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35" w:rsidRPr="00DA0890" w:rsidRDefault="00A53035" w:rsidP="00D47577">
      <w:pPr>
        <w:spacing w:after="0" w:line="195" w:lineRule="atLeast"/>
        <w:ind w:firstLine="284"/>
        <w:rPr>
          <w:rFonts w:ascii="Times New Roman" w:hAnsi="Times New Roman"/>
          <w:sz w:val="28"/>
          <w:szCs w:val="28"/>
        </w:rPr>
      </w:pPr>
      <w:r w:rsidRPr="00DA0890">
        <w:rPr>
          <w:rFonts w:ascii="Times New Roman" w:eastAsia="Times New Roman" w:hAnsi="Times New Roman" w:cs="Times New Roman"/>
          <w:sz w:val="24"/>
          <w:szCs w:val="24"/>
          <w:lang w:eastAsia="uk-UA"/>
        </w:rPr>
        <w:t xml:space="preserve">УДК 369.06 </w:t>
      </w:r>
      <w:r w:rsidRPr="00DA0890">
        <w:rPr>
          <w:rFonts w:ascii="TimesNewRoman,Bold" w:hAnsi="TimesNewRoman,Bold" w:cs="TimesNewRoman,Bold"/>
          <w:b/>
          <w:bCs/>
        </w:rPr>
        <w:t xml:space="preserve"> </w:t>
      </w:r>
      <w:r w:rsidRPr="00DA0890">
        <w:rPr>
          <w:rFonts w:ascii="Times New Roman" w:eastAsia="Times New Roman" w:hAnsi="Times New Roman" w:cs="Times New Roman"/>
          <w:b/>
          <w:bCs/>
          <w:sz w:val="24"/>
          <w:szCs w:val="24"/>
          <w:lang w:eastAsia="uk-UA"/>
        </w:rPr>
        <w:t xml:space="preserve"> </w:t>
      </w:r>
    </w:p>
    <w:p w:rsidR="00A53035" w:rsidRPr="00DA0890" w:rsidRDefault="00A53035" w:rsidP="00D47577">
      <w:pPr>
        <w:spacing w:after="0" w:line="240" w:lineRule="auto"/>
        <w:ind w:firstLine="284"/>
        <w:jc w:val="center"/>
        <w:outlineLvl w:val="0"/>
        <w:rPr>
          <w:rFonts w:ascii="Times New Roman" w:hAnsi="Times New Roman"/>
          <w:sz w:val="28"/>
          <w:szCs w:val="28"/>
        </w:rPr>
      </w:pPr>
      <w:r w:rsidRPr="00DA0890">
        <w:rPr>
          <w:rFonts w:ascii="Times New Roman" w:hAnsi="Times New Roman"/>
          <w:sz w:val="28"/>
          <w:szCs w:val="28"/>
        </w:rPr>
        <w:t>Гроші, фінанси і кредит</w:t>
      </w:r>
    </w:p>
    <w:p w:rsidR="00A53035" w:rsidRPr="00DA0890" w:rsidRDefault="00A53035" w:rsidP="00D47577">
      <w:pPr>
        <w:spacing w:after="0" w:line="240" w:lineRule="auto"/>
        <w:ind w:firstLine="284"/>
        <w:jc w:val="right"/>
        <w:rPr>
          <w:rFonts w:ascii="Times New Roman" w:hAnsi="Times New Roman"/>
          <w:b/>
          <w:sz w:val="28"/>
          <w:szCs w:val="28"/>
        </w:rPr>
      </w:pPr>
    </w:p>
    <w:p w:rsidR="0012059D" w:rsidRPr="001D74E4" w:rsidRDefault="004F30F7" w:rsidP="00D47577">
      <w:pPr>
        <w:spacing w:after="0" w:line="360" w:lineRule="auto"/>
        <w:ind w:firstLine="284"/>
        <w:jc w:val="center"/>
        <w:rPr>
          <w:rFonts w:ascii="Times New Roman" w:hAnsi="Times New Roman" w:cs="Times New Roman"/>
          <w:b/>
          <w:sz w:val="28"/>
          <w:szCs w:val="28"/>
          <w:shd w:val="clear" w:color="auto" w:fill="FFFFFF"/>
          <w:lang w:val="ru-RU"/>
        </w:rPr>
      </w:pPr>
      <w:r w:rsidRPr="00DA0890">
        <w:rPr>
          <w:rFonts w:ascii="Times New Roman" w:hAnsi="Times New Roman" w:cs="Times New Roman"/>
          <w:b/>
          <w:sz w:val="28"/>
          <w:szCs w:val="28"/>
        </w:rPr>
        <w:t xml:space="preserve"> </w:t>
      </w:r>
      <w:r w:rsidRPr="00DA0890">
        <w:rPr>
          <w:rFonts w:ascii="Times New Roman" w:hAnsi="Times New Roman" w:cs="Times New Roman"/>
          <w:b/>
          <w:sz w:val="28"/>
          <w:szCs w:val="28"/>
          <w:shd w:val="clear" w:color="auto" w:fill="FFFFFF"/>
        </w:rPr>
        <w:t xml:space="preserve">ПЕРЕСТРАХУВАННЯ ЯК НЕОБХІДНА УМОВА ЗАБЕЗПЕЧЕННЯ ФІНАНСОВОЇ СТІЙКОСТІ </w:t>
      </w:r>
      <w:r w:rsidR="00983159">
        <w:rPr>
          <w:rFonts w:ascii="Times New Roman" w:hAnsi="Times New Roman" w:cs="Times New Roman"/>
          <w:b/>
          <w:sz w:val="28"/>
          <w:szCs w:val="28"/>
          <w:shd w:val="clear" w:color="auto" w:fill="FFFFFF"/>
        </w:rPr>
        <w:t>ТА</w:t>
      </w:r>
      <w:r w:rsidRPr="00DA0890">
        <w:rPr>
          <w:rFonts w:ascii="Times New Roman" w:hAnsi="Times New Roman" w:cs="Times New Roman"/>
          <w:b/>
          <w:sz w:val="28"/>
          <w:szCs w:val="28"/>
          <w:shd w:val="clear" w:color="auto" w:fill="FFFFFF"/>
        </w:rPr>
        <w:t xml:space="preserve"> НОРМАЛЬНОЇ ДІЯЛЬНОСТІ СТРАХОВИКА</w:t>
      </w:r>
    </w:p>
    <w:p w:rsidR="001D74E4" w:rsidRPr="00DA0890" w:rsidRDefault="001D74E4" w:rsidP="001D74E4">
      <w:pPr>
        <w:spacing w:after="0" w:line="240" w:lineRule="auto"/>
        <w:ind w:firstLine="284"/>
        <w:jc w:val="center"/>
        <w:rPr>
          <w:rFonts w:ascii="Times New Roman" w:hAnsi="Times New Roman"/>
          <w:b/>
          <w:sz w:val="28"/>
          <w:szCs w:val="28"/>
        </w:rPr>
      </w:pPr>
      <w:r w:rsidRPr="00DA0890">
        <w:rPr>
          <w:rFonts w:ascii="Times New Roman" w:hAnsi="Times New Roman"/>
          <w:b/>
          <w:sz w:val="28"/>
          <w:szCs w:val="28"/>
        </w:rPr>
        <w:t xml:space="preserve">Галущак В.В. </w:t>
      </w:r>
    </w:p>
    <w:p w:rsidR="001D74E4" w:rsidRPr="001D74E4" w:rsidRDefault="001D74E4" w:rsidP="001D74E4">
      <w:pPr>
        <w:spacing w:after="0" w:line="240" w:lineRule="auto"/>
        <w:ind w:firstLine="284"/>
        <w:jc w:val="center"/>
        <w:rPr>
          <w:rFonts w:ascii="Times New Roman" w:hAnsi="Times New Roman"/>
          <w:sz w:val="28"/>
          <w:szCs w:val="28"/>
        </w:rPr>
      </w:pPr>
      <w:r w:rsidRPr="001D74E4">
        <w:rPr>
          <w:rFonts w:ascii="Times New Roman" w:hAnsi="Times New Roman"/>
          <w:sz w:val="28"/>
          <w:szCs w:val="28"/>
        </w:rPr>
        <w:t>кандидат економічних наук, доцент,</w:t>
      </w:r>
    </w:p>
    <w:p w:rsidR="001D74E4" w:rsidRPr="001D74E4" w:rsidRDefault="001D74E4" w:rsidP="001D74E4">
      <w:pPr>
        <w:spacing w:after="0" w:line="240" w:lineRule="auto"/>
        <w:ind w:firstLine="284"/>
        <w:jc w:val="center"/>
        <w:rPr>
          <w:rFonts w:ascii="Times New Roman" w:hAnsi="Times New Roman"/>
          <w:sz w:val="28"/>
          <w:szCs w:val="28"/>
        </w:rPr>
      </w:pPr>
      <w:r w:rsidRPr="001D74E4">
        <w:rPr>
          <w:rFonts w:ascii="Times New Roman" w:hAnsi="Times New Roman"/>
          <w:sz w:val="28"/>
          <w:szCs w:val="28"/>
        </w:rPr>
        <w:t>доцент кафедри фундаментальних та спеціальних дисциплін</w:t>
      </w:r>
    </w:p>
    <w:p w:rsidR="001D74E4" w:rsidRPr="001D74E4" w:rsidRDefault="001D74E4" w:rsidP="001D74E4">
      <w:pPr>
        <w:spacing w:after="0" w:line="240" w:lineRule="auto"/>
        <w:ind w:firstLine="284"/>
        <w:jc w:val="center"/>
        <w:rPr>
          <w:rFonts w:ascii="Times New Roman" w:hAnsi="Times New Roman"/>
          <w:sz w:val="28"/>
          <w:szCs w:val="28"/>
        </w:rPr>
      </w:pPr>
      <w:r w:rsidRPr="001D74E4">
        <w:rPr>
          <w:rFonts w:ascii="Times New Roman" w:hAnsi="Times New Roman"/>
          <w:sz w:val="28"/>
          <w:szCs w:val="28"/>
        </w:rPr>
        <w:t>Чортківського навчально-наукового інституту підприємництва і бізнесу</w:t>
      </w:r>
    </w:p>
    <w:p w:rsidR="001D74E4" w:rsidRPr="001D74E4" w:rsidRDefault="001D74E4" w:rsidP="001D74E4">
      <w:pPr>
        <w:spacing w:after="0" w:line="240" w:lineRule="auto"/>
        <w:ind w:firstLine="284"/>
        <w:jc w:val="center"/>
        <w:rPr>
          <w:rFonts w:ascii="Times New Roman" w:hAnsi="Times New Roman"/>
          <w:sz w:val="28"/>
          <w:szCs w:val="28"/>
        </w:rPr>
      </w:pPr>
      <w:r w:rsidRPr="001D74E4">
        <w:rPr>
          <w:rFonts w:ascii="Times New Roman" w:hAnsi="Times New Roman"/>
          <w:sz w:val="28"/>
          <w:szCs w:val="28"/>
        </w:rPr>
        <w:t>Тернопільського національного економічного університету</w:t>
      </w:r>
    </w:p>
    <w:p w:rsidR="00EC1880" w:rsidRDefault="00EC1880" w:rsidP="00D47577">
      <w:pPr>
        <w:spacing w:after="0" w:line="360" w:lineRule="auto"/>
        <w:ind w:firstLine="284"/>
        <w:jc w:val="both"/>
        <w:rPr>
          <w:rFonts w:ascii="Times New Roman" w:hAnsi="Times New Roman" w:cs="Times New Roman"/>
          <w:b/>
          <w:sz w:val="28"/>
          <w:szCs w:val="28"/>
        </w:rPr>
      </w:pPr>
    </w:p>
    <w:p w:rsidR="00A53035" w:rsidRPr="00DA0890" w:rsidRDefault="001D74E4" w:rsidP="00D47577">
      <w:pPr>
        <w:spacing w:after="0" w:line="360" w:lineRule="auto"/>
        <w:ind w:firstLine="284"/>
        <w:jc w:val="both"/>
        <w:rPr>
          <w:rFonts w:ascii="Times New Roman" w:eastAsia="Times New Roman" w:hAnsi="Times New Roman" w:cs="Times New Roman"/>
          <w:iCs/>
          <w:sz w:val="28"/>
          <w:szCs w:val="28"/>
          <w:lang w:eastAsia="uk-UA"/>
        </w:rPr>
      </w:pPr>
      <w:r w:rsidRPr="00EC1880">
        <w:rPr>
          <w:rFonts w:ascii="Times New Roman" w:hAnsi="Times New Roman" w:cs="Times New Roman"/>
          <w:b/>
          <w:sz w:val="28"/>
          <w:szCs w:val="28"/>
        </w:rPr>
        <w:t xml:space="preserve"> </w:t>
      </w:r>
      <w:r w:rsidR="00A53035" w:rsidRPr="00DA0890">
        <w:rPr>
          <w:rFonts w:ascii="Times New Roman" w:eastAsia="Times New Roman" w:hAnsi="Times New Roman" w:cs="Times New Roman"/>
          <w:iCs/>
          <w:sz w:val="28"/>
          <w:szCs w:val="28"/>
          <w:lang w:eastAsia="uk-UA"/>
        </w:rPr>
        <w:t xml:space="preserve">В статті розглянуто </w:t>
      </w:r>
      <w:r w:rsidR="00802E6B" w:rsidRPr="00DA0890">
        <w:rPr>
          <w:rFonts w:ascii="Times New Roman" w:eastAsia="Times New Roman" w:hAnsi="Times New Roman" w:cs="Times New Roman"/>
          <w:iCs/>
          <w:sz w:val="28"/>
          <w:szCs w:val="28"/>
          <w:lang w:eastAsia="uk-UA"/>
        </w:rPr>
        <w:t>пере</w:t>
      </w:r>
      <w:r w:rsidR="00A53035" w:rsidRPr="00DA0890">
        <w:rPr>
          <w:rFonts w:ascii="Times New Roman" w:eastAsia="Times New Roman" w:hAnsi="Times New Roman" w:cs="Times New Roman"/>
          <w:iCs/>
          <w:sz w:val="28"/>
          <w:szCs w:val="28"/>
          <w:lang w:eastAsia="uk-UA"/>
        </w:rPr>
        <w:t xml:space="preserve">страхування та </w:t>
      </w:r>
      <w:r w:rsidR="00802E6B" w:rsidRPr="00DA0890">
        <w:rPr>
          <w:rFonts w:ascii="Times New Roman" w:eastAsia="Times New Roman" w:hAnsi="Times New Roman" w:cs="Times New Roman"/>
          <w:iCs/>
          <w:sz w:val="28"/>
          <w:szCs w:val="28"/>
          <w:lang w:eastAsia="uk-UA"/>
        </w:rPr>
        <w:t xml:space="preserve">визначено його роль у </w:t>
      </w:r>
      <w:r w:rsidR="0040056F" w:rsidRPr="00DA0890">
        <w:rPr>
          <w:rFonts w:ascii="Times New Roman" w:hAnsi="Times New Roman" w:cs="Times New Roman"/>
          <w:sz w:val="28"/>
          <w:szCs w:val="28"/>
        </w:rPr>
        <w:t>формуванні цілісної системи забезпечення фінансової стійкості всіх суб’єктів ринку перестрахування та страхових компаній.</w:t>
      </w:r>
      <w:r w:rsidR="00A53035" w:rsidRPr="00DA0890">
        <w:rPr>
          <w:rFonts w:ascii="Times New Roman" w:eastAsia="Times New Roman" w:hAnsi="Times New Roman" w:cs="Times New Roman"/>
          <w:iCs/>
          <w:sz w:val="28"/>
          <w:szCs w:val="28"/>
          <w:lang w:eastAsia="uk-UA"/>
        </w:rPr>
        <w:t xml:space="preserve"> </w:t>
      </w:r>
      <w:r w:rsidR="00802E6B" w:rsidRPr="00DA0890">
        <w:rPr>
          <w:rFonts w:ascii="Times New Roman" w:eastAsia="Times New Roman" w:hAnsi="Times New Roman" w:cs="Times New Roman"/>
          <w:iCs/>
          <w:sz w:val="28"/>
          <w:szCs w:val="28"/>
          <w:lang w:eastAsia="uk-UA"/>
        </w:rPr>
        <w:t>Проаналізовано з</w:t>
      </w:r>
      <w:r w:rsidR="00A53035" w:rsidRPr="00DA0890">
        <w:rPr>
          <w:rFonts w:ascii="Times New Roman" w:eastAsia="Times New Roman" w:hAnsi="Times New Roman" w:cs="Times New Roman"/>
          <w:iCs/>
          <w:sz w:val="28"/>
          <w:szCs w:val="28"/>
          <w:lang w:eastAsia="uk-UA"/>
        </w:rPr>
        <w:t>агальн</w:t>
      </w:r>
      <w:r w:rsidR="00802E6B" w:rsidRPr="00DA0890">
        <w:rPr>
          <w:rFonts w:ascii="Times New Roman" w:eastAsia="Times New Roman" w:hAnsi="Times New Roman" w:cs="Times New Roman"/>
          <w:iCs/>
          <w:sz w:val="28"/>
          <w:szCs w:val="28"/>
          <w:lang w:eastAsia="uk-UA"/>
        </w:rPr>
        <w:t>и</w:t>
      </w:r>
      <w:r w:rsidR="00A53035" w:rsidRPr="00DA0890">
        <w:rPr>
          <w:rFonts w:ascii="Times New Roman" w:eastAsia="Times New Roman" w:hAnsi="Times New Roman" w:cs="Times New Roman"/>
          <w:iCs/>
          <w:sz w:val="28"/>
          <w:szCs w:val="28"/>
          <w:lang w:eastAsia="uk-UA"/>
        </w:rPr>
        <w:t xml:space="preserve">й стан </w:t>
      </w:r>
      <w:r w:rsidR="0040056F" w:rsidRPr="00DA0890">
        <w:rPr>
          <w:rFonts w:ascii="Times New Roman" w:eastAsia="Times New Roman" w:hAnsi="Times New Roman" w:cs="Times New Roman"/>
          <w:iCs/>
          <w:sz w:val="28"/>
          <w:szCs w:val="28"/>
          <w:lang w:eastAsia="uk-UA"/>
        </w:rPr>
        <w:t xml:space="preserve">розвитку </w:t>
      </w:r>
      <w:r w:rsidR="00802E6B" w:rsidRPr="00DA0890">
        <w:rPr>
          <w:rFonts w:ascii="Times New Roman" w:eastAsia="Times New Roman" w:hAnsi="Times New Roman" w:cs="Times New Roman"/>
          <w:iCs/>
          <w:sz w:val="28"/>
          <w:szCs w:val="28"/>
          <w:lang w:eastAsia="uk-UA"/>
        </w:rPr>
        <w:t>ринку перестрахування</w:t>
      </w:r>
      <w:r w:rsidR="00A53035" w:rsidRPr="00DA0890">
        <w:rPr>
          <w:rFonts w:ascii="Times New Roman" w:eastAsia="Times New Roman" w:hAnsi="Times New Roman" w:cs="Times New Roman"/>
          <w:iCs/>
          <w:sz w:val="28"/>
          <w:szCs w:val="28"/>
          <w:lang w:eastAsia="uk-UA"/>
        </w:rPr>
        <w:t xml:space="preserve"> в Україні </w:t>
      </w:r>
      <w:r w:rsidR="0040056F" w:rsidRPr="00DA0890">
        <w:rPr>
          <w:rFonts w:ascii="Times New Roman" w:eastAsia="Times New Roman" w:hAnsi="Times New Roman" w:cs="Times New Roman"/>
          <w:iCs/>
          <w:sz w:val="28"/>
          <w:szCs w:val="28"/>
          <w:lang w:eastAsia="uk-UA"/>
        </w:rPr>
        <w:t xml:space="preserve">з </w:t>
      </w:r>
      <w:r w:rsidR="0040056F" w:rsidRPr="00DA0890">
        <w:rPr>
          <w:rFonts w:ascii="Times New Roman" w:hAnsi="Times New Roman" w:cs="Times New Roman"/>
          <w:sz w:val="28"/>
          <w:szCs w:val="28"/>
        </w:rPr>
        <w:t xml:space="preserve">виходом його на якісно новий рівень розвитку. </w:t>
      </w:r>
      <w:r w:rsidR="00A53035" w:rsidRPr="00DA0890">
        <w:rPr>
          <w:rFonts w:ascii="Times New Roman" w:eastAsia="Times New Roman" w:hAnsi="Times New Roman" w:cs="Times New Roman"/>
          <w:iCs/>
          <w:sz w:val="28"/>
          <w:szCs w:val="28"/>
          <w:lang w:eastAsia="uk-UA"/>
        </w:rPr>
        <w:t>Ви</w:t>
      </w:r>
      <w:r w:rsidR="00802E6B" w:rsidRPr="00DA0890">
        <w:rPr>
          <w:rFonts w:ascii="Times New Roman" w:eastAsia="Times New Roman" w:hAnsi="Times New Roman" w:cs="Times New Roman"/>
          <w:iCs/>
          <w:sz w:val="28"/>
          <w:szCs w:val="28"/>
          <w:lang w:eastAsia="uk-UA"/>
        </w:rPr>
        <w:t>окремлено</w:t>
      </w:r>
      <w:r w:rsidR="00A53035" w:rsidRPr="00DA0890">
        <w:rPr>
          <w:rFonts w:ascii="Times New Roman" w:eastAsia="Times New Roman" w:hAnsi="Times New Roman" w:cs="Times New Roman"/>
          <w:iCs/>
          <w:sz w:val="28"/>
          <w:szCs w:val="28"/>
          <w:lang w:eastAsia="uk-UA"/>
        </w:rPr>
        <w:t xml:space="preserve"> ряд </w:t>
      </w:r>
      <w:r w:rsidR="004E4FF9" w:rsidRPr="00DA0890">
        <w:rPr>
          <w:rFonts w:ascii="Times New Roman" w:hAnsi="Times New Roman" w:cs="Times New Roman"/>
          <w:sz w:val="28"/>
          <w:szCs w:val="28"/>
        </w:rPr>
        <w:t xml:space="preserve">факторів, що гальмують розвиток ринку перестрахування в Україні та </w:t>
      </w:r>
      <w:r w:rsidR="004E4FF9" w:rsidRPr="00DA0890">
        <w:rPr>
          <w:rFonts w:ascii="Times New Roman" w:eastAsia="Times New Roman" w:hAnsi="Times New Roman" w:cs="Times New Roman"/>
          <w:iCs/>
          <w:sz w:val="28"/>
          <w:szCs w:val="28"/>
          <w:lang w:eastAsia="uk-UA"/>
        </w:rPr>
        <w:t xml:space="preserve">запропоновано ідеї </w:t>
      </w:r>
      <w:r w:rsidR="004E4FF9" w:rsidRPr="00DA0890">
        <w:rPr>
          <w:rFonts w:ascii="Times New Roman" w:hAnsi="Times New Roman" w:cs="Times New Roman"/>
          <w:sz w:val="28"/>
          <w:szCs w:val="28"/>
        </w:rPr>
        <w:t>пошуку ефективних шляхів його вдосконалення</w:t>
      </w:r>
      <w:r w:rsidR="004E4FF9" w:rsidRPr="00DA0890">
        <w:rPr>
          <w:rFonts w:ascii="Times New Roman" w:hAnsi="Times New Roman" w:cs="Times New Roman"/>
        </w:rPr>
        <w:t>.</w:t>
      </w:r>
    </w:p>
    <w:p w:rsidR="002B039C" w:rsidRPr="0013344A" w:rsidRDefault="00A53035" w:rsidP="00D47577">
      <w:pPr>
        <w:spacing w:after="0" w:line="360" w:lineRule="auto"/>
        <w:ind w:firstLine="284"/>
        <w:jc w:val="both"/>
        <w:rPr>
          <w:rFonts w:ascii="Times New Roman" w:hAnsi="Times New Roman" w:cs="Times New Roman"/>
          <w:sz w:val="28"/>
          <w:szCs w:val="28"/>
          <w:lang w:val="ru-RU"/>
        </w:rPr>
      </w:pPr>
      <w:r w:rsidRPr="00DA0890">
        <w:rPr>
          <w:rFonts w:ascii="Times New Roman" w:hAnsi="Times New Roman" w:cs="Times New Roman"/>
          <w:b/>
          <w:sz w:val="28"/>
          <w:szCs w:val="28"/>
        </w:rPr>
        <w:t>Ключові слова:</w:t>
      </w:r>
      <w:r w:rsidR="002B039C" w:rsidRPr="00DA0890">
        <w:rPr>
          <w:rFonts w:ascii="Times New Roman" w:hAnsi="Times New Roman" w:cs="Times New Roman"/>
          <w:b/>
          <w:sz w:val="28"/>
          <w:szCs w:val="28"/>
        </w:rPr>
        <w:t xml:space="preserve"> </w:t>
      </w:r>
      <w:r w:rsidR="002B039C" w:rsidRPr="00DA0890">
        <w:rPr>
          <w:rFonts w:ascii="Times New Roman" w:hAnsi="Times New Roman" w:cs="Times New Roman"/>
          <w:sz w:val="28"/>
          <w:szCs w:val="28"/>
        </w:rPr>
        <w:t xml:space="preserve">перестрахування, перестраховик, перестрахувальник, фінансова стійкість, платоспроможність. </w:t>
      </w:r>
    </w:p>
    <w:p w:rsidR="00C40AF6" w:rsidRDefault="00C40AF6" w:rsidP="00D47577">
      <w:pPr>
        <w:spacing w:after="0" w:line="360" w:lineRule="auto"/>
        <w:ind w:firstLine="284"/>
        <w:jc w:val="both"/>
        <w:rPr>
          <w:rFonts w:ascii="Times New Roman" w:hAnsi="Times New Roman" w:cs="Times New Roman"/>
          <w:sz w:val="28"/>
          <w:szCs w:val="28"/>
          <w:lang w:val="ru-RU"/>
        </w:rPr>
      </w:pPr>
    </w:p>
    <w:p w:rsidR="00A92545" w:rsidRPr="00A92545" w:rsidRDefault="00A92545" w:rsidP="00A92545">
      <w:pPr>
        <w:spacing w:after="0" w:line="360" w:lineRule="auto"/>
        <w:jc w:val="both"/>
        <w:rPr>
          <w:rFonts w:ascii="Times New Roman" w:hAnsi="Times New Roman" w:cs="Times New Roman"/>
          <w:b/>
          <w:sz w:val="28"/>
          <w:szCs w:val="28"/>
          <w:lang w:val="ru-RU"/>
        </w:rPr>
      </w:pPr>
      <w:r w:rsidRPr="00A92545">
        <w:rPr>
          <w:rFonts w:ascii="Times New Roman" w:hAnsi="Times New Roman" w:cs="Times New Roman"/>
          <w:b/>
          <w:sz w:val="28"/>
          <w:szCs w:val="28"/>
          <w:lang w:val="ru-RU"/>
        </w:rPr>
        <w:t>Галущак В.В.</w:t>
      </w:r>
      <w:r w:rsidR="000D613A" w:rsidRPr="000D613A">
        <w:rPr>
          <w:rFonts w:ascii="Times New Roman" w:hAnsi="Times New Roman" w:cs="Times New Roman"/>
          <w:b/>
          <w:sz w:val="28"/>
          <w:szCs w:val="28"/>
          <w:lang w:val="ru-RU"/>
        </w:rPr>
        <w:t xml:space="preserve"> </w:t>
      </w:r>
      <w:r w:rsidRPr="00A92545">
        <w:rPr>
          <w:rFonts w:ascii="Times New Roman" w:hAnsi="Times New Roman" w:cs="Times New Roman"/>
          <w:b/>
          <w:sz w:val="28"/>
          <w:szCs w:val="28"/>
          <w:lang w:val="ru-RU"/>
        </w:rPr>
        <w:t>ПЕРЕСТРАХОВАНИЕ КАК НЕОБХОДИМОЕ УСЛОВИЕ ДЛЯ ОБЕСПЕЧЕНИЯ ФИНАНСОВОЙ СТАБИЛЬНОСТИ И НОРМАЛЬНОЙ ДЕЯТЕЛЬНОСТИ СТРАХОВЩИКА</w:t>
      </w:r>
    </w:p>
    <w:p w:rsidR="00A53035" w:rsidRPr="00983159" w:rsidRDefault="001D74E4" w:rsidP="00D47577">
      <w:pPr>
        <w:spacing w:after="0" w:line="360" w:lineRule="auto"/>
        <w:ind w:firstLine="284"/>
        <w:jc w:val="both"/>
        <w:rPr>
          <w:rFonts w:ascii="Times New Roman" w:hAnsi="Times New Roman" w:cs="Times New Roman"/>
          <w:sz w:val="28"/>
          <w:szCs w:val="28"/>
          <w:lang w:val="ru-RU"/>
        </w:rPr>
      </w:pPr>
      <w:r w:rsidRPr="001D74E4">
        <w:rPr>
          <w:rFonts w:ascii="Times New Roman" w:hAnsi="Times New Roman" w:cs="Times New Roman"/>
          <w:b/>
          <w:sz w:val="28"/>
          <w:szCs w:val="28"/>
          <w:lang w:val="ru-RU"/>
        </w:rPr>
        <w:t xml:space="preserve"> </w:t>
      </w:r>
      <w:r w:rsidR="002B039C" w:rsidRPr="00983159">
        <w:rPr>
          <w:rFonts w:ascii="Times New Roman" w:hAnsi="Times New Roman" w:cs="Times New Roman"/>
          <w:sz w:val="28"/>
          <w:szCs w:val="28"/>
          <w:lang w:val="ru-RU"/>
        </w:rPr>
        <w:t xml:space="preserve">В статье рассмотрено перестрахование и </w:t>
      </w:r>
      <w:r w:rsidR="00983159">
        <w:rPr>
          <w:rFonts w:ascii="Times New Roman" w:hAnsi="Times New Roman" w:cs="Times New Roman"/>
          <w:sz w:val="28"/>
          <w:szCs w:val="28"/>
          <w:lang w:val="ru-RU"/>
        </w:rPr>
        <w:t xml:space="preserve">определена </w:t>
      </w:r>
      <w:r w:rsidR="002B039C" w:rsidRPr="00983159">
        <w:rPr>
          <w:rFonts w:ascii="Times New Roman" w:hAnsi="Times New Roman" w:cs="Times New Roman"/>
          <w:sz w:val="28"/>
          <w:szCs w:val="28"/>
          <w:lang w:val="ru-RU"/>
        </w:rPr>
        <w:t>его роль в формировании целостной системы обеспечения финансовой стабильности всех субъектов рынка перестрахования и страховых компаний. Проанализировано состояние общего развития рынка перестрахования в Украине с выходом его на качественно новый уровень развития. Выделено ряд факторов, которые тормозят развитие рынка перестрахования в Украине и предложено идеи поиска эффективных путей его улучшения.</w:t>
      </w:r>
      <w:r w:rsidR="00D529CC" w:rsidRPr="00983159">
        <w:rPr>
          <w:rFonts w:ascii="Times New Roman" w:hAnsi="Times New Roman" w:cs="Times New Roman"/>
          <w:sz w:val="28"/>
          <w:szCs w:val="28"/>
          <w:lang w:val="ru-RU"/>
        </w:rPr>
        <w:t xml:space="preserve">  </w:t>
      </w:r>
    </w:p>
    <w:p w:rsidR="00A53035" w:rsidRPr="0013344A" w:rsidRDefault="00A53035" w:rsidP="00D47577">
      <w:pPr>
        <w:spacing w:after="0" w:line="360" w:lineRule="auto"/>
        <w:ind w:firstLine="284"/>
        <w:jc w:val="both"/>
        <w:rPr>
          <w:rFonts w:ascii="Times New Roman" w:hAnsi="Times New Roman" w:cs="Times New Roman"/>
          <w:sz w:val="28"/>
          <w:szCs w:val="28"/>
          <w:lang w:val="ru-RU"/>
        </w:rPr>
      </w:pPr>
      <w:r w:rsidRPr="00983159">
        <w:rPr>
          <w:rFonts w:ascii="Times New Roman" w:hAnsi="Times New Roman" w:cs="Times New Roman"/>
          <w:b/>
          <w:sz w:val="28"/>
          <w:szCs w:val="28"/>
          <w:lang w:val="ru-RU"/>
        </w:rPr>
        <w:lastRenderedPageBreak/>
        <w:t>Ключевые слова:</w:t>
      </w:r>
      <w:r w:rsidR="002B039C" w:rsidRPr="00983159">
        <w:rPr>
          <w:rFonts w:ascii="Times New Roman" w:hAnsi="Times New Roman" w:cs="Times New Roman"/>
          <w:sz w:val="28"/>
          <w:szCs w:val="28"/>
          <w:lang w:val="ru-RU"/>
        </w:rPr>
        <w:t xml:space="preserve"> перестрахование, </w:t>
      </w:r>
      <w:r w:rsidR="00D529CC" w:rsidRPr="00983159">
        <w:rPr>
          <w:rFonts w:ascii="Times New Roman" w:hAnsi="Times New Roman" w:cs="Times New Roman"/>
          <w:sz w:val="28"/>
          <w:szCs w:val="28"/>
          <w:lang w:val="ru-RU"/>
        </w:rPr>
        <w:t>перестраховщик</w:t>
      </w:r>
      <w:r w:rsidR="002B039C" w:rsidRPr="00983159">
        <w:rPr>
          <w:rFonts w:ascii="Times New Roman" w:hAnsi="Times New Roman" w:cs="Times New Roman"/>
          <w:sz w:val="28"/>
          <w:szCs w:val="28"/>
          <w:lang w:val="ru-RU"/>
        </w:rPr>
        <w:t>, финансов</w:t>
      </w:r>
      <w:r w:rsidR="00D529CC" w:rsidRPr="00983159">
        <w:rPr>
          <w:rFonts w:ascii="Times New Roman" w:hAnsi="Times New Roman" w:cs="Times New Roman"/>
          <w:sz w:val="28"/>
          <w:szCs w:val="28"/>
          <w:lang w:val="ru-RU"/>
        </w:rPr>
        <w:t>ая</w:t>
      </w:r>
      <w:r w:rsidR="002B039C" w:rsidRPr="00983159">
        <w:rPr>
          <w:rFonts w:ascii="Times New Roman" w:hAnsi="Times New Roman" w:cs="Times New Roman"/>
          <w:sz w:val="28"/>
          <w:szCs w:val="28"/>
          <w:lang w:val="ru-RU"/>
        </w:rPr>
        <w:t xml:space="preserve"> устойчивост</w:t>
      </w:r>
      <w:r w:rsidR="00D529CC" w:rsidRPr="00983159">
        <w:rPr>
          <w:rFonts w:ascii="Times New Roman" w:hAnsi="Times New Roman" w:cs="Times New Roman"/>
          <w:sz w:val="28"/>
          <w:szCs w:val="28"/>
          <w:lang w:val="ru-RU"/>
        </w:rPr>
        <w:t>ь</w:t>
      </w:r>
      <w:r w:rsidR="002B039C" w:rsidRPr="00983159">
        <w:rPr>
          <w:rFonts w:ascii="Times New Roman" w:hAnsi="Times New Roman" w:cs="Times New Roman"/>
          <w:sz w:val="28"/>
          <w:szCs w:val="28"/>
          <w:lang w:val="ru-RU"/>
        </w:rPr>
        <w:t>, платежеспособност</w:t>
      </w:r>
      <w:r w:rsidR="00D529CC" w:rsidRPr="00983159">
        <w:rPr>
          <w:rFonts w:ascii="Times New Roman" w:hAnsi="Times New Roman" w:cs="Times New Roman"/>
          <w:sz w:val="28"/>
          <w:szCs w:val="28"/>
          <w:lang w:val="ru-RU"/>
        </w:rPr>
        <w:t>ь</w:t>
      </w:r>
      <w:r w:rsidR="002B039C" w:rsidRPr="00983159">
        <w:rPr>
          <w:rFonts w:ascii="Times New Roman" w:hAnsi="Times New Roman" w:cs="Times New Roman"/>
          <w:sz w:val="28"/>
          <w:szCs w:val="28"/>
          <w:lang w:val="ru-RU"/>
        </w:rPr>
        <w:t>.</w:t>
      </w:r>
    </w:p>
    <w:p w:rsidR="00A92545" w:rsidRDefault="00A92545" w:rsidP="00A92545">
      <w:pPr>
        <w:spacing w:after="0" w:line="360" w:lineRule="auto"/>
        <w:rPr>
          <w:rFonts w:ascii="Times New Roman" w:hAnsi="Times New Roman" w:cs="Times New Roman"/>
          <w:b/>
          <w:sz w:val="28"/>
          <w:szCs w:val="28"/>
          <w:shd w:val="clear" w:color="auto" w:fill="FFFFFF"/>
          <w:lang w:val="ru-RU"/>
        </w:rPr>
      </w:pPr>
    </w:p>
    <w:p w:rsidR="00A92545" w:rsidRPr="000D613A" w:rsidRDefault="00A92545" w:rsidP="000D613A">
      <w:pPr>
        <w:spacing w:after="0" w:line="360" w:lineRule="auto"/>
        <w:jc w:val="both"/>
        <w:rPr>
          <w:rFonts w:ascii="Times New Roman" w:hAnsi="Times New Roman" w:cs="Times New Roman"/>
          <w:b/>
          <w:color w:val="000000"/>
          <w:sz w:val="28"/>
          <w:szCs w:val="28"/>
          <w:shd w:val="clear" w:color="auto" w:fill="FFFFFF"/>
          <w:lang w:val="en-US"/>
        </w:rPr>
      </w:pPr>
      <w:r w:rsidRPr="00A92545">
        <w:rPr>
          <w:rFonts w:ascii="Times New Roman" w:hAnsi="Times New Roman" w:cs="Times New Roman"/>
          <w:b/>
          <w:sz w:val="28"/>
          <w:szCs w:val="28"/>
          <w:shd w:val="clear" w:color="auto" w:fill="FFFFFF"/>
          <w:lang w:val="en-US"/>
        </w:rPr>
        <w:t>Galushchak V.V.</w:t>
      </w:r>
      <w:r w:rsidR="000D613A">
        <w:rPr>
          <w:rFonts w:ascii="Times New Roman" w:hAnsi="Times New Roman" w:cs="Times New Roman"/>
          <w:b/>
          <w:sz w:val="28"/>
          <w:szCs w:val="28"/>
          <w:shd w:val="clear" w:color="auto" w:fill="FFFFFF"/>
          <w:lang w:val="en-US"/>
        </w:rPr>
        <w:t xml:space="preserve"> </w:t>
      </w:r>
      <w:r w:rsidRPr="000D613A">
        <w:rPr>
          <w:rFonts w:ascii="Times New Roman" w:hAnsi="Times New Roman" w:cs="Times New Roman"/>
          <w:b/>
          <w:color w:val="000000"/>
          <w:sz w:val="28"/>
          <w:szCs w:val="28"/>
          <w:shd w:val="clear" w:color="auto" w:fill="FFFFFF"/>
          <w:lang w:val="en-US"/>
        </w:rPr>
        <w:t xml:space="preserve">REINSURANCE AS A NECESSARY CONDITION </w:t>
      </w:r>
      <w:r w:rsidR="00496444" w:rsidRPr="000D613A">
        <w:rPr>
          <w:rFonts w:ascii="Times New Roman" w:hAnsi="Times New Roman" w:cs="Times New Roman"/>
          <w:b/>
          <w:color w:val="000000"/>
          <w:sz w:val="28"/>
          <w:szCs w:val="28"/>
          <w:shd w:val="clear" w:color="auto" w:fill="FFFFFF"/>
          <w:lang w:val="en-US"/>
        </w:rPr>
        <w:t xml:space="preserve">OF </w:t>
      </w:r>
      <w:r w:rsidRPr="000D613A">
        <w:rPr>
          <w:rFonts w:ascii="Times New Roman" w:hAnsi="Times New Roman" w:cs="Times New Roman"/>
          <w:b/>
          <w:color w:val="000000"/>
          <w:sz w:val="28"/>
          <w:szCs w:val="28"/>
          <w:shd w:val="clear" w:color="auto" w:fill="FFFFFF"/>
          <w:lang w:val="en-US"/>
        </w:rPr>
        <w:t xml:space="preserve">FINANCIAL STABILITY </w:t>
      </w:r>
      <w:r w:rsidR="00496444" w:rsidRPr="000D613A">
        <w:rPr>
          <w:rFonts w:ascii="Times New Roman" w:hAnsi="Times New Roman" w:cs="Times New Roman"/>
          <w:b/>
          <w:color w:val="000000"/>
          <w:sz w:val="28"/>
          <w:szCs w:val="28"/>
          <w:shd w:val="clear" w:color="auto" w:fill="FFFFFF"/>
          <w:lang w:val="en-US"/>
        </w:rPr>
        <w:t xml:space="preserve">ENSURING </w:t>
      </w:r>
      <w:r w:rsidRPr="000D613A">
        <w:rPr>
          <w:rFonts w:ascii="Times New Roman" w:hAnsi="Times New Roman" w:cs="Times New Roman"/>
          <w:b/>
          <w:color w:val="000000"/>
          <w:sz w:val="28"/>
          <w:szCs w:val="28"/>
          <w:shd w:val="clear" w:color="auto" w:fill="FFFFFF"/>
          <w:lang w:val="en-US"/>
        </w:rPr>
        <w:t>AND NORMAL ACTIVITY OF THE INSURER</w:t>
      </w:r>
    </w:p>
    <w:p w:rsidR="00A53035" w:rsidRPr="00DA0890" w:rsidRDefault="001D74E4" w:rsidP="00D47577">
      <w:pPr>
        <w:spacing w:after="0" w:line="360" w:lineRule="auto"/>
        <w:ind w:firstLine="284"/>
        <w:jc w:val="both"/>
        <w:rPr>
          <w:rFonts w:ascii="Times New Roman" w:eastAsia="Times New Roman" w:hAnsi="Times New Roman" w:cs="Times New Roman"/>
          <w:sz w:val="28"/>
          <w:szCs w:val="28"/>
          <w:lang w:val="en-US" w:eastAsia="uk-UA"/>
        </w:rPr>
      </w:pPr>
      <w:r>
        <w:rPr>
          <w:rFonts w:ascii="Times New Roman" w:hAnsi="Times New Roman" w:cs="Times New Roman"/>
          <w:b/>
          <w:sz w:val="28"/>
          <w:szCs w:val="28"/>
          <w:lang w:val="en-US"/>
        </w:rPr>
        <w:t xml:space="preserve"> </w:t>
      </w:r>
      <w:r w:rsidR="00983159" w:rsidRPr="00DA0890">
        <w:rPr>
          <w:rFonts w:ascii="Times New Roman" w:eastAsia="Times New Roman" w:hAnsi="Times New Roman" w:cs="Times New Roman"/>
          <w:iCs/>
          <w:sz w:val="28"/>
          <w:szCs w:val="28"/>
          <w:lang w:val="en-US" w:eastAsia="uk-UA"/>
        </w:rPr>
        <w:t xml:space="preserve">The </w:t>
      </w:r>
      <w:r w:rsidR="002B039C" w:rsidRPr="00DA0890">
        <w:rPr>
          <w:rFonts w:ascii="Times New Roman" w:eastAsia="Times New Roman" w:hAnsi="Times New Roman" w:cs="Times New Roman"/>
          <w:iCs/>
          <w:sz w:val="28"/>
          <w:szCs w:val="28"/>
          <w:lang w:val="en-US" w:eastAsia="uk-UA"/>
        </w:rPr>
        <w:t xml:space="preserve">reinsurance and its role in the formation of an integral system of ensuring the financial stability of all subjects of the reinsurance </w:t>
      </w:r>
      <w:r w:rsidR="00983159" w:rsidRPr="00DA0890">
        <w:rPr>
          <w:rFonts w:ascii="Times New Roman" w:eastAsia="Times New Roman" w:hAnsi="Times New Roman" w:cs="Times New Roman"/>
          <w:iCs/>
          <w:sz w:val="28"/>
          <w:szCs w:val="28"/>
          <w:lang w:val="en-US" w:eastAsia="uk-UA"/>
        </w:rPr>
        <w:t xml:space="preserve">market </w:t>
      </w:r>
      <w:r w:rsidR="002B039C" w:rsidRPr="00DA0890">
        <w:rPr>
          <w:rFonts w:ascii="Times New Roman" w:eastAsia="Times New Roman" w:hAnsi="Times New Roman" w:cs="Times New Roman"/>
          <w:iCs/>
          <w:sz w:val="28"/>
          <w:szCs w:val="28"/>
          <w:lang w:val="en-US" w:eastAsia="uk-UA"/>
        </w:rPr>
        <w:t>and insurance companies</w:t>
      </w:r>
      <w:r w:rsidR="00983159">
        <w:rPr>
          <w:rFonts w:ascii="Times New Roman" w:eastAsia="Times New Roman" w:hAnsi="Times New Roman" w:cs="Times New Roman"/>
          <w:iCs/>
          <w:sz w:val="28"/>
          <w:szCs w:val="28"/>
          <w:lang w:val="en-US" w:eastAsia="uk-UA"/>
        </w:rPr>
        <w:t xml:space="preserve"> is determined in this article</w:t>
      </w:r>
      <w:r w:rsidR="002B039C" w:rsidRPr="00DA0890">
        <w:rPr>
          <w:rFonts w:ascii="Times New Roman" w:eastAsia="Times New Roman" w:hAnsi="Times New Roman" w:cs="Times New Roman"/>
          <w:iCs/>
          <w:sz w:val="28"/>
          <w:szCs w:val="28"/>
          <w:lang w:val="en-US" w:eastAsia="uk-UA"/>
        </w:rPr>
        <w:t xml:space="preserve">. </w:t>
      </w:r>
      <w:r w:rsidR="00983159" w:rsidRPr="00DA0890">
        <w:rPr>
          <w:rFonts w:ascii="Times New Roman" w:eastAsia="Times New Roman" w:hAnsi="Times New Roman" w:cs="Times New Roman"/>
          <w:iCs/>
          <w:sz w:val="28"/>
          <w:szCs w:val="28"/>
          <w:lang w:val="en-US" w:eastAsia="uk-UA"/>
        </w:rPr>
        <w:t xml:space="preserve">The </w:t>
      </w:r>
      <w:r w:rsidR="002B039C" w:rsidRPr="00DA0890">
        <w:rPr>
          <w:rFonts w:ascii="Times New Roman" w:eastAsia="Times New Roman" w:hAnsi="Times New Roman" w:cs="Times New Roman"/>
          <w:iCs/>
          <w:sz w:val="28"/>
          <w:szCs w:val="28"/>
          <w:lang w:val="en-US" w:eastAsia="uk-UA"/>
        </w:rPr>
        <w:t xml:space="preserve">general condition of the reinsurance market development in Ukraine with </w:t>
      </w:r>
      <w:r w:rsidR="001B4174">
        <w:rPr>
          <w:rFonts w:ascii="Times New Roman" w:eastAsia="Times New Roman" w:hAnsi="Times New Roman" w:cs="Times New Roman"/>
          <w:iCs/>
          <w:sz w:val="28"/>
          <w:szCs w:val="28"/>
          <w:lang w:val="en-US" w:eastAsia="uk-UA"/>
        </w:rPr>
        <w:t>its</w:t>
      </w:r>
      <w:r w:rsidR="002B039C" w:rsidRPr="00DA0890">
        <w:rPr>
          <w:rFonts w:ascii="Times New Roman" w:eastAsia="Times New Roman" w:hAnsi="Times New Roman" w:cs="Times New Roman"/>
          <w:iCs/>
          <w:sz w:val="28"/>
          <w:szCs w:val="28"/>
          <w:lang w:val="en-US" w:eastAsia="uk-UA"/>
        </w:rPr>
        <w:t xml:space="preserve"> release to a qualitatively new level of development</w:t>
      </w:r>
      <w:r w:rsidR="001B4174">
        <w:rPr>
          <w:rFonts w:ascii="Times New Roman" w:eastAsia="Times New Roman" w:hAnsi="Times New Roman" w:cs="Times New Roman"/>
          <w:iCs/>
          <w:sz w:val="28"/>
          <w:szCs w:val="28"/>
          <w:lang w:val="en-US" w:eastAsia="uk-UA"/>
        </w:rPr>
        <w:t xml:space="preserve"> is analyzed here</w:t>
      </w:r>
      <w:r w:rsidR="002B039C" w:rsidRPr="00DA0890">
        <w:rPr>
          <w:rFonts w:ascii="Times New Roman" w:eastAsia="Times New Roman" w:hAnsi="Times New Roman" w:cs="Times New Roman"/>
          <w:iCs/>
          <w:sz w:val="28"/>
          <w:szCs w:val="28"/>
          <w:lang w:val="en-US" w:eastAsia="uk-UA"/>
        </w:rPr>
        <w:t xml:space="preserve">. </w:t>
      </w:r>
      <w:r w:rsidR="001B4174" w:rsidRPr="00DA0890">
        <w:rPr>
          <w:rFonts w:ascii="Times New Roman" w:eastAsia="Times New Roman" w:hAnsi="Times New Roman" w:cs="Times New Roman"/>
          <w:iCs/>
          <w:sz w:val="28"/>
          <w:szCs w:val="28"/>
          <w:lang w:val="en-US" w:eastAsia="uk-UA"/>
        </w:rPr>
        <w:t xml:space="preserve">A </w:t>
      </w:r>
      <w:r w:rsidR="002B039C" w:rsidRPr="00DA0890">
        <w:rPr>
          <w:rFonts w:ascii="Times New Roman" w:eastAsia="Times New Roman" w:hAnsi="Times New Roman" w:cs="Times New Roman"/>
          <w:iCs/>
          <w:sz w:val="28"/>
          <w:szCs w:val="28"/>
          <w:lang w:val="en-US" w:eastAsia="uk-UA"/>
        </w:rPr>
        <w:t xml:space="preserve">number of factors that inhibit the development of reinsurance market in Ukraine </w:t>
      </w:r>
      <w:r w:rsidR="005A58EB">
        <w:rPr>
          <w:rFonts w:ascii="Times New Roman" w:eastAsia="Times New Roman" w:hAnsi="Times New Roman" w:cs="Times New Roman"/>
          <w:iCs/>
          <w:sz w:val="28"/>
          <w:szCs w:val="28"/>
          <w:lang w:val="en-US" w:eastAsia="uk-UA"/>
        </w:rPr>
        <w:t xml:space="preserve">the article </w:t>
      </w:r>
      <w:r w:rsidR="002B039C" w:rsidRPr="00DA0890">
        <w:rPr>
          <w:rFonts w:ascii="Times New Roman" w:eastAsia="Times New Roman" w:hAnsi="Times New Roman" w:cs="Times New Roman"/>
          <w:iCs/>
          <w:sz w:val="28"/>
          <w:szCs w:val="28"/>
          <w:lang w:val="en-US" w:eastAsia="uk-UA"/>
        </w:rPr>
        <w:t>and suggested</w:t>
      </w:r>
      <w:r w:rsidR="005A58EB">
        <w:rPr>
          <w:rFonts w:ascii="Times New Roman" w:eastAsia="Times New Roman" w:hAnsi="Times New Roman" w:cs="Times New Roman"/>
          <w:iCs/>
          <w:sz w:val="28"/>
          <w:szCs w:val="28"/>
          <w:lang w:val="en-US" w:eastAsia="uk-UA"/>
        </w:rPr>
        <w:t>.</w:t>
      </w:r>
      <w:r w:rsidR="002B039C" w:rsidRPr="00DA0890">
        <w:rPr>
          <w:rFonts w:ascii="Times New Roman" w:eastAsia="Times New Roman" w:hAnsi="Times New Roman" w:cs="Times New Roman"/>
          <w:iCs/>
          <w:sz w:val="28"/>
          <w:szCs w:val="28"/>
          <w:lang w:val="en-US" w:eastAsia="uk-UA"/>
        </w:rPr>
        <w:t xml:space="preserve"> </w:t>
      </w:r>
      <w:r w:rsidR="005A58EB" w:rsidRPr="00DA0890">
        <w:rPr>
          <w:rFonts w:ascii="Times New Roman" w:eastAsia="Times New Roman" w:hAnsi="Times New Roman" w:cs="Times New Roman"/>
          <w:iCs/>
          <w:sz w:val="28"/>
          <w:szCs w:val="28"/>
          <w:lang w:val="en-US" w:eastAsia="uk-UA"/>
        </w:rPr>
        <w:t xml:space="preserve">The </w:t>
      </w:r>
      <w:r w:rsidR="002B039C" w:rsidRPr="00DA0890">
        <w:rPr>
          <w:rFonts w:ascii="Times New Roman" w:eastAsia="Times New Roman" w:hAnsi="Times New Roman" w:cs="Times New Roman"/>
          <w:iCs/>
          <w:sz w:val="28"/>
          <w:szCs w:val="28"/>
          <w:lang w:val="en-US" w:eastAsia="uk-UA"/>
        </w:rPr>
        <w:t>idea</w:t>
      </w:r>
      <w:r w:rsidR="005A58EB">
        <w:rPr>
          <w:rFonts w:ascii="Times New Roman" w:eastAsia="Times New Roman" w:hAnsi="Times New Roman" w:cs="Times New Roman"/>
          <w:iCs/>
          <w:sz w:val="28"/>
          <w:szCs w:val="28"/>
          <w:lang w:val="en-US" w:eastAsia="uk-UA"/>
        </w:rPr>
        <w:t>s</w:t>
      </w:r>
      <w:r w:rsidR="002B039C" w:rsidRPr="00DA0890">
        <w:rPr>
          <w:rFonts w:ascii="Times New Roman" w:eastAsia="Times New Roman" w:hAnsi="Times New Roman" w:cs="Times New Roman"/>
          <w:iCs/>
          <w:sz w:val="28"/>
          <w:szCs w:val="28"/>
          <w:lang w:val="en-US" w:eastAsia="uk-UA"/>
        </w:rPr>
        <w:t xml:space="preserve"> of finding effective ways of its improvement</w:t>
      </w:r>
      <w:r w:rsidR="005A58EB">
        <w:rPr>
          <w:rFonts w:ascii="Times New Roman" w:eastAsia="Times New Roman" w:hAnsi="Times New Roman" w:cs="Times New Roman"/>
          <w:iCs/>
          <w:sz w:val="28"/>
          <w:szCs w:val="28"/>
          <w:lang w:val="en-US" w:eastAsia="uk-UA"/>
        </w:rPr>
        <w:t xml:space="preserve"> are suggested in.</w:t>
      </w:r>
    </w:p>
    <w:p w:rsidR="00A53035" w:rsidRDefault="00A53035" w:rsidP="00D47577">
      <w:pPr>
        <w:spacing w:after="0" w:line="360" w:lineRule="auto"/>
        <w:ind w:firstLine="284"/>
        <w:jc w:val="both"/>
        <w:rPr>
          <w:rFonts w:ascii="Times New Roman" w:eastAsia="Times New Roman" w:hAnsi="Times New Roman" w:cs="Times New Roman"/>
          <w:iCs/>
          <w:sz w:val="28"/>
          <w:szCs w:val="28"/>
          <w:lang w:val="en-US" w:eastAsia="uk-UA"/>
        </w:rPr>
      </w:pPr>
      <w:r w:rsidRPr="00DA0890">
        <w:rPr>
          <w:rFonts w:ascii="Times New Roman" w:eastAsia="Times New Roman" w:hAnsi="Times New Roman" w:cs="Times New Roman"/>
          <w:b/>
          <w:bCs/>
          <w:iCs/>
          <w:sz w:val="28"/>
          <w:szCs w:val="28"/>
          <w:lang w:val="en-US" w:eastAsia="uk-UA"/>
        </w:rPr>
        <w:t>Key words:</w:t>
      </w:r>
      <w:r w:rsidR="00B17E5C" w:rsidRPr="00DA0890">
        <w:rPr>
          <w:rFonts w:ascii="Times New Roman" w:eastAsia="Times New Roman" w:hAnsi="Times New Roman" w:cs="Times New Roman"/>
          <w:iCs/>
          <w:sz w:val="28"/>
          <w:szCs w:val="28"/>
          <w:lang w:val="en-US" w:eastAsia="uk-UA"/>
        </w:rPr>
        <w:t xml:space="preserve"> reinsurance, </w:t>
      </w:r>
      <w:r w:rsidR="005A58EB">
        <w:rPr>
          <w:rFonts w:ascii="Times New Roman" w:eastAsia="Times New Roman" w:hAnsi="Times New Roman" w:cs="Times New Roman"/>
          <w:iCs/>
          <w:sz w:val="28"/>
          <w:szCs w:val="28"/>
          <w:lang w:val="en-US" w:eastAsia="uk-UA"/>
        </w:rPr>
        <w:t>reinsurer</w:t>
      </w:r>
      <w:r w:rsidR="00B17E5C" w:rsidRPr="00DA0890">
        <w:rPr>
          <w:rFonts w:ascii="Times New Roman" w:eastAsia="Times New Roman" w:hAnsi="Times New Roman" w:cs="Times New Roman"/>
          <w:iCs/>
          <w:sz w:val="28"/>
          <w:szCs w:val="28"/>
          <w:lang w:val="en-US" w:eastAsia="uk-UA"/>
        </w:rPr>
        <w:t>, financial stability, solvency.</w:t>
      </w:r>
    </w:p>
    <w:p w:rsidR="00C40AF6" w:rsidRPr="00DA0890" w:rsidRDefault="00C40AF6" w:rsidP="00D47577">
      <w:pPr>
        <w:spacing w:after="0" w:line="360" w:lineRule="auto"/>
        <w:ind w:firstLine="284"/>
        <w:jc w:val="both"/>
        <w:rPr>
          <w:rFonts w:ascii="Times New Roman" w:eastAsia="Times New Roman" w:hAnsi="Times New Roman" w:cs="Times New Roman"/>
          <w:sz w:val="28"/>
          <w:szCs w:val="28"/>
          <w:lang w:val="en-US" w:eastAsia="uk-UA"/>
        </w:rPr>
      </w:pPr>
    </w:p>
    <w:p w:rsidR="006D65C6" w:rsidRPr="00DA0890" w:rsidRDefault="00A53035" w:rsidP="00D47577">
      <w:pPr>
        <w:spacing w:after="0" w:line="360" w:lineRule="auto"/>
        <w:ind w:firstLine="284"/>
        <w:jc w:val="both"/>
        <w:rPr>
          <w:rFonts w:ascii="Times New Roman" w:hAnsi="Times New Roman" w:cs="Times New Roman"/>
          <w:sz w:val="28"/>
        </w:rPr>
      </w:pPr>
      <w:r w:rsidRPr="00DA0890">
        <w:rPr>
          <w:rFonts w:ascii="Times New Roman" w:hAnsi="Times New Roman" w:cs="Times New Roman"/>
          <w:b/>
          <w:sz w:val="28"/>
          <w:szCs w:val="28"/>
        </w:rPr>
        <w:t>Постановка проблеми.</w:t>
      </w:r>
      <w:r w:rsidR="007F41F1" w:rsidRPr="00DA0890">
        <w:rPr>
          <w:rFonts w:ascii="Times New Roman" w:eastAsia="Calibri" w:hAnsi="Times New Roman" w:cs="Times New Roman"/>
          <w:spacing w:val="4"/>
          <w:sz w:val="28"/>
          <w:szCs w:val="28"/>
        </w:rPr>
        <w:t xml:space="preserve"> </w:t>
      </w:r>
      <w:r w:rsidR="001B658B" w:rsidRPr="00DA0890">
        <w:rPr>
          <w:rFonts w:ascii="Times New Roman" w:eastAsia="Calibri" w:hAnsi="Times New Roman" w:cs="Times New Roman"/>
          <w:spacing w:val="4"/>
          <w:sz w:val="28"/>
          <w:szCs w:val="28"/>
        </w:rPr>
        <w:t>На с</w:t>
      </w:r>
      <w:r w:rsidR="007F41F1" w:rsidRPr="00DA0890">
        <w:rPr>
          <w:rFonts w:ascii="Times New Roman" w:eastAsia="Calibri" w:hAnsi="Times New Roman" w:cs="Times New Roman"/>
          <w:spacing w:val="4"/>
          <w:sz w:val="28"/>
          <w:szCs w:val="28"/>
        </w:rPr>
        <w:t xml:space="preserve">ьогодні </w:t>
      </w:r>
      <w:r w:rsidR="00A904C0" w:rsidRPr="00DA0890">
        <w:rPr>
          <w:rStyle w:val="rvts6"/>
          <w:sz w:val="28"/>
          <w:szCs w:val="28"/>
        </w:rPr>
        <w:t xml:space="preserve">страхування належить до фінансових інститутів національної економіки, що </w:t>
      </w:r>
      <w:r w:rsidR="004448DD" w:rsidRPr="00DA0890">
        <w:rPr>
          <w:rStyle w:val="rvts6"/>
          <w:sz w:val="28"/>
          <w:szCs w:val="28"/>
        </w:rPr>
        <w:t xml:space="preserve">розвиваються </w:t>
      </w:r>
      <w:r w:rsidR="00A904C0" w:rsidRPr="00DA0890">
        <w:rPr>
          <w:rStyle w:val="rvts6"/>
          <w:sz w:val="28"/>
          <w:szCs w:val="28"/>
        </w:rPr>
        <w:t>найдинамічніше, а під впливом розвитку ринкових відносин</w:t>
      </w:r>
      <w:r w:rsidR="008E2BA1" w:rsidRPr="00DA0890">
        <w:rPr>
          <w:rStyle w:val="rvts6"/>
          <w:sz w:val="28"/>
          <w:szCs w:val="28"/>
        </w:rPr>
        <w:t>, відповідно,</w:t>
      </w:r>
      <w:r w:rsidR="00A904C0" w:rsidRPr="00DA0890">
        <w:rPr>
          <w:rStyle w:val="rvts6"/>
          <w:sz w:val="28"/>
          <w:szCs w:val="28"/>
        </w:rPr>
        <w:t xml:space="preserve"> змінюється і характер страхової діяльності, що проявляється в появі нових страх</w:t>
      </w:r>
      <w:r w:rsidR="008E2BA1" w:rsidRPr="00DA0890">
        <w:rPr>
          <w:rStyle w:val="rvts6"/>
          <w:sz w:val="28"/>
          <w:szCs w:val="28"/>
        </w:rPr>
        <w:t>ових продуктів</w:t>
      </w:r>
      <w:r w:rsidR="00A904C0" w:rsidRPr="00DA0890">
        <w:rPr>
          <w:rStyle w:val="rvts6"/>
          <w:sz w:val="28"/>
          <w:szCs w:val="28"/>
        </w:rPr>
        <w:t>.</w:t>
      </w:r>
      <w:r w:rsidR="005F1B68" w:rsidRPr="00DA0890">
        <w:rPr>
          <w:rStyle w:val="rvts6"/>
          <w:sz w:val="28"/>
          <w:szCs w:val="28"/>
        </w:rPr>
        <w:t xml:space="preserve"> Саме тому</w:t>
      </w:r>
      <w:r w:rsidR="00A904C0" w:rsidRPr="00DA0890">
        <w:rPr>
          <w:rStyle w:val="rvts6"/>
          <w:sz w:val="28"/>
          <w:szCs w:val="28"/>
        </w:rPr>
        <w:t xml:space="preserve"> </w:t>
      </w:r>
      <w:r w:rsidR="007F41F1" w:rsidRPr="00DA0890">
        <w:rPr>
          <w:rFonts w:ascii="Times New Roman" w:eastAsia="Calibri" w:hAnsi="Times New Roman" w:cs="Times New Roman"/>
          <w:spacing w:val="4"/>
          <w:sz w:val="28"/>
          <w:szCs w:val="28"/>
        </w:rPr>
        <w:t>великого значення набувають питання захисту суб'єктів</w:t>
      </w:r>
      <w:r w:rsidR="006D65C6" w:rsidRPr="00DA0890">
        <w:rPr>
          <w:rFonts w:ascii="Times New Roman" w:eastAsia="Calibri" w:hAnsi="Times New Roman" w:cs="Times New Roman"/>
          <w:spacing w:val="4"/>
          <w:sz w:val="28"/>
          <w:szCs w:val="28"/>
        </w:rPr>
        <w:t xml:space="preserve"> господарювання</w:t>
      </w:r>
      <w:r w:rsidR="007F41F1" w:rsidRPr="00DA0890">
        <w:rPr>
          <w:rFonts w:ascii="Times New Roman" w:eastAsia="Calibri" w:hAnsi="Times New Roman" w:cs="Times New Roman"/>
          <w:spacing w:val="4"/>
          <w:sz w:val="28"/>
          <w:szCs w:val="28"/>
        </w:rPr>
        <w:t xml:space="preserve"> від наявних та потенційних загроз</w:t>
      </w:r>
      <w:r w:rsidR="006D65C6" w:rsidRPr="00DA0890">
        <w:rPr>
          <w:rFonts w:ascii="Times New Roman" w:eastAsia="Calibri" w:hAnsi="Times New Roman" w:cs="Times New Roman"/>
          <w:spacing w:val="4"/>
          <w:sz w:val="28"/>
          <w:szCs w:val="28"/>
        </w:rPr>
        <w:t>,</w:t>
      </w:r>
      <w:r w:rsidR="006D65C6" w:rsidRPr="00DA0890">
        <w:rPr>
          <w:rFonts w:ascii="Times New Roman" w:hAnsi="Times New Roman" w:cs="Times New Roman"/>
          <w:sz w:val="28"/>
          <w:szCs w:val="28"/>
        </w:rPr>
        <w:t xml:space="preserve"> забезпечення його стабільної фінансової, операційної та інвестиційної діяльності</w:t>
      </w:r>
      <w:r w:rsidR="006D65C6" w:rsidRPr="00DA0890">
        <w:rPr>
          <w:rFonts w:ascii="Times New Roman" w:eastAsia="Calibri" w:hAnsi="Times New Roman" w:cs="Times New Roman"/>
          <w:spacing w:val="4"/>
          <w:sz w:val="28"/>
          <w:szCs w:val="28"/>
        </w:rPr>
        <w:t>.</w:t>
      </w:r>
      <w:r w:rsidR="007F41F1" w:rsidRPr="00DA0890">
        <w:rPr>
          <w:rFonts w:ascii="Times New Roman" w:hAnsi="Times New Roman" w:cs="Times New Roman"/>
          <w:sz w:val="28"/>
          <w:szCs w:val="28"/>
        </w:rPr>
        <w:t xml:space="preserve"> </w:t>
      </w:r>
      <w:r w:rsidR="007F41F1" w:rsidRPr="00DA0890">
        <w:rPr>
          <w:rFonts w:ascii="Times New Roman" w:eastAsia="Calibri" w:hAnsi="Times New Roman" w:cs="Times New Roman"/>
          <w:spacing w:val="4"/>
          <w:sz w:val="28"/>
          <w:szCs w:val="28"/>
        </w:rPr>
        <w:t>Відповідно</w:t>
      </w:r>
      <w:r w:rsidR="004448DD">
        <w:rPr>
          <w:rFonts w:ascii="Times New Roman" w:eastAsia="Calibri" w:hAnsi="Times New Roman" w:cs="Times New Roman"/>
          <w:spacing w:val="4"/>
          <w:sz w:val="28"/>
          <w:szCs w:val="28"/>
        </w:rPr>
        <w:t>,</w:t>
      </w:r>
      <w:r w:rsidR="00475578" w:rsidRPr="00DA0890">
        <w:rPr>
          <w:rFonts w:ascii="Times New Roman" w:eastAsia="Calibri" w:hAnsi="Times New Roman" w:cs="Times New Roman"/>
          <w:spacing w:val="4"/>
          <w:sz w:val="28"/>
          <w:szCs w:val="28"/>
        </w:rPr>
        <w:t xml:space="preserve"> цьому</w:t>
      </w:r>
      <w:r w:rsidR="007F41F1" w:rsidRPr="00DA0890">
        <w:rPr>
          <w:rFonts w:ascii="Times New Roman" w:eastAsia="Calibri" w:hAnsi="Times New Roman" w:cs="Times New Roman"/>
          <w:spacing w:val="4"/>
          <w:sz w:val="28"/>
          <w:szCs w:val="28"/>
        </w:rPr>
        <w:t xml:space="preserve"> сприяє формування в Україні досконалого, фіна</w:t>
      </w:r>
      <w:r w:rsidR="006D65C6" w:rsidRPr="00DA0890">
        <w:rPr>
          <w:rFonts w:ascii="Times New Roman" w:eastAsia="Calibri" w:hAnsi="Times New Roman" w:cs="Times New Roman"/>
          <w:spacing w:val="4"/>
          <w:sz w:val="28"/>
          <w:szCs w:val="28"/>
        </w:rPr>
        <w:t>нсово стійкого страхового ринку</w:t>
      </w:r>
      <w:r w:rsidR="006D65C6" w:rsidRPr="00DC76D3">
        <w:rPr>
          <w:rFonts w:ascii="Times New Roman" w:eastAsia="Calibri" w:hAnsi="Times New Roman" w:cs="Times New Roman"/>
          <w:spacing w:val="4"/>
          <w:sz w:val="28"/>
          <w:szCs w:val="28"/>
        </w:rPr>
        <w:t>,</w:t>
      </w:r>
      <w:r w:rsidR="006D65C6" w:rsidRPr="00DC76D3">
        <w:rPr>
          <w:rFonts w:ascii="Times New Roman" w:hAnsi="Times New Roman" w:cs="Times New Roman"/>
          <w:sz w:val="28"/>
          <w:szCs w:val="28"/>
        </w:rPr>
        <w:t xml:space="preserve"> </w:t>
      </w:r>
      <w:r w:rsidR="005B0304" w:rsidRPr="00DC76D3">
        <w:rPr>
          <w:rFonts w:ascii="Times New Roman" w:hAnsi="Times New Roman" w:cs="Times New Roman"/>
          <w:sz w:val="28"/>
          <w:szCs w:val="28"/>
        </w:rPr>
        <w:t>а це</w:t>
      </w:r>
      <w:r w:rsidR="006D65C6" w:rsidRPr="00DC76D3">
        <w:rPr>
          <w:rFonts w:ascii="Times New Roman" w:hAnsi="Times New Roman" w:cs="Times New Roman"/>
          <w:sz w:val="28"/>
          <w:szCs w:val="28"/>
        </w:rPr>
        <w:t xml:space="preserve"> є в</w:t>
      </w:r>
      <w:r w:rsidR="006D65C6" w:rsidRPr="00DC76D3">
        <w:rPr>
          <w:rFonts w:ascii="Times New Roman" w:hAnsi="Times New Roman" w:cs="Times New Roman"/>
          <w:sz w:val="28"/>
        </w:rPr>
        <w:t>ажливим</w:t>
      </w:r>
      <w:r w:rsidR="006D65C6" w:rsidRPr="00DA0890">
        <w:rPr>
          <w:rFonts w:ascii="Times New Roman" w:hAnsi="Times New Roman" w:cs="Times New Roman"/>
          <w:sz w:val="28"/>
        </w:rPr>
        <w:t xml:space="preserve"> показником страховика по відношенню до виконання свої фінансових зобов’язань за договорами страхування.</w:t>
      </w:r>
    </w:p>
    <w:p w:rsidR="005B0304" w:rsidRPr="00DA0890" w:rsidRDefault="005B0304" w:rsidP="00D47577">
      <w:pPr>
        <w:spacing w:after="0" w:line="360" w:lineRule="auto"/>
        <w:ind w:firstLine="284"/>
        <w:jc w:val="both"/>
        <w:rPr>
          <w:rFonts w:ascii="Times New Roman" w:hAnsi="Times New Roman" w:cs="Times New Roman"/>
          <w:sz w:val="28"/>
        </w:rPr>
      </w:pPr>
      <w:r w:rsidRPr="00DA0890">
        <w:rPr>
          <w:rFonts w:ascii="Times New Roman" w:hAnsi="Times New Roman" w:cs="Times New Roman"/>
          <w:sz w:val="28"/>
          <w:szCs w:val="28"/>
        </w:rPr>
        <w:t xml:space="preserve">Розвиток </w:t>
      </w:r>
      <w:r w:rsidR="006D65C6" w:rsidRPr="00DA0890">
        <w:rPr>
          <w:rFonts w:ascii="Times New Roman" w:hAnsi="Times New Roman" w:cs="Times New Roman"/>
          <w:sz w:val="28"/>
          <w:szCs w:val="28"/>
        </w:rPr>
        <w:t xml:space="preserve">страхового ринку України </w:t>
      </w:r>
      <w:r w:rsidRPr="00DA0890">
        <w:rPr>
          <w:rFonts w:ascii="Times New Roman" w:hAnsi="Times New Roman" w:cs="Times New Roman"/>
          <w:sz w:val="28"/>
          <w:szCs w:val="28"/>
        </w:rPr>
        <w:t xml:space="preserve">дуже тісно </w:t>
      </w:r>
      <w:r w:rsidR="006D65C6" w:rsidRPr="00DA0890">
        <w:rPr>
          <w:rFonts w:ascii="Times New Roman" w:hAnsi="Times New Roman" w:cs="Times New Roman"/>
          <w:sz w:val="28"/>
          <w:szCs w:val="28"/>
        </w:rPr>
        <w:t>пов'язаний із процесом перестрахування, який забезпечує створення максимального портфеля ризиків, його збалансованість, додаткові можливості щодо інвестування страхових резервів.</w:t>
      </w:r>
      <w:r w:rsidRPr="00DA0890">
        <w:rPr>
          <w:rFonts w:ascii="Times New Roman" w:hAnsi="Times New Roman" w:cs="Times New Roman"/>
          <w:spacing w:val="-4"/>
          <w:sz w:val="28"/>
        </w:rPr>
        <w:t xml:space="preserve"> Тому зростаючий попит на страхові послуги змушує вітчизняних </w:t>
      </w:r>
      <w:r w:rsidR="00475578" w:rsidRPr="00DA0890">
        <w:rPr>
          <w:rFonts w:ascii="Times New Roman" w:hAnsi="Times New Roman" w:cs="Times New Roman"/>
          <w:spacing w:val="-4"/>
          <w:sz w:val="28"/>
        </w:rPr>
        <w:t>перестраховиків</w:t>
      </w:r>
      <w:r w:rsidRPr="00DA0890">
        <w:rPr>
          <w:rFonts w:ascii="Times New Roman" w:hAnsi="Times New Roman" w:cs="Times New Roman"/>
          <w:spacing w:val="-4"/>
          <w:sz w:val="28"/>
        </w:rPr>
        <w:t xml:space="preserve"> розвивати свою діяльність у конкурентному середовищі шляхом </w:t>
      </w:r>
      <w:r w:rsidRPr="00DA0890">
        <w:rPr>
          <w:rFonts w:ascii="Times New Roman" w:hAnsi="Times New Roman" w:cs="Times New Roman"/>
          <w:spacing w:val="-4"/>
          <w:sz w:val="28"/>
        </w:rPr>
        <w:lastRenderedPageBreak/>
        <w:t>підвище</w:t>
      </w:r>
      <w:r w:rsidR="00C04CBF" w:rsidRPr="00DA0890">
        <w:rPr>
          <w:rFonts w:ascii="Times New Roman" w:hAnsi="Times New Roman" w:cs="Times New Roman"/>
          <w:spacing w:val="-4"/>
          <w:sz w:val="28"/>
        </w:rPr>
        <w:t>ння якості страхових продуктів,</w:t>
      </w:r>
      <w:r w:rsidRPr="00DA0890">
        <w:rPr>
          <w:rFonts w:ascii="Times New Roman" w:hAnsi="Times New Roman" w:cs="Times New Roman"/>
          <w:spacing w:val="-4"/>
          <w:sz w:val="28"/>
        </w:rPr>
        <w:t xml:space="preserve"> розширення їх асортименту, зміцнення власної капітальної бази</w:t>
      </w:r>
      <w:r w:rsidR="00C04CBF" w:rsidRPr="00DA0890">
        <w:rPr>
          <w:rFonts w:ascii="Times New Roman" w:hAnsi="Times New Roman" w:cs="Times New Roman"/>
          <w:spacing w:val="-4"/>
          <w:sz w:val="28"/>
        </w:rPr>
        <w:t>,</w:t>
      </w:r>
      <w:r w:rsidRPr="00DA0890">
        <w:rPr>
          <w:rFonts w:ascii="Times New Roman" w:hAnsi="Times New Roman" w:cs="Times New Roman"/>
          <w:spacing w:val="-4"/>
          <w:sz w:val="28"/>
        </w:rPr>
        <w:t xml:space="preserve"> поліпшення програм перестрахування, удосконалення процедур</w:t>
      </w:r>
      <w:r w:rsidR="008E2BA1" w:rsidRPr="00DA0890">
        <w:rPr>
          <w:rFonts w:ascii="Times New Roman" w:hAnsi="Times New Roman" w:cs="Times New Roman"/>
          <w:spacing w:val="-4"/>
          <w:sz w:val="28"/>
        </w:rPr>
        <w:t xml:space="preserve"> </w:t>
      </w:r>
      <w:r w:rsidRPr="00DA0890">
        <w:rPr>
          <w:rFonts w:ascii="Times New Roman" w:hAnsi="Times New Roman" w:cs="Times New Roman"/>
          <w:spacing w:val="-4"/>
          <w:sz w:val="28"/>
        </w:rPr>
        <w:t xml:space="preserve">і методів управління компанією. </w:t>
      </w:r>
      <w:r w:rsidR="00C04CBF" w:rsidRPr="00DA0890">
        <w:rPr>
          <w:rFonts w:ascii="Times New Roman" w:hAnsi="Times New Roman" w:cs="Times New Roman"/>
          <w:spacing w:val="-4"/>
          <w:sz w:val="28"/>
        </w:rPr>
        <w:t>Всі ц</w:t>
      </w:r>
      <w:r w:rsidRPr="00DA0890">
        <w:rPr>
          <w:rFonts w:ascii="Times New Roman" w:hAnsi="Times New Roman" w:cs="Times New Roman"/>
          <w:spacing w:val="-4"/>
          <w:sz w:val="28"/>
        </w:rPr>
        <w:t>і заходи</w:t>
      </w:r>
      <w:r w:rsidR="00475578" w:rsidRPr="00DA0890">
        <w:rPr>
          <w:rFonts w:ascii="Times New Roman" w:hAnsi="Times New Roman" w:cs="Times New Roman"/>
          <w:spacing w:val="-4"/>
          <w:sz w:val="28"/>
        </w:rPr>
        <w:t xml:space="preserve"> </w:t>
      </w:r>
      <w:r w:rsidRPr="00DA0890">
        <w:rPr>
          <w:rFonts w:ascii="Times New Roman" w:hAnsi="Times New Roman" w:cs="Times New Roman"/>
          <w:spacing w:val="-4"/>
          <w:sz w:val="28"/>
        </w:rPr>
        <w:t>забезпеч</w:t>
      </w:r>
      <w:r w:rsidR="00475578" w:rsidRPr="00DA0890">
        <w:rPr>
          <w:rFonts w:ascii="Times New Roman" w:hAnsi="Times New Roman" w:cs="Times New Roman"/>
          <w:spacing w:val="-4"/>
          <w:sz w:val="28"/>
        </w:rPr>
        <w:t>ують</w:t>
      </w:r>
      <w:r w:rsidRPr="00DA0890">
        <w:rPr>
          <w:rFonts w:ascii="Times New Roman" w:hAnsi="Times New Roman" w:cs="Times New Roman"/>
          <w:spacing w:val="-4"/>
          <w:sz w:val="28"/>
        </w:rPr>
        <w:t xml:space="preserve"> досягнення головної мети існування будь-якої страхової компанії</w:t>
      </w:r>
      <w:r w:rsidR="00C04CBF" w:rsidRPr="00DA0890">
        <w:rPr>
          <w:rFonts w:ascii="Times New Roman" w:hAnsi="Times New Roman" w:cs="Times New Roman"/>
          <w:spacing w:val="-4"/>
          <w:sz w:val="28"/>
        </w:rPr>
        <w:t xml:space="preserve"> – </w:t>
      </w:r>
      <w:r w:rsidRPr="00DA0890">
        <w:rPr>
          <w:rFonts w:ascii="Times New Roman" w:hAnsi="Times New Roman" w:cs="Times New Roman"/>
          <w:sz w:val="28"/>
        </w:rPr>
        <w:t>своєчасн</w:t>
      </w:r>
      <w:r w:rsidR="00C04CBF" w:rsidRPr="00DA0890">
        <w:rPr>
          <w:rFonts w:ascii="Times New Roman" w:hAnsi="Times New Roman" w:cs="Times New Roman"/>
          <w:sz w:val="28"/>
        </w:rPr>
        <w:t>е</w:t>
      </w:r>
      <w:r w:rsidRPr="00DA0890">
        <w:rPr>
          <w:rFonts w:ascii="Times New Roman" w:hAnsi="Times New Roman" w:cs="Times New Roman"/>
          <w:sz w:val="28"/>
        </w:rPr>
        <w:t xml:space="preserve"> виконанн</w:t>
      </w:r>
      <w:r w:rsidR="00C04CBF" w:rsidRPr="00DA0890">
        <w:rPr>
          <w:rFonts w:ascii="Times New Roman" w:hAnsi="Times New Roman" w:cs="Times New Roman"/>
          <w:sz w:val="28"/>
        </w:rPr>
        <w:t>я</w:t>
      </w:r>
      <w:r w:rsidRPr="00DA0890">
        <w:rPr>
          <w:rFonts w:ascii="Times New Roman" w:hAnsi="Times New Roman" w:cs="Times New Roman"/>
          <w:sz w:val="28"/>
        </w:rPr>
        <w:t xml:space="preserve"> в повному обсязі своїх фінансових зобов’язань перед страхувальником щодо сплати страхового відшкодування в разі настання події, </w:t>
      </w:r>
      <w:r w:rsidR="00C04CBF" w:rsidRPr="00DA0890">
        <w:rPr>
          <w:rFonts w:ascii="Times New Roman" w:hAnsi="Times New Roman" w:cs="Times New Roman"/>
          <w:sz w:val="28"/>
        </w:rPr>
        <w:t xml:space="preserve">яка </w:t>
      </w:r>
      <w:r w:rsidRPr="00DA0890">
        <w:rPr>
          <w:rFonts w:ascii="Times New Roman" w:hAnsi="Times New Roman" w:cs="Times New Roman"/>
          <w:sz w:val="28"/>
        </w:rPr>
        <w:t>передбачен</w:t>
      </w:r>
      <w:r w:rsidR="00C04CBF" w:rsidRPr="00DA0890">
        <w:rPr>
          <w:rFonts w:ascii="Times New Roman" w:hAnsi="Times New Roman" w:cs="Times New Roman"/>
          <w:sz w:val="28"/>
        </w:rPr>
        <w:t>а</w:t>
      </w:r>
      <w:r w:rsidRPr="00DA0890">
        <w:rPr>
          <w:rFonts w:ascii="Times New Roman" w:hAnsi="Times New Roman" w:cs="Times New Roman"/>
          <w:sz w:val="28"/>
        </w:rPr>
        <w:t xml:space="preserve"> договором страхування.</w:t>
      </w:r>
    </w:p>
    <w:p w:rsidR="00C634DE" w:rsidRPr="00DA0890" w:rsidRDefault="00C634DE"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 xml:space="preserve">Процес розвитку національного ринку перестрахування безпосередньо залежить від розвитку загальної системи страхових відносин. </w:t>
      </w:r>
      <w:r w:rsidR="0040056F" w:rsidRPr="00DA0890">
        <w:rPr>
          <w:rFonts w:ascii="Times New Roman" w:hAnsi="Times New Roman" w:cs="Times New Roman"/>
          <w:sz w:val="28"/>
          <w:szCs w:val="28"/>
        </w:rPr>
        <w:t xml:space="preserve">Перестрахувальна </w:t>
      </w:r>
      <w:r w:rsidRPr="00DA0890">
        <w:rPr>
          <w:rFonts w:ascii="Times New Roman" w:hAnsi="Times New Roman" w:cs="Times New Roman"/>
          <w:sz w:val="28"/>
          <w:szCs w:val="28"/>
        </w:rPr>
        <w:t>діяльність</w:t>
      </w:r>
      <w:r w:rsidR="0040056F" w:rsidRPr="00DA0890">
        <w:rPr>
          <w:rFonts w:ascii="Times New Roman" w:hAnsi="Times New Roman" w:cs="Times New Roman"/>
          <w:sz w:val="28"/>
          <w:szCs w:val="28"/>
        </w:rPr>
        <w:t xml:space="preserve"> у цій системі відносин</w:t>
      </w:r>
      <w:r w:rsidRPr="00DA0890">
        <w:rPr>
          <w:rFonts w:ascii="Times New Roman" w:hAnsi="Times New Roman" w:cs="Times New Roman"/>
          <w:sz w:val="28"/>
          <w:szCs w:val="28"/>
        </w:rPr>
        <w:t xml:space="preserve"> за своєю сутністю більш інтернаціональна, ніж будь-який вид діяльності</w:t>
      </w:r>
      <w:r w:rsidR="0091223D" w:rsidRPr="00DA0890">
        <w:rPr>
          <w:rFonts w:ascii="Times New Roman" w:hAnsi="Times New Roman" w:cs="Times New Roman"/>
          <w:sz w:val="28"/>
          <w:szCs w:val="28"/>
        </w:rPr>
        <w:t>,</w:t>
      </w:r>
      <w:r w:rsidRPr="00DA0890">
        <w:rPr>
          <w:rFonts w:ascii="Times New Roman" w:hAnsi="Times New Roman" w:cs="Times New Roman"/>
          <w:sz w:val="28"/>
          <w:szCs w:val="28"/>
        </w:rPr>
        <w:t xml:space="preserve"> і є одним з найбільш дієвих, багатофункціональних та раціональних інструментів, здатних забезпечити стабільну діяльність страхової компанії [</w:t>
      </w:r>
      <w:r w:rsidR="00126C88">
        <w:rPr>
          <w:rFonts w:ascii="Times New Roman" w:hAnsi="Times New Roman" w:cs="Times New Roman"/>
          <w:sz w:val="28"/>
          <w:szCs w:val="28"/>
        </w:rPr>
        <w:t>9, с.12</w:t>
      </w:r>
      <w:r w:rsidRPr="00DA0890">
        <w:rPr>
          <w:rFonts w:ascii="Times New Roman" w:hAnsi="Times New Roman" w:cs="Times New Roman"/>
          <w:sz w:val="28"/>
          <w:szCs w:val="28"/>
        </w:rPr>
        <w:t xml:space="preserve">8]. </w:t>
      </w:r>
      <w:r w:rsidR="0040056F" w:rsidRPr="00DA0890">
        <w:rPr>
          <w:rFonts w:ascii="Times New Roman" w:hAnsi="Times New Roman" w:cs="Times New Roman"/>
          <w:sz w:val="28"/>
          <w:szCs w:val="28"/>
        </w:rPr>
        <w:t>Тому, з</w:t>
      </w:r>
      <w:r w:rsidRPr="00DA0890">
        <w:rPr>
          <w:rFonts w:ascii="Times New Roman" w:hAnsi="Times New Roman" w:cs="Times New Roman"/>
          <w:sz w:val="28"/>
          <w:szCs w:val="28"/>
        </w:rPr>
        <w:t>важаючи на це</w:t>
      </w:r>
      <w:r w:rsidR="0040056F" w:rsidRPr="00DA0890">
        <w:rPr>
          <w:rFonts w:ascii="Times New Roman" w:hAnsi="Times New Roman" w:cs="Times New Roman"/>
          <w:sz w:val="28"/>
          <w:szCs w:val="28"/>
        </w:rPr>
        <w:t>,</w:t>
      </w:r>
      <w:r w:rsidRPr="00DA0890">
        <w:rPr>
          <w:rFonts w:ascii="Times New Roman" w:hAnsi="Times New Roman" w:cs="Times New Roman"/>
          <w:sz w:val="28"/>
          <w:szCs w:val="28"/>
        </w:rPr>
        <w:t xml:space="preserve"> постає завдання поєднати інтереси учасників вітчизняного ринку з можливістю отримати надійний перестрахува</w:t>
      </w:r>
      <w:r w:rsidR="005947B9" w:rsidRPr="00DA0890">
        <w:rPr>
          <w:rFonts w:ascii="Times New Roman" w:hAnsi="Times New Roman" w:cs="Times New Roman"/>
          <w:sz w:val="28"/>
          <w:szCs w:val="28"/>
        </w:rPr>
        <w:t>льний захист на світових ринках</w:t>
      </w:r>
      <w:r w:rsidR="004448DD">
        <w:rPr>
          <w:rFonts w:ascii="Times New Roman" w:hAnsi="Times New Roman" w:cs="Times New Roman"/>
          <w:sz w:val="28"/>
          <w:szCs w:val="28"/>
        </w:rPr>
        <w:t>.</w:t>
      </w:r>
      <w:r w:rsidRPr="00DA0890">
        <w:rPr>
          <w:rFonts w:ascii="Times New Roman" w:hAnsi="Times New Roman" w:cs="Times New Roman"/>
          <w:sz w:val="28"/>
          <w:szCs w:val="28"/>
        </w:rPr>
        <w:t xml:space="preserve"> </w:t>
      </w:r>
      <w:r w:rsidR="004448DD" w:rsidRPr="00DA0890">
        <w:rPr>
          <w:rFonts w:ascii="Times New Roman" w:hAnsi="Times New Roman" w:cs="Times New Roman"/>
          <w:sz w:val="28"/>
          <w:szCs w:val="28"/>
        </w:rPr>
        <w:t xml:space="preserve">Адже </w:t>
      </w:r>
      <w:r w:rsidRPr="00DA0890">
        <w:rPr>
          <w:rFonts w:ascii="Times New Roman" w:hAnsi="Times New Roman" w:cs="Times New Roman"/>
          <w:sz w:val="28"/>
          <w:szCs w:val="28"/>
        </w:rPr>
        <w:t xml:space="preserve">перестрахування дає можливість проводити як розміщення, так і прийняття ризиків </w:t>
      </w:r>
      <w:r w:rsidR="0040056F" w:rsidRPr="00DA0890">
        <w:rPr>
          <w:rFonts w:ascii="Times New Roman" w:hAnsi="Times New Roman" w:cs="Times New Roman"/>
          <w:sz w:val="28"/>
          <w:szCs w:val="28"/>
        </w:rPr>
        <w:t>у своїй</w:t>
      </w:r>
      <w:r w:rsidRPr="00DA0890">
        <w:rPr>
          <w:rFonts w:ascii="Times New Roman" w:hAnsi="Times New Roman" w:cs="Times New Roman"/>
          <w:sz w:val="28"/>
          <w:szCs w:val="28"/>
        </w:rPr>
        <w:t xml:space="preserve"> країн</w:t>
      </w:r>
      <w:r w:rsidR="0091223D" w:rsidRPr="00DA0890">
        <w:rPr>
          <w:rFonts w:ascii="Times New Roman" w:hAnsi="Times New Roman" w:cs="Times New Roman"/>
          <w:sz w:val="28"/>
          <w:szCs w:val="28"/>
        </w:rPr>
        <w:t>і</w:t>
      </w:r>
      <w:r w:rsidRPr="00DA0890">
        <w:rPr>
          <w:rFonts w:ascii="Times New Roman" w:hAnsi="Times New Roman" w:cs="Times New Roman"/>
          <w:sz w:val="28"/>
          <w:szCs w:val="28"/>
        </w:rPr>
        <w:t xml:space="preserve"> та за</w:t>
      </w:r>
      <w:r w:rsidR="0091223D" w:rsidRPr="00DA0890">
        <w:rPr>
          <w:rFonts w:ascii="Times New Roman" w:hAnsi="Times New Roman" w:cs="Times New Roman"/>
          <w:sz w:val="28"/>
          <w:szCs w:val="28"/>
        </w:rPr>
        <w:t xml:space="preserve"> її межами</w:t>
      </w:r>
      <w:r w:rsidRPr="00DA0890">
        <w:rPr>
          <w:rFonts w:ascii="Times New Roman" w:hAnsi="Times New Roman" w:cs="Times New Roman"/>
          <w:sz w:val="28"/>
          <w:szCs w:val="28"/>
        </w:rPr>
        <w:t>.</w:t>
      </w:r>
    </w:p>
    <w:p w:rsidR="001C26DB" w:rsidRPr="00DA0890" w:rsidRDefault="001C26DB"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Сьогодні має місце тенденція зближення страхових та перестрахових ринків різних країн світу та уніфікації правил і вимог роботи на них. Даний процес дозволяє страховим компаніям використовувати можливості не тільки національного ринку перестрахування, місткості якого в більшості країн недостатньо для покриття великих ризиків, а й потенціал міжнародних перестраховиків.</w:t>
      </w:r>
    </w:p>
    <w:p w:rsidR="00643702" w:rsidRPr="00DA0890" w:rsidRDefault="00643702" w:rsidP="00D47577">
      <w:pPr>
        <w:spacing w:after="0" w:line="360" w:lineRule="auto"/>
        <w:ind w:firstLine="284"/>
        <w:jc w:val="both"/>
        <w:rPr>
          <w:rFonts w:ascii="Times New Roman" w:eastAsia="Times New Roman" w:hAnsi="Times New Roman" w:cs="Times New Roman"/>
          <w:sz w:val="28"/>
          <w:szCs w:val="28"/>
          <w:shd w:val="clear" w:color="auto" w:fill="FFFFFF"/>
          <w:lang w:eastAsia="uk-UA"/>
        </w:rPr>
      </w:pPr>
      <w:r w:rsidRPr="00DA0890">
        <w:rPr>
          <w:rFonts w:ascii="Times New Roman" w:eastAsia="Times New Roman" w:hAnsi="Times New Roman" w:cs="Times New Roman"/>
          <w:sz w:val="28"/>
          <w:szCs w:val="28"/>
          <w:shd w:val="clear" w:color="auto" w:fill="FFFFFF"/>
          <w:lang w:eastAsia="uk-UA"/>
        </w:rPr>
        <w:t xml:space="preserve">Необхідність у перестрахуванні з кожним днем зростатиме через охоплення страхуванням дедалі більшої кількості великих специфічних ризиків, </w:t>
      </w:r>
      <w:r w:rsidR="0091223D" w:rsidRPr="00DA0890">
        <w:rPr>
          <w:rFonts w:ascii="Times New Roman" w:eastAsia="Times New Roman" w:hAnsi="Times New Roman" w:cs="Times New Roman"/>
          <w:sz w:val="28"/>
          <w:szCs w:val="28"/>
          <w:shd w:val="clear" w:color="auto" w:fill="FFFFFF"/>
          <w:lang w:eastAsia="uk-UA"/>
        </w:rPr>
        <w:t xml:space="preserve">а також </w:t>
      </w:r>
      <w:r w:rsidRPr="00DA0890">
        <w:rPr>
          <w:rFonts w:ascii="Times New Roman" w:eastAsia="Times New Roman" w:hAnsi="Times New Roman" w:cs="Times New Roman"/>
          <w:sz w:val="28"/>
          <w:szCs w:val="28"/>
          <w:shd w:val="clear" w:color="auto" w:fill="FFFFFF"/>
          <w:lang w:eastAsia="uk-UA"/>
        </w:rPr>
        <w:t xml:space="preserve">з </w:t>
      </w:r>
      <w:r w:rsidRPr="00DA0890">
        <w:rPr>
          <w:rFonts w:ascii="Times New Roman" w:hAnsi="Times New Roman" w:cs="Times New Roman"/>
          <w:sz w:val="28"/>
          <w:szCs w:val="28"/>
        </w:rPr>
        <w:t>виходом його на якісно новий рівень розвитку,</w:t>
      </w:r>
      <w:r w:rsidRPr="00DA0890">
        <w:rPr>
          <w:rFonts w:ascii="Times New Roman" w:eastAsia="Times New Roman" w:hAnsi="Times New Roman" w:cs="Times New Roman"/>
          <w:sz w:val="28"/>
          <w:szCs w:val="28"/>
          <w:shd w:val="clear" w:color="auto" w:fill="FFFFFF"/>
          <w:lang w:eastAsia="uk-UA"/>
        </w:rPr>
        <w:t xml:space="preserve"> </w:t>
      </w:r>
      <w:r w:rsidRPr="00DA0890">
        <w:rPr>
          <w:rFonts w:ascii="Times New Roman" w:hAnsi="Times New Roman" w:cs="Times New Roman"/>
          <w:sz w:val="28"/>
          <w:szCs w:val="28"/>
        </w:rPr>
        <w:t>формування цілісної системи забезпечення фінансової стійкості всіх суб’єктів ринку перестрахування та страхових компаній</w:t>
      </w:r>
      <w:r w:rsidR="003B5BCD" w:rsidRPr="003B5BCD">
        <w:rPr>
          <w:rFonts w:ascii="Times New Roman" w:hAnsi="Times New Roman" w:cs="Times New Roman"/>
          <w:sz w:val="28"/>
          <w:szCs w:val="28"/>
        </w:rPr>
        <w:t xml:space="preserve"> [11, </w:t>
      </w:r>
      <w:r w:rsidR="003B5BCD">
        <w:rPr>
          <w:rFonts w:ascii="Times New Roman" w:hAnsi="Times New Roman" w:cs="Times New Roman"/>
          <w:sz w:val="28"/>
          <w:szCs w:val="28"/>
          <w:lang w:val="en-US"/>
        </w:rPr>
        <w:t>c</w:t>
      </w:r>
      <w:r w:rsidR="003B5BCD" w:rsidRPr="003B5BCD">
        <w:rPr>
          <w:rFonts w:ascii="Times New Roman" w:hAnsi="Times New Roman" w:cs="Times New Roman"/>
          <w:sz w:val="28"/>
          <w:szCs w:val="28"/>
        </w:rPr>
        <w:t xml:space="preserve">. </w:t>
      </w:r>
      <w:r w:rsidR="003B5BCD" w:rsidRPr="00956F00">
        <w:rPr>
          <w:rFonts w:ascii="Times New Roman" w:hAnsi="Times New Roman" w:cs="Times New Roman"/>
          <w:sz w:val="28"/>
          <w:szCs w:val="28"/>
        </w:rPr>
        <w:t>175</w:t>
      </w:r>
      <w:r w:rsidR="003B5BCD" w:rsidRPr="003B5BCD">
        <w:rPr>
          <w:rFonts w:ascii="Times New Roman" w:hAnsi="Times New Roman" w:cs="Times New Roman"/>
          <w:sz w:val="28"/>
          <w:szCs w:val="28"/>
        </w:rPr>
        <w:t>]</w:t>
      </w:r>
      <w:r w:rsidR="00A904C0" w:rsidRPr="00DA0890">
        <w:rPr>
          <w:rFonts w:ascii="Times New Roman" w:hAnsi="Times New Roman" w:cs="Times New Roman"/>
          <w:sz w:val="28"/>
          <w:szCs w:val="28"/>
        </w:rPr>
        <w:t>.</w:t>
      </w:r>
    </w:p>
    <w:p w:rsidR="00A904C0" w:rsidRPr="00DA0890" w:rsidRDefault="0091223D"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Питання ефективності функціонування перестрахування в Україні</w:t>
      </w:r>
      <w:r w:rsidRPr="00DA0890">
        <w:rPr>
          <w:rFonts w:ascii="Times New Roman" w:hAnsi="Times New Roman" w:cs="Times New Roman"/>
          <w:sz w:val="28"/>
          <w:szCs w:val="28"/>
          <w:shd w:val="clear" w:color="auto" w:fill="FFFFFF"/>
        </w:rPr>
        <w:t xml:space="preserve"> як необхідної умови забезпечення фінансової стійкості</w:t>
      </w:r>
      <w:r w:rsidR="004448DD">
        <w:rPr>
          <w:rFonts w:ascii="Times New Roman" w:hAnsi="Times New Roman" w:cs="Times New Roman"/>
          <w:sz w:val="28"/>
          <w:szCs w:val="28"/>
          <w:shd w:val="clear" w:color="auto" w:fill="FFFFFF"/>
        </w:rPr>
        <w:t>,</w:t>
      </w:r>
      <w:r w:rsidRPr="00DA0890">
        <w:rPr>
          <w:rFonts w:ascii="Times New Roman" w:hAnsi="Times New Roman" w:cs="Times New Roman"/>
          <w:sz w:val="28"/>
        </w:rPr>
        <w:t xml:space="preserve"> визначається багатьма </w:t>
      </w:r>
      <w:r w:rsidRPr="00DA0890">
        <w:rPr>
          <w:rFonts w:ascii="Times New Roman" w:hAnsi="Times New Roman" w:cs="Times New Roman"/>
          <w:sz w:val="28"/>
        </w:rPr>
        <w:lastRenderedPageBreak/>
        <w:t>складовими, зокрема</w:t>
      </w:r>
      <w:r w:rsidR="00A679A2" w:rsidRPr="00DA0890">
        <w:rPr>
          <w:rFonts w:ascii="Times New Roman" w:hAnsi="Times New Roman" w:cs="Times New Roman"/>
          <w:sz w:val="28"/>
        </w:rPr>
        <w:t>,</w:t>
      </w:r>
      <w:r w:rsidRPr="00DA0890">
        <w:rPr>
          <w:rFonts w:ascii="Times New Roman" w:hAnsi="Times New Roman" w:cs="Times New Roman"/>
          <w:sz w:val="28"/>
        </w:rPr>
        <w:t xml:space="preserve"> обсягом власного та запозиченого капіталу, розміром страхових та інших резервів, якістю перестрахового захисту та деякими іншими</w:t>
      </w:r>
      <w:r w:rsidR="00A679A2" w:rsidRPr="00DA0890">
        <w:rPr>
          <w:rFonts w:ascii="Times New Roman" w:hAnsi="Times New Roman" w:cs="Times New Roman"/>
          <w:sz w:val="28"/>
        </w:rPr>
        <w:t xml:space="preserve">, і </w:t>
      </w:r>
      <w:r w:rsidRPr="00DA0890">
        <w:rPr>
          <w:rFonts w:ascii="Times New Roman" w:hAnsi="Times New Roman" w:cs="Times New Roman"/>
          <w:sz w:val="28"/>
        </w:rPr>
        <w:t>з</w:t>
      </w:r>
      <w:r w:rsidRPr="00DA0890">
        <w:rPr>
          <w:rFonts w:ascii="Times New Roman" w:hAnsi="Times New Roman" w:cs="Times New Roman"/>
          <w:sz w:val="28"/>
          <w:szCs w:val="28"/>
        </w:rPr>
        <w:t>алишається актуальним,</w:t>
      </w:r>
      <w:r w:rsidR="00A904C0" w:rsidRPr="00DA0890">
        <w:rPr>
          <w:rFonts w:ascii="Times New Roman" w:hAnsi="Times New Roman" w:cs="Times New Roman"/>
          <w:sz w:val="28"/>
          <w:szCs w:val="28"/>
        </w:rPr>
        <w:t xml:space="preserve"> обумовлю</w:t>
      </w:r>
      <w:r w:rsidRPr="00DA0890">
        <w:rPr>
          <w:rFonts w:ascii="Times New Roman" w:hAnsi="Times New Roman" w:cs="Times New Roman"/>
          <w:sz w:val="28"/>
          <w:szCs w:val="28"/>
        </w:rPr>
        <w:t>ючи</w:t>
      </w:r>
      <w:r w:rsidR="00A904C0" w:rsidRPr="00DA0890">
        <w:rPr>
          <w:rFonts w:ascii="Times New Roman" w:hAnsi="Times New Roman" w:cs="Times New Roman"/>
          <w:sz w:val="28"/>
          <w:szCs w:val="28"/>
        </w:rPr>
        <w:t xml:space="preserve"> необхідність пошуку інструментів впливу на систему складових забезпечення фінансової стійкості страховика. </w:t>
      </w:r>
    </w:p>
    <w:p w:rsidR="00A53753" w:rsidRPr="00DA0890" w:rsidRDefault="00A53035" w:rsidP="00D47577">
      <w:pPr>
        <w:shd w:val="clear" w:color="auto" w:fill="FFFFFF"/>
        <w:spacing w:after="0" w:line="360" w:lineRule="auto"/>
        <w:ind w:firstLine="284"/>
        <w:jc w:val="both"/>
        <w:rPr>
          <w:rFonts w:ascii="Times New Roman" w:hAnsi="Times New Roman" w:cs="Times New Roman"/>
          <w:sz w:val="28"/>
        </w:rPr>
      </w:pPr>
      <w:r w:rsidRPr="00DA0890">
        <w:rPr>
          <w:rFonts w:ascii="Times New Roman" w:hAnsi="Times New Roman" w:cs="Times New Roman"/>
          <w:b/>
          <w:sz w:val="28"/>
          <w:szCs w:val="28"/>
        </w:rPr>
        <w:t>Аналіз останніх досліджень і публікацій.</w:t>
      </w:r>
      <w:r w:rsidR="006938EF" w:rsidRPr="00DA0890">
        <w:rPr>
          <w:rFonts w:ascii="Times New Roman" w:hAnsi="Times New Roman" w:cs="Times New Roman"/>
          <w:sz w:val="28"/>
          <w:szCs w:val="28"/>
        </w:rPr>
        <w:t xml:space="preserve"> </w:t>
      </w:r>
      <w:r w:rsidR="00A53753" w:rsidRPr="00DA0890">
        <w:rPr>
          <w:rFonts w:ascii="Times New Roman" w:hAnsi="Times New Roman" w:cs="Times New Roman"/>
          <w:sz w:val="28"/>
          <w:szCs w:val="28"/>
        </w:rPr>
        <w:t>Проблемам</w:t>
      </w:r>
      <w:r w:rsidR="006B4674" w:rsidRPr="00DA0890">
        <w:rPr>
          <w:rFonts w:ascii="Times New Roman" w:hAnsi="Times New Roman" w:cs="Times New Roman"/>
          <w:sz w:val="28"/>
        </w:rPr>
        <w:t xml:space="preserve"> перестрахування, </w:t>
      </w:r>
      <w:r w:rsidR="00A679A2" w:rsidRPr="00DA0890">
        <w:rPr>
          <w:rFonts w:ascii="Times New Roman" w:hAnsi="Times New Roman" w:cs="Times New Roman"/>
          <w:sz w:val="28"/>
        </w:rPr>
        <w:t>виходу</w:t>
      </w:r>
      <w:r w:rsidR="00A679A2" w:rsidRPr="00DA0890">
        <w:rPr>
          <w:rFonts w:ascii="Times New Roman" w:eastAsia="Times New Roman" w:hAnsi="Times New Roman" w:cs="Times New Roman"/>
          <w:iCs/>
          <w:sz w:val="28"/>
          <w:szCs w:val="28"/>
          <w:lang w:eastAsia="uk-UA"/>
        </w:rPr>
        <w:t xml:space="preserve"> ринку перестрахування в Україні </w:t>
      </w:r>
      <w:r w:rsidR="00A679A2" w:rsidRPr="00DA0890">
        <w:rPr>
          <w:rFonts w:ascii="Times New Roman" w:hAnsi="Times New Roman" w:cs="Times New Roman"/>
          <w:sz w:val="28"/>
          <w:szCs w:val="28"/>
        </w:rPr>
        <w:t xml:space="preserve">на якісно новий рівень, розвитку </w:t>
      </w:r>
      <w:r w:rsidR="006938EF" w:rsidRPr="00DA0890">
        <w:rPr>
          <w:rFonts w:ascii="Times New Roman" w:hAnsi="Times New Roman" w:cs="Times New Roman"/>
          <w:sz w:val="28"/>
          <w:szCs w:val="28"/>
        </w:rPr>
        <w:t>методологічних засад управління фінансовою стійкістю страхових компаній та дослідженн</w:t>
      </w:r>
      <w:r w:rsidR="004448DD">
        <w:rPr>
          <w:rFonts w:ascii="Times New Roman" w:hAnsi="Times New Roman" w:cs="Times New Roman"/>
          <w:sz w:val="28"/>
          <w:szCs w:val="28"/>
        </w:rPr>
        <w:t>ю</w:t>
      </w:r>
      <w:r w:rsidR="006938EF" w:rsidRPr="00DA0890">
        <w:rPr>
          <w:rFonts w:ascii="Times New Roman" w:hAnsi="Times New Roman" w:cs="Times New Roman"/>
          <w:sz w:val="28"/>
          <w:szCs w:val="28"/>
        </w:rPr>
        <w:t xml:space="preserve"> інструментів її забезпечення </w:t>
      </w:r>
      <w:r w:rsidR="006B4674" w:rsidRPr="00DA0890">
        <w:rPr>
          <w:rFonts w:ascii="Times New Roman" w:hAnsi="Times New Roman" w:cs="Times New Roman"/>
          <w:sz w:val="28"/>
        </w:rPr>
        <w:t>присвячено праці таких</w:t>
      </w:r>
      <w:r w:rsidR="006938EF" w:rsidRPr="00DA0890">
        <w:rPr>
          <w:rFonts w:ascii="Times New Roman" w:hAnsi="Times New Roman" w:cs="Times New Roman"/>
          <w:sz w:val="28"/>
          <w:szCs w:val="28"/>
        </w:rPr>
        <w:t xml:space="preserve"> вітчизняни</w:t>
      </w:r>
      <w:r w:rsidR="006B4674" w:rsidRPr="00DA0890">
        <w:rPr>
          <w:rFonts w:ascii="Times New Roman" w:hAnsi="Times New Roman" w:cs="Times New Roman"/>
          <w:sz w:val="28"/>
          <w:szCs w:val="28"/>
        </w:rPr>
        <w:t>х</w:t>
      </w:r>
      <w:r w:rsidR="006938EF" w:rsidRPr="00DA0890">
        <w:rPr>
          <w:rFonts w:ascii="Times New Roman" w:hAnsi="Times New Roman" w:cs="Times New Roman"/>
          <w:sz w:val="28"/>
          <w:szCs w:val="28"/>
        </w:rPr>
        <w:t xml:space="preserve"> та зарубіжни</w:t>
      </w:r>
      <w:r w:rsidR="006B4674" w:rsidRPr="00DA0890">
        <w:rPr>
          <w:rFonts w:ascii="Times New Roman" w:hAnsi="Times New Roman" w:cs="Times New Roman"/>
          <w:sz w:val="28"/>
          <w:szCs w:val="28"/>
        </w:rPr>
        <w:t>х</w:t>
      </w:r>
      <w:r w:rsidR="006938EF" w:rsidRPr="00DA0890">
        <w:rPr>
          <w:rFonts w:ascii="Times New Roman" w:hAnsi="Times New Roman" w:cs="Times New Roman"/>
          <w:sz w:val="28"/>
          <w:szCs w:val="28"/>
        </w:rPr>
        <w:t xml:space="preserve"> </w:t>
      </w:r>
      <w:r w:rsidR="00E85588" w:rsidRPr="00DA0890">
        <w:rPr>
          <w:rFonts w:ascii="Times New Roman" w:hAnsi="Times New Roman" w:cs="Times New Roman"/>
          <w:sz w:val="28"/>
          <w:szCs w:val="28"/>
        </w:rPr>
        <w:t>вчених</w:t>
      </w:r>
      <w:r w:rsidR="006938EF" w:rsidRPr="00DA0890">
        <w:rPr>
          <w:rFonts w:ascii="Times New Roman" w:hAnsi="Times New Roman" w:cs="Times New Roman"/>
          <w:sz w:val="28"/>
          <w:szCs w:val="28"/>
        </w:rPr>
        <w:t>, як В.</w:t>
      </w:r>
      <w:r w:rsidR="006B4674" w:rsidRPr="00DA0890">
        <w:rPr>
          <w:rFonts w:ascii="Times New Roman" w:hAnsi="Times New Roman" w:cs="Times New Roman"/>
          <w:sz w:val="28"/>
          <w:szCs w:val="28"/>
        </w:rPr>
        <w:t xml:space="preserve"> </w:t>
      </w:r>
      <w:r w:rsidR="006938EF" w:rsidRPr="00DA0890">
        <w:rPr>
          <w:rFonts w:ascii="Times New Roman" w:hAnsi="Times New Roman" w:cs="Times New Roman"/>
          <w:sz w:val="28"/>
          <w:szCs w:val="28"/>
        </w:rPr>
        <w:t>Базилевич</w:t>
      </w:r>
      <w:r w:rsidR="00E85588" w:rsidRPr="00DA0890">
        <w:rPr>
          <w:rFonts w:ascii="Times New Roman" w:hAnsi="Times New Roman" w:cs="Times New Roman"/>
          <w:sz w:val="28"/>
          <w:szCs w:val="28"/>
        </w:rPr>
        <w:t>а</w:t>
      </w:r>
      <w:r w:rsidR="00705657" w:rsidRPr="00DA0890">
        <w:rPr>
          <w:rFonts w:ascii="Times New Roman" w:hAnsi="Times New Roman" w:cs="Times New Roman"/>
          <w:sz w:val="28"/>
          <w:szCs w:val="28"/>
        </w:rPr>
        <w:t xml:space="preserve"> [1]</w:t>
      </w:r>
      <w:r w:rsidR="006938EF" w:rsidRPr="00DA0890">
        <w:rPr>
          <w:rFonts w:ascii="Times New Roman" w:hAnsi="Times New Roman" w:cs="Times New Roman"/>
          <w:sz w:val="28"/>
          <w:szCs w:val="28"/>
        </w:rPr>
        <w:t>, В.</w:t>
      </w:r>
      <w:r w:rsidR="006B4674" w:rsidRPr="00DA0890">
        <w:rPr>
          <w:rFonts w:ascii="Times New Roman" w:hAnsi="Times New Roman" w:cs="Times New Roman"/>
          <w:sz w:val="28"/>
          <w:szCs w:val="28"/>
        </w:rPr>
        <w:t xml:space="preserve"> </w:t>
      </w:r>
      <w:r w:rsidR="006938EF" w:rsidRPr="00DA0890">
        <w:rPr>
          <w:rFonts w:ascii="Times New Roman" w:hAnsi="Times New Roman" w:cs="Times New Roman"/>
          <w:sz w:val="28"/>
          <w:szCs w:val="28"/>
        </w:rPr>
        <w:t>Бігдаш</w:t>
      </w:r>
      <w:r w:rsidR="00E85588" w:rsidRPr="00DA0890">
        <w:rPr>
          <w:rFonts w:ascii="Times New Roman" w:hAnsi="Times New Roman" w:cs="Times New Roman"/>
          <w:sz w:val="28"/>
          <w:szCs w:val="28"/>
        </w:rPr>
        <w:t>а</w:t>
      </w:r>
      <w:r w:rsidR="00705657" w:rsidRPr="00DA0890">
        <w:rPr>
          <w:rFonts w:ascii="Times New Roman" w:hAnsi="Times New Roman" w:cs="Times New Roman"/>
          <w:sz w:val="28"/>
          <w:szCs w:val="28"/>
        </w:rPr>
        <w:t xml:space="preserve"> [2]</w:t>
      </w:r>
      <w:r w:rsidR="006938EF" w:rsidRPr="00DA0890">
        <w:rPr>
          <w:rFonts w:ascii="Times New Roman" w:hAnsi="Times New Roman" w:cs="Times New Roman"/>
          <w:sz w:val="28"/>
          <w:szCs w:val="28"/>
        </w:rPr>
        <w:t>, О.</w:t>
      </w:r>
      <w:r w:rsidR="00A679A2" w:rsidRPr="00DA0890">
        <w:rPr>
          <w:rFonts w:ascii="Times New Roman" w:hAnsi="Times New Roman" w:cs="Times New Roman"/>
          <w:sz w:val="28"/>
          <w:szCs w:val="28"/>
        </w:rPr>
        <w:t> </w:t>
      </w:r>
      <w:r w:rsidR="006938EF" w:rsidRPr="00DA0890">
        <w:rPr>
          <w:rFonts w:ascii="Times New Roman" w:hAnsi="Times New Roman" w:cs="Times New Roman"/>
          <w:sz w:val="28"/>
          <w:szCs w:val="28"/>
        </w:rPr>
        <w:t>Барановськ</w:t>
      </w:r>
      <w:r w:rsidR="006B4674" w:rsidRPr="00DA0890">
        <w:rPr>
          <w:rFonts w:ascii="Times New Roman" w:hAnsi="Times New Roman" w:cs="Times New Roman"/>
          <w:sz w:val="28"/>
          <w:szCs w:val="28"/>
        </w:rPr>
        <w:t>ого</w:t>
      </w:r>
      <w:r w:rsidR="006938EF" w:rsidRPr="00DA0890">
        <w:rPr>
          <w:rFonts w:ascii="Times New Roman" w:hAnsi="Times New Roman" w:cs="Times New Roman"/>
          <w:sz w:val="28"/>
          <w:szCs w:val="28"/>
        </w:rPr>
        <w:t>, Д.</w:t>
      </w:r>
      <w:r w:rsidR="00705657" w:rsidRPr="00DA0890">
        <w:rPr>
          <w:rFonts w:ascii="Times New Roman" w:hAnsi="Times New Roman" w:cs="Times New Roman"/>
          <w:sz w:val="28"/>
          <w:szCs w:val="28"/>
          <w:lang w:val="en-US"/>
        </w:rPr>
        <w:t> </w:t>
      </w:r>
      <w:r w:rsidR="006938EF" w:rsidRPr="00DA0890">
        <w:rPr>
          <w:rFonts w:ascii="Times New Roman" w:hAnsi="Times New Roman" w:cs="Times New Roman"/>
          <w:sz w:val="28"/>
          <w:szCs w:val="28"/>
        </w:rPr>
        <w:t>Бланд, Н.</w:t>
      </w:r>
      <w:r w:rsidR="006B4674" w:rsidRPr="00DA0890">
        <w:rPr>
          <w:rFonts w:ascii="Times New Roman" w:hAnsi="Times New Roman" w:cs="Times New Roman"/>
          <w:sz w:val="28"/>
          <w:szCs w:val="28"/>
        </w:rPr>
        <w:t xml:space="preserve"> </w:t>
      </w:r>
      <w:r w:rsidR="006938EF" w:rsidRPr="00DA0890">
        <w:rPr>
          <w:rFonts w:ascii="Times New Roman" w:hAnsi="Times New Roman" w:cs="Times New Roman"/>
          <w:sz w:val="28"/>
          <w:szCs w:val="28"/>
        </w:rPr>
        <w:t>Внуков</w:t>
      </w:r>
      <w:r w:rsidR="006B4674" w:rsidRPr="00DA0890">
        <w:rPr>
          <w:rFonts w:ascii="Times New Roman" w:hAnsi="Times New Roman" w:cs="Times New Roman"/>
          <w:sz w:val="28"/>
          <w:szCs w:val="28"/>
        </w:rPr>
        <w:t>ої</w:t>
      </w:r>
      <w:r w:rsidR="006938EF" w:rsidRPr="00DA0890">
        <w:rPr>
          <w:rFonts w:ascii="Times New Roman" w:hAnsi="Times New Roman" w:cs="Times New Roman"/>
          <w:sz w:val="28"/>
          <w:szCs w:val="28"/>
        </w:rPr>
        <w:t xml:space="preserve">, </w:t>
      </w:r>
      <w:r w:rsidR="005B1E40" w:rsidRPr="00DA0890">
        <w:rPr>
          <w:rFonts w:ascii="Times New Roman" w:hAnsi="Times New Roman" w:cs="Times New Roman"/>
          <w:sz w:val="28"/>
          <w:szCs w:val="28"/>
        </w:rPr>
        <w:t>О.Гаманкової</w:t>
      </w:r>
      <w:r w:rsidR="0081355B" w:rsidRPr="00DA0890">
        <w:rPr>
          <w:rFonts w:ascii="Times New Roman" w:hAnsi="Times New Roman" w:cs="Times New Roman"/>
          <w:sz w:val="28"/>
          <w:szCs w:val="28"/>
        </w:rPr>
        <w:t xml:space="preserve"> [3]</w:t>
      </w:r>
      <w:r w:rsidR="005B1E40" w:rsidRPr="00DA0890">
        <w:rPr>
          <w:rFonts w:ascii="Times New Roman" w:hAnsi="Times New Roman" w:cs="Times New Roman"/>
          <w:sz w:val="28"/>
          <w:szCs w:val="28"/>
        </w:rPr>
        <w:t xml:space="preserve">, О. Гвозденко, </w:t>
      </w:r>
      <w:r w:rsidR="006938EF" w:rsidRPr="00DA0890">
        <w:rPr>
          <w:rFonts w:ascii="Times New Roman" w:hAnsi="Times New Roman" w:cs="Times New Roman"/>
          <w:sz w:val="28"/>
          <w:szCs w:val="28"/>
        </w:rPr>
        <w:t>О.</w:t>
      </w:r>
      <w:r w:rsidR="00A679A2" w:rsidRPr="00DA0890">
        <w:rPr>
          <w:rFonts w:ascii="Times New Roman" w:hAnsi="Times New Roman" w:cs="Times New Roman"/>
          <w:sz w:val="28"/>
          <w:szCs w:val="28"/>
        </w:rPr>
        <w:t> </w:t>
      </w:r>
      <w:r w:rsidR="006B4674" w:rsidRPr="00DA0890">
        <w:rPr>
          <w:rFonts w:ascii="Times New Roman" w:hAnsi="Times New Roman" w:cs="Times New Roman"/>
          <w:sz w:val="28"/>
          <w:szCs w:val="28"/>
        </w:rPr>
        <w:t>З</w:t>
      </w:r>
      <w:r w:rsidR="006938EF" w:rsidRPr="00DA0890">
        <w:rPr>
          <w:rFonts w:ascii="Times New Roman" w:hAnsi="Times New Roman" w:cs="Times New Roman"/>
          <w:sz w:val="28"/>
          <w:szCs w:val="28"/>
        </w:rPr>
        <w:t>аруб</w:t>
      </w:r>
      <w:r w:rsidR="006B4674" w:rsidRPr="00DA0890">
        <w:rPr>
          <w:rFonts w:ascii="Times New Roman" w:hAnsi="Times New Roman" w:cs="Times New Roman"/>
          <w:sz w:val="28"/>
          <w:szCs w:val="28"/>
        </w:rPr>
        <w:t>и</w:t>
      </w:r>
      <w:r w:rsidR="0081355B" w:rsidRPr="00DA0890">
        <w:rPr>
          <w:rFonts w:ascii="Times New Roman" w:hAnsi="Times New Roman" w:cs="Times New Roman"/>
          <w:sz w:val="28"/>
          <w:szCs w:val="28"/>
        </w:rPr>
        <w:t xml:space="preserve"> [4]</w:t>
      </w:r>
      <w:r w:rsidR="006938EF" w:rsidRPr="00DA0890">
        <w:rPr>
          <w:rFonts w:ascii="Times New Roman" w:hAnsi="Times New Roman" w:cs="Times New Roman"/>
          <w:sz w:val="28"/>
          <w:szCs w:val="28"/>
        </w:rPr>
        <w:t>, М</w:t>
      </w:r>
      <w:r w:rsidR="0012059D" w:rsidRPr="00DA0890">
        <w:rPr>
          <w:rFonts w:ascii="Times New Roman" w:hAnsi="Times New Roman" w:cs="Times New Roman"/>
          <w:sz w:val="28"/>
          <w:szCs w:val="28"/>
        </w:rPr>
        <w:t>.</w:t>
      </w:r>
      <w:r w:rsidR="0081355B" w:rsidRPr="00DA0890">
        <w:rPr>
          <w:rFonts w:ascii="Times New Roman" w:hAnsi="Times New Roman" w:cs="Times New Roman"/>
          <w:sz w:val="28"/>
          <w:szCs w:val="28"/>
          <w:lang w:val="en-US"/>
        </w:rPr>
        <w:t> </w:t>
      </w:r>
      <w:r w:rsidR="0012059D" w:rsidRPr="00DA0890">
        <w:rPr>
          <w:rFonts w:ascii="Times New Roman" w:hAnsi="Times New Roman" w:cs="Times New Roman"/>
          <w:sz w:val="28"/>
          <w:szCs w:val="28"/>
        </w:rPr>
        <w:t>Мних</w:t>
      </w:r>
      <w:r w:rsidR="006B4674" w:rsidRPr="00DA0890">
        <w:rPr>
          <w:rFonts w:ascii="Times New Roman" w:hAnsi="Times New Roman" w:cs="Times New Roman"/>
          <w:sz w:val="28"/>
          <w:szCs w:val="28"/>
        </w:rPr>
        <w:t>а</w:t>
      </w:r>
      <w:r w:rsidR="0012059D" w:rsidRPr="00DA0890">
        <w:rPr>
          <w:rFonts w:ascii="Times New Roman" w:hAnsi="Times New Roman" w:cs="Times New Roman"/>
          <w:sz w:val="28"/>
          <w:szCs w:val="28"/>
        </w:rPr>
        <w:t>, С.</w:t>
      </w:r>
      <w:r w:rsidR="006B4674" w:rsidRPr="00DA0890">
        <w:rPr>
          <w:rFonts w:ascii="Times New Roman" w:hAnsi="Times New Roman" w:cs="Times New Roman"/>
          <w:sz w:val="28"/>
          <w:szCs w:val="28"/>
        </w:rPr>
        <w:t xml:space="preserve"> </w:t>
      </w:r>
      <w:r w:rsidR="0012059D" w:rsidRPr="00DA0890">
        <w:rPr>
          <w:rFonts w:ascii="Times New Roman" w:hAnsi="Times New Roman" w:cs="Times New Roman"/>
          <w:sz w:val="28"/>
          <w:szCs w:val="28"/>
        </w:rPr>
        <w:t>Оса</w:t>
      </w:r>
      <w:r w:rsidR="006938EF" w:rsidRPr="00DA0890">
        <w:rPr>
          <w:rFonts w:ascii="Times New Roman" w:hAnsi="Times New Roman" w:cs="Times New Roman"/>
          <w:sz w:val="28"/>
          <w:szCs w:val="28"/>
        </w:rPr>
        <w:t>дц</w:t>
      </w:r>
      <w:r w:rsidR="006B4674" w:rsidRPr="00DA0890">
        <w:rPr>
          <w:rFonts w:ascii="Times New Roman" w:hAnsi="Times New Roman" w:cs="Times New Roman"/>
          <w:sz w:val="28"/>
          <w:szCs w:val="28"/>
        </w:rPr>
        <w:t>я</w:t>
      </w:r>
      <w:r w:rsidR="0081355B" w:rsidRPr="00DA0890">
        <w:rPr>
          <w:rFonts w:ascii="Times New Roman" w:hAnsi="Times New Roman" w:cs="Times New Roman"/>
          <w:sz w:val="28"/>
          <w:szCs w:val="28"/>
        </w:rPr>
        <w:t xml:space="preserve"> [</w:t>
      </w:r>
      <w:r w:rsidR="00956F00" w:rsidRPr="00956F00">
        <w:rPr>
          <w:rFonts w:ascii="Times New Roman" w:hAnsi="Times New Roman" w:cs="Times New Roman"/>
          <w:sz w:val="28"/>
          <w:szCs w:val="28"/>
        </w:rPr>
        <w:t>7</w:t>
      </w:r>
      <w:r w:rsidR="0081355B" w:rsidRPr="00DA0890">
        <w:rPr>
          <w:rFonts w:ascii="Times New Roman" w:hAnsi="Times New Roman" w:cs="Times New Roman"/>
          <w:sz w:val="28"/>
          <w:szCs w:val="28"/>
        </w:rPr>
        <w:t>]</w:t>
      </w:r>
      <w:r w:rsidR="006938EF" w:rsidRPr="00DA0890">
        <w:rPr>
          <w:rFonts w:ascii="Times New Roman" w:hAnsi="Times New Roman" w:cs="Times New Roman"/>
          <w:sz w:val="28"/>
          <w:szCs w:val="28"/>
        </w:rPr>
        <w:t>,</w:t>
      </w:r>
      <w:r w:rsidR="005B1E40" w:rsidRPr="00DA0890">
        <w:rPr>
          <w:rFonts w:ascii="Times New Roman" w:hAnsi="Times New Roman" w:cs="Times New Roman"/>
          <w:sz w:val="28"/>
        </w:rPr>
        <w:t xml:space="preserve"> </w:t>
      </w:r>
      <w:r w:rsidR="0081355B" w:rsidRPr="00DA0890">
        <w:rPr>
          <w:rFonts w:ascii="Times New Roman" w:hAnsi="Times New Roman" w:cs="Times New Roman"/>
          <w:sz w:val="28"/>
        </w:rPr>
        <w:t>Н</w:t>
      </w:r>
      <w:r w:rsidR="00A679A2" w:rsidRPr="00DA0890">
        <w:rPr>
          <w:rFonts w:ascii="Times New Roman" w:hAnsi="Times New Roman" w:cs="Times New Roman"/>
          <w:sz w:val="28"/>
        </w:rPr>
        <w:t xml:space="preserve">. </w:t>
      </w:r>
      <w:r w:rsidR="005B1E40" w:rsidRPr="00DA0890">
        <w:rPr>
          <w:rFonts w:ascii="Times New Roman" w:hAnsi="Times New Roman" w:cs="Times New Roman"/>
          <w:sz w:val="28"/>
        </w:rPr>
        <w:t>Т</w:t>
      </w:r>
      <w:r w:rsidR="0081355B" w:rsidRPr="00DA0890">
        <w:rPr>
          <w:rFonts w:ascii="Times New Roman" w:hAnsi="Times New Roman" w:cs="Times New Roman"/>
          <w:sz w:val="28"/>
        </w:rPr>
        <w:t>каченко [</w:t>
      </w:r>
      <w:r w:rsidR="00956F00" w:rsidRPr="00956F00">
        <w:rPr>
          <w:rFonts w:ascii="Times New Roman" w:hAnsi="Times New Roman" w:cs="Times New Roman"/>
          <w:sz w:val="28"/>
        </w:rPr>
        <w:t>10</w:t>
      </w:r>
      <w:r w:rsidR="0081355B" w:rsidRPr="00DA0890">
        <w:rPr>
          <w:rFonts w:ascii="Times New Roman" w:hAnsi="Times New Roman" w:cs="Times New Roman"/>
          <w:sz w:val="28"/>
        </w:rPr>
        <w:t>]</w:t>
      </w:r>
      <w:r w:rsidR="00A679A2" w:rsidRPr="00DA0890">
        <w:rPr>
          <w:rFonts w:ascii="Times New Roman" w:hAnsi="Times New Roman" w:cs="Times New Roman"/>
          <w:sz w:val="28"/>
        </w:rPr>
        <w:t xml:space="preserve">, </w:t>
      </w:r>
      <w:r w:rsidR="006938EF" w:rsidRPr="00DA0890">
        <w:rPr>
          <w:rFonts w:ascii="Times New Roman" w:hAnsi="Times New Roman" w:cs="Times New Roman"/>
          <w:sz w:val="28"/>
          <w:szCs w:val="28"/>
        </w:rPr>
        <w:t>Л.</w:t>
      </w:r>
      <w:r w:rsidR="006B4674" w:rsidRPr="00DA0890">
        <w:rPr>
          <w:rFonts w:ascii="Times New Roman" w:hAnsi="Times New Roman" w:cs="Times New Roman"/>
          <w:sz w:val="28"/>
          <w:szCs w:val="28"/>
        </w:rPr>
        <w:t xml:space="preserve"> </w:t>
      </w:r>
      <w:r w:rsidR="006938EF" w:rsidRPr="00DA0890">
        <w:rPr>
          <w:rFonts w:ascii="Times New Roman" w:hAnsi="Times New Roman" w:cs="Times New Roman"/>
          <w:sz w:val="28"/>
          <w:szCs w:val="28"/>
        </w:rPr>
        <w:t>Шірінян</w:t>
      </w:r>
      <w:r w:rsidR="00956F00">
        <w:rPr>
          <w:rFonts w:ascii="Times New Roman" w:hAnsi="Times New Roman" w:cs="Times New Roman"/>
          <w:sz w:val="28"/>
          <w:szCs w:val="28"/>
        </w:rPr>
        <w:t xml:space="preserve"> [</w:t>
      </w:r>
      <w:r w:rsidR="00956F00" w:rsidRPr="00956F00">
        <w:rPr>
          <w:rFonts w:ascii="Times New Roman" w:hAnsi="Times New Roman" w:cs="Times New Roman"/>
          <w:sz w:val="28"/>
          <w:szCs w:val="28"/>
        </w:rPr>
        <w:t>11</w:t>
      </w:r>
      <w:r w:rsidR="0081355B" w:rsidRPr="00DA0890">
        <w:rPr>
          <w:rFonts w:ascii="Times New Roman" w:hAnsi="Times New Roman" w:cs="Times New Roman"/>
          <w:sz w:val="28"/>
          <w:szCs w:val="28"/>
        </w:rPr>
        <w:t>]</w:t>
      </w:r>
      <w:r w:rsidR="006938EF" w:rsidRPr="00DA0890">
        <w:rPr>
          <w:rFonts w:ascii="Times New Roman" w:hAnsi="Times New Roman" w:cs="Times New Roman"/>
          <w:sz w:val="28"/>
          <w:szCs w:val="28"/>
        </w:rPr>
        <w:t xml:space="preserve"> й ін.</w:t>
      </w:r>
      <w:r w:rsidR="006B4674" w:rsidRPr="00DA0890">
        <w:rPr>
          <w:rFonts w:ascii="Times New Roman" w:hAnsi="Times New Roman" w:cs="Times New Roman"/>
          <w:sz w:val="28"/>
        </w:rPr>
        <w:t xml:space="preserve"> </w:t>
      </w:r>
      <w:r w:rsidR="00A53753" w:rsidRPr="00DA0890">
        <w:rPr>
          <w:rFonts w:ascii="Times New Roman" w:hAnsi="Times New Roman" w:cs="Times New Roman"/>
          <w:sz w:val="28"/>
        </w:rPr>
        <w:t>Також з</w:t>
      </w:r>
      <w:r w:rsidR="00A53753" w:rsidRPr="00DA0890">
        <w:rPr>
          <w:rFonts w:ascii="Times New Roman" w:eastAsia="Times New Roman" w:hAnsi="Times New Roman" w:cs="Times New Roman"/>
          <w:sz w:val="28"/>
          <w:szCs w:val="28"/>
          <w:lang w:eastAsia="uk-UA"/>
        </w:rPr>
        <w:t xml:space="preserve">начний внесок у дослідження </w:t>
      </w:r>
      <w:r w:rsidR="00772498" w:rsidRPr="00DA0890">
        <w:rPr>
          <w:rFonts w:ascii="Times New Roman" w:eastAsia="Times New Roman" w:hAnsi="Times New Roman" w:cs="Times New Roman"/>
          <w:sz w:val="28"/>
          <w:szCs w:val="28"/>
          <w:lang w:eastAsia="uk-UA"/>
        </w:rPr>
        <w:t xml:space="preserve">становлення та </w:t>
      </w:r>
      <w:r w:rsidR="00A53753" w:rsidRPr="00DA0890">
        <w:rPr>
          <w:rFonts w:ascii="Times New Roman" w:eastAsia="Times New Roman" w:hAnsi="Times New Roman" w:cs="Times New Roman"/>
          <w:sz w:val="28"/>
          <w:szCs w:val="28"/>
          <w:lang w:eastAsia="uk-UA"/>
        </w:rPr>
        <w:t>розвитку перестрахування здійснено  О.</w:t>
      </w:r>
      <w:r w:rsidR="0081355B" w:rsidRPr="00DA0890">
        <w:rPr>
          <w:rFonts w:ascii="Times New Roman" w:eastAsia="Times New Roman" w:hAnsi="Times New Roman" w:cs="Times New Roman"/>
          <w:sz w:val="28"/>
          <w:szCs w:val="28"/>
          <w:lang w:val="en-US" w:eastAsia="uk-UA"/>
        </w:rPr>
        <w:t> </w:t>
      </w:r>
      <w:r w:rsidR="00A53753" w:rsidRPr="00DA0890">
        <w:rPr>
          <w:rFonts w:ascii="Times New Roman" w:eastAsia="Times New Roman" w:hAnsi="Times New Roman" w:cs="Times New Roman"/>
          <w:sz w:val="28"/>
          <w:szCs w:val="28"/>
          <w:lang w:eastAsia="uk-UA"/>
        </w:rPr>
        <w:t>Козьменком [</w:t>
      </w:r>
      <w:r w:rsidR="00956F00" w:rsidRPr="00956F00">
        <w:rPr>
          <w:rFonts w:ascii="Times New Roman" w:eastAsia="Times New Roman" w:hAnsi="Times New Roman" w:cs="Times New Roman"/>
          <w:sz w:val="28"/>
          <w:szCs w:val="28"/>
          <w:lang w:val="ru-RU" w:eastAsia="uk-UA"/>
        </w:rPr>
        <w:t>6</w:t>
      </w:r>
      <w:r w:rsidR="00A53753" w:rsidRPr="00DA0890">
        <w:rPr>
          <w:rFonts w:ascii="Times New Roman" w:eastAsia="Times New Roman" w:hAnsi="Times New Roman" w:cs="Times New Roman"/>
          <w:sz w:val="28"/>
          <w:szCs w:val="28"/>
          <w:lang w:eastAsia="uk-UA"/>
        </w:rPr>
        <w:t>], К. Пфайффером [</w:t>
      </w:r>
      <w:r w:rsidR="00956F00" w:rsidRPr="00013B38">
        <w:rPr>
          <w:rFonts w:ascii="Times New Roman" w:eastAsia="Times New Roman" w:hAnsi="Times New Roman" w:cs="Times New Roman"/>
          <w:sz w:val="28"/>
          <w:szCs w:val="28"/>
          <w:lang w:val="ru-RU" w:eastAsia="uk-UA"/>
        </w:rPr>
        <w:t>9</w:t>
      </w:r>
      <w:r w:rsidR="00A53753" w:rsidRPr="00DA0890">
        <w:rPr>
          <w:rFonts w:ascii="Times New Roman" w:eastAsia="Times New Roman" w:hAnsi="Times New Roman" w:cs="Times New Roman"/>
          <w:sz w:val="28"/>
          <w:szCs w:val="28"/>
          <w:lang w:eastAsia="uk-UA"/>
        </w:rPr>
        <w:t>] й ін.</w:t>
      </w:r>
    </w:p>
    <w:p w:rsidR="00A53753" w:rsidRPr="00DA0890" w:rsidRDefault="008A72A8" w:rsidP="00D47577">
      <w:pPr>
        <w:spacing w:after="0" w:line="360" w:lineRule="auto"/>
        <w:ind w:firstLine="284"/>
        <w:jc w:val="both"/>
        <w:rPr>
          <w:rFonts w:ascii="Times New Roman" w:hAnsi="Times New Roman" w:cs="Times New Roman"/>
          <w:sz w:val="28"/>
        </w:rPr>
      </w:pPr>
      <w:r w:rsidRPr="00DA0890">
        <w:rPr>
          <w:rFonts w:ascii="Times New Roman" w:hAnsi="Times New Roman" w:cs="Times New Roman"/>
          <w:b/>
          <w:sz w:val="28"/>
          <w:szCs w:val="28"/>
        </w:rPr>
        <w:t>Виділення невирішених раніше частин загальної проблеми</w:t>
      </w:r>
      <w:r w:rsidRPr="00DA0890">
        <w:rPr>
          <w:rFonts w:ascii="Times New Roman" w:hAnsi="Times New Roman" w:cs="Times New Roman"/>
          <w:sz w:val="28"/>
          <w:szCs w:val="28"/>
        </w:rPr>
        <w:t>.</w:t>
      </w:r>
      <w:r w:rsidR="00A53753" w:rsidRPr="00DA0890">
        <w:rPr>
          <w:rFonts w:ascii="Times New Roman" w:hAnsi="Times New Roman" w:cs="Times New Roman"/>
          <w:sz w:val="28"/>
        </w:rPr>
        <w:t xml:space="preserve"> </w:t>
      </w:r>
      <w:r w:rsidR="00A53753" w:rsidRPr="00DA0890">
        <w:rPr>
          <w:rFonts w:ascii="Times New Roman" w:eastAsia="Times New Roman" w:hAnsi="Times New Roman" w:cs="Times New Roman"/>
          <w:sz w:val="28"/>
          <w:szCs w:val="28"/>
          <w:lang w:eastAsia="uk-UA"/>
        </w:rPr>
        <w:t>Враховуючи дослідження науковців та узагальнивши наявні напрацювання</w:t>
      </w:r>
      <w:r w:rsidR="00A679A2" w:rsidRPr="00DA0890">
        <w:rPr>
          <w:rFonts w:ascii="Times New Roman" w:eastAsia="Times New Roman" w:hAnsi="Times New Roman" w:cs="Times New Roman"/>
          <w:sz w:val="28"/>
          <w:szCs w:val="28"/>
          <w:lang w:eastAsia="uk-UA"/>
        </w:rPr>
        <w:t xml:space="preserve"> </w:t>
      </w:r>
      <w:r w:rsidR="00A53753" w:rsidRPr="00DA0890">
        <w:rPr>
          <w:rFonts w:ascii="Times New Roman" w:hAnsi="Times New Roman" w:cs="Times New Roman"/>
          <w:sz w:val="28"/>
        </w:rPr>
        <w:t>щодо місця перестрахування в забезпеченні фінансов</w:t>
      </w:r>
      <w:r w:rsidR="00B82612" w:rsidRPr="00DA0890">
        <w:rPr>
          <w:rFonts w:ascii="Times New Roman" w:hAnsi="Times New Roman" w:cs="Times New Roman"/>
          <w:sz w:val="28"/>
        </w:rPr>
        <w:t xml:space="preserve">ої стійкості страхової компанії, можемо стверджувати, що деякі питання </w:t>
      </w:r>
      <w:r w:rsidR="00A53753" w:rsidRPr="00DA0890">
        <w:rPr>
          <w:rFonts w:ascii="Times New Roman" w:hAnsi="Times New Roman" w:cs="Times New Roman"/>
          <w:sz w:val="28"/>
        </w:rPr>
        <w:t>не знаходять свого належного висвітлення у вітчизняних наукових й практичних виданнях, а наявні публікації мають</w:t>
      </w:r>
      <w:r w:rsidR="00B82612" w:rsidRPr="00DA0890">
        <w:rPr>
          <w:rFonts w:ascii="Times New Roman" w:hAnsi="Times New Roman" w:cs="Times New Roman"/>
          <w:sz w:val="28"/>
        </w:rPr>
        <w:t xml:space="preserve"> дещо узагальнений характер і</w:t>
      </w:r>
      <w:r w:rsidR="00A53753" w:rsidRPr="00DA0890">
        <w:rPr>
          <w:rFonts w:ascii="Times New Roman" w:hAnsi="Times New Roman" w:cs="Times New Roman"/>
          <w:sz w:val="28"/>
        </w:rPr>
        <w:t xml:space="preserve"> не повною мірою відображають сут</w:t>
      </w:r>
      <w:r w:rsidR="00B82612" w:rsidRPr="00DA0890">
        <w:rPr>
          <w:rFonts w:ascii="Times New Roman" w:hAnsi="Times New Roman" w:cs="Times New Roman"/>
          <w:sz w:val="28"/>
        </w:rPr>
        <w:t>ність</w:t>
      </w:r>
      <w:r w:rsidR="00A53753" w:rsidRPr="00DA0890">
        <w:rPr>
          <w:rFonts w:ascii="Times New Roman" w:hAnsi="Times New Roman" w:cs="Times New Roman"/>
          <w:sz w:val="28"/>
        </w:rPr>
        <w:t xml:space="preserve"> та глибину проблеми. Саме тому </w:t>
      </w:r>
      <w:r w:rsidR="00A53753" w:rsidRPr="00DA0890">
        <w:rPr>
          <w:rFonts w:ascii="Times New Roman" w:hAnsi="Times New Roman" w:cs="Times New Roman"/>
          <w:sz w:val="28"/>
          <w:szCs w:val="28"/>
        </w:rPr>
        <w:t>дослідження процесів розвитку ринку перестрахування</w:t>
      </w:r>
      <w:r w:rsidR="00A57D48" w:rsidRPr="00DA0890">
        <w:rPr>
          <w:rFonts w:ascii="Times New Roman" w:hAnsi="Times New Roman" w:cs="Times New Roman"/>
          <w:sz w:val="28"/>
          <w:szCs w:val="28"/>
        </w:rPr>
        <w:t xml:space="preserve"> </w:t>
      </w:r>
      <w:r w:rsidR="00A57D48" w:rsidRPr="00DA0890">
        <w:rPr>
          <w:rFonts w:ascii="Times New Roman" w:hAnsi="Times New Roman" w:cs="Times New Roman"/>
          <w:sz w:val="28"/>
          <w:szCs w:val="28"/>
          <w:shd w:val="clear" w:color="auto" w:fill="FFFFFF"/>
        </w:rPr>
        <w:t>як необхідної умови забезпечення фінансової стійкості й нормальної діяльності страховика</w:t>
      </w:r>
      <w:r w:rsidR="004448DD">
        <w:rPr>
          <w:rFonts w:ascii="Times New Roman" w:hAnsi="Times New Roman" w:cs="Times New Roman"/>
          <w:sz w:val="28"/>
          <w:szCs w:val="28"/>
          <w:shd w:val="clear" w:color="auto" w:fill="FFFFFF"/>
        </w:rPr>
        <w:t xml:space="preserve"> </w:t>
      </w:r>
      <w:r w:rsidR="00A53753" w:rsidRPr="00DA0890">
        <w:rPr>
          <w:rFonts w:ascii="Times New Roman" w:hAnsi="Times New Roman" w:cs="Times New Roman"/>
          <w:sz w:val="28"/>
          <w:szCs w:val="28"/>
        </w:rPr>
        <w:t>як</w:t>
      </w:r>
      <w:r w:rsidR="00A53753" w:rsidRPr="00DA0890">
        <w:rPr>
          <w:rFonts w:ascii="Times New Roman" w:hAnsi="Times New Roman" w:cs="Times New Roman"/>
          <w:sz w:val="28"/>
        </w:rPr>
        <w:t xml:space="preserve"> з методологічної, так і з практичної точок зору вимагають глибоких теоретичних досліджень і системного аналізу.  </w:t>
      </w:r>
    </w:p>
    <w:p w:rsidR="007F4E56" w:rsidRPr="00DA0890" w:rsidRDefault="00A53035"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b/>
          <w:sz w:val="28"/>
          <w:szCs w:val="28"/>
        </w:rPr>
        <w:t>Формулювання цілей статті (постановка завдання).</w:t>
      </w:r>
      <w:r w:rsidRPr="00DA0890">
        <w:rPr>
          <w:rFonts w:ascii="Times New Roman" w:hAnsi="Times New Roman" w:cs="Times New Roman"/>
          <w:sz w:val="28"/>
          <w:szCs w:val="28"/>
        </w:rPr>
        <w:t xml:space="preserve"> </w:t>
      </w:r>
      <w:r w:rsidR="000B31F6" w:rsidRPr="00DA0890">
        <w:rPr>
          <w:rFonts w:ascii="Times New Roman" w:hAnsi="Times New Roman" w:cs="Times New Roman"/>
          <w:sz w:val="28"/>
          <w:szCs w:val="28"/>
        </w:rPr>
        <w:t>Метою</w:t>
      </w:r>
      <w:r w:rsidR="0013104B" w:rsidRPr="00DA0890">
        <w:rPr>
          <w:rFonts w:ascii="Times New Roman" w:hAnsi="Times New Roman" w:cs="Times New Roman"/>
          <w:sz w:val="28"/>
          <w:szCs w:val="28"/>
        </w:rPr>
        <w:t xml:space="preserve"> </w:t>
      </w:r>
      <w:r w:rsidR="004E4FF9" w:rsidRPr="00DA0890">
        <w:rPr>
          <w:rFonts w:ascii="Times New Roman" w:hAnsi="Times New Roman" w:cs="Times New Roman"/>
          <w:sz w:val="28"/>
          <w:szCs w:val="28"/>
        </w:rPr>
        <w:t xml:space="preserve">статті </w:t>
      </w:r>
      <w:r w:rsidR="0028151A" w:rsidRPr="00DA0890">
        <w:rPr>
          <w:rFonts w:ascii="Times New Roman" w:hAnsi="Times New Roman" w:cs="Times New Roman"/>
          <w:sz w:val="28"/>
          <w:szCs w:val="28"/>
        </w:rPr>
        <w:t xml:space="preserve">є </w:t>
      </w:r>
      <w:r w:rsidR="0013104B" w:rsidRPr="00DA0890">
        <w:rPr>
          <w:rFonts w:ascii="Times New Roman" w:hAnsi="Times New Roman" w:cs="Times New Roman"/>
          <w:sz w:val="28"/>
        </w:rPr>
        <w:t xml:space="preserve">розкриття головних </w:t>
      </w:r>
      <w:r w:rsidR="00733D29" w:rsidRPr="00DA0890">
        <w:rPr>
          <w:rFonts w:ascii="Times New Roman" w:hAnsi="Times New Roman" w:cs="Times New Roman"/>
          <w:sz w:val="28"/>
        </w:rPr>
        <w:t>засад, місця і ролі перестрахування в забезпеченні фінансової стійкості страховика</w:t>
      </w:r>
      <w:r w:rsidR="0013104B" w:rsidRPr="00DA0890">
        <w:rPr>
          <w:rFonts w:ascii="Times New Roman" w:hAnsi="Times New Roman" w:cs="Times New Roman"/>
          <w:sz w:val="28"/>
        </w:rPr>
        <w:t xml:space="preserve">, а </w:t>
      </w:r>
      <w:r w:rsidR="0013104B" w:rsidRPr="00DA0890">
        <w:rPr>
          <w:rFonts w:ascii="Times New Roman" w:hAnsi="Times New Roman" w:cs="Times New Roman"/>
          <w:sz w:val="28"/>
          <w:szCs w:val="28"/>
        </w:rPr>
        <w:t xml:space="preserve">також </w:t>
      </w:r>
      <w:r w:rsidR="003B4AE6" w:rsidRPr="00DA0890">
        <w:rPr>
          <w:rFonts w:ascii="Times New Roman" w:hAnsi="Times New Roman" w:cs="Times New Roman"/>
          <w:sz w:val="28"/>
          <w:szCs w:val="28"/>
        </w:rPr>
        <w:t>визначення головних факторів, що гальмують розвиток ринку перестрахування в Україні та пошук ефективних шляхів його вдосконалення</w:t>
      </w:r>
      <w:r w:rsidR="003B4AE6" w:rsidRPr="00DA0890">
        <w:rPr>
          <w:rFonts w:ascii="Times New Roman" w:hAnsi="Times New Roman" w:cs="Times New Roman"/>
        </w:rPr>
        <w:t>.</w:t>
      </w:r>
    </w:p>
    <w:p w:rsidR="000244BF" w:rsidRPr="00DA0890" w:rsidRDefault="006938EF"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b/>
          <w:sz w:val="28"/>
          <w:szCs w:val="28"/>
        </w:rPr>
        <w:lastRenderedPageBreak/>
        <w:t xml:space="preserve">Виклад основного матеріалу. </w:t>
      </w:r>
      <w:r w:rsidR="00B61ED2" w:rsidRPr="00DA0890">
        <w:rPr>
          <w:rFonts w:ascii="Times New Roman" w:hAnsi="Times New Roman" w:cs="Times New Roman"/>
          <w:sz w:val="28"/>
          <w:szCs w:val="28"/>
        </w:rPr>
        <w:t>В умовах сучасної трансформації світової фінансової системи страхування залишається стратегічним видом економічної діяльності. Так, у більшості розвинутих країн страховий ринок є другим за розмірами активів після ринку банківських послуг та одним з найбільших сегментів ринку фінансових послуг за обсягом інвестиційної діяльності.</w:t>
      </w:r>
      <w:r w:rsidR="000244BF" w:rsidRPr="00DA0890">
        <w:rPr>
          <w:rFonts w:ascii="Times New Roman" w:hAnsi="Times New Roman" w:cs="Times New Roman"/>
          <w:sz w:val="28"/>
          <w:szCs w:val="28"/>
        </w:rPr>
        <w:t xml:space="preserve"> </w:t>
      </w:r>
      <w:r w:rsidR="00B61ED2" w:rsidRPr="00DA0890">
        <w:rPr>
          <w:rFonts w:ascii="Times New Roman" w:hAnsi="Times New Roman" w:cs="Times New Roman"/>
          <w:sz w:val="28"/>
          <w:szCs w:val="28"/>
        </w:rPr>
        <w:t>Саме страхові операції дають можливість акумулювати та ефективно розподіляти фінансові ресурси, необхідні для відшкодування</w:t>
      </w:r>
      <w:r w:rsidR="006A3E5C" w:rsidRPr="00DA0890">
        <w:rPr>
          <w:rFonts w:ascii="Times New Roman" w:hAnsi="Times New Roman" w:cs="Times New Roman"/>
          <w:sz w:val="28"/>
          <w:szCs w:val="28"/>
        </w:rPr>
        <w:t xml:space="preserve"> </w:t>
      </w:r>
      <w:r w:rsidR="00B61ED2" w:rsidRPr="00DA0890">
        <w:rPr>
          <w:rFonts w:ascii="Times New Roman" w:hAnsi="Times New Roman" w:cs="Times New Roman"/>
          <w:sz w:val="28"/>
          <w:szCs w:val="28"/>
        </w:rPr>
        <w:t xml:space="preserve">понесених страхувальниками збитків. </w:t>
      </w:r>
    </w:p>
    <w:p w:rsidR="0075672C" w:rsidRPr="00DA0890" w:rsidRDefault="005B09A4"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 xml:space="preserve">Варто зазначити, що при </w:t>
      </w:r>
      <w:r w:rsidR="00B61ED2" w:rsidRPr="00DA0890">
        <w:rPr>
          <w:rFonts w:ascii="Times New Roman" w:hAnsi="Times New Roman" w:cs="Times New Roman"/>
          <w:sz w:val="28"/>
          <w:szCs w:val="28"/>
        </w:rPr>
        <w:t>здійсн</w:t>
      </w:r>
      <w:r w:rsidRPr="00DA0890">
        <w:rPr>
          <w:rFonts w:ascii="Times New Roman" w:hAnsi="Times New Roman" w:cs="Times New Roman"/>
          <w:sz w:val="28"/>
          <w:szCs w:val="28"/>
        </w:rPr>
        <w:t>енні</w:t>
      </w:r>
      <w:r w:rsidR="00B61ED2" w:rsidRPr="00DA0890">
        <w:rPr>
          <w:rFonts w:ascii="Times New Roman" w:hAnsi="Times New Roman" w:cs="Times New Roman"/>
          <w:sz w:val="28"/>
          <w:szCs w:val="28"/>
        </w:rPr>
        <w:t xml:space="preserve"> операційн</w:t>
      </w:r>
      <w:r w:rsidRPr="00DA0890">
        <w:rPr>
          <w:rFonts w:ascii="Times New Roman" w:hAnsi="Times New Roman" w:cs="Times New Roman"/>
          <w:sz w:val="28"/>
          <w:szCs w:val="28"/>
        </w:rPr>
        <w:t>ої</w:t>
      </w:r>
      <w:r w:rsidR="00B61ED2" w:rsidRPr="00DA0890">
        <w:rPr>
          <w:rFonts w:ascii="Times New Roman" w:hAnsi="Times New Roman" w:cs="Times New Roman"/>
          <w:sz w:val="28"/>
          <w:szCs w:val="28"/>
        </w:rPr>
        <w:t xml:space="preserve"> діяльн</w:t>
      </w:r>
      <w:r w:rsidRPr="00DA0890">
        <w:rPr>
          <w:rFonts w:ascii="Times New Roman" w:hAnsi="Times New Roman" w:cs="Times New Roman"/>
          <w:sz w:val="28"/>
          <w:szCs w:val="28"/>
        </w:rPr>
        <w:t>о</w:t>
      </w:r>
      <w:r w:rsidR="00B61ED2" w:rsidRPr="00DA0890">
        <w:rPr>
          <w:rFonts w:ascii="Times New Roman" w:hAnsi="Times New Roman" w:cs="Times New Roman"/>
          <w:sz w:val="28"/>
          <w:szCs w:val="28"/>
        </w:rPr>
        <w:t>ст</w:t>
      </w:r>
      <w:r w:rsidRPr="00DA0890">
        <w:rPr>
          <w:rFonts w:ascii="Times New Roman" w:hAnsi="Times New Roman" w:cs="Times New Roman"/>
          <w:sz w:val="28"/>
          <w:szCs w:val="28"/>
        </w:rPr>
        <w:t>і</w:t>
      </w:r>
      <w:r w:rsidR="00B61ED2" w:rsidRPr="00DA0890">
        <w:rPr>
          <w:rFonts w:ascii="Times New Roman" w:hAnsi="Times New Roman" w:cs="Times New Roman"/>
          <w:sz w:val="28"/>
          <w:szCs w:val="28"/>
        </w:rPr>
        <w:t xml:space="preserve"> більшість страхов</w:t>
      </w:r>
      <w:r w:rsidR="006B5588" w:rsidRPr="00DA0890">
        <w:rPr>
          <w:rFonts w:ascii="Times New Roman" w:hAnsi="Times New Roman" w:cs="Times New Roman"/>
          <w:sz w:val="28"/>
          <w:szCs w:val="28"/>
        </w:rPr>
        <w:t>их компаній не мають можливості створити збалансований портфель ризиків</w:t>
      </w:r>
      <w:r w:rsidRPr="00DA0890">
        <w:rPr>
          <w:rFonts w:ascii="Times New Roman" w:hAnsi="Times New Roman" w:cs="Times New Roman"/>
          <w:sz w:val="28"/>
          <w:szCs w:val="28"/>
        </w:rPr>
        <w:t>. Саме тому, з</w:t>
      </w:r>
      <w:r w:rsidR="006B5588" w:rsidRPr="00DA0890">
        <w:rPr>
          <w:rFonts w:ascii="Times New Roman" w:hAnsi="Times New Roman" w:cs="Times New Roman"/>
          <w:sz w:val="28"/>
          <w:szCs w:val="28"/>
        </w:rPr>
        <w:t xml:space="preserve"> метою вирівнювання обсягу відповідальності за прийнятими у страхування подіями та приведення у відповідність фінансових можливостей</w:t>
      </w:r>
      <w:r w:rsidR="00F9424A" w:rsidRPr="00DA0890">
        <w:rPr>
          <w:rFonts w:ascii="Times New Roman" w:hAnsi="Times New Roman" w:cs="Times New Roman"/>
          <w:sz w:val="28"/>
          <w:szCs w:val="28"/>
        </w:rPr>
        <w:t xml:space="preserve"> страхової компанії з масшт</w:t>
      </w:r>
      <w:r w:rsidRPr="00DA0890">
        <w:rPr>
          <w:rFonts w:ascii="Times New Roman" w:hAnsi="Times New Roman" w:cs="Times New Roman"/>
          <w:sz w:val="28"/>
          <w:szCs w:val="28"/>
        </w:rPr>
        <w:t xml:space="preserve">абами страхового відшкодування </w:t>
      </w:r>
      <w:r w:rsidR="004448DD">
        <w:rPr>
          <w:rFonts w:ascii="Times New Roman" w:hAnsi="Times New Roman" w:cs="Times New Roman"/>
          <w:sz w:val="28"/>
          <w:szCs w:val="28"/>
        </w:rPr>
        <w:t>й</w:t>
      </w:r>
      <w:r w:rsidRPr="00DA0890">
        <w:rPr>
          <w:rFonts w:ascii="Times New Roman" w:hAnsi="Times New Roman" w:cs="Times New Roman"/>
          <w:sz w:val="28"/>
          <w:szCs w:val="28"/>
        </w:rPr>
        <w:t xml:space="preserve"> </w:t>
      </w:r>
      <w:r w:rsidR="00F9424A" w:rsidRPr="00DA0890">
        <w:rPr>
          <w:rFonts w:ascii="Times New Roman" w:hAnsi="Times New Roman" w:cs="Times New Roman"/>
          <w:sz w:val="28"/>
          <w:szCs w:val="28"/>
        </w:rPr>
        <w:t>забезпечення фінансов</w:t>
      </w:r>
      <w:r w:rsidR="0063513A" w:rsidRPr="00DA0890">
        <w:rPr>
          <w:rFonts w:ascii="Times New Roman" w:hAnsi="Times New Roman" w:cs="Times New Roman"/>
          <w:sz w:val="28"/>
          <w:szCs w:val="28"/>
        </w:rPr>
        <w:t>о</w:t>
      </w:r>
      <w:r w:rsidR="00F9424A" w:rsidRPr="00DA0890">
        <w:rPr>
          <w:rFonts w:ascii="Times New Roman" w:hAnsi="Times New Roman" w:cs="Times New Roman"/>
          <w:sz w:val="28"/>
          <w:szCs w:val="28"/>
        </w:rPr>
        <w:t>ї стійкості</w:t>
      </w:r>
      <w:r w:rsidR="0063513A" w:rsidRPr="00DA0890">
        <w:rPr>
          <w:rFonts w:ascii="Times New Roman" w:hAnsi="Times New Roman" w:cs="Times New Roman"/>
          <w:sz w:val="28"/>
          <w:szCs w:val="28"/>
        </w:rPr>
        <w:t xml:space="preserve"> страховика, використовують операції перестрахування.</w:t>
      </w:r>
      <w:r w:rsidR="00D65122" w:rsidRPr="00DA0890">
        <w:rPr>
          <w:rFonts w:ascii="Times New Roman" w:hAnsi="Times New Roman" w:cs="Times New Roman"/>
          <w:sz w:val="28"/>
          <w:szCs w:val="28"/>
        </w:rPr>
        <w:t xml:space="preserve"> У той же час перестрахування </w:t>
      </w:r>
      <w:r w:rsidR="005B11A3" w:rsidRPr="00DA0890">
        <w:rPr>
          <w:rFonts w:ascii="Times New Roman" w:hAnsi="Times New Roman" w:cs="Times New Roman"/>
          <w:sz w:val="28"/>
          <w:szCs w:val="28"/>
        </w:rPr>
        <w:t>забезпечує не тільки фінансову стійкість страхової компанії, а й сприяє захисту працівників компанії від звільнення, акціонерів від неотримання винагороди у вигляді дивідендів, а держави в</w:t>
      </w:r>
      <w:r w:rsidR="0075672C" w:rsidRPr="00DA0890">
        <w:rPr>
          <w:rFonts w:ascii="Times New Roman" w:hAnsi="Times New Roman" w:cs="Times New Roman"/>
          <w:sz w:val="28"/>
          <w:szCs w:val="28"/>
        </w:rPr>
        <w:t>ід втрати податкових надходжень</w:t>
      </w:r>
      <w:r w:rsidR="00FC1380">
        <w:rPr>
          <w:rFonts w:ascii="Times New Roman" w:hAnsi="Times New Roman" w:cs="Times New Roman"/>
          <w:sz w:val="28"/>
          <w:szCs w:val="28"/>
        </w:rPr>
        <w:t xml:space="preserve"> [</w:t>
      </w:r>
      <w:r w:rsidR="00363DC5">
        <w:rPr>
          <w:rFonts w:ascii="Times New Roman" w:hAnsi="Times New Roman" w:cs="Times New Roman"/>
          <w:sz w:val="28"/>
          <w:szCs w:val="28"/>
        </w:rPr>
        <w:t>3, с. 19</w:t>
      </w:r>
      <w:r w:rsidR="00FC1380">
        <w:rPr>
          <w:rFonts w:ascii="Times New Roman" w:hAnsi="Times New Roman" w:cs="Times New Roman"/>
          <w:sz w:val="28"/>
          <w:szCs w:val="28"/>
        </w:rPr>
        <w:t>]</w:t>
      </w:r>
      <w:r w:rsidR="00DA4061" w:rsidRPr="00DA0890">
        <w:rPr>
          <w:rFonts w:ascii="Times New Roman" w:hAnsi="Times New Roman" w:cs="Times New Roman"/>
          <w:sz w:val="28"/>
          <w:szCs w:val="28"/>
        </w:rPr>
        <w:t xml:space="preserve">. </w:t>
      </w:r>
      <w:r w:rsidR="004448DD" w:rsidRPr="00DA0890">
        <w:rPr>
          <w:rFonts w:ascii="Times New Roman" w:hAnsi="Times New Roman" w:cs="Times New Roman"/>
          <w:sz w:val="28"/>
          <w:szCs w:val="28"/>
        </w:rPr>
        <w:t xml:space="preserve">За </w:t>
      </w:r>
      <w:r w:rsidR="0075672C" w:rsidRPr="00DA0890">
        <w:rPr>
          <w:rFonts w:ascii="Times New Roman" w:hAnsi="Times New Roman" w:cs="Times New Roman"/>
          <w:sz w:val="28"/>
          <w:szCs w:val="28"/>
        </w:rPr>
        <w:t xml:space="preserve">допомогою перестрахування можна </w:t>
      </w:r>
      <w:r w:rsidR="004448DD" w:rsidRPr="00DA0890">
        <w:rPr>
          <w:rFonts w:ascii="Times New Roman" w:hAnsi="Times New Roman" w:cs="Times New Roman"/>
          <w:sz w:val="28"/>
          <w:szCs w:val="28"/>
        </w:rPr>
        <w:t xml:space="preserve">також </w:t>
      </w:r>
      <w:r w:rsidR="0075672C" w:rsidRPr="00DA0890">
        <w:rPr>
          <w:rFonts w:ascii="Times New Roman" w:hAnsi="Times New Roman" w:cs="Times New Roman"/>
          <w:sz w:val="28"/>
          <w:szCs w:val="28"/>
        </w:rPr>
        <w:t xml:space="preserve">створити збалансований страховий портфель та забезпечити рентабельність діяльності страхової компанії. Виходячи з цього, зазначимо, </w:t>
      </w:r>
      <w:r w:rsidR="00DA4061" w:rsidRPr="00DA0890">
        <w:rPr>
          <w:rFonts w:ascii="Times New Roman" w:hAnsi="Times New Roman" w:cs="Times New Roman"/>
          <w:sz w:val="28"/>
          <w:szCs w:val="28"/>
        </w:rPr>
        <w:t xml:space="preserve">що </w:t>
      </w:r>
      <w:r w:rsidR="0075672C" w:rsidRPr="00DA0890">
        <w:rPr>
          <w:rFonts w:ascii="Times New Roman" w:hAnsi="Times New Roman" w:cs="Times New Roman"/>
          <w:sz w:val="28"/>
          <w:szCs w:val="28"/>
        </w:rPr>
        <w:t>перестрахування мож</w:t>
      </w:r>
      <w:r w:rsidR="00DA4061" w:rsidRPr="00DA0890">
        <w:rPr>
          <w:rFonts w:ascii="Times New Roman" w:hAnsi="Times New Roman" w:cs="Times New Roman"/>
          <w:sz w:val="28"/>
          <w:szCs w:val="28"/>
        </w:rPr>
        <w:t>на</w:t>
      </w:r>
      <w:r w:rsidR="0075672C" w:rsidRPr="00DA0890">
        <w:rPr>
          <w:rFonts w:ascii="Times New Roman" w:hAnsi="Times New Roman" w:cs="Times New Roman"/>
          <w:sz w:val="28"/>
          <w:szCs w:val="28"/>
        </w:rPr>
        <w:t xml:space="preserve"> розглядати як у вузькому </w:t>
      </w:r>
      <w:r w:rsidR="00DA4061" w:rsidRPr="00DA0890">
        <w:rPr>
          <w:rFonts w:ascii="Times New Roman" w:hAnsi="Times New Roman" w:cs="Times New Roman"/>
          <w:sz w:val="28"/>
          <w:szCs w:val="28"/>
        </w:rPr>
        <w:t>значенні</w:t>
      </w:r>
      <w:r w:rsidR="0075672C" w:rsidRPr="00DA0890">
        <w:rPr>
          <w:rFonts w:ascii="Times New Roman" w:hAnsi="Times New Roman" w:cs="Times New Roman"/>
          <w:sz w:val="28"/>
          <w:szCs w:val="28"/>
        </w:rPr>
        <w:t xml:space="preserve"> – страхування одним страховиком іншого, так і у широкому – система економічних відносин, у процесі яких страховик, приймаючи на страхування ризики</w:t>
      </w:r>
      <w:r w:rsidR="00CB1EBE" w:rsidRPr="00DA0890">
        <w:rPr>
          <w:rFonts w:ascii="Times New Roman" w:hAnsi="Times New Roman" w:cs="Times New Roman"/>
          <w:sz w:val="28"/>
          <w:szCs w:val="28"/>
        </w:rPr>
        <w:t>,</w:t>
      </w:r>
      <w:r w:rsidR="0075672C" w:rsidRPr="00DA0890">
        <w:rPr>
          <w:rFonts w:ascii="Times New Roman" w:hAnsi="Times New Roman" w:cs="Times New Roman"/>
          <w:sz w:val="28"/>
          <w:szCs w:val="28"/>
        </w:rPr>
        <w:t xml:space="preserve"> визначену частину відповідальності за ними </w:t>
      </w:r>
      <w:r w:rsidR="00CB1EBE" w:rsidRPr="00DA0890">
        <w:rPr>
          <w:rFonts w:ascii="Times New Roman" w:hAnsi="Times New Roman" w:cs="Times New Roman"/>
          <w:sz w:val="28"/>
          <w:szCs w:val="28"/>
        </w:rPr>
        <w:t xml:space="preserve">передає </w:t>
      </w:r>
      <w:r w:rsidR="0075672C" w:rsidRPr="00DA0890">
        <w:rPr>
          <w:rFonts w:ascii="Times New Roman" w:hAnsi="Times New Roman" w:cs="Times New Roman"/>
          <w:sz w:val="28"/>
          <w:szCs w:val="28"/>
        </w:rPr>
        <w:t>іншим страховикам резидентам або нерезидентам, які мають статус страховика або перестраховика, згідно із законодавством країни, в якій вони зареєстровані</w:t>
      </w:r>
      <w:r w:rsidR="00CB1EBE" w:rsidRPr="00DA0890">
        <w:rPr>
          <w:rFonts w:ascii="Times New Roman" w:hAnsi="Times New Roman" w:cs="Times New Roman"/>
          <w:sz w:val="28"/>
          <w:szCs w:val="28"/>
        </w:rPr>
        <w:t xml:space="preserve"> [</w:t>
      </w:r>
      <w:r w:rsidR="0013344A">
        <w:rPr>
          <w:rFonts w:ascii="Times New Roman" w:hAnsi="Times New Roman" w:cs="Times New Roman"/>
          <w:sz w:val="28"/>
          <w:szCs w:val="28"/>
        </w:rPr>
        <w:t>6, с. 225</w:t>
      </w:r>
      <w:r w:rsidR="00CB1EBE" w:rsidRPr="00DA0890">
        <w:rPr>
          <w:rFonts w:ascii="Times New Roman" w:hAnsi="Times New Roman" w:cs="Times New Roman"/>
          <w:sz w:val="28"/>
          <w:szCs w:val="28"/>
        </w:rPr>
        <w:t>]</w:t>
      </w:r>
      <w:r w:rsidR="0075672C" w:rsidRPr="00DA0890">
        <w:rPr>
          <w:rFonts w:ascii="Times New Roman" w:hAnsi="Times New Roman" w:cs="Times New Roman"/>
          <w:sz w:val="28"/>
          <w:szCs w:val="28"/>
        </w:rPr>
        <w:t xml:space="preserve">.  </w:t>
      </w:r>
    </w:p>
    <w:p w:rsidR="003B4AE6" w:rsidRPr="00DA0890" w:rsidRDefault="0075672C"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Визначено, що п</w:t>
      </w:r>
      <w:r w:rsidR="005B11A3" w:rsidRPr="00DA0890">
        <w:rPr>
          <w:rFonts w:ascii="Times New Roman" w:hAnsi="Times New Roman" w:cs="Times New Roman"/>
          <w:sz w:val="28"/>
          <w:szCs w:val="28"/>
        </w:rPr>
        <w:t xml:space="preserve">ерестрахування, забезпечуючи стабільне функціонування страхового ринку, здійснює суттєвий вплив і на інші взаємопов’язані ринки </w:t>
      </w:r>
      <w:r w:rsidR="005B11A3" w:rsidRPr="00DA0890">
        <w:rPr>
          <w:rFonts w:ascii="Times New Roman" w:hAnsi="Times New Roman" w:cs="Times New Roman"/>
          <w:sz w:val="28"/>
          <w:szCs w:val="28"/>
        </w:rPr>
        <w:lastRenderedPageBreak/>
        <w:t>фінансових послуг.</w:t>
      </w:r>
      <w:r w:rsidR="00392A5F" w:rsidRPr="00DA0890">
        <w:rPr>
          <w:rFonts w:ascii="Times New Roman" w:hAnsi="Times New Roman" w:cs="Times New Roman"/>
          <w:sz w:val="28"/>
          <w:szCs w:val="28"/>
        </w:rPr>
        <w:t xml:space="preserve"> </w:t>
      </w:r>
      <w:r w:rsidR="00DA4061" w:rsidRPr="00DA0890">
        <w:rPr>
          <w:rFonts w:ascii="Times New Roman" w:hAnsi="Times New Roman" w:cs="Times New Roman"/>
          <w:sz w:val="28"/>
          <w:szCs w:val="28"/>
        </w:rPr>
        <w:t>І в</w:t>
      </w:r>
      <w:r w:rsidR="003B4AE6" w:rsidRPr="00DA0890">
        <w:rPr>
          <w:rFonts w:ascii="Times New Roman" w:hAnsi="Times New Roman" w:cs="Times New Roman"/>
          <w:sz w:val="28"/>
          <w:szCs w:val="28"/>
        </w:rPr>
        <w:t>ітчизняний перестрах</w:t>
      </w:r>
      <w:r w:rsidRPr="00DA0890">
        <w:rPr>
          <w:rFonts w:ascii="Times New Roman" w:hAnsi="Times New Roman" w:cs="Times New Roman"/>
          <w:sz w:val="28"/>
          <w:szCs w:val="28"/>
        </w:rPr>
        <w:t>ови</w:t>
      </w:r>
      <w:r w:rsidR="003B4AE6" w:rsidRPr="00DA0890">
        <w:rPr>
          <w:rFonts w:ascii="Times New Roman" w:hAnsi="Times New Roman" w:cs="Times New Roman"/>
          <w:sz w:val="28"/>
          <w:szCs w:val="28"/>
        </w:rPr>
        <w:t xml:space="preserve">й ринок має потенціал стати конкурентоспроможним, </w:t>
      </w:r>
      <w:r w:rsidR="00DA4061" w:rsidRPr="00DA0890">
        <w:rPr>
          <w:rFonts w:ascii="Times New Roman" w:hAnsi="Times New Roman" w:cs="Times New Roman"/>
          <w:sz w:val="28"/>
          <w:szCs w:val="28"/>
        </w:rPr>
        <w:t xml:space="preserve">але </w:t>
      </w:r>
      <w:r w:rsidR="003B4AE6" w:rsidRPr="00DA0890">
        <w:rPr>
          <w:rFonts w:ascii="Times New Roman" w:hAnsi="Times New Roman" w:cs="Times New Roman"/>
          <w:sz w:val="28"/>
          <w:szCs w:val="28"/>
        </w:rPr>
        <w:t>для цього необхідн</w:t>
      </w:r>
      <w:r w:rsidRPr="00DA0890">
        <w:rPr>
          <w:rFonts w:ascii="Times New Roman" w:hAnsi="Times New Roman" w:cs="Times New Roman"/>
          <w:sz w:val="28"/>
          <w:szCs w:val="28"/>
        </w:rPr>
        <w:t>е</w:t>
      </w:r>
      <w:r w:rsidR="003B4AE6" w:rsidRPr="00DA0890">
        <w:rPr>
          <w:rFonts w:ascii="Times New Roman" w:hAnsi="Times New Roman" w:cs="Times New Roman"/>
          <w:sz w:val="28"/>
          <w:szCs w:val="28"/>
        </w:rPr>
        <w:t>:</w:t>
      </w:r>
    </w:p>
    <w:p w:rsidR="003B4AE6" w:rsidRPr="00DA0890" w:rsidRDefault="003B4AE6" w:rsidP="00013B38">
      <w:pPr>
        <w:numPr>
          <w:ilvl w:val="0"/>
          <w:numId w:val="2"/>
        </w:numPr>
        <w:shd w:val="clear" w:color="auto" w:fill="FFFFFF"/>
        <w:tabs>
          <w:tab w:val="clear" w:pos="1429"/>
        </w:tabs>
        <w:autoSpaceDE w:val="0"/>
        <w:autoSpaceDN w:val="0"/>
        <w:adjustRightInd w:val="0"/>
        <w:spacing w:after="0" w:line="360" w:lineRule="auto"/>
        <w:ind w:left="0" w:firstLine="284"/>
        <w:jc w:val="both"/>
        <w:rPr>
          <w:rFonts w:ascii="Times New Roman" w:hAnsi="Times New Roman" w:cs="Times New Roman"/>
          <w:sz w:val="28"/>
          <w:szCs w:val="28"/>
        </w:rPr>
      </w:pPr>
      <w:r w:rsidRPr="00DA0890">
        <w:rPr>
          <w:rFonts w:ascii="Times New Roman" w:hAnsi="Times New Roman" w:cs="Times New Roman"/>
          <w:sz w:val="28"/>
          <w:szCs w:val="28"/>
        </w:rPr>
        <w:t>нарощ</w:t>
      </w:r>
      <w:r w:rsidR="0075672C" w:rsidRPr="00DA0890">
        <w:rPr>
          <w:rFonts w:ascii="Times New Roman" w:hAnsi="Times New Roman" w:cs="Times New Roman"/>
          <w:sz w:val="28"/>
          <w:szCs w:val="28"/>
        </w:rPr>
        <w:t>е</w:t>
      </w:r>
      <w:r w:rsidRPr="00DA0890">
        <w:rPr>
          <w:rFonts w:ascii="Times New Roman" w:hAnsi="Times New Roman" w:cs="Times New Roman"/>
          <w:sz w:val="28"/>
          <w:szCs w:val="28"/>
        </w:rPr>
        <w:t>ння статутного капіталу й інш</w:t>
      </w:r>
      <w:r w:rsidR="0075672C" w:rsidRPr="00DA0890">
        <w:rPr>
          <w:rFonts w:ascii="Times New Roman" w:hAnsi="Times New Roman" w:cs="Times New Roman"/>
          <w:sz w:val="28"/>
          <w:szCs w:val="28"/>
        </w:rPr>
        <w:t>ого</w:t>
      </w:r>
      <w:r w:rsidRPr="00DA0890">
        <w:rPr>
          <w:rFonts w:ascii="Times New Roman" w:hAnsi="Times New Roman" w:cs="Times New Roman"/>
          <w:sz w:val="28"/>
          <w:szCs w:val="28"/>
        </w:rPr>
        <w:t xml:space="preserve"> власн</w:t>
      </w:r>
      <w:r w:rsidR="0075672C" w:rsidRPr="00DA0890">
        <w:rPr>
          <w:rFonts w:ascii="Times New Roman" w:hAnsi="Times New Roman" w:cs="Times New Roman"/>
          <w:sz w:val="28"/>
          <w:szCs w:val="28"/>
        </w:rPr>
        <w:t>ого</w:t>
      </w:r>
      <w:r w:rsidRPr="00DA0890">
        <w:rPr>
          <w:rFonts w:ascii="Times New Roman" w:hAnsi="Times New Roman" w:cs="Times New Roman"/>
          <w:sz w:val="28"/>
          <w:szCs w:val="28"/>
        </w:rPr>
        <w:t xml:space="preserve"> капітал</w:t>
      </w:r>
      <w:r w:rsidR="0075672C" w:rsidRPr="00DA0890">
        <w:rPr>
          <w:rFonts w:ascii="Times New Roman" w:hAnsi="Times New Roman" w:cs="Times New Roman"/>
          <w:sz w:val="28"/>
          <w:szCs w:val="28"/>
        </w:rPr>
        <w:t>у</w:t>
      </w:r>
      <w:r w:rsidRPr="00DA0890">
        <w:rPr>
          <w:rFonts w:ascii="Times New Roman" w:hAnsi="Times New Roman" w:cs="Times New Roman"/>
          <w:sz w:val="28"/>
          <w:szCs w:val="28"/>
        </w:rPr>
        <w:t xml:space="preserve"> страхових і перестрахових компаній;</w:t>
      </w:r>
    </w:p>
    <w:p w:rsidR="003B4AE6" w:rsidRPr="00DA0890" w:rsidRDefault="003B4AE6" w:rsidP="00013B38">
      <w:pPr>
        <w:numPr>
          <w:ilvl w:val="0"/>
          <w:numId w:val="2"/>
        </w:numPr>
        <w:shd w:val="clear" w:color="auto" w:fill="FFFFFF"/>
        <w:tabs>
          <w:tab w:val="clear" w:pos="1429"/>
        </w:tabs>
        <w:autoSpaceDE w:val="0"/>
        <w:autoSpaceDN w:val="0"/>
        <w:adjustRightInd w:val="0"/>
        <w:spacing w:after="0" w:line="360" w:lineRule="auto"/>
        <w:ind w:left="0" w:firstLine="284"/>
        <w:jc w:val="both"/>
        <w:rPr>
          <w:rFonts w:ascii="Times New Roman" w:hAnsi="Times New Roman" w:cs="Times New Roman"/>
          <w:sz w:val="28"/>
          <w:szCs w:val="28"/>
        </w:rPr>
      </w:pPr>
      <w:r w:rsidRPr="00DA0890">
        <w:rPr>
          <w:rFonts w:ascii="Times New Roman" w:hAnsi="Times New Roman" w:cs="Times New Roman"/>
          <w:sz w:val="28"/>
          <w:szCs w:val="28"/>
        </w:rPr>
        <w:t>розширення партнерської бази серед страхових і брокерських компаній різної спеціалізації;</w:t>
      </w:r>
    </w:p>
    <w:p w:rsidR="00D65122" w:rsidRPr="00DA0890" w:rsidRDefault="003B4AE6" w:rsidP="00013B38">
      <w:pPr>
        <w:numPr>
          <w:ilvl w:val="0"/>
          <w:numId w:val="2"/>
        </w:numPr>
        <w:shd w:val="clear" w:color="auto" w:fill="FFFFFF"/>
        <w:tabs>
          <w:tab w:val="clear" w:pos="1429"/>
        </w:tabs>
        <w:autoSpaceDE w:val="0"/>
        <w:autoSpaceDN w:val="0"/>
        <w:adjustRightInd w:val="0"/>
        <w:spacing w:after="0" w:line="360" w:lineRule="auto"/>
        <w:ind w:left="284" w:firstLine="0"/>
        <w:jc w:val="both"/>
        <w:rPr>
          <w:rFonts w:ascii="Times New Roman" w:hAnsi="Times New Roman" w:cs="Times New Roman"/>
          <w:sz w:val="28"/>
          <w:szCs w:val="28"/>
        </w:rPr>
      </w:pPr>
      <w:r w:rsidRPr="00DA0890">
        <w:rPr>
          <w:rFonts w:ascii="Times New Roman" w:hAnsi="Times New Roman" w:cs="Times New Roman"/>
          <w:sz w:val="28"/>
          <w:szCs w:val="28"/>
        </w:rPr>
        <w:t>розширення географії роботи, проникнення на ринки країн Східної Європи;</w:t>
      </w:r>
    </w:p>
    <w:p w:rsidR="003B4AE6" w:rsidRPr="00DA0890" w:rsidRDefault="003B4AE6" w:rsidP="000659B0">
      <w:pPr>
        <w:numPr>
          <w:ilvl w:val="0"/>
          <w:numId w:val="2"/>
        </w:numPr>
        <w:shd w:val="clear" w:color="auto" w:fill="FFFFFF"/>
        <w:tabs>
          <w:tab w:val="clear" w:pos="1429"/>
        </w:tabs>
        <w:autoSpaceDE w:val="0"/>
        <w:autoSpaceDN w:val="0"/>
        <w:adjustRightInd w:val="0"/>
        <w:spacing w:after="0" w:line="360" w:lineRule="auto"/>
        <w:ind w:left="284" w:firstLine="0"/>
        <w:jc w:val="both"/>
        <w:rPr>
          <w:rFonts w:ascii="Times New Roman" w:hAnsi="Times New Roman" w:cs="Times New Roman"/>
          <w:sz w:val="28"/>
          <w:szCs w:val="28"/>
        </w:rPr>
      </w:pPr>
      <w:r w:rsidRPr="00DA0890">
        <w:rPr>
          <w:rFonts w:ascii="Times New Roman" w:hAnsi="Times New Roman" w:cs="Times New Roman"/>
          <w:sz w:val="28"/>
          <w:szCs w:val="28"/>
        </w:rPr>
        <w:t xml:space="preserve">інтеграція у світовий перестраховий ринок </w:t>
      </w:r>
      <w:r w:rsidR="0075672C" w:rsidRPr="00DA0890">
        <w:rPr>
          <w:rFonts w:ascii="Times New Roman" w:hAnsi="Times New Roman" w:cs="Times New Roman"/>
          <w:sz w:val="28"/>
          <w:szCs w:val="28"/>
        </w:rPr>
        <w:t>й ін</w:t>
      </w:r>
      <w:r w:rsidR="006F03B8" w:rsidRPr="00DA0890">
        <w:rPr>
          <w:rFonts w:ascii="Times New Roman" w:hAnsi="Times New Roman" w:cs="Times New Roman"/>
          <w:sz w:val="28"/>
          <w:szCs w:val="28"/>
        </w:rPr>
        <w:t>.</w:t>
      </w:r>
    </w:p>
    <w:p w:rsidR="00C60B4F" w:rsidRPr="00DA0890" w:rsidRDefault="00C60B4F"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Необхідно зазначити, що перестрахування має визначальне значення для стабільного функціонування не тільки кожного з учасників операції</w:t>
      </w:r>
      <w:r w:rsidR="00DA4061" w:rsidRPr="00DA0890">
        <w:rPr>
          <w:rFonts w:ascii="Times New Roman" w:hAnsi="Times New Roman" w:cs="Times New Roman"/>
          <w:sz w:val="28"/>
          <w:szCs w:val="28"/>
        </w:rPr>
        <w:t>,</w:t>
      </w:r>
      <w:r w:rsidRPr="00DA0890">
        <w:rPr>
          <w:rFonts w:ascii="Times New Roman" w:hAnsi="Times New Roman" w:cs="Times New Roman"/>
          <w:sz w:val="28"/>
          <w:szCs w:val="28"/>
        </w:rPr>
        <w:t xml:space="preserve"> </w:t>
      </w:r>
      <w:r w:rsidR="00DA4061" w:rsidRPr="00DA0890">
        <w:rPr>
          <w:rFonts w:ascii="Times New Roman" w:hAnsi="Times New Roman" w:cs="Times New Roman"/>
          <w:sz w:val="28"/>
          <w:szCs w:val="28"/>
        </w:rPr>
        <w:t>а</w:t>
      </w:r>
      <w:r w:rsidRPr="00DA0890">
        <w:rPr>
          <w:rFonts w:ascii="Times New Roman" w:hAnsi="Times New Roman" w:cs="Times New Roman"/>
          <w:sz w:val="28"/>
          <w:szCs w:val="28"/>
        </w:rPr>
        <w:t>ле і економіки держави в цілому</w:t>
      </w:r>
      <w:r w:rsidR="00DA4061" w:rsidRPr="00DA0890">
        <w:rPr>
          <w:rFonts w:ascii="Times New Roman" w:hAnsi="Times New Roman" w:cs="Times New Roman"/>
          <w:sz w:val="28"/>
          <w:szCs w:val="28"/>
        </w:rPr>
        <w:t>.</w:t>
      </w:r>
      <w:r w:rsidRPr="00DA0890">
        <w:rPr>
          <w:rFonts w:ascii="Times New Roman" w:hAnsi="Times New Roman" w:cs="Times New Roman"/>
          <w:sz w:val="28"/>
          <w:szCs w:val="28"/>
        </w:rPr>
        <w:t xml:space="preserve"> </w:t>
      </w:r>
      <w:r w:rsidR="00903092" w:rsidRPr="00DA0890">
        <w:rPr>
          <w:rFonts w:ascii="Times New Roman" w:hAnsi="Times New Roman" w:cs="Times New Roman"/>
          <w:sz w:val="28"/>
          <w:szCs w:val="28"/>
        </w:rPr>
        <w:t>Тому е</w:t>
      </w:r>
      <w:r w:rsidRPr="00DA0890">
        <w:rPr>
          <w:rFonts w:ascii="Times New Roman" w:hAnsi="Times New Roman" w:cs="Times New Roman"/>
          <w:sz w:val="28"/>
          <w:szCs w:val="28"/>
        </w:rPr>
        <w:t>фективність проведення перестрахових операцій забезпечує перерозподіл ризиків як на внутрішньому ринку, так і за його межа</w:t>
      </w:r>
      <w:r w:rsidR="004448DD">
        <w:rPr>
          <w:rFonts w:ascii="Times New Roman" w:hAnsi="Times New Roman" w:cs="Times New Roman"/>
          <w:sz w:val="28"/>
          <w:szCs w:val="28"/>
        </w:rPr>
        <w:t>ми, запобігаючи їх акумуляції в</w:t>
      </w:r>
      <w:r w:rsidRPr="00DA0890">
        <w:rPr>
          <w:rFonts w:ascii="Times New Roman" w:hAnsi="Times New Roman" w:cs="Times New Roman"/>
          <w:sz w:val="28"/>
          <w:szCs w:val="28"/>
        </w:rPr>
        <w:t>середині країни</w:t>
      </w:r>
      <w:r w:rsidR="0013344A">
        <w:rPr>
          <w:rFonts w:ascii="Times New Roman" w:hAnsi="Times New Roman" w:cs="Times New Roman"/>
          <w:sz w:val="28"/>
          <w:szCs w:val="28"/>
        </w:rPr>
        <w:t xml:space="preserve"> [5, c. </w:t>
      </w:r>
      <w:r w:rsidR="0013344A" w:rsidRPr="0013344A">
        <w:rPr>
          <w:rFonts w:ascii="Times New Roman" w:hAnsi="Times New Roman" w:cs="Times New Roman"/>
          <w:sz w:val="28"/>
          <w:szCs w:val="28"/>
        </w:rPr>
        <w:t>128</w:t>
      </w:r>
      <w:r w:rsidR="0013344A">
        <w:rPr>
          <w:rFonts w:ascii="Times New Roman" w:hAnsi="Times New Roman" w:cs="Times New Roman"/>
          <w:sz w:val="28"/>
          <w:szCs w:val="28"/>
        </w:rPr>
        <w:t>]</w:t>
      </w:r>
      <w:r w:rsidRPr="00DA0890">
        <w:rPr>
          <w:rFonts w:ascii="Times New Roman" w:hAnsi="Times New Roman" w:cs="Times New Roman"/>
          <w:sz w:val="28"/>
          <w:szCs w:val="28"/>
        </w:rPr>
        <w:t>.</w:t>
      </w:r>
    </w:p>
    <w:p w:rsidR="00C60B4F" w:rsidRPr="00DA0890" w:rsidRDefault="00C60B4F"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 xml:space="preserve">Досягнення </w:t>
      </w:r>
      <w:r w:rsidR="001428B7" w:rsidRPr="00DA0890">
        <w:rPr>
          <w:rFonts w:ascii="Times New Roman" w:hAnsi="Times New Roman" w:cs="Times New Roman"/>
          <w:sz w:val="28"/>
          <w:szCs w:val="28"/>
        </w:rPr>
        <w:t>фінансової</w:t>
      </w:r>
      <w:r w:rsidRPr="00DA0890">
        <w:rPr>
          <w:rFonts w:ascii="Times New Roman" w:hAnsi="Times New Roman" w:cs="Times New Roman"/>
          <w:sz w:val="28"/>
          <w:szCs w:val="28"/>
        </w:rPr>
        <w:t xml:space="preserve"> стійкості, збалансованості портфеля ризиків та рентабельності діяльності учасників перестрахових операцій неможливе без ефективного функціонування національного ринку перестрахування та взаємовигідного співробітництва його суб’єктів з міжнародними партнерами.</w:t>
      </w:r>
      <w:r w:rsidR="009E1598" w:rsidRPr="00DA0890">
        <w:rPr>
          <w:rFonts w:ascii="Times New Roman" w:hAnsi="Times New Roman" w:cs="Times New Roman"/>
          <w:sz w:val="28"/>
          <w:szCs w:val="28"/>
        </w:rPr>
        <w:t xml:space="preserve"> </w:t>
      </w:r>
    </w:p>
    <w:p w:rsidR="0086057A" w:rsidRPr="00DA0890" w:rsidRDefault="009E1598"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 xml:space="preserve">На вітчизняному ринку перестрахування переважно функціонують універсальні перестрахові компанії, </w:t>
      </w:r>
      <w:r w:rsidR="001B658B" w:rsidRPr="00DA0890">
        <w:rPr>
          <w:rFonts w:ascii="Times New Roman" w:hAnsi="Times New Roman" w:cs="Times New Roman"/>
          <w:sz w:val="28"/>
          <w:szCs w:val="28"/>
        </w:rPr>
        <w:t>я</w:t>
      </w:r>
      <w:r w:rsidRPr="00DA0890">
        <w:rPr>
          <w:rFonts w:ascii="Times New Roman" w:hAnsi="Times New Roman" w:cs="Times New Roman"/>
          <w:sz w:val="28"/>
          <w:szCs w:val="28"/>
        </w:rPr>
        <w:t>к</w:t>
      </w:r>
      <w:r w:rsidR="001B658B" w:rsidRPr="00DA0890">
        <w:rPr>
          <w:rFonts w:ascii="Times New Roman" w:hAnsi="Times New Roman" w:cs="Times New Roman"/>
          <w:sz w:val="28"/>
          <w:szCs w:val="28"/>
        </w:rPr>
        <w:t>і</w:t>
      </w:r>
      <w:r w:rsidRPr="00DA0890">
        <w:rPr>
          <w:rFonts w:ascii="Times New Roman" w:hAnsi="Times New Roman" w:cs="Times New Roman"/>
          <w:sz w:val="28"/>
          <w:szCs w:val="28"/>
        </w:rPr>
        <w:t xml:space="preserve"> здійснюють операції як страхування, так і </w:t>
      </w:r>
      <w:r w:rsidR="002E2B26" w:rsidRPr="00DA0890">
        <w:rPr>
          <w:rFonts w:ascii="Times New Roman" w:hAnsi="Times New Roman" w:cs="Times New Roman"/>
          <w:sz w:val="28"/>
          <w:szCs w:val="28"/>
        </w:rPr>
        <w:t>перестрахування</w:t>
      </w:r>
      <w:r w:rsidRPr="00DA0890">
        <w:rPr>
          <w:rFonts w:ascii="Times New Roman" w:hAnsi="Times New Roman" w:cs="Times New Roman"/>
          <w:sz w:val="28"/>
          <w:szCs w:val="28"/>
        </w:rPr>
        <w:t>. Це пов’язано з відсутністю ліцензування перестрахової діяльності і</w:t>
      </w:r>
      <w:r w:rsidR="00682382" w:rsidRPr="00DA0890">
        <w:rPr>
          <w:rFonts w:ascii="Times New Roman" w:hAnsi="Times New Roman" w:cs="Times New Roman"/>
          <w:sz w:val="28"/>
          <w:szCs w:val="28"/>
        </w:rPr>
        <w:t>,</w:t>
      </w:r>
      <w:r w:rsidRPr="00DA0890">
        <w:rPr>
          <w:rFonts w:ascii="Times New Roman" w:hAnsi="Times New Roman" w:cs="Times New Roman"/>
          <w:sz w:val="28"/>
          <w:szCs w:val="28"/>
        </w:rPr>
        <w:t xml:space="preserve"> як наслідок</w:t>
      </w:r>
      <w:r w:rsidR="00682382" w:rsidRPr="00DA0890">
        <w:rPr>
          <w:rFonts w:ascii="Times New Roman" w:hAnsi="Times New Roman" w:cs="Times New Roman"/>
          <w:sz w:val="28"/>
          <w:szCs w:val="28"/>
        </w:rPr>
        <w:t xml:space="preserve">, </w:t>
      </w:r>
      <w:r w:rsidRPr="00DA0890">
        <w:rPr>
          <w:rFonts w:ascii="Times New Roman" w:hAnsi="Times New Roman" w:cs="Times New Roman"/>
          <w:sz w:val="28"/>
          <w:szCs w:val="28"/>
        </w:rPr>
        <w:t>необов’язковістю створення професійних перестрахових компаній.</w:t>
      </w:r>
      <w:r w:rsidR="002E2B26" w:rsidRPr="00DA0890">
        <w:rPr>
          <w:rFonts w:ascii="Times New Roman" w:hAnsi="Times New Roman" w:cs="Times New Roman"/>
          <w:sz w:val="28"/>
          <w:szCs w:val="28"/>
        </w:rPr>
        <w:t xml:space="preserve"> Крім </w:t>
      </w:r>
      <w:r w:rsidRPr="00DA0890">
        <w:rPr>
          <w:rFonts w:ascii="Times New Roman" w:hAnsi="Times New Roman" w:cs="Times New Roman"/>
          <w:sz w:val="28"/>
          <w:szCs w:val="28"/>
        </w:rPr>
        <w:t>того, український ринок перестрахування значно залежить від обсягу відповідальності за ризиками</w:t>
      </w:r>
      <w:r w:rsidR="00682382" w:rsidRPr="00DA0890">
        <w:rPr>
          <w:rFonts w:ascii="Times New Roman" w:hAnsi="Times New Roman" w:cs="Times New Roman"/>
          <w:sz w:val="28"/>
          <w:szCs w:val="28"/>
        </w:rPr>
        <w:t xml:space="preserve">. </w:t>
      </w:r>
      <w:r w:rsidR="008719CC" w:rsidRPr="00DA0890">
        <w:rPr>
          <w:rFonts w:ascii="Times New Roman" w:hAnsi="Times New Roman" w:cs="Times New Roman"/>
          <w:sz w:val="28"/>
          <w:szCs w:val="28"/>
        </w:rPr>
        <w:t>У сучасних умовах недостатній рівень капіталу та фінансових ресурсів призводить до діяльності вітчизняних</w:t>
      </w:r>
      <w:r w:rsidR="0086057A" w:rsidRPr="00DA0890">
        <w:rPr>
          <w:rFonts w:ascii="Times New Roman" w:hAnsi="Times New Roman" w:cs="Times New Roman"/>
          <w:sz w:val="28"/>
          <w:szCs w:val="28"/>
        </w:rPr>
        <w:t xml:space="preserve"> перестраховиків у ролі посередників, які передають ризики в ретроцесію суб’єктам закордонних ринків перестрахування</w:t>
      </w:r>
      <w:r w:rsidR="0013344A" w:rsidRPr="0013344A">
        <w:rPr>
          <w:rFonts w:ascii="Times New Roman" w:hAnsi="Times New Roman" w:cs="Times New Roman"/>
          <w:sz w:val="28"/>
          <w:szCs w:val="28"/>
          <w:lang w:val="ru-RU"/>
        </w:rPr>
        <w:t xml:space="preserve"> [</w:t>
      </w:r>
      <w:r w:rsidR="0013344A">
        <w:rPr>
          <w:rFonts w:ascii="Times New Roman" w:hAnsi="Times New Roman" w:cs="Times New Roman"/>
          <w:sz w:val="28"/>
          <w:szCs w:val="28"/>
          <w:lang w:val="ru-RU"/>
        </w:rPr>
        <w:t>1</w:t>
      </w:r>
      <w:r w:rsidR="0013344A" w:rsidRPr="0013344A">
        <w:rPr>
          <w:rFonts w:ascii="Times New Roman" w:hAnsi="Times New Roman" w:cs="Times New Roman"/>
          <w:sz w:val="28"/>
          <w:szCs w:val="28"/>
          <w:lang w:val="ru-RU"/>
        </w:rPr>
        <w:t xml:space="preserve">, </w:t>
      </w:r>
      <w:r w:rsidR="0013344A">
        <w:rPr>
          <w:rFonts w:ascii="Times New Roman" w:hAnsi="Times New Roman" w:cs="Times New Roman"/>
          <w:sz w:val="28"/>
          <w:szCs w:val="28"/>
          <w:lang w:val="en-US"/>
        </w:rPr>
        <w:t>c</w:t>
      </w:r>
      <w:r w:rsidR="0013344A" w:rsidRPr="0013344A">
        <w:rPr>
          <w:rFonts w:ascii="Times New Roman" w:hAnsi="Times New Roman" w:cs="Times New Roman"/>
          <w:sz w:val="28"/>
          <w:szCs w:val="28"/>
          <w:lang w:val="ru-RU"/>
        </w:rPr>
        <w:t>. 249]</w:t>
      </w:r>
      <w:r w:rsidR="0086057A" w:rsidRPr="00DA0890">
        <w:rPr>
          <w:rFonts w:ascii="Times New Roman" w:hAnsi="Times New Roman" w:cs="Times New Roman"/>
          <w:sz w:val="28"/>
          <w:szCs w:val="28"/>
        </w:rPr>
        <w:t>.</w:t>
      </w:r>
      <w:r w:rsidR="001B658B" w:rsidRPr="00DA0890">
        <w:rPr>
          <w:rFonts w:ascii="Times New Roman" w:hAnsi="Times New Roman" w:cs="Times New Roman"/>
          <w:sz w:val="28"/>
          <w:szCs w:val="28"/>
        </w:rPr>
        <w:t xml:space="preserve"> </w:t>
      </w:r>
      <w:r w:rsidR="0086057A" w:rsidRPr="00DA0890">
        <w:rPr>
          <w:rFonts w:ascii="Times New Roman" w:hAnsi="Times New Roman" w:cs="Times New Roman"/>
          <w:sz w:val="28"/>
          <w:szCs w:val="28"/>
        </w:rPr>
        <w:t xml:space="preserve">Неспроможність вітчизняних перестраховиків одноосібно виконувати зобов’язання за значними ризиками призводить до функціонування на </w:t>
      </w:r>
      <w:r w:rsidR="0086057A" w:rsidRPr="00DA0890">
        <w:rPr>
          <w:rFonts w:ascii="Times New Roman" w:hAnsi="Times New Roman" w:cs="Times New Roman"/>
          <w:sz w:val="28"/>
          <w:szCs w:val="28"/>
        </w:rPr>
        <w:lastRenderedPageBreak/>
        <w:t xml:space="preserve">українському ринку перестрахування перестраховиків-нерезидентів та </w:t>
      </w:r>
      <w:r w:rsidR="002E2B26" w:rsidRPr="00DA0890">
        <w:rPr>
          <w:rFonts w:ascii="Times New Roman" w:hAnsi="Times New Roman" w:cs="Times New Roman"/>
          <w:sz w:val="28"/>
          <w:szCs w:val="28"/>
        </w:rPr>
        <w:t>об’єднань</w:t>
      </w:r>
      <w:r w:rsidR="0086057A" w:rsidRPr="00DA0890">
        <w:rPr>
          <w:rFonts w:ascii="Times New Roman" w:hAnsi="Times New Roman" w:cs="Times New Roman"/>
          <w:sz w:val="28"/>
          <w:szCs w:val="28"/>
        </w:rPr>
        <w:t xml:space="preserve"> страхових і перестрахових компаній.</w:t>
      </w:r>
    </w:p>
    <w:p w:rsidR="00EF3CDA" w:rsidRPr="00DA0890" w:rsidRDefault="00EF3CDA" w:rsidP="00D47577">
      <w:pPr>
        <w:spacing w:after="0" w:line="360" w:lineRule="auto"/>
        <w:ind w:firstLine="284"/>
        <w:jc w:val="right"/>
        <w:rPr>
          <w:rFonts w:ascii="Times New Roman" w:hAnsi="Times New Roman" w:cs="Times New Roman"/>
          <w:sz w:val="28"/>
          <w:szCs w:val="28"/>
        </w:rPr>
      </w:pPr>
      <w:r w:rsidRPr="00DA0890">
        <w:rPr>
          <w:rFonts w:ascii="Times New Roman" w:hAnsi="Times New Roman" w:cs="Times New Roman"/>
          <w:sz w:val="28"/>
          <w:szCs w:val="28"/>
        </w:rPr>
        <w:t>Табл</w:t>
      </w:r>
      <w:r w:rsidR="000244BF" w:rsidRPr="00DA0890">
        <w:rPr>
          <w:rFonts w:ascii="Times New Roman" w:hAnsi="Times New Roman" w:cs="Times New Roman"/>
          <w:sz w:val="28"/>
          <w:szCs w:val="28"/>
        </w:rPr>
        <w:t>иця</w:t>
      </w:r>
      <w:r w:rsidRPr="00DA0890">
        <w:rPr>
          <w:rFonts w:ascii="Times New Roman" w:hAnsi="Times New Roman" w:cs="Times New Roman"/>
          <w:sz w:val="28"/>
          <w:szCs w:val="28"/>
        </w:rPr>
        <w:t xml:space="preserve"> 1.</w:t>
      </w:r>
    </w:p>
    <w:p w:rsidR="00EF3CDA" w:rsidRPr="00DA0890" w:rsidRDefault="00EF3CDA" w:rsidP="000811CE">
      <w:pPr>
        <w:spacing w:after="0" w:line="360" w:lineRule="auto"/>
        <w:ind w:left="142" w:firstLine="284"/>
        <w:jc w:val="center"/>
        <w:rPr>
          <w:rFonts w:ascii="Times New Roman" w:hAnsi="Times New Roman" w:cs="Times New Roman"/>
          <w:b/>
          <w:sz w:val="28"/>
          <w:szCs w:val="28"/>
          <w:lang w:val="ru-RU"/>
        </w:rPr>
      </w:pPr>
      <w:r w:rsidRPr="00DA0890">
        <w:rPr>
          <w:rFonts w:ascii="Times New Roman" w:hAnsi="Times New Roman" w:cs="Times New Roman"/>
          <w:b/>
          <w:sz w:val="28"/>
          <w:szCs w:val="28"/>
        </w:rPr>
        <w:t>Основні показники перестрахової діяльності та їх динаміка</w:t>
      </w:r>
    </w:p>
    <w:tbl>
      <w:tblPr>
        <w:tblStyle w:val="aa"/>
        <w:tblW w:w="0" w:type="auto"/>
        <w:tblInd w:w="250" w:type="dxa"/>
        <w:tblLayout w:type="fixed"/>
        <w:tblLook w:val="04A0"/>
      </w:tblPr>
      <w:tblGrid>
        <w:gridCol w:w="5465"/>
        <w:gridCol w:w="961"/>
        <w:gridCol w:w="961"/>
        <w:gridCol w:w="1237"/>
        <w:gridCol w:w="928"/>
      </w:tblGrid>
      <w:tr w:rsidR="00704482" w:rsidRPr="00DA0890" w:rsidTr="005A77B3">
        <w:trPr>
          <w:trHeight w:val="273"/>
        </w:trPr>
        <w:tc>
          <w:tcPr>
            <w:tcW w:w="5465" w:type="dxa"/>
            <w:vMerge w:val="restart"/>
          </w:tcPr>
          <w:p w:rsidR="00704482" w:rsidRPr="00DA0890" w:rsidRDefault="00704482" w:rsidP="005A77B3">
            <w:pPr>
              <w:spacing w:line="276" w:lineRule="auto"/>
              <w:ind w:left="-250" w:firstLine="284"/>
              <w:jc w:val="both"/>
              <w:rPr>
                <w:rFonts w:ascii="Times New Roman" w:hAnsi="Times New Roman" w:cs="Times New Roman"/>
                <w:sz w:val="24"/>
                <w:szCs w:val="24"/>
              </w:rPr>
            </w:pPr>
          </w:p>
        </w:tc>
        <w:tc>
          <w:tcPr>
            <w:tcW w:w="961" w:type="dxa"/>
            <w:vMerge w:val="restart"/>
          </w:tcPr>
          <w:p w:rsidR="00704482" w:rsidRPr="00DA0890" w:rsidRDefault="00704482"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2014р.</w:t>
            </w:r>
          </w:p>
        </w:tc>
        <w:tc>
          <w:tcPr>
            <w:tcW w:w="961" w:type="dxa"/>
            <w:vMerge w:val="restart"/>
          </w:tcPr>
          <w:p w:rsidR="00704482" w:rsidRPr="00DA0890" w:rsidRDefault="00704482"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2015р.</w:t>
            </w:r>
          </w:p>
        </w:tc>
        <w:tc>
          <w:tcPr>
            <w:tcW w:w="2165" w:type="dxa"/>
            <w:gridSpan w:val="2"/>
            <w:tcBorders>
              <w:bottom w:val="single" w:sz="4" w:space="0" w:color="auto"/>
            </w:tcBorders>
          </w:tcPr>
          <w:p w:rsidR="00704482" w:rsidRPr="00DA0890" w:rsidRDefault="00704482" w:rsidP="005A77B3">
            <w:pPr>
              <w:rPr>
                <w:rFonts w:ascii="Times New Roman" w:hAnsi="Times New Roman" w:cs="Times New Roman"/>
                <w:sz w:val="24"/>
                <w:szCs w:val="24"/>
              </w:rPr>
            </w:pPr>
            <w:r w:rsidRPr="00DA0890">
              <w:rPr>
                <w:rFonts w:ascii="Times New Roman" w:hAnsi="Times New Roman" w:cs="Times New Roman"/>
                <w:sz w:val="24"/>
                <w:szCs w:val="24"/>
              </w:rPr>
              <w:t>Темпи приросту</w:t>
            </w:r>
          </w:p>
        </w:tc>
      </w:tr>
      <w:tr w:rsidR="00704482" w:rsidRPr="00DA0890" w:rsidTr="005A77B3">
        <w:trPr>
          <w:trHeight w:val="273"/>
        </w:trPr>
        <w:tc>
          <w:tcPr>
            <w:tcW w:w="5465" w:type="dxa"/>
            <w:vMerge/>
          </w:tcPr>
          <w:p w:rsidR="00704482" w:rsidRPr="00DA0890" w:rsidRDefault="00704482" w:rsidP="005A77B3">
            <w:pPr>
              <w:spacing w:line="276" w:lineRule="auto"/>
              <w:ind w:left="142" w:firstLine="142"/>
              <w:jc w:val="both"/>
              <w:rPr>
                <w:rFonts w:ascii="Times New Roman" w:hAnsi="Times New Roman" w:cs="Times New Roman"/>
                <w:sz w:val="24"/>
                <w:szCs w:val="24"/>
              </w:rPr>
            </w:pPr>
          </w:p>
        </w:tc>
        <w:tc>
          <w:tcPr>
            <w:tcW w:w="961" w:type="dxa"/>
            <w:vMerge/>
          </w:tcPr>
          <w:p w:rsidR="00704482" w:rsidRPr="00DA0890" w:rsidRDefault="00704482" w:rsidP="0013344A">
            <w:pPr>
              <w:spacing w:line="276" w:lineRule="auto"/>
              <w:ind w:firstLine="34"/>
              <w:jc w:val="center"/>
              <w:rPr>
                <w:rFonts w:ascii="Times New Roman" w:hAnsi="Times New Roman" w:cs="Times New Roman"/>
                <w:sz w:val="24"/>
                <w:szCs w:val="24"/>
              </w:rPr>
            </w:pPr>
          </w:p>
        </w:tc>
        <w:tc>
          <w:tcPr>
            <w:tcW w:w="961" w:type="dxa"/>
            <w:vMerge/>
          </w:tcPr>
          <w:p w:rsidR="00704482" w:rsidRPr="00DA0890" w:rsidRDefault="00704482" w:rsidP="0013344A">
            <w:pPr>
              <w:spacing w:line="276" w:lineRule="auto"/>
              <w:jc w:val="center"/>
              <w:rPr>
                <w:rFonts w:ascii="Times New Roman" w:hAnsi="Times New Roman" w:cs="Times New Roman"/>
                <w:sz w:val="24"/>
                <w:szCs w:val="24"/>
              </w:rPr>
            </w:pPr>
          </w:p>
        </w:tc>
        <w:tc>
          <w:tcPr>
            <w:tcW w:w="1237" w:type="dxa"/>
            <w:tcBorders>
              <w:top w:val="single" w:sz="4" w:space="0" w:color="auto"/>
            </w:tcBorders>
          </w:tcPr>
          <w:p w:rsidR="00704482" w:rsidRPr="00DA0890" w:rsidRDefault="00704482" w:rsidP="0013344A">
            <w:pPr>
              <w:spacing w:line="276" w:lineRule="auto"/>
              <w:rPr>
                <w:rFonts w:ascii="Times New Roman" w:hAnsi="Times New Roman" w:cs="Times New Roman"/>
                <w:sz w:val="24"/>
                <w:szCs w:val="24"/>
              </w:rPr>
            </w:pPr>
            <w:r w:rsidRPr="00DA0890">
              <w:rPr>
                <w:rFonts w:ascii="Times New Roman" w:hAnsi="Times New Roman" w:cs="Times New Roman"/>
                <w:sz w:val="24"/>
                <w:szCs w:val="24"/>
              </w:rPr>
              <w:t>млн. грн.</w:t>
            </w:r>
          </w:p>
        </w:tc>
        <w:tc>
          <w:tcPr>
            <w:tcW w:w="928" w:type="dxa"/>
            <w:tcBorders>
              <w:top w:val="single" w:sz="4" w:space="0" w:color="auto"/>
            </w:tcBorders>
          </w:tcPr>
          <w:p w:rsidR="00704482" w:rsidRPr="00DA0890" w:rsidRDefault="00704482" w:rsidP="0013344A">
            <w:pPr>
              <w:spacing w:line="276" w:lineRule="auto"/>
              <w:ind w:firstLine="284"/>
              <w:jc w:val="center"/>
              <w:rPr>
                <w:rFonts w:ascii="Times New Roman" w:hAnsi="Times New Roman" w:cs="Times New Roman"/>
                <w:sz w:val="24"/>
                <w:szCs w:val="24"/>
              </w:rPr>
            </w:pPr>
            <w:r w:rsidRPr="00DA0890">
              <w:rPr>
                <w:rFonts w:ascii="Times New Roman" w:hAnsi="Times New Roman" w:cs="Times New Roman"/>
                <w:sz w:val="24"/>
                <w:szCs w:val="24"/>
              </w:rPr>
              <w:t>%</w:t>
            </w:r>
          </w:p>
        </w:tc>
      </w:tr>
      <w:tr w:rsidR="00704482" w:rsidRPr="00DA0890" w:rsidTr="005A77B3">
        <w:trPr>
          <w:trHeight w:val="318"/>
        </w:trPr>
        <w:tc>
          <w:tcPr>
            <w:tcW w:w="5465" w:type="dxa"/>
          </w:tcPr>
          <w:p w:rsidR="00704482" w:rsidRPr="00DA0890" w:rsidRDefault="00704482" w:rsidP="005A77B3">
            <w:pPr>
              <w:spacing w:line="276" w:lineRule="auto"/>
              <w:jc w:val="both"/>
              <w:rPr>
                <w:rFonts w:ascii="Times New Roman" w:hAnsi="Times New Roman" w:cs="Times New Roman"/>
                <w:sz w:val="24"/>
                <w:szCs w:val="24"/>
              </w:rPr>
            </w:pPr>
            <w:r w:rsidRPr="00DA0890">
              <w:rPr>
                <w:rFonts w:ascii="Times New Roman" w:eastAsia="TimesNewRomanPSMT" w:hAnsi="Times New Roman" w:cs="Times New Roman"/>
                <w:sz w:val="24"/>
                <w:szCs w:val="24"/>
              </w:rPr>
              <w:t>Сплачено на перестрахування, у тому числі:</w:t>
            </w:r>
          </w:p>
        </w:tc>
        <w:tc>
          <w:tcPr>
            <w:tcW w:w="961" w:type="dxa"/>
          </w:tcPr>
          <w:p w:rsidR="00704482" w:rsidRPr="00DA0890" w:rsidRDefault="00704482"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1268,7</w:t>
            </w:r>
          </w:p>
        </w:tc>
        <w:tc>
          <w:tcPr>
            <w:tcW w:w="961" w:type="dxa"/>
          </w:tcPr>
          <w:p w:rsidR="00704482" w:rsidRPr="00DA0890" w:rsidRDefault="00D15880"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1613,1</w:t>
            </w:r>
          </w:p>
        </w:tc>
        <w:tc>
          <w:tcPr>
            <w:tcW w:w="1237" w:type="dxa"/>
          </w:tcPr>
          <w:p w:rsidR="00704482" w:rsidRPr="00DA0890" w:rsidRDefault="00943517"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344,4</w:t>
            </w:r>
          </w:p>
        </w:tc>
        <w:tc>
          <w:tcPr>
            <w:tcW w:w="928" w:type="dxa"/>
            <w:tcBorders>
              <w:top w:val="nil"/>
            </w:tcBorders>
          </w:tcPr>
          <w:p w:rsidR="00704482" w:rsidRPr="00DA0890" w:rsidRDefault="00724F71"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27,1</w:t>
            </w:r>
          </w:p>
        </w:tc>
      </w:tr>
      <w:tr w:rsidR="00704482" w:rsidRPr="00DA0890" w:rsidTr="005A77B3">
        <w:trPr>
          <w:trHeight w:val="318"/>
        </w:trPr>
        <w:tc>
          <w:tcPr>
            <w:tcW w:w="5465" w:type="dxa"/>
          </w:tcPr>
          <w:p w:rsidR="00704482" w:rsidRPr="00DA0890" w:rsidRDefault="00704482" w:rsidP="005A77B3">
            <w:pPr>
              <w:spacing w:line="276" w:lineRule="auto"/>
              <w:ind w:left="-108" w:firstLine="142"/>
              <w:jc w:val="both"/>
              <w:rPr>
                <w:rFonts w:ascii="Times New Roman" w:hAnsi="Times New Roman" w:cs="Times New Roman"/>
                <w:sz w:val="24"/>
                <w:szCs w:val="24"/>
              </w:rPr>
            </w:pPr>
            <w:r w:rsidRPr="00DA0890">
              <w:rPr>
                <w:rFonts w:ascii="Times New Roman" w:hAnsi="Times New Roman" w:cs="Times New Roman"/>
                <w:i/>
                <w:iCs/>
                <w:sz w:val="24"/>
                <w:szCs w:val="24"/>
              </w:rPr>
              <w:t>- перестраховикам-резидентам</w:t>
            </w:r>
          </w:p>
        </w:tc>
        <w:tc>
          <w:tcPr>
            <w:tcW w:w="961" w:type="dxa"/>
          </w:tcPr>
          <w:p w:rsidR="00704482" w:rsidRPr="00DA0890" w:rsidRDefault="00704482"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942,5</w:t>
            </w:r>
          </w:p>
        </w:tc>
        <w:tc>
          <w:tcPr>
            <w:tcW w:w="961" w:type="dxa"/>
          </w:tcPr>
          <w:p w:rsidR="00704482" w:rsidRPr="00DA0890" w:rsidRDefault="00D15880"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1097,3</w:t>
            </w:r>
          </w:p>
        </w:tc>
        <w:tc>
          <w:tcPr>
            <w:tcW w:w="1237" w:type="dxa"/>
          </w:tcPr>
          <w:p w:rsidR="00704482" w:rsidRPr="00DA0890" w:rsidRDefault="00943517"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154,8</w:t>
            </w:r>
          </w:p>
        </w:tc>
        <w:tc>
          <w:tcPr>
            <w:tcW w:w="928" w:type="dxa"/>
          </w:tcPr>
          <w:p w:rsidR="00704482" w:rsidRPr="00DA0890" w:rsidRDefault="00153D7E"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16,4</w:t>
            </w:r>
          </w:p>
        </w:tc>
      </w:tr>
      <w:tr w:rsidR="00704482" w:rsidRPr="00DA0890" w:rsidTr="005A77B3">
        <w:trPr>
          <w:trHeight w:val="318"/>
        </w:trPr>
        <w:tc>
          <w:tcPr>
            <w:tcW w:w="5465" w:type="dxa"/>
          </w:tcPr>
          <w:p w:rsidR="00704482" w:rsidRPr="00DA0890" w:rsidRDefault="00704482" w:rsidP="005A77B3">
            <w:pPr>
              <w:spacing w:line="276" w:lineRule="auto"/>
              <w:ind w:left="-108" w:firstLine="142"/>
              <w:jc w:val="both"/>
              <w:rPr>
                <w:rFonts w:ascii="Times New Roman" w:hAnsi="Times New Roman" w:cs="Times New Roman"/>
                <w:sz w:val="24"/>
                <w:szCs w:val="24"/>
              </w:rPr>
            </w:pPr>
            <w:r w:rsidRPr="00DA0890">
              <w:rPr>
                <w:rFonts w:ascii="Times New Roman" w:hAnsi="Times New Roman" w:cs="Times New Roman"/>
                <w:i/>
                <w:iCs/>
                <w:sz w:val="24"/>
                <w:szCs w:val="24"/>
              </w:rPr>
              <w:t>- перестраховикам-нерезидентам</w:t>
            </w:r>
          </w:p>
        </w:tc>
        <w:tc>
          <w:tcPr>
            <w:tcW w:w="961" w:type="dxa"/>
          </w:tcPr>
          <w:p w:rsidR="00704482" w:rsidRPr="00DA0890" w:rsidRDefault="00704482"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326,2</w:t>
            </w:r>
          </w:p>
        </w:tc>
        <w:tc>
          <w:tcPr>
            <w:tcW w:w="961" w:type="dxa"/>
          </w:tcPr>
          <w:p w:rsidR="00704482" w:rsidRPr="00DA0890" w:rsidRDefault="00D15880"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515,8</w:t>
            </w:r>
          </w:p>
        </w:tc>
        <w:tc>
          <w:tcPr>
            <w:tcW w:w="1237" w:type="dxa"/>
          </w:tcPr>
          <w:p w:rsidR="00704482" w:rsidRPr="00DA0890" w:rsidRDefault="00943517"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189,6</w:t>
            </w:r>
          </w:p>
        </w:tc>
        <w:tc>
          <w:tcPr>
            <w:tcW w:w="928" w:type="dxa"/>
          </w:tcPr>
          <w:p w:rsidR="00704482" w:rsidRPr="00DA0890" w:rsidRDefault="00153D7E"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58,1</w:t>
            </w:r>
          </w:p>
        </w:tc>
      </w:tr>
      <w:tr w:rsidR="00704482" w:rsidRPr="00DA0890" w:rsidTr="005A77B3">
        <w:trPr>
          <w:trHeight w:val="635"/>
        </w:trPr>
        <w:tc>
          <w:tcPr>
            <w:tcW w:w="5465" w:type="dxa"/>
          </w:tcPr>
          <w:p w:rsidR="0013344A" w:rsidRPr="00126C88" w:rsidRDefault="00704482" w:rsidP="005A77B3">
            <w:pPr>
              <w:autoSpaceDE w:val="0"/>
              <w:autoSpaceDN w:val="0"/>
              <w:adjustRightInd w:val="0"/>
              <w:spacing w:line="276" w:lineRule="auto"/>
              <w:rPr>
                <w:rFonts w:ascii="Times New Roman" w:eastAsia="TimesNewRomanPSMT" w:hAnsi="Times New Roman" w:cs="Times New Roman"/>
                <w:sz w:val="24"/>
                <w:szCs w:val="24"/>
                <w:lang w:val="ru-RU"/>
              </w:rPr>
            </w:pPr>
            <w:r w:rsidRPr="00DA0890">
              <w:rPr>
                <w:rFonts w:ascii="Times New Roman" w:eastAsia="TimesNewRomanPSMT" w:hAnsi="Times New Roman" w:cs="Times New Roman"/>
                <w:sz w:val="24"/>
                <w:szCs w:val="24"/>
              </w:rPr>
              <w:t xml:space="preserve">Виплати, компенсовані перестраховиками, </w:t>
            </w:r>
          </w:p>
          <w:p w:rsidR="00704482" w:rsidRPr="00DA0890" w:rsidRDefault="00704482" w:rsidP="005A77B3">
            <w:pPr>
              <w:autoSpaceDE w:val="0"/>
              <w:autoSpaceDN w:val="0"/>
              <w:adjustRightInd w:val="0"/>
              <w:spacing w:line="276" w:lineRule="auto"/>
              <w:ind w:left="-108" w:firstLine="142"/>
              <w:rPr>
                <w:rFonts w:ascii="Times New Roman" w:hAnsi="Times New Roman" w:cs="Times New Roman"/>
                <w:sz w:val="24"/>
                <w:szCs w:val="24"/>
              </w:rPr>
            </w:pPr>
            <w:r w:rsidRPr="00DA0890">
              <w:rPr>
                <w:rFonts w:ascii="Times New Roman" w:eastAsia="TimesNewRomanPSMT" w:hAnsi="Times New Roman" w:cs="Times New Roman"/>
                <w:sz w:val="24"/>
                <w:szCs w:val="24"/>
              </w:rPr>
              <w:t>у тому числі:</w:t>
            </w:r>
          </w:p>
        </w:tc>
        <w:tc>
          <w:tcPr>
            <w:tcW w:w="961" w:type="dxa"/>
          </w:tcPr>
          <w:p w:rsidR="00704482" w:rsidRPr="00DA0890" w:rsidRDefault="00704482"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123,5</w:t>
            </w:r>
          </w:p>
        </w:tc>
        <w:tc>
          <w:tcPr>
            <w:tcW w:w="961" w:type="dxa"/>
          </w:tcPr>
          <w:p w:rsidR="00704482" w:rsidRPr="00DA0890" w:rsidRDefault="00D15880"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245,9</w:t>
            </w:r>
          </w:p>
        </w:tc>
        <w:tc>
          <w:tcPr>
            <w:tcW w:w="1237" w:type="dxa"/>
          </w:tcPr>
          <w:p w:rsidR="00704482" w:rsidRPr="00DA0890" w:rsidRDefault="00943517"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122,4</w:t>
            </w:r>
          </w:p>
        </w:tc>
        <w:tc>
          <w:tcPr>
            <w:tcW w:w="928" w:type="dxa"/>
          </w:tcPr>
          <w:p w:rsidR="00704482" w:rsidRPr="00DA0890" w:rsidRDefault="00153D7E"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99,1</w:t>
            </w:r>
          </w:p>
        </w:tc>
      </w:tr>
      <w:tr w:rsidR="00704482" w:rsidRPr="00DA0890" w:rsidTr="005A77B3">
        <w:trPr>
          <w:trHeight w:val="303"/>
        </w:trPr>
        <w:tc>
          <w:tcPr>
            <w:tcW w:w="5465" w:type="dxa"/>
          </w:tcPr>
          <w:p w:rsidR="00704482" w:rsidRPr="00DA0890" w:rsidRDefault="00704482" w:rsidP="005A77B3">
            <w:pPr>
              <w:spacing w:line="276" w:lineRule="auto"/>
              <w:ind w:left="-108" w:firstLine="142"/>
              <w:jc w:val="both"/>
              <w:rPr>
                <w:rFonts w:ascii="Times New Roman" w:hAnsi="Times New Roman" w:cs="Times New Roman"/>
                <w:sz w:val="24"/>
                <w:szCs w:val="24"/>
              </w:rPr>
            </w:pPr>
            <w:r w:rsidRPr="00DA0890">
              <w:rPr>
                <w:rFonts w:ascii="Times New Roman" w:hAnsi="Times New Roman" w:cs="Times New Roman"/>
                <w:i/>
                <w:iCs/>
                <w:sz w:val="24"/>
                <w:szCs w:val="24"/>
              </w:rPr>
              <w:t>- перестраховиками-резидентами</w:t>
            </w:r>
          </w:p>
        </w:tc>
        <w:tc>
          <w:tcPr>
            <w:tcW w:w="961" w:type="dxa"/>
          </w:tcPr>
          <w:p w:rsidR="00704482" w:rsidRPr="00DA0890" w:rsidRDefault="00704482"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15,8</w:t>
            </w:r>
          </w:p>
        </w:tc>
        <w:tc>
          <w:tcPr>
            <w:tcW w:w="961" w:type="dxa"/>
          </w:tcPr>
          <w:p w:rsidR="00704482" w:rsidRPr="00DA0890" w:rsidRDefault="00D15880"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21,8</w:t>
            </w:r>
          </w:p>
        </w:tc>
        <w:tc>
          <w:tcPr>
            <w:tcW w:w="1237" w:type="dxa"/>
          </w:tcPr>
          <w:p w:rsidR="00704482" w:rsidRPr="00DA0890" w:rsidRDefault="00943517"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6,0</w:t>
            </w:r>
          </w:p>
        </w:tc>
        <w:tc>
          <w:tcPr>
            <w:tcW w:w="928" w:type="dxa"/>
          </w:tcPr>
          <w:p w:rsidR="00704482" w:rsidRPr="00DA0890" w:rsidRDefault="00153D7E"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38,0</w:t>
            </w:r>
          </w:p>
        </w:tc>
      </w:tr>
      <w:tr w:rsidR="00704482" w:rsidRPr="00DA0890" w:rsidTr="005A77B3">
        <w:trPr>
          <w:trHeight w:val="318"/>
        </w:trPr>
        <w:tc>
          <w:tcPr>
            <w:tcW w:w="5465" w:type="dxa"/>
          </w:tcPr>
          <w:p w:rsidR="00704482" w:rsidRPr="00DA0890" w:rsidRDefault="00704482" w:rsidP="005A77B3">
            <w:pPr>
              <w:spacing w:line="276" w:lineRule="auto"/>
              <w:ind w:left="-108" w:firstLine="142"/>
              <w:jc w:val="both"/>
              <w:rPr>
                <w:rFonts w:ascii="Times New Roman" w:hAnsi="Times New Roman" w:cs="Times New Roman"/>
                <w:i/>
                <w:iCs/>
                <w:sz w:val="24"/>
                <w:szCs w:val="24"/>
              </w:rPr>
            </w:pPr>
            <w:r w:rsidRPr="00DA0890">
              <w:rPr>
                <w:rFonts w:ascii="Times New Roman" w:hAnsi="Times New Roman" w:cs="Times New Roman"/>
                <w:i/>
                <w:iCs/>
                <w:sz w:val="24"/>
                <w:szCs w:val="24"/>
              </w:rPr>
              <w:t>- перестраховиками-нерезидентами</w:t>
            </w:r>
          </w:p>
        </w:tc>
        <w:tc>
          <w:tcPr>
            <w:tcW w:w="961" w:type="dxa"/>
          </w:tcPr>
          <w:p w:rsidR="00704482" w:rsidRPr="00DA0890" w:rsidRDefault="00704482"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107,7</w:t>
            </w:r>
          </w:p>
        </w:tc>
        <w:tc>
          <w:tcPr>
            <w:tcW w:w="961" w:type="dxa"/>
          </w:tcPr>
          <w:p w:rsidR="00704482" w:rsidRPr="00DA0890" w:rsidRDefault="00D15880"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224,1</w:t>
            </w:r>
          </w:p>
        </w:tc>
        <w:tc>
          <w:tcPr>
            <w:tcW w:w="1237" w:type="dxa"/>
          </w:tcPr>
          <w:p w:rsidR="00704482" w:rsidRPr="00DA0890" w:rsidRDefault="00943517"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116,4</w:t>
            </w:r>
          </w:p>
        </w:tc>
        <w:tc>
          <w:tcPr>
            <w:tcW w:w="928" w:type="dxa"/>
          </w:tcPr>
          <w:p w:rsidR="00704482" w:rsidRPr="00DA0890" w:rsidRDefault="00153D7E"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108,1</w:t>
            </w:r>
          </w:p>
        </w:tc>
      </w:tr>
      <w:tr w:rsidR="00704482" w:rsidRPr="00DA0890" w:rsidTr="005A77B3">
        <w:trPr>
          <w:trHeight w:val="635"/>
        </w:trPr>
        <w:tc>
          <w:tcPr>
            <w:tcW w:w="5465" w:type="dxa"/>
            <w:tcBorders>
              <w:top w:val="single" w:sz="4" w:space="0" w:color="auto"/>
            </w:tcBorders>
          </w:tcPr>
          <w:p w:rsidR="00704482" w:rsidRPr="00DA0890" w:rsidRDefault="00704482" w:rsidP="005A77B3">
            <w:pPr>
              <w:autoSpaceDE w:val="0"/>
              <w:autoSpaceDN w:val="0"/>
              <w:adjustRightInd w:val="0"/>
              <w:spacing w:line="276" w:lineRule="auto"/>
              <w:ind w:left="-108"/>
              <w:rPr>
                <w:rFonts w:ascii="Times New Roman" w:hAnsi="Times New Roman" w:cs="Times New Roman"/>
                <w:i/>
                <w:iCs/>
                <w:sz w:val="24"/>
                <w:szCs w:val="24"/>
              </w:rPr>
            </w:pPr>
            <w:r w:rsidRPr="00DA0890">
              <w:rPr>
                <w:rFonts w:ascii="Times New Roman" w:eastAsia="TimesNewRomanPSMT" w:hAnsi="Times New Roman" w:cs="Times New Roman"/>
                <w:sz w:val="24"/>
                <w:szCs w:val="24"/>
              </w:rPr>
              <w:t>Отримані страхові премії від</w:t>
            </w:r>
            <w:r w:rsidR="00C07E80" w:rsidRPr="00DA0890">
              <w:rPr>
                <w:rFonts w:ascii="Times New Roman" w:eastAsia="TimesNewRomanPSMT" w:hAnsi="Times New Roman" w:cs="Times New Roman"/>
                <w:sz w:val="24"/>
                <w:szCs w:val="24"/>
              </w:rPr>
              <w:t xml:space="preserve"> </w:t>
            </w:r>
            <w:r w:rsidR="005A77B3">
              <w:rPr>
                <w:rFonts w:ascii="Times New Roman" w:eastAsia="TimesNewRomanPSMT" w:hAnsi="Times New Roman" w:cs="Times New Roman"/>
                <w:sz w:val="24"/>
                <w:szCs w:val="24"/>
              </w:rPr>
              <w:t>п</w:t>
            </w:r>
            <w:r w:rsidRPr="00DA0890">
              <w:rPr>
                <w:rFonts w:ascii="Times New Roman" w:eastAsia="TimesNewRomanPSMT" w:hAnsi="Times New Roman" w:cs="Times New Roman"/>
                <w:sz w:val="24"/>
                <w:szCs w:val="24"/>
              </w:rPr>
              <w:t>ерестрахувальників-нерезидентів</w:t>
            </w:r>
          </w:p>
        </w:tc>
        <w:tc>
          <w:tcPr>
            <w:tcW w:w="961" w:type="dxa"/>
            <w:tcBorders>
              <w:top w:val="single" w:sz="4" w:space="0" w:color="auto"/>
            </w:tcBorders>
          </w:tcPr>
          <w:p w:rsidR="00704482" w:rsidRPr="00DA0890" w:rsidRDefault="00704482"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-28,1</w:t>
            </w:r>
          </w:p>
        </w:tc>
        <w:tc>
          <w:tcPr>
            <w:tcW w:w="961" w:type="dxa"/>
            <w:tcBorders>
              <w:top w:val="single" w:sz="4" w:space="0" w:color="auto"/>
            </w:tcBorders>
          </w:tcPr>
          <w:p w:rsidR="00704482" w:rsidRPr="00DA0890" w:rsidRDefault="00D15880"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7,5</w:t>
            </w:r>
          </w:p>
        </w:tc>
        <w:tc>
          <w:tcPr>
            <w:tcW w:w="1237" w:type="dxa"/>
            <w:tcBorders>
              <w:top w:val="single" w:sz="4" w:space="0" w:color="auto"/>
            </w:tcBorders>
          </w:tcPr>
          <w:p w:rsidR="00704482" w:rsidRPr="00DA0890" w:rsidRDefault="00943517"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35,6</w:t>
            </w:r>
          </w:p>
        </w:tc>
        <w:tc>
          <w:tcPr>
            <w:tcW w:w="928" w:type="dxa"/>
            <w:tcBorders>
              <w:top w:val="single" w:sz="4" w:space="0" w:color="auto"/>
            </w:tcBorders>
          </w:tcPr>
          <w:p w:rsidR="00704482" w:rsidRPr="00DA0890" w:rsidRDefault="00153D7E"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-126,7</w:t>
            </w:r>
          </w:p>
        </w:tc>
      </w:tr>
      <w:tr w:rsidR="00704482" w:rsidRPr="00DA0890" w:rsidTr="005A77B3">
        <w:trPr>
          <w:trHeight w:val="650"/>
        </w:trPr>
        <w:tc>
          <w:tcPr>
            <w:tcW w:w="5465" w:type="dxa"/>
          </w:tcPr>
          <w:p w:rsidR="00704482" w:rsidRPr="00DA0890" w:rsidRDefault="00704482" w:rsidP="005A77B3">
            <w:pPr>
              <w:autoSpaceDE w:val="0"/>
              <w:autoSpaceDN w:val="0"/>
              <w:adjustRightInd w:val="0"/>
              <w:spacing w:line="276" w:lineRule="auto"/>
              <w:ind w:left="-108"/>
              <w:rPr>
                <w:rFonts w:ascii="Times New Roman" w:eastAsia="TimesNewRomanPSMT" w:hAnsi="Times New Roman" w:cs="Times New Roman"/>
                <w:sz w:val="24"/>
                <w:szCs w:val="24"/>
              </w:rPr>
            </w:pPr>
            <w:r w:rsidRPr="00DA0890">
              <w:rPr>
                <w:rFonts w:ascii="Times New Roman" w:eastAsia="TimesNewRomanPSMT" w:hAnsi="Times New Roman" w:cs="Times New Roman"/>
                <w:sz w:val="24"/>
                <w:szCs w:val="24"/>
              </w:rPr>
              <w:t>Виплати, компенсовані перестрахувальникам-нерезидентам</w:t>
            </w:r>
          </w:p>
        </w:tc>
        <w:tc>
          <w:tcPr>
            <w:tcW w:w="961" w:type="dxa"/>
          </w:tcPr>
          <w:p w:rsidR="00704482" w:rsidRPr="00DA0890" w:rsidRDefault="00704482"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3,7</w:t>
            </w:r>
          </w:p>
        </w:tc>
        <w:tc>
          <w:tcPr>
            <w:tcW w:w="961" w:type="dxa"/>
          </w:tcPr>
          <w:p w:rsidR="00704482" w:rsidRPr="00DA0890" w:rsidRDefault="00D15880"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0,5</w:t>
            </w:r>
          </w:p>
        </w:tc>
        <w:tc>
          <w:tcPr>
            <w:tcW w:w="1237" w:type="dxa"/>
          </w:tcPr>
          <w:p w:rsidR="00704482" w:rsidRPr="00DA0890" w:rsidRDefault="00943517" w:rsidP="0013344A">
            <w:pPr>
              <w:spacing w:line="276" w:lineRule="auto"/>
              <w:jc w:val="center"/>
              <w:rPr>
                <w:rFonts w:ascii="Times New Roman" w:hAnsi="Times New Roman" w:cs="Times New Roman"/>
                <w:sz w:val="24"/>
                <w:szCs w:val="24"/>
              </w:rPr>
            </w:pPr>
            <w:r w:rsidRPr="00DA0890">
              <w:rPr>
                <w:rFonts w:ascii="Times New Roman" w:hAnsi="Times New Roman" w:cs="Times New Roman"/>
                <w:sz w:val="24"/>
                <w:szCs w:val="24"/>
              </w:rPr>
              <w:t>-3,2</w:t>
            </w:r>
          </w:p>
        </w:tc>
        <w:tc>
          <w:tcPr>
            <w:tcW w:w="928" w:type="dxa"/>
          </w:tcPr>
          <w:p w:rsidR="00704482" w:rsidRPr="00DA0890" w:rsidRDefault="00153D7E" w:rsidP="0013344A">
            <w:pPr>
              <w:spacing w:line="276" w:lineRule="auto"/>
              <w:ind w:firstLine="34"/>
              <w:jc w:val="center"/>
              <w:rPr>
                <w:rFonts w:ascii="Times New Roman" w:hAnsi="Times New Roman" w:cs="Times New Roman"/>
                <w:sz w:val="24"/>
                <w:szCs w:val="24"/>
              </w:rPr>
            </w:pPr>
            <w:r w:rsidRPr="00DA0890">
              <w:rPr>
                <w:rFonts w:ascii="Times New Roman" w:hAnsi="Times New Roman" w:cs="Times New Roman"/>
                <w:sz w:val="24"/>
                <w:szCs w:val="24"/>
              </w:rPr>
              <w:t>-86,5</w:t>
            </w:r>
          </w:p>
        </w:tc>
      </w:tr>
    </w:tbl>
    <w:p w:rsidR="00C40AF6" w:rsidRDefault="00C40AF6" w:rsidP="00D47577">
      <w:pPr>
        <w:autoSpaceDE w:val="0"/>
        <w:autoSpaceDN w:val="0"/>
        <w:adjustRightInd w:val="0"/>
        <w:spacing w:after="0" w:line="360" w:lineRule="auto"/>
        <w:ind w:firstLine="284"/>
        <w:jc w:val="both"/>
        <w:rPr>
          <w:rFonts w:ascii="Times New Roman" w:eastAsia="TimesNewRomanPSMT" w:hAnsi="Times New Roman" w:cs="Times New Roman"/>
          <w:sz w:val="28"/>
          <w:szCs w:val="28"/>
          <w:lang w:val="en-US"/>
        </w:rPr>
      </w:pPr>
    </w:p>
    <w:p w:rsidR="00EF3CDA" w:rsidRPr="00DA0890" w:rsidRDefault="00A86A02" w:rsidP="00D47577">
      <w:pPr>
        <w:autoSpaceDE w:val="0"/>
        <w:autoSpaceDN w:val="0"/>
        <w:adjustRightInd w:val="0"/>
        <w:spacing w:after="0" w:line="360" w:lineRule="auto"/>
        <w:ind w:firstLine="284"/>
        <w:jc w:val="both"/>
        <w:rPr>
          <w:rFonts w:ascii="Times New Roman" w:hAnsi="Times New Roman" w:cs="Times New Roman"/>
          <w:sz w:val="28"/>
          <w:szCs w:val="28"/>
        </w:rPr>
      </w:pPr>
      <w:r w:rsidRPr="00DA0890">
        <w:rPr>
          <w:rFonts w:ascii="Times New Roman" w:eastAsia="TimesNewRomanPSMT" w:hAnsi="Times New Roman" w:cs="Times New Roman"/>
          <w:sz w:val="28"/>
          <w:szCs w:val="28"/>
        </w:rPr>
        <w:t>Як бачимо, операції вихідного перестрахування у 2015 р</w:t>
      </w:r>
      <w:r w:rsidR="0090676A" w:rsidRPr="00DA0890">
        <w:rPr>
          <w:rFonts w:ascii="Times New Roman" w:eastAsia="TimesNewRomanPSMT" w:hAnsi="Times New Roman" w:cs="Times New Roman"/>
          <w:sz w:val="28"/>
          <w:szCs w:val="28"/>
        </w:rPr>
        <w:t>.</w:t>
      </w:r>
      <w:r w:rsidRPr="00DA0890">
        <w:rPr>
          <w:rFonts w:ascii="Times New Roman" w:eastAsia="TimesNewRomanPSMT" w:hAnsi="Times New Roman" w:cs="Times New Roman"/>
          <w:sz w:val="28"/>
          <w:szCs w:val="28"/>
        </w:rPr>
        <w:t xml:space="preserve"> у порівнянні з аналогічним періодом 2014 р</w:t>
      </w:r>
      <w:r w:rsidR="0090676A" w:rsidRPr="00DA0890">
        <w:rPr>
          <w:rFonts w:ascii="Times New Roman" w:eastAsia="TimesNewRomanPSMT" w:hAnsi="Times New Roman" w:cs="Times New Roman"/>
          <w:sz w:val="28"/>
          <w:szCs w:val="28"/>
        </w:rPr>
        <w:t>.</w:t>
      </w:r>
      <w:r w:rsidRPr="00DA0890">
        <w:rPr>
          <w:rFonts w:ascii="Times New Roman" w:eastAsia="TimesNewRomanPSMT" w:hAnsi="Times New Roman" w:cs="Times New Roman"/>
          <w:sz w:val="28"/>
          <w:szCs w:val="28"/>
        </w:rPr>
        <w:t xml:space="preserve"> збільшилися з 1 268,7 млн. грн. до 1 613,1 млн. грн. за рахунок збільшення на 154,8 млн. грн. перестрахування в середині країни та збільшення на 189,6 млн. грн. операцій з перестрахування із страховиками-нерезидентами. Відповідно</w:t>
      </w:r>
      <w:r w:rsidR="004448DD">
        <w:rPr>
          <w:rFonts w:ascii="Times New Roman" w:eastAsia="TimesNewRomanPSMT" w:hAnsi="Times New Roman" w:cs="Times New Roman"/>
          <w:sz w:val="28"/>
          <w:szCs w:val="28"/>
        </w:rPr>
        <w:t>,</w:t>
      </w:r>
      <w:r w:rsidRPr="00DA0890">
        <w:rPr>
          <w:rFonts w:ascii="Times New Roman" w:eastAsia="TimesNewRomanPSMT" w:hAnsi="Times New Roman" w:cs="Times New Roman"/>
          <w:sz w:val="28"/>
          <w:szCs w:val="28"/>
        </w:rPr>
        <w:t xml:space="preserve"> у 2015 р</w:t>
      </w:r>
      <w:r w:rsidR="0090676A" w:rsidRPr="00DA0890">
        <w:rPr>
          <w:rFonts w:ascii="Times New Roman" w:eastAsia="TimesNewRomanPSMT" w:hAnsi="Times New Roman" w:cs="Times New Roman"/>
          <w:sz w:val="28"/>
          <w:szCs w:val="28"/>
        </w:rPr>
        <w:t>.</w:t>
      </w:r>
      <w:r w:rsidRPr="00DA0890">
        <w:rPr>
          <w:rFonts w:ascii="Times New Roman" w:eastAsia="TimesNewRomanPSMT" w:hAnsi="Times New Roman" w:cs="Times New Roman"/>
          <w:sz w:val="28"/>
          <w:szCs w:val="28"/>
        </w:rPr>
        <w:t xml:space="preserve"> у порівнянні з аналогічним періодом 2014 р</w:t>
      </w:r>
      <w:r w:rsidR="0090676A" w:rsidRPr="00DA0890">
        <w:rPr>
          <w:rFonts w:ascii="Times New Roman" w:eastAsia="TimesNewRomanPSMT" w:hAnsi="Times New Roman" w:cs="Times New Roman"/>
          <w:sz w:val="28"/>
          <w:szCs w:val="28"/>
        </w:rPr>
        <w:t>.</w:t>
      </w:r>
      <w:r w:rsidRPr="00DA0890">
        <w:rPr>
          <w:rFonts w:ascii="Times New Roman" w:eastAsia="TimesNewRomanPSMT" w:hAnsi="Times New Roman" w:cs="Times New Roman"/>
          <w:sz w:val="28"/>
          <w:szCs w:val="28"/>
        </w:rPr>
        <w:t xml:space="preserve"> збільшилась частка перестрахування ризиків у</w:t>
      </w:r>
      <w:r w:rsidR="0090676A" w:rsidRPr="00DA0890">
        <w:rPr>
          <w:rFonts w:ascii="Times New Roman" w:eastAsia="TimesNewRomanPSMT" w:hAnsi="Times New Roman" w:cs="Times New Roman"/>
          <w:sz w:val="28"/>
          <w:szCs w:val="28"/>
        </w:rPr>
        <w:t xml:space="preserve"> </w:t>
      </w:r>
      <w:r w:rsidRPr="00DA0890">
        <w:rPr>
          <w:rFonts w:ascii="Times New Roman" w:eastAsia="TimesNewRomanPSMT" w:hAnsi="Times New Roman" w:cs="Times New Roman"/>
          <w:sz w:val="28"/>
          <w:szCs w:val="28"/>
        </w:rPr>
        <w:t>нерезидентів з 25,7% до 32,0% за рахунок зменшення частки вихідного внутрішнього перестрахування з 74,3% до 68,0%</w:t>
      </w:r>
      <w:r w:rsidR="000244BF" w:rsidRPr="00DA0890">
        <w:rPr>
          <w:rFonts w:ascii="Times New Roman" w:eastAsia="TimesNewRomanPSMT" w:hAnsi="Times New Roman" w:cs="Times New Roman"/>
          <w:sz w:val="28"/>
          <w:szCs w:val="28"/>
        </w:rPr>
        <w:t xml:space="preserve"> [</w:t>
      </w:r>
      <w:r w:rsidR="003C2F62">
        <w:rPr>
          <w:rFonts w:ascii="Times New Roman" w:eastAsia="TimesNewRomanPSMT" w:hAnsi="Times New Roman" w:cs="Times New Roman"/>
          <w:sz w:val="28"/>
          <w:szCs w:val="28"/>
        </w:rPr>
        <w:t>7</w:t>
      </w:r>
      <w:r w:rsidR="000244BF" w:rsidRPr="00DA0890">
        <w:rPr>
          <w:rFonts w:ascii="Times New Roman" w:eastAsia="TimesNewRomanPSMT" w:hAnsi="Times New Roman" w:cs="Times New Roman"/>
          <w:sz w:val="28"/>
          <w:szCs w:val="28"/>
        </w:rPr>
        <w:t>]</w:t>
      </w:r>
      <w:r w:rsidRPr="00DA0890">
        <w:rPr>
          <w:rFonts w:ascii="Times New Roman" w:eastAsia="TimesNewRomanPSMT" w:hAnsi="Times New Roman" w:cs="Times New Roman"/>
          <w:sz w:val="28"/>
          <w:szCs w:val="28"/>
        </w:rPr>
        <w:t>.</w:t>
      </w:r>
    </w:p>
    <w:p w:rsidR="00013A8F" w:rsidRPr="00DA0890" w:rsidRDefault="00013A8F"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Здебільшого перестраховики-нерезиденти займаються активним перестрахуванням, тобто прийняттям та подальшим перерозподілом ризиків вітчизняних страхових і перестрахових компаній. Зважаючи на той факт, що закордонним компаніям передаються в перестрахування найбільші за обсягами ризики з незначною ймовірністю настання страхового випадку, то вітчизняний ринок перестрахування втрачає значні суми премій.</w:t>
      </w:r>
    </w:p>
    <w:p w:rsidR="00613A1C" w:rsidRPr="00DA0890" w:rsidRDefault="001E1ABF"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 xml:space="preserve">Можна стверджувати, що в Україні механізм перестрахування використовується майже всіма страховими компаніями, але його застосування з </w:t>
      </w:r>
      <w:r w:rsidRPr="00DA0890">
        <w:rPr>
          <w:rFonts w:ascii="Times New Roman" w:hAnsi="Times New Roman" w:cs="Times New Roman"/>
          <w:sz w:val="28"/>
          <w:szCs w:val="28"/>
        </w:rPr>
        <w:lastRenderedPageBreak/>
        <w:t>метою ефективного управління фінансовою стійкістю здійснюється обмеженою кількістю страховиків. Це обумовлено не тільки стратегічними напрямками відносно інструментів забезпечення фінансової стабільності страховиків, а</w:t>
      </w:r>
      <w:r w:rsidR="00613A1C" w:rsidRPr="00DA0890">
        <w:rPr>
          <w:rFonts w:ascii="Times New Roman" w:hAnsi="Times New Roman" w:cs="Times New Roman"/>
          <w:sz w:val="28"/>
          <w:szCs w:val="28"/>
        </w:rPr>
        <w:t>,</w:t>
      </w:r>
      <w:r w:rsidRPr="00DA0890">
        <w:rPr>
          <w:rFonts w:ascii="Times New Roman" w:hAnsi="Times New Roman" w:cs="Times New Roman"/>
          <w:sz w:val="28"/>
          <w:szCs w:val="28"/>
        </w:rPr>
        <w:t xml:space="preserve"> безперечно,</w:t>
      </w:r>
      <w:r w:rsidR="00613A1C" w:rsidRPr="00DA0890">
        <w:rPr>
          <w:rFonts w:ascii="Times New Roman" w:hAnsi="Times New Roman" w:cs="Times New Roman"/>
          <w:sz w:val="28"/>
          <w:szCs w:val="28"/>
        </w:rPr>
        <w:t xml:space="preserve"> і слабким розвитком вітчизняного ринку перестрахування.</w:t>
      </w:r>
    </w:p>
    <w:p w:rsidR="00C40AF6" w:rsidRPr="0013344A" w:rsidRDefault="00947A4D" w:rsidP="00D47577">
      <w:pPr>
        <w:pStyle w:val="Default"/>
        <w:spacing w:line="360" w:lineRule="auto"/>
        <w:ind w:firstLine="284"/>
        <w:jc w:val="both"/>
        <w:rPr>
          <w:color w:val="auto"/>
          <w:sz w:val="28"/>
          <w:szCs w:val="28"/>
          <w:lang w:val="ru-RU"/>
        </w:rPr>
      </w:pPr>
      <w:r w:rsidRPr="00DA0890">
        <w:rPr>
          <w:color w:val="auto"/>
          <w:sz w:val="28"/>
          <w:szCs w:val="28"/>
        </w:rPr>
        <w:t>Відомо, що з</w:t>
      </w:r>
      <w:r w:rsidR="00782446" w:rsidRPr="00DA0890">
        <w:rPr>
          <w:color w:val="auto"/>
          <w:sz w:val="28"/>
          <w:szCs w:val="28"/>
        </w:rPr>
        <w:t xml:space="preserve">а договорами перестрахування ризиків за 2014 рік українські </w:t>
      </w:r>
    </w:p>
    <w:p w:rsidR="00782446" w:rsidRPr="00DA0890" w:rsidRDefault="00782446" w:rsidP="00C40AF6">
      <w:pPr>
        <w:pStyle w:val="Default"/>
        <w:spacing w:line="360" w:lineRule="auto"/>
        <w:jc w:val="both"/>
        <w:rPr>
          <w:color w:val="auto"/>
          <w:sz w:val="28"/>
          <w:szCs w:val="28"/>
        </w:rPr>
      </w:pPr>
      <w:r w:rsidRPr="00DA0890">
        <w:rPr>
          <w:color w:val="auto"/>
          <w:sz w:val="28"/>
          <w:szCs w:val="28"/>
        </w:rPr>
        <w:t xml:space="preserve">страховики (цеденти, перестрахувальники) сплатили часток страхових премій </w:t>
      </w:r>
      <w:r w:rsidRPr="00DA0890">
        <w:rPr>
          <w:bCs/>
          <w:color w:val="auto"/>
          <w:sz w:val="28"/>
          <w:szCs w:val="28"/>
        </w:rPr>
        <w:t>9</w:t>
      </w:r>
      <w:r w:rsidR="00C40AF6">
        <w:rPr>
          <w:bCs/>
          <w:color w:val="auto"/>
          <w:sz w:val="28"/>
          <w:szCs w:val="28"/>
          <w:lang w:val="en-US"/>
        </w:rPr>
        <w:t> </w:t>
      </w:r>
      <w:r w:rsidRPr="00DA0890">
        <w:rPr>
          <w:bCs/>
          <w:color w:val="auto"/>
          <w:sz w:val="28"/>
          <w:szCs w:val="28"/>
        </w:rPr>
        <w:t>704,2 млн. грн.</w:t>
      </w:r>
      <w:r w:rsidR="00947A4D" w:rsidRPr="00DA0890">
        <w:rPr>
          <w:bCs/>
          <w:color w:val="auto"/>
          <w:sz w:val="28"/>
          <w:szCs w:val="28"/>
        </w:rPr>
        <w:t xml:space="preserve">, а </w:t>
      </w:r>
      <w:r w:rsidRPr="00DA0890">
        <w:rPr>
          <w:color w:val="auto"/>
          <w:sz w:val="28"/>
          <w:szCs w:val="28"/>
        </w:rPr>
        <w:t>за 2013 р</w:t>
      </w:r>
      <w:r w:rsidR="00947A4D" w:rsidRPr="00DA0890">
        <w:rPr>
          <w:color w:val="auto"/>
          <w:sz w:val="28"/>
          <w:szCs w:val="28"/>
        </w:rPr>
        <w:t>.</w:t>
      </w:r>
      <w:r w:rsidRPr="00DA0890">
        <w:rPr>
          <w:color w:val="auto"/>
          <w:sz w:val="28"/>
          <w:szCs w:val="28"/>
        </w:rPr>
        <w:t xml:space="preserve"> – 8 744,8 млн. грн., з яких: </w:t>
      </w:r>
    </w:p>
    <w:p w:rsidR="00782446" w:rsidRPr="00DA0890" w:rsidRDefault="00782446" w:rsidP="00C40AF6">
      <w:pPr>
        <w:pStyle w:val="Default"/>
        <w:numPr>
          <w:ilvl w:val="0"/>
          <w:numId w:val="9"/>
        </w:numPr>
        <w:spacing w:line="360" w:lineRule="auto"/>
        <w:ind w:left="142" w:firstLine="142"/>
        <w:jc w:val="both"/>
        <w:rPr>
          <w:color w:val="auto"/>
          <w:sz w:val="28"/>
          <w:szCs w:val="28"/>
        </w:rPr>
      </w:pPr>
      <w:r w:rsidRPr="00DA0890">
        <w:rPr>
          <w:color w:val="auto"/>
          <w:sz w:val="28"/>
          <w:szCs w:val="28"/>
        </w:rPr>
        <w:t xml:space="preserve">перестраховикам-нерезидентам – </w:t>
      </w:r>
      <w:r w:rsidRPr="00DA0890">
        <w:rPr>
          <w:bCs/>
          <w:color w:val="auto"/>
          <w:sz w:val="28"/>
          <w:szCs w:val="28"/>
        </w:rPr>
        <w:t>1 530,5 млн. грн.</w:t>
      </w:r>
      <w:r w:rsidRPr="00DA0890">
        <w:rPr>
          <w:color w:val="auto"/>
          <w:sz w:val="28"/>
          <w:szCs w:val="28"/>
        </w:rPr>
        <w:t xml:space="preserve">, що на 6,4% менше порівняно з 2013 роком (за 2013 рік – 1 634,4 млн. грн.); </w:t>
      </w:r>
    </w:p>
    <w:p w:rsidR="00782446" w:rsidRPr="00DA0890" w:rsidRDefault="00782446" w:rsidP="00C40AF6">
      <w:pPr>
        <w:pStyle w:val="Default"/>
        <w:numPr>
          <w:ilvl w:val="0"/>
          <w:numId w:val="9"/>
        </w:numPr>
        <w:spacing w:line="360" w:lineRule="auto"/>
        <w:ind w:left="142" w:firstLine="142"/>
        <w:jc w:val="both"/>
        <w:rPr>
          <w:color w:val="auto"/>
          <w:sz w:val="28"/>
          <w:szCs w:val="28"/>
        </w:rPr>
      </w:pPr>
      <w:r w:rsidRPr="00DA0890">
        <w:rPr>
          <w:color w:val="auto"/>
          <w:sz w:val="28"/>
          <w:szCs w:val="28"/>
        </w:rPr>
        <w:t xml:space="preserve">перестраховикам-резидентам – </w:t>
      </w:r>
      <w:r w:rsidRPr="00DA0890">
        <w:rPr>
          <w:bCs/>
          <w:color w:val="auto"/>
          <w:sz w:val="28"/>
          <w:szCs w:val="28"/>
        </w:rPr>
        <w:t xml:space="preserve">8 173,7 млн. грн., </w:t>
      </w:r>
      <w:r w:rsidRPr="00DA0890">
        <w:rPr>
          <w:color w:val="auto"/>
          <w:sz w:val="28"/>
          <w:szCs w:val="28"/>
        </w:rPr>
        <w:t xml:space="preserve">що на 15,0% більше порівняно з відповідним показником 2013 року (за 2013 рік – 7 110,4 млн. грн.). </w:t>
      </w:r>
    </w:p>
    <w:p w:rsidR="00782446" w:rsidRPr="00DA0890" w:rsidRDefault="00947A4D" w:rsidP="00D47577">
      <w:pPr>
        <w:pStyle w:val="Default"/>
        <w:spacing w:line="360" w:lineRule="auto"/>
        <w:ind w:firstLine="284"/>
        <w:jc w:val="both"/>
        <w:rPr>
          <w:color w:val="auto"/>
          <w:sz w:val="28"/>
          <w:szCs w:val="28"/>
        </w:rPr>
      </w:pPr>
      <w:r w:rsidRPr="00DA0890">
        <w:rPr>
          <w:color w:val="auto"/>
          <w:sz w:val="28"/>
          <w:szCs w:val="28"/>
        </w:rPr>
        <w:t>Також з</w:t>
      </w:r>
      <w:r w:rsidR="00782446" w:rsidRPr="00DA0890">
        <w:rPr>
          <w:color w:val="auto"/>
          <w:sz w:val="28"/>
          <w:szCs w:val="28"/>
        </w:rPr>
        <w:t>агальна сума часток страхових виплат, компенсованих перестраховиками,</w:t>
      </w:r>
      <w:r w:rsidRPr="00DA0890">
        <w:rPr>
          <w:color w:val="auto"/>
          <w:sz w:val="28"/>
          <w:szCs w:val="28"/>
        </w:rPr>
        <w:t xml:space="preserve"> за</w:t>
      </w:r>
      <w:r w:rsidR="0090676A" w:rsidRPr="00DA0890">
        <w:rPr>
          <w:color w:val="auto"/>
          <w:sz w:val="28"/>
          <w:szCs w:val="28"/>
          <w:lang w:val="ru-RU"/>
        </w:rPr>
        <w:t xml:space="preserve"> 2014 р. </w:t>
      </w:r>
      <w:r w:rsidR="00782446" w:rsidRPr="00DA0890">
        <w:rPr>
          <w:color w:val="auto"/>
          <w:sz w:val="28"/>
          <w:szCs w:val="28"/>
        </w:rPr>
        <w:t xml:space="preserve">становила </w:t>
      </w:r>
      <w:r w:rsidR="00782446" w:rsidRPr="00DA0890">
        <w:rPr>
          <w:bCs/>
          <w:color w:val="auto"/>
          <w:sz w:val="28"/>
          <w:szCs w:val="28"/>
        </w:rPr>
        <w:t xml:space="preserve">640,9 млн. грн. </w:t>
      </w:r>
      <w:r w:rsidR="00782446" w:rsidRPr="00DA0890">
        <w:rPr>
          <w:color w:val="auto"/>
          <w:sz w:val="28"/>
          <w:szCs w:val="28"/>
        </w:rPr>
        <w:t xml:space="preserve">(за 2013 р. – 486,7 млн. грн.), в тому числі компенсовано: </w:t>
      </w:r>
    </w:p>
    <w:p w:rsidR="00782446" w:rsidRPr="00DA0890" w:rsidRDefault="00782446" w:rsidP="00C40AF6">
      <w:pPr>
        <w:pStyle w:val="Default"/>
        <w:numPr>
          <w:ilvl w:val="0"/>
          <w:numId w:val="10"/>
        </w:numPr>
        <w:spacing w:line="360" w:lineRule="auto"/>
        <w:ind w:left="142" w:firstLine="142"/>
        <w:jc w:val="both"/>
        <w:rPr>
          <w:color w:val="auto"/>
          <w:sz w:val="28"/>
          <w:szCs w:val="28"/>
        </w:rPr>
      </w:pPr>
      <w:r w:rsidRPr="00DA0890">
        <w:rPr>
          <w:color w:val="auto"/>
          <w:sz w:val="28"/>
          <w:szCs w:val="28"/>
        </w:rPr>
        <w:t xml:space="preserve">перестраховиками-нерезидентами – </w:t>
      </w:r>
      <w:r w:rsidRPr="00DA0890">
        <w:rPr>
          <w:bCs/>
          <w:color w:val="auto"/>
          <w:sz w:val="28"/>
          <w:szCs w:val="28"/>
        </w:rPr>
        <w:t xml:space="preserve">468,5 млн. грн. </w:t>
      </w:r>
      <w:r w:rsidRPr="00DA0890">
        <w:rPr>
          <w:color w:val="auto"/>
          <w:sz w:val="28"/>
          <w:szCs w:val="28"/>
        </w:rPr>
        <w:t xml:space="preserve">(за 2013 рік – 401,5 млн. грн.); </w:t>
      </w:r>
    </w:p>
    <w:p w:rsidR="00782446" w:rsidRPr="00DA0890" w:rsidRDefault="00782446" w:rsidP="00C40AF6">
      <w:pPr>
        <w:pStyle w:val="Default"/>
        <w:numPr>
          <w:ilvl w:val="0"/>
          <w:numId w:val="10"/>
        </w:numPr>
        <w:spacing w:line="360" w:lineRule="auto"/>
        <w:ind w:left="142" w:firstLine="142"/>
        <w:jc w:val="both"/>
        <w:rPr>
          <w:color w:val="auto"/>
          <w:sz w:val="28"/>
          <w:szCs w:val="28"/>
        </w:rPr>
      </w:pPr>
      <w:r w:rsidRPr="00DA0890">
        <w:rPr>
          <w:color w:val="auto"/>
          <w:sz w:val="28"/>
          <w:szCs w:val="28"/>
        </w:rPr>
        <w:t xml:space="preserve">перестраховиками-резидентами – </w:t>
      </w:r>
      <w:r w:rsidRPr="00DA0890">
        <w:rPr>
          <w:bCs/>
          <w:color w:val="auto"/>
          <w:sz w:val="28"/>
          <w:szCs w:val="28"/>
        </w:rPr>
        <w:t xml:space="preserve">172,4 млн. грн. </w:t>
      </w:r>
      <w:r w:rsidRPr="00DA0890">
        <w:rPr>
          <w:color w:val="auto"/>
          <w:sz w:val="28"/>
          <w:szCs w:val="28"/>
        </w:rPr>
        <w:t xml:space="preserve">(за 2013 рік – 85,2 млн. грн.). </w:t>
      </w:r>
    </w:p>
    <w:p w:rsidR="00F76673" w:rsidRPr="00DA0890" w:rsidRDefault="00782446" w:rsidP="00D47577">
      <w:pPr>
        <w:spacing w:after="0" w:line="360" w:lineRule="auto"/>
        <w:ind w:firstLine="284"/>
        <w:jc w:val="both"/>
        <w:rPr>
          <w:rFonts w:ascii="Times New Roman" w:eastAsia="TimesNewRomanPSMT" w:hAnsi="Times New Roman" w:cs="Times New Roman"/>
          <w:sz w:val="28"/>
          <w:szCs w:val="28"/>
        </w:rPr>
      </w:pPr>
      <w:r w:rsidRPr="00DA0890">
        <w:rPr>
          <w:rFonts w:ascii="Times New Roman" w:hAnsi="Times New Roman" w:cs="Times New Roman"/>
          <w:sz w:val="28"/>
          <w:szCs w:val="28"/>
        </w:rPr>
        <w:t>На збільшення операцій вихідного перестрахування за 2014 р</w:t>
      </w:r>
      <w:r w:rsidR="00947A4D" w:rsidRPr="00DA0890">
        <w:rPr>
          <w:rFonts w:ascii="Times New Roman" w:hAnsi="Times New Roman" w:cs="Times New Roman"/>
          <w:sz w:val="28"/>
          <w:szCs w:val="28"/>
        </w:rPr>
        <w:t>.</w:t>
      </w:r>
      <w:r w:rsidRPr="00DA0890">
        <w:rPr>
          <w:rFonts w:ascii="Times New Roman" w:hAnsi="Times New Roman" w:cs="Times New Roman"/>
          <w:sz w:val="28"/>
          <w:szCs w:val="28"/>
        </w:rPr>
        <w:t xml:space="preserve"> вплинуло збільшення на 15,0% перестрахування всередині країни. При цьому, на 6,4% зменшил</w:t>
      </w:r>
      <w:r w:rsidR="004448DD">
        <w:rPr>
          <w:rFonts w:ascii="Times New Roman" w:hAnsi="Times New Roman" w:cs="Times New Roman"/>
          <w:sz w:val="28"/>
          <w:szCs w:val="28"/>
        </w:rPr>
        <w:t>и</w:t>
      </w:r>
      <w:r w:rsidRPr="00DA0890">
        <w:rPr>
          <w:rFonts w:ascii="Times New Roman" w:hAnsi="Times New Roman" w:cs="Times New Roman"/>
          <w:sz w:val="28"/>
          <w:szCs w:val="28"/>
        </w:rPr>
        <w:t>сь операції з перестрахування із страховиками-нерезидентами.</w:t>
      </w:r>
      <w:r w:rsidR="00F76673" w:rsidRPr="00DA0890">
        <w:rPr>
          <w:rFonts w:ascii="Times New Roman" w:hAnsi="Times New Roman" w:cs="Times New Roman"/>
          <w:sz w:val="28"/>
          <w:szCs w:val="28"/>
        </w:rPr>
        <w:t xml:space="preserve"> У свою чергу, н</w:t>
      </w:r>
      <w:r w:rsidR="00F76673" w:rsidRPr="00DA0890">
        <w:rPr>
          <w:rFonts w:ascii="Times New Roman" w:eastAsia="TimesNewRomanPSMT" w:hAnsi="Times New Roman" w:cs="Times New Roman"/>
          <w:sz w:val="28"/>
          <w:szCs w:val="28"/>
        </w:rPr>
        <w:t>а збільшення частки вихідного перестрахування за І квартал 2015 року вплинуло збільшення на 15</w:t>
      </w:r>
      <w:r w:rsidR="004448DD">
        <w:rPr>
          <w:rFonts w:ascii="Times New Roman" w:eastAsia="TimesNewRomanPSMT" w:hAnsi="Times New Roman" w:cs="Times New Roman"/>
          <w:sz w:val="28"/>
          <w:szCs w:val="28"/>
        </w:rPr>
        <w:t>4,8 млн. грн. перестрахування в</w:t>
      </w:r>
      <w:r w:rsidR="00F76673" w:rsidRPr="00DA0890">
        <w:rPr>
          <w:rFonts w:ascii="Times New Roman" w:eastAsia="TimesNewRomanPSMT" w:hAnsi="Times New Roman" w:cs="Times New Roman"/>
          <w:sz w:val="28"/>
          <w:szCs w:val="28"/>
        </w:rPr>
        <w:t>середині країни та збільшення на 189,6 млн. грн. операцій з перестрахування із страховиками-нерезидентами</w:t>
      </w:r>
      <w:r w:rsidR="003C2F62">
        <w:rPr>
          <w:rFonts w:ascii="Times New Roman" w:eastAsia="TimesNewRomanPSMT" w:hAnsi="Times New Roman" w:cs="Times New Roman"/>
          <w:sz w:val="28"/>
          <w:szCs w:val="28"/>
        </w:rPr>
        <w:t xml:space="preserve"> [</w:t>
      </w:r>
      <w:r w:rsidR="003C2F62" w:rsidRPr="001970E6">
        <w:rPr>
          <w:rFonts w:ascii="Times New Roman" w:eastAsia="TimesNewRomanPSMT" w:hAnsi="Times New Roman" w:cs="Times New Roman"/>
          <w:sz w:val="28"/>
          <w:szCs w:val="28"/>
          <w:lang w:val="ru-RU"/>
        </w:rPr>
        <w:t>7</w:t>
      </w:r>
      <w:r w:rsidR="003C2F62">
        <w:rPr>
          <w:rFonts w:ascii="Times New Roman" w:eastAsia="TimesNewRomanPSMT" w:hAnsi="Times New Roman" w:cs="Times New Roman"/>
          <w:sz w:val="28"/>
          <w:szCs w:val="28"/>
        </w:rPr>
        <w:t>]</w:t>
      </w:r>
      <w:r w:rsidR="00F76673" w:rsidRPr="00DA0890">
        <w:rPr>
          <w:rFonts w:ascii="Times New Roman" w:eastAsia="TimesNewRomanPSMT" w:hAnsi="Times New Roman" w:cs="Times New Roman"/>
          <w:sz w:val="28"/>
          <w:szCs w:val="28"/>
        </w:rPr>
        <w:t>.</w:t>
      </w:r>
    </w:p>
    <w:p w:rsidR="007B38B4" w:rsidRPr="00DA0890" w:rsidRDefault="00F778A2"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Слід відмітити, що у той же час а</w:t>
      </w:r>
      <w:r w:rsidR="00613A1C" w:rsidRPr="00DA0890">
        <w:rPr>
          <w:rFonts w:ascii="Times New Roman" w:hAnsi="Times New Roman" w:cs="Times New Roman"/>
          <w:sz w:val="28"/>
          <w:szCs w:val="28"/>
        </w:rPr>
        <w:t xml:space="preserve">ктивізувати та збільшити обсяги проведення операцій на ринку перестрахування </w:t>
      </w:r>
      <w:r w:rsidR="001B658B" w:rsidRPr="00DA0890">
        <w:rPr>
          <w:rFonts w:ascii="Times New Roman" w:hAnsi="Times New Roman" w:cs="Times New Roman"/>
          <w:sz w:val="28"/>
          <w:szCs w:val="28"/>
        </w:rPr>
        <w:t xml:space="preserve">можна </w:t>
      </w:r>
      <w:r w:rsidR="00613A1C" w:rsidRPr="00DA0890">
        <w:rPr>
          <w:rFonts w:ascii="Times New Roman" w:hAnsi="Times New Roman" w:cs="Times New Roman"/>
          <w:sz w:val="28"/>
          <w:szCs w:val="28"/>
        </w:rPr>
        <w:t>за рахунок діяльності перестрахових брокерів.</w:t>
      </w:r>
      <w:r w:rsidR="00F76673" w:rsidRPr="00DA0890">
        <w:rPr>
          <w:rFonts w:ascii="Times New Roman" w:hAnsi="Times New Roman" w:cs="Times New Roman"/>
          <w:sz w:val="28"/>
          <w:szCs w:val="28"/>
        </w:rPr>
        <w:t xml:space="preserve"> </w:t>
      </w:r>
      <w:r w:rsidRPr="00DA0890">
        <w:rPr>
          <w:rFonts w:ascii="Times New Roman" w:hAnsi="Times New Roman" w:cs="Times New Roman"/>
          <w:sz w:val="28"/>
          <w:szCs w:val="28"/>
        </w:rPr>
        <w:t>Такі с</w:t>
      </w:r>
      <w:r w:rsidR="00613A1C" w:rsidRPr="00DA0890">
        <w:rPr>
          <w:rFonts w:ascii="Times New Roman" w:hAnsi="Times New Roman" w:cs="Times New Roman"/>
          <w:sz w:val="28"/>
          <w:szCs w:val="28"/>
        </w:rPr>
        <w:t xml:space="preserve">пеціалізовані посередницькі організації з широкою базою даних про учасників </w:t>
      </w:r>
      <w:r w:rsidRPr="00DA0890">
        <w:rPr>
          <w:rFonts w:ascii="Times New Roman" w:hAnsi="Times New Roman" w:cs="Times New Roman"/>
          <w:sz w:val="28"/>
          <w:szCs w:val="28"/>
        </w:rPr>
        <w:t xml:space="preserve">як </w:t>
      </w:r>
      <w:r w:rsidR="00613A1C" w:rsidRPr="00DA0890">
        <w:rPr>
          <w:rFonts w:ascii="Times New Roman" w:hAnsi="Times New Roman" w:cs="Times New Roman"/>
          <w:sz w:val="28"/>
          <w:szCs w:val="28"/>
        </w:rPr>
        <w:t xml:space="preserve">вітчизняного, </w:t>
      </w:r>
      <w:r w:rsidRPr="00DA0890">
        <w:rPr>
          <w:rFonts w:ascii="Times New Roman" w:hAnsi="Times New Roman" w:cs="Times New Roman"/>
          <w:sz w:val="28"/>
          <w:szCs w:val="28"/>
        </w:rPr>
        <w:t xml:space="preserve">так і </w:t>
      </w:r>
      <w:r w:rsidR="00613A1C" w:rsidRPr="00DA0890">
        <w:rPr>
          <w:rFonts w:ascii="Times New Roman" w:hAnsi="Times New Roman" w:cs="Times New Roman"/>
          <w:sz w:val="28"/>
          <w:szCs w:val="28"/>
        </w:rPr>
        <w:t xml:space="preserve">закордонного ринку перестрахування </w:t>
      </w:r>
      <w:r w:rsidR="00613A1C" w:rsidRPr="00DA0890">
        <w:rPr>
          <w:rFonts w:ascii="Times New Roman" w:hAnsi="Times New Roman" w:cs="Times New Roman"/>
          <w:sz w:val="28"/>
          <w:szCs w:val="28"/>
        </w:rPr>
        <w:lastRenderedPageBreak/>
        <w:t>спроможні надати послуги з розміщення та прийняття ризи</w:t>
      </w:r>
      <w:r w:rsidRPr="00DA0890">
        <w:rPr>
          <w:rFonts w:ascii="Times New Roman" w:hAnsi="Times New Roman" w:cs="Times New Roman"/>
          <w:sz w:val="28"/>
          <w:szCs w:val="28"/>
        </w:rPr>
        <w:t xml:space="preserve">ку за найбільш прийнятних умов </w:t>
      </w:r>
      <w:r w:rsidR="00613A1C" w:rsidRPr="00DA0890">
        <w:rPr>
          <w:rFonts w:ascii="Times New Roman" w:hAnsi="Times New Roman" w:cs="Times New Roman"/>
          <w:sz w:val="28"/>
          <w:szCs w:val="28"/>
        </w:rPr>
        <w:t>і забезпечити виконання учасниками перестрахування взятих на себе зобов’язань.</w:t>
      </w:r>
      <w:r w:rsidR="00F76673" w:rsidRPr="00DA0890">
        <w:rPr>
          <w:rFonts w:ascii="Times New Roman" w:hAnsi="Times New Roman" w:cs="Times New Roman"/>
          <w:sz w:val="28"/>
          <w:szCs w:val="28"/>
        </w:rPr>
        <w:t xml:space="preserve"> Саме тому розміщення значних за розмірами ризиків як в межах національного ринку, так і за участю закордонних страхових і перестрахових компаній, частіш</w:t>
      </w:r>
      <w:r w:rsidR="00574827">
        <w:rPr>
          <w:rFonts w:ascii="Times New Roman" w:hAnsi="Times New Roman" w:cs="Times New Roman"/>
          <w:sz w:val="28"/>
          <w:szCs w:val="28"/>
        </w:rPr>
        <w:t>е</w:t>
      </w:r>
      <w:r w:rsidR="00F76673" w:rsidRPr="00DA0890">
        <w:rPr>
          <w:rFonts w:ascii="Times New Roman" w:hAnsi="Times New Roman" w:cs="Times New Roman"/>
          <w:sz w:val="28"/>
          <w:szCs w:val="28"/>
        </w:rPr>
        <w:t xml:space="preserve"> за все, відбувається із залученням перестрахових брокерів. Перестрахові брокери розглядаються як юридичні особи, що здійснюють за винагороду посередницьку діяльність у перестрахуванні від свого імені на підставі брокерської угоди зі страховиком, що має потребу в перестрахуванні</w:t>
      </w:r>
      <w:r w:rsidR="007B38B4" w:rsidRPr="00DA0890">
        <w:rPr>
          <w:rFonts w:ascii="Times New Roman" w:hAnsi="Times New Roman" w:cs="Times New Roman"/>
          <w:sz w:val="28"/>
          <w:szCs w:val="28"/>
        </w:rPr>
        <w:t xml:space="preserve"> [</w:t>
      </w:r>
      <w:r w:rsidR="00B7224E">
        <w:rPr>
          <w:rFonts w:ascii="Times New Roman" w:hAnsi="Times New Roman" w:cs="Times New Roman"/>
          <w:sz w:val="28"/>
          <w:szCs w:val="28"/>
        </w:rPr>
        <w:t>5, с. 80</w:t>
      </w:r>
      <w:r w:rsidR="007B38B4" w:rsidRPr="00DA0890">
        <w:rPr>
          <w:rFonts w:ascii="Times New Roman" w:hAnsi="Times New Roman" w:cs="Times New Roman"/>
          <w:sz w:val="28"/>
          <w:szCs w:val="28"/>
        </w:rPr>
        <w:t>]</w:t>
      </w:r>
      <w:r w:rsidR="00F76673" w:rsidRPr="00DA0890">
        <w:rPr>
          <w:rFonts w:ascii="Times New Roman" w:hAnsi="Times New Roman" w:cs="Times New Roman"/>
          <w:sz w:val="28"/>
          <w:szCs w:val="28"/>
        </w:rPr>
        <w:t>.</w:t>
      </w:r>
      <w:r w:rsidR="007B38B4" w:rsidRPr="00DA0890">
        <w:rPr>
          <w:rFonts w:ascii="Times New Roman" w:hAnsi="Times New Roman" w:cs="Times New Roman"/>
          <w:sz w:val="28"/>
          <w:szCs w:val="28"/>
        </w:rPr>
        <w:t xml:space="preserve"> </w:t>
      </w:r>
    </w:p>
    <w:p w:rsidR="00947A4D" w:rsidRPr="00DA0890" w:rsidRDefault="00F76673"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 xml:space="preserve">Діяльність посередників на ринку перестрахування відіграє визначальну роль, оскільки одноосібно страховику розмістити специфічний ризик, для якого характерна висока вартість, рідкість появи на ринку та розміщення якого може проводитись тільки на спеціалізованих ринках, самому цеденту або ретроцеденту виявляється дуже важко. </w:t>
      </w:r>
      <w:r w:rsidR="00574827">
        <w:rPr>
          <w:rFonts w:ascii="Times New Roman" w:hAnsi="Times New Roman" w:cs="Times New Roman"/>
          <w:sz w:val="28"/>
          <w:szCs w:val="28"/>
        </w:rPr>
        <w:t>Необхідно</w:t>
      </w:r>
      <w:r w:rsidR="00947A4D" w:rsidRPr="00DA0890">
        <w:rPr>
          <w:rFonts w:ascii="Times New Roman" w:hAnsi="Times New Roman" w:cs="Times New Roman"/>
          <w:sz w:val="28"/>
          <w:szCs w:val="28"/>
        </w:rPr>
        <w:t xml:space="preserve"> також зазначити, що для зміцнення конкурентних позицій вітчизняних перестраховиків </w:t>
      </w:r>
      <w:r w:rsidR="00574827">
        <w:rPr>
          <w:rFonts w:ascii="Times New Roman" w:hAnsi="Times New Roman" w:cs="Times New Roman"/>
          <w:sz w:val="28"/>
          <w:szCs w:val="28"/>
        </w:rPr>
        <w:t xml:space="preserve">потрібно </w:t>
      </w:r>
      <w:r w:rsidR="00947A4D" w:rsidRPr="00DA0890">
        <w:rPr>
          <w:rFonts w:ascii="Times New Roman" w:hAnsi="Times New Roman" w:cs="Times New Roman"/>
          <w:sz w:val="28"/>
          <w:szCs w:val="28"/>
        </w:rPr>
        <w:t>вирішити такі завдання:</w:t>
      </w:r>
    </w:p>
    <w:p w:rsidR="00947A4D" w:rsidRPr="00DA0890" w:rsidRDefault="001A2696" w:rsidP="00D47577">
      <w:pPr>
        <w:spacing w:after="0" w:line="360" w:lineRule="auto"/>
        <w:ind w:firstLine="284"/>
        <w:jc w:val="both"/>
        <w:rPr>
          <w:rFonts w:ascii="Times New Roman" w:hAnsi="Times New Roman" w:cs="Times New Roman"/>
          <w:sz w:val="28"/>
          <w:szCs w:val="28"/>
        </w:rPr>
      </w:pPr>
      <w:r w:rsidRPr="001A2696">
        <w:rPr>
          <w:sz w:val="28"/>
          <w:szCs w:val="28"/>
        </w:rPr>
      </w:r>
      <w:r w:rsidRPr="001A2696">
        <w:rPr>
          <w:sz w:val="28"/>
          <w:szCs w:val="28"/>
        </w:rPr>
        <w:pict>
          <v:group id="_x0000_s1038" editas="canvas" style="width:449.2pt;height:144.45pt;mso-position-horizontal-relative:char;mso-position-vertical-relative:line" coordorigin="2225,-1511" coordsize="7045,2234">
            <o:lock v:ext="edit" aspectratio="t"/>
            <v:shape id="_x0000_s1039" type="#_x0000_t75" style="position:absolute;left:2225;top:-1511;width:7045;height:2234" o:preferrelative="f">
              <v:fill o:detectmouseclick="t"/>
              <v:path o:extrusionok="t" o:connecttype="none"/>
              <o:lock v:ext="edit" text="t"/>
            </v:shape>
            <v:roundrect id="_x0000_s1040" style="position:absolute;left:2348;top:-1511;width:6223;height:776" arcsize="10923f" fillcolor="white [3201]" strokecolor="#666 [1936]" strokeweight="1pt">
              <v:fill color2="#999 [1296]" focusposition="1" focussize="" focus="100%" type="gradient"/>
              <v:shadow on="t" color="#7f7f7f [1601]" opacity=".5" offset="6pt,-6pt"/>
              <o:extrusion v:ext="view" viewpoint="-34.72222mm,34.72222mm" viewpointorigin="-.5,.5" skewangle="45" lightposition="-50000" lightposition2="50000"/>
              <v:textbox style="mso-next-textbox:#_x0000_s1040">
                <w:txbxContent>
                  <w:p w:rsidR="00947A4D" w:rsidRPr="00F778A2" w:rsidRDefault="00947A4D" w:rsidP="00947A4D">
                    <w:pPr>
                      <w:spacing w:after="0" w:line="360" w:lineRule="auto"/>
                      <w:ind w:firstLine="284"/>
                      <w:jc w:val="center"/>
                      <w:rPr>
                        <w:rFonts w:ascii="Times New Roman" w:eastAsia="Times New Roman" w:hAnsi="Times New Roman" w:cs="Times New Roman"/>
                        <w:color w:val="333333"/>
                        <w:sz w:val="24"/>
                        <w:szCs w:val="24"/>
                        <w:lang w:eastAsia="uk-UA"/>
                      </w:rPr>
                    </w:pPr>
                    <w:r w:rsidRPr="00F778A2">
                      <w:rPr>
                        <w:rFonts w:ascii="Times New Roman" w:hAnsi="Times New Roman" w:cs="Times New Roman"/>
                        <w:sz w:val="24"/>
                        <w:szCs w:val="24"/>
                      </w:rPr>
                      <w:t>розширити ринок перестрахування за рахунок впровадження нового страхового продукту</w:t>
                    </w:r>
                  </w:p>
                  <w:p w:rsidR="00947A4D" w:rsidRDefault="00947A4D" w:rsidP="00947A4D"/>
                </w:txbxContent>
              </v:textbox>
            </v:roundrect>
            <v:roundrect id="_x0000_s1041" style="position:absolute;left:2590;top:-669;width:6322;height:626" arcsize="10923f" fillcolor="white [3201]" strokecolor="#666 [1936]" strokeweight="1pt">
              <v:fill color2="#999 [1296]" focusposition="1" focussize="" focus="100%" type="gradient"/>
              <v:shadow on="t" color="#7f7f7f [1601]" opacity=".5" offset="6pt,-6pt"/>
              <o:extrusion v:ext="view" viewpoint="-34.72222mm,34.72222mm" viewpointorigin="-.5,.5" skewangle="45" lightposition="-50000" lightposition2="50000"/>
              <v:textbox style="mso-next-textbox:#_x0000_s1041">
                <w:txbxContent>
                  <w:p w:rsidR="00947A4D" w:rsidRDefault="00947A4D" w:rsidP="00947A4D">
                    <w:r w:rsidRPr="00F778A2">
                      <w:rPr>
                        <w:rFonts w:ascii="Times New Roman" w:hAnsi="Times New Roman" w:cs="Times New Roman"/>
                        <w:sz w:val="24"/>
                        <w:szCs w:val="24"/>
                      </w:rPr>
                      <w:t>переглянути існуючий норматив ліміту власного утримання страховика</w:t>
                    </w:r>
                  </w:p>
                </w:txbxContent>
              </v:textbox>
            </v:roundrect>
            <v:roundrect id="_x0000_s1042" style="position:absolute;left:2784;top:27;width:6333;height:602" arcsize="10923f" fillcolor="white [3201]" strokecolor="#666 [1936]" strokeweight="1pt">
              <v:fill color2="#999 [1296]" focusposition="1" focussize="" focus="100%" type="gradient"/>
              <v:shadow on="t" color="#7f7f7f [1601]" opacity=".5" offset="6pt,-6pt"/>
              <o:extrusion v:ext="view" viewpoint="-34.72222mm,34.72222mm" viewpointorigin="-.5,.5" skewangle="45" lightposition="-50000" lightposition2="50000"/>
              <v:textbox style="mso-next-textbox:#_x0000_s1042">
                <w:txbxContent>
                  <w:p w:rsidR="00947A4D" w:rsidRPr="00F778A2" w:rsidRDefault="00947A4D" w:rsidP="00947A4D">
                    <w:pPr>
                      <w:spacing w:after="0" w:line="240" w:lineRule="auto"/>
                      <w:ind w:firstLine="284"/>
                      <w:jc w:val="center"/>
                      <w:rPr>
                        <w:rFonts w:ascii="Times New Roman" w:hAnsi="Times New Roman" w:cs="Times New Roman"/>
                        <w:sz w:val="24"/>
                        <w:szCs w:val="24"/>
                      </w:rPr>
                    </w:pPr>
                    <w:r>
                      <w:rPr>
                        <w:rFonts w:ascii="Times New Roman" w:eastAsia="Times New Roman" w:hAnsi="Times New Roman" w:cs="Times New Roman"/>
                        <w:color w:val="333333"/>
                        <w:sz w:val="24"/>
                        <w:szCs w:val="24"/>
                        <w:lang w:eastAsia="uk-UA"/>
                      </w:rPr>
                      <w:t xml:space="preserve">удосконалити </w:t>
                    </w:r>
                    <w:r w:rsidRPr="00F778A2">
                      <w:rPr>
                        <w:rFonts w:ascii="Times New Roman" w:hAnsi="Times New Roman" w:cs="Times New Roman"/>
                        <w:sz w:val="24"/>
                        <w:szCs w:val="24"/>
                      </w:rPr>
                      <w:t>режим оподаткування страхової т</w:t>
                    </w:r>
                    <w:r>
                      <w:rPr>
                        <w:rFonts w:ascii="Times New Roman" w:hAnsi="Times New Roman" w:cs="Times New Roman"/>
                        <w:sz w:val="24"/>
                        <w:szCs w:val="24"/>
                      </w:rPr>
                      <w:t>а перестрахувальної діяльностей</w:t>
                    </w:r>
                  </w:p>
                  <w:p w:rsidR="00947A4D" w:rsidRPr="00F76673" w:rsidRDefault="00947A4D" w:rsidP="00947A4D">
                    <w:pPr>
                      <w:spacing w:after="0" w:line="360" w:lineRule="auto"/>
                      <w:ind w:firstLine="284"/>
                      <w:jc w:val="both"/>
                      <w:rPr>
                        <w:rFonts w:ascii="Times New Roman" w:hAnsi="Times New Roman" w:cs="Times New Roman"/>
                        <w:sz w:val="28"/>
                        <w:szCs w:val="28"/>
                      </w:rPr>
                    </w:pPr>
                  </w:p>
                  <w:p w:rsidR="00947A4D" w:rsidRDefault="00947A4D" w:rsidP="00947A4D"/>
                </w:txbxContent>
              </v:textbox>
            </v:roundrect>
            <w10:wrap type="none"/>
            <w10:anchorlock/>
          </v:group>
        </w:pict>
      </w:r>
    </w:p>
    <w:p w:rsidR="00947A4D" w:rsidRPr="00DA0890" w:rsidRDefault="00947A4D"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 xml:space="preserve">У сучасних умовах український ринок перестрахування знаходиться на початковому етапі розвитку. Особливо гостро постають проблеми ефективного регулювання і правового забезпечення діяльності учасників ринку, якості </w:t>
      </w:r>
      <w:r w:rsidR="00574827">
        <w:rPr>
          <w:rFonts w:ascii="Times New Roman" w:hAnsi="Times New Roman" w:cs="Times New Roman"/>
          <w:sz w:val="28"/>
          <w:szCs w:val="28"/>
        </w:rPr>
        <w:t>й</w:t>
      </w:r>
      <w:r w:rsidRPr="00DA0890">
        <w:rPr>
          <w:rFonts w:ascii="Times New Roman" w:hAnsi="Times New Roman" w:cs="Times New Roman"/>
          <w:sz w:val="28"/>
          <w:szCs w:val="28"/>
        </w:rPr>
        <w:t xml:space="preserve"> різновидів пропонованих перестрахових послуг, низької капіталізації і місткості та проблем інфраструктурного характеру. У свою чергу, подальший розвиток перестрахових операцій в Україні буде пов'язаний з формуванням відповідного правового поля діяльності суб’єктів перестрахових операцій. </w:t>
      </w:r>
      <w:r w:rsidRPr="00DA0890">
        <w:rPr>
          <w:rFonts w:ascii="Times New Roman" w:hAnsi="Times New Roman" w:cs="Times New Roman"/>
          <w:sz w:val="28"/>
          <w:szCs w:val="28"/>
        </w:rPr>
        <w:lastRenderedPageBreak/>
        <w:t>Нормативно-правові акти, які регламентують перестрахову діяльність</w:t>
      </w:r>
      <w:r w:rsidR="00574827">
        <w:rPr>
          <w:rFonts w:ascii="Times New Roman" w:hAnsi="Times New Roman" w:cs="Times New Roman"/>
          <w:sz w:val="28"/>
          <w:szCs w:val="28"/>
        </w:rPr>
        <w:t>,</w:t>
      </w:r>
      <w:r w:rsidRPr="00DA0890">
        <w:rPr>
          <w:rFonts w:ascii="Times New Roman" w:hAnsi="Times New Roman" w:cs="Times New Roman"/>
          <w:sz w:val="28"/>
          <w:szCs w:val="28"/>
        </w:rPr>
        <w:t xml:space="preserve"> повинні бути не тільки розроблені спільними зусиллями державних органів і саморегулівних організацій ринку та прийняті законодавчими органами влади, але й обов’язково виконуватись всіма суб’єктами ринку</w:t>
      </w:r>
      <w:r w:rsidR="00B7224E">
        <w:rPr>
          <w:rFonts w:ascii="Times New Roman" w:hAnsi="Times New Roman" w:cs="Times New Roman"/>
          <w:sz w:val="28"/>
          <w:szCs w:val="28"/>
        </w:rPr>
        <w:t xml:space="preserve"> [</w:t>
      </w:r>
      <w:r w:rsidR="00B7224E" w:rsidRPr="00B7224E">
        <w:rPr>
          <w:rFonts w:ascii="Times New Roman" w:hAnsi="Times New Roman" w:cs="Times New Roman"/>
          <w:sz w:val="28"/>
          <w:szCs w:val="28"/>
        </w:rPr>
        <w:t xml:space="preserve">6, </w:t>
      </w:r>
      <w:r w:rsidR="00B7224E">
        <w:rPr>
          <w:rFonts w:ascii="Times New Roman" w:hAnsi="Times New Roman" w:cs="Times New Roman"/>
          <w:sz w:val="28"/>
          <w:szCs w:val="28"/>
          <w:lang w:val="en-US"/>
        </w:rPr>
        <w:t>c</w:t>
      </w:r>
      <w:r w:rsidR="00B7224E" w:rsidRPr="00B7224E">
        <w:rPr>
          <w:rFonts w:ascii="Times New Roman" w:hAnsi="Times New Roman" w:cs="Times New Roman"/>
          <w:sz w:val="28"/>
          <w:szCs w:val="28"/>
        </w:rPr>
        <w:t>. 223</w:t>
      </w:r>
      <w:r w:rsidR="00B7224E">
        <w:rPr>
          <w:rFonts w:ascii="Times New Roman" w:hAnsi="Times New Roman" w:cs="Times New Roman"/>
          <w:sz w:val="28"/>
          <w:szCs w:val="28"/>
        </w:rPr>
        <w:t>]</w:t>
      </w:r>
      <w:r w:rsidRPr="00DA0890">
        <w:rPr>
          <w:rFonts w:ascii="Times New Roman" w:hAnsi="Times New Roman" w:cs="Times New Roman"/>
          <w:sz w:val="28"/>
          <w:szCs w:val="28"/>
        </w:rPr>
        <w:t xml:space="preserve">. </w:t>
      </w:r>
    </w:p>
    <w:p w:rsidR="003205C1" w:rsidRPr="00DA0890" w:rsidRDefault="002A08F7" w:rsidP="00D47577">
      <w:pPr>
        <w:spacing w:after="0" w:line="360" w:lineRule="auto"/>
        <w:ind w:firstLine="284"/>
        <w:jc w:val="both"/>
        <w:rPr>
          <w:rFonts w:ascii="Times New Roman" w:hAnsi="Times New Roman" w:cs="Times New Roman"/>
          <w:sz w:val="28"/>
          <w:szCs w:val="28"/>
        </w:rPr>
      </w:pPr>
      <w:r w:rsidRPr="00DA0890">
        <w:rPr>
          <w:rFonts w:ascii="Times New Roman" w:hAnsi="Times New Roman" w:cs="Times New Roman"/>
          <w:sz w:val="28"/>
          <w:szCs w:val="28"/>
        </w:rPr>
        <w:t>Створення професійних перестрахових компаній</w:t>
      </w:r>
      <w:r w:rsidR="009B134A" w:rsidRPr="00DA0890">
        <w:rPr>
          <w:rFonts w:ascii="Times New Roman" w:hAnsi="Times New Roman" w:cs="Times New Roman"/>
          <w:sz w:val="28"/>
          <w:szCs w:val="28"/>
        </w:rPr>
        <w:t>, які володітимуть значними обсягами ліквідних активів, також виступає пріоритетним напрямком розвитку</w:t>
      </w:r>
      <w:r w:rsidR="00061B4A" w:rsidRPr="00DA0890">
        <w:rPr>
          <w:rFonts w:ascii="Times New Roman" w:hAnsi="Times New Roman" w:cs="Times New Roman"/>
          <w:sz w:val="28"/>
          <w:szCs w:val="28"/>
        </w:rPr>
        <w:t xml:space="preserve"> вітчизняного перестрахового ринку. Формування ринку професійних перестраховиків надасть можливість вирішити не тільки проблеми, пов’язані з якістю і спектром пропонованих послуг та збільшенням містк</w:t>
      </w:r>
      <w:r w:rsidR="00574827">
        <w:rPr>
          <w:rFonts w:ascii="Times New Roman" w:hAnsi="Times New Roman" w:cs="Times New Roman"/>
          <w:sz w:val="28"/>
          <w:szCs w:val="28"/>
        </w:rPr>
        <w:t>о</w:t>
      </w:r>
      <w:r w:rsidR="00061B4A" w:rsidRPr="00DA0890">
        <w:rPr>
          <w:rFonts w:ascii="Times New Roman" w:hAnsi="Times New Roman" w:cs="Times New Roman"/>
          <w:sz w:val="28"/>
          <w:szCs w:val="28"/>
        </w:rPr>
        <w:t>ст</w:t>
      </w:r>
      <w:r w:rsidR="00574827">
        <w:rPr>
          <w:rFonts w:ascii="Times New Roman" w:hAnsi="Times New Roman" w:cs="Times New Roman"/>
          <w:sz w:val="28"/>
          <w:szCs w:val="28"/>
        </w:rPr>
        <w:t>і</w:t>
      </w:r>
      <w:r w:rsidR="00061B4A" w:rsidRPr="00DA0890">
        <w:rPr>
          <w:rFonts w:ascii="Times New Roman" w:hAnsi="Times New Roman" w:cs="Times New Roman"/>
          <w:sz w:val="28"/>
          <w:szCs w:val="28"/>
        </w:rPr>
        <w:t xml:space="preserve"> ринку, а й підвищити гарантованість виконання взятих на себе зобов’язань та вчасності здійснення страхових виплат. Саме винятковість здійснення перестрахових операцій, яка властива професійним перестраховикам, та необхідність значних фінансових ресурсів для проведення перестрахових операцій і </w:t>
      </w:r>
      <w:r w:rsidR="003205C1" w:rsidRPr="00DA0890">
        <w:rPr>
          <w:rFonts w:ascii="Times New Roman" w:hAnsi="Times New Roman" w:cs="Times New Roman"/>
          <w:sz w:val="28"/>
          <w:szCs w:val="28"/>
        </w:rPr>
        <w:t>є інструментом вирішення багатьох існуючих проблем ринку перестрахування.</w:t>
      </w:r>
    </w:p>
    <w:p w:rsidR="00F1460F" w:rsidRPr="00DA0890" w:rsidRDefault="002E1563" w:rsidP="00D47577">
      <w:pPr>
        <w:spacing w:after="0" w:line="360" w:lineRule="auto"/>
        <w:ind w:firstLine="284"/>
        <w:jc w:val="both"/>
        <w:rPr>
          <w:rFonts w:ascii="Times New Roman" w:hAnsi="Times New Roman" w:cs="Times New Roman"/>
          <w:sz w:val="28"/>
          <w:szCs w:val="28"/>
        </w:rPr>
      </w:pPr>
      <w:r w:rsidRPr="00574827">
        <w:rPr>
          <w:rFonts w:ascii="Times New Roman" w:hAnsi="Times New Roman" w:cs="Times New Roman"/>
          <w:sz w:val="28"/>
          <w:szCs w:val="28"/>
        </w:rPr>
        <w:t xml:space="preserve">Серед цілісної системи критеріїв </w:t>
      </w:r>
      <w:r w:rsidR="00C60AA5" w:rsidRPr="00574827">
        <w:rPr>
          <w:rFonts w:ascii="Times New Roman" w:hAnsi="Times New Roman" w:cs="Times New Roman"/>
          <w:sz w:val="28"/>
          <w:szCs w:val="28"/>
        </w:rPr>
        <w:t>щодо з</w:t>
      </w:r>
      <w:r w:rsidRPr="00574827">
        <w:rPr>
          <w:rFonts w:ascii="Times New Roman" w:hAnsi="Times New Roman" w:cs="Times New Roman"/>
          <w:sz w:val="28"/>
          <w:szCs w:val="28"/>
        </w:rPr>
        <w:t>абезпечення фінансово</w:t>
      </w:r>
      <w:r w:rsidR="00C60AA5" w:rsidRPr="00574827">
        <w:rPr>
          <w:rFonts w:ascii="Times New Roman" w:hAnsi="Times New Roman" w:cs="Times New Roman"/>
          <w:sz w:val="28"/>
          <w:szCs w:val="28"/>
        </w:rPr>
        <w:t>ї стійкості страхової компанії можемо виділити:</w:t>
      </w:r>
      <w:r w:rsidR="001F6118" w:rsidRPr="00574827">
        <w:rPr>
          <w:rFonts w:ascii="Times New Roman" w:hAnsi="Times New Roman" w:cs="Times New Roman"/>
          <w:sz w:val="28"/>
          <w:szCs w:val="28"/>
        </w:rPr>
        <w:t xml:space="preserve"> </w:t>
      </w:r>
      <w:r w:rsidRPr="00574827">
        <w:rPr>
          <w:rFonts w:ascii="Times New Roman" w:hAnsi="Times New Roman" w:cs="Times New Roman"/>
          <w:sz w:val="28"/>
          <w:szCs w:val="28"/>
        </w:rPr>
        <w:t xml:space="preserve">проведення врівноваженої тарифної </w:t>
      </w:r>
      <w:r w:rsidR="002E2B26" w:rsidRPr="00574827">
        <w:rPr>
          <w:rFonts w:ascii="Times New Roman" w:hAnsi="Times New Roman" w:cs="Times New Roman"/>
          <w:sz w:val="28"/>
          <w:szCs w:val="28"/>
        </w:rPr>
        <w:t>політики</w:t>
      </w:r>
      <w:r w:rsidR="00C60AA5" w:rsidRPr="00574827">
        <w:rPr>
          <w:rFonts w:ascii="Times New Roman" w:hAnsi="Times New Roman" w:cs="Times New Roman"/>
          <w:sz w:val="28"/>
          <w:szCs w:val="28"/>
        </w:rPr>
        <w:t>;</w:t>
      </w:r>
      <w:r w:rsidRPr="00574827">
        <w:rPr>
          <w:rFonts w:ascii="Times New Roman" w:hAnsi="Times New Roman" w:cs="Times New Roman"/>
          <w:sz w:val="28"/>
          <w:szCs w:val="28"/>
        </w:rPr>
        <w:t xml:space="preserve"> досягнення збалансованості страхового портфелю</w:t>
      </w:r>
      <w:r w:rsidR="00574827" w:rsidRPr="00574827">
        <w:rPr>
          <w:rFonts w:ascii="Times New Roman" w:hAnsi="Times New Roman" w:cs="Times New Roman"/>
          <w:sz w:val="28"/>
          <w:szCs w:val="28"/>
        </w:rPr>
        <w:t>;</w:t>
      </w:r>
      <w:r w:rsidR="001F6118" w:rsidRPr="00574827">
        <w:rPr>
          <w:rFonts w:ascii="Times New Roman" w:hAnsi="Times New Roman" w:cs="Times New Roman"/>
          <w:sz w:val="28"/>
          <w:szCs w:val="28"/>
        </w:rPr>
        <w:t xml:space="preserve"> </w:t>
      </w:r>
      <w:r w:rsidRPr="00574827">
        <w:rPr>
          <w:rFonts w:ascii="Times New Roman" w:hAnsi="Times New Roman" w:cs="Times New Roman"/>
          <w:sz w:val="28"/>
          <w:szCs w:val="28"/>
        </w:rPr>
        <w:t>оптимальна інвестиційна політика</w:t>
      </w:r>
      <w:r w:rsidR="00C60AA5" w:rsidRPr="00574827">
        <w:rPr>
          <w:rFonts w:ascii="Times New Roman" w:hAnsi="Times New Roman" w:cs="Times New Roman"/>
          <w:sz w:val="28"/>
          <w:szCs w:val="28"/>
        </w:rPr>
        <w:t>;</w:t>
      </w:r>
      <w:r w:rsidR="001F6118" w:rsidRPr="00574827">
        <w:rPr>
          <w:rFonts w:ascii="Times New Roman" w:hAnsi="Times New Roman" w:cs="Times New Roman"/>
          <w:sz w:val="28"/>
          <w:szCs w:val="28"/>
        </w:rPr>
        <w:t xml:space="preserve"> </w:t>
      </w:r>
      <w:r w:rsidRPr="00574827">
        <w:rPr>
          <w:rFonts w:ascii="Times New Roman" w:hAnsi="Times New Roman" w:cs="Times New Roman"/>
          <w:sz w:val="28"/>
          <w:szCs w:val="28"/>
        </w:rPr>
        <w:t>високий рівень платоспроможності</w:t>
      </w:r>
      <w:r w:rsidR="000811CE">
        <w:rPr>
          <w:rFonts w:ascii="Times New Roman" w:hAnsi="Times New Roman" w:cs="Times New Roman"/>
          <w:sz w:val="28"/>
          <w:szCs w:val="28"/>
        </w:rPr>
        <w:t xml:space="preserve"> </w:t>
      </w:r>
      <w:r w:rsidR="000811CE" w:rsidRPr="00B7224E">
        <w:rPr>
          <w:rFonts w:ascii="Times New Roman" w:hAnsi="Times New Roman" w:cs="Times New Roman"/>
          <w:sz w:val="28"/>
          <w:szCs w:val="28"/>
        </w:rPr>
        <w:t xml:space="preserve">[3, </w:t>
      </w:r>
      <w:r w:rsidR="000811CE">
        <w:rPr>
          <w:rFonts w:ascii="Times New Roman" w:hAnsi="Times New Roman" w:cs="Times New Roman"/>
          <w:sz w:val="28"/>
          <w:szCs w:val="28"/>
          <w:lang w:val="en-US"/>
        </w:rPr>
        <w:t>c</w:t>
      </w:r>
      <w:r w:rsidR="000811CE" w:rsidRPr="00B7224E">
        <w:rPr>
          <w:rFonts w:ascii="Times New Roman" w:hAnsi="Times New Roman" w:cs="Times New Roman"/>
          <w:sz w:val="28"/>
          <w:szCs w:val="28"/>
        </w:rPr>
        <w:t>. 2</w:t>
      </w:r>
      <w:r w:rsidR="000811CE" w:rsidRPr="003B5BCD">
        <w:rPr>
          <w:rFonts w:ascii="Times New Roman" w:hAnsi="Times New Roman" w:cs="Times New Roman"/>
          <w:sz w:val="28"/>
          <w:szCs w:val="28"/>
        </w:rPr>
        <w:t>0</w:t>
      </w:r>
      <w:r w:rsidR="000811CE" w:rsidRPr="00B7224E">
        <w:rPr>
          <w:rFonts w:ascii="Times New Roman" w:hAnsi="Times New Roman" w:cs="Times New Roman"/>
          <w:sz w:val="28"/>
          <w:szCs w:val="28"/>
        </w:rPr>
        <w:t>]</w:t>
      </w:r>
      <w:r w:rsidRPr="00574827">
        <w:rPr>
          <w:rFonts w:ascii="Times New Roman" w:hAnsi="Times New Roman" w:cs="Times New Roman"/>
          <w:sz w:val="28"/>
          <w:szCs w:val="28"/>
        </w:rPr>
        <w:t>.</w:t>
      </w:r>
      <w:r w:rsidR="001F6118" w:rsidRPr="00574827">
        <w:rPr>
          <w:rFonts w:ascii="Times New Roman" w:hAnsi="Times New Roman" w:cs="Times New Roman"/>
          <w:sz w:val="28"/>
          <w:szCs w:val="28"/>
        </w:rPr>
        <w:t xml:space="preserve"> Зазначимо також, що р</w:t>
      </w:r>
      <w:r w:rsidR="00915206" w:rsidRPr="00574827">
        <w:rPr>
          <w:rFonts w:ascii="Times New Roman" w:hAnsi="Times New Roman" w:cs="Times New Roman"/>
          <w:sz w:val="28"/>
          <w:szCs w:val="28"/>
        </w:rPr>
        <w:t>озвиток національного перестрахового ринку та його інтеграція в міжнародний простір є необхідною</w:t>
      </w:r>
      <w:r w:rsidR="00915206" w:rsidRPr="00DA0890">
        <w:rPr>
          <w:rFonts w:ascii="Times New Roman" w:hAnsi="Times New Roman" w:cs="Times New Roman"/>
          <w:sz w:val="28"/>
          <w:szCs w:val="28"/>
        </w:rPr>
        <w:t xml:space="preserve"> умовою збільшення місткості вітчизняного ринку перестрахування та забезпечення стабільності функціонування страховиків</w:t>
      </w:r>
      <w:r w:rsidR="00574827">
        <w:rPr>
          <w:rFonts w:ascii="Times New Roman" w:hAnsi="Times New Roman" w:cs="Times New Roman"/>
          <w:sz w:val="28"/>
          <w:szCs w:val="28"/>
        </w:rPr>
        <w:t>.</w:t>
      </w:r>
    </w:p>
    <w:p w:rsidR="001F6118" w:rsidRPr="00DA0890" w:rsidRDefault="001D5238" w:rsidP="00D47577">
      <w:pPr>
        <w:spacing w:after="0" w:line="360" w:lineRule="auto"/>
        <w:ind w:firstLine="284"/>
        <w:jc w:val="both"/>
        <w:rPr>
          <w:rFonts w:ascii="Times New Roman" w:hAnsi="Times New Roman" w:cs="Times New Roman"/>
          <w:sz w:val="28"/>
          <w:szCs w:val="28"/>
          <w:lang w:val="ru-RU"/>
        </w:rPr>
      </w:pPr>
      <w:r w:rsidRPr="00DA0890">
        <w:rPr>
          <w:rFonts w:ascii="Times New Roman" w:hAnsi="Times New Roman" w:cs="Times New Roman"/>
          <w:b/>
          <w:bCs/>
          <w:sz w:val="28"/>
          <w:szCs w:val="28"/>
        </w:rPr>
        <w:t xml:space="preserve">Висновки. </w:t>
      </w:r>
      <w:r w:rsidR="00C60AA5" w:rsidRPr="00DA0890">
        <w:rPr>
          <w:rFonts w:ascii="Times New Roman" w:hAnsi="Times New Roman" w:cs="Times New Roman"/>
          <w:bCs/>
          <w:sz w:val="28"/>
          <w:szCs w:val="28"/>
        </w:rPr>
        <w:t>Отже, по</w:t>
      </w:r>
      <w:r w:rsidR="00C60AA5" w:rsidRPr="00DA0890">
        <w:rPr>
          <w:rFonts w:ascii="Times New Roman" w:hAnsi="Times New Roman" w:cs="Times New Roman"/>
          <w:sz w:val="28"/>
          <w:szCs w:val="28"/>
        </w:rPr>
        <w:t xml:space="preserve">дальший розвиток перестрахування та його перетворення на дієвий елемент фінансової системи, який здатен збільшити інвестиційний потенціал, </w:t>
      </w:r>
      <w:r w:rsidR="00EC0AF2" w:rsidRPr="00DA0890">
        <w:rPr>
          <w:rFonts w:ascii="Times New Roman" w:hAnsi="Times New Roman" w:cs="Times New Roman"/>
          <w:sz w:val="28"/>
          <w:szCs w:val="28"/>
        </w:rPr>
        <w:t xml:space="preserve">покращити </w:t>
      </w:r>
      <w:r w:rsidR="00C60AA5" w:rsidRPr="00DA0890">
        <w:rPr>
          <w:rFonts w:ascii="Times New Roman" w:hAnsi="Times New Roman" w:cs="Times New Roman"/>
          <w:sz w:val="28"/>
          <w:szCs w:val="28"/>
        </w:rPr>
        <w:t>добробут</w:t>
      </w:r>
      <w:r w:rsidR="00EC0AF2" w:rsidRPr="00DA0890">
        <w:rPr>
          <w:rFonts w:ascii="Times New Roman" w:hAnsi="Times New Roman" w:cs="Times New Roman"/>
          <w:sz w:val="28"/>
          <w:szCs w:val="28"/>
        </w:rPr>
        <w:t>, примножити</w:t>
      </w:r>
      <w:r w:rsidR="00C60AA5" w:rsidRPr="00DA0890">
        <w:rPr>
          <w:rFonts w:ascii="Times New Roman" w:hAnsi="Times New Roman" w:cs="Times New Roman"/>
          <w:sz w:val="28"/>
          <w:szCs w:val="28"/>
        </w:rPr>
        <w:t xml:space="preserve"> багатство нації повинен базуватися на ефективному механізмі регулювання фінансового стану страховиків. </w:t>
      </w:r>
      <w:r w:rsidR="00EC0AF2" w:rsidRPr="00DA0890">
        <w:rPr>
          <w:rFonts w:ascii="Times New Roman" w:hAnsi="Times New Roman" w:cs="Times New Roman"/>
          <w:sz w:val="28"/>
          <w:szCs w:val="28"/>
        </w:rPr>
        <w:t xml:space="preserve">Роль операцій перестрахування зростає в процесі концентрації капіталу в промисловій та фінансовій сферах і, </w:t>
      </w:r>
      <w:r w:rsidR="00574827">
        <w:rPr>
          <w:rFonts w:ascii="Times New Roman" w:hAnsi="Times New Roman" w:cs="Times New Roman"/>
          <w:sz w:val="28"/>
          <w:szCs w:val="28"/>
        </w:rPr>
        <w:t>в результаті</w:t>
      </w:r>
      <w:r w:rsidR="00EC0AF2" w:rsidRPr="00DA0890">
        <w:rPr>
          <w:rFonts w:ascii="Times New Roman" w:hAnsi="Times New Roman" w:cs="Times New Roman"/>
          <w:sz w:val="28"/>
          <w:szCs w:val="28"/>
        </w:rPr>
        <w:t xml:space="preserve"> – збільшення вартості об’єктів страхування, розширення видів страхових послуг та випереджаючі темпи зростання потреб в розмірах страхового покриття над </w:t>
      </w:r>
      <w:r w:rsidR="00574827">
        <w:rPr>
          <w:rFonts w:ascii="Times New Roman" w:hAnsi="Times New Roman" w:cs="Times New Roman"/>
          <w:sz w:val="28"/>
          <w:szCs w:val="28"/>
        </w:rPr>
        <w:lastRenderedPageBreak/>
        <w:t>нарощенням статутного капіталу й</w:t>
      </w:r>
      <w:r w:rsidR="00EC0AF2" w:rsidRPr="00DA0890">
        <w:rPr>
          <w:rFonts w:ascii="Times New Roman" w:hAnsi="Times New Roman" w:cs="Times New Roman"/>
          <w:sz w:val="28"/>
          <w:szCs w:val="28"/>
        </w:rPr>
        <w:t xml:space="preserve"> страхових резервів компаній. А з</w:t>
      </w:r>
      <w:r w:rsidR="00C60AA5" w:rsidRPr="00DA0890">
        <w:rPr>
          <w:rFonts w:ascii="Times New Roman" w:hAnsi="Times New Roman" w:cs="Times New Roman"/>
          <w:sz w:val="28"/>
          <w:szCs w:val="28"/>
        </w:rPr>
        <w:t>береження високого рівня фінансової стійкості та платоспроможності страхових компаній є основою як виконання їх зобов’язань перед клієнтами, так і досягнення економічної безпеки держави.</w:t>
      </w:r>
      <w:r w:rsidR="001F6118" w:rsidRPr="00DA0890">
        <w:rPr>
          <w:rFonts w:ascii="Times New Roman" w:hAnsi="Times New Roman" w:cs="Times New Roman"/>
          <w:sz w:val="28"/>
          <w:szCs w:val="28"/>
        </w:rPr>
        <w:t xml:space="preserve"> </w:t>
      </w:r>
      <w:r w:rsidR="00EC0AF2" w:rsidRPr="00DA0890">
        <w:rPr>
          <w:rFonts w:ascii="Times New Roman" w:hAnsi="Times New Roman" w:cs="Times New Roman"/>
          <w:sz w:val="28"/>
          <w:szCs w:val="28"/>
        </w:rPr>
        <w:t>Також в</w:t>
      </w:r>
      <w:r w:rsidR="001F6118" w:rsidRPr="00DA0890">
        <w:rPr>
          <w:rFonts w:ascii="Times New Roman" w:hAnsi="Times New Roman" w:cs="Times New Roman"/>
          <w:sz w:val="28"/>
          <w:szCs w:val="28"/>
        </w:rPr>
        <w:t>заємовигідна співпраця всіх учасників перестрахових операцій у результаті призв</w:t>
      </w:r>
      <w:r w:rsidR="00EC0AF2" w:rsidRPr="00DA0890">
        <w:rPr>
          <w:rFonts w:ascii="Times New Roman" w:hAnsi="Times New Roman" w:cs="Times New Roman"/>
          <w:sz w:val="28"/>
          <w:szCs w:val="28"/>
        </w:rPr>
        <w:t>еде</w:t>
      </w:r>
      <w:r w:rsidR="001F6118" w:rsidRPr="00DA0890">
        <w:rPr>
          <w:rFonts w:ascii="Times New Roman" w:hAnsi="Times New Roman" w:cs="Times New Roman"/>
          <w:sz w:val="28"/>
          <w:szCs w:val="28"/>
        </w:rPr>
        <w:t xml:space="preserve"> до покращення фінансової стійкості кожного з них. </w:t>
      </w:r>
    </w:p>
    <w:p w:rsidR="00C40AF6" w:rsidRPr="0013344A" w:rsidRDefault="00C40AF6" w:rsidP="00D47577">
      <w:pPr>
        <w:spacing w:after="0" w:line="360" w:lineRule="auto"/>
        <w:ind w:firstLine="284"/>
        <w:jc w:val="center"/>
        <w:rPr>
          <w:rFonts w:ascii="Times New Roman" w:hAnsi="Times New Roman"/>
          <w:b/>
          <w:sz w:val="28"/>
          <w:szCs w:val="28"/>
          <w:lang w:val="ru-RU"/>
        </w:rPr>
      </w:pPr>
    </w:p>
    <w:p w:rsidR="00A94213" w:rsidRPr="00DA0890" w:rsidRDefault="00A94213" w:rsidP="00D47577">
      <w:pPr>
        <w:spacing w:after="0" w:line="360" w:lineRule="auto"/>
        <w:ind w:firstLine="284"/>
        <w:jc w:val="center"/>
        <w:rPr>
          <w:rFonts w:ascii="Times New Roman" w:hAnsi="Times New Roman"/>
          <w:b/>
          <w:sz w:val="28"/>
          <w:szCs w:val="28"/>
        </w:rPr>
      </w:pPr>
      <w:r w:rsidRPr="00DA0890">
        <w:rPr>
          <w:rFonts w:ascii="Times New Roman" w:hAnsi="Times New Roman"/>
          <w:b/>
          <w:sz w:val="28"/>
          <w:szCs w:val="28"/>
        </w:rPr>
        <w:t>Бібліографічний список:</w:t>
      </w:r>
    </w:p>
    <w:p w:rsidR="00A94213" w:rsidRPr="00DA0890" w:rsidRDefault="00705657" w:rsidP="00D47577">
      <w:pPr>
        <w:spacing w:after="0" w:line="360" w:lineRule="auto"/>
        <w:ind w:firstLine="284"/>
        <w:jc w:val="both"/>
        <w:rPr>
          <w:rStyle w:val="FontStyle43"/>
          <w:b w:val="0"/>
          <w:bCs w:val="0"/>
          <w:i w:val="0"/>
          <w:sz w:val="28"/>
          <w:szCs w:val="28"/>
          <w:lang w:eastAsia="uk-UA"/>
        </w:rPr>
      </w:pPr>
      <w:bookmarkStart w:id="0" w:name="_Ref295262502"/>
      <w:r w:rsidRPr="00DA0890">
        <w:rPr>
          <w:rStyle w:val="FontStyle43"/>
          <w:b w:val="0"/>
          <w:bCs w:val="0"/>
          <w:i w:val="0"/>
          <w:sz w:val="28"/>
          <w:szCs w:val="28"/>
          <w:lang w:val="ru-RU" w:eastAsia="uk-UA"/>
        </w:rPr>
        <w:t xml:space="preserve">1. </w:t>
      </w:r>
      <w:r w:rsidR="00A94213" w:rsidRPr="00DA0890">
        <w:rPr>
          <w:rStyle w:val="FontStyle43"/>
          <w:b w:val="0"/>
          <w:bCs w:val="0"/>
          <w:i w:val="0"/>
          <w:sz w:val="28"/>
          <w:szCs w:val="28"/>
          <w:lang w:eastAsia="uk-UA"/>
        </w:rPr>
        <w:t>Базилевич В. Д. Страховий ринок України</w:t>
      </w:r>
      <w:r w:rsidR="000811CE">
        <w:rPr>
          <w:rStyle w:val="FontStyle43"/>
          <w:b w:val="0"/>
          <w:bCs w:val="0"/>
          <w:i w:val="0"/>
          <w:sz w:val="28"/>
          <w:szCs w:val="28"/>
          <w:lang w:eastAsia="uk-UA"/>
        </w:rPr>
        <w:t xml:space="preserve"> / Базилевич В. Д. </w:t>
      </w:r>
      <w:r w:rsidR="00A94213" w:rsidRPr="00DA0890">
        <w:rPr>
          <w:rStyle w:val="FontStyle43"/>
          <w:b w:val="0"/>
          <w:bCs w:val="0"/>
          <w:i w:val="0"/>
          <w:sz w:val="28"/>
          <w:szCs w:val="28"/>
          <w:lang w:eastAsia="uk-UA"/>
        </w:rPr>
        <w:t xml:space="preserve"> </w:t>
      </w:r>
      <w:r w:rsidR="000811CE">
        <w:rPr>
          <w:rStyle w:val="FontStyle43"/>
          <w:b w:val="0"/>
          <w:bCs w:val="0"/>
          <w:i w:val="0"/>
          <w:sz w:val="28"/>
          <w:szCs w:val="28"/>
          <w:lang w:eastAsia="uk-UA"/>
        </w:rPr>
        <w:t>– К. : Товариство "Знання", КОО. –</w:t>
      </w:r>
      <w:r w:rsidR="00A94213" w:rsidRPr="00DA0890">
        <w:rPr>
          <w:rStyle w:val="FontStyle43"/>
          <w:b w:val="0"/>
          <w:bCs w:val="0"/>
          <w:i w:val="0"/>
          <w:sz w:val="28"/>
          <w:szCs w:val="28"/>
          <w:lang w:eastAsia="uk-UA"/>
        </w:rPr>
        <w:t xml:space="preserve"> 1998. – 374 с.</w:t>
      </w:r>
      <w:bookmarkEnd w:id="0"/>
    </w:p>
    <w:p w:rsidR="00A94213" w:rsidRPr="00DA0890" w:rsidRDefault="00705657" w:rsidP="00D47577">
      <w:pPr>
        <w:spacing w:after="0" w:line="360" w:lineRule="auto"/>
        <w:ind w:firstLine="284"/>
        <w:jc w:val="both"/>
        <w:rPr>
          <w:rStyle w:val="FontStyle43"/>
          <w:b w:val="0"/>
          <w:bCs w:val="0"/>
          <w:i w:val="0"/>
          <w:sz w:val="28"/>
          <w:szCs w:val="28"/>
          <w:lang w:eastAsia="uk-UA"/>
        </w:rPr>
      </w:pPr>
      <w:bookmarkStart w:id="1" w:name="_Ref295263091"/>
      <w:r w:rsidRPr="00DA0890">
        <w:rPr>
          <w:rStyle w:val="FontStyle43"/>
          <w:b w:val="0"/>
          <w:bCs w:val="0"/>
          <w:i w:val="0"/>
          <w:sz w:val="28"/>
          <w:szCs w:val="28"/>
          <w:lang w:val="ru-RU" w:eastAsia="uk-UA"/>
        </w:rPr>
        <w:t xml:space="preserve">2. </w:t>
      </w:r>
      <w:r w:rsidR="00A94213" w:rsidRPr="00DA0890">
        <w:rPr>
          <w:rStyle w:val="FontStyle43"/>
          <w:b w:val="0"/>
          <w:bCs w:val="0"/>
          <w:i w:val="0"/>
          <w:sz w:val="28"/>
          <w:szCs w:val="28"/>
          <w:lang w:eastAsia="uk-UA"/>
        </w:rPr>
        <w:t>Бігдаш В. Д. Страхування</w:t>
      </w:r>
      <w:r w:rsidR="00EC4FEB">
        <w:rPr>
          <w:rStyle w:val="FontStyle43"/>
          <w:b w:val="0"/>
          <w:bCs w:val="0"/>
          <w:i w:val="0"/>
          <w:sz w:val="28"/>
          <w:szCs w:val="28"/>
          <w:lang w:eastAsia="uk-UA"/>
        </w:rPr>
        <w:t xml:space="preserve"> </w:t>
      </w:r>
      <w:r w:rsidR="00A94213" w:rsidRPr="00DA0890">
        <w:rPr>
          <w:rStyle w:val="FontStyle43"/>
          <w:b w:val="0"/>
          <w:bCs w:val="0"/>
          <w:i w:val="0"/>
          <w:sz w:val="28"/>
          <w:szCs w:val="28"/>
          <w:lang w:eastAsia="uk-UA"/>
        </w:rPr>
        <w:t>: навч. посіб. [для студ. вищ. навч. закл.] / Бігдаш В. Д. – К.: МАУП, 2006. – 448 с.</w:t>
      </w:r>
      <w:bookmarkEnd w:id="1"/>
    </w:p>
    <w:p w:rsidR="00705657" w:rsidRPr="00DA0890" w:rsidRDefault="00705657" w:rsidP="00D47577">
      <w:pPr>
        <w:spacing w:after="0" w:line="360" w:lineRule="auto"/>
        <w:ind w:firstLine="284"/>
        <w:jc w:val="both"/>
        <w:rPr>
          <w:rStyle w:val="FontStyle19"/>
          <w:sz w:val="28"/>
          <w:szCs w:val="28"/>
          <w:lang w:val="ru-RU"/>
        </w:rPr>
      </w:pPr>
      <w:bookmarkStart w:id="2" w:name="_Ref298725979"/>
      <w:r w:rsidRPr="00DA0890">
        <w:rPr>
          <w:rStyle w:val="FontStyle19"/>
          <w:sz w:val="28"/>
          <w:szCs w:val="28"/>
        </w:rPr>
        <w:t xml:space="preserve">3. </w:t>
      </w:r>
      <w:r w:rsidR="00A94213" w:rsidRPr="00DA0890">
        <w:rPr>
          <w:rStyle w:val="FontStyle19"/>
          <w:sz w:val="28"/>
          <w:szCs w:val="28"/>
        </w:rPr>
        <w:t xml:space="preserve">Гаманкова О.О. Фінансова стійкість та платоспроможність страхової організації / О. О.Гаманкова // Вісник </w:t>
      </w:r>
      <w:r w:rsidR="00E3786C" w:rsidRPr="00DA0890">
        <w:rPr>
          <w:rStyle w:val="FontStyle19"/>
          <w:sz w:val="28"/>
          <w:szCs w:val="28"/>
        </w:rPr>
        <w:t>КНУ</w:t>
      </w:r>
      <w:r w:rsidR="00E3786C">
        <w:rPr>
          <w:rStyle w:val="FontStyle19"/>
          <w:sz w:val="28"/>
          <w:szCs w:val="28"/>
        </w:rPr>
        <w:t xml:space="preserve"> </w:t>
      </w:r>
      <w:r w:rsidR="00A94213" w:rsidRPr="00DA0890">
        <w:rPr>
          <w:rStyle w:val="FontStyle19"/>
          <w:sz w:val="28"/>
          <w:szCs w:val="28"/>
        </w:rPr>
        <w:t xml:space="preserve">ім. Тараса Шевченка. Серія «Економіка». </w:t>
      </w:r>
      <w:r w:rsidR="00A94213" w:rsidRPr="00DA0890">
        <w:rPr>
          <w:rStyle w:val="FontStyle43"/>
          <w:b w:val="0"/>
          <w:bCs w:val="0"/>
          <w:i w:val="0"/>
          <w:sz w:val="28"/>
          <w:szCs w:val="28"/>
          <w:lang w:eastAsia="uk-UA"/>
        </w:rPr>
        <w:t>–</w:t>
      </w:r>
      <w:r w:rsidR="00A94213" w:rsidRPr="00DA0890">
        <w:rPr>
          <w:rStyle w:val="FontStyle19"/>
          <w:sz w:val="28"/>
          <w:szCs w:val="28"/>
        </w:rPr>
        <w:t xml:space="preserve"> К : КНУ, 2007. </w:t>
      </w:r>
      <w:r w:rsidR="00A94213" w:rsidRPr="00DA0890">
        <w:rPr>
          <w:rStyle w:val="FontStyle43"/>
          <w:b w:val="0"/>
          <w:bCs w:val="0"/>
          <w:i w:val="0"/>
          <w:sz w:val="28"/>
          <w:szCs w:val="28"/>
          <w:lang w:eastAsia="uk-UA"/>
        </w:rPr>
        <w:t>–</w:t>
      </w:r>
      <w:r w:rsidR="00A94213" w:rsidRPr="00DA0890">
        <w:rPr>
          <w:rStyle w:val="FontStyle19"/>
          <w:sz w:val="28"/>
          <w:szCs w:val="28"/>
        </w:rPr>
        <w:t xml:space="preserve"> Вип. 94</w:t>
      </w:r>
      <w:r w:rsidR="00A94213" w:rsidRPr="00DA0890">
        <w:rPr>
          <w:rStyle w:val="FontStyle43"/>
          <w:b w:val="0"/>
          <w:bCs w:val="0"/>
          <w:i w:val="0"/>
          <w:sz w:val="28"/>
          <w:szCs w:val="28"/>
          <w:lang w:eastAsia="uk-UA"/>
        </w:rPr>
        <w:t>–</w:t>
      </w:r>
      <w:r w:rsidR="00A94213" w:rsidRPr="00DA0890">
        <w:rPr>
          <w:rStyle w:val="FontStyle19"/>
          <w:sz w:val="28"/>
          <w:szCs w:val="28"/>
        </w:rPr>
        <w:t xml:space="preserve">95. </w:t>
      </w:r>
      <w:r w:rsidR="00A94213" w:rsidRPr="00DA0890">
        <w:rPr>
          <w:rStyle w:val="FontStyle43"/>
          <w:b w:val="0"/>
          <w:bCs w:val="0"/>
          <w:i w:val="0"/>
          <w:sz w:val="28"/>
          <w:szCs w:val="28"/>
          <w:lang w:eastAsia="uk-UA"/>
        </w:rPr>
        <w:t xml:space="preserve">– </w:t>
      </w:r>
      <w:r w:rsidR="001B0D1A">
        <w:rPr>
          <w:rStyle w:val="FontStyle19"/>
          <w:sz w:val="28"/>
          <w:szCs w:val="28"/>
        </w:rPr>
        <w:t xml:space="preserve">С. </w:t>
      </w:r>
      <w:r w:rsidR="00A94213" w:rsidRPr="00DA0890">
        <w:rPr>
          <w:rStyle w:val="FontStyle19"/>
          <w:sz w:val="28"/>
          <w:szCs w:val="28"/>
        </w:rPr>
        <w:t>18</w:t>
      </w:r>
      <w:r w:rsidR="001B0D1A">
        <w:rPr>
          <w:rStyle w:val="FontStyle43"/>
          <w:b w:val="0"/>
          <w:bCs w:val="0"/>
          <w:i w:val="0"/>
          <w:sz w:val="28"/>
          <w:szCs w:val="28"/>
          <w:lang w:eastAsia="uk-UA"/>
        </w:rPr>
        <w:t xml:space="preserve"> – </w:t>
      </w:r>
      <w:r w:rsidR="00A94213" w:rsidRPr="00DA0890">
        <w:rPr>
          <w:rStyle w:val="FontStyle19"/>
          <w:sz w:val="28"/>
          <w:szCs w:val="28"/>
        </w:rPr>
        <w:t>23.</w:t>
      </w:r>
      <w:bookmarkStart w:id="3" w:name="_Ref295262473"/>
      <w:bookmarkEnd w:id="2"/>
    </w:p>
    <w:p w:rsidR="00705657" w:rsidRPr="00126C88" w:rsidRDefault="00705657" w:rsidP="00D47577">
      <w:pPr>
        <w:spacing w:after="0" w:line="360" w:lineRule="auto"/>
        <w:ind w:firstLine="284"/>
        <w:jc w:val="both"/>
        <w:rPr>
          <w:rStyle w:val="FontStyle43"/>
          <w:b w:val="0"/>
          <w:bCs w:val="0"/>
          <w:i w:val="0"/>
          <w:sz w:val="28"/>
          <w:szCs w:val="28"/>
          <w:lang w:val="ru-RU" w:eastAsia="uk-UA"/>
        </w:rPr>
      </w:pPr>
      <w:r w:rsidRPr="00DA0890">
        <w:rPr>
          <w:rStyle w:val="FontStyle43"/>
          <w:b w:val="0"/>
          <w:i w:val="0"/>
          <w:iCs w:val="0"/>
          <w:sz w:val="28"/>
          <w:szCs w:val="28"/>
          <w:lang w:val="ru-RU" w:eastAsia="uk-UA"/>
        </w:rPr>
        <w:t xml:space="preserve">4. </w:t>
      </w:r>
      <w:r w:rsidR="00A94213" w:rsidRPr="00DA0890">
        <w:rPr>
          <w:rStyle w:val="FontStyle43"/>
          <w:b w:val="0"/>
          <w:i w:val="0"/>
          <w:iCs w:val="0"/>
          <w:sz w:val="28"/>
          <w:szCs w:val="28"/>
          <w:lang w:eastAsia="uk-UA"/>
        </w:rPr>
        <w:t>Заруба О. Д. Страхова справа : підручник</w:t>
      </w:r>
      <w:r w:rsidR="000811CE">
        <w:rPr>
          <w:rStyle w:val="FontStyle43"/>
          <w:b w:val="0"/>
          <w:i w:val="0"/>
          <w:iCs w:val="0"/>
          <w:sz w:val="28"/>
          <w:szCs w:val="28"/>
          <w:lang w:eastAsia="uk-UA"/>
        </w:rPr>
        <w:t xml:space="preserve"> / Заруба О.Д. –</w:t>
      </w:r>
      <w:r w:rsidR="00A94213" w:rsidRPr="00DA0890">
        <w:rPr>
          <w:rStyle w:val="FontStyle43"/>
          <w:b w:val="0"/>
          <w:i w:val="0"/>
          <w:iCs w:val="0"/>
          <w:sz w:val="28"/>
          <w:szCs w:val="28"/>
          <w:lang w:eastAsia="uk-UA"/>
        </w:rPr>
        <w:t xml:space="preserve"> К. : Товариство "Знання</w:t>
      </w:r>
      <w:r w:rsidR="000811CE">
        <w:rPr>
          <w:rStyle w:val="FontStyle43"/>
          <w:b w:val="0"/>
          <w:bCs w:val="0"/>
          <w:i w:val="0"/>
          <w:sz w:val="28"/>
          <w:szCs w:val="28"/>
          <w:lang w:eastAsia="uk-UA"/>
        </w:rPr>
        <w:t>", КОО. –</w:t>
      </w:r>
      <w:r w:rsidR="00A94213" w:rsidRPr="00DA0890">
        <w:rPr>
          <w:rStyle w:val="FontStyle43"/>
          <w:b w:val="0"/>
          <w:bCs w:val="0"/>
          <w:i w:val="0"/>
          <w:sz w:val="28"/>
          <w:szCs w:val="28"/>
          <w:lang w:eastAsia="uk-UA"/>
        </w:rPr>
        <w:t xml:space="preserve"> 1998. – 321 с.</w:t>
      </w:r>
      <w:bookmarkEnd w:id="3"/>
    </w:p>
    <w:p w:rsidR="001970E6" w:rsidRPr="001970E6" w:rsidRDefault="001970E6" w:rsidP="001970E6">
      <w:pPr>
        <w:autoSpaceDE w:val="0"/>
        <w:autoSpaceDN w:val="0"/>
        <w:adjustRightInd w:val="0"/>
        <w:spacing w:after="0" w:line="360" w:lineRule="auto"/>
        <w:ind w:firstLine="284"/>
        <w:jc w:val="both"/>
        <w:rPr>
          <w:rStyle w:val="FontStyle43"/>
          <w:b w:val="0"/>
          <w:bCs w:val="0"/>
          <w:i w:val="0"/>
          <w:iCs w:val="0"/>
          <w:sz w:val="28"/>
          <w:szCs w:val="28"/>
          <w:lang w:val="ru-RU"/>
        </w:rPr>
      </w:pPr>
      <w:r w:rsidRPr="001970E6">
        <w:rPr>
          <w:rFonts w:ascii="Times New Roman" w:hAnsi="Times New Roman" w:cs="Times New Roman"/>
          <w:sz w:val="28"/>
          <w:szCs w:val="28"/>
          <w:lang w:val="ru-RU"/>
        </w:rPr>
        <w:t xml:space="preserve">5. </w:t>
      </w:r>
      <w:r w:rsidRPr="001970E6">
        <w:rPr>
          <w:rFonts w:ascii="Times New Roman" w:hAnsi="Times New Roman" w:cs="Times New Roman"/>
          <w:sz w:val="28"/>
          <w:szCs w:val="28"/>
        </w:rPr>
        <w:t>Кнейслер О. В. Прагматизм функціонування перестрахових брокерів в Україні / О. В. Кнейслер // Науковий вісник</w:t>
      </w:r>
      <w:r w:rsidRPr="001970E6">
        <w:rPr>
          <w:rFonts w:ascii="Times New Roman" w:hAnsi="Times New Roman" w:cs="Times New Roman"/>
          <w:sz w:val="28"/>
          <w:szCs w:val="28"/>
          <w:lang w:val="ru-RU"/>
        </w:rPr>
        <w:t xml:space="preserve"> </w:t>
      </w:r>
      <w:r w:rsidR="00E3786C" w:rsidRPr="001970E6">
        <w:rPr>
          <w:rFonts w:ascii="Times New Roman" w:hAnsi="Times New Roman" w:cs="Times New Roman"/>
          <w:sz w:val="28"/>
          <w:szCs w:val="28"/>
        </w:rPr>
        <w:t>УНУ</w:t>
      </w:r>
      <w:r w:rsidRPr="001970E6">
        <w:rPr>
          <w:rFonts w:ascii="Times New Roman" w:hAnsi="Times New Roman" w:cs="Times New Roman"/>
          <w:sz w:val="28"/>
          <w:szCs w:val="28"/>
        </w:rPr>
        <w:t>: Сер.: Економіка. – 09/2012. –</w:t>
      </w:r>
      <w:r w:rsidRPr="001970E6">
        <w:rPr>
          <w:rFonts w:ascii="Times New Roman" w:hAnsi="Times New Roman" w:cs="Times New Roman"/>
          <w:sz w:val="28"/>
          <w:szCs w:val="28"/>
          <w:lang w:val="ru-RU"/>
        </w:rPr>
        <w:t xml:space="preserve"> </w:t>
      </w:r>
      <w:r w:rsidRPr="001970E6">
        <w:rPr>
          <w:rFonts w:ascii="Times New Roman" w:hAnsi="Times New Roman" w:cs="Times New Roman"/>
          <w:sz w:val="28"/>
          <w:szCs w:val="28"/>
        </w:rPr>
        <w:t>Вип. 3 (37). – С. 80 – 84.</w:t>
      </w:r>
    </w:p>
    <w:p w:rsidR="00705657" w:rsidRPr="00DA0890" w:rsidRDefault="001970E6" w:rsidP="00D47577">
      <w:pPr>
        <w:spacing w:after="0" w:line="360" w:lineRule="auto"/>
        <w:ind w:firstLine="284"/>
        <w:jc w:val="both"/>
        <w:rPr>
          <w:rFonts w:ascii="Times New Roman" w:hAnsi="Times New Roman" w:cs="Times New Roman"/>
          <w:sz w:val="28"/>
          <w:szCs w:val="28"/>
          <w:lang w:val="ru-RU"/>
        </w:rPr>
      </w:pPr>
      <w:r>
        <w:rPr>
          <w:rFonts w:ascii="Times New Roman" w:hAnsi="Times New Roman" w:cs="Times New Roman"/>
          <w:sz w:val="28"/>
          <w:szCs w:val="28"/>
          <w:lang w:val="ru-RU" w:eastAsia="uk-UA"/>
        </w:rPr>
        <w:t>6</w:t>
      </w:r>
      <w:r w:rsidR="00705657" w:rsidRPr="00DA0890">
        <w:rPr>
          <w:rFonts w:ascii="Times New Roman" w:hAnsi="Times New Roman" w:cs="Times New Roman"/>
          <w:sz w:val="28"/>
          <w:szCs w:val="28"/>
          <w:lang w:val="ru-RU" w:eastAsia="uk-UA"/>
        </w:rPr>
        <w:t xml:space="preserve">. </w:t>
      </w:r>
      <w:r w:rsidR="00705657" w:rsidRPr="00DA0890">
        <w:rPr>
          <w:rFonts w:ascii="Times New Roman" w:hAnsi="Times New Roman" w:cs="Times New Roman"/>
          <w:sz w:val="28"/>
          <w:szCs w:val="28"/>
          <w:lang w:eastAsia="uk-UA"/>
        </w:rPr>
        <w:t>Козьменко О. В. Страховий і перестраховий ринки в епоху глобалізації [Текст]: монографія / О. В. Козьменко, С. М. Козьменко, Т. А. Васильєва. – Суми</w:t>
      </w:r>
      <w:r w:rsidR="000811CE">
        <w:rPr>
          <w:rFonts w:ascii="Times New Roman" w:hAnsi="Times New Roman" w:cs="Times New Roman"/>
          <w:sz w:val="28"/>
          <w:szCs w:val="28"/>
          <w:lang w:eastAsia="uk-UA"/>
        </w:rPr>
        <w:t>. –</w:t>
      </w:r>
      <w:r w:rsidR="00705657" w:rsidRPr="00DA0890">
        <w:rPr>
          <w:rFonts w:ascii="Times New Roman" w:hAnsi="Times New Roman" w:cs="Times New Roman"/>
          <w:sz w:val="28"/>
          <w:szCs w:val="28"/>
          <w:lang w:eastAsia="uk-UA"/>
        </w:rPr>
        <w:t xml:space="preserve"> 2011. – 388 с.</w:t>
      </w:r>
      <w:bookmarkStart w:id="4" w:name="_Ref295262855"/>
    </w:p>
    <w:p w:rsidR="00705657" w:rsidRDefault="001970E6" w:rsidP="00D47577">
      <w:pPr>
        <w:spacing w:after="0" w:line="360" w:lineRule="auto"/>
        <w:ind w:firstLine="284"/>
        <w:jc w:val="both"/>
        <w:rPr>
          <w:rStyle w:val="FontStyle43"/>
          <w:b w:val="0"/>
          <w:bCs w:val="0"/>
          <w:i w:val="0"/>
          <w:sz w:val="28"/>
          <w:szCs w:val="28"/>
          <w:lang w:eastAsia="uk-UA"/>
        </w:rPr>
      </w:pPr>
      <w:r>
        <w:rPr>
          <w:rStyle w:val="FontStyle43"/>
          <w:b w:val="0"/>
          <w:bCs w:val="0"/>
          <w:i w:val="0"/>
          <w:sz w:val="28"/>
          <w:szCs w:val="28"/>
          <w:lang w:val="ru-RU" w:eastAsia="uk-UA"/>
        </w:rPr>
        <w:t>7</w:t>
      </w:r>
      <w:r w:rsidR="00705657" w:rsidRPr="00DA0890">
        <w:rPr>
          <w:rStyle w:val="FontStyle43"/>
          <w:b w:val="0"/>
          <w:bCs w:val="0"/>
          <w:i w:val="0"/>
          <w:sz w:val="28"/>
          <w:szCs w:val="28"/>
          <w:lang w:val="ru-RU" w:eastAsia="uk-UA"/>
        </w:rPr>
        <w:t xml:space="preserve">. </w:t>
      </w:r>
      <w:r w:rsidR="00A94213" w:rsidRPr="00DA0890">
        <w:rPr>
          <w:rStyle w:val="FontStyle43"/>
          <w:b w:val="0"/>
          <w:bCs w:val="0"/>
          <w:i w:val="0"/>
          <w:sz w:val="28"/>
          <w:szCs w:val="28"/>
          <w:lang w:eastAsia="uk-UA"/>
        </w:rPr>
        <w:t xml:space="preserve">Осадець С. С. Страхування: підручник / керівник авт. колективу і наук. ред. С. С. Осадець. – </w:t>
      </w:r>
      <w:r w:rsidR="000811CE" w:rsidRPr="000811CE">
        <w:rPr>
          <w:rStyle w:val="FontStyle43"/>
          <w:b w:val="0"/>
          <w:bCs w:val="0"/>
          <w:i w:val="0"/>
          <w:sz w:val="28"/>
          <w:szCs w:val="28"/>
          <w:lang w:val="ru-RU" w:eastAsia="uk-UA"/>
        </w:rPr>
        <w:t>[</w:t>
      </w:r>
      <w:r w:rsidR="000811CE" w:rsidRPr="00DA0890">
        <w:rPr>
          <w:rStyle w:val="FontStyle43"/>
          <w:b w:val="0"/>
          <w:bCs w:val="0"/>
          <w:i w:val="0"/>
          <w:sz w:val="28"/>
          <w:szCs w:val="28"/>
          <w:lang w:eastAsia="uk-UA"/>
        </w:rPr>
        <w:t>вид</w:t>
      </w:r>
      <w:r w:rsidR="00A94213" w:rsidRPr="00DA0890">
        <w:rPr>
          <w:rStyle w:val="FontStyle43"/>
          <w:b w:val="0"/>
          <w:bCs w:val="0"/>
          <w:i w:val="0"/>
          <w:sz w:val="28"/>
          <w:szCs w:val="28"/>
          <w:lang w:eastAsia="uk-UA"/>
        </w:rPr>
        <w:t>. 2-ге, перероб. і доп.</w:t>
      </w:r>
      <w:r w:rsidR="000811CE" w:rsidRPr="000811CE">
        <w:rPr>
          <w:rStyle w:val="FontStyle43"/>
          <w:b w:val="0"/>
          <w:bCs w:val="0"/>
          <w:i w:val="0"/>
          <w:sz w:val="28"/>
          <w:szCs w:val="28"/>
          <w:lang w:val="ru-RU" w:eastAsia="uk-UA"/>
        </w:rPr>
        <w:t>]</w:t>
      </w:r>
      <w:r w:rsidR="000811CE">
        <w:rPr>
          <w:rStyle w:val="FontStyle43"/>
          <w:b w:val="0"/>
          <w:bCs w:val="0"/>
          <w:i w:val="0"/>
          <w:sz w:val="28"/>
          <w:szCs w:val="28"/>
          <w:lang w:eastAsia="uk-UA"/>
        </w:rPr>
        <w:t xml:space="preserve"> – К. : КНЕУ. –</w:t>
      </w:r>
      <w:r w:rsidR="00A94213" w:rsidRPr="00DA0890">
        <w:rPr>
          <w:rStyle w:val="FontStyle43"/>
          <w:b w:val="0"/>
          <w:bCs w:val="0"/>
          <w:i w:val="0"/>
          <w:sz w:val="28"/>
          <w:szCs w:val="28"/>
          <w:lang w:eastAsia="uk-UA"/>
        </w:rPr>
        <w:t xml:space="preserve"> 2002. – 599 с.</w:t>
      </w:r>
      <w:bookmarkStart w:id="5" w:name="_Ref298727743"/>
      <w:bookmarkEnd w:id="4"/>
    </w:p>
    <w:p w:rsidR="003062F2" w:rsidRPr="003062F2" w:rsidRDefault="001970E6" w:rsidP="003062F2">
      <w:pPr>
        <w:autoSpaceDE w:val="0"/>
        <w:autoSpaceDN w:val="0"/>
        <w:adjustRightInd w:val="0"/>
        <w:spacing w:after="0" w:line="360" w:lineRule="auto"/>
        <w:ind w:firstLine="284"/>
        <w:jc w:val="both"/>
        <w:rPr>
          <w:rStyle w:val="FontStyle43"/>
          <w:b w:val="0"/>
          <w:bCs w:val="0"/>
          <w:i w:val="0"/>
          <w:sz w:val="28"/>
          <w:szCs w:val="28"/>
          <w:lang w:eastAsia="uk-UA"/>
        </w:rPr>
      </w:pPr>
      <w:r>
        <w:rPr>
          <w:rFonts w:ascii="Times New Roman" w:hAnsi="Times New Roman" w:cs="Times New Roman"/>
          <w:sz w:val="28"/>
          <w:szCs w:val="28"/>
        </w:rPr>
        <w:t>8</w:t>
      </w:r>
      <w:r w:rsidR="003062F2">
        <w:rPr>
          <w:rFonts w:ascii="Times New Roman" w:hAnsi="Times New Roman" w:cs="Times New Roman"/>
          <w:sz w:val="28"/>
          <w:szCs w:val="28"/>
        </w:rPr>
        <w:t xml:space="preserve">. </w:t>
      </w:r>
      <w:r w:rsidR="003062F2" w:rsidRPr="003062F2">
        <w:rPr>
          <w:rFonts w:ascii="Times New Roman" w:hAnsi="Times New Roman" w:cs="Times New Roman"/>
          <w:sz w:val="28"/>
          <w:szCs w:val="28"/>
        </w:rPr>
        <w:t>Підсумки діяльності страхових компаній України</w:t>
      </w:r>
      <w:r w:rsidR="003062F2">
        <w:rPr>
          <w:rFonts w:ascii="Times New Roman" w:hAnsi="Times New Roman" w:cs="Times New Roman"/>
          <w:sz w:val="28"/>
          <w:szCs w:val="28"/>
        </w:rPr>
        <w:t xml:space="preserve"> </w:t>
      </w:r>
      <w:r w:rsidR="000811CE">
        <w:rPr>
          <w:rFonts w:ascii="Times New Roman" w:hAnsi="Times New Roman" w:cs="Times New Roman"/>
          <w:sz w:val="28"/>
          <w:szCs w:val="28"/>
        </w:rPr>
        <w:t>[Електронний ресурс]. –</w:t>
      </w:r>
      <w:r w:rsidR="003062F2" w:rsidRPr="003062F2">
        <w:rPr>
          <w:rFonts w:ascii="Times New Roman" w:hAnsi="Times New Roman" w:cs="Times New Roman"/>
          <w:sz w:val="28"/>
          <w:szCs w:val="28"/>
        </w:rPr>
        <w:t xml:space="preserve"> Режим доступу: http://</w:t>
      </w:r>
      <w:r w:rsidR="003062F2">
        <w:rPr>
          <w:rFonts w:ascii="Times New Roman" w:hAnsi="Times New Roman" w:cs="Times New Roman"/>
          <w:sz w:val="28"/>
          <w:szCs w:val="28"/>
        </w:rPr>
        <w:t xml:space="preserve"> </w:t>
      </w:r>
      <w:r w:rsidR="003062F2" w:rsidRPr="003062F2">
        <w:rPr>
          <w:rFonts w:ascii="Times New Roman" w:hAnsi="Times New Roman" w:cs="Times New Roman"/>
          <w:sz w:val="28"/>
          <w:szCs w:val="28"/>
        </w:rPr>
        <w:t>forinsurer.com.ua.</w:t>
      </w:r>
    </w:p>
    <w:p w:rsidR="0081355B" w:rsidRPr="00A54DCE" w:rsidRDefault="001970E6" w:rsidP="00D47577">
      <w:pPr>
        <w:spacing w:after="0" w:line="360" w:lineRule="auto"/>
        <w:ind w:firstLine="284"/>
        <w:jc w:val="both"/>
        <w:rPr>
          <w:rStyle w:val="FontStyle43"/>
          <w:b w:val="0"/>
          <w:bCs w:val="0"/>
          <w:i w:val="0"/>
          <w:iCs w:val="0"/>
          <w:sz w:val="28"/>
          <w:szCs w:val="28"/>
          <w:lang w:val="ru-RU"/>
        </w:rPr>
      </w:pPr>
      <w:r>
        <w:rPr>
          <w:rFonts w:ascii="Times New Roman" w:eastAsia="Times New Roman" w:hAnsi="Times New Roman" w:cs="Times New Roman"/>
          <w:sz w:val="28"/>
          <w:szCs w:val="28"/>
          <w:lang w:eastAsia="uk-UA"/>
        </w:rPr>
        <w:t>9</w:t>
      </w:r>
      <w:r w:rsidR="0081355B" w:rsidRPr="00DA0890">
        <w:rPr>
          <w:rFonts w:ascii="Times New Roman" w:eastAsia="Times New Roman" w:hAnsi="Times New Roman" w:cs="Times New Roman"/>
          <w:sz w:val="28"/>
          <w:szCs w:val="28"/>
          <w:lang w:eastAsia="uk-UA"/>
        </w:rPr>
        <w:t>. </w:t>
      </w:r>
      <w:r w:rsidR="0081355B" w:rsidRPr="00A54DCE">
        <w:rPr>
          <w:rFonts w:ascii="Times New Roman" w:eastAsia="Times New Roman" w:hAnsi="Times New Roman" w:cs="Times New Roman"/>
          <w:sz w:val="28"/>
          <w:szCs w:val="28"/>
          <w:lang w:val="ru-RU" w:eastAsia="uk-UA"/>
        </w:rPr>
        <w:t>Пфайффер К. Введение в перестрахование / К. Пфайффер. – М.: Анкил, 2002. – 328 с.</w:t>
      </w:r>
    </w:p>
    <w:p w:rsidR="00705657" w:rsidRPr="00DA0890" w:rsidRDefault="001970E6" w:rsidP="00D47577">
      <w:pPr>
        <w:spacing w:after="0" w:line="360" w:lineRule="auto"/>
        <w:ind w:firstLine="284"/>
        <w:jc w:val="both"/>
        <w:rPr>
          <w:rStyle w:val="FontStyle43"/>
          <w:b w:val="0"/>
          <w:bCs w:val="0"/>
          <w:i w:val="0"/>
          <w:iCs w:val="0"/>
          <w:sz w:val="28"/>
          <w:szCs w:val="28"/>
        </w:rPr>
      </w:pPr>
      <w:r>
        <w:rPr>
          <w:rStyle w:val="FontStyle43"/>
          <w:b w:val="0"/>
          <w:i w:val="0"/>
          <w:sz w:val="28"/>
          <w:szCs w:val="28"/>
          <w:lang w:val="ru-RU" w:eastAsia="uk-UA"/>
        </w:rPr>
        <w:lastRenderedPageBreak/>
        <w:t>10</w:t>
      </w:r>
      <w:r w:rsidR="00705657" w:rsidRPr="00DA0890">
        <w:rPr>
          <w:rStyle w:val="FontStyle43"/>
          <w:b w:val="0"/>
          <w:i w:val="0"/>
          <w:sz w:val="28"/>
          <w:szCs w:val="28"/>
          <w:lang w:val="ru-RU" w:eastAsia="uk-UA"/>
        </w:rPr>
        <w:t xml:space="preserve">. </w:t>
      </w:r>
      <w:r w:rsidR="00A94213" w:rsidRPr="00DA0890">
        <w:rPr>
          <w:rStyle w:val="FontStyle43"/>
          <w:b w:val="0"/>
          <w:i w:val="0"/>
          <w:sz w:val="28"/>
          <w:szCs w:val="28"/>
          <w:lang w:eastAsia="uk-UA"/>
        </w:rPr>
        <w:t>Ткаченко Н. В. Розвиток перестрахування як важіль забезпечення фінансової стійкості страховиків / Н. В. Ткаченко // Фінанси України. − 2007. − № 3. − С. 118</w:t>
      </w:r>
      <w:r w:rsidR="001B0D1A">
        <w:rPr>
          <w:rStyle w:val="FontStyle43"/>
          <w:b w:val="0"/>
          <w:i w:val="0"/>
          <w:sz w:val="28"/>
          <w:szCs w:val="28"/>
          <w:lang w:eastAsia="uk-UA"/>
        </w:rPr>
        <w:t xml:space="preserve"> </w:t>
      </w:r>
      <w:r w:rsidR="00A94213" w:rsidRPr="00DA0890">
        <w:rPr>
          <w:rStyle w:val="FontStyle43"/>
          <w:b w:val="0"/>
          <w:i w:val="0"/>
          <w:sz w:val="28"/>
          <w:szCs w:val="28"/>
          <w:lang w:eastAsia="uk-UA"/>
        </w:rPr>
        <w:t>−</w:t>
      </w:r>
      <w:r w:rsidR="001B0D1A">
        <w:rPr>
          <w:rStyle w:val="FontStyle43"/>
          <w:b w:val="0"/>
          <w:i w:val="0"/>
          <w:sz w:val="28"/>
          <w:szCs w:val="28"/>
          <w:lang w:eastAsia="uk-UA"/>
        </w:rPr>
        <w:t xml:space="preserve"> </w:t>
      </w:r>
      <w:r w:rsidR="00A94213" w:rsidRPr="00DA0890">
        <w:rPr>
          <w:rStyle w:val="FontStyle43"/>
          <w:b w:val="0"/>
          <w:i w:val="0"/>
          <w:sz w:val="28"/>
          <w:szCs w:val="28"/>
          <w:lang w:eastAsia="uk-UA"/>
        </w:rPr>
        <w:t>123.</w:t>
      </w:r>
      <w:bookmarkStart w:id="6" w:name="_Ref295267145"/>
      <w:bookmarkEnd w:id="5"/>
    </w:p>
    <w:p w:rsidR="003328C3" w:rsidRPr="00DA0890" w:rsidRDefault="003062F2" w:rsidP="00C40AF6">
      <w:pPr>
        <w:spacing w:after="0" w:line="360" w:lineRule="auto"/>
        <w:ind w:firstLine="284"/>
        <w:jc w:val="both"/>
        <w:rPr>
          <w:rFonts w:ascii="Times New Roman" w:hAnsi="Times New Roman" w:cs="Times New Roman"/>
          <w:sz w:val="28"/>
          <w:szCs w:val="28"/>
          <w:highlight w:val="green"/>
        </w:rPr>
      </w:pPr>
      <w:r>
        <w:rPr>
          <w:rStyle w:val="FontStyle43"/>
          <w:b w:val="0"/>
          <w:bCs w:val="0"/>
          <w:i w:val="0"/>
          <w:sz w:val="28"/>
          <w:szCs w:val="28"/>
          <w:lang w:eastAsia="uk-UA"/>
        </w:rPr>
        <w:t>1</w:t>
      </w:r>
      <w:r w:rsidR="001970E6">
        <w:rPr>
          <w:rStyle w:val="FontStyle43"/>
          <w:b w:val="0"/>
          <w:bCs w:val="0"/>
          <w:i w:val="0"/>
          <w:sz w:val="28"/>
          <w:szCs w:val="28"/>
          <w:lang w:eastAsia="uk-UA"/>
        </w:rPr>
        <w:t>1</w:t>
      </w:r>
      <w:r w:rsidR="00705657" w:rsidRPr="00DA0890">
        <w:rPr>
          <w:rStyle w:val="FontStyle43"/>
          <w:b w:val="0"/>
          <w:bCs w:val="0"/>
          <w:i w:val="0"/>
          <w:sz w:val="28"/>
          <w:szCs w:val="28"/>
          <w:lang w:eastAsia="uk-UA"/>
        </w:rPr>
        <w:t xml:space="preserve">. </w:t>
      </w:r>
      <w:hyperlink r:id="rId7" w:history="1">
        <w:r w:rsidR="00A94213" w:rsidRPr="00DA0890">
          <w:rPr>
            <w:rStyle w:val="FontStyle43"/>
            <w:b w:val="0"/>
            <w:bCs w:val="0"/>
            <w:i w:val="0"/>
            <w:sz w:val="28"/>
            <w:szCs w:val="28"/>
            <w:lang w:eastAsia="uk-UA"/>
          </w:rPr>
          <w:t>Шірінян Л. В.</w:t>
        </w:r>
      </w:hyperlink>
      <w:r w:rsidR="00A94213" w:rsidRPr="00DA0890">
        <w:rPr>
          <w:rStyle w:val="FontStyle43"/>
          <w:b w:val="0"/>
          <w:bCs w:val="0"/>
          <w:i w:val="0"/>
          <w:sz w:val="28"/>
          <w:szCs w:val="28"/>
          <w:lang w:eastAsia="uk-UA"/>
        </w:rPr>
        <w:t xml:space="preserve"> Фінансова надійність і фінансова стійкість страховиків / Л.</w:t>
      </w:r>
      <w:r w:rsidR="000811CE">
        <w:rPr>
          <w:rStyle w:val="FontStyle43"/>
          <w:b w:val="0"/>
          <w:bCs w:val="0"/>
          <w:i w:val="0"/>
          <w:sz w:val="28"/>
          <w:szCs w:val="28"/>
          <w:lang w:eastAsia="uk-UA"/>
        </w:rPr>
        <w:t> </w:t>
      </w:r>
      <w:r w:rsidR="00A94213" w:rsidRPr="00DA0890">
        <w:rPr>
          <w:rStyle w:val="FontStyle43"/>
          <w:b w:val="0"/>
          <w:bCs w:val="0"/>
          <w:i w:val="0"/>
          <w:sz w:val="28"/>
          <w:szCs w:val="28"/>
          <w:lang w:eastAsia="uk-UA"/>
        </w:rPr>
        <w:t>В. Шірінян // Актуальні проблеми економіки. − 2007. − № 9. − C. 173</w:t>
      </w:r>
      <w:r w:rsidR="001B0D1A">
        <w:rPr>
          <w:rStyle w:val="FontStyle43"/>
          <w:b w:val="0"/>
          <w:bCs w:val="0"/>
          <w:i w:val="0"/>
          <w:sz w:val="28"/>
          <w:szCs w:val="28"/>
          <w:lang w:eastAsia="uk-UA"/>
        </w:rPr>
        <w:t xml:space="preserve"> – </w:t>
      </w:r>
      <w:r w:rsidR="00A94213" w:rsidRPr="00DA0890">
        <w:rPr>
          <w:rStyle w:val="FontStyle43"/>
          <w:b w:val="0"/>
          <w:bCs w:val="0"/>
          <w:i w:val="0"/>
          <w:sz w:val="28"/>
          <w:szCs w:val="28"/>
          <w:lang w:eastAsia="uk-UA"/>
        </w:rPr>
        <w:t>179</w:t>
      </w:r>
      <w:bookmarkEnd w:id="6"/>
      <w:r w:rsidR="00A94213" w:rsidRPr="00DA0890">
        <w:rPr>
          <w:rStyle w:val="FontStyle43"/>
          <w:b w:val="0"/>
          <w:bCs w:val="0"/>
          <w:i w:val="0"/>
          <w:sz w:val="28"/>
          <w:szCs w:val="28"/>
          <w:lang w:eastAsia="uk-UA"/>
        </w:rPr>
        <w:t>.</w:t>
      </w:r>
    </w:p>
    <w:sectPr w:rsidR="003328C3" w:rsidRPr="00DA0890" w:rsidSect="005A77B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EB7" w:rsidRDefault="00744EB7" w:rsidP="002E2B26">
      <w:pPr>
        <w:spacing w:after="0" w:line="240" w:lineRule="auto"/>
      </w:pPr>
      <w:r>
        <w:separator/>
      </w:r>
    </w:p>
  </w:endnote>
  <w:endnote w:type="continuationSeparator" w:id="1">
    <w:p w:rsidR="00744EB7" w:rsidRDefault="00744EB7" w:rsidP="002E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EB7" w:rsidRDefault="00744EB7" w:rsidP="002E2B26">
      <w:pPr>
        <w:spacing w:after="0" w:line="240" w:lineRule="auto"/>
      </w:pPr>
      <w:r>
        <w:separator/>
      </w:r>
    </w:p>
  </w:footnote>
  <w:footnote w:type="continuationSeparator" w:id="1">
    <w:p w:rsidR="00744EB7" w:rsidRDefault="00744EB7" w:rsidP="002E2B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0_"/>
      </v:shape>
    </w:pict>
  </w:numPicBullet>
  <w:abstractNum w:abstractNumId="0">
    <w:nsid w:val="024A79C9"/>
    <w:multiLevelType w:val="hybridMultilevel"/>
    <w:tmpl w:val="AA16BDA0"/>
    <w:lvl w:ilvl="0" w:tplc="951E47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E549EC"/>
    <w:multiLevelType w:val="hybridMultilevel"/>
    <w:tmpl w:val="614AAF48"/>
    <w:lvl w:ilvl="0" w:tplc="F280D880">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3D00DD"/>
    <w:multiLevelType w:val="hybridMultilevel"/>
    <w:tmpl w:val="833C3DFC"/>
    <w:lvl w:ilvl="0" w:tplc="F280D880">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B17DE4"/>
    <w:multiLevelType w:val="hybridMultilevel"/>
    <w:tmpl w:val="DFC04FA8"/>
    <w:lvl w:ilvl="0" w:tplc="951E47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59492D"/>
    <w:multiLevelType w:val="hybridMultilevel"/>
    <w:tmpl w:val="F9CA5930"/>
    <w:lvl w:ilvl="0" w:tplc="F280D880">
      <w:start w:val="1"/>
      <w:numFmt w:val="bullet"/>
      <w:lvlText w:val=""/>
      <w:lvlPicBulletId w:val="0"/>
      <w:lvlJc w:val="left"/>
      <w:pPr>
        <w:ind w:left="1004" w:hanging="360"/>
      </w:pPr>
      <w:rPr>
        <w:rFonts w:ascii="Symbol" w:hAnsi="Symbol"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28306902"/>
    <w:multiLevelType w:val="hybridMultilevel"/>
    <w:tmpl w:val="ACF6E804"/>
    <w:lvl w:ilvl="0" w:tplc="8A44E5D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370905BA"/>
    <w:multiLevelType w:val="hybridMultilevel"/>
    <w:tmpl w:val="E39697B2"/>
    <w:lvl w:ilvl="0" w:tplc="0419000F">
      <w:start w:val="1"/>
      <w:numFmt w:val="decimal"/>
      <w:lvlText w:val="%1."/>
      <w:lvlJc w:val="left"/>
      <w:pPr>
        <w:ind w:left="2629" w:hanging="360"/>
      </w:pPr>
    </w:lvl>
    <w:lvl w:ilvl="1" w:tplc="04190019" w:tentative="1">
      <w:start w:val="1"/>
      <w:numFmt w:val="lowerLetter"/>
      <w:lvlText w:val="%2."/>
      <w:lvlJc w:val="left"/>
      <w:pPr>
        <w:ind w:left="-119" w:hanging="360"/>
      </w:pPr>
    </w:lvl>
    <w:lvl w:ilvl="2" w:tplc="0419001B" w:tentative="1">
      <w:start w:val="1"/>
      <w:numFmt w:val="lowerRoman"/>
      <w:lvlText w:val="%3."/>
      <w:lvlJc w:val="right"/>
      <w:pPr>
        <w:ind w:left="601" w:hanging="180"/>
      </w:pPr>
    </w:lvl>
    <w:lvl w:ilvl="3" w:tplc="0419000F" w:tentative="1">
      <w:start w:val="1"/>
      <w:numFmt w:val="decimal"/>
      <w:lvlText w:val="%4."/>
      <w:lvlJc w:val="left"/>
      <w:pPr>
        <w:ind w:left="1321" w:hanging="360"/>
      </w:pPr>
    </w:lvl>
    <w:lvl w:ilvl="4" w:tplc="04190019" w:tentative="1">
      <w:start w:val="1"/>
      <w:numFmt w:val="lowerLetter"/>
      <w:lvlText w:val="%5."/>
      <w:lvlJc w:val="left"/>
      <w:pPr>
        <w:ind w:left="2041" w:hanging="360"/>
      </w:pPr>
    </w:lvl>
    <w:lvl w:ilvl="5" w:tplc="0419001B" w:tentative="1">
      <w:start w:val="1"/>
      <w:numFmt w:val="lowerRoman"/>
      <w:lvlText w:val="%6."/>
      <w:lvlJc w:val="right"/>
      <w:pPr>
        <w:ind w:left="2761" w:hanging="180"/>
      </w:pPr>
    </w:lvl>
    <w:lvl w:ilvl="6" w:tplc="0419000F" w:tentative="1">
      <w:start w:val="1"/>
      <w:numFmt w:val="decimal"/>
      <w:lvlText w:val="%7."/>
      <w:lvlJc w:val="left"/>
      <w:pPr>
        <w:ind w:left="3481" w:hanging="360"/>
      </w:pPr>
    </w:lvl>
    <w:lvl w:ilvl="7" w:tplc="04190019" w:tentative="1">
      <w:start w:val="1"/>
      <w:numFmt w:val="lowerLetter"/>
      <w:lvlText w:val="%8."/>
      <w:lvlJc w:val="left"/>
      <w:pPr>
        <w:ind w:left="4201" w:hanging="360"/>
      </w:pPr>
    </w:lvl>
    <w:lvl w:ilvl="8" w:tplc="0419001B" w:tentative="1">
      <w:start w:val="1"/>
      <w:numFmt w:val="lowerRoman"/>
      <w:lvlText w:val="%9."/>
      <w:lvlJc w:val="right"/>
      <w:pPr>
        <w:ind w:left="4921" w:hanging="180"/>
      </w:pPr>
    </w:lvl>
  </w:abstractNum>
  <w:abstractNum w:abstractNumId="7">
    <w:nsid w:val="44BA483C"/>
    <w:multiLevelType w:val="hybridMultilevel"/>
    <w:tmpl w:val="B04A907A"/>
    <w:lvl w:ilvl="0" w:tplc="F280D880">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3FA1AFB"/>
    <w:multiLevelType w:val="hybridMultilevel"/>
    <w:tmpl w:val="95706EF8"/>
    <w:lvl w:ilvl="0" w:tplc="F65A8370">
      <w:start w:val="3"/>
      <w:numFmt w:val="bullet"/>
      <w:lvlText w:val="–"/>
      <w:lvlJc w:val="left"/>
      <w:pPr>
        <w:tabs>
          <w:tab w:val="num" w:pos="1429"/>
        </w:tabs>
        <w:ind w:left="1429"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1"/>
  </w:num>
  <w:num w:numId="7">
    <w:abstractNumId w:val="7"/>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85B72"/>
    <w:rsid w:val="00013A8F"/>
    <w:rsid w:val="00013B38"/>
    <w:rsid w:val="000244BF"/>
    <w:rsid w:val="00052627"/>
    <w:rsid w:val="00061B4A"/>
    <w:rsid w:val="000659B0"/>
    <w:rsid w:val="000811CE"/>
    <w:rsid w:val="000A2D90"/>
    <w:rsid w:val="000B31F6"/>
    <w:rsid w:val="000D613A"/>
    <w:rsid w:val="000F753F"/>
    <w:rsid w:val="000F7D41"/>
    <w:rsid w:val="0012059D"/>
    <w:rsid w:val="00126C88"/>
    <w:rsid w:val="0013104B"/>
    <w:rsid w:val="00131CDC"/>
    <w:rsid w:val="0013344A"/>
    <w:rsid w:val="001428B7"/>
    <w:rsid w:val="00153D7E"/>
    <w:rsid w:val="00175296"/>
    <w:rsid w:val="00187260"/>
    <w:rsid w:val="00193E9B"/>
    <w:rsid w:val="001970E6"/>
    <w:rsid w:val="001A2696"/>
    <w:rsid w:val="001B0D1A"/>
    <w:rsid w:val="001B4174"/>
    <w:rsid w:val="001B658B"/>
    <w:rsid w:val="001C26DB"/>
    <w:rsid w:val="001D5238"/>
    <w:rsid w:val="001D56AD"/>
    <w:rsid w:val="001D74E4"/>
    <w:rsid w:val="001E13D6"/>
    <w:rsid w:val="001E1ABF"/>
    <w:rsid w:val="001E29A8"/>
    <w:rsid w:val="001E531F"/>
    <w:rsid w:val="001E6A8A"/>
    <w:rsid w:val="001F4EBC"/>
    <w:rsid w:val="001F6118"/>
    <w:rsid w:val="00201BE5"/>
    <w:rsid w:val="0024516E"/>
    <w:rsid w:val="0028151A"/>
    <w:rsid w:val="00293566"/>
    <w:rsid w:val="002A08F7"/>
    <w:rsid w:val="002A2173"/>
    <w:rsid w:val="002B039C"/>
    <w:rsid w:val="002B125C"/>
    <w:rsid w:val="002E1563"/>
    <w:rsid w:val="002E2B26"/>
    <w:rsid w:val="002F6A74"/>
    <w:rsid w:val="00300A83"/>
    <w:rsid w:val="003062F2"/>
    <w:rsid w:val="003205C1"/>
    <w:rsid w:val="00323CE0"/>
    <w:rsid w:val="003328C3"/>
    <w:rsid w:val="0035216B"/>
    <w:rsid w:val="00363DC5"/>
    <w:rsid w:val="00392A5F"/>
    <w:rsid w:val="003959B2"/>
    <w:rsid w:val="003B3BF4"/>
    <w:rsid w:val="003B4AE6"/>
    <w:rsid w:val="003B5BCD"/>
    <w:rsid w:val="003C2F62"/>
    <w:rsid w:val="003C7121"/>
    <w:rsid w:val="003F319F"/>
    <w:rsid w:val="0040056F"/>
    <w:rsid w:val="004448DD"/>
    <w:rsid w:val="004512EA"/>
    <w:rsid w:val="00464ECC"/>
    <w:rsid w:val="00474B29"/>
    <w:rsid w:val="00475578"/>
    <w:rsid w:val="00485B72"/>
    <w:rsid w:val="00491E90"/>
    <w:rsid w:val="00496444"/>
    <w:rsid w:val="004A4127"/>
    <w:rsid w:val="004E4FF9"/>
    <w:rsid w:val="004F30F7"/>
    <w:rsid w:val="00502252"/>
    <w:rsid w:val="00574827"/>
    <w:rsid w:val="005947B9"/>
    <w:rsid w:val="005A58EB"/>
    <w:rsid w:val="005A77B3"/>
    <w:rsid w:val="005B0304"/>
    <w:rsid w:val="005B09A4"/>
    <w:rsid w:val="005B11A3"/>
    <w:rsid w:val="005B144C"/>
    <w:rsid w:val="005B1E40"/>
    <w:rsid w:val="005C0594"/>
    <w:rsid w:val="005D07A4"/>
    <w:rsid w:val="005F1B68"/>
    <w:rsid w:val="005F7338"/>
    <w:rsid w:val="00613A1C"/>
    <w:rsid w:val="00614E1D"/>
    <w:rsid w:val="0062530F"/>
    <w:rsid w:val="00626415"/>
    <w:rsid w:val="0063513A"/>
    <w:rsid w:val="00643702"/>
    <w:rsid w:val="00656A02"/>
    <w:rsid w:val="00673B94"/>
    <w:rsid w:val="00682382"/>
    <w:rsid w:val="006824D4"/>
    <w:rsid w:val="006938EF"/>
    <w:rsid w:val="006A3E5C"/>
    <w:rsid w:val="006B4674"/>
    <w:rsid w:val="006B5588"/>
    <w:rsid w:val="006C1607"/>
    <w:rsid w:val="006C683F"/>
    <w:rsid w:val="006C72B6"/>
    <w:rsid w:val="006D65C6"/>
    <w:rsid w:val="006F03B8"/>
    <w:rsid w:val="007017EA"/>
    <w:rsid w:val="00704482"/>
    <w:rsid w:val="00705657"/>
    <w:rsid w:val="0071102C"/>
    <w:rsid w:val="00713DD9"/>
    <w:rsid w:val="00724F71"/>
    <w:rsid w:val="00733D29"/>
    <w:rsid w:val="00744EB7"/>
    <w:rsid w:val="00750DBB"/>
    <w:rsid w:val="0075260A"/>
    <w:rsid w:val="0075672C"/>
    <w:rsid w:val="00772498"/>
    <w:rsid w:val="007729D8"/>
    <w:rsid w:val="00782446"/>
    <w:rsid w:val="0078302B"/>
    <w:rsid w:val="007A501A"/>
    <w:rsid w:val="007B38B4"/>
    <w:rsid w:val="007E7EE6"/>
    <w:rsid w:val="007F41F1"/>
    <w:rsid w:val="007F4E56"/>
    <w:rsid w:val="00802E6B"/>
    <w:rsid w:val="0081355B"/>
    <w:rsid w:val="0084025D"/>
    <w:rsid w:val="0086057A"/>
    <w:rsid w:val="008719CC"/>
    <w:rsid w:val="008A72A8"/>
    <w:rsid w:val="008B68FC"/>
    <w:rsid w:val="008E26A8"/>
    <w:rsid w:val="008E2BA1"/>
    <w:rsid w:val="00903092"/>
    <w:rsid w:val="0090676A"/>
    <w:rsid w:val="0091223D"/>
    <w:rsid w:val="00915206"/>
    <w:rsid w:val="00917C96"/>
    <w:rsid w:val="00935F8A"/>
    <w:rsid w:val="00942408"/>
    <w:rsid w:val="00943517"/>
    <w:rsid w:val="00947A4D"/>
    <w:rsid w:val="00956F00"/>
    <w:rsid w:val="00972D08"/>
    <w:rsid w:val="00983159"/>
    <w:rsid w:val="009B134A"/>
    <w:rsid w:val="009E1598"/>
    <w:rsid w:val="009F1C01"/>
    <w:rsid w:val="00A10B7C"/>
    <w:rsid w:val="00A2026F"/>
    <w:rsid w:val="00A53035"/>
    <w:rsid w:val="00A53753"/>
    <w:rsid w:val="00A54DCE"/>
    <w:rsid w:val="00A55C1E"/>
    <w:rsid w:val="00A57D48"/>
    <w:rsid w:val="00A679A2"/>
    <w:rsid w:val="00A86843"/>
    <w:rsid w:val="00A86A02"/>
    <w:rsid w:val="00A87E0B"/>
    <w:rsid w:val="00A904C0"/>
    <w:rsid w:val="00A92545"/>
    <w:rsid w:val="00A94213"/>
    <w:rsid w:val="00A94594"/>
    <w:rsid w:val="00AB61BF"/>
    <w:rsid w:val="00AB7733"/>
    <w:rsid w:val="00AD3726"/>
    <w:rsid w:val="00AE5104"/>
    <w:rsid w:val="00AE566D"/>
    <w:rsid w:val="00B17E5C"/>
    <w:rsid w:val="00B31F3A"/>
    <w:rsid w:val="00B575CF"/>
    <w:rsid w:val="00B61ED2"/>
    <w:rsid w:val="00B7224E"/>
    <w:rsid w:val="00B82612"/>
    <w:rsid w:val="00BA1DDB"/>
    <w:rsid w:val="00C04CBF"/>
    <w:rsid w:val="00C07E80"/>
    <w:rsid w:val="00C22F58"/>
    <w:rsid w:val="00C262AF"/>
    <w:rsid w:val="00C40AF6"/>
    <w:rsid w:val="00C50E2E"/>
    <w:rsid w:val="00C60AA5"/>
    <w:rsid w:val="00C60B4F"/>
    <w:rsid w:val="00C634DE"/>
    <w:rsid w:val="00C9663C"/>
    <w:rsid w:val="00CB1EBE"/>
    <w:rsid w:val="00CC3D67"/>
    <w:rsid w:val="00CC54CE"/>
    <w:rsid w:val="00CD50FA"/>
    <w:rsid w:val="00D15880"/>
    <w:rsid w:val="00D410BA"/>
    <w:rsid w:val="00D47577"/>
    <w:rsid w:val="00D529CC"/>
    <w:rsid w:val="00D65122"/>
    <w:rsid w:val="00DA0890"/>
    <w:rsid w:val="00DA2420"/>
    <w:rsid w:val="00DA4061"/>
    <w:rsid w:val="00DA4E89"/>
    <w:rsid w:val="00DC76D3"/>
    <w:rsid w:val="00DD193A"/>
    <w:rsid w:val="00DD2AA5"/>
    <w:rsid w:val="00E240E8"/>
    <w:rsid w:val="00E3786C"/>
    <w:rsid w:val="00E45522"/>
    <w:rsid w:val="00E60985"/>
    <w:rsid w:val="00E85588"/>
    <w:rsid w:val="00EB3DE4"/>
    <w:rsid w:val="00EC0AF2"/>
    <w:rsid w:val="00EC1880"/>
    <w:rsid w:val="00EC496A"/>
    <w:rsid w:val="00EC4FEB"/>
    <w:rsid w:val="00EC6876"/>
    <w:rsid w:val="00EC7881"/>
    <w:rsid w:val="00EE585C"/>
    <w:rsid w:val="00EF347D"/>
    <w:rsid w:val="00EF3CDA"/>
    <w:rsid w:val="00EF69AC"/>
    <w:rsid w:val="00F03576"/>
    <w:rsid w:val="00F1460F"/>
    <w:rsid w:val="00F76673"/>
    <w:rsid w:val="00F778A2"/>
    <w:rsid w:val="00F77AF5"/>
    <w:rsid w:val="00F87F53"/>
    <w:rsid w:val="00F9424A"/>
    <w:rsid w:val="00FC1380"/>
    <w:rsid w:val="00FC2CAF"/>
    <w:rsid w:val="00FC6DE2"/>
    <w:rsid w:val="00FE5F62"/>
    <w:rsid w:val="00FF68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2B26"/>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2E2B26"/>
  </w:style>
  <w:style w:type="paragraph" w:styleId="a5">
    <w:name w:val="footer"/>
    <w:basedOn w:val="a"/>
    <w:link w:val="a6"/>
    <w:uiPriority w:val="99"/>
    <w:semiHidden/>
    <w:unhideWhenUsed/>
    <w:rsid w:val="002E2B26"/>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2E2B26"/>
  </w:style>
  <w:style w:type="character" w:styleId="a7">
    <w:name w:val="Hyperlink"/>
    <w:unhideWhenUsed/>
    <w:rsid w:val="003B3BF4"/>
    <w:rPr>
      <w:color w:val="0000FF"/>
      <w:u w:val="single"/>
    </w:rPr>
  </w:style>
  <w:style w:type="paragraph" w:styleId="a8">
    <w:name w:val="List Paragraph"/>
    <w:basedOn w:val="a"/>
    <w:link w:val="a9"/>
    <w:uiPriority w:val="34"/>
    <w:qFormat/>
    <w:rsid w:val="003B3BF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FontStyle19">
    <w:name w:val="Font Style19"/>
    <w:uiPriority w:val="99"/>
    <w:rsid w:val="003B3BF4"/>
    <w:rPr>
      <w:rFonts w:ascii="Times New Roman" w:hAnsi="Times New Roman" w:cs="Times New Roman"/>
      <w:sz w:val="22"/>
      <w:szCs w:val="22"/>
    </w:rPr>
  </w:style>
  <w:style w:type="character" w:customStyle="1" w:styleId="FontStyle43">
    <w:name w:val="Font Style43"/>
    <w:uiPriority w:val="99"/>
    <w:rsid w:val="003B3BF4"/>
    <w:rPr>
      <w:rFonts w:ascii="Times New Roman" w:hAnsi="Times New Roman" w:cs="Times New Roman"/>
      <w:b/>
      <w:bCs/>
      <w:i/>
      <w:iCs/>
      <w:sz w:val="20"/>
      <w:szCs w:val="20"/>
    </w:rPr>
  </w:style>
  <w:style w:type="character" w:customStyle="1" w:styleId="a9">
    <w:name w:val="Абзац списка Знак"/>
    <w:link w:val="a8"/>
    <w:uiPriority w:val="34"/>
    <w:rsid w:val="003B3BF4"/>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3B3BF4"/>
    <w:pPr>
      <w:widowControl w:val="0"/>
      <w:autoSpaceDE w:val="0"/>
      <w:autoSpaceDN w:val="0"/>
      <w:adjustRightInd w:val="0"/>
      <w:spacing w:after="0" w:line="485" w:lineRule="exact"/>
      <w:ind w:firstLine="835"/>
      <w:jc w:val="both"/>
    </w:pPr>
    <w:rPr>
      <w:rFonts w:ascii="Times New Roman" w:eastAsia="Times New Roman" w:hAnsi="Times New Roman" w:cs="Times New Roman"/>
      <w:sz w:val="24"/>
      <w:szCs w:val="24"/>
      <w:lang w:val="ru-RU" w:eastAsia="ru-RU"/>
    </w:rPr>
  </w:style>
  <w:style w:type="paragraph" w:styleId="3">
    <w:name w:val="Body Text Indent 3"/>
    <w:basedOn w:val="a"/>
    <w:link w:val="30"/>
    <w:uiPriority w:val="99"/>
    <w:rsid w:val="007F4E56"/>
    <w:pPr>
      <w:spacing w:after="0" w:line="360" w:lineRule="auto"/>
      <w:ind w:firstLine="708"/>
      <w:jc w:val="both"/>
    </w:pPr>
    <w:rPr>
      <w:rFonts w:ascii="Times New Roman" w:eastAsia="Times New Roman" w:hAnsi="Times New Roman" w:cs="Times New Roman"/>
      <w:szCs w:val="24"/>
      <w:lang w:eastAsia="ru-RU"/>
    </w:rPr>
  </w:style>
  <w:style w:type="character" w:customStyle="1" w:styleId="30">
    <w:name w:val="Основной текст с отступом 3 Знак"/>
    <w:basedOn w:val="a0"/>
    <w:link w:val="3"/>
    <w:uiPriority w:val="99"/>
    <w:rsid w:val="007F4E56"/>
    <w:rPr>
      <w:rFonts w:ascii="Times New Roman" w:eastAsia="Times New Roman" w:hAnsi="Times New Roman" w:cs="Times New Roman"/>
      <w:szCs w:val="24"/>
      <w:lang w:eastAsia="ru-RU"/>
    </w:rPr>
  </w:style>
  <w:style w:type="paragraph" w:customStyle="1" w:styleId="rvps17">
    <w:name w:val="rvps17"/>
    <w:basedOn w:val="a"/>
    <w:rsid w:val="00713DD9"/>
    <w:pPr>
      <w:spacing w:after="0" w:line="240" w:lineRule="auto"/>
      <w:ind w:firstLine="570"/>
      <w:jc w:val="both"/>
    </w:pPr>
    <w:rPr>
      <w:rFonts w:ascii="Times New Roman" w:eastAsia="Times New Roman" w:hAnsi="Times New Roman" w:cs="Times New Roman"/>
      <w:sz w:val="24"/>
      <w:szCs w:val="24"/>
      <w:lang w:val="ru-RU" w:eastAsia="ru-RU"/>
    </w:rPr>
  </w:style>
  <w:style w:type="character" w:customStyle="1" w:styleId="rvts7">
    <w:name w:val="rvts7"/>
    <w:basedOn w:val="a0"/>
    <w:rsid w:val="00713DD9"/>
    <w:rPr>
      <w:rFonts w:ascii="Times New Roman" w:hAnsi="Times New Roman" w:cs="Times New Roman" w:hint="default"/>
      <w:sz w:val="24"/>
      <w:szCs w:val="24"/>
    </w:rPr>
  </w:style>
  <w:style w:type="character" w:customStyle="1" w:styleId="rvts6">
    <w:name w:val="rvts6"/>
    <w:basedOn w:val="a0"/>
    <w:rsid w:val="00713DD9"/>
    <w:rPr>
      <w:rFonts w:ascii="Times New Roman" w:hAnsi="Times New Roman" w:cs="Times New Roman" w:hint="default"/>
      <w:sz w:val="24"/>
      <w:szCs w:val="24"/>
    </w:rPr>
  </w:style>
  <w:style w:type="table" w:styleId="aa">
    <w:name w:val="Table Grid"/>
    <w:basedOn w:val="a1"/>
    <w:uiPriority w:val="59"/>
    <w:rsid w:val="00EF3C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824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a"/>
    <w:rsid w:val="001D56A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bis.academy.sumy.ua/cgi-bin/irbis64r_91/cgiirbis_64.exe?Z21ID=&amp;I21DBN=IBIS&amp;P21DBN=IBIS&amp;S21STN=1&amp;S21REF=3&amp;S21FMT=fullwebr&amp;C21COM=S&amp;S21CNR=20&amp;S21P01=0&amp;S21P02=1&amp;S21P03=A=&amp;S21STR=%D0%A8%D1%96%D1%80%D1%96%D0%BD%D1%8F%D0%BD,%20%D0%9B.%D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12</Pages>
  <Words>13222</Words>
  <Characters>7538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SUPERPC</dc:creator>
  <cp:lastModifiedBy>Валя</cp:lastModifiedBy>
  <cp:revision>143</cp:revision>
  <dcterms:created xsi:type="dcterms:W3CDTF">2016-03-03T16:39:00Z</dcterms:created>
  <dcterms:modified xsi:type="dcterms:W3CDTF">2016-04-12T08:19:00Z</dcterms:modified>
</cp:coreProperties>
</file>