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8" w:rsidRDefault="008B7835" w:rsidP="001339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Штохман</w:t>
      </w:r>
      <w:proofErr w:type="spellEnd"/>
      <w:r w:rsidR="0008773A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Л. М.</w:t>
      </w:r>
    </w:p>
    <w:p w:rsidR="0008773A" w:rsidRDefault="0008773A" w:rsidP="001339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08773A" w:rsidRPr="008B7835" w:rsidRDefault="0008773A" w:rsidP="001339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E4153B" w:rsidRPr="0008773A" w:rsidRDefault="008B7835" w:rsidP="001339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8773A">
        <w:rPr>
          <w:rFonts w:ascii="Times New Roman" w:hAnsi="Times New Roman" w:cs="Times New Roman"/>
          <w:b/>
          <w:caps/>
          <w:sz w:val="32"/>
          <w:szCs w:val="32"/>
          <w:lang w:val="ru-RU"/>
        </w:rPr>
        <w:t>о</w:t>
      </w:r>
      <w:r w:rsidR="00E4153B" w:rsidRPr="0008773A">
        <w:rPr>
          <w:rFonts w:ascii="Times New Roman" w:hAnsi="Times New Roman" w:cs="Times New Roman"/>
          <w:b/>
          <w:caps/>
          <w:sz w:val="32"/>
          <w:szCs w:val="32"/>
        </w:rPr>
        <w:t>рганізаці</w:t>
      </w:r>
      <w:r w:rsidR="0008773A">
        <w:rPr>
          <w:rFonts w:ascii="Times New Roman" w:hAnsi="Times New Roman" w:cs="Times New Roman"/>
          <w:b/>
          <w:caps/>
          <w:sz w:val="32"/>
          <w:szCs w:val="32"/>
        </w:rPr>
        <w:t>я</w:t>
      </w:r>
      <w:r w:rsidR="00E4153B" w:rsidRPr="0008773A">
        <w:rPr>
          <w:rFonts w:ascii="Times New Roman" w:hAnsi="Times New Roman" w:cs="Times New Roman"/>
          <w:b/>
          <w:caps/>
          <w:sz w:val="32"/>
          <w:szCs w:val="32"/>
        </w:rPr>
        <w:t xml:space="preserve"> практичних занять </w:t>
      </w:r>
      <w:proofErr w:type="gramStart"/>
      <w:r w:rsidR="00E4153B" w:rsidRPr="0008773A">
        <w:rPr>
          <w:rFonts w:ascii="Times New Roman" w:hAnsi="Times New Roman" w:cs="Times New Roman"/>
          <w:b/>
          <w:caps/>
          <w:sz w:val="32"/>
          <w:szCs w:val="32"/>
        </w:rPr>
        <w:t>з</w:t>
      </w:r>
      <w:proofErr w:type="gramEnd"/>
      <w:r w:rsidR="00E4153B" w:rsidRPr="0008773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1339A7">
        <w:rPr>
          <w:rFonts w:ascii="Times New Roman" w:hAnsi="Times New Roman" w:cs="Times New Roman"/>
          <w:b/>
          <w:caps/>
          <w:sz w:val="32"/>
          <w:szCs w:val="32"/>
        </w:rPr>
        <w:t>іноземної</w:t>
      </w:r>
      <w:r w:rsidR="00E4153B" w:rsidRPr="0008773A">
        <w:rPr>
          <w:rFonts w:ascii="Times New Roman" w:hAnsi="Times New Roman" w:cs="Times New Roman"/>
          <w:b/>
          <w:caps/>
          <w:sz w:val="32"/>
          <w:szCs w:val="32"/>
        </w:rPr>
        <w:t xml:space="preserve"> ділової мови</w:t>
      </w:r>
      <w:r w:rsidR="00285C4C" w:rsidRPr="0008773A">
        <w:rPr>
          <w:rFonts w:ascii="Times New Roman" w:hAnsi="Times New Roman" w:cs="Times New Roman"/>
          <w:b/>
          <w:caps/>
          <w:sz w:val="32"/>
          <w:szCs w:val="32"/>
        </w:rPr>
        <w:t>.</w:t>
      </w:r>
    </w:p>
    <w:p w:rsid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53B" w:rsidRDefault="0060783E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83E">
        <w:rPr>
          <w:rFonts w:ascii="Times New Roman" w:hAnsi="Times New Roman" w:cs="Times New Roman"/>
          <w:b/>
          <w:sz w:val="28"/>
          <w:szCs w:val="28"/>
        </w:rPr>
        <w:t>Актуальність.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319" w:rsidRPr="00942319">
        <w:rPr>
          <w:rFonts w:ascii="Times New Roman" w:hAnsi="Times New Roman" w:cs="Times New Roman"/>
          <w:sz w:val="28"/>
          <w:szCs w:val="28"/>
        </w:rPr>
        <w:t xml:space="preserve">Для підвищення ефективності навчання у ВНЗ і для реалізації принципу творчої пізнавальної активності студентів </w:t>
      </w:r>
      <w:r w:rsidR="00081D87">
        <w:rPr>
          <w:rFonts w:ascii="Times New Roman" w:hAnsi="Times New Roman" w:cs="Times New Roman"/>
          <w:sz w:val="28"/>
          <w:szCs w:val="28"/>
        </w:rPr>
        <w:t xml:space="preserve">науковці наголошують на </w:t>
      </w:r>
      <w:r w:rsidR="00942319" w:rsidRPr="00942319">
        <w:rPr>
          <w:rFonts w:ascii="Times New Roman" w:hAnsi="Times New Roman" w:cs="Times New Roman"/>
          <w:sz w:val="28"/>
          <w:szCs w:val="28"/>
        </w:rPr>
        <w:t>необхідн</w:t>
      </w:r>
      <w:r w:rsidR="00081D87">
        <w:rPr>
          <w:rFonts w:ascii="Times New Roman" w:hAnsi="Times New Roman" w:cs="Times New Roman"/>
          <w:sz w:val="28"/>
          <w:szCs w:val="28"/>
        </w:rPr>
        <w:t>ості</w:t>
      </w:r>
      <w:r w:rsidR="00942319" w:rsidRPr="00942319">
        <w:rPr>
          <w:rFonts w:ascii="Times New Roman" w:hAnsi="Times New Roman" w:cs="Times New Roman"/>
          <w:sz w:val="28"/>
          <w:szCs w:val="28"/>
        </w:rPr>
        <w:t xml:space="preserve"> розви</w:t>
      </w:r>
      <w:r w:rsidR="00081D87">
        <w:rPr>
          <w:rFonts w:ascii="Times New Roman" w:hAnsi="Times New Roman" w:cs="Times New Roman"/>
          <w:sz w:val="28"/>
          <w:szCs w:val="28"/>
        </w:rPr>
        <w:t>тку</w:t>
      </w:r>
      <w:r w:rsidR="00942319" w:rsidRPr="00942319">
        <w:rPr>
          <w:rFonts w:ascii="Times New Roman" w:hAnsi="Times New Roman" w:cs="Times New Roman"/>
          <w:sz w:val="28"/>
          <w:szCs w:val="28"/>
        </w:rPr>
        <w:t xml:space="preserve"> семінарськ</w:t>
      </w:r>
      <w:r w:rsidR="00081D87">
        <w:rPr>
          <w:rFonts w:ascii="Times New Roman" w:hAnsi="Times New Roman" w:cs="Times New Roman"/>
          <w:sz w:val="28"/>
          <w:szCs w:val="28"/>
        </w:rPr>
        <w:t>их</w:t>
      </w:r>
      <w:r w:rsidR="00942319" w:rsidRPr="00942319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081D87">
        <w:rPr>
          <w:rFonts w:ascii="Times New Roman" w:hAnsi="Times New Roman" w:cs="Times New Roman"/>
          <w:sz w:val="28"/>
          <w:szCs w:val="28"/>
        </w:rPr>
        <w:t>ь</w:t>
      </w:r>
      <w:r w:rsidR="00942319" w:rsidRPr="00942319">
        <w:rPr>
          <w:rFonts w:ascii="Times New Roman" w:hAnsi="Times New Roman" w:cs="Times New Roman"/>
          <w:sz w:val="28"/>
          <w:szCs w:val="28"/>
        </w:rPr>
        <w:t xml:space="preserve"> від класичної форми до інтегративної форми організації навчальної діяльності студента. Відповідно до дидактичної теорії, у руслі якої здійснюється процес навчання, визначаються особливості підготовки і проведення семінару. Досить докладно описана їхня специфіка в пояснювально-ілюстративному і проблемному навчанні (І.Я. </w:t>
      </w:r>
      <w:proofErr w:type="spellStart"/>
      <w:r w:rsidR="00942319" w:rsidRPr="00942319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942319" w:rsidRPr="00942319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942319" w:rsidRPr="00942319">
        <w:rPr>
          <w:rFonts w:ascii="Times New Roman" w:hAnsi="Times New Roman" w:cs="Times New Roman"/>
          <w:sz w:val="28"/>
          <w:szCs w:val="28"/>
        </w:rPr>
        <w:t>Матюшкін</w:t>
      </w:r>
      <w:proofErr w:type="spellEnd"/>
      <w:r w:rsidR="00942319" w:rsidRPr="00942319">
        <w:rPr>
          <w:rFonts w:ascii="Times New Roman" w:hAnsi="Times New Roman" w:cs="Times New Roman"/>
          <w:sz w:val="28"/>
          <w:szCs w:val="28"/>
        </w:rPr>
        <w:t xml:space="preserve">, М.І. </w:t>
      </w:r>
      <w:proofErr w:type="spellStart"/>
      <w:r w:rsidR="00942319" w:rsidRPr="0094231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942319" w:rsidRPr="00942319">
        <w:rPr>
          <w:rFonts w:ascii="Times New Roman" w:hAnsi="Times New Roman" w:cs="Times New Roman"/>
          <w:sz w:val="28"/>
          <w:szCs w:val="28"/>
        </w:rPr>
        <w:t xml:space="preserve">, И.М. Черг та ін.). </w:t>
      </w:r>
      <w:r w:rsidR="00942319">
        <w:rPr>
          <w:rFonts w:ascii="Times New Roman" w:hAnsi="Times New Roman" w:cs="Times New Roman"/>
          <w:sz w:val="28"/>
          <w:szCs w:val="28"/>
        </w:rPr>
        <w:t xml:space="preserve">Його суть полягає у </w:t>
      </w:r>
      <w:r w:rsidR="00942319" w:rsidRPr="00942319">
        <w:rPr>
          <w:rFonts w:ascii="Times New Roman" w:hAnsi="Times New Roman" w:cs="Times New Roman"/>
          <w:sz w:val="28"/>
          <w:szCs w:val="28"/>
        </w:rPr>
        <w:t>виході за меж</w:t>
      </w:r>
      <w:r w:rsidR="00942319">
        <w:rPr>
          <w:rFonts w:ascii="Times New Roman" w:hAnsi="Times New Roman" w:cs="Times New Roman"/>
          <w:sz w:val="28"/>
          <w:szCs w:val="28"/>
        </w:rPr>
        <w:t>і</w:t>
      </w:r>
      <w:r w:rsidR="00942319" w:rsidRPr="00942319">
        <w:rPr>
          <w:rFonts w:ascii="Times New Roman" w:hAnsi="Times New Roman" w:cs="Times New Roman"/>
          <w:sz w:val="28"/>
          <w:szCs w:val="28"/>
        </w:rPr>
        <w:t xml:space="preserve"> сучасного світогляду, інтегруванні традиційного і нетрадиційного знання, у пошуку нестандартних шляхів вирішення професійних задач, посиленні суб'єктивної поведінки студента (Сисоєва С.О., Рибалка В.В., Піхота О.М.).</w:t>
      </w:r>
    </w:p>
    <w:p w:rsid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співпраці викладача та студентів на занятті залежить значним чином від розуміння останніми способу його організації. Цьому варто приділити окрему увагу, як і тому, щоб навчити студентів працювати разом</w:t>
      </w:r>
      <w:r w:rsidR="00285C4C">
        <w:rPr>
          <w:rFonts w:ascii="Times New Roman" w:hAnsi="Times New Roman" w:cs="Times New Roman"/>
          <w:sz w:val="28"/>
          <w:szCs w:val="28"/>
        </w:rPr>
        <w:t xml:space="preserve">, що покращить якість </w:t>
      </w:r>
      <w:r w:rsidR="007226C1">
        <w:rPr>
          <w:rFonts w:ascii="Times New Roman" w:hAnsi="Times New Roman" w:cs="Times New Roman"/>
          <w:sz w:val="28"/>
          <w:szCs w:val="28"/>
        </w:rPr>
        <w:t>та</w:t>
      </w:r>
      <w:r w:rsidR="00081D87">
        <w:rPr>
          <w:rFonts w:ascii="Times New Roman" w:hAnsi="Times New Roman" w:cs="Times New Roman"/>
          <w:sz w:val="28"/>
          <w:szCs w:val="28"/>
        </w:rPr>
        <w:t xml:space="preserve"> ефективність</w:t>
      </w:r>
      <w:r w:rsidR="007226C1">
        <w:rPr>
          <w:rFonts w:ascii="Times New Roman" w:hAnsi="Times New Roman" w:cs="Times New Roman"/>
          <w:sz w:val="28"/>
          <w:szCs w:val="28"/>
        </w:rPr>
        <w:t xml:space="preserve"> навчального заняття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83E" w:rsidRPr="0060783E" w:rsidRDefault="0060783E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</w:t>
      </w:r>
      <w:r w:rsidRPr="0060783E">
        <w:rPr>
          <w:rFonts w:ascii="Times New Roman" w:hAnsi="Times New Roman" w:cs="Times New Roman"/>
          <w:b/>
          <w:sz w:val="28"/>
          <w:szCs w:val="28"/>
        </w:rPr>
        <w:t>метою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нашої статті є представити і обґрунтувати ефективність поєднання різних методів організації навчального процесу в межах одного</w:t>
      </w:r>
      <w:r w:rsidR="00CE2306">
        <w:rPr>
          <w:rFonts w:ascii="Times New Roman" w:hAnsi="Times New Roman" w:cs="Times New Roman"/>
          <w:sz w:val="28"/>
          <w:szCs w:val="28"/>
        </w:rPr>
        <w:t xml:space="preserve"> заняття.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01">
        <w:rPr>
          <w:rFonts w:ascii="Times New Roman" w:hAnsi="Times New Roman" w:cs="Times New Roman"/>
          <w:sz w:val="28"/>
          <w:szCs w:val="28"/>
        </w:rPr>
        <w:t xml:space="preserve">Практичні заняття, з іноземної </w:t>
      </w:r>
      <w:r w:rsidR="001339A7">
        <w:rPr>
          <w:rFonts w:ascii="Times New Roman" w:hAnsi="Times New Roman" w:cs="Times New Roman"/>
          <w:sz w:val="28"/>
          <w:szCs w:val="28"/>
        </w:rPr>
        <w:t xml:space="preserve">ділової </w:t>
      </w:r>
      <w:r w:rsidRPr="00BC0B01">
        <w:rPr>
          <w:rFonts w:ascii="Times New Roman" w:hAnsi="Times New Roman" w:cs="Times New Roman"/>
          <w:sz w:val="28"/>
          <w:szCs w:val="28"/>
        </w:rPr>
        <w:t>мови</w:t>
      </w:r>
      <w:r w:rsidR="001339A7" w:rsidRPr="001339A7">
        <w:rPr>
          <w:rFonts w:ascii="Times New Roman" w:hAnsi="Times New Roman" w:cs="Times New Roman"/>
          <w:sz w:val="28"/>
          <w:szCs w:val="28"/>
        </w:rPr>
        <w:t xml:space="preserve"> </w:t>
      </w:r>
      <w:r w:rsidR="001339A7" w:rsidRPr="00BC0B01">
        <w:rPr>
          <w:rFonts w:ascii="Times New Roman" w:hAnsi="Times New Roman" w:cs="Times New Roman"/>
          <w:sz w:val="28"/>
          <w:szCs w:val="28"/>
        </w:rPr>
        <w:t>зокрема</w:t>
      </w:r>
      <w:r w:rsidR="001339A7">
        <w:rPr>
          <w:rFonts w:ascii="Times New Roman" w:hAnsi="Times New Roman" w:cs="Times New Roman"/>
          <w:sz w:val="28"/>
          <w:szCs w:val="28"/>
        </w:rPr>
        <w:t>, де типовим є розгляд проблемних ситуацій і їх можливих рішень</w:t>
      </w:r>
      <w:r w:rsidRPr="00BC0B01">
        <w:rPr>
          <w:rFonts w:ascii="Times New Roman" w:hAnsi="Times New Roman" w:cs="Times New Roman"/>
          <w:sz w:val="28"/>
          <w:szCs w:val="28"/>
        </w:rPr>
        <w:t>, набувають більшої</w:t>
      </w:r>
      <w:r w:rsidRPr="00E4153B">
        <w:rPr>
          <w:rFonts w:ascii="Times New Roman" w:hAnsi="Times New Roman" w:cs="Times New Roman"/>
          <w:sz w:val="28"/>
          <w:szCs w:val="28"/>
        </w:rPr>
        <w:t xml:space="preserve"> ефективності за умови використання різних методів роботи  зі студентами – поєднання індивідуальної, групової та колективної роботи. Варіювання  між цими </w:t>
      </w:r>
      <w:r w:rsidRPr="00BC0B01">
        <w:rPr>
          <w:rFonts w:ascii="Times New Roman" w:hAnsi="Times New Roman" w:cs="Times New Roman"/>
          <w:sz w:val="28"/>
          <w:szCs w:val="28"/>
        </w:rPr>
        <w:t>методами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роботи  в межах одного практичного дозв</w:t>
      </w:r>
      <w:r w:rsidR="00081D87">
        <w:rPr>
          <w:rFonts w:ascii="Times New Roman" w:hAnsi="Times New Roman" w:cs="Times New Roman"/>
          <w:sz w:val="28"/>
          <w:szCs w:val="28"/>
        </w:rPr>
        <w:t>о</w:t>
      </w:r>
      <w:r w:rsidRPr="00E4153B">
        <w:rPr>
          <w:rFonts w:ascii="Times New Roman" w:hAnsi="Times New Roman" w:cs="Times New Roman"/>
          <w:sz w:val="28"/>
          <w:szCs w:val="28"/>
        </w:rPr>
        <w:t>ляє уникнути одноманітності та, як наслідок, втрати інтересу студентів до завдань</w:t>
      </w:r>
      <w:r w:rsidR="007226C1">
        <w:rPr>
          <w:rFonts w:ascii="Times New Roman" w:hAnsi="Times New Roman" w:cs="Times New Roman"/>
          <w:sz w:val="28"/>
          <w:szCs w:val="28"/>
        </w:rPr>
        <w:t>, що виконуються</w:t>
      </w:r>
      <w:r w:rsidRPr="00E4153B">
        <w:rPr>
          <w:rFonts w:ascii="Times New Roman" w:hAnsi="Times New Roman" w:cs="Times New Roman"/>
          <w:sz w:val="28"/>
          <w:szCs w:val="28"/>
        </w:rPr>
        <w:t>.</w:t>
      </w:r>
    </w:p>
    <w:p w:rsidR="00E4153B" w:rsidRDefault="00942319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Індивідуальна ро</w:t>
      </w:r>
      <w:r w:rsidR="00E4153B" w:rsidRPr="00E4153B">
        <w:rPr>
          <w:rFonts w:ascii="Times New Roman" w:hAnsi="Times New Roman" w:cs="Times New Roman"/>
          <w:b/>
          <w:sz w:val="28"/>
          <w:szCs w:val="28"/>
        </w:rPr>
        <w:t xml:space="preserve">бота. </w:t>
      </w:r>
      <w:r w:rsidR="00E4153B" w:rsidRPr="00E4153B">
        <w:rPr>
          <w:rFonts w:ascii="Times New Roman" w:hAnsi="Times New Roman" w:cs="Times New Roman"/>
          <w:sz w:val="28"/>
          <w:szCs w:val="28"/>
        </w:rPr>
        <w:t>Однією</w:t>
      </w:r>
      <w:r w:rsidR="00E4153B" w:rsidRPr="00E41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53B" w:rsidRPr="00E4153B">
        <w:rPr>
          <w:rFonts w:ascii="Times New Roman" w:hAnsi="Times New Roman" w:cs="Times New Roman"/>
          <w:sz w:val="28"/>
          <w:szCs w:val="28"/>
        </w:rPr>
        <w:t>із причин вибору т</w:t>
      </w:r>
      <w:r w:rsidR="00391BE5">
        <w:rPr>
          <w:rFonts w:ascii="Times New Roman" w:hAnsi="Times New Roman" w:cs="Times New Roman"/>
          <w:sz w:val="28"/>
          <w:szCs w:val="28"/>
        </w:rPr>
        <w:t>акого способу виконання завдан</w:t>
      </w:r>
      <w:r w:rsidR="008847F6">
        <w:rPr>
          <w:rFonts w:ascii="Times New Roman" w:hAnsi="Times New Roman" w:cs="Times New Roman"/>
          <w:sz w:val="28"/>
          <w:szCs w:val="28"/>
        </w:rPr>
        <w:t>ь</w:t>
      </w:r>
      <w:r w:rsidR="00E4153B" w:rsidRPr="00E4153B">
        <w:rPr>
          <w:rFonts w:ascii="Times New Roman" w:hAnsi="Times New Roman" w:cs="Times New Roman"/>
          <w:sz w:val="28"/>
          <w:szCs w:val="28"/>
        </w:rPr>
        <w:t xml:space="preserve">  є можливість представити свої власні ідеї, аргументи та точки зору у відповідь на поставлену задачу. Звичайно, доцільно підготуватись до цього перед заняттям, але і впродовж самого практичного виникають ситуації, коли студенту варто надати можливість попрацювати індивідуально. Якщо студентам дається час і можливість підготувати та обміркувати відповідь, радше ніж відповідати негайно, швидше за все їхні відповіді будуть </w:t>
      </w:r>
      <w:proofErr w:type="spellStart"/>
      <w:r w:rsidR="00E4153B" w:rsidRPr="00E4153B">
        <w:rPr>
          <w:rFonts w:ascii="Times New Roman" w:hAnsi="Times New Roman" w:cs="Times New Roman"/>
          <w:sz w:val="28"/>
          <w:szCs w:val="28"/>
        </w:rPr>
        <w:t>обґрунтованіші</w:t>
      </w:r>
      <w:proofErr w:type="spellEnd"/>
      <w:r w:rsidR="00E4153B" w:rsidRPr="00E4153B">
        <w:rPr>
          <w:rFonts w:ascii="Times New Roman" w:hAnsi="Times New Roman" w:cs="Times New Roman"/>
          <w:sz w:val="28"/>
          <w:szCs w:val="28"/>
        </w:rPr>
        <w:t xml:space="preserve">, та й для себе вони отримають багато користі від часу, затраченого на обдумування відповіді. Іншою причиною дати студентам час на індивідуальну роботу є потреба і можливість для викладача відповісти на можливі запитання, відкоригувати </w:t>
      </w:r>
      <w:r w:rsidR="00CE2306">
        <w:rPr>
          <w:rFonts w:ascii="Times New Roman" w:hAnsi="Times New Roman" w:cs="Times New Roman"/>
          <w:sz w:val="28"/>
          <w:szCs w:val="28"/>
        </w:rPr>
        <w:t>перебіг</w:t>
      </w:r>
      <w:r w:rsidR="00E4153B" w:rsidRPr="00CE2306">
        <w:rPr>
          <w:rFonts w:ascii="Times New Roman" w:hAnsi="Times New Roman" w:cs="Times New Roman"/>
          <w:sz w:val="28"/>
          <w:szCs w:val="28"/>
        </w:rPr>
        <w:t xml:space="preserve"> самостійної</w:t>
      </w:r>
      <w:r w:rsidR="00E4153B" w:rsidRPr="00E4153B">
        <w:rPr>
          <w:rFonts w:ascii="Times New Roman" w:hAnsi="Times New Roman" w:cs="Times New Roman"/>
          <w:sz w:val="28"/>
          <w:szCs w:val="28"/>
        </w:rPr>
        <w:t xml:space="preserve"> роботи. </w:t>
      </w:r>
    </w:p>
    <w:p w:rsidR="00D56846" w:rsidRPr="00E4153B" w:rsidRDefault="00D56846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</w:t>
      </w:r>
      <w:r w:rsidRPr="00D56846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D5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5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D5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846">
        <w:rPr>
          <w:rFonts w:ascii="Times New Roman" w:hAnsi="Times New Roman" w:cs="Times New Roman"/>
          <w:sz w:val="28"/>
          <w:szCs w:val="28"/>
        </w:rPr>
        <w:t xml:space="preserve">заслуговує </w:t>
      </w:r>
      <w:r w:rsidR="008847F6">
        <w:rPr>
          <w:rFonts w:ascii="Times New Roman" w:hAnsi="Times New Roman" w:cs="Times New Roman"/>
          <w:sz w:val="28"/>
          <w:szCs w:val="28"/>
        </w:rPr>
        <w:t xml:space="preserve">на </w:t>
      </w:r>
      <w:r w:rsidRPr="00D56846">
        <w:rPr>
          <w:rFonts w:ascii="Times New Roman" w:hAnsi="Times New Roman" w:cs="Times New Roman"/>
          <w:sz w:val="28"/>
          <w:szCs w:val="28"/>
        </w:rPr>
        <w:t>уваг</w:t>
      </w:r>
      <w:r w:rsidR="008847F6">
        <w:rPr>
          <w:rFonts w:ascii="Times New Roman" w:hAnsi="Times New Roman" w:cs="Times New Roman"/>
          <w:sz w:val="28"/>
          <w:szCs w:val="28"/>
        </w:rPr>
        <w:t>у</w:t>
      </w:r>
      <w:r w:rsidRPr="00D5684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56846">
        <w:rPr>
          <w:rFonts w:ascii="Times New Roman" w:hAnsi="Times New Roman" w:cs="Times New Roman"/>
          <w:sz w:val="28"/>
          <w:szCs w:val="28"/>
        </w:rPr>
        <w:t>Хайрулліної</w:t>
      </w:r>
      <w:proofErr w:type="spellEnd"/>
      <w:r w:rsidRPr="00D56846">
        <w:rPr>
          <w:rFonts w:ascii="Times New Roman" w:hAnsi="Times New Roman" w:cs="Times New Roman"/>
          <w:sz w:val="28"/>
          <w:szCs w:val="28"/>
        </w:rPr>
        <w:t xml:space="preserve"> С.А. «</w:t>
      </w:r>
      <w:proofErr w:type="spellStart"/>
      <w:r w:rsidR="00864781">
        <w:rPr>
          <w:rFonts w:ascii="Times New Roman" w:hAnsi="Times New Roman" w:cs="Times New Roman"/>
          <w:sz w:val="28"/>
          <w:szCs w:val="28"/>
        </w:rPr>
        <w:t>И</w:t>
      </w:r>
      <w:r w:rsidR="00864781" w:rsidRPr="00D56846">
        <w:rPr>
          <w:rFonts w:ascii="Times New Roman" w:hAnsi="Times New Roman" w:cs="Times New Roman"/>
          <w:sz w:val="28"/>
          <w:szCs w:val="28"/>
        </w:rPr>
        <w:t>ндивидуализация</w:t>
      </w:r>
      <w:proofErr w:type="spellEnd"/>
      <w:r w:rsidR="00864781" w:rsidRPr="00D56846">
        <w:rPr>
          <w:rFonts w:ascii="Times New Roman" w:hAnsi="Times New Roman" w:cs="Times New Roman"/>
          <w:sz w:val="28"/>
          <w:szCs w:val="28"/>
        </w:rPr>
        <w:t xml:space="preserve"> </w:t>
      </w:r>
      <w:r w:rsidR="008647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64781">
        <w:rPr>
          <w:rFonts w:ascii="Times New Roman" w:hAnsi="Times New Roman" w:cs="Times New Roman"/>
          <w:sz w:val="28"/>
          <w:szCs w:val="28"/>
        </w:rPr>
        <w:t>дифференциация</w:t>
      </w:r>
      <w:proofErr w:type="spellEnd"/>
      <w:r w:rsidR="00864781">
        <w:rPr>
          <w:rFonts w:ascii="Times New Roman" w:hAnsi="Times New Roman" w:cs="Times New Roman"/>
          <w:sz w:val="28"/>
          <w:szCs w:val="28"/>
        </w:rPr>
        <w:t xml:space="preserve"> </w:t>
      </w:r>
      <w:r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</w:rPr>
        <w:t>необходимые</w:t>
      </w:r>
      <w:proofErr w:type="spellEnd"/>
      <w:r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46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D56846">
        <w:rPr>
          <w:rFonts w:ascii="Times New Roman" w:hAnsi="Times New Roman" w:cs="Times New Roman"/>
          <w:sz w:val="28"/>
          <w:szCs w:val="28"/>
        </w:rPr>
        <w:t xml:space="preserve">». Автор </w:t>
      </w:r>
      <w:r w:rsidR="00CE2306">
        <w:rPr>
          <w:rFonts w:ascii="Times New Roman" w:hAnsi="Times New Roman" w:cs="Times New Roman"/>
          <w:sz w:val="28"/>
          <w:szCs w:val="28"/>
        </w:rPr>
        <w:t>зазначає</w:t>
      </w:r>
      <w:r w:rsidRPr="00D56846">
        <w:rPr>
          <w:rFonts w:ascii="Times New Roman" w:hAnsi="Times New Roman" w:cs="Times New Roman"/>
          <w:sz w:val="28"/>
          <w:szCs w:val="28"/>
        </w:rPr>
        <w:t>, що ефективність навчання полягає у тому, що в</w:t>
      </w:r>
      <w:r>
        <w:rPr>
          <w:rFonts w:ascii="Times New Roman" w:hAnsi="Times New Roman" w:cs="Times New Roman"/>
          <w:sz w:val="28"/>
          <w:szCs w:val="28"/>
        </w:rPr>
        <w:t>икладач</w:t>
      </w:r>
      <w:r w:rsidRPr="00D56846">
        <w:rPr>
          <w:rFonts w:ascii="Times New Roman" w:hAnsi="Times New Roman" w:cs="Times New Roman"/>
          <w:sz w:val="28"/>
          <w:szCs w:val="28"/>
        </w:rPr>
        <w:t xml:space="preserve"> не просто спостерігає за роботою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Pr="00D56846">
        <w:rPr>
          <w:rFonts w:ascii="Times New Roman" w:hAnsi="Times New Roman" w:cs="Times New Roman"/>
          <w:sz w:val="28"/>
          <w:szCs w:val="28"/>
        </w:rPr>
        <w:t xml:space="preserve">, а працює в цей час з окремими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D56846">
        <w:rPr>
          <w:rFonts w:ascii="Times New Roman" w:hAnsi="Times New Roman" w:cs="Times New Roman"/>
          <w:sz w:val="28"/>
          <w:szCs w:val="28"/>
        </w:rPr>
        <w:t xml:space="preserve"> індивідуально</w:t>
      </w:r>
      <w:r w:rsidR="008847F6">
        <w:rPr>
          <w:rFonts w:ascii="Times New Roman" w:hAnsi="Times New Roman" w:cs="Times New Roman"/>
          <w:sz w:val="28"/>
          <w:szCs w:val="28"/>
        </w:rPr>
        <w:t xml:space="preserve"> </w:t>
      </w:r>
      <w:r w:rsidR="008847F6">
        <w:rPr>
          <w:rFonts w:ascii="Times New Roman" w:hAnsi="Times New Roman" w:cs="Times New Roman"/>
          <w:sz w:val="28"/>
          <w:szCs w:val="28"/>
        </w:rPr>
        <w:sym w:font="Symbol" w:char="F05B"/>
      </w:r>
      <w:r w:rsidR="00864781">
        <w:rPr>
          <w:rFonts w:ascii="Times New Roman" w:hAnsi="Times New Roman" w:cs="Times New Roman"/>
          <w:sz w:val="28"/>
          <w:szCs w:val="28"/>
        </w:rPr>
        <w:t>8, 35</w:t>
      </w:r>
      <w:r w:rsidR="008847F6">
        <w:rPr>
          <w:rFonts w:ascii="Times New Roman" w:hAnsi="Times New Roman" w:cs="Times New Roman"/>
          <w:sz w:val="28"/>
          <w:szCs w:val="28"/>
        </w:rPr>
        <w:sym w:font="Symbol" w:char="F05D"/>
      </w:r>
      <w:r w:rsidRPr="00D568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Вони</w:t>
      </w:r>
      <w:r w:rsidRPr="00D56846">
        <w:rPr>
          <w:rFonts w:ascii="Times New Roman" w:hAnsi="Times New Roman" w:cs="Times New Roman"/>
          <w:sz w:val="28"/>
          <w:szCs w:val="28"/>
        </w:rPr>
        <w:t xml:space="preserve"> можуть працювати в трьох режимах: спільно з </w:t>
      </w:r>
      <w:r>
        <w:rPr>
          <w:rFonts w:ascii="Times New Roman" w:hAnsi="Times New Roman" w:cs="Times New Roman"/>
          <w:sz w:val="28"/>
          <w:szCs w:val="28"/>
        </w:rPr>
        <w:t>викладачем</w:t>
      </w:r>
      <w:r w:rsidRPr="00D56846">
        <w:rPr>
          <w:rFonts w:ascii="Times New Roman" w:hAnsi="Times New Roman" w:cs="Times New Roman"/>
          <w:sz w:val="28"/>
          <w:szCs w:val="28"/>
        </w:rPr>
        <w:t xml:space="preserve">, індивідуально з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 w:rsidRPr="00D56846">
        <w:rPr>
          <w:rFonts w:ascii="Times New Roman" w:hAnsi="Times New Roman" w:cs="Times New Roman"/>
          <w:sz w:val="28"/>
          <w:szCs w:val="28"/>
        </w:rPr>
        <w:t>ем, самостійно під керівництвом</w:t>
      </w:r>
      <w:r>
        <w:rPr>
          <w:rFonts w:ascii="Times New Roman" w:hAnsi="Times New Roman" w:cs="Times New Roman"/>
          <w:sz w:val="28"/>
          <w:szCs w:val="28"/>
        </w:rPr>
        <w:t xml:space="preserve"> викладача</w:t>
      </w:r>
      <w:r w:rsidRPr="00D56846">
        <w:rPr>
          <w:rFonts w:ascii="Times New Roman" w:hAnsi="Times New Roman" w:cs="Times New Roman"/>
          <w:sz w:val="28"/>
          <w:szCs w:val="28"/>
        </w:rPr>
        <w:t xml:space="preserve">. Час </w:t>
      </w:r>
      <w:r>
        <w:rPr>
          <w:rFonts w:ascii="Times New Roman" w:hAnsi="Times New Roman" w:cs="Times New Roman"/>
          <w:sz w:val="28"/>
          <w:szCs w:val="28"/>
        </w:rPr>
        <w:t>заняття</w:t>
      </w:r>
      <w:r w:rsidRPr="00D56846">
        <w:rPr>
          <w:rFonts w:ascii="Times New Roman" w:hAnsi="Times New Roman" w:cs="Times New Roman"/>
          <w:sz w:val="28"/>
          <w:szCs w:val="28"/>
        </w:rPr>
        <w:t xml:space="preserve"> максимально використовується для самостійної роботи за умови, що для мовця забезпечений слухаючий апарат (робота в статистичних, динамічних, варіаційних парах, робота в малих групах).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Індивідуальна робота може відбуватись у формі читання про себе, проблемних чи ситуативних завдань. Для прикладу, можна запропонувати студентам прочитати статтю  та визначити застосування граматичних явищ чи розглянути ряд відповідей на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пов’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>язані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наступному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="00D5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6846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D5684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56846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="00D568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56846">
        <w:rPr>
          <w:rFonts w:ascii="Times New Roman" w:hAnsi="Times New Roman" w:cs="Times New Roman"/>
          <w:sz w:val="28"/>
          <w:szCs w:val="28"/>
          <w:lang w:val="ru-RU"/>
        </w:rPr>
        <w:t>групової</w:t>
      </w:r>
      <w:proofErr w:type="spellEnd"/>
      <w:r w:rsidR="00D56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6846">
        <w:rPr>
          <w:rFonts w:ascii="Times New Roman" w:hAnsi="Times New Roman" w:cs="Times New Roman"/>
          <w:sz w:val="28"/>
          <w:szCs w:val="28"/>
          <w:lang w:val="ru-RU"/>
        </w:rPr>
        <w:t>робот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запропонувати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завдання на повторення пройденого з попередніх занять. Це дозволяє прослідкувати і обговорити прогрес кожного студента індивідуально, а якщо в кінці заняття вони мають здати свої роботи, викладач матиме картину загального </w:t>
      </w:r>
      <w:r w:rsidR="00CE2306">
        <w:rPr>
          <w:rFonts w:ascii="Times New Roman" w:hAnsi="Times New Roman" w:cs="Times New Roman"/>
          <w:sz w:val="28"/>
          <w:szCs w:val="28"/>
        </w:rPr>
        <w:t>за</w:t>
      </w:r>
      <w:r w:rsidRPr="00E4153B">
        <w:rPr>
          <w:rFonts w:ascii="Times New Roman" w:hAnsi="Times New Roman" w:cs="Times New Roman"/>
          <w:sz w:val="28"/>
          <w:szCs w:val="28"/>
        </w:rPr>
        <w:t xml:space="preserve">своєння студентами </w:t>
      </w:r>
      <w:r w:rsidR="00CE2306">
        <w:rPr>
          <w:rFonts w:ascii="Times New Roman" w:hAnsi="Times New Roman" w:cs="Times New Roman"/>
          <w:sz w:val="28"/>
          <w:szCs w:val="28"/>
        </w:rPr>
        <w:t xml:space="preserve">матеріалу розділу </w:t>
      </w:r>
      <w:r w:rsidRPr="00E4153B">
        <w:rPr>
          <w:rFonts w:ascii="Times New Roman" w:hAnsi="Times New Roman" w:cs="Times New Roman"/>
          <w:sz w:val="28"/>
          <w:szCs w:val="28"/>
        </w:rPr>
        <w:t>чи тем</w:t>
      </w:r>
      <w:r w:rsidR="00CE2306">
        <w:rPr>
          <w:rFonts w:ascii="Times New Roman" w:hAnsi="Times New Roman" w:cs="Times New Roman"/>
          <w:sz w:val="28"/>
          <w:szCs w:val="28"/>
        </w:rPr>
        <w:t>и, що вивчається</w:t>
      </w:r>
      <w:r w:rsidRPr="00E41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3B" w:rsidRPr="008847F6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Як правило, індивідуальна робота послаблює рівень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інтеракції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між викладачем і студентами (адже увага викладача сконцентрована на студентах окремо один від одного) порівняно із іншими методами роботи. Саме з цієї причини Джеймс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Роув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пропонує </w:t>
      </w:r>
      <w:proofErr w:type="spellStart"/>
      <w:r w:rsidR="009346A7" w:rsidRPr="009346A7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9346A7">
        <w:rPr>
          <w:rFonts w:ascii="Times New Roman" w:hAnsi="Times New Roman" w:cs="Times New Roman"/>
          <w:sz w:val="28"/>
          <w:szCs w:val="28"/>
        </w:rPr>
        <w:t xml:space="preserve"> індивідуальну роботу обережно</w:t>
      </w:r>
      <w:r w:rsidRPr="00E4153B">
        <w:rPr>
          <w:rFonts w:ascii="Times New Roman" w:hAnsi="Times New Roman" w:cs="Times New Roman"/>
          <w:sz w:val="28"/>
          <w:szCs w:val="28"/>
        </w:rPr>
        <w:t>.</w:t>
      </w:r>
      <w:r w:rsidR="009346A7">
        <w:rPr>
          <w:rFonts w:ascii="Times New Roman" w:hAnsi="Times New Roman" w:cs="Times New Roman"/>
          <w:sz w:val="28"/>
          <w:szCs w:val="28"/>
        </w:rPr>
        <w:sym w:font="Symbol" w:char="F05B"/>
      </w:r>
      <w:r w:rsidR="00864781">
        <w:rPr>
          <w:rFonts w:ascii="Times New Roman" w:hAnsi="Times New Roman" w:cs="Times New Roman"/>
          <w:sz w:val="28"/>
          <w:szCs w:val="28"/>
        </w:rPr>
        <w:t>13</w:t>
      </w:r>
      <w:r w:rsidR="009346A7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b/>
          <w:sz w:val="28"/>
          <w:szCs w:val="28"/>
        </w:rPr>
        <w:t xml:space="preserve">Робота в парах чи в малих групах. </w:t>
      </w:r>
      <w:r w:rsidRPr="00E4153B">
        <w:rPr>
          <w:rFonts w:ascii="Times New Roman" w:hAnsi="Times New Roman" w:cs="Times New Roman"/>
          <w:sz w:val="28"/>
          <w:szCs w:val="28"/>
        </w:rPr>
        <w:t xml:space="preserve">За умови спільної роботи студентів парами чи в малих групах рівень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інтеракції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збільшується і, судячи з досліджень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="00621826">
        <w:rPr>
          <w:rFonts w:ascii="Times New Roman" w:hAnsi="Times New Roman" w:cs="Times New Roman"/>
          <w:sz w:val="28"/>
          <w:szCs w:val="28"/>
        </w:rPr>
        <w:t xml:space="preserve"> L.</w:t>
      </w:r>
      <w:r w:rsidRPr="00E4153B">
        <w:rPr>
          <w:rFonts w:ascii="Times New Roman" w:hAnsi="Times New Roman" w:cs="Times New Roman"/>
          <w:sz w:val="28"/>
          <w:szCs w:val="28"/>
        </w:rPr>
        <w:t xml:space="preserve"> </w:t>
      </w:r>
      <w:r w:rsidRPr="00621826">
        <w:rPr>
          <w:rFonts w:ascii="Times New Roman" w:hAnsi="Times New Roman" w:cs="Times New Roman"/>
          <w:sz w:val="28"/>
          <w:szCs w:val="28"/>
        </w:rPr>
        <w:sym w:font="Symbol" w:char="F05B"/>
      </w:r>
      <w:r w:rsidR="00864781">
        <w:rPr>
          <w:rFonts w:ascii="Times New Roman" w:hAnsi="Times New Roman" w:cs="Times New Roman"/>
          <w:sz w:val="28"/>
          <w:szCs w:val="28"/>
        </w:rPr>
        <w:t>10</w:t>
      </w:r>
      <w:r w:rsidR="00621826" w:rsidRPr="00621826">
        <w:rPr>
          <w:rFonts w:ascii="Times New Roman" w:hAnsi="Times New Roman" w:cs="Times New Roman"/>
          <w:sz w:val="28"/>
          <w:szCs w:val="28"/>
        </w:rPr>
        <w:t>, 5</w:t>
      </w:r>
      <w:r w:rsidRPr="00621826">
        <w:rPr>
          <w:rFonts w:ascii="Times New Roman" w:hAnsi="Times New Roman" w:cs="Times New Roman"/>
          <w:sz w:val="28"/>
          <w:szCs w:val="28"/>
        </w:rPr>
        <w:sym w:font="Symbol" w:char="F05D"/>
      </w:r>
      <w:r w:rsidRPr="00E4153B">
        <w:rPr>
          <w:rFonts w:ascii="Times New Roman" w:hAnsi="Times New Roman" w:cs="Times New Roman"/>
          <w:sz w:val="28"/>
          <w:szCs w:val="28"/>
        </w:rPr>
        <w:t xml:space="preserve">, суттєво покращуються результати навчання та ставлення до нього, підвищується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мотивованість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. Такі методи спільної роботи в парах чи малих групах можуть бути задіяні для вирішення специфічних завдань, обговорення певних питань та ідей, підготовки до колективної дискусії, для порівняння відповідей чи оцінювання роботи один одного.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Дубіна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А.М. у своїй роботі «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Коллективный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способ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в парах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сменного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состава)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иностранного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846" w:rsidRPr="00D56846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="00D56846" w:rsidRPr="00D56846">
        <w:rPr>
          <w:rFonts w:ascii="Times New Roman" w:hAnsi="Times New Roman" w:cs="Times New Roman"/>
          <w:sz w:val="28"/>
          <w:szCs w:val="28"/>
        </w:rPr>
        <w:t>» стверджує, що колективне навчання є найефективнішим засобом підвищення результативності роботи в</w:t>
      </w:r>
      <w:r w:rsidR="00D56846">
        <w:rPr>
          <w:rFonts w:ascii="Times New Roman" w:hAnsi="Times New Roman" w:cs="Times New Roman"/>
          <w:sz w:val="28"/>
          <w:szCs w:val="28"/>
        </w:rPr>
        <w:t>икладача</w:t>
      </w:r>
      <w:r w:rsidR="00D56846" w:rsidRPr="00D56846">
        <w:rPr>
          <w:rFonts w:ascii="Times New Roman" w:hAnsi="Times New Roman" w:cs="Times New Roman"/>
          <w:sz w:val="28"/>
          <w:szCs w:val="28"/>
        </w:rPr>
        <w:t xml:space="preserve"> іноземної мови при формуванні комунікативної компетенції </w:t>
      </w:r>
      <w:r w:rsidR="00D56846">
        <w:rPr>
          <w:rFonts w:ascii="Times New Roman" w:hAnsi="Times New Roman" w:cs="Times New Roman"/>
          <w:sz w:val="28"/>
          <w:szCs w:val="28"/>
        </w:rPr>
        <w:t>студентів</w:t>
      </w:r>
      <w:r w:rsidR="00D56846" w:rsidRPr="00D56846">
        <w:rPr>
          <w:rFonts w:ascii="Times New Roman" w:hAnsi="Times New Roman" w:cs="Times New Roman"/>
          <w:sz w:val="28"/>
          <w:szCs w:val="28"/>
        </w:rPr>
        <w:t xml:space="preserve"> (мовної, соціокультурної, компенсаторної).</w:t>
      </w:r>
      <w:r w:rsidR="00D56846">
        <w:rPr>
          <w:rFonts w:ascii="Times New Roman" w:hAnsi="Times New Roman" w:cs="Times New Roman"/>
          <w:sz w:val="28"/>
          <w:szCs w:val="28"/>
        </w:rPr>
        <w:t xml:space="preserve"> </w:t>
      </w:r>
      <w:r w:rsidR="00D56846">
        <w:rPr>
          <w:rFonts w:ascii="Times New Roman" w:hAnsi="Times New Roman" w:cs="Times New Roman"/>
          <w:sz w:val="28"/>
          <w:szCs w:val="28"/>
        </w:rPr>
        <w:sym w:font="Symbol" w:char="F05B"/>
      </w:r>
      <w:r w:rsidR="009434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6846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Тест під час заняття дозволяє використати роботу в парах чи малих групах для опрацювання його результатів – пошуку правильних відповідей на найпоширеніші помилки. Викладач після перевірки тестів може об’єднати студентів, які зробили різні помилки, і дати їм завдання разом опрацьовувати питання, що зазначені на їх картках. Така діяльність дозволяє студентові повернутись до проблемних для нього тем, а спільна робота з партнером, який показав краще володіння цією інформацією, допомагає їм обговорити і глибше зрозуміти проблемну ситуацію.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lastRenderedPageBreak/>
        <w:t xml:space="preserve">Заохочення студентів вчитись один від одного – першочергове завдання в організації студентів у малі групи. З цієї причини важливо також розглянути  принципи їх об’єднання. Студенти, які не показують блискучих результатів, можуть навчитись в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обізнаніших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; ті, які володіють достатнім чи хорошим розумінням можуть об’єднати свої знання, пояснюючи своє бачення партнеру. 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Пари,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активних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346A7">
        <w:rPr>
          <w:rFonts w:ascii="Times New Roman" w:hAnsi="Times New Roman" w:cs="Times New Roman"/>
          <w:sz w:val="28"/>
          <w:szCs w:val="28"/>
          <w:lang w:val="ru-RU"/>
        </w:rPr>
        <w:t>повільніших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корисними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обидвох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коли в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парі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опиняються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впевнені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часто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6064B4">
        <w:rPr>
          <w:rFonts w:ascii="Times New Roman" w:hAnsi="Times New Roman" w:cs="Times New Roman"/>
          <w:sz w:val="28"/>
          <w:szCs w:val="28"/>
          <w:lang w:val="ru-RU"/>
        </w:rPr>
        <w:t>апляються</w:t>
      </w:r>
      <w:proofErr w:type="spellEnd"/>
      <w:r w:rsidR="00606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4B4">
        <w:rPr>
          <w:rFonts w:ascii="Times New Roman" w:hAnsi="Times New Roman" w:cs="Times New Roman"/>
          <w:sz w:val="28"/>
          <w:szCs w:val="28"/>
          <w:lang w:val="ru-RU"/>
        </w:rPr>
        <w:t>конфліктні</w:t>
      </w:r>
      <w:proofErr w:type="spellEnd"/>
      <w:r w:rsidR="00606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4B4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="006064B4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як результат,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ефективний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всієї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Важливо пам’ятати, що вся діяльність під час практичного заняття розглядається науковцями </w:t>
      </w:r>
      <w:r w:rsidRPr="009346A7">
        <w:rPr>
          <w:rFonts w:ascii="Times New Roman" w:hAnsi="Times New Roman" w:cs="Times New Roman"/>
          <w:sz w:val="28"/>
          <w:szCs w:val="28"/>
        </w:rPr>
        <w:sym w:font="Symbol" w:char="F05B"/>
      </w:r>
      <w:r w:rsidR="009346A7" w:rsidRPr="009346A7">
        <w:rPr>
          <w:rFonts w:ascii="Times New Roman" w:hAnsi="Times New Roman" w:cs="Times New Roman"/>
          <w:sz w:val="28"/>
          <w:szCs w:val="28"/>
        </w:rPr>
        <w:t>1;2;4;7</w:t>
      </w:r>
      <w:r w:rsidRPr="009346A7">
        <w:rPr>
          <w:rFonts w:ascii="Times New Roman" w:hAnsi="Times New Roman" w:cs="Times New Roman"/>
          <w:sz w:val="28"/>
          <w:szCs w:val="28"/>
        </w:rPr>
        <w:sym w:font="Symbol" w:char="F05D"/>
      </w:r>
      <w:r w:rsidRPr="00E4153B">
        <w:rPr>
          <w:rFonts w:ascii="Times New Roman" w:hAnsi="Times New Roman" w:cs="Times New Roman"/>
          <w:sz w:val="28"/>
          <w:szCs w:val="28"/>
        </w:rPr>
        <w:t xml:space="preserve"> як процес, тому застосування </w:t>
      </w:r>
      <w:r w:rsidRPr="009346A7">
        <w:rPr>
          <w:rFonts w:ascii="Times New Roman" w:hAnsi="Times New Roman" w:cs="Times New Roman"/>
          <w:sz w:val="28"/>
          <w:szCs w:val="28"/>
        </w:rPr>
        <w:t>жорсткого</w:t>
      </w:r>
      <w:r w:rsidRPr="00E4153B">
        <w:rPr>
          <w:rFonts w:ascii="Times New Roman" w:hAnsi="Times New Roman" w:cs="Times New Roman"/>
          <w:sz w:val="28"/>
          <w:szCs w:val="28"/>
        </w:rPr>
        <w:t xml:space="preserve"> підходу не дозволяє досягти гнучкості, що дуже часто є необхідною для успішної навчальної діяльності.  Якщо динаміка групи є згубною для успішної діяльності, змін має зазнати або </w:t>
      </w:r>
      <w:r>
        <w:rPr>
          <w:rFonts w:ascii="Times New Roman" w:hAnsi="Times New Roman" w:cs="Times New Roman"/>
          <w:sz w:val="28"/>
          <w:szCs w:val="28"/>
        </w:rPr>
        <w:t xml:space="preserve">кількість студентів у </w:t>
      </w:r>
      <w:r w:rsidRPr="00E4153B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4153B">
        <w:rPr>
          <w:rFonts w:ascii="Times New Roman" w:hAnsi="Times New Roman" w:cs="Times New Roman"/>
          <w:sz w:val="28"/>
          <w:szCs w:val="28"/>
        </w:rPr>
        <w:t xml:space="preserve">, або її склад, що був визначений раніше. Це найчастіше може відновити чи виправити діяльність, що зазнає невдачі, і може бути єдиною зміною, що необхідна для перетворення діяльності на ефективний  навчальний досвід для студентів. 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Діяльність малих груп повинна піддаватись контролю з боку викладача, щоб той спрямував її у випадку, коли група відхилилась від виконання поставленого завдання. </w:t>
      </w:r>
      <w:r w:rsidR="00233146">
        <w:rPr>
          <w:rFonts w:ascii="Times New Roman" w:hAnsi="Times New Roman" w:cs="Times New Roman"/>
          <w:sz w:val="28"/>
          <w:szCs w:val="28"/>
        </w:rPr>
        <w:t>Наглядати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за діяльністю студентів необхідно ще й для того, щоб відслідковувати їх успіхи в процесі роботи. Та з іншого боку, як відзначають науковці </w:t>
      </w:r>
      <w:r w:rsidRPr="00BC0B01">
        <w:rPr>
          <w:rFonts w:ascii="Times New Roman" w:hAnsi="Times New Roman" w:cs="Times New Roman"/>
          <w:sz w:val="28"/>
          <w:szCs w:val="28"/>
        </w:rPr>
        <w:sym w:font="Symbol" w:char="F05B"/>
      </w:r>
      <w:r w:rsidR="00BC0B01">
        <w:rPr>
          <w:rFonts w:ascii="Times New Roman" w:hAnsi="Times New Roman" w:cs="Times New Roman"/>
          <w:sz w:val="28"/>
          <w:szCs w:val="28"/>
        </w:rPr>
        <w:t>1;2;4</w:t>
      </w:r>
      <w:r w:rsidRPr="00BC0B01">
        <w:rPr>
          <w:rFonts w:ascii="Times New Roman" w:hAnsi="Times New Roman" w:cs="Times New Roman"/>
          <w:sz w:val="28"/>
          <w:szCs w:val="28"/>
        </w:rPr>
        <w:sym w:font="Symbol" w:char="F05D"/>
      </w:r>
      <w:r w:rsidRPr="00BC0B01">
        <w:rPr>
          <w:rFonts w:ascii="Times New Roman" w:hAnsi="Times New Roman" w:cs="Times New Roman"/>
          <w:sz w:val="28"/>
          <w:szCs w:val="28"/>
        </w:rPr>
        <w:t>,</w:t>
      </w:r>
      <w:r w:rsidRPr="00E4153B">
        <w:rPr>
          <w:rFonts w:ascii="Times New Roman" w:hAnsi="Times New Roman" w:cs="Times New Roman"/>
          <w:sz w:val="28"/>
          <w:szCs w:val="28"/>
        </w:rPr>
        <w:t xml:space="preserve"> у цьому випадку є небезпека </w:t>
      </w:r>
      <w:r w:rsidRPr="009346A7">
        <w:rPr>
          <w:rFonts w:ascii="Times New Roman" w:hAnsi="Times New Roman" w:cs="Times New Roman"/>
          <w:sz w:val="28"/>
          <w:szCs w:val="28"/>
        </w:rPr>
        <w:t>включення</w:t>
      </w:r>
      <w:r w:rsidRPr="00E4153B">
        <w:rPr>
          <w:rFonts w:ascii="Times New Roman" w:hAnsi="Times New Roman" w:cs="Times New Roman"/>
          <w:sz w:val="28"/>
          <w:szCs w:val="28"/>
        </w:rPr>
        <w:t xml:space="preserve"> викладача в дискусію, що може послабити чи знівелювати позиції учасників. Адже перед початком підготованого діалогу з викладачем студентам необхідно </w:t>
      </w:r>
      <w:r w:rsidRPr="009346A7">
        <w:rPr>
          <w:rFonts w:ascii="Times New Roman" w:hAnsi="Times New Roman" w:cs="Times New Roman"/>
          <w:sz w:val="28"/>
          <w:szCs w:val="28"/>
        </w:rPr>
        <w:t>обдумати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та розвинути свою точку зору.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У першій частині роботи в малих групах викладач прослідковує ідеї, що звучать від учасників та є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об’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>єктом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неточності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акцентовані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9FC">
        <w:rPr>
          <w:rFonts w:ascii="Times New Roman" w:hAnsi="Times New Roman" w:cs="Times New Roman"/>
          <w:sz w:val="28"/>
          <w:szCs w:val="28"/>
          <w:lang w:val="ru-RU"/>
        </w:rPr>
        <w:t>випущені</w:t>
      </w:r>
      <w:proofErr w:type="spellEnd"/>
      <w:r w:rsidR="00CA0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9FC">
        <w:rPr>
          <w:rFonts w:ascii="Times New Roman" w:hAnsi="Times New Roman" w:cs="Times New Roman"/>
          <w:sz w:val="28"/>
          <w:szCs w:val="28"/>
          <w:lang w:val="ru-RU"/>
        </w:rPr>
        <w:t>моменти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неточності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повторюватись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>ільно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перервати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роботу в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мікрогрупах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пояснень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 В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подібну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відіграють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типу «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вважаєте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?» і подальше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висвітлення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ми наводимо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використовуватись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малими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группах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подають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науковці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Браун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Аткінс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Atkins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(1990)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Подальші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39C8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9C8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зустріти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працях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Tiberius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(1999),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Cox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(2001).  </w:t>
      </w:r>
      <w:proofErr w:type="spellStart"/>
      <w:r w:rsidR="00493047">
        <w:rPr>
          <w:rFonts w:ascii="Times New Roman" w:hAnsi="Times New Roman" w:cs="Times New Roman"/>
          <w:sz w:val="28"/>
          <w:szCs w:val="28"/>
        </w:rPr>
        <w:t>Інтерне</w:t>
      </w:r>
      <w:proofErr w:type="gramStart"/>
      <w:r w:rsidR="00493047">
        <w:rPr>
          <w:rFonts w:ascii="Times New Roman" w:hAnsi="Times New Roman" w:cs="Times New Roman"/>
          <w:sz w:val="28"/>
          <w:szCs w:val="28"/>
        </w:rPr>
        <w:t>т</w:t>
      </w:r>
      <w:r w:rsidR="00864781">
        <w:rPr>
          <w:rFonts w:ascii="Times New Roman" w:hAnsi="Times New Roman" w:cs="Times New Roman"/>
          <w:sz w:val="28"/>
          <w:szCs w:val="28"/>
        </w:rPr>
        <w:t>-</w:t>
      </w:r>
      <w:proofErr w:type="spellEnd"/>
      <w:proofErr w:type="gramEnd"/>
      <w:r w:rsidR="00864781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493047" w:rsidRPr="00493047">
        <w:rPr>
          <w:rFonts w:ascii="Times New Roman" w:hAnsi="Times New Roman" w:cs="Times New Roman"/>
          <w:sz w:val="28"/>
          <w:szCs w:val="28"/>
        </w:rPr>
        <w:t>heacademy</w:t>
      </w:r>
      <w:proofErr w:type="spellEnd"/>
      <w:r w:rsidR="00493047" w:rsidRPr="00493047">
        <w:rPr>
          <w:rFonts w:ascii="Times New Roman" w:hAnsi="Times New Roman" w:cs="Times New Roman"/>
          <w:sz w:val="28"/>
          <w:szCs w:val="28"/>
        </w:rPr>
        <w:t>.</w:t>
      </w:r>
      <w:r w:rsidRPr="00E4153B">
        <w:rPr>
          <w:rFonts w:ascii="Times New Roman" w:hAnsi="Times New Roman" w:cs="Times New Roman"/>
          <w:sz w:val="28"/>
          <w:szCs w:val="28"/>
        </w:rPr>
        <w:t xml:space="preserve"> також пропонує цінні приклади та обговорення важливих питань роботи в малих групах.</w:t>
      </w:r>
      <w:r w:rsidR="00864781">
        <w:rPr>
          <w:rFonts w:ascii="Times New Roman" w:hAnsi="Times New Roman" w:cs="Times New Roman"/>
          <w:sz w:val="28"/>
          <w:szCs w:val="28"/>
        </w:rPr>
        <w:sym w:font="Symbol" w:char="F05B"/>
      </w:r>
      <w:r w:rsidR="00493047">
        <w:rPr>
          <w:rFonts w:ascii="Times New Roman" w:hAnsi="Times New Roman" w:cs="Times New Roman"/>
          <w:sz w:val="28"/>
          <w:szCs w:val="28"/>
        </w:rPr>
        <w:t>14</w:t>
      </w:r>
      <w:r w:rsidR="00864781">
        <w:rPr>
          <w:rFonts w:ascii="Times New Roman" w:hAnsi="Times New Roman" w:cs="Times New Roman"/>
          <w:sz w:val="28"/>
          <w:szCs w:val="28"/>
        </w:rPr>
        <w:sym w:font="Symbol" w:char="F05D"/>
      </w:r>
      <w:r w:rsidRPr="00E4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Наступні завдання для індивідуальної роботи чи роботи студентів в малих групах на практичному або семінарському занятті можуть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передувати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більших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на другому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153B">
        <w:rPr>
          <w:rFonts w:ascii="Times New Roman" w:hAnsi="Times New Roman" w:cs="Times New Roman"/>
          <w:sz w:val="28"/>
          <w:szCs w:val="28"/>
        </w:rPr>
        <w:t xml:space="preserve"> Студентам можна запропонувати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скласти модель чи схему, що ілюструє  пояснений на занятті матеріал;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lastRenderedPageBreak/>
        <w:t>ознайомитись із проблемною ситуацією та визначити ключові питання, занотувати свої ідеї щодо їх обговорення та вирішення;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визначити, чи  запропоновані питання/способи </w:t>
      </w:r>
      <w:r w:rsidRPr="009346A7">
        <w:rPr>
          <w:rFonts w:ascii="Times New Roman" w:hAnsi="Times New Roman" w:cs="Times New Roman"/>
          <w:sz w:val="28"/>
          <w:szCs w:val="28"/>
        </w:rPr>
        <w:t>розв’язання проблеми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правдиві/неправдиві, імовірні/неможливі, реалістичні/фантастичні тощо;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прочитати і проаналізувати текст;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A7">
        <w:rPr>
          <w:rFonts w:ascii="Times New Roman" w:hAnsi="Times New Roman" w:cs="Times New Roman"/>
          <w:sz w:val="28"/>
          <w:szCs w:val="28"/>
        </w:rPr>
        <w:t>обдумати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свої за і проти запропонованих способів вирішення певної проблемної ситуації, після чого обґрунтувати свої варіанти;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обрати з-поміж альтернативних способів вирішення проблемної ситуації;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виправити помилки у запропонованих способах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розв’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>язання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53B">
        <w:rPr>
          <w:rFonts w:ascii="Times New Roman" w:hAnsi="Times New Roman" w:cs="Times New Roman"/>
          <w:sz w:val="28"/>
          <w:szCs w:val="28"/>
        </w:rPr>
        <w:t>проблемної ситуації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підготувати презентацію і представити її всій групі;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проаналізувати помилки у своїх тестових роботах з метою їх подальшого обговорення; 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обдумати способи розв’язання проблеми в малих групах (різні для різних груп), після чого змінити групу і новим партнерам висвітлити ситуацію і спосіб її розв’язання 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в малих групах скласти головоломку чи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стосовно певної проблемної ситуації і для їх розв’язання обмінятись ними між групами;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для висвітлення основних концептів теми чи лекції підібрати речення із газетних статей;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на основі теми, що вивчається, підготувати ряд питань, відповідно до запропонованих способів вирішення проблемної ситуації;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дати швидкі відповіді на флеш-питання або головоломки для перевірки розуміння чи </w:t>
      </w:r>
      <w:r w:rsidRPr="009346A7">
        <w:rPr>
          <w:rFonts w:ascii="Times New Roman" w:hAnsi="Times New Roman" w:cs="Times New Roman"/>
          <w:sz w:val="28"/>
          <w:szCs w:val="28"/>
        </w:rPr>
        <w:t>рівня знань</w:t>
      </w:r>
      <w:r w:rsidRPr="00E4153B">
        <w:rPr>
          <w:rFonts w:ascii="Times New Roman" w:hAnsi="Times New Roman" w:cs="Times New Roman"/>
          <w:sz w:val="28"/>
          <w:szCs w:val="28"/>
        </w:rPr>
        <w:t>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після перегляду 5-10 хвилинного відео дати </w:t>
      </w:r>
      <w:r w:rsidRPr="009346A7">
        <w:rPr>
          <w:rFonts w:ascii="Times New Roman" w:hAnsi="Times New Roman" w:cs="Times New Roman"/>
          <w:sz w:val="28"/>
          <w:szCs w:val="28"/>
        </w:rPr>
        <w:t>відповіді на  коротке опитування</w:t>
      </w:r>
      <w:r w:rsidRPr="00E4153B">
        <w:rPr>
          <w:rFonts w:ascii="Times New Roman" w:hAnsi="Times New Roman" w:cs="Times New Roman"/>
          <w:sz w:val="28"/>
          <w:szCs w:val="28"/>
        </w:rPr>
        <w:t>, на визначення спорідненості між  новим матеріалом та переглянутим відео. Далі може слідувати обговорення відповідей, що додатково допоможе студентам в розумінні зв’язку між  новим матеріалом та переглянутим відео;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підготувати презентації протилежних точок зору на обговорюване питання в малих групах;</w:t>
      </w:r>
    </w:p>
    <w:p w:rsidR="00E4153B" w:rsidRPr="00E4153B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>зробити вправи і порівняти відповіді із партнером чи групою;</w:t>
      </w:r>
    </w:p>
    <w:p w:rsidR="00E4153B" w:rsidRPr="00CE2306" w:rsidRDefault="00E4153B" w:rsidP="00133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306">
        <w:rPr>
          <w:rFonts w:ascii="Times New Roman" w:hAnsi="Times New Roman" w:cs="Times New Roman"/>
          <w:sz w:val="28"/>
          <w:szCs w:val="28"/>
        </w:rPr>
        <w:t xml:space="preserve">після ознайомлення з двома текстами (близько 150-200 слів кожен), які представляють протилежні точки зору на певну тему чи ситуацію, підготувати новий (не більше 100 слів), що </w:t>
      </w:r>
      <w:proofErr w:type="spellStart"/>
      <w:r w:rsidRPr="00CE2306">
        <w:rPr>
          <w:rFonts w:ascii="Times New Roman" w:hAnsi="Times New Roman" w:cs="Times New Roman"/>
          <w:sz w:val="28"/>
          <w:szCs w:val="28"/>
        </w:rPr>
        <w:t>об’</w:t>
      </w:r>
      <w:r w:rsidRPr="00CE2306">
        <w:rPr>
          <w:rFonts w:ascii="Times New Roman" w:hAnsi="Times New Roman" w:cs="Times New Roman"/>
          <w:sz w:val="28"/>
          <w:szCs w:val="28"/>
          <w:lang w:val="ru-RU"/>
        </w:rPr>
        <w:t>єднує</w:t>
      </w:r>
      <w:proofErr w:type="spellEnd"/>
      <w:r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CE2306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CE23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153B" w:rsidRPr="00E4153B" w:rsidRDefault="00E4153B" w:rsidP="0013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3B">
        <w:rPr>
          <w:rFonts w:ascii="Times New Roman" w:hAnsi="Times New Roman" w:cs="Times New Roman"/>
          <w:b/>
          <w:sz w:val="28"/>
          <w:szCs w:val="28"/>
        </w:rPr>
        <w:t xml:space="preserve">Робота зі всією групою. </w:t>
      </w:r>
      <w:r w:rsidRPr="00E4153B">
        <w:rPr>
          <w:rFonts w:ascii="Times New Roman" w:hAnsi="Times New Roman" w:cs="Times New Roman"/>
          <w:sz w:val="28"/>
          <w:szCs w:val="28"/>
        </w:rPr>
        <w:t xml:space="preserve">Початок і завершення заняття зазвичай вимагають </w:t>
      </w:r>
      <w:proofErr w:type="spellStart"/>
      <w:r w:rsidRPr="00E4153B">
        <w:rPr>
          <w:rFonts w:ascii="Times New Roman" w:hAnsi="Times New Roman" w:cs="Times New Roman"/>
          <w:sz w:val="28"/>
          <w:szCs w:val="28"/>
        </w:rPr>
        <w:t>задіяності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</w:rPr>
        <w:t xml:space="preserve"> всієї групи. 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На початку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пов'язана</w:t>
      </w:r>
      <w:proofErr w:type="spellEnd"/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представленням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теми і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>ідсумовує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53B">
        <w:rPr>
          <w:rFonts w:ascii="Times New Roman" w:hAnsi="Times New Roman" w:cs="Times New Roman"/>
          <w:sz w:val="28"/>
          <w:szCs w:val="28"/>
        </w:rPr>
        <w:t>процес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наголошує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E4153B">
        <w:rPr>
          <w:rFonts w:ascii="Times New Roman" w:hAnsi="Times New Roman" w:cs="Times New Roman"/>
          <w:sz w:val="28"/>
          <w:szCs w:val="28"/>
        </w:rPr>
        <w:t>ключових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позиціях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теми.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всією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53B">
        <w:rPr>
          <w:rFonts w:ascii="Times New Roman" w:hAnsi="Times New Roman" w:cs="Times New Roman"/>
          <w:sz w:val="28"/>
          <w:szCs w:val="28"/>
        </w:rPr>
        <w:t>групою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найкращим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форматом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E4153B" w:rsidRPr="00A66F0D" w:rsidRDefault="00E4153B" w:rsidP="001339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Робота з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найкраще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>ідходить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дискусії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рольових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вносять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формальних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дебатів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навчаючи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навчаючись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колег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Так званий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акваріума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дається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тема, 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спостерігають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їхнім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обговоренням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послухати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дискусію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точок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запропоновану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тему.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залучати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висловлення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аргументів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46A7">
        <w:rPr>
          <w:rFonts w:ascii="Times New Roman" w:hAnsi="Times New Roman" w:cs="Times New Roman"/>
          <w:sz w:val="28"/>
          <w:szCs w:val="28"/>
          <w:lang w:val="ru-RU"/>
        </w:rPr>
        <w:t>перевести</w:t>
      </w:r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площини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утримувати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задіяними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83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8B7835">
        <w:rPr>
          <w:rFonts w:ascii="Times New Roman" w:hAnsi="Times New Roman" w:cs="Times New Roman"/>
          <w:sz w:val="28"/>
          <w:szCs w:val="28"/>
          <w:lang w:val="ru-RU"/>
        </w:rPr>
        <w:t>колективну</w:t>
      </w:r>
      <w:proofErr w:type="spellEnd"/>
      <w:r w:rsidR="008B7835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кожних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елементі</w:t>
      </w:r>
      <w:proofErr w:type="gram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4153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41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val="ru-RU"/>
        </w:rPr>
        <w:t xml:space="preserve">дозволить </w:t>
      </w:r>
      <w:proofErr w:type="spellStart"/>
      <w:r w:rsidRPr="00A66F0D">
        <w:rPr>
          <w:rFonts w:ascii="Times New Roman" w:hAnsi="Times New Roman" w:cs="Times New Roman"/>
          <w:sz w:val="28"/>
          <w:szCs w:val="28"/>
          <w:lang w:val="ru-RU"/>
        </w:rPr>
        <w:t>утримати</w:t>
      </w:r>
      <w:proofErr w:type="spellEnd"/>
      <w:r w:rsidRPr="00A66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F0D">
        <w:rPr>
          <w:rFonts w:ascii="Times New Roman" w:hAnsi="Times New Roman" w:cs="Times New Roman"/>
          <w:sz w:val="28"/>
          <w:szCs w:val="28"/>
          <w:lang w:val="ru-RU"/>
        </w:rPr>
        <w:t>зацікавленість</w:t>
      </w:r>
      <w:proofErr w:type="spellEnd"/>
      <w:r w:rsidRPr="00A66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F0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A66F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C4C" w:rsidRPr="00A66F0D" w:rsidRDefault="00285C4C" w:rsidP="001339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66F0D">
        <w:rPr>
          <w:rFonts w:ascii="Times New Roman" w:hAnsi="Times New Roman" w:cs="Times New Roman"/>
          <w:sz w:val="28"/>
          <w:szCs w:val="28"/>
          <w:lang w:val="ru-RU"/>
        </w:rPr>
        <w:t>Отож</w:t>
      </w:r>
      <w:proofErr w:type="spellEnd"/>
      <w:r w:rsidRPr="00A66F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E230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оловною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перевагою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принципу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диференціації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індивідуалізації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зайнятість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переходить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CE2306" w:rsidRPr="00CE23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230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66F0D">
        <w:rPr>
          <w:rFonts w:ascii="Times New Roman" w:hAnsi="Times New Roman" w:cs="Times New Roman"/>
          <w:sz w:val="28"/>
          <w:szCs w:val="28"/>
        </w:rPr>
        <w:t>уміле використання виді</w:t>
      </w:r>
      <w:proofErr w:type="gramStart"/>
      <w:r w:rsidRPr="00A66F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6F0D" w:rsidRPr="00A66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F0D" w:rsidRPr="00A66F0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66F0D">
        <w:rPr>
          <w:rFonts w:ascii="Times New Roman" w:hAnsi="Times New Roman" w:cs="Times New Roman"/>
          <w:sz w:val="28"/>
          <w:szCs w:val="28"/>
        </w:rPr>
        <w:t xml:space="preserve"> </w:t>
      </w:r>
      <w:r w:rsidR="00A66F0D" w:rsidRPr="00A66F0D">
        <w:rPr>
          <w:rFonts w:ascii="Times New Roman" w:hAnsi="Times New Roman" w:cs="Times New Roman"/>
          <w:sz w:val="28"/>
          <w:szCs w:val="28"/>
        </w:rPr>
        <w:t xml:space="preserve">методів роботи  зі студентами – поєднання індивідуальної, групової та колективної </w:t>
      </w:r>
      <w:r w:rsidR="00493047">
        <w:rPr>
          <w:rFonts w:ascii="Times New Roman" w:hAnsi="Times New Roman" w:cs="Times New Roman"/>
          <w:sz w:val="28"/>
          <w:szCs w:val="28"/>
        </w:rPr>
        <w:t>роботи</w:t>
      </w:r>
      <w:r w:rsidR="00A66F0D" w:rsidRPr="00A66F0D">
        <w:rPr>
          <w:rFonts w:ascii="Times New Roman" w:hAnsi="Times New Roman" w:cs="Times New Roman"/>
          <w:sz w:val="28"/>
          <w:szCs w:val="28"/>
        </w:rPr>
        <w:t xml:space="preserve">, дозволяють </w:t>
      </w:r>
      <w:r w:rsidR="00493047">
        <w:rPr>
          <w:rFonts w:ascii="Times New Roman" w:hAnsi="Times New Roman" w:cs="Times New Roman"/>
          <w:sz w:val="28"/>
          <w:szCs w:val="28"/>
        </w:rPr>
        <w:t>забезпечити</w:t>
      </w:r>
      <w:r w:rsidR="00A66F0D" w:rsidRPr="00A66F0D">
        <w:rPr>
          <w:rFonts w:ascii="Times New Roman" w:hAnsi="Times New Roman" w:cs="Times New Roman"/>
          <w:sz w:val="28"/>
          <w:szCs w:val="28"/>
        </w:rPr>
        <w:t xml:space="preserve"> </w:t>
      </w:r>
      <w:r w:rsidR="00A66F0D" w:rsidRPr="00A66F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якість дидактичної </w:t>
      </w:r>
      <w:r w:rsidR="00A66F0D" w:rsidRPr="00493047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</w:t>
      </w:r>
      <w:r w:rsidR="00A66F0D" w:rsidRPr="00A66F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педагога та ефективність проведення навчальних занять.</w:t>
      </w:r>
    </w:p>
    <w:p w:rsidR="00285C4C" w:rsidRDefault="00285C4C" w:rsidP="001339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73A" w:rsidRPr="0008773A" w:rsidRDefault="0008773A" w:rsidP="001339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2319" w:rsidRPr="0008773A" w:rsidRDefault="0008773A" w:rsidP="001339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08773A">
        <w:rPr>
          <w:rFonts w:ascii="Times New Roman" w:hAnsi="Times New Roman" w:cs="Times New Roman"/>
          <w:b/>
          <w:i/>
          <w:sz w:val="28"/>
          <w:szCs w:val="28"/>
          <w:lang w:val="ru-RU"/>
        </w:rPr>
        <w:t>Література</w:t>
      </w:r>
      <w:proofErr w:type="spellEnd"/>
    </w:p>
    <w:p w:rsidR="00942319" w:rsidRPr="00942319" w:rsidRDefault="00942319" w:rsidP="001339A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Вербицкий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контекстный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>. школа, 1991. - 207 с.</w:t>
      </w:r>
    </w:p>
    <w:p w:rsidR="00942319" w:rsidRPr="00943430" w:rsidRDefault="00942319" w:rsidP="001339A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І.А. Неперервна освіта: концептуальні засади і сучасні технології // Творча особистість у системі неперервної освіти. - Харків, ХДПУ, 2002 р.</w:t>
      </w:r>
    </w:p>
    <w:p w:rsidR="00943430" w:rsidRPr="00943430" w:rsidRDefault="00943430" w:rsidP="001339A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430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Pr="00943430">
        <w:rPr>
          <w:rFonts w:ascii="Times New Roman" w:hAnsi="Times New Roman" w:cs="Times New Roman"/>
          <w:sz w:val="28"/>
          <w:szCs w:val="28"/>
        </w:rPr>
        <w:t xml:space="preserve"> О. С. Шляхи підвищення ефективності та якості уроку англійської мови//</w:t>
      </w:r>
      <w:r w:rsidRPr="00943430">
        <w:t xml:space="preserve"> </w:t>
      </w:r>
      <w:r w:rsidRPr="00943430">
        <w:rPr>
          <w:rFonts w:ascii="Times New Roman" w:hAnsi="Times New Roman" w:cs="Times New Roman"/>
          <w:sz w:val="28"/>
          <w:szCs w:val="28"/>
        </w:rPr>
        <w:t>http://kazachiner.narod.ru/engeffect.html</w:t>
      </w:r>
    </w:p>
    <w:p w:rsidR="00D56846" w:rsidRDefault="00942319" w:rsidP="001339A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Методология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и методика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семинара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. И.Л.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Наумченко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Саранск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>, 1980. – 80с.</w:t>
      </w:r>
    </w:p>
    <w:p w:rsidR="00CA09FC" w:rsidRPr="005239C8" w:rsidRDefault="00CA09FC" w:rsidP="001339A7">
      <w:pPr>
        <w:pStyle w:val="a3"/>
        <w:numPr>
          <w:ilvl w:val="0"/>
          <w:numId w:val="2"/>
        </w:num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5239C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Пометун</w:t>
      </w:r>
      <w:proofErr w:type="spellEnd"/>
      <w:r w:rsidRPr="005239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О., </w:t>
      </w:r>
      <w:proofErr w:type="spellStart"/>
      <w:r w:rsidRPr="005239C8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Пироженко</w:t>
      </w:r>
      <w:proofErr w:type="spellEnd"/>
      <w:r w:rsidRPr="005239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 Інтерактивні технології навчання: теорія, практика, досвід. — К., 2002.</w:t>
      </w:r>
    </w:p>
    <w:p w:rsidR="00D56846" w:rsidRPr="00942319" w:rsidRDefault="00D56846" w:rsidP="001339A7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19">
        <w:rPr>
          <w:rFonts w:ascii="Times New Roman" w:hAnsi="Times New Roman" w:cs="Times New Roman"/>
          <w:sz w:val="28"/>
          <w:szCs w:val="28"/>
        </w:rPr>
        <w:t>Рогановский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Дифференцированное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осуществить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>?//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Народное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942319">
        <w:rPr>
          <w:rFonts w:ascii="Times New Roman" w:hAnsi="Times New Roman" w:cs="Times New Roman"/>
          <w:sz w:val="28"/>
          <w:szCs w:val="28"/>
        </w:rPr>
        <w:t>. - 1991. - № 3. - С.41-43</w:t>
      </w:r>
    </w:p>
    <w:p w:rsidR="00E4153B" w:rsidRDefault="00D56846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319">
        <w:rPr>
          <w:rFonts w:ascii="Times New Roman" w:hAnsi="Times New Roman" w:cs="Times New Roman"/>
          <w:sz w:val="28"/>
          <w:szCs w:val="28"/>
          <w:lang w:val="ru-RU"/>
        </w:rPr>
        <w:t>Соловова Е.Н. Методика обучения иностранным языкам: базовый курс лекций.— М.: Просвещение, 2005.</w:t>
      </w:r>
      <w:r w:rsidR="002F264B">
        <w:rPr>
          <w:rFonts w:ascii="Times New Roman" w:hAnsi="Times New Roman" w:cs="Times New Roman"/>
          <w:sz w:val="28"/>
          <w:szCs w:val="28"/>
          <w:lang w:val="ru-RU"/>
        </w:rPr>
        <w:t xml:space="preserve"> – 173 с.</w:t>
      </w:r>
    </w:p>
    <w:p w:rsidR="00864781" w:rsidRDefault="00864781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Хайруллина С. А. </w:t>
      </w:r>
      <w:r w:rsidRPr="00864781">
        <w:rPr>
          <w:rFonts w:ascii="Times New Roman" w:hAnsi="Times New Roman" w:cs="Times New Roman"/>
          <w:sz w:val="28"/>
          <w:szCs w:val="28"/>
          <w:lang w:val="ru-RU"/>
        </w:rPr>
        <w:t>Индивидуализация и дифференциация обучения в вечерней школе. - М.: Просвещение, 1985</w:t>
      </w:r>
      <w:r>
        <w:rPr>
          <w:rFonts w:ascii="Times New Roman" w:hAnsi="Times New Roman" w:cs="Times New Roman"/>
          <w:sz w:val="28"/>
          <w:szCs w:val="28"/>
          <w:lang w:val="ru-RU"/>
        </w:rPr>
        <w:t>.- 143с</w:t>
      </w:r>
      <w:r w:rsidRPr="008647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6C1" w:rsidRPr="007226C1" w:rsidRDefault="007226C1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26C1">
        <w:rPr>
          <w:rFonts w:ascii="Times New Roman" w:hAnsi="Times New Roman" w:cs="Times New Roman"/>
          <w:sz w:val="28"/>
          <w:szCs w:val="28"/>
          <w:lang w:val="en-US"/>
        </w:rPr>
        <w:lastRenderedPageBreak/>
        <w:t>Light, G. and Cox, R. Learning and Teaching in Higher Education: The Reflective Professional, Paul Chapman Publishing, London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6C1">
        <w:rPr>
          <w:rFonts w:ascii="Times New Roman" w:hAnsi="Times New Roman" w:cs="Times New Roman"/>
          <w:sz w:val="28"/>
          <w:szCs w:val="28"/>
          <w:lang w:val="en-US"/>
        </w:rPr>
        <w:t>2001</w:t>
      </w:r>
    </w:p>
    <w:p w:rsidR="007226C1" w:rsidRPr="007226C1" w:rsidRDefault="007226C1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26C1">
        <w:rPr>
          <w:rFonts w:ascii="Times New Roman" w:hAnsi="Times New Roman" w:cs="Times New Roman"/>
          <w:sz w:val="28"/>
          <w:szCs w:val="28"/>
          <w:lang w:val="en-US"/>
        </w:rPr>
        <w:t xml:space="preserve">Springer, L., Donovan, S. and </w:t>
      </w:r>
      <w:proofErr w:type="spellStart"/>
      <w:r w:rsidRPr="007226C1">
        <w:rPr>
          <w:rFonts w:ascii="Times New Roman" w:hAnsi="Times New Roman" w:cs="Times New Roman"/>
          <w:sz w:val="28"/>
          <w:szCs w:val="28"/>
          <w:lang w:val="en-US"/>
        </w:rPr>
        <w:t>Stanne</w:t>
      </w:r>
      <w:proofErr w:type="spellEnd"/>
      <w:r w:rsidRPr="007226C1">
        <w:rPr>
          <w:rFonts w:ascii="Times New Roman" w:hAnsi="Times New Roman" w:cs="Times New Roman"/>
          <w:sz w:val="28"/>
          <w:szCs w:val="28"/>
          <w:lang w:val="en-US"/>
        </w:rPr>
        <w:t>, M. (1999) ‘Effects of small-group learning on undergraduates in science, mathematics, engineering, a</w:t>
      </w:r>
      <w:r w:rsidR="00621826">
        <w:rPr>
          <w:rFonts w:ascii="Times New Roman" w:hAnsi="Times New Roman" w:cs="Times New Roman"/>
          <w:sz w:val="28"/>
          <w:szCs w:val="28"/>
          <w:lang w:val="en-US"/>
        </w:rPr>
        <w:t>nd technology: a meta-analysis’//</w:t>
      </w:r>
      <w:r w:rsidRPr="007226C1">
        <w:rPr>
          <w:rFonts w:ascii="Times New Roman" w:hAnsi="Times New Roman" w:cs="Times New Roman"/>
          <w:sz w:val="28"/>
          <w:szCs w:val="28"/>
          <w:lang w:val="en-US"/>
        </w:rPr>
        <w:t xml:space="preserve"> Review of Educational Research, vol. 69, no. 1,</w:t>
      </w:r>
      <w:r w:rsidR="00621826" w:rsidRPr="00621826">
        <w:rPr>
          <w:rFonts w:ascii="Times New Roman" w:hAnsi="Times New Roman" w:cs="Times New Roman"/>
          <w:sz w:val="28"/>
          <w:szCs w:val="28"/>
        </w:rPr>
        <w:t xml:space="preserve"> </w:t>
      </w:r>
      <w:r w:rsidR="00621826" w:rsidRPr="00E4153B">
        <w:rPr>
          <w:rFonts w:ascii="Times New Roman" w:hAnsi="Times New Roman" w:cs="Times New Roman"/>
          <w:sz w:val="28"/>
          <w:szCs w:val="28"/>
        </w:rPr>
        <w:t xml:space="preserve">1991 </w:t>
      </w:r>
      <w:r w:rsidR="00621826" w:rsidRPr="0062182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218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21826" w:rsidRPr="006218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226C1">
        <w:rPr>
          <w:rFonts w:ascii="Times New Roman" w:hAnsi="Times New Roman" w:cs="Times New Roman"/>
          <w:sz w:val="28"/>
          <w:szCs w:val="28"/>
          <w:lang w:val="en-US"/>
        </w:rPr>
        <w:t xml:space="preserve"> 21–51.</w:t>
      </w:r>
    </w:p>
    <w:p w:rsidR="007226C1" w:rsidRPr="007226C1" w:rsidRDefault="007226C1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26C1">
        <w:rPr>
          <w:rFonts w:ascii="Times New Roman" w:hAnsi="Times New Roman" w:cs="Times New Roman"/>
          <w:sz w:val="28"/>
          <w:szCs w:val="28"/>
          <w:lang w:val="en-US"/>
        </w:rPr>
        <w:t>Tiberius, R.G. Small Group Teaching: A Trouble Sho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oting Guide,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Page, London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6C1">
        <w:rPr>
          <w:rFonts w:ascii="Times New Roman" w:hAnsi="Times New Roman" w:cs="Times New Roman"/>
          <w:sz w:val="28"/>
          <w:szCs w:val="28"/>
          <w:lang w:val="en-US"/>
        </w:rPr>
        <w:t>1999</w:t>
      </w:r>
    </w:p>
    <w:p w:rsidR="00AE30A3" w:rsidRPr="008847F6" w:rsidRDefault="006064B4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  <w:lang w:val="en-US"/>
        </w:rPr>
      </w:pPr>
      <w:hyperlink r:id="rId6" w:history="1">
        <w:r w:rsidR="008847F6" w:rsidRPr="00F7627A">
          <w:rPr>
            <w:rStyle w:val="a5"/>
            <w:rFonts w:ascii="Times New Roman" w:hAnsi="Times New Roman" w:cs="Times New Roman"/>
            <w:sz w:val="28"/>
            <w:szCs w:val="28"/>
          </w:rPr>
          <w:t>http://www.economicsnetwork.ac.uk</w:t>
        </w:r>
      </w:hyperlink>
    </w:p>
    <w:p w:rsidR="00864781" w:rsidRPr="00864781" w:rsidRDefault="00493047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sz w:val="28"/>
          <w:szCs w:val="28"/>
          <w:lang w:val="en-US"/>
        </w:rPr>
      </w:pPr>
      <w:r w:rsidRPr="00493047">
        <w:rPr>
          <w:sz w:val="28"/>
          <w:szCs w:val="28"/>
          <w:lang w:val="en-US"/>
        </w:rPr>
        <w:t>http://www.heacademy.ac.uk</w:t>
      </w:r>
    </w:p>
    <w:p w:rsidR="008847F6" w:rsidRPr="002F264B" w:rsidRDefault="00493047" w:rsidP="001339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sz w:val="28"/>
          <w:szCs w:val="28"/>
          <w:lang w:val="en-US"/>
        </w:rPr>
      </w:pPr>
      <w:r w:rsidRPr="002F264B">
        <w:rPr>
          <w:sz w:val="28"/>
          <w:szCs w:val="28"/>
          <w:lang w:val="en-US"/>
        </w:rPr>
        <w:t>http://www.</w:t>
      </w:r>
      <w:r w:rsidR="008847F6" w:rsidRPr="002F264B">
        <w:rPr>
          <w:sz w:val="28"/>
          <w:szCs w:val="28"/>
          <w:lang w:val="en-US"/>
        </w:rPr>
        <w:t>kazachiner.narod.ru/engeffect.html</w:t>
      </w:r>
    </w:p>
    <w:sectPr w:rsidR="008847F6" w:rsidRPr="002F264B" w:rsidSect="00133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DC1"/>
    <w:multiLevelType w:val="hybridMultilevel"/>
    <w:tmpl w:val="B136FF6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6120EB"/>
    <w:multiLevelType w:val="hybridMultilevel"/>
    <w:tmpl w:val="3ED878C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53B"/>
    <w:rsid w:val="00060965"/>
    <w:rsid w:val="00081D87"/>
    <w:rsid w:val="0008773A"/>
    <w:rsid w:val="001339A7"/>
    <w:rsid w:val="00151F56"/>
    <w:rsid w:val="00233146"/>
    <w:rsid w:val="00285C4C"/>
    <w:rsid w:val="002F264B"/>
    <w:rsid w:val="00336292"/>
    <w:rsid w:val="00391BE5"/>
    <w:rsid w:val="00402F49"/>
    <w:rsid w:val="0044714A"/>
    <w:rsid w:val="00493047"/>
    <w:rsid w:val="005239C8"/>
    <w:rsid w:val="006064B4"/>
    <w:rsid w:val="0060783E"/>
    <w:rsid w:val="00621826"/>
    <w:rsid w:val="00676348"/>
    <w:rsid w:val="0071564D"/>
    <w:rsid w:val="007226C1"/>
    <w:rsid w:val="00864781"/>
    <w:rsid w:val="008847F6"/>
    <w:rsid w:val="008B7835"/>
    <w:rsid w:val="009346A7"/>
    <w:rsid w:val="00942319"/>
    <w:rsid w:val="00943430"/>
    <w:rsid w:val="00A66F0D"/>
    <w:rsid w:val="00AA70FB"/>
    <w:rsid w:val="00AE30A3"/>
    <w:rsid w:val="00BC0B01"/>
    <w:rsid w:val="00CA09FC"/>
    <w:rsid w:val="00CA1BCD"/>
    <w:rsid w:val="00CE2306"/>
    <w:rsid w:val="00D56846"/>
    <w:rsid w:val="00D84B3D"/>
    <w:rsid w:val="00E4153B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3B"/>
    <w:pPr>
      <w:ind w:left="720"/>
      <w:contextualSpacing/>
    </w:pPr>
  </w:style>
  <w:style w:type="character" w:styleId="a4">
    <w:name w:val="Strong"/>
    <w:basedOn w:val="a0"/>
    <w:qFormat/>
    <w:rsid w:val="00A66F0D"/>
    <w:rPr>
      <w:b/>
      <w:bCs/>
    </w:rPr>
  </w:style>
  <w:style w:type="character" w:styleId="a5">
    <w:name w:val="Hyperlink"/>
    <w:basedOn w:val="a0"/>
    <w:uiPriority w:val="99"/>
    <w:unhideWhenUsed/>
    <w:rsid w:val="00884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csnetwor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8733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10</cp:revision>
  <dcterms:created xsi:type="dcterms:W3CDTF">2013-01-09T14:05:00Z</dcterms:created>
  <dcterms:modified xsi:type="dcterms:W3CDTF">2017-02-11T14:52:00Z</dcterms:modified>
</cp:coreProperties>
</file>