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42" w:rsidRDefault="00EA7042" w:rsidP="00AF1C3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7042">
        <w:rPr>
          <w:rFonts w:ascii="Times New Roman" w:hAnsi="Times New Roman" w:cs="Times New Roman"/>
          <w:sz w:val="28"/>
          <w:szCs w:val="28"/>
        </w:rPr>
        <w:t>Секція: Бухгалтерський облік, аналіз і аудит</w:t>
      </w:r>
    </w:p>
    <w:p w:rsidR="00A25BD5" w:rsidRDefault="00A25BD5" w:rsidP="00AF1C3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955" w:rsidRPr="00633C03" w:rsidRDefault="008F5955" w:rsidP="00AF1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B48">
        <w:rPr>
          <w:rFonts w:ascii="Times New Roman" w:hAnsi="Times New Roman" w:cs="Times New Roman"/>
          <w:b/>
          <w:sz w:val="24"/>
          <w:szCs w:val="24"/>
        </w:rPr>
        <w:t>АНАЛІЗ ФОРМУВАННЯ І ВИКОРИСТАННЯ ФІНАНСОВИХ РЕСУРСІВ</w:t>
      </w:r>
    </w:p>
    <w:p w:rsidR="008F5955" w:rsidRDefault="008F5955" w:rsidP="00AF1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B48">
        <w:rPr>
          <w:rFonts w:ascii="Times New Roman" w:hAnsi="Times New Roman" w:cs="Times New Roman"/>
          <w:b/>
          <w:sz w:val="24"/>
          <w:szCs w:val="24"/>
        </w:rPr>
        <w:t xml:space="preserve"> СУБ</w:t>
      </w:r>
      <w:r w:rsidRPr="00E43715">
        <w:rPr>
          <w:rFonts w:ascii="Times New Roman" w:hAnsi="Times New Roman" w:cs="Times New Roman"/>
          <w:b/>
          <w:sz w:val="24"/>
          <w:szCs w:val="24"/>
        </w:rPr>
        <w:t>’</w:t>
      </w:r>
      <w:r w:rsidRPr="00595B48">
        <w:rPr>
          <w:rFonts w:ascii="Times New Roman" w:hAnsi="Times New Roman" w:cs="Times New Roman"/>
          <w:b/>
          <w:sz w:val="24"/>
          <w:szCs w:val="24"/>
        </w:rPr>
        <w:t>ЄКТА ГОСПОДАРЮВАННЯ</w:t>
      </w:r>
    </w:p>
    <w:p w:rsidR="00A25BD5" w:rsidRDefault="00A25BD5" w:rsidP="00AF1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42" w:rsidRPr="00EA7042" w:rsidRDefault="00EA7042" w:rsidP="00AF1C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42">
        <w:rPr>
          <w:rFonts w:ascii="Times New Roman" w:hAnsi="Times New Roman" w:cs="Times New Roman"/>
          <w:b/>
          <w:sz w:val="28"/>
          <w:szCs w:val="28"/>
        </w:rPr>
        <w:t>Литвин Зоряна Богданівна</w:t>
      </w:r>
    </w:p>
    <w:p w:rsidR="00EA7042" w:rsidRPr="00EA7042" w:rsidRDefault="00EA7042" w:rsidP="00AF1C3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7042">
        <w:rPr>
          <w:rFonts w:ascii="Times New Roman" w:hAnsi="Times New Roman" w:cs="Times New Roman"/>
          <w:sz w:val="24"/>
          <w:szCs w:val="24"/>
        </w:rPr>
        <w:t>кандидат економічних наук,</w:t>
      </w:r>
    </w:p>
    <w:p w:rsidR="00EA7042" w:rsidRPr="00EA7042" w:rsidRDefault="00EA7042" w:rsidP="00AF1C3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7042">
        <w:rPr>
          <w:rFonts w:ascii="Times New Roman" w:hAnsi="Times New Roman" w:cs="Times New Roman"/>
          <w:sz w:val="24"/>
          <w:szCs w:val="24"/>
        </w:rPr>
        <w:t>доцент кафедри аудиту, ревізії та аналізу</w:t>
      </w:r>
    </w:p>
    <w:p w:rsidR="00EA7042" w:rsidRDefault="00EA7042" w:rsidP="00AF1C3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7042">
        <w:rPr>
          <w:rFonts w:ascii="Times New Roman" w:hAnsi="Times New Roman" w:cs="Times New Roman"/>
          <w:sz w:val="24"/>
          <w:szCs w:val="24"/>
        </w:rPr>
        <w:t>Тернопільського національного економічного університету</w:t>
      </w:r>
    </w:p>
    <w:p w:rsidR="008F5955" w:rsidRPr="004F777C" w:rsidRDefault="008F5955" w:rsidP="008F5955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5955" w:rsidRPr="000E01EE" w:rsidRDefault="008F5955" w:rsidP="004F4A4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A49">
        <w:rPr>
          <w:rFonts w:ascii="Times New Roman" w:hAnsi="Times New Roman" w:cs="Times New Roman"/>
          <w:sz w:val="28"/>
          <w:szCs w:val="28"/>
        </w:rPr>
        <w:t xml:space="preserve">   </w:t>
      </w:r>
      <w:r w:rsidRPr="000874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сучасних умовах господарювання роль та значення фінансових ресурсів важко переоцінити.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Успішна діяльність та сталий розвиток суб’єктів господарювання неможливий без належного ресурсного забезпечення. Для функціонування будь-якого підприємства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як матеріальні (земля і капітал), так і людські чинники виробництва (праця і підприємницький хист). Процес придбання чинників виробництва потребує значних фінансових ресурсів.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Сьогодні 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постає проблема не тільки залучення максимальних обсягів фінансових ресурсів, але 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їх ефективного 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>використання.</w:t>
      </w:r>
    </w:p>
    <w:p w:rsidR="008F5955" w:rsidRPr="000E01EE" w:rsidRDefault="008F5955" w:rsidP="008F5955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Питання сутності, ефективності формування та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раціонального використання фінансових ресурсів,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розгля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>далися в працях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багатьох науковців, зокрема: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О.Д.Василика, І.В.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Зятковського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Г.Г.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Кірейцева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В.М.Опаріна, А.М.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Поддєрьогіна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С.В.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Хачатуряна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Серед зарубіжних вчених варто зазначити таких, як Ю.Д.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Батрин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В.Г.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Белолипецький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В.В.Ковальов, Є.С.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Стоянова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Є.І.Шохін, та інші.</w:t>
      </w:r>
    </w:p>
    <w:p w:rsidR="008F5955" w:rsidRPr="00633C03" w:rsidRDefault="008F5955" w:rsidP="008F5955">
      <w:pPr>
        <w:tabs>
          <w:tab w:val="left" w:pos="709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Термін «ресурси» походить від французького </w:t>
      </w:r>
      <w:r w:rsidRPr="000E01EE">
        <w:rPr>
          <w:rFonts w:ascii="Times New Roman" w:hAnsi="Times New Roman" w:cs="Times New Roman"/>
          <w:sz w:val="28"/>
          <w:szCs w:val="28"/>
          <w:lang w:val="en-US" w:eastAsia="ru-RU"/>
        </w:rPr>
        <w:t>resource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«допоміжний засіб» та лат. </w:t>
      </w:r>
      <w:proofErr w:type="spellStart"/>
      <w:proofErr w:type="gramStart"/>
      <w:r w:rsidRPr="000E01EE">
        <w:rPr>
          <w:rFonts w:ascii="Times New Roman" w:hAnsi="Times New Roman" w:cs="Times New Roman"/>
          <w:sz w:val="28"/>
          <w:szCs w:val="28"/>
          <w:lang w:val="en-US" w:eastAsia="ru-RU"/>
        </w:rPr>
        <w:t>resurgere</w:t>
      </w:r>
      <w:proofErr w:type="spellEnd"/>
      <w:proofErr w:type="gramEnd"/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«розпрямлятися, підніматися» - запас, джерело, засіб, можливість для здійснення. У тлумачному словн</w:t>
      </w:r>
      <w:r w:rsidR="00342B69">
        <w:rPr>
          <w:rFonts w:ascii="Times New Roman" w:hAnsi="Times New Roman" w:cs="Times New Roman"/>
          <w:sz w:val="28"/>
          <w:szCs w:val="28"/>
          <w:lang w:eastAsia="ru-RU"/>
        </w:rPr>
        <w:t>ику української мови під редак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>цією Івченка А.О. наведено таке визначення: «ресурс (ресурси) – запаси, кошти які є в наявності для використання на випадок необхідності»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01EE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5E0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]. </w:t>
      </w:r>
    </w:p>
    <w:p w:rsidR="00CC0429" w:rsidRDefault="00CC0429" w:rsidP="00D8535E">
      <w:pPr>
        <w:pStyle w:val="a3"/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2E70">
        <w:rPr>
          <w:rFonts w:ascii="Times New Roman" w:hAnsi="Times New Roman" w:cs="Times New Roman"/>
          <w:sz w:val="28"/>
          <w:szCs w:val="28"/>
        </w:rPr>
        <w:t xml:space="preserve">економічній літературі немає однозначної </w:t>
      </w:r>
      <w:r>
        <w:rPr>
          <w:rFonts w:ascii="Times New Roman" w:hAnsi="Times New Roman" w:cs="Times New Roman"/>
          <w:sz w:val="28"/>
          <w:szCs w:val="28"/>
        </w:rPr>
        <w:t xml:space="preserve">думки щодо </w:t>
      </w:r>
      <w:r w:rsidR="00C921A0">
        <w:rPr>
          <w:rFonts w:ascii="Times New Roman" w:hAnsi="Times New Roman" w:cs="Times New Roman"/>
          <w:sz w:val="28"/>
          <w:szCs w:val="28"/>
        </w:rPr>
        <w:t>сутності</w:t>
      </w:r>
      <w:r w:rsidRPr="00172E70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E70">
        <w:rPr>
          <w:rFonts w:ascii="Times New Roman" w:hAnsi="Times New Roman" w:cs="Times New Roman"/>
          <w:sz w:val="28"/>
          <w:szCs w:val="28"/>
        </w:rPr>
        <w:t>принципів функціонування фінансових ресурсів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172E7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існує багато визначень </w:t>
      </w:r>
      <w:r w:rsidR="00C921A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щодо </w:t>
      </w:r>
      <w:r w:rsidRPr="00172E7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фінансових ресурсів підприємства. </w:t>
      </w:r>
      <w:r>
        <w:rPr>
          <w:rFonts w:ascii="Times New Roman" w:hAnsi="Times New Roman" w:cs="Times New Roman"/>
          <w:sz w:val="28"/>
          <w:szCs w:val="28"/>
        </w:rPr>
        <w:t>Однак,</w:t>
      </w:r>
      <w:r w:rsidRPr="00172E70">
        <w:rPr>
          <w:rFonts w:ascii="Times New Roman" w:hAnsi="Times New Roman" w:cs="Times New Roman"/>
          <w:sz w:val="28"/>
          <w:szCs w:val="28"/>
        </w:rPr>
        <w:t xml:space="preserve"> переважає визначення фінансових ресурсів, що відображає грошові доходи і нагромадження, </w:t>
      </w:r>
      <w:r w:rsidRPr="00172E70">
        <w:rPr>
          <w:rFonts w:ascii="Times New Roman" w:hAnsi="Times New Roman" w:cs="Times New Roman"/>
          <w:sz w:val="28"/>
          <w:szCs w:val="28"/>
        </w:rPr>
        <w:lastRenderedPageBreak/>
        <w:t xml:space="preserve">призначені для виконання фінансових зобов’язань, здійснення витрат та </w:t>
      </w:r>
      <w:r w:rsidRPr="008D44E2">
        <w:rPr>
          <w:rFonts w:ascii="Times New Roman" w:hAnsi="Times New Roman" w:cs="Times New Roman"/>
          <w:sz w:val="28"/>
          <w:szCs w:val="28"/>
        </w:rPr>
        <w:t xml:space="preserve">забезпечення соціально-економічного розвитку підприємства. </w:t>
      </w:r>
    </w:p>
    <w:p w:rsidR="007A15C1" w:rsidRPr="00CB5EED" w:rsidRDefault="007A15C1" w:rsidP="007A15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C0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 думку науковця А.С.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Филимоненкова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A3A7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інансові ресурси підприємств – це власний, позичений і залучених капітал, який використовується підприємством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формування власних активів і </w:t>
      </w:r>
      <w:r w:rsidR="00AA3A7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>дійснення в</w:t>
      </w:r>
      <w:r w:rsidR="00AA3A7B">
        <w:rPr>
          <w:rFonts w:ascii="Times New Roman" w:hAnsi="Times New Roman" w:cs="Times New Roman"/>
          <w:sz w:val="28"/>
          <w:szCs w:val="28"/>
          <w:lang w:eastAsia="ru-RU"/>
        </w:rPr>
        <w:t>иробничо-фінансової діяльності.[5</w:t>
      </w:r>
      <w:r w:rsidRPr="00CB5EED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DD2624" w:rsidRPr="00101C0D" w:rsidRDefault="00DD2624" w:rsidP="00F070D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C0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A15C1">
        <w:rPr>
          <w:rFonts w:ascii="Times New Roman" w:hAnsi="Times New Roman" w:cs="Times New Roman"/>
          <w:sz w:val="28"/>
          <w:szCs w:val="28"/>
          <w:lang w:eastAsia="ru-RU"/>
        </w:rPr>
        <w:t>Професор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1C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7B77">
        <w:rPr>
          <w:rFonts w:ascii="Times New Roman" w:hAnsi="Times New Roman" w:cs="Times New Roman"/>
          <w:sz w:val="28"/>
          <w:szCs w:val="28"/>
          <w:lang w:eastAsia="ru-RU"/>
        </w:rPr>
        <w:t xml:space="preserve">І.В. </w:t>
      </w:r>
      <w:proofErr w:type="spellStart"/>
      <w:r w:rsidR="00A17B77">
        <w:rPr>
          <w:rFonts w:ascii="Times New Roman" w:hAnsi="Times New Roman" w:cs="Times New Roman"/>
          <w:sz w:val="28"/>
          <w:szCs w:val="28"/>
          <w:lang w:eastAsia="ru-RU"/>
        </w:rPr>
        <w:t>Зятковський</w:t>
      </w:r>
      <w:proofErr w:type="spellEnd"/>
      <w:r w:rsidR="00A17B77">
        <w:rPr>
          <w:rFonts w:ascii="Times New Roman" w:hAnsi="Times New Roman" w:cs="Times New Roman"/>
          <w:sz w:val="28"/>
          <w:szCs w:val="28"/>
          <w:lang w:eastAsia="ru-RU"/>
        </w:rPr>
        <w:t xml:space="preserve"> вважає:</w:t>
      </w:r>
      <w:r w:rsidR="007A15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«Як свідчить ретроспективний аналіз визначень фінансових ресурсів, дослідники кваліфікують їх як сукупність фондів грошових коштів, доходів</w:t>
      </w:r>
      <w:r w:rsidR="004A200E">
        <w:rPr>
          <w:rFonts w:ascii="Times New Roman" w:hAnsi="Times New Roman" w:cs="Times New Roman"/>
          <w:sz w:val="28"/>
          <w:szCs w:val="28"/>
          <w:lang w:eastAsia="ru-RU"/>
        </w:rPr>
        <w:t>, відрахувань або надходжень, що</w:t>
      </w:r>
      <w:r w:rsidRPr="000E01EE">
        <w:rPr>
          <w:rFonts w:ascii="Times New Roman" w:hAnsi="Times New Roman" w:cs="Times New Roman"/>
          <w:sz w:val="28"/>
          <w:szCs w:val="28"/>
          <w:lang w:eastAsia="ru-RU"/>
        </w:rPr>
        <w:t xml:space="preserve"> перебувають у розпорядженні підприємств»</w:t>
      </w:r>
      <w:r w:rsidRPr="00101C0D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A17B7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01C0D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FA50CB" w:rsidRDefault="00FA50CB" w:rsidP="00FA50CB">
      <w:pPr>
        <w:shd w:val="clear" w:color="auto" w:fill="FFFFFF"/>
        <w:spacing w:after="0" w:line="360" w:lineRule="auto"/>
        <w:ind w:firstLine="2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83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В.М. Опаріна та Ю.М. Воробйова фінансові ресурси ототожнюються з капіталом суб'єктів господарювання. Це ототожнення дещо дискусійне. Згідно з визначенням капіталу - це загальна величина коштів підприємства у грошовій, матеріальній і нематеріальній формі, що приносить дохід. Капітал складається з декількох частин: </w:t>
      </w:r>
    </w:p>
    <w:p w:rsidR="00FA50CB" w:rsidRDefault="00FA50CB" w:rsidP="00FA50C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7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фінансовий капітал (складова, виражена у формі фінансових інструментів);</w:t>
      </w:r>
    </w:p>
    <w:p w:rsidR="00FA50CB" w:rsidRPr="00227A33" w:rsidRDefault="00FA50CB" w:rsidP="00FA50C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7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виробничий капітал (складова, виражена у матеріальній майновій формі); </w:t>
      </w:r>
    </w:p>
    <w:p w:rsidR="00FA50CB" w:rsidRPr="00227A33" w:rsidRDefault="00FA50CB" w:rsidP="00FA50C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7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інтелектуальний капітал (складова, виражена у формі оформлених заявок, патентів, товарних знаків тощо). </w:t>
      </w:r>
    </w:p>
    <w:p w:rsidR="00FA50CB" w:rsidRPr="008353C0" w:rsidRDefault="00FA50CB" w:rsidP="00FA50CB">
      <w:pPr>
        <w:shd w:val="clear" w:color="auto" w:fill="FFFFFF"/>
        <w:tabs>
          <w:tab w:val="left" w:pos="709"/>
        </w:tabs>
        <w:spacing w:after="0" w:line="360" w:lineRule="auto"/>
        <w:ind w:firstLine="2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У сьогоднішніх умовах господарювання</w:t>
      </w:r>
      <w:r w:rsidRPr="0083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все зазначене приносить дохід та </w:t>
      </w:r>
      <w:r w:rsidRPr="0083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все зазначене відображається у стандартній фінансовій звітності, отже не є фінансовим ресурсом.</w:t>
      </w:r>
    </w:p>
    <w:p w:rsidR="00FA50CB" w:rsidRPr="008353C0" w:rsidRDefault="007A15C1" w:rsidP="00712867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2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Бєлолипецький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стверджує</w:t>
      </w:r>
      <w:r w:rsidR="00FA50CB">
        <w:rPr>
          <w:rFonts w:ascii="Times New Roman" w:hAnsi="Times New Roman" w:cs="Times New Roman"/>
          <w:sz w:val="28"/>
          <w:szCs w:val="28"/>
          <w:lang w:eastAsia="ru-RU"/>
        </w:rPr>
        <w:t xml:space="preserve">, що </w:t>
      </w:r>
      <w:r w:rsidR="00D45C98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FA50CB" w:rsidRPr="000E01EE">
        <w:rPr>
          <w:rFonts w:ascii="Times New Roman" w:hAnsi="Times New Roman" w:cs="Times New Roman"/>
          <w:sz w:val="28"/>
          <w:szCs w:val="28"/>
          <w:lang w:eastAsia="ru-RU"/>
        </w:rPr>
        <w:t>інансові ресурси фірми – це частина грошових ресурсів у вигляді доходів і зовнішніх надходжень, призначених для виконання фінансових зобов’язань і виконання затрат із забезпечення розширеного відтворення</w:t>
      </w:r>
      <w:r w:rsidR="00D45C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7C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A50CB" w:rsidRPr="0083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наш погляд, це найбільш вдале визначення фінансових ресурсів, оскільки їх структура пов'язується із призначенням, </w:t>
      </w:r>
      <w:r w:rsidR="00FA50CB" w:rsidRPr="0083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створюється основа для управління і ефективного використання фінансових ресурсів з єдиних позицій.</w:t>
      </w:r>
    </w:p>
    <w:p w:rsidR="008F5955" w:rsidRDefault="00876261" w:rsidP="009F2CFD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Системний підхід є  н</w:t>
      </w:r>
      <w:r w:rsidRPr="00E72B63">
        <w:rPr>
          <w:rFonts w:ascii="Times New Roman" w:hAnsi="Times New Roman" w:cs="Times New Roman"/>
          <w:sz w:val="28"/>
          <w:szCs w:val="28"/>
        </w:rPr>
        <w:t>ауковим підходом в управлінні фінансовими ресурсами який передбачає розгляд елемент</w:t>
      </w:r>
      <w:r w:rsidR="00F070D7">
        <w:rPr>
          <w:rFonts w:ascii="Times New Roman" w:hAnsi="Times New Roman" w:cs="Times New Roman"/>
          <w:sz w:val="28"/>
          <w:szCs w:val="28"/>
        </w:rPr>
        <w:t>ів системи фінансових ресурсів та</w:t>
      </w:r>
      <w:r w:rsidRPr="00E72B63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E72B63">
        <w:rPr>
          <w:rFonts w:ascii="Times New Roman" w:hAnsi="Times New Roman" w:cs="Times New Roman"/>
          <w:sz w:val="28"/>
          <w:szCs w:val="28"/>
        </w:rPr>
        <w:t>синергетичного</w:t>
      </w:r>
      <w:proofErr w:type="spellEnd"/>
      <w:r w:rsidRPr="00E72B63">
        <w:rPr>
          <w:rFonts w:ascii="Times New Roman" w:hAnsi="Times New Roman" w:cs="Times New Roman"/>
          <w:sz w:val="28"/>
          <w:szCs w:val="28"/>
        </w:rPr>
        <w:t xml:space="preserve"> ефекту, а також впливу факторів зовнішнього і внутрішнього середовищ на процеси їх функціонування. </w:t>
      </w:r>
      <w:r w:rsidR="0050198E">
        <w:rPr>
          <w:rFonts w:ascii="Times New Roman" w:hAnsi="Times New Roman" w:cs="Times New Roman"/>
          <w:sz w:val="28"/>
          <w:szCs w:val="28"/>
        </w:rPr>
        <w:t>С</w:t>
      </w:r>
      <w:r w:rsidR="0050198E" w:rsidRPr="00E72B63">
        <w:rPr>
          <w:rFonts w:ascii="Times New Roman" w:hAnsi="Times New Roman" w:cs="Times New Roman"/>
          <w:sz w:val="28"/>
          <w:szCs w:val="28"/>
        </w:rPr>
        <w:t xml:space="preserve">истема фінансових ресурсів – це сукупність матеріальних носіїв фінансових відносин. Метою її функціонування є можливість якісного відтворення фінансових ресурсів та забезпечення фінансово-господарської діяльності суб’єкта господарювання. </w:t>
      </w:r>
      <w:r w:rsidR="008F5955">
        <w:rPr>
          <w:rFonts w:ascii="Times New Roman" w:hAnsi="Times New Roman" w:cs="Times New Roman"/>
          <w:sz w:val="28"/>
          <w:szCs w:val="28"/>
        </w:rPr>
        <w:t xml:space="preserve"> </w:t>
      </w:r>
      <w:r w:rsidR="008F5955" w:rsidRPr="00AE3610">
        <w:rPr>
          <w:rFonts w:ascii="Times New Roman" w:hAnsi="Times New Roman" w:cs="Times New Roman"/>
          <w:sz w:val="28"/>
          <w:szCs w:val="28"/>
        </w:rPr>
        <w:t xml:space="preserve">Адже циклічний характер розвитку притаманний усім без винятку підприємствам. Водночас, незважаючи на численну кількість досліджень з цього питання, досі немає чіткого сформованого поняття «життєвий цикл підприємства». </w:t>
      </w:r>
    </w:p>
    <w:p w:rsidR="004F4A49" w:rsidRDefault="008F5955" w:rsidP="008F5955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думку</w:t>
      </w:r>
      <w:r w:rsidRPr="00AE3610">
        <w:rPr>
          <w:rFonts w:ascii="Times New Roman" w:hAnsi="Times New Roman" w:cs="Times New Roman"/>
          <w:sz w:val="28"/>
          <w:szCs w:val="28"/>
        </w:rPr>
        <w:t xml:space="preserve"> І.А. Бланк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610">
        <w:rPr>
          <w:rFonts w:ascii="Times New Roman" w:hAnsi="Times New Roman" w:cs="Times New Roman"/>
          <w:sz w:val="28"/>
          <w:szCs w:val="28"/>
        </w:rPr>
        <w:t>, життєвий цикл підприємства – загальний період часу від початку діяльності до припинення його існування ч</w:t>
      </w:r>
      <w:r>
        <w:rPr>
          <w:rFonts w:ascii="Times New Roman" w:hAnsi="Times New Roman" w:cs="Times New Roman"/>
          <w:sz w:val="28"/>
          <w:szCs w:val="28"/>
        </w:rPr>
        <w:t>и відродження на новій основі</w:t>
      </w:r>
      <w:r w:rsidRPr="001A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AE3610">
        <w:rPr>
          <w:rFonts w:ascii="Times New Roman" w:hAnsi="Times New Roman" w:cs="Times New Roman"/>
          <w:sz w:val="28"/>
          <w:szCs w:val="28"/>
        </w:rPr>
        <w:t xml:space="preserve">]. При цьому вчені класифікують життєвий цикл на різну кількість етапів чи стадій </w:t>
      </w:r>
      <w:r>
        <w:rPr>
          <w:rFonts w:ascii="Times New Roman" w:hAnsi="Times New Roman" w:cs="Times New Roman"/>
          <w:sz w:val="28"/>
          <w:szCs w:val="28"/>
        </w:rPr>
        <w:t xml:space="preserve">життєвого циклу. </w:t>
      </w:r>
      <w:r w:rsidRPr="00AE3610">
        <w:rPr>
          <w:rFonts w:ascii="Times New Roman" w:hAnsi="Times New Roman" w:cs="Times New Roman"/>
          <w:sz w:val="28"/>
          <w:szCs w:val="28"/>
        </w:rPr>
        <w:t xml:space="preserve"> І.А. Бланк виділяє їх шість: народження, дитинство, юність, рання зрілість, кінцева зрілість, старіння. </w:t>
      </w:r>
      <w:r w:rsidR="000F60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610">
        <w:rPr>
          <w:rFonts w:ascii="Times New Roman" w:hAnsi="Times New Roman" w:cs="Times New Roman"/>
          <w:sz w:val="28"/>
          <w:szCs w:val="28"/>
        </w:rPr>
        <w:t>Цікавим є підхід О.Є. Кузьміна та О.Г. Мельник, які виділяють стадії зародження, зростання, піку діял</w:t>
      </w:r>
      <w:r>
        <w:rPr>
          <w:rFonts w:ascii="Times New Roman" w:hAnsi="Times New Roman" w:cs="Times New Roman"/>
          <w:sz w:val="28"/>
          <w:szCs w:val="28"/>
        </w:rPr>
        <w:t>ьності, та спаду підприємства [</w:t>
      </w:r>
      <w:r w:rsidR="00D45C98">
        <w:rPr>
          <w:rFonts w:ascii="Times New Roman" w:hAnsi="Times New Roman" w:cs="Times New Roman"/>
          <w:sz w:val="28"/>
          <w:szCs w:val="28"/>
        </w:rPr>
        <w:t>4, с.111</w:t>
      </w:r>
      <w:r w:rsidRPr="00AE3610">
        <w:rPr>
          <w:rFonts w:ascii="Times New Roman" w:hAnsi="Times New Roman" w:cs="Times New Roman"/>
          <w:sz w:val="28"/>
          <w:szCs w:val="28"/>
        </w:rPr>
        <w:t xml:space="preserve">]. Залежно від стадій життєвого циклу підприємства можна визначити й структуру його фінансових ресурсів (рис.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36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2DD9" w:rsidRDefault="000D2DD9" w:rsidP="000D2DD9">
      <w:pPr>
        <w:pStyle w:val="a3"/>
        <w:tabs>
          <w:tab w:val="left" w:pos="0"/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Фінансові ресурси, що сформовані на рівні підприємства визначають такі можливості:</w:t>
      </w:r>
    </w:p>
    <w:p w:rsidR="000D2DD9" w:rsidRDefault="000D2DD9" w:rsidP="000D2D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необхідних капітальних вкладень;</w:t>
      </w:r>
    </w:p>
    <w:p w:rsidR="000D2DD9" w:rsidRDefault="000D2DD9" w:rsidP="000D2D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оборотних коштів;</w:t>
      </w:r>
    </w:p>
    <w:p w:rsidR="000D2DD9" w:rsidRDefault="000D2DD9" w:rsidP="000D2D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фінансових зобов’язань;</w:t>
      </w:r>
    </w:p>
    <w:p w:rsidR="000D2DD9" w:rsidRDefault="000D2DD9" w:rsidP="00F070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потреб соціального характеру.</w:t>
      </w:r>
    </w:p>
    <w:p w:rsidR="000D5CAE" w:rsidRDefault="00D97CF4" w:rsidP="00D97CF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0D7">
        <w:rPr>
          <w:rFonts w:ascii="Times New Roman" w:hAnsi="Times New Roman" w:cs="Times New Roman"/>
          <w:sz w:val="28"/>
          <w:szCs w:val="28"/>
        </w:rPr>
        <w:t xml:space="preserve">Водночас сьогодні система управління фінансовими ресурсами суб’єкта господарювання повинна орієнтуватися на формування фінансових ресурсів, </w:t>
      </w:r>
    </w:p>
    <w:p w:rsidR="00CF02C2" w:rsidRDefault="00F070D7" w:rsidP="00D97CF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які б забезпечили його майбутній розвиток, а не на використання вже накопичених ресурсів.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60.55pt;margin-top:19pt;width:12.45pt;height:0;z-index:251645952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47" type="#_x0000_t32" style="position:absolute;left:0;text-align:left;margin-left:373pt;margin-top:19pt;width:0;height:285.55pt;z-index:251646976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49" style="position:absolute;left:0;text-align:left;margin-left:387.9pt;margin-top:5.4pt;width:88.15pt;height:306.6pt;z-index:251648000">
            <v:textbox style="mso-next-textbox:#_x0000_s1049">
              <w:txbxContent>
                <w:p w:rsidR="008F5955" w:rsidRDefault="008F5955" w:rsidP="008F595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5955" w:rsidRDefault="008F5955" w:rsidP="008F595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5955" w:rsidRDefault="008F5955" w:rsidP="008F59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5955" w:rsidRPr="001C6F0D" w:rsidRDefault="008F5955" w:rsidP="008F59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6F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Домінуючі форми та види фінансових ресурсів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30" style="position:absolute;left:0;text-align:left;margin-left:236.45pt;margin-top:5.4pt;width:124.1pt;height:42.2pt;z-index:251649024">
            <v:textbox style="mso-next-textbox:#_x0000_s1030">
              <w:txbxContent>
                <w:p w:rsidR="008F5955" w:rsidRPr="00741C9B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Власний капітал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26" style="position:absolute;left:0;text-align:left;margin-left:90pt;margin-top:5.4pt;width:94.35pt;height:49.6pt;z-index:251650048">
            <v:textbox style="mso-next-textbox:#_x0000_s1026">
              <w:txbxContent>
                <w:p w:rsidR="008F5955" w:rsidRPr="00B679EE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Початок діяльності</w:t>
                  </w:r>
                </w:p>
              </w:txbxContent>
            </v:textbox>
          </v:rect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39" type="#_x0000_t32" style="position:absolute;left:0;text-align:left;margin-left:184.35pt;margin-top:2.3pt;width:52.1pt;height:0;z-index:2516510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35" type="#_x0000_t32" style="position:absolute;left:0;text-align:left;margin-left:78.8pt;margin-top:2.3pt;width:11.2pt;height:0;z-index:251652096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34" type="#_x0000_t32" style="position:absolute;left:0;text-align:left;margin-left:78.8pt;margin-top:2.3pt;width:1.25pt;height:285.55pt;z-index:251653120" o:connectortype="straight"/>
        </w:pict>
      </w:r>
    </w:p>
    <w:p w:rsidR="008F5955" w:rsidRDefault="008F5955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27" style="position:absolute;left:0;text-align:left;margin-left:90pt;margin-top:11.7pt;width:94.35pt;height:49.7pt;z-index:251654144">
            <v:textbox style="mso-next-textbox:#_x0000_s1027">
              <w:txbxContent>
                <w:p w:rsidR="008F5955" w:rsidRPr="00794A22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4A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Інтенсивний розвиток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31" style="position:absolute;left:0;text-align:left;margin-left:236.45pt;margin-top:11.7pt;width:124.1pt;height:45.9pt;z-index:251655168">
            <v:textbox style="mso-next-textbox:#_x0000_s1031">
              <w:txbxContent>
                <w:p w:rsidR="008F5955" w:rsidRPr="004F6725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7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Позикові (кредити, лізинг)</w:t>
                  </w:r>
                </w:p>
              </w:txbxContent>
            </v:textbox>
          </v:rect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44" type="#_x0000_t32" style="position:absolute;left:0;text-align:left;margin-left:360.55pt;margin-top:14.7pt;width:12.45pt;height:0;z-index:251656192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40" type="#_x0000_t32" style="position:absolute;left:0;text-align:left;margin-left:184.35pt;margin-top:14.7pt;width:52.1pt;height:0;z-index:251657216" o:connectortype="straight">
            <v:stroke endarrow="block"/>
          </v:shape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36" type="#_x0000_t32" style="position:absolute;left:0;text-align:left;margin-left:80.05pt;margin-top:3.8pt;width:9.95pt;height:0;z-index:251658240" o:connectortype="straight"/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32" style="position:absolute;left:0;text-align:left;margin-left:230.85pt;margin-top:18.1pt;width:129.7pt;height:62.05pt;z-index:251659264">
            <v:textbox style="mso-next-textbox:#_x0000_s1032">
              <w:txbxContent>
                <w:p w:rsidR="008F5955" w:rsidRPr="00A714F9" w:rsidRDefault="008F5955" w:rsidP="008F5955">
                  <w:pPr>
                    <w:jc w:val="center"/>
                    <w:rPr>
                      <w:sz w:val="26"/>
                      <w:szCs w:val="26"/>
                    </w:rPr>
                  </w:pPr>
                  <w:r w:rsidRPr="00A714F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Залучені (залучення фінансових ресурсів інвесторів</w:t>
                  </w:r>
                  <w:r w:rsidRPr="00A714F9"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48" type="#_x0000_t32" style="position:absolute;left:0;text-align:left;margin-left:373pt;margin-top:18.1pt;width:14.9pt;height:0;z-index:251660288" o:connectortype="straight">
            <v:stroke endarrow="block"/>
          </v:shape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rect id="_x0000_s1028" style="position:absolute;left:0;text-align:left;margin-left:90pt;margin-top:3pt;width:94.35pt;height:53.35pt;z-index:251661312">
            <v:textbox style="mso-next-textbox:#_x0000_s1028">
              <w:txbxContent>
                <w:p w:rsidR="008F5955" w:rsidRPr="0061237C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2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Посилення позиції</w:t>
                  </w:r>
                </w:p>
              </w:txbxContent>
            </v:textbox>
          </v:rect>
        </w:pict>
      </w:r>
    </w:p>
    <w:p w:rsidR="008F5955" w:rsidRPr="00AE3610" w:rsidRDefault="00884711" w:rsidP="008F5955">
      <w:pPr>
        <w:pStyle w:val="a3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45" type="#_x0000_t32" style="position:absolute;left:0;text-align:left;margin-left:360.55pt;margin-top:8.15pt;width:12.45pt;height:0;z-index:251662336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41" type="#_x0000_t32" style="position:absolute;left:0;text-align:left;margin-left:184.35pt;margin-top:6.9pt;width:46.5pt;height:0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37" type="#_x0000_t32" style="position:absolute;left:0;text-align:left;margin-left:80.05pt;margin-top:6.9pt;width:11.2pt;height:1.25pt;z-index:251664384" o:connectortype="straight"/>
        </w:pict>
      </w:r>
    </w:p>
    <w:p w:rsidR="008F5955" w:rsidRPr="001C6F0D" w:rsidRDefault="008F5955" w:rsidP="008F5955">
      <w:pPr>
        <w:pStyle w:val="a3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F5955" w:rsidRDefault="00884711" w:rsidP="008F5955">
      <w:pPr>
        <w:pStyle w:val="a3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pict>
          <v:rect id="_x0000_s1033" style="position:absolute;left:0;text-align:left;margin-left:236.45pt;margin-top:19.6pt;width:124.1pt;height:43.45pt;z-index:251665408">
            <v:textbox style="mso-next-textbox:#_x0000_s1033">
              <w:txbxContent>
                <w:p w:rsidR="008F5955" w:rsidRPr="00741C9B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Розміщення акцій та облігацій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pict>
          <v:rect id="_x0000_s1029" style="position:absolute;left:0;text-align:left;margin-left:90pt;margin-top:19.6pt;width:101.8pt;height:50.9pt;z-index:251666432">
            <v:textbox style="mso-next-textbox:#_x0000_s1029">
              <w:txbxContent>
                <w:p w:rsidR="008F5955" w:rsidRPr="00741C9B" w:rsidRDefault="008F5955" w:rsidP="008F59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Стабільний розвиток</w:t>
                  </w:r>
                </w:p>
              </w:txbxContent>
            </v:textbox>
          </v:rect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pict>
          <v:shape id="_x0000_s1042" type="#_x0000_t32" style="position:absolute;left:0;text-align:left;margin-left:191.8pt;margin-top:22.35pt;width:44.65pt;height:0;z-index:251667456" o:connectortype="straight">
            <v:stroke endarrow="block"/>
          </v:shape>
        </w:pict>
      </w:r>
    </w:p>
    <w:p w:rsidR="008F5955" w:rsidRDefault="00884711" w:rsidP="008F5955">
      <w:pPr>
        <w:pStyle w:val="a3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pict>
          <v:shape id="_x0000_s1046" type="#_x0000_t32" style="position:absolute;left:0;text-align:left;margin-left:360.55pt;margin-top:14.75pt;width:12.45pt;height:0;z-index:25166848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pict>
          <v:shape id="_x0000_s1038" type="#_x0000_t32" style="position:absolute;left:0;text-align:left;margin-left:80.05pt;margin-top:22.2pt;width:9.95pt;height:0;z-index:251669504" o:connectortype="straight"/>
        </w:pict>
      </w:r>
    </w:p>
    <w:p w:rsidR="008F5955" w:rsidRDefault="008F5955" w:rsidP="008F5955">
      <w:pPr>
        <w:pStyle w:val="a3"/>
        <w:spacing w:after="0"/>
        <w:ind w:left="0"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F5955" w:rsidRPr="000832CD" w:rsidRDefault="008F5955" w:rsidP="008F5955">
      <w:pPr>
        <w:pStyle w:val="a3"/>
        <w:spacing w:after="0"/>
        <w:ind w:left="0" w:firstLine="3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Рис.1. </w:t>
      </w:r>
      <w:r w:rsidRPr="00B67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Вибір фінансових ресурсів залежно від стадії життєвого циклу підприємства</w:t>
      </w:r>
      <w:r w:rsidRPr="00083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F5955" w:rsidRPr="00633C03" w:rsidRDefault="00F070D7" w:rsidP="00F070D7">
      <w:pPr>
        <w:pStyle w:val="a3"/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5955" w:rsidRPr="00B565F9">
        <w:rPr>
          <w:rFonts w:ascii="Times New Roman" w:hAnsi="Times New Roman" w:cs="Times New Roman"/>
          <w:sz w:val="28"/>
          <w:szCs w:val="28"/>
        </w:rPr>
        <w:t>Кожному джерелу формування фінансових ресурсів притаманні</w:t>
      </w:r>
      <w:r w:rsidR="008F5955">
        <w:rPr>
          <w:rFonts w:ascii="Times New Roman" w:hAnsi="Times New Roman" w:cs="Times New Roman"/>
          <w:sz w:val="28"/>
          <w:szCs w:val="28"/>
        </w:rPr>
        <w:t xml:space="preserve"> певні як позитивні, так і нега</w:t>
      </w:r>
      <w:r w:rsidR="008F5955" w:rsidRPr="00B565F9">
        <w:rPr>
          <w:rFonts w:ascii="Times New Roman" w:hAnsi="Times New Roman" w:cs="Times New Roman"/>
          <w:sz w:val="28"/>
          <w:szCs w:val="28"/>
        </w:rPr>
        <w:t xml:space="preserve">тивні особливості, що обумовлює різний вплив власних і позикових коштів на </w:t>
      </w:r>
      <w:r w:rsidR="008F5955">
        <w:rPr>
          <w:rFonts w:ascii="Times New Roman" w:hAnsi="Times New Roman" w:cs="Times New Roman"/>
          <w:sz w:val="28"/>
          <w:szCs w:val="28"/>
        </w:rPr>
        <w:t xml:space="preserve">ефективну </w:t>
      </w:r>
      <w:r w:rsidR="008F5955" w:rsidRPr="00B565F9">
        <w:rPr>
          <w:rFonts w:ascii="Times New Roman" w:hAnsi="Times New Roman" w:cs="Times New Roman"/>
          <w:sz w:val="28"/>
          <w:szCs w:val="28"/>
        </w:rPr>
        <w:t xml:space="preserve">діяльність підприємства. </w:t>
      </w:r>
    </w:p>
    <w:p w:rsidR="008F5955" w:rsidRDefault="00F070D7" w:rsidP="00F070D7">
      <w:pPr>
        <w:pStyle w:val="a3"/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5955" w:rsidRPr="00B565F9">
        <w:rPr>
          <w:rFonts w:ascii="Times New Roman" w:hAnsi="Times New Roman" w:cs="Times New Roman"/>
          <w:sz w:val="28"/>
          <w:szCs w:val="28"/>
        </w:rPr>
        <w:t>Власні фінансові ресурси підприємства характеризуються:</w:t>
      </w:r>
    </w:p>
    <w:p w:rsidR="008F5955" w:rsidRPr="00B565F9" w:rsidRDefault="008F5955" w:rsidP="008F59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F9">
        <w:rPr>
          <w:rFonts w:ascii="Times New Roman" w:hAnsi="Times New Roman" w:cs="Times New Roman"/>
          <w:sz w:val="28"/>
          <w:szCs w:val="28"/>
        </w:rPr>
        <w:t>простото</w:t>
      </w:r>
      <w:r>
        <w:rPr>
          <w:rFonts w:ascii="Times New Roman" w:hAnsi="Times New Roman" w:cs="Times New Roman"/>
          <w:sz w:val="28"/>
          <w:szCs w:val="28"/>
        </w:rPr>
        <w:t>ю та</w:t>
      </w:r>
      <w:r w:rsidRPr="00B565F9">
        <w:rPr>
          <w:rFonts w:ascii="Times New Roman" w:hAnsi="Times New Roman" w:cs="Times New Roman"/>
          <w:sz w:val="28"/>
          <w:szCs w:val="28"/>
        </w:rPr>
        <w:t xml:space="preserve"> швидкістю залучення; </w:t>
      </w:r>
    </w:p>
    <w:p w:rsidR="008F5955" w:rsidRPr="00B565F9" w:rsidRDefault="008F5955" w:rsidP="008F59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F9">
        <w:rPr>
          <w:rFonts w:ascii="Times New Roman" w:hAnsi="Times New Roman" w:cs="Times New Roman"/>
          <w:sz w:val="28"/>
          <w:szCs w:val="28"/>
        </w:rPr>
        <w:t xml:space="preserve">більш високою здатністю генерувати прибуток; </w:t>
      </w:r>
    </w:p>
    <w:p w:rsidR="008F5955" w:rsidRPr="00B565F9" w:rsidRDefault="008F5955" w:rsidP="008F59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F9">
        <w:rPr>
          <w:rFonts w:ascii="Times New Roman" w:hAnsi="Times New Roman" w:cs="Times New Roman"/>
          <w:sz w:val="28"/>
          <w:szCs w:val="28"/>
        </w:rPr>
        <w:t xml:space="preserve">забезпеченням фінансової стійкості розвитку підприємства, а отже, зниженням ризику банкрутства; </w:t>
      </w:r>
    </w:p>
    <w:p w:rsidR="008F5955" w:rsidRPr="00B565F9" w:rsidRDefault="008F5955" w:rsidP="008F59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F9">
        <w:rPr>
          <w:rFonts w:ascii="Times New Roman" w:hAnsi="Times New Roman" w:cs="Times New Roman"/>
          <w:sz w:val="28"/>
          <w:szCs w:val="28"/>
        </w:rPr>
        <w:t xml:space="preserve">збереженням повного управління і контролю з боку первинних засновників. </w:t>
      </w:r>
    </w:p>
    <w:p w:rsidR="008F5955" w:rsidRPr="00B565F9" w:rsidRDefault="008F5955" w:rsidP="00C7197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7441">
        <w:rPr>
          <w:rFonts w:ascii="Times New Roman" w:hAnsi="Times New Roman" w:cs="Times New Roman"/>
          <w:sz w:val="28"/>
          <w:szCs w:val="28"/>
        </w:rPr>
        <w:t xml:space="preserve"> </w:t>
      </w:r>
      <w:r w:rsidR="00D97CF4">
        <w:rPr>
          <w:rFonts w:ascii="Times New Roman" w:hAnsi="Times New Roman" w:cs="Times New Roman"/>
          <w:sz w:val="28"/>
          <w:szCs w:val="28"/>
        </w:rPr>
        <w:t>О</w:t>
      </w:r>
      <w:r w:rsidRPr="00B565F9">
        <w:rPr>
          <w:rFonts w:ascii="Times New Roman" w:hAnsi="Times New Roman" w:cs="Times New Roman"/>
          <w:sz w:val="28"/>
          <w:szCs w:val="28"/>
        </w:rPr>
        <w:t>бсяги залучення власних фінансових ресурсів є обмеженими</w:t>
      </w:r>
      <w:r>
        <w:rPr>
          <w:rFonts w:ascii="Times New Roman" w:hAnsi="Times New Roman" w:cs="Times New Roman"/>
          <w:sz w:val="28"/>
          <w:szCs w:val="28"/>
        </w:rPr>
        <w:t>, оскільки залежать від фінансо</w:t>
      </w:r>
      <w:r w:rsidRPr="00B565F9">
        <w:rPr>
          <w:rFonts w:ascii="Times New Roman" w:hAnsi="Times New Roman" w:cs="Times New Roman"/>
          <w:sz w:val="28"/>
          <w:szCs w:val="28"/>
        </w:rPr>
        <w:t xml:space="preserve">вих можливостей засновників та ефективності діяльності за попередній період. Збільшення розміру власних фінансових ресурсів, на </w:t>
      </w:r>
      <w:r w:rsidRPr="00B565F9">
        <w:rPr>
          <w:rFonts w:ascii="Times New Roman" w:hAnsi="Times New Roman" w:cs="Times New Roman"/>
          <w:sz w:val="28"/>
          <w:szCs w:val="28"/>
        </w:rPr>
        <w:lastRenderedPageBreak/>
        <w:t>відміну від позикових, стримує зростання рентабельності власних коштів – показника найбільш привабливого для власників підприємства</w:t>
      </w:r>
      <w:r w:rsidR="006339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Залучення власних фінан</w:t>
      </w:r>
      <w:r w:rsidRPr="00B565F9">
        <w:rPr>
          <w:rFonts w:ascii="Times New Roman" w:hAnsi="Times New Roman" w:cs="Times New Roman"/>
          <w:sz w:val="28"/>
          <w:szCs w:val="28"/>
        </w:rPr>
        <w:t xml:space="preserve">сових ресурсів супроводжується більш високою вартістю порівняно з альтернативними зовнішніми джерелами. </w:t>
      </w:r>
    </w:p>
    <w:p w:rsidR="008F5955" w:rsidRPr="00B565F9" w:rsidRDefault="008F5955" w:rsidP="006D3836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3958">
        <w:rPr>
          <w:rFonts w:ascii="Times New Roman" w:hAnsi="Times New Roman" w:cs="Times New Roman"/>
          <w:sz w:val="28"/>
          <w:szCs w:val="28"/>
        </w:rPr>
        <w:t xml:space="preserve"> </w:t>
      </w:r>
      <w:r w:rsidRPr="00B565F9">
        <w:rPr>
          <w:rFonts w:ascii="Times New Roman" w:hAnsi="Times New Roman" w:cs="Times New Roman"/>
          <w:sz w:val="28"/>
          <w:szCs w:val="28"/>
        </w:rPr>
        <w:t>На відміну від власних, позикові фінансові ресурси характер</w:t>
      </w:r>
      <w:r>
        <w:rPr>
          <w:rFonts w:ascii="Times New Roman" w:hAnsi="Times New Roman" w:cs="Times New Roman"/>
          <w:sz w:val="28"/>
          <w:szCs w:val="28"/>
        </w:rPr>
        <w:t>изуються достатньо широкими мож</w:t>
      </w:r>
      <w:r w:rsidRPr="00B565F9">
        <w:rPr>
          <w:rFonts w:ascii="Times New Roman" w:hAnsi="Times New Roman" w:cs="Times New Roman"/>
          <w:sz w:val="28"/>
          <w:szCs w:val="28"/>
        </w:rPr>
        <w:t>ливостями обсягів залучення і значним позитивним впливом на збільшення активів і зростання обсягів діяльності підприємства. Однак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5F9">
        <w:rPr>
          <w:rFonts w:ascii="Times New Roman" w:hAnsi="Times New Roman" w:cs="Times New Roman"/>
          <w:sz w:val="28"/>
          <w:szCs w:val="28"/>
        </w:rPr>
        <w:t xml:space="preserve"> залучення позикових коштів пов’язан</w:t>
      </w:r>
      <w:r>
        <w:rPr>
          <w:rFonts w:ascii="Times New Roman" w:hAnsi="Times New Roman" w:cs="Times New Roman"/>
          <w:sz w:val="28"/>
          <w:szCs w:val="28"/>
        </w:rPr>
        <w:t>е з деякими організаційними тру</w:t>
      </w:r>
      <w:r w:rsidRPr="00B565F9">
        <w:rPr>
          <w:rFonts w:ascii="Times New Roman" w:hAnsi="Times New Roman" w:cs="Times New Roman"/>
          <w:sz w:val="28"/>
          <w:szCs w:val="28"/>
        </w:rPr>
        <w:t>днощами оформлення кредитної угоди, необхідністю мати згоду кредиторів та заставу у вигл</w:t>
      </w:r>
      <w:r>
        <w:rPr>
          <w:rFonts w:ascii="Times New Roman" w:hAnsi="Times New Roman" w:cs="Times New Roman"/>
          <w:sz w:val="28"/>
          <w:szCs w:val="28"/>
        </w:rPr>
        <w:t>яді матеріа</w:t>
      </w:r>
      <w:r w:rsidRPr="00B565F9">
        <w:rPr>
          <w:rFonts w:ascii="Times New Roman" w:hAnsi="Times New Roman" w:cs="Times New Roman"/>
          <w:sz w:val="28"/>
          <w:szCs w:val="28"/>
        </w:rPr>
        <w:t xml:space="preserve">льних цінностей або гарантій третіх осіб. Використання позикових фінансових ресурсів знижує також фінансову стійкість підприємства і збільшує ризик його неплатоспроможності.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5F9">
        <w:rPr>
          <w:rFonts w:ascii="Times New Roman" w:hAnsi="Times New Roman" w:cs="Times New Roman"/>
          <w:sz w:val="28"/>
          <w:szCs w:val="28"/>
        </w:rPr>
        <w:t xml:space="preserve">Співвідношення власних і позикових коштів у загальному обсязі фінансових ресурсів підприємства формують показник структури капіталу підприємства, який є одним із найголовніших критеріїв оцінки фінансового стану підприємства. </w:t>
      </w:r>
    </w:p>
    <w:p w:rsidR="008F5955" w:rsidRPr="00B565F9" w:rsidRDefault="008F5955" w:rsidP="004F4A49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A49">
        <w:rPr>
          <w:rFonts w:ascii="Times New Roman" w:hAnsi="Times New Roman" w:cs="Times New Roman"/>
          <w:sz w:val="28"/>
          <w:szCs w:val="28"/>
        </w:rPr>
        <w:t xml:space="preserve"> </w:t>
      </w:r>
      <w:r w:rsidRPr="00B565F9">
        <w:rPr>
          <w:rFonts w:ascii="Times New Roman" w:hAnsi="Times New Roman" w:cs="Times New Roman"/>
          <w:sz w:val="28"/>
          <w:szCs w:val="28"/>
        </w:rPr>
        <w:t>Склад та структура фінансових ресурсів, їхні обсяги залежать</w:t>
      </w:r>
      <w:r>
        <w:rPr>
          <w:rFonts w:ascii="Times New Roman" w:hAnsi="Times New Roman" w:cs="Times New Roman"/>
          <w:sz w:val="28"/>
          <w:szCs w:val="28"/>
        </w:rPr>
        <w:t xml:space="preserve"> від виду та розміру підприємст</w:t>
      </w:r>
      <w:r w:rsidRPr="00B565F9">
        <w:rPr>
          <w:rFonts w:ascii="Times New Roman" w:hAnsi="Times New Roman" w:cs="Times New Roman"/>
          <w:sz w:val="28"/>
          <w:szCs w:val="28"/>
        </w:rPr>
        <w:t xml:space="preserve">ва, роду його діяльності, обсягів виробництва. </w:t>
      </w:r>
      <w:r>
        <w:rPr>
          <w:rFonts w:ascii="Times New Roman" w:hAnsi="Times New Roman" w:cs="Times New Roman"/>
          <w:sz w:val="28"/>
          <w:szCs w:val="28"/>
        </w:rPr>
        <w:t>Чим більший обсяг виро</w:t>
      </w:r>
      <w:r w:rsidRPr="00B565F9">
        <w:rPr>
          <w:rFonts w:ascii="Times New Roman" w:hAnsi="Times New Roman" w:cs="Times New Roman"/>
          <w:sz w:val="28"/>
          <w:szCs w:val="28"/>
        </w:rPr>
        <w:t>бництва і вища ефективність</w:t>
      </w:r>
      <w:r w:rsidR="000D18F0">
        <w:rPr>
          <w:rFonts w:ascii="Times New Roman" w:hAnsi="Times New Roman" w:cs="Times New Roman"/>
          <w:sz w:val="28"/>
          <w:szCs w:val="28"/>
        </w:rPr>
        <w:t xml:space="preserve"> роботи підприємства, тим більший</w:t>
      </w:r>
      <w:r w:rsidRPr="00B565F9">
        <w:rPr>
          <w:rFonts w:ascii="Times New Roman" w:hAnsi="Times New Roman" w:cs="Times New Roman"/>
          <w:sz w:val="28"/>
          <w:szCs w:val="28"/>
        </w:rPr>
        <w:t xml:space="preserve"> обсяг власних фінансових ресурсів, і навпаки. Наявність у достатньому обсязі фінансових ресурсів,</w:t>
      </w:r>
      <w:r>
        <w:rPr>
          <w:rFonts w:ascii="Times New Roman" w:hAnsi="Times New Roman" w:cs="Times New Roman"/>
          <w:sz w:val="28"/>
          <w:szCs w:val="28"/>
        </w:rPr>
        <w:t xml:space="preserve"> їхнє ефективне використання ви</w:t>
      </w:r>
      <w:r w:rsidRPr="00B565F9">
        <w:rPr>
          <w:rFonts w:ascii="Times New Roman" w:hAnsi="Times New Roman" w:cs="Times New Roman"/>
          <w:sz w:val="28"/>
          <w:szCs w:val="28"/>
        </w:rPr>
        <w:t>значають добрий фінансовий стан підприємства: платоспроможніс</w:t>
      </w:r>
      <w:r>
        <w:rPr>
          <w:rFonts w:ascii="Times New Roman" w:hAnsi="Times New Roman" w:cs="Times New Roman"/>
          <w:sz w:val="28"/>
          <w:szCs w:val="28"/>
        </w:rPr>
        <w:t>ть, фінансову стійкість, ліквід</w:t>
      </w:r>
      <w:r w:rsidRPr="00B565F9">
        <w:rPr>
          <w:rFonts w:ascii="Times New Roman" w:hAnsi="Times New Roman" w:cs="Times New Roman"/>
          <w:sz w:val="28"/>
          <w:szCs w:val="28"/>
        </w:rPr>
        <w:t>ність.</w:t>
      </w:r>
      <w:r w:rsidR="00390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8F0" w:rsidRPr="003B657E">
        <w:rPr>
          <w:rFonts w:ascii="Times New Roman" w:eastAsia="Times New Roman" w:hAnsi="Times New Roman" w:cs="Times New Roman"/>
          <w:sz w:val="28"/>
          <w:szCs w:val="28"/>
        </w:rPr>
        <w:t>Потреба у фінансових ресурсах визначається за прогнозами доходів і витрат підприємства на майбутній період.</w:t>
      </w:r>
      <w:r w:rsidR="000D1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8F0">
        <w:rPr>
          <w:rFonts w:ascii="Times New Roman" w:hAnsi="Times New Roman" w:cs="Times New Roman"/>
          <w:sz w:val="28"/>
          <w:szCs w:val="28"/>
        </w:rPr>
        <w:t xml:space="preserve"> </w:t>
      </w:r>
      <w:r w:rsidR="0039054E"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B565F9">
        <w:rPr>
          <w:rFonts w:ascii="Times New Roman" w:hAnsi="Times New Roman" w:cs="Times New Roman"/>
          <w:sz w:val="28"/>
          <w:szCs w:val="28"/>
        </w:rPr>
        <w:t>найважливішим завданням підприємств є</w:t>
      </w:r>
      <w:r>
        <w:rPr>
          <w:rFonts w:ascii="Times New Roman" w:hAnsi="Times New Roman" w:cs="Times New Roman"/>
          <w:sz w:val="28"/>
          <w:szCs w:val="28"/>
        </w:rPr>
        <w:t xml:space="preserve"> пошук резервів збільшення влас</w:t>
      </w:r>
      <w:r w:rsidRPr="00B565F9">
        <w:rPr>
          <w:rFonts w:ascii="Times New Roman" w:hAnsi="Times New Roman" w:cs="Times New Roman"/>
          <w:sz w:val="28"/>
          <w:szCs w:val="28"/>
        </w:rPr>
        <w:t>них фінансових ресурсів і найефективніше їх використання з м</w:t>
      </w:r>
      <w:r>
        <w:rPr>
          <w:rFonts w:ascii="Times New Roman" w:hAnsi="Times New Roman" w:cs="Times New Roman"/>
          <w:sz w:val="28"/>
          <w:szCs w:val="28"/>
        </w:rPr>
        <w:t>етою підвищення ефективності ро</w:t>
      </w:r>
      <w:r w:rsidRPr="00B565F9">
        <w:rPr>
          <w:rFonts w:ascii="Times New Roman" w:hAnsi="Times New Roman" w:cs="Times New Roman"/>
          <w:sz w:val="28"/>
          <w:szCs w:val="28"/>
        </w:rPr>
        <w:t xml:space="preserve">боти підприємства загалом. </w:t>
      </w:r>
    </w:p>
    <w:p w:rsidR="008F5955" w:rsidRPr="00CF02C2" w:rsidRDefault="00B428DF" w:rsidP="00CF02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02C2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  <w:r w:rsidR="008F5955" w:rsidRPr="00CF02C2">
        <w:rPr>
          <w:rFonts w:ascii="Times New Roman" w:hAnsi="Times New Roman" w:cs="Times New Roman"/>
          <w:b/>
          <w:sz w:val="24"/>
          <w:szCs w:val="24"/>
        </w:rPr>
        <w:t>:</w:t>
      </w:r>
    </w:p>
    <w:p w:rsidR="008F5955" w:rsidRPr="00CF02C2" w:rsidRDefault="008F5955" w:rsidP="00CF02C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02C2">
        <w:rPr>
          <w:rFonts w:ascii="Times New Roman" w:hAnsi="Times New Roman" w:cs="Times New Roman"/>
          <w:sz w:val="24"/>
          <w:szCs w:val="24"/>
        </w:rPr>
        <w:t xml:space="preserve">Бланк И. А. </w:t>
      </w:r>
      <w:proofErr w:type="spellStart"/>
      <w:r w:rsidRPr="00CF02C2">
        <w:rPr>
          <w:rFonts w:ascii="Times New Roman" w:hAnsi="Times New Roman" w:cs="Times New Roman"/>
          <w:sz w:val="24"/>
          <w:szCs w:val="24"/>
        </w:rPr>
        <w:t>Уп</w:t>
      </w:r>
      <w:r w:rsidR="00CF02C2">
        <w:rPr>
          <w:rFonts w:ascii="Times New Roman" w:hAnsi="Times New Roman" w:cs="Times New Roman"/>
          <w:sz w:val="24"/>
          <w:szCs w:val="24"/>
        </w:rPr>
        <w:t>равление</w:t>
      </w:r>
      <w:proofErr w:type="spellEnd"/>
      <w:r w:rsidR="00CF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C2">
        <w:rPr>
          <w:rFonts w:ascii="Times New Roman" w:hAnsi="Times New Roman" w:cs="Times New Roman"/>
          <w:sz w:val="24"/>
          <w:szCs w:val="24"/>
        </w:rPr>
        <w:t>формированием</w:t>
      </w:r>
      <w:proofErr w:type="spellEnd"/>
      <w:r w:rsidR="00CF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C2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="00CF02C2">
        <w:rPr>
          <w:rFonts w:ascii="Times New Roman" w:hAnsi="Times New Roman" w:cs="Times New Roman"/>
          <w:sz w:val="24"/>
          <w:szCs w:val="24"/>
        </w:rPr>
        <w:t>/И.А.</w:t>
      </w:r>
      <w:proofErr w:type="spellStart"/>
      <w:r w:rsidR="00CF02C2">
        <w:rPr>
          <w:rFonts w:ascii="Times New Roman" w:hAnsi="Times New Roman" w:cs="Times New Roman"/>
          <w:sz w:val="24"/>
          <w:szCs w:val="24"/>
        </w:rPr>
        <w:t>Бланк.–К</w:t>
      </w:r>
      <w:proofErr w:type="spellEnd"/>
      <w:r w:rsidR="00CF02C2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="00CF02C2">
        <w:rPr>
          <w:rFonts w:ascii="Times New Roman" w:hAnsi="Times New Roman" w:cs="Times New Roman"/>
          <w:sz w:val="24"/>
          <w:szCs w:val="24"/>
        </w:rPr>
        <w:t>Ника-Центр</w:t>
      </w:r>
      <w:proofErr w:type="spellEnd"/>
      <w:r w:rsidR="00CF02C2">
        <w:rPr>
          <w:rFonts w:ascii="Times New Roman" w:hAnsi="Times New Roman" w:cs="Times New Roman"/>
          <w:sz w:val="24"/>
          <w:szCs w:val="24"/>
        </w:rPr>
        <w:t>,2000.–</w:t>
      </w:r>
      <w:r w:rsidRPr="00CF02C2">
        <w:rPr>
          <w:rFonts w:ascii="Times New Roman" w:hAnsi="Times New Roman" w:cs="Times New Roman"/>
          <w:sz w:val="24"/>
          <w:szCs w:val="24"/>
        </w:rPr>
        <w:t>443 с.</w:t>
      </w:r>
    </w:p>
    <w:p w:rsidR="008F5955" w:rsidRPr="00CF02C2" w:rsidRDefault="008F5955" w:rsidP="00CF02C2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C2">
        <w:rPr>
          <w:rFonts w:ascii="Times New Roman" w:eastAsia="Times New Roman" w:hAnsi="Times New Roman" w:cs="Times New Roman"/>
          <w:sz w:val="24"/>
          <w:szCs w:val="24"/>
        </w:rPr>
        <w:t>Івченко А.О. Тлумач</w:t>
      </w:r>
      <w:r w:rsidR="00CF02C2">
        <w:rPr>
          <w:rFonts w:ascii="Times New Roman" w:eastAsia="Times New Roman" w:hAnsi="Times New Roman" w:cs="Times New Roman"/>
          <w:sz w:val="24"/>
          <w:szCs w:val="24"/>
        </w:rPr>
        <w:t xml:space="preserve">ний словник української мови. –Х.: </w:t>
      </w:r>
      <w:proofErr w:type="spellStart"/>
      <w:r w:rsidR="00CF02C2">
        <w:rPr>
          <w:rFonts w:ascii="Times New Roman" w:eastAsia="Times New Roman" w:hAnsi="Times New Roman" w:cs="Times New Roman"/>
          <w:sz w:val="24"/>
          <w:szCs w:val="24"/>
        </w:rPr>
        <w:t>Вид–</w:t>
      </w:r>
      <w:r w:rsidRPr="00CF02C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CF02C2">
        <w:rPr>
          <w:rFonts w:ascii="Times New Roman" w:eastAsia="Times New Roman" w:hAnsi="Times New Roman" w:cs="Times New Roman"/>
          <w:sz w:val="24"/>
          <w:szCs w:val="24"/>
        </w:rPr>
        <w:t xml:space="preserve"> ФОЛІО, 2002.- 540 с.</w:t>
      </w:r>
    </w:p>
    <w:p w:rsidR="00B428DF" w:rsidRPr="00CF02C2" w:rsidRDefault="00B428DF" w:rsidP="00CF02C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2C2">
        <w:rPr>
          <w:rFonts w:ascii="Times New Roman" w:eastAsia="Times New Roman" w:hAnsi="Times New Roman" w:cs="Times New Roman"/>
          <w:sz w:val="24"/>
          <w:szCs w:val="24"/>
        </w:rPr>
        <w:t>Зятковський</w:t>
      </w:r>
      <w:proofErr w:type="spellEnd"/>
      <w:r w:rsidRPr="00CF02C2">
        <w:rPr>
          <w:rFonts w:ascii="Times New Roman" w:eastAsia="Times New Roman" w:hAnsi="Times New Roman" w:cs="Times New Roman"/>
          <w:sz w:val="24"/>
          <w:szCs w:val="24"/>
        </w:rPr>
        <w:t xml:space="preserve"> І.В. Теоретичні засади фінансів підприємств// Фінанси України. – 2000. - № 4. – С.25.</w:t>
      </w:r>
    </w:p>
    <w:p w:rsidR="00B428DF" w:rsidRPr="00CF02C2" w:rsidRDefault="008F5955" w:rsidP="00CF02C2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2C2">
        <w:rPr>
          <w:rFonts w:ascii="Times New Roman" w:eastAsia="Times New Roman" w:hAnsi="Times New Roman" w:cs="Times New Roman"/>
          <w:sz w:val="24"/>
          <w:szCs w:val="24"/>
        </w:rPr>
        <w:lastRenderedPageBreak/>
        <w:t>Мельник О. Особливості функціонування фінансових ресурсів в системі управління підприємством/ О.Мельник/ Галицький економічний вісник. – 2012. - №3 (36). – с.108-116.</w:t>
      </w:r>
    </w:p>
    <w:p w:rsidR="00B428DF" w:rsidRPr="00CF02C2" w:rsidRDefault="00B428DF" w:rsidP="00DB7441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2C2">
        <w:rPr>
          <w:rFonts w:ascii="Times New Roman" w:eastAsia="Times New Roman" w:hAnsi="Times New Roman" w:cs="Times New Roman"/>
          <w:sz w:val="24"/>
          <w:szCs w:val="24"/>
        </w:rPr>
        <w:t>Филимоненков</w:t>
      </w:r>
      <w:proofErr w:type="spellEnd"/>
      <w:r w:rsidRPr="00CF02C2">
        <w:rPr>
          <w:rFonts w:ascii="Times New Roman" w:eastAsia="Times New Roman" w:hAnsi="Times New Roman" w:cs="Times New Roman"/>
          <w:sz w:val="24"/>
          <w:szCs w:val="24"/>
        </w:rPr>
        <w:t xml:space="preserve"> А. С. Ф</w:t>
      </w:r>
      <w:proofErr w:type="spellStart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>инансы</w:t>
      </w:r>
      <w:proofErr w:type="spellEnd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предприятий: учеб. </w:t>
      </w:r>
      <w:proofErr w:type="spellStart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К.: </w:t>
      </w:r>
      <w:proofErr w:type="spellStart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>Вид-во</w:t>
      </w:r>
      <w:proofErr w:type="spellEnd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«Ника – Центр, Ольга». – 2002. – 280 </w:t>
      </w:r>
      <w:proofErr w:type="gramStart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CF02C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1DBB" w:rsidRPr="00CF02C2" w:rsidRDefault="00071DBB" w:rsidP="00CF02C2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071DBB" w:rsidRPr="00CF02C2" w:rsidSect="00F2667F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2971"/>
    <w:multiLevelType w:val="hybridMultilevel"/>
    <w:tmpl w:val="0A6A09E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1D2D"/>
    <w:multiLevelType w:val="hybridMultilevel"/>
    <w:tmpl w:val="0A6A09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63734"/>
    <w:multiLevelType w:val="hybridMultilevel"/>
    <w:tmpl w:val="E52C6F22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8D1237"/>
    <w:multiLevelType w:val="hybridMultilevel"/>
    <w:tmpl w:val="14B4BE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A311C"/>
    <w:multiLevelType w:val="hybridMultilevel"/>
    <w:tmpl w:val="51F46B52"/>
    <w:lvl w:ilvl="0" w:tplc="0422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F5955"/>
    <w:rsid w:val="00050C94"/>
    <w:rsid w:val="00071DBB"/>
    <w:rsid w:val="000D18F0"/>
    <w:rsid w:val="000D2DD9"/>
    <w:rsid w:val="000D5CAE"/>
    <w:rsid w:val="000F603A"/>
    <w:rsid w:val="00341FE0"/>
    <w:rsid w:val="00342B69"/>
    <w:rsid w:val="0039054E"/>
    <w:rsid w:val="004A200E"/>
    <w:rsid w:val="004A410E"/>
    <w:rsid w:val="004E7C50"/>
    <w:rsid w:val="004F4A49"/>
    <w:rsid w:val="0050198E"/>
    <w:rsid w:val="00633958"/>
    <w:rsid w:val="006D155E"/>
    <w:rsid w:val="006D3836"/>
    <w:rsid w:val="00712867"/>
    <w:rsid w:val="00731664"/>
    <w:rsid w:val="007614FB"/>
    <w:rsid w:val="007A15C1"/>
    <w:rsid w:val="00855CAD"/>
    <w:rsid w:val="00876261"/>
    <w:rsid w:val="00884711"/>
    <w:rsid w:val="008F5955"/>
    <w:rsid w:val="009079BB"/>
    <w:rsid w:val="00936FDB"/>
    <w:rsid w:val="00995929"/>
    <w:rsid w:val="009F2CFD"/>
    <w:rsid w:val="00A11555"/>
    <w:rsid w:val="00A17B77"/>
    <w:rsid w:val="00A25BD5"/>
    <w:rsid w:val="00AA18C1"/>
    <w:rsid w:val="00AA3A7B"/>
    <w:rsid w:val="00AA5A05"/>
    <w:rsid w:val="00AD6662"/>
    <w:rsid w:val="00AE0ACD"/>
    <w:rsid w:val="00AF1C3D"/>
    <w:rsid w:val="00B428DF"/>
    <w:rsid w:val="00B47E0B"/>
    <w:rsid w:val="00C27538"/>
    <w:rsid w:val="00C71977"/>
    <w:rsid w:val="00C921A0"/>
    <w:rsid w:val="00CC0429"/>
    <w:rsid w:val="00CF02C2"/>
    <w:rsid w:val="00D33A36"/>
    <w:rsid w:val="00D45C98"/>
    <w:rsid w:val="00D8535E"/>
    <w:rsid w:val="00D97CF4"/>
    <w:rsid w:val="00DB7441"/>
    <w:rsid w:val="00DD2624"/>
    <w:rsid w:val="00EA7042"/>
    <w:rsid w:val="00F070D7"/>
    <w:rsid w:val="00F2667F"/>
    <w:rsid w:val="00F463EB"/>
    <w:rsid w:val="00FA40FD"/>
    <w:rsid w:val="00FA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46"/>
        <o:r id="V:Rule17" type="connector" idref="#_x0000_s1038"/>
        <o:r id="V:Rule18" type="connector" idref="#_x0000_s1044"/>
        <o:r id="V:Rule19" type="connector" idref="#_x0000_s1035"/>
        <o:r id="V:Rule20" type="connector" idref="#_x0000_s1043"/>
        <o:r id="V:Rule21" type="connector" idref="#_x0000_s1036"/>
        <o:r id="V:Rule22" type="connector" idref="#_x0000_s1045"/>
        <o:r id="V:Rule23" type="connector" idref="#_x0000_s1047"/>
        <o:r id="V:Rule24" type="connector" idref="#_x0000_s1042"/>
        <o:r id="V:Rule25" type="connector" idref="#_x0000_s1040"/>
        <o:r id="V:Rule26" type="connector" idref="#_x0000_s1037"/>
        <o:r id="V:Rule27" type="connector" idref="#_x0000_s1034"/>
        <o:r id="V:Rule28" type="connector" idref="#_x0000_s1041"/>
        <o:r id="V:Rule29" type="connector" idref="#_x0000_s1048"/>
        <o:r id="V:Rule3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5589</Words>
  <Characters>3186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48</cp:revision>
  <cp:lastPrinted>2014-12-02T07:55:00Z</cp:lastPrinted>
  <dcterms:created xsi:type="dcterms:W3CDTF">2014-12-01T19:39:00Z</dcterms:created>
  <dcterms:modified xsi:type="dcterms:W3CDTF">2014-12-02T14:30:00Z</dcterms:modified>
</cp:coreProperties>
</file>