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17" w:rsidRPr="008A44F6" w:rsidRDefault="00E23417" w:rsidP="00E2341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44F6">
        <w:rPr>
          <w:rFonts w:ascii="Times New Roman" w:hAnsi="Times New Roman" w:cs="Times New Roman"/>
          <w:b/>
          <w:i/>
          <w:sz w:val="28"/>
          <w:szCs w:val="28"/>
        </w:rPr>
        <w:t>Коцай</w:t>
      </w:r>
      <w:proofErr w:type="spellEnd"/>
      <w:r w:rsidRPr="008A44F6">
        <w:rPr>
          <w:rFonts w:ascii="Times New Roman" w:hAnsi="Times New Roman" w:cs="Times New Roman"/>
          <w:b/>
          <w:i/>
          <w:sz w:val="28"/>
          <w:szCs w:val="28"/>
        </w:rPr>
        <w:t xml:space="preserve"> М. </w:t>
      </w:r>
      <w:r w:rsidR="009E4BD4" w:rsidRPr="008A44F6">
        <w:rPr>
          <w:rFonts w:ascii="Times New Roman" w:hAnsi="Times New Roman" w:cs="Times New Roman"/>
          <w:b/>
          <w:i/>
          <w:sz w:val="28"/>
          <w:szCs w:val="28"/>
        </w:rPr>
        <w:t>М.</w:t>
      </w:r>
    </w:p>
    <w:p w:rsidR="008A44F6" w:rsidRPr="00A535C0" w:rsidRDefault="008A44F6" w:rsidP="008A44F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35C0">
        <w:rPr>
          <w:rFonts w:ascii="Times New Roman" w:hAnsi="Times New Roman" w:cs="Times New Roman"/>
          <w:i/>
          <w:sz w:val="28"/>
          <w:szCs w:val="28"/>
        </w:rPr>
        <w:t xml:space="preserve">ст. гр. </w:t>
      </w:r>
      <w:proofErr w:type="spellStart"/>
      <w:r w:rsidRPr="00A535C0">
        <w:rPr>
          <w:rFonts w:ascii="Times New Roman" w:hAnsi="Times New Roman" w:cs="Times New Roman"/>
          <w:i/>
          <w:sz w:val="28"/>
          <w:szCs w:val="28"/>
        </w:rPr>
        <w:t>МФЕБм</w:t>
      </w:r>
      <w:proofErr w:type="spellEnd"/>
      <w:r w:rsidRPr="00A535C0">
        <w:rPr>
          <w:rFonts w:ascii="Times New Roman" w:hAnsi="Times New Roman" w:cs="Times New Roman"/>
          <w:i/>
          <w:sz w:val="28"/>
          <w:szCs w:val="28"/>
        </w:rPr>
        <w:t>-11</w:t>
      </w:r>
    </w:p>
    <w:p w:rsidR="00E23417" w:rsidRDefault="00E23417" w:rsidP="00E2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3417" w:rsidRPr="00427E37" w:rsidRDefault="00E23417" w:rsidP="00E234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ЗМІЦНЕННЯ ЕКОНОМІЧНОЇ БЕЗПЕКИ ПІДПРИЄМСТВА: ІННОВАЦІЙНО-ТЕХНІЧНА СКЛАДОВА</w:t>
      </w:r>
    </w:p>
    <w:p w:rsidR="00E23417" w:rsidRDefault="00E23417" w:rsidP="00E2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17" w:rsidRDefault="00FD18D0" w:rsidP="00E2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Динамічні умови розвитку ринкового середовища постійно розширюють сферу загроз економічній безпеці підприємств та обумовлюють необхідність пошуку шляхів їх усунення. Разом з тим, ключові стратегічні кроки залишаються сталими, змінюється лише специфіка їх реалізації.</w:t>
      </w:r>
      <w:r w:rsidR="00857BAA">
        <w:rPr>
          <w:rFonts w:ascii="Times New Roman" w:hAnsi="Times New Roman" w:cs="Times New Roman"/>
          <w:sz w:val="28"/>
          <w:szCs w:val="28"/>
        </w:rPr>
        <w:t xml:space="preserve"> Досягнення конкурентної переваги і, відповідно, утримання та розширення своєї ринкової ніші можливо за рахунок інноваційних зрушень в технічній сфері. Саме нова продукція чи послуги та удосконалені способи їх виготовлення формують основу стійкого розвитку та, відповідно, економічної безпеки підприємства.</w:t>
      </w:r>
    </w:p>
    <w:p w:rsidR="00857BAA" w:rsidRDefault="00857BAA" w:rsidP="00E2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адекватної інноваційно-технічної стратегії передбачає ґрунтовне оцінювання особливостей загроз економічній безпеці підприємства за традиційними чи удосконаленими [1] методиками. Якісне здійснення цього дозволить оптимізувати вектор розвитку інновацій.</w:t>
      </w:r>
    </w:p>
    <w:p w:rsidR="00856693" w:rsidRDefault="00C84E6E" w:rsidP="00E2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 інновацій в системі подолання стану економічної небезпеки є особливо актуальним з огляду на інноваційний потенціал міжнародної конкурентоспроможності України. Згідно індексу глобальної конкурентоспроможності 2017 року з усіх показників Україна займає найвище місце за показником здатність до інновацій (52 місце з 140 країн) та наявність вчених та інженерів (29 місце з 140 країн). Разом з тим ґрунтовні інновації часто є досить вартісними, тому постає питання участі у системі малого інноваційного підприємництва, зокрема венчурного.</w:t>
      </w:r>
    </w:p>
    <w:p w:rsidR="00C84E6E" w:rsidRDefault="00C84E6E" w:rsidP="00C84E6E">
      <w:pPr>
        <w:pStyle w:val="1"/>
        <w:shd w:val="clear" w:color="auto" w:fill="auto"/>
        <w:spacing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55">
        <w:rPr>
          <w:rFonts w:ascii="Times New Roman" w:hAnsi="Times New Roman" w:cs="Times New Roman"/>
          <w:sz w:val="28"/>
          <w:szCs w:val="28"/>
        </w:rPr>
        <w:t xml:space="preserve">Венчурне (ризикове) фінансування – це різновид грошового капіталу, що виник під впливом системи субсидування науково-дослідних </w:t>
      </w:r>
      <w:r w:rsidRPr="00653C55">
        <w:rPr>
          <w:rFonts w:ascii="Times New Roman" w:hAnsi="Times New Roman" w:cs="Times New Roman"/>
          <w:spacing w:val="2"/>
          <w:sz w:val="28"/>
          <w:szCs w:val="28"/>
        </w:rPr>
        <w:t>робіт</w:t>
      </w:r>
      <w:r w:rsidRPr="00653C55">
        <w:rPr>
          <w:rFonts w:ascii="Times New Roman" w:hAnsi="Times New Roman" w:cs="Times New Roman"/>
          <w:sz w:val="28"/>
          <w:szCs w:val="28"/>
        </w:rPr>
        <w:t xml:space="preserve"> по індивідуальних проектах і програмах. Венчурне фінансування може бути </w:t>
      </w:r>
      <w:r w:rsidRPr="00653C55">
        <w:rPr>
          <w:rFonts w:ascii="Times New Roman" w:hAnsi="Times New Roman" w:cs="Times New Roman"/>
          <w:spacing w:val="2"/>
          <w:sz w:val="28"/>
          <w:szCs w:val="28"/>
        </w:rPr>
        <w:t xml:space="preserve">охарактеризоване </w:t>
      </w:r>
      <w:r w:rsidRPr="00653C55">
        <w:rPr>
          <w:rFonts w:ascii="Times New Roman" w:hAnsi="Times New Roman" w:cs="Times New Roman"/>
          <w:sz w:val="28"/>
          <w:szCs w:val="28"/>
        </w:rPr>
        <w:t xml:space="preserve">як джерело довгострокових інвестицій, що </w:t>
      </w:r>
      <w:r w:rsidRPr="00653C55">
        <w:rPr>
          <w:rFonts w:ascii="Times New Roman" w:hAnsi="Times New Roman" w:cs="Times New Roman"/>
          <w:spacing w:val="2"/>
          <w:sz w:val="28"/>
          <w:szCs w:val="28"/>
        </w:rPr>
        <w:t>надаються</w:t>
      </w:r>
      <w:r w:rsidRPr="00653C55">
        <w:rPr>
          <w:rFonts w:ascii="Times New Roman" w:hAnsi="Times New Roman" w:cs="Times New Roman"/>
          <w:sz w:val="28"/>
          <w:szCs w:val="28"/>
        </w:rPr>
        <w:t xml:space="preserve"> </w:t>
      </w:r>
      <w:r w:rsidRPr="00653C55">
        <w:rPr>
          <w:rFonts w:ascii="Times New Roman" w:hAnsi="Times New Roman" w:cs="Times New Roman"/>
          <w:sz w:val="28"/>
          <w:szCs w:val="28"/>
        </w:rPr>
        <w:lastRenderedPageBreak/>
        <w:t xml:space="preserve">звичайно на 3-7 років підприємствам, що </w:t>
      </w:r>
      <w:r w:rsidRPr="00653C55">
        <w:rPr>
          <w:rFonts w:ascii="Times New Roman" w:hAnsi="Times New Roman" w:cs="Times New Roman"/>
          <w:spacing w:val="2"/>
          <w:sz w:val="28"/>
          <w:szCs w:val="28"/>
        </w:rPr>
        <w:t>знаходяться</w:t>
      </w:r>
      <w:r w:rsidRPr="00653C55">
        <w:rPr>
          <w:rFonts w:ascii="Times New Roman" w:hAnsi="Times New Roman" w:cs="Times New Roman"/>
          <w:sz w:val="28"/>
          <w:szCs w:val="28"/>
        </w:rPr>
        <w:t xml:space="preserve"> на ранніх етапах свого становлення, а також </w:t>
      </w:r>
      <w:r w:rsidRPr="00653C55">
        <w:rPr>
          <w:rFonts w:ascii="Times New Roman" w:hAnsi="Times New Roman" w:cs="Times New Roman"/>
          <w:spacing w:val="2"/>
          <w:sz w:val="28"/>
          <w:szCs w:val="28"/>
        </w:rPr>
        <w:t>діючим</w:t>
      </w:r>
      <w:r w:rsidRPr="00653C55">
        <w:rPr>
          <w:rFonts w:ascii="Times New Roman" w:hAnsi="Times New Roman" w:cs="Times New Roman"/>
          <w:sz w:val="28"/>
          <w:szCs w:val="28"/>
        </w:rPr>
        <w:t xml:space="preserve"> підприємствам для розширення і модернізації їх діяльності. Необхідно відмітити особливості венчурного фінансування, які виділяють його </w:t>
      </w:r>
      <w:r w:rsidRPr="00653C5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653C55">
        <w:rPr>
          <w:rFonts w:ascii="Times New Roman" w:hAnsi="Times New Roman" w:cs="Times New Roman"/>
          <w:sz w:val="28"/>
          <w:szCs w:val="28"/>
        </w:rPr>
        <w:t xml:space="preserve"> інвестиційної діяльності в інноваційній сфері.</w:t>
      </w:r>
    </w:p>
    <w:p w:rsidR="00C84E6E" w:rsidRDefault="001A3749" w:rsidP="00E2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49">
        <w:rPr>
          <w:rFonts w:ascii="Times New Roman" w:hAnsi="Times New Roman" w:cs="Times New Roman"/>
          <w:sz w:val="28"/>
          <w:szCs w:val="28"/>
        </w:rPr>
        <w:t xml:space="preserve">Частка витрат країни на НДДКР характеризує </w:t>
      </w:r>
      <w:proofErr w:type="spellStart"/>
      <w:r w:rsidRPr="001A3749">
        <w:rPr>
          <w:rFonts w:ascii="Times New Roman" w:hAnsi="Times New Roman" w:cs="Times New Roman"/>
          <w:sz w:val="28"/>
          <w:szCs w:val="28"/>
        </w:rPr>
        <w:t>наукомісткість</w:t>
      </w:r>
      <w:proofErr w:type="spellEnd"/>
      <w:r w:rsidRPr="001A3749">
        <w:rPr>
          <w:rFonts w:ascii="Times New Roman" w:hAnsi="Times New Roman" w:cs="Times New Roman"/>
          <w:sz w:val="28"/>
          <w:szCs w:val="28"/>
        </w:rPr>
        <w:t xml:space="preserve"> ВВП, є важливим індикатором можливостей науки виконувати свої завдання. Практика науково-інноваційної діяльності свідчить про те, що зменшення частки ВВП на НДДКР до 0,4 відсотка робить процес наукових досліджень неефективним, при цьому наука не здатна здійснювати не тільки економічну, а навіть і пізнавальну функцію, обмежуючись тільки соціокультурними задачами. Водночас, згідно статті 34 Закону України “Про наукову і науково-технічну діяльність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1A3749">
        <w:rPr>
          <w:rFonts w:ascii="Times New Roman" w:hAnsi="Times New Roman" w:cs="Times New Roman"/>
          <w:sz w:val="28"/>
          <w:szCs w:val="28"/>
        </w:rPr>
        <w:t xml:space="preserve"> наша держава зобов’язалася проводити фінансування НДДКР в сумі не менше 1,7% ВВП.</w:t>
      </w:r>
      <w:r>
        <w:rPr>
          <w:rFonts w:ascii="Times New Roman" w:hAnsi="Times New Roman" w:cs="Times New Roman"/>
          <w:sz w:val="28"/>
          <w:szCs w:val="28"/>
        </w:rPr>
        <w:t xml:space="preserve"> Разом з тим за останні роки даної норми жодного разу не було дотримано. В таких умовах підприємствам потрібно більш активно самостійно шукати шляхи активізації науково-технічного розвитку шляхом адаптації закордонних методик стимулювання </w:t>
      </w:r>
      <w:r w:rsidR="00CA55AD">
        <w:rPr>
          <w:rFonts w:ascii="Times New Roman" w:hAnsi="Times New Roman" w:cs="Times New Roman"/>
          <w:sz w:val="28"/>
          <w:szCs w:val="28"/>
        </w:rPr>
        <w:t>(наприклад системи відкладених премій [2, с. 95]) чи розроблення власних.</w:t>
      </w:r>
    </w:p>
    <w:p w:rsidR="00CA55AD" w:rsidRDefault="00C136DF" w:rsidP="00E234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 одним вагомим шляхом зміцнення економічної безпеки в системі інноваційного технологічного розвитку є трансферт інновацій. </w:t>
      </w:r>
      <w:r w:rsidR="006A3D17" w:rsidRPr="001F797E">
        <w:rPr>
          <w:rFonts w:ascii="Times New Roman" w:eastAsia="Times New Roman" w:hAnsi="Times New Roman" w:cs="Times New Roman"/>
          <w:sz w:val="28"/>
          <w:szCs w:val="28"/>
        </w:rPr>
        <w:t>Провідні університети світу стрімко трансформуються в інституційний формат "підприємницького університету". Вони пе</w:t>
      </w:r>
      <w:r w:rsidR="006A3D17">
        <w:rPr>
          <w:rFonts w:ascii="Times New Roman" w:eastAsia="Times New Roman" w:hAnsi="Times New Roman" w:cs="Times New Roman"/>
          <w:sz w:val="28"/>
          <w:szCs w:val="28"/>
        </w:rPr>
        <w:t>ретворились на потуж</w:t>
      </w:r>
      <w:r w:rsidR="006A3D17" w:rsidRPr="001F797E">
        <w:rPr>
          <w:rFonts w:ascii="Times New Roman" w:eastAsia="Times New Roman" w:hAnsi="Times New Roman" w:cs="Times New Roman"/>
          <w:sz w:val="28"/>
          <w:szCs w:val="28"/>
        </w:rPr>
        <w:t>ні академічні центри, що продукують нов</w:t>
      </w:r>
      <w:r w:rsidR="006A3D17">
        <w:rPr>
          <w:rFonts w:ascii="Times New Roman" w:eastAsia="Times New Roman" w:hAnsi="Times New Roman" w:cs="Times New Roman"/>
          <w:sz w:val="28"/>
          <w:szCs w:val="28"/>
        </w:rPr>
        <w:t>і знання і прикладні технологіч</w:t>
      </w:r>
      <w:r w:rsidR="006A3D17" w:rsidRPr="001F797E">
        <w:rPr>
          <w:rFonts w:ascii="Times New Roman" w:eastAsia="Times New Roman" w:hAnsi="Times New Roman" w:cs="Times New Roman"/>
          <w:sz w:val="28"/>
          <w:szCs w:val="28"/>
        </w:rPr>
        <w:t>ні розробки і мають право виходити на ринок та отримувати прибуток, який спрямовується на розвиток університету. Центральною ланкою їх діяльності стає трансфер технологій і ко</w:t>
      </w:r>
      <w:r w:rsidR="006A3D17">
        <w:rPr>
          <w:rFonts w:ascii="Times New Roman" w:eastAsia="Times New Roman" w:hAnsi="Times New Roman" w:cs="Times New Roman"/>
          <w:sz w:val="28"/>
          <w:szCs w:val="28"/>
        </w:rPr>
        <w:t>мерціалізація результатів науко</w:t>
      </w:r>
      <w:r w:rsidR="006A3D17" w:rsidRPr="001F797E">
        <w:rPr>
          <w:rFonts w:ascii="Times New Roman" w:eastAsia="Times New Roman" w:hAnsi="Times New Roman" w:cs="Times New Roman"/>
          <w:sz w:val="28"/>
          <w:szCs w:val="28"/>
        </w:rPr>
        <w:t>во-дослідної роботи, яка виконується у тісній співпраці з підприємствами і державними інституціями – замовниками цих розробок.</w:t>
      </w:r>
    </w:p>
    <w:p w:rsidR="007274FD" w:rsidRDefault="007274FD" w:rsidP="00E2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чином зміцнення науково-технічної складової економічної безпеки підприємства передбачає </w:t>
      </w:r>
      <w:r w:rsidR="0066557E">
        <w:rPr>
          <w:rFonts w:ascii="Times New Roman" w:eastAsia="Times New Roman" w:hAnsi="Times New Roman" w:cs="Times New Roman"/>
          <w:sz w:val="28"/>
          <w:szCs w:val="28"/>
        </w:rPr>
        <w:t>реалізацію ряду комплексних заходів оцінювального, мотиваційного та організаційного характеру.</w:t>
      </w:r>
    </w:p>
    <w:p w:rsidR="00C136DF" w:rsidRPr="001A3749" w:rsidRDefault="00C136DF" w:rsidP="00E2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17" w:rsidRPr="00427E37" w:rsidRDefault="008A44F6" w:rsidP="00E234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літератури</w:t>
      </w:r>
    </w:p>
    <w:p w:rsidR="00102E04" w:rsidRPr="00FD18D0" w:rsidRDefault="00E23417" w:rsidP="00856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8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Vivchar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O.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Peculiarities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assessment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technologies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usage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management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financial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economic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security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enterprises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O.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Vivchar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A.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Kolesnikov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Business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Economics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Issue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(2), (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October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Volume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51. “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Palgrave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Macmillan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Ltd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.”, 2016. – </w:t>
      </w:r>
      <w:proofErr w:type="spellStart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Pages</w:t>
      </w:r>
      <w:proofErr w:type="spellEnd"/>
      <w:r w:rsidR="00856693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393-398.</w:t>
      </w:r>
    </w:p>
    <w:p w:rsidR="00856693" w:rsidRPr="00FD18D0" w:rsidRDefault="00856693" w:rsidP="00856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D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Харі</w:t>
      </w:r>
      <w:r w:rsidR="00FD18D0"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С. Науково-технічна творчість як інструмент підвищення ефективності інноваційної діяльності підприємства / П. С. </w:t>
      </w:r>
      <w:proofErr w:type="spellStart"/>
      <w:r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Харів</w:t>
      </w:r>
      <w:proofErr w:type="spellEnd"/>
      <w:r w:rsidRPr="00FD18D0">
        <w:rPr>
          <w:rFonts w:ascii="Times New Roman" w:hAnsi="Times New Roman" w:cs="Times New Roman"/>
          <w:sz w:val="28"/>
          <w:szCs w:val="28"/>
          <w:shd w:val="clear" w:color="auto" w:fill="FFFFFF"/>
        </w:rPr>
        <w:t>, А. П. Колесніков // Актуальні проблеми економіки. – 2006. – № 5. – С. 91-96.</w:t>
      </w:r>
    </w:p>
    <w:sectPr w:rsidR="00856693" w:rsidRPr="00FD18D0" w:rsidSect="00EF57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8C"/>
    <w:rsid w:val="00030272"/>
    <w:rsid w:val="00102E04"/>
    <w:rsid w:val="001165C7"/>
    <w:rsid w:val="001A3749"/>
    <w:rsid w:val="001F3E8A"/>
    <w:rsid w:val="001F6127"/>
    <w:rsid w:val="00370D85"/>
    <w:rsid w:val="003D36E2"/>
    <w:rsid w:val="005716CD"/>
    <w:rsid w:val="0066557E"/>
    <w:rsid w:val="006A3D17"/>
    <w:rsid w:val="007274FD"/>
    <w:rsid w:val="00856693"/>
    <w:rsid w:val="00857BAA"/>
    <w:rsid w:val="008A44F6"/>
    <w:rsid w:val="0095558C"/>
    <w:rsid w:val="009E4BD4"/>
    <w:rsid w:val="00C136DF"/>
    <w:rsid w:val="00C84E6E"/>
    <w:rsid w:val="00CA55AD"/>
    <w:rsid w:val="00E23417"/>
    <w:rsid w:val="00E85F77"/>
    <w:rsid w:val="00EF2CB6"/>
    <w:rsid w:val="00F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17"/>
  </w:style>
  <w:style w:type="paragraph" w:styleId="3">
    <w:name w:val="heading 3"/>
    <w:basedOn w:val="a"/>
    <w:link w:val="30"/>
    <w:uiPriority w:val="9"/>
    <w:qFormat/>
    <w:rsid w:val="00E23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341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856693"/>
    <w:pPr>
      <w:ind w:left="720"/>
      <w:contextualSpacing/>
    </w:pPr>
  </w:style>
  <w:style w:type="character" w:customStyle="1" w:styleId="a4">
    <w:name w:val="Основний текст_"/>
    <w:basedOn w:val="a0"/>
    <w:link w:val="1"/>
    <w:rsid w:val="00C84E6E"/>
    <w:rPr>
      <w:rFonts w:ascii="Arial Unicode MS" w:eastAsia="Arial Unicode MS" w:hAnsi="Arial Unicode MS" w:cs="Arial Unicode MS"/>
      <w:spacing w:val="-1"/>
      <w:sz w:val="14"/>
      <w:szCs w:val="14"/>
      <w:shd w:val="clear" w:color="auto" w:fill="FFFFFF"/>
    </w:rPr>
  </w:style>
  <w:style w:type="paragraph" w:customStyle="1" w:styleId="1">
    <w:name w:val="Основний текст1"/>
    <w:basedOn w:val="a"/>
    <w:link w:val="a4"/>
    <w:rsid w:val="00C84E6E"/>
    <w:pPr>
      <w:widowControl w:val="0"/>
      <w:shd w:val="clear" w:color="auto" w:fill="FFFFFF"/>
      <w:spacing w:after="0" w:line="230" w:lineRule="exact"/>
      <w:ind w:hanging="180"/>
      <w:jc w:val="right"/>
    </w:pPr>
    <w:rPr>
      <w:rFonts w:ascii="Arial Unicode MS" w:eastAsia="Arial Unicode MS" w:hAnsi="Arial Unicode MS" w:cs="Arial Unicode MS"/>
      <w:spacing w:val="-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17"/>
  </w:style>
  <w:style w:type="paragraph" w:styleId="3">
    <w:name w:val="heading 3"/>
    <w:basedOn w:val="a"/>
    <w:link w:val="30"/>
    <w:uiPriority w:val="9"/>
    <w:qFormat/>
    <w:rsid w:val="00E23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341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856693"/>
    <w:pPr>
      <w:ind w:left="720"/>
      <w:contextualSpacing/>
    </w:pPr>
  </w:style>
  <w:style w:type="character" w:customStyle="1" w:styleId="a4">
    <w:name w:val="Основний текст_"/>
    <w:basedOn w:val="a0"/>
    <w:link w:val="1"/>
    <w:rsid w:val="00C84E6E"/>
    <w:rPr>
      <w:rFonts w:ascii="Arial Unicode MS" w:eastAsia="Arial Unicode MS" w:hAnsi="Arial Unicode MS" w:cs="Arial Unicode MS"/>
      <w:spacing w:val="-1"/>
      <w:sz w:val="14"/>
      <w:szCs w:val="14"/>
      <w:shd w:val="clear" w:color="auto" w:fill="FFFFFF"/>
    </w:rPr>
  </w:style>
  <w:style w:type="paragraph" w:customStyle="1" w:styleId="1">
    <w:name w:val="Основний текст1"/>
    <w:basedOn w:val="a"/>
    <w:link w:val="a4"/>
    <w:rsid w:val="00C84E6E"/>
    <w:pPr>
      <w:widowControl w:val="0"/>
      <w:shd w:val="clear" w:color="auto" w:fill="FFFFFF"/>
      <w:spacing w:after="0" w:line="230" w:lineRule="exact"/>
      <w:ind w:hanging="180"/>
      <w:jc w:val="right"/>
    </w:pPr>
    <w:rPr>
      <w:rFonts w:ascii="Arial Unicode MS" w:eastAsia="Arial Unicode MS" w:hAnsi="Arial Unicode MS" w:cs="Arial Unicode MS"/>
      <w:spacing w:val="-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2735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11</cp:revision>
  <dcterms:created xsi:type="dcterms:W3CDTF">2018-04-05T04:26:00Z</dcterms:created>
  <dcterms:modified xsi:type="dcterms:W3CDTF">2018-06-29T13:59:00Z</dcterms:modified>
</cp:coreProperties>
</file>