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EA" w:rsidRPr="008F68CB" w:rsidRDefault="00B818EA" w:rsidP="008E050D">
      <w:pPr>
        <w:autoSpaceDE w:val="0"/>
        <w:autoSpaceDN w:val="0"/>
        <w:adjustRightInd w:val="0"/>
        <w:spacing w:after="0" w:line="276" w:lineRule="auto"/>
        <w:contextualSpacing/>
        <w:jc w:val="center"/>
        <w:rPr>
          <w:rFonts w:ascii="Times New Roman" w:hAnsi="Times New Roman"/>
          <w:b/>
          <w:sz w:val="28"/>
          <w:szCs w:val="28"/>
          <w:lang w:val="uk-UA" w:eastAsia="uk-UA"/>
        </w:rPr>
      </w:pPr>
      <w:r w:rsidRPr="008F68CB">
        <w:rPr>
          <w:rFonts w:ascii="Times New Roman" w:hAnsi="Times New Roman"/>
          <w:b/>
          <w:sz w:val="28"/>
          <w:szCs w:val="28"/>
          <w:lang w:val="uk-UA" w:eastAsia="uk-UA"/>
        </w:rPr>
        <w:t>МІНІСТЕРСТВО ОСВІТИ І НАУКИ УКРАЇНИ</w:t>
      </w:r>
    </w:p>
    <w:p w:rsidR="00B818EA" w:rsidRPr="008F68CB" w:rsidRDefault="008E050D" w:rsidP="008E050D">
      <w:pPr>
        <w:autoSpaceDE w:val="0"/>
        <w:autoSpaceDN w:val="0"/>
        <w:adjustRightInd w:val="0"/>
        <w:spacing w:after="0" w:line="276" w:lineRule="auto"/>
        <w:contextualSpacing/>
        <w:jc w:val="center"/>
        <w:rPr>
          <w:rFonts w:ascii="Times New Roman" w:hAnsi="Times New Roman"/>
          <w:b/>
          <w:sz w:val="28"/>
          <w:szCs w:val="28"/>
          <w:lang w:val="uk-UA" w:eastAsia="uk-UA"/>
        </w:rPr>
      </w:pPr>
      <w:r>
        <w:rPr>
          <w:rFonts w:ascii="Times New Roman" w:hAnsi="Times New Roman"/>
          <w:b/>
          <w:sz w:val="28"/>
          <w:szCs w:val="28"/>
          <w:lang w:val="uk-UA" w:eastAsia="uk-UA"/>
        </w:rPr>
        <w:t>Західноукраїнський національний у</w:t>
      </w:r>
      <w:r w:rsidRPr="008F68CB">
        <w:rPr>
          <w:rFonts w:ascii="Times New Roman" w:hAnsi="Times New Roman"/>
          <w:b/>
          <w:sz w:val="28"/>
          <w:szCs w:val="28"/>
          <w:lang w:val="uk-UA" w:eastAsia="uk-UA"/>
        </w:rPr>
        <w:t>ніверситет</w:t>
      </w:r>
    </w:p>
    <w:p w:rsidR="00B818EA" w:rsidRPr="008F68CB" w:rsidRDefault="00B818EA" w:rsidP="008E050D">
      <w:pPr>
        <w:tabs>
          <w:tab w:val="left" w:pos="8320"/>
        </w:tabs>
        <w:autoSpaceDE w:val="0"/>
        <w:autoSpaceDN w:val="0"/>
        <w:adjustRightInd w:val="0"/>
        <w:spacing w:after="0" w:line="276" w:lineRule="auto"/>
        <w:contextualSpacing/>
        <w:jc w:val="center"/>
        <w:rPr>
          <w:rFonts w:ascii="Times New Roman" w:hAnsi="Times New Roman"/>
          <w:b/>
          <w:bCs/>
          <w:sz w:val="28"/>
          <w:szCs w:val="28"/>
          <w:lang w:val="uk-UA" w:eastAsia="uk-UA"/>
        </w:rPr>
      </w:pPr>
      <w:r w:rsidRPr="008F68CB">
        <w:rPr>
          <w:rFonts w:ascii="Times New Roman" w:hAnsi="Times New Roman"/>
          <w:b/>
          <w:bCs/>
          <w:sz w:val="28"/>
          <w:szCs w:val="28"/>
          <w:lang w:val="uk-UA" w:eastAsia="uk-UA"/>
        </w:rPr>
        <w:t>Навчально-науковий інститут міжнародних відносин ім. Б. Д. Гаврилишина</w:t>
      </w:r>
    </w:p>
    <w:p w:rsidR="00B818EA" w:rsidRPr="008F68CB" w:rsidRDefault="00B818EA" w:rsidP="008E050D">
      <w:pPr>
        <w:autoSpaceDE w:val="0"/>
        <w:autoSpaceDN w:val="0"/>
        <w:adjustRightInd w:val="0"/>
        <w:spacing w:after="0" w:line="276" w:lineRule="auto"/>
        <w:contextualSpacing/>
        <w:jc w:val="center"/>
        <w:rPr>
          <w:rFonts w:ascii="Times New Roman" w:hAnsi="Times New Roman"/>
          <w:sz w:val="28"/>
          <w:szCs w:val="28"/>
          <w:shd w:val="clear" w:color="auto" w:fill="FFFFFF"/>
          <w:lang w:val="uk-UA" w:eastAsia="uk-UA"/>
        </w:rPr>
      </w:pPr>
      <w:r w:rsidRPr="008F68CB">
        <w:rPr>
          <w:rFonts w:ascii="Times New Roman" w:hAnsi="Times New Roman"/>
          <w:sz w:val="28"/>
          <w:szCs w:val="28"/>
          <w:shd w:val="clear" w:color="auto" w:fill="FFFFFF"/>
          <w:lang w:val="uk-UA" w:eastAsia="uk-UA"/>
        </w:rPr>
        <w:t>Кафедра міжнародної економіки</w:t>
      </w:r>
    </w:p>
    <w:p w:rsidR="00B818EA" w:rsidRDefault="00B818EA" w:rsidP="008E050D">
      <w:pPr>
        <w:autoSpaceDE w:val="0"/>
        <w:autoSpaceDN w:val="0"/>
        <w:adjustRightInd w:val="0"/>
        <w:spacing w:after="0" w:line="276" w:lineRule="auto"/>
        <w:contextualSpacing/>
        <w:jc w:val="center"/>
        <w:rPr>
          <w:rFonts w:ascii="Times New Roman" w:hAnsi="Times New Roman"/>
          <w:sz w:val="28"/>
          <w:szCs w:val="28"/>
          <w:shd w:val="clear" w:color="auto" w:fill="FFFFFF"/>
          <w:lang w:val="uk-UA" w:eastAsia="uk-UA"/>
        </w:rPr>
      </w:pPr>
    </w:p>
    <w:p w:rsidR="00EB5988" w:rsidRDefault="00EB5988" w:rsidP="008E050D">
      <w:pPr>
        <w:autoSpaceDE w:val="0"/>
        <w:autoSpaceDN w:val="0"/>
        <w:adjustRightInd w:val="0"/>
        <w:spacing w:after="0" w:line="276" w:lineRule="auto"/>
        <w:contextualSpacing/>
        <w:jc w:val="center"/>
        <w:rPr>
          <w:rFonts w:ascii="Times New Roman" w:hAnsi="Times New Roman"/>
          <w:sz w:val="28"/>
          <w:szCs w:val="28"/>
          <w:shd w:val="clear" w:color="auto" w:fill="FFFFFF"/>
          <w:lang w:val="uk-UA" w:eastAsia="uk-UA"/>
        </w:rPr>
      </w:pPr>
    </w:p>
    <w:p w:rsidR="00EB5988" w:rsidRPr="008F68CB" w:rsidRDefault="00EB5988" w:rsidP="008E050D">
      <w:pPr>
        <w:autoSpaceDE w:val="0"/>
        <w:autoSpaceDN w:val="0"/>
        <w:adjustRightInd w:val="0"/>
        <w:spacing w:after="0" w:line="276" w:lineRule="auto"/>
        <w:contextualSpacing/>
        <w:jc w:val="center"/>
        <w:rPr>
          <w:rFonts w:ascii="Times New Roman" w:hAnsi="Times New Roman"/>
          <w:sz w:val="28"/>
          <w:szCs w:val="28"/>
          <w:shd w:val="clear" w:color="auto" w:fill="FFFFFF"/>
          <w:lang w:val="uk-UA" w:eastAsia="uk-UA"/>
        </w:rPr>
      </w:pPr>
    </w:p>
    <w:p w:rsidR="00B818EA" w:rsidRPr="008E050D" w:rsidRDefault="008E050D" w:rsidP="008E050D">
      <w:pPr>
        <w:autoSpaceDE w:val="0"/>
        <w:autoSpaceDN w:val="0"/>
        <w:adjustRightInd w:val="0"/>
        <w:spacing w:after="0" w:line="276" w:lineRule="auto"/>
        <w:contextualSpacing/>
        <w:jc w:val="center"/>
        <w:rPr>
          <w:rFonts w:ascii="Times New Roman" w:hAnsi="Times New Roman"/>
          <w:b/>
          <w:sz w:val="28"/>
          <w:szCs w:val="28"/>
          <w:lang w:val="uk-UA" w:eastAsia="uk-UA"/>
        </w:rPr>
      </w:pPr>
      <w:r w:rsidRPr="008E050D">
        <w:rPr>
          <w:rFonts w:ascii="Times New Roman" w:hAnsi="Times New Roman"/>
          <w:b/>
          <w:sz w:val="28"/>
          <w:szCs w:val="28"/>
          <w:shd w:val="clear" w:color="auto" w:fill="FFFFFF"/>
          <w:lang w:val="uk-UA" w:eastAsia="uk-UA"/>
        </w:rPr>
        <w:t>КУДЕРНИЦЬКИЙ</w:t>
      </w:r>
      <w:r w:rsidR="00B818EA" w:rsidRPr="008E050D">
        <w:rPr>
          <w:rFonts w:ascii="Times New Roman" w:hAnsi="Times New Roman"/>
          <w:b/>
          <w:sz w:val="28"/>
          <w:szCs w:val="28"/>
          <w:shd w:val="clear" w:color="auto" w:fill="FFFFFF"/>
          <w:lang w:val="uk-UA" w:eastAsia="uk-UA"/>
        </w:rPr>
        <w:t xml:space="preserve"> Андрій Володимирович</w:t>
      </w:r>
    </w:p>
    <w:p w:rsidR="00B818EA" w:rsidRPr="008F68CB" w:rsidRDefault="00B818EA" w:rsidP="008E050D">
      <w:pPr>
        <w:autoSpaceDE w:val="0"/>
        <w:autoSpaceDN w:val="0"/>
        <w:adjustRightInd w:val="0"/>
        <w:spacing w:after="0" w:line="276" w:lineRule="auto"/>
        <w:contextualSpacing/>
        <w:jc w:val="right"/>
        <w:rPr>
          <w:rFonts w:ascii="Times New Roman" w:hAnsi="Times New Roman"/>
          <w:b/>
          <w:bCs/>
          <w:sz w:val="28"/>
          <w:szCs w:val="28"/>
          <w:lang w:val="uk-UA" w:eastAsia="uk-UA"/>
        </w:rPr>
      </w:pPr>
    </w:p>
    <w:p w:rsidR="00B818EA" w:rsidRPr="008F68CB" w:rsidRDefault="00B818EA" w:rsidP="008E050D">
      <w:pPr>
        <w:spacing w:after="0" w:line="276" w:lineRule="auto"/>
        <w:contextualSpacing/>
        <w:jc w:val="center"/>
        <w:rPr>
          <w:rFonts w:ascii="Times New Roman" w:hAnsi="Times New Roman"/>
          <w:b/>
          <w:bCs/>
          <w:sz w:val="28"/>
          <w:szCs w:val="28"/>
          <w:shd w:val="clear" w:color="auto" w:fill="FFFFFF"/>
          <w:lang w:val="uk-UA"/>
        </w:rPr>
      </w:pPr>
      <w:r w:rsidRPr="008F68CB">
        <w:rPr>
          <w:rFonts w:ascii="Times New Roman" w:hAnsi="Times New Roman"/>
          <w:b/>
          <w:bCs/>
          <w:sz w:val="28"/>
          <w:szCs w:val="28"/>
          <w:shd w:val="clear" w:color="auto" w:fill="FFFFFF"/>
          <w:lang w:val="uk-UA"/>
        </w:rPr>
        <w:t>ШЛЯХИ ЗНИЖЕННЯ ЕНЕРГОЗАЛЕЖНОСТІ УКРАЇНСЬКОЇ ЕКОНОМІКИ</w:t>
      </w:r>
    </w:p>
    <w:p w:rsidR="00B818EA" w:rsidRPr="008F68CB" w:rsidRDefault="00B818EA" w:rsidP="008E050D">
      <w:pPr>
        <w:spacing w:after="0" w:line="276" w:lineRule="auto"/>
        <w:contextualSpacing/>
        <w:jc w:val="center"/>
        <w:rPr>
          <w:rFonts w:ascii="Times New Roman" w:hAnsi="Times New Roman"/>
          <w:b/>
          <w:bCs/>
          <w:sz w:val="28"/>
          <w:szCs w:val="28"/>
          <w:shd w:val="clear" w:color="auto" w:fill="FFFFFF"/>
          <w:lang w:val="uk-UA"/>
        </w:rPr>
      </w:pPr>
    </w:p>
    <w:p w:rsidR="00B818EA" w:rsidRPr="008F68CB" w:rsidRDefault="008E050D" w:rsidP="008E050D">
      <w:pPr>
        <w:spacing w:after="0" w:line="276" w:lineRule="auto"/>
        <w:contextualSpacing/>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с</w:t>
      </w:r>
      <w:r w:rsidR="00B818EA" w:rsidRPr="008F68CB">
        <w:rPr>
          <w:rFonts w:ascii="Times New Roman" w:hAnsi="Times New Roman"/>
          <w:sz w:val="28"/>
          <w:szCs w:val="28"/>
          <w:shd w:val="clear" w:color="auto" w:fill="FFFFFF"/>
          <w:lang w:val="uk-UA"/>
        </w:rPr>
        <w:t>пеціальність: 051 – Економіка</w:t>
      </w:r>
    </w:p>
    <w:p w:rsidR="00B818EA" w:rsidRPr="008F68CB" w:rsidRDefault="008E050D" w:rsidP="008E050D">
      <w:pPr>
        <w:spacing w:after="0" w:line="276" w:lineRule="auto"/>
        <w:contextualSpacing/>
        <w:jc w:val="center"/>
        <w:rPr>
          <w:rFonts w:ascii="Times New Roman" w:hAnsi="Times New Roman"/>
          <w:sz w:val="28"/>
          <w:lang w:val="uk-UA"/>
        </w:rPr>
      </w:pPr>
      <w:r>
        <w:rPr>
          <w:rFonts w:ascii="Times New Roman" w:hAnsi="Times New Roman"/>
          <w:sz w:val="28"/>
          <w:szCs w:val="28"/>
          <w:shd w:val="clear" w:color="auto" w:fill="FFFFFF"/>
          <w:lang w:val="uk-UA"/>
        </w:rPr>
        <w:t>о</w:t>
      </w:r>
      <w:r w:rsidR="00B818EA" w:rsidRPr="008F68CB">
        <w:rPr>
          <w:rFonts w:ascii="Times New Roman" w:hAnsi="Times New Roman"/>
          <w:sz w:val="28"/>
          <w:szCs w:val="28"/>
          <w:shd w:val="clear" w:color="auto" w:fill="FFFFFF"/>
          <w:lang w:val="uk-UA"/>
        </w:rPr>
        <w:t>світньо-професійна програма – Міжнародна економіка</w:t>
      </w:r>
    </w:p>
    <w:p w:rsidR="00B818EA" w:rsidRPr="00781288" w:rsidRDefault="00781288" w:rsidP="008E050D">
      <w:pPr>
        <w:autoSpaceDE w:val="0"/>
        <w:autoSpaceDN w:val="0"/>
        <w:adjustRightInd w:val="0"/>
        <w:spacing w:after="0" w:line="276" w:lineRule="auto"/>
        <w:contextualSpacing/>
        <w:jc w:val="center"/>
        <w:rPr>
          <w:rFonts w:ascii="Times New Roman" w:hAnsi="Times New Roman"/>
          <w:sz w:val="28"/>
          <w:szCs w:val="32"/>
          <w:lang w:val="uk-UA" w:eastAsia="uk-UA"/>
        </w:rPr>
      </w:pPr>
      <w:r w:rsidRPr="00781288">
        <w:rPr>
          <w:rFonts w:ascii="Times New Roman" w:hAnsi="Times New Roman"/>
          <w:sz w:val="28"/>
          <w:szCs w:val="32"/>
          <w:lang w:val="uk-UA" w:eastAsia="uk-UA"/>
        </w:rPr>
        <w:t>Кваліфікаційна робота</w:t>
      </w:r>
      <w:r w:rsidR="00B818EA" w:rsidRPr="00781288">
        <w:rPr>
          <w:rFonts w:ascii="Times New Roman" w:hAnsi="Times New Roman"/>
          <w:sz w:val="28"/>
          <w:szCs w:val="32"/>
          <w:lang w:val="uk-UA" w:eastAsia="uk-UA"/>
        </w:rPr>
        <w:t xml:space="preserve">         </w:t>
      </w:r>
    </w:p>
    <w:p w:rsidR="00B818EA" w:rsidRPr="008F68CB" w:rsidRDefault="00B818EA" w:rsidP="008E050D">
      <w:pPr>
        <w:autoSpaceDE w:val="0"/>
        <w:autoSpaceDN w:val="0"/>
        <w:adjustRightInd w:val="0"/>
        <w:spacing w:after="0" w:line="276" w:lineRule="auto"/>
        <w:contextualSpacing/>
        <w:jc w:val="center"/>
        <w:rPr>
          <w:rFonts w:ascii="Times New Roman" w:hAnsi="Times New Roman"/>
          <w:b/>
          <w:bCs/>
          <w:sz w:val="32"/>
          <w:szCs w:val="32"/>
          <w:lang w:val="uk-UA" w:eastAsia="uk-UA"/>
        </w:rPr>
      </w:pPr>
    </w:p>
    <w:p w:rsidR="00B818EA" w:rsidRPr="008F68CB" w:rsidRDefault="00B818EA" w:rsidP="008E050D">
      <w:pPr>
        <w:autoSpaceDE w:val="0"/>
        <w:autoSpaceDN w:val="0"/>
        <w:adjustRightInd w:val="0"/>
        <w:spacing w:after="0" w:line="276" w:lineRule="auto"/>
        <w:contextualSpacing/>
        <w:jc w:val="center"/>
        <w:rPr>
          <w:rFonts w:ascii="Times New Roman" w:hAnsi="Times New Roman"/>
          <w:b/>
          <w:bCs/>
          <w:sz w:val="32"/>
          <w:szCs w:val="32"/>
          <w:lang w:val="uk-UA" w:eastAsia="uk-UA"/>
        </w:rPr>
      </w:pPr>
    </w:p>
    <w:p w:rsidR="00EB5988" w:rsidRDefault="00EB5988" w:rsidP="00EB5988">
      <w:pPr>
        <w:tabs>
          <w:tab w:val="left" w:pos="5940"/>
          <w:tab w:val="left" w:pos="6120"/>
        </w:tabs>
        <w:autoSpaceDE w:val="0"/>
        <w:autoSpaceDN w:val="0"/>
        <w:adjustRightInd w:val="0"/>
        <w:spacing w:after="0" w:line="276" w:lineRule="auto"/>
        <w:contextualSpacing/>
        <w:rPr>
          <w:rFonts w:ascii="Times New Roman" w:hAnsi="Times New Roman"/>
          <w:bCs/>
          <w:sz w:val="24"/>
          <w:szCs w:val="24"/>
          <w:lang w:val="uk-UA" w:eastAsia="uk-UA"/>
        </w:rPr>
      </w:pPr>
      <w:r>
        <w:rPr>
          <w:rFonts w:ascii="Times New Roman" w:hAnsi="Times New Roman"/>
          <w:bCs/>
          <w:sz w:val="28"/>
          <w:szCs w:val="28"/>
          <w:lang w:val="uk-UA" w:eastAsia="uk-UA"/>
        </w:rPr>
        <w:t xml:space="preserve">                                                                                 </w:t>
      </w:r>
      <w:r w:rsidR="00B818EA" w:rsidRPr="008F68CB">
        <w:rPr>
          <w:rFonts w:ascii="Times New Roman" w:hAnsi="Times New Roman"/>
          <w:bCs/>
          <w:sz w:val="28"/>
          <w:szCs w:val="28"/>
          <w:lang w:val="uk-UA" w:eastAsia="uk-UA"/>
        </w:rPr>
        <w:t>Виконав студент групи ЕМЕм-21</w:t>
      </w:r>
      <w:r w:rsidR="00B818EA" w:rsidRPr="008F68CB">
        <w:rPr>
          <w:rFonts w:ascii="Times New Roman" w:hAnsi="Times New Roman"/>
          <w:bCs/>
          <w:sz w:val="24"/>
          <w:szCs w:val="24"/>
          <w:lang w:val="uk-UA" w:eastAsia="uk-UA"/>
        </w:rPr>
        <w:t xml:space="preserve">   </w:t>
      </w:r>
    </w:p>
    <w:p w:rsidR="00B818EA" w:rsidRPr="00EB5988" w:rsidRDefault="00EB5988" w:rsidP="00EB5988">
      <w:pPr>
        <w:tabs>
          <w:tab w:val="left" w:pos="5940"/>
          <w:tab w:val="left" w:pos="6120"/>
        </w:tabs>
        <w:autoSpaceDE w:val="0"/>
        <w:autoSpaceDN w:val="0"/>
        <w:adjustRightInd w:val="0"/>
        <w:spacing w:after="0" w:line="276" w:lineRule="auto"/>
        <w:contextualSpacing/>
        <w:rPr>
          <w:rFonts w:ascii="Times New Roman" w:hAnsi="Times New Roman"/>
          <w:bCs/>
          <w:sz w:val="24"/>
          <w:szCs w:val="24"/>
          <w:lang w:val="uk-UA" w:eastAsia="uk-UA"/>
        </w:rPr>
      </w:pPr>
      <w:r>
        <w:rPr>
          <w:rFonts w:ascii="Times New Roman" w:hAnsi="Times New Roman"/>
          <w:sz w:val="28"/>
          <w:szCs w:val="28"/>
          <w:lang w:val="uk-UA" w:eastAsia="uk-UA"/>
        </w:rPr>
        <w:t xml:space="preserve">                                                                                 А.В. </w:t>
      </w:r>
      <w:r w:rsidR="00B818EA" w:rsidRPr="008F68CB">
        <w:rPr>
          <w:rFonts w:ascii="Times New Roman" w:hAnsi="Times New Roman"/>
          <w:sz w:val="28"/>
          <w:szCs w:val="28"/>
          <w:lang w:val="uk-UA" w:eastAsia="uk-UA"/>
        </w:rPr>
        <w:t xml:space="preserve">Кудерницький </w:t>
      </w:r>
    </w:p>
    <w:p w:rsidR="00B818EA" w:rsidRPr="008F68CB" w:rsidRDefault="00EB5988" w:rsidP="008E050D">
      <w:pPr>
        <w:tabs>
          <w:tab w:val="left" w:pos="5940"/>
          <w:tab w:val="left" w:pos="6120"/>
        </w:tabs>
        <w:autoSpaceDE w:val="0"/>
        <w:autoSpaceDN w:val="0"/>
        <w:adjustRightInd w:val="0"/>
        <w:spacing w:after="0" w:line="276" w:lineRule="auto"/>
        <w:contextualSpacing/>
        <w:jc w:val="right"/>
        <w:rPr>
          <w:rFonts w:ascii="Times New Roman" w:hAnsi="Times New Roman"/>
          <w:sz w:val="28"/>
          <w:szCs w:val="28"/>
          <w:lang w:val="uk-UA" w:eastAsia="uk-UA"/>
        </w:rPr>
      </w:pPr>
      <w:r>
        <w:rPr>
          <w:rFonts w:ascii="Times New Roman" w:hAnsi="Times New Roman"/>
          <w:sz w:val="28"/>
          <w:szCs w:val="28"/>
          <w:lang w:val="uk-UA" w:eastAsia="uk-UA"/>
        </w:rPr>
        <w:t>_</w:t>
      </w:r>
      <w:r w:rsidR="00B818EA" w:rsidRPr="008F68CB">
        <w:rPr>
          <w:rFonts w:ascii="Times New Roman" w:hAnsi="Times New Roman"/>
          <w:sz w:val="28"/>
          <w:szCs w:val="28"/>
          <w:lang w:val="uk-UA" w:eastAsia="uk-UA"/>
        </w:rPr>
        <w:t>____________________________</w:t>
      </w:r>
    </w:p>
    <w:p w:rsidR="00B818EA" w:rsidRPr="008F68CB" w:rsidRDefault="00B818EA" w:rsidP="008E050D">
      <w:pPr>
        <w:tabs>
          <w:tab w:val="left" w:pos="5940"/>
          <w:tab w:val="left" w:pos="6120"/>
        </w:tabs>
        <w:autoSpaceDE w:val="0"/>
        <w:autoSpaceDN w:val="0"/>
        <w:adjustRightInd w:val="0"/>
        <w:spacing w:after="0" w:line="276" w:lineRule="auto"/>
        <w:contextualSpacing/>
        <w:jc w:val="center"/>
        <w:rPr>
          <w:rFonts w:ascii="Times New Roman" w:hAnsi="Times New Roman"/>
          <w:bCs/>
          <w:i/>
          <w:iCs/>
          <w:sz w:val="24"/>
          <w:szCs w:val="24"/>
          <w:lang w:val="uk-UA" w:eastAsia="uk-UA"/>
        </w:rPr>
      </w:pPr>
      <w:r w:rsidRPr="008F68CB">
        <w:rPr>
          <w:rFonts w:ascii="Times New Roman" w:hAnsi="Times New Roman"/>
          <w:bCs/>
          <w:i/>
          <w:iCs/>
          <w:sz w:val="24"/>
          <w:szCs w:val="24"/>
          <w:lang w:val="uk-UA" w:eastAsia="uk-UA"/>
        </w:rPr>
        <w:t xml:space="preserve">                                                                                            </w:t>
      </w:r>
    </w:p>
    <w:p w:rsidR="00EB5988" w:rsidRDefault="00EB5988" w:rsidP="00EB5988">
      <w:pPr>
        <w:tabs>
          <w:tab w:val="left" w:pos="5940"/>
          <w:tab w:val="left" w:pos="6120"/>
        </w:tabs>
        <w:autoSpaceDE w:val="0"/>
        <w:autoSpaceDN w:val="0"/>
        <w:adjustRightInd w:val="0"/>
        <w:spacing w:after="0" w:line="276" w:lineRule="auto"/>
        <w:contextualSpacing/>
        <w:rPr>
          <w:rFonts w:ascii="Times New Roman" w:hAnsi="Times New Roman"/>
          <w:bCs/>
          <w:sz w:val="28"/>
          <w:szCs w:val="28"/>
          <w:lang w:val="uk-UA" w:eastAsia="uk-UA"/>
        </w:rPr>
      </w:pPr>
      <w:r>
        <w:rPr>
          <w:rFonts w:ascii="Times New Roman" w:hAnsi="Times New Roman"/>
          <w:bCs/>
          <w:sz w:val="28"/>
          <w:szCs w:val="28"/>
          <w:lang w:val="uk-UA" w:eastAsia="uk-UA"/>
        </w:rPr>
        <w:t xml:space="preserve">                                                                                 </w:t>
      </w:r>
      <w:r w:rsidR="00B818EA" w:rsidRPr="008F68CB">
        <w:rPr>
          <w:rFonts w:ascii="Times New Roman" w:hAnsi="Times New Roman"/>
          <w:bCs/>
          <w:sz w:val="28"/>
          <w:szCs w:val="28"/>
          <w:lang w:val="uk-UA" w:eastAsia="uk-UA"/>
        </w:rPr>
        <w:t>Науковий керівник</w:t>
      </w:r>
      <w:r>
        <w:rPr>
          <w:rFonts w:ascii="Times New Roman" w:hAnsi="Times New Roman"/>
          <w:bCs/>
          <w:sz w:val="28"/>
          <w:szCs w:val="28"/>
          <w:lang w:val="uk-UA" w:eastAsia="uk-UA"/>
        </w:rPr>
        <w:t>:</w:t>
      </w:r>
      <w:r w:rsidR="00B818EA" w:rsidRPr="008F68CB">
        <w:rPr>
          <w:rFonts w:ascii="Times New Roman" w:hAnsi="Times New Roman"/>
          <w:bCs/>
          <w:sz w:val="28"/>
          <w:szCs w:val="28"/>
          <w:lang w:val="uk-UA" w:eastAsia="uk-UA"/>
        </w:rPr>
        <w:t xml:space="preserve"> </w:t>
      </w:r>
    </w:p>
    <w:p w:rsidR="00B818EA" w:rsidRPr="00EB5988" w:rsidRDefault="00EB5988" w:rsidP="00EB5988">
      <w:pPr>
        <w:tabs>
          <w:tab w:val="left" w:pos="5940"/>
          <w:tab w:val="left" w:pos="6120"/>
        </w:tabs>
        <w:autoSpaceDE w:val="0"/>
        <w:autoSpaceDN w:val="0"/>
        <w:adjustRightInd w:val="0"/>
        <w:spacing w:after="0" w:line="276" w:lineRule="auto"/>
        <w:contextualSpacing/>
        <w:rPr>
          <w:rFonts w:ascii="Times New Roman" w:hAnsi="Times New Roman"/>
          <w:bCs/>
          <w:sz w:val="24"/>
          <w:szCs w:val="24"/>
          <w:lang w:val="uk-UA" w:eastAsia="uk-UA"/>
        </w:rPr>
      </w:pPr>
      <w:r>
        <w:rPr>
          <w:rFonts w:ascii="Times New Roman" w:hAnsi="Times New Roman"/>
          <w:bCs/>
          <w:sz w:val="28"/>
          <w:szCs w:val="28"/>
          <w:lang w:val="uk-UA" w:eastAsia="uk-UA"/>
        </w:rPr>
        <w:t xml:space="preserve">                                                                                 </w:t>
      </w:r>
      <w:r w:rsidR="00B818EA" w:rsidRPr="008F68CB">
        <w:rPr>
          <w:rFonts w:ascii="Times New Roman" w:hAnsi="Times New Roman"/>
          <w:bCs/>
          <w:sz w:val="28"/>
          <w:szCs w:val="28"/>
          <w:lang w:val="uk-UA" w:eastAsia="uk-UA"/>
        </w:rPr>
        <w:t>д.е.н., професор</w:t>
      </w:r>
      <w:r>
        <w:rPr>
          <w:rFonts w:ascii="Times New Roman" w:hAnsi="Times New Roman"/>
          <w:bCs/>
          <w:sz w:val="28"/>
          <w:szCs w:val="28"/>
          <w:lang w:val="uk-UA" w:eastAsia="uk-UA"/>
        </w:rPr>
        <w:t>, Є.В.</w:t>
      </w:r>
      <w:r>
        <w:rPr>
          <w:rFonts w:ascii="Times New Roman" w:hAnsi="Times New Roman"/>
          <w:bCs/>
          <w:sz w:val="24"/>
          <w:szCs w:val="24"/>
          <w:lang w:val="uk-UA" w:eastAsia="uk-UA"/>
        </w:rPr>
        <w:t xml:space="preserve"> </w:t>
      </w:r>
      <w:r w:rsidR="00B818EA" w:rsidRPr="008F68CB">
        <w:rPr>
          <w:rFonts w:ascii="Times New Roman" w:hAnsi="Times New Roman"/>
          <w:sz w:val="28"/>
          <w:szCs w:val="28"/>
          <w:lang w:val="uk-UA"/>
        </w:rPr>
        <w:t xml:space="preserve">Савельєв </w:t>
      </w:r>
    </w:p>
    <w:p w:rsidR="00B818EA" w:rsidRPr="008F68CB" w:rsidRDefault="00EB5988" w:rsidP="008E050D">
      <w:pPr>
        <w:tabs>
          <w:tab w:val="left" w:pos="5940"/>
          <w:tab w:val="left" w:pos="6120"/>
        </w:tabs>
        <w:autoSpaceDE w:val="0"/>
        <w:autoSpaceDN w:val="0"/>
        <w:adjustRightInd w:val="0"/>
        <w:spacing w:after="0" w:line="276" w:lineRule="auto"/>
        <w:contextualSpacing/>
        <w:jc w:val="right"/>
        <w:rPr>
          <w:rFonts w:ascii="Times New Roman" w:hAnsi="Times New Roman"/>
          <w:sz w:val="28"/>
          <w:szCs w:val="28"/>
          <w:lang w:val="uk-UA" w:eastAsia="uk-UA"/>
        </w:rPr>
      </w:pPr>
      <w:r>
        <w:rPr>
          <w:rFonts w:ascii="Times New Roman" w:hAnsi="Times New Roman"/>
          <w:sz w:val="28"/>
          <w:szCs w:val="28"/>
          <w:lang w:val="uk-UA" w:eastAsia="uk-UA"/>
        </w:rPr>
        <w:t>__</w:t>
      </w:r>
      <w:r w:rsidR="00B818EA" w:rsidRPr="008F68CB">
        <w:rPr>
          <w:rFonts w:ascii="Times New Roman" w:hAnsi="Times New Roman"/>
          <w:sz w:val="28"/>
          <w:szCs w:val="28"/>
          <w:lang w:val="uk-UA" w:eastAsia="uk-UA"/>
        </w:rPr>
        <w:t>___________________________</w:t>
      </w:r>
    </w:p>
    <w:p w:rsidR="00B818EA" w:rsidRPr="008F68CB" w:rsidRDefault="00B818EA" w:rsidP="008E050D">
      <w:pPr>
        <w:tabs>
          <w:tab w:val="left" w:pos="5940"/>
          <w:tab w:val="left" w:pos="6120"/>
        </w:tabs>
        <w:autoSpaceDE w:val="0"/>
        <w:autoSpaceDN w:val="0"/>
        <w:adjustRightInd w:val="0"/>
        <w:spacing w:after="0" w:line="276" w:lineRule="auto"/>
        <w:contextualSpacing/>
        <w:jc w:val="center"/>
        <w:rPr>
          <w:rFonts w:ascii="Times New Roman" w:hAnsi="Times New Roman"/>
          <w:bCs/>
          <w:i/>
          <w:iCs/>
          <w:sz w:val="24"/>
          <w:szCs w:val="24"/>
          <w:lang w:val="uk-UA" w:eastAsia="uk-UA"/>
        </w:rPr>
      </w:pPr>
      <w:r w:rsidRPr="008F68CB">
        <w:rPr>
          <w:rFonts w:ascii="Times New Roman" w:hAnsi="Times New Roman"/>
          <w:bCs/>
          <w:i/>
          <w:iCs/>
          <w:sz w:val="24"/>
          <w:szCs w:val="24"/>
          <w:lang w:val="uk-UA" w:eastAsia="uk-UA"/>
        </w:rPr>
        <w:t xml:space="preserve">                                                                                           </w:t>
      </w:r>
    </w:p>
    <w:p w:rsidR="00B818EA" w:rsidRPr="008F68CB" w:rsidRDefault="00B818EA" w:rsidP="008E050D">
      <w:pPr>
        <w:tabs>
          <w:tab w:val="left" w:pos="5940"/>
          <w:tab w:val="left" w:pos="6120"/>
        </w:tabs>
        <w:autoSpaceDE w:val="0"/>
        <w:autoSpaceDN w:val="0"/>
        <w:adjustRightInd w:val="0"/>
        <w:spacing w:after="0" w:line="276" w:lineRule="auto"/>
        <w:contextualSpacing/>
        <w:jc w:val="center"/>
        <w:rPr>
          <w:rFonts w:ascii="Times New Roman" w:hAnsi="Times New Roman"/>
          <w:bCs/>
          <w:i/>
          <w:iCs/>
          <w:sz w:val="24"/>
          <w:szCs w:val="24"/>
          <w:lang w:val="uk-UA" w:eastAsia="uk-UA"/>
        </w:rPr>
      </w:pPr>
    </w:p>
    <w:p w:rsidR="00B818EA" w:rsidRPr="008E050D" w:rsidRDefault="008E050D" w:rsidP="008E050D">
      <w:pPr>
        <w:tabs>
          <w:tab w:val="left" w:pos="5940"/>
          <w:tab w:val="left" w:pos="6120"/>
        </w:tabs>
        <w:autoSpaceDE w:val="0"/>
        <w:autoSpaceDN w:val="0"/>
        <w:adjustRightInd w:val="0"/>
        <w:spacing w:after="0" w:line="276" w:lineRule="auto"/>
        <w:contextualSpacing/>
        <w:rPr>
          <w:rFonts w:ascii="Times New Roman" w:hAnsi="Times New Roman"/>
          <w:bCs/>
          <w:iCs/>
          <w:sz w:val="28"/>
          <w:szCs w:val="24"/>
          <w:lang w:val="uk-UA" w:eastAsia="uk-UA"/>
        </w:rPr>
      </w:pPr>
      <w:r w:rsidRPr="008E050D">
        <w:rPr>
          <w:rFonts w:ascii="Times New Roman" w:hAnsi="Times New Roman"/>
          <w:bCs/>
          <w:iCs/>
          <w:sz w:val="28"/>
          <w:szCs w:val="24"/>
          <w:lang w:val="uk-UA" w:eastAsia="uk-UA"/>
        </w:rPr>
        <w:t xml:space="preserve">Кваліфікаційну роботу </w:t>
      </w:r>
    </w:p>
    <w:p w:rsidR="008E050D" w:rsidRPr="008E050D" w:rsidRDefault="008E050D" w:rsidP="008E050D">
      <w:pPr>
        <w:tabs>
          <w:tab w:val="left" w:pos="5940"/>
          <w:tab w:val="left" w:pos="6120"/>
        </w:tabs>
        <w:autoSpaceDE w:val="0"/>
        <w:autoSpaceDN w:val="0"/>
        <w:adjustRightInd w:val="0"/>
        <w:spacing w:after="0" w:line="276" w:lineRule="auto"/>
        <w:contextualSpacing/>
        <w:rPr>
          <w:rFonts w:ascii="Times New Roman" w:hAnsi="Times New Roman"/>
          <w:bCs/>
          <w:iCs/>
          <w:sz w:val="28"/>
          <w:szCs w:val="24"/>
          <w:lang w:val="uk-UA" w:eastAsia="uk-UA"/>
        </w:rPr>
      </w:pPr>
      <w:r w:rsidRPr="008E050D">
        <w:rPr>
          <w:rFonts w:ascii="Times New Roman" w:hAnsi="Times New Roman"/>
          <w:bCs/>
          <w:iCs/>
          <w:sz w:val="28"/>
          <w:szCs w:val="24"/>
          <w:lang w:val="uk-UA" w:eastAsia="uk-UA"/>
        </w:rPr>
        <w:t>допущено до захисту</w:t>
      </w:r>
    </w:p>
    <w:p w:rsidR="008E050D" w:rsidRPr="008E050D" w:rsidRDefault="008E050D" w:rsidP="008E050D">
      <w:pPr>
        <w:tabs>
          <w:tab w:val="left" w:pos="5940"/>
          <w:tab w:val="left" w:pos="6120"/>
        </w:tabs>
        <w:autoSpaceDE w:val="0"/>
        <w:autoSpaceDN w:val="0"/>
        <w:adjustRightInd w:val="0"/>
        <w:spacing w:after="0" w:line="276" w:lineRule="auto"/>
        <w:contextualSpacing/>
        <w:rPr>
          <w:rFonts w:ascii="Times New Roman" w:hAnsi="Times New Roman"/>
          <w:bCs/>
          <w:iCs/>
          <w:sz w:val="28"/>
          <w:szCs w:val="24"/>
          <w:lang w:val="uk-UA" w:eastAsia="uk-UA"/>
        </w:rPr>
      </w:pPr>
      <w:r w:rsidRPr="008E050D">
        <w:rPr>
          <w:rFonts w:ascii="Times New Roman" w:hAnsi="Times New Roman"/>
          <w:bCs/>
          <w:iCs/>
          <w:sz w:val="28"/>
          <w:szCs w:val="24"/>
          <w:lang w:val="uk-UA" w:eastAsia="uk-UA"/>
        </w:rPr>
        <w:t>«___</w:t>
      </w:r>
      <w:r>
        <w:rPr>
          <w:rFonts w:ascii="Times New Roman" w:hAnsi="Times New Roman"/>
          <w:bCs/>
          <w:iCs/>
          <w:sz w:val="28"/>
          <w:szCs w:val="24"/>
          <w:lang w:val="uk-UA" w:eastAsia="uk-UA"/>
        </w:rPr>
        <w:t>_</w:t>
      </w:r>
      <w:r w:rsidRPr="008E050D">
        <w:rPr>
          <w:rFonts w:ascii="Times New Roman" w:hAnsi="Times New Roman"/>
          <w:bCs/>
          <w:iCs/>
          <w:sz w:val="28"/>
          <w:szCs w:val="24"/>
          <w:lang w:val="uk-UA" w:eastAsia="uk-UA"/>
        </w:rPr>
        <w:t>»_____________ 20___р.</w:t>
      </w:r>
    </w:p>
    <w:p w:rsidR="008E050D" w:rsidRPr="008E050D" w:rsidRDefault="008E050D" w:rsidP="008E050D">
      <w:pPr>
        <w:tabs>
          <w:tab w:val="left" w:pos="5940"/>
          <w:tab w:val="left" w:pos="6120"/>
        </w:tabs>
        <w:autoSpaceDE w:val="0"/>
        <w:autoSpaceDN w:val="0"/>
        <w:adjustRightInd w:val="0"/>
        <w:spacing w:after="0" w:line="276" w:lineRule="auto"/>
        <w:contextualSpacing/>
        <w:rPr>
          <w:rFonts w:ascii="Times New Roman" w:hAnsi="Times New Roman"/>
          <w:bCs/>
          <w:iCs/>
          <w:sz w:val="28"/>
          <w:szCs w:val="24"/>
          <w:lang w:val="uk-UA" w:eastAsia="uk-UA"/>
        </w:rPr>
      </w:pPr>
      <w:r w:rsidRPr="008E050D">
        <w:rPr>
          <w:rFonts w:ascii="Times New Roman" w:hAnsi="Times New Roman"/>
          <w:bCs/>
          <w:iCs/>
          <w:sz w:val="28"/>
          <w:szCs w:val="24"/>
          <w:lang w:val="uk-UA" w:eastAsia="uk-UA"/>
        </w:rPr>
        <w:t>Завідувач кафедри</w:t>
      </w:r>
    </w:p>
    <w:p w:rsidR="008E050D" w:rsidRPr="008E050D" w:rsidRDefault="008E050D" w:rsidP="008E050D">
      <w:pPr>
        <w:tabs>
          <w:tab w:val="left" w:pos="5940"/>
          <w:tab w:val="left" w:pos="6120"/>
        </w:tabs>
        <w:autoSpaceDE w:val="0"/>
        <w:autoSpaceDN w:val="0"/>
        <w:adjustRightInd w:val="0"/>
        <w:spacing w:after="0" w:line="276" w:lineRule="auto"/>
        <w:contextualSpacing/>
        <w:rPr>
          <w:rFonts w:ascii="Times New Roman" w:hAnsi="Times New Roman"/>
          <w:bCs/>
          <w:iCs/>
          <w:sz w:val="28"/>
          <w:szCs w:val="24"/>
          <w:lang w:val="uk-UA" w:eastAsia="uk-UA"/>
        </w:rPr>
      </w:pPr>
      <w:r w:rsidRPr="008E050D">
        <w:rPr>
          <w:rFonts w:ascii="Times New Roman" w:hAnsi="Times New Roman"/>
          <w:bCs/>
          <w:iCs/>
          <w:sz w:val="28"/>
          <w:szCs w:val="24"/>
          <w:lang w:val="uk-UA" w:eastAsia="uk-UA"/>
        </w:rPr>
        <w:t>_______________ І.</w:t>
      </w:r>
      <w:r>
        <w:rPr>
          <w:rFonts w:ascii="Times New Roman" w:hAnsi="Times New Roman"/>
          <w:bCs/>
          <w:iCs/>
          <w:sz w:val="28"/>
          <w:szCs w:val="24"/>
          <w:lang w:val="uk-UA" w:eastAsia="uk-UA"/>
        </w:rPr>
        <w:t xml:space="preserve"> </w:t>
      </w:r>
      <w:r w:rsidRPr="008E050D">
        <w:rPr>
          <w:rFonts w:ascii="Times New Roman" w:hAnsi="Times New Roman"/>
          <w:bCs/>
          <w:iCs/>
          <w:sz w:val="28"/>
          <w:szCs w:val="24"/>
          <w:lang w:val="uk-UA" w:eastAsia="uk-UA"/>
        </w:rPr>
        <w:t>Я.</w:t>
      </w:r>
      <w:r>
        <w:rPr>
          <w:rFonts w:ascii="Times New Roman" w:hAnsi="Times New Roman"/>
          <w:bCs/>
          <w:iCs/>
          <w:sz w:val="28"/>
          <w:szCs w:val="24"/>
          <w:lang w:val="uk-UA" w:eastAsia="uk-UA"/>
        </w:rPr>
        <w:t xml:space="preserve"> </w:t>
      </w:r>
      <w:r w:rsidRPr="008E050D">
        <w:rPr>
          <w:rFonts w:ascii="Times New Roman" w:hAnsi="Times New Roman"/>
          <w:bCs/>
          <w:iCs/>
          <w:sz w:val="28"/>
          <w:szCs w:val="24"/>
          <w:lang w:val="uk-UA" w:eastAsia="uk-UA"/>
        </w:rPr>
        <w:t>Зварич</w:t>
      </w:r>
    </w:p>
    <w:p w:rsidR="00B818EA" w:rsidRPr="008F68CB" w:rsidRDefault="00B818EA" w:rsidP="008E050D">
      <w:pPr>
        <w:spacing w:after="0" w:line="276" w:lineRule="auto"/>
        <w:contextualSpacing/>
        <w:rPr>
          <w:rFonts w:ascii="Times New Roman" w:hAnsi="Times New Roman"/>
          <w:sz w:val="28"/>
          <w:szCs w:val="28"/>
          <w:lang w:val="uk-UA" w:eastAsia="uk-UA"/>
        </w:rPr>
      </w:pPr>
    </w:p>
    <w:p w:rsidR="00EB5988" w:rsidRDefault="00EB5988" w:rsidP="008E050D">
      <w:pPr>
        <w:tabs>
          <w:tab w:val="left" w:pos="5940"/>
          <w:tab w:val="left" w:pos="6120"/>
        </w:tabs>
        <w:autoSpaceDE w:val="0"/>
        <w:autoSpaceDN w:val="0"/>
        <w:adjustRightInd w:val="0"/>
        <w:spacing w:after="0" w:line="276" w:lineRule="auto"/>
        <w:contextualSpacing/>
        <w:jc w:val="center"/>
        <w:rPr>
          <w:rFonts w:ascii="Times New Roman" w:hAnsi="Times New Roman"/>
          <w:b/>
          <w:bCs/>
          <w:sz w:val="28"/>
          <w:szCs w:val="28"/>
          <w:lang w:val="uk-UA" w:eastAsia="uk-UA"/>
        </w:rPr>
      </w:pPr>
    </w:p>
    <w:p w:rsidR="00EB5988" w:rsidRPr="008F68CB" w:rsidRDefault="00EB5988" w:rsidP="008E050D">
      <w:pPr>
        <w:tabs>
          <w:tab w:val="left" w:pos="5940"/>
          <w:tab w:val="left" w:pos="6120"/>
        </w:tabs>
        <w:autoSpaceDE w:val="0"/>
        <w:autoSpaceDN w:val="0"/>
        <w:adjustRightInd w:val="0"/>
        <w:spacing w:after="0" w:line="276" w:lineRule="auto"/>
        <w:contextualSpacing/>
        <w:jc w:val="center"/>
        <w:rPr>
          <w:rFonts w:ascii="Times New Roman" w:hAnsi="Times New Roman"/>
          <w:b/>
          <w:bCs/>
          <w:sz w:val="28"/>
          <w:szCs w:val="28"/>
          <w:lang w:val="uk-UA" w:eastAsia="uk-UA"/>
        </w:rPr>
      </w:pPr>
    </w:p>
    <w:p w:rsidR="009D537C" w:rsidRPr="009D537C" w:rsidRDefault="008E050D" w:rsidP="008E050D">
      <w:pPr>
        <w:tabs>
          <w:tab w:val="left" w:pos="5940"/>
          <w:tab w:val="left" w:pos="6120"/>
        </w:tabs>
        <w:autoSpaceDE w:val="0"/>
        <w:autoSpaceDN w:val="0"/>
        <w:adjustRightInd w:val="0"/>
        <w:spacing w:after="0" w:line="276" w:lineRule="auto"/>
        <w:contextualSpacing/>
        <w:jc w:val="center"/>
        <w:rPr>
          <w:rFonts w:ascii="Times New Roman" w:hAnsi="Times New Roman"/>
          <w:b/>
          <w:bCs/>
          <w:sz w:val="28"/>
          <w:szCs w:val="28"/>
          <w:lang w:val="uk-UA" w:eastAsia="uk-UA"/>
        </w:rPr>
      </w:pPr>
      <w:r>
        <w:rPr>
          <w:rFonts w:ascii="Times New Roman" w:hAnsi="Times New Roman"/>
          <w:b/>
          <w:bCs/>
          <w:sz w:val="28"/>
          <w:szCs w:val="28"/>
          <w:lang w:val="uk-UA" w:eastAsia="uk-UA"/>
        </w:rPr>
        <w:t>ТЕРНОПІЛЬ</w:t>
      </w:r>
      <w:r w:rsidR="00B818EA" w:rsidRPr="008F68CB">
        <w:rPr>
          <w:rFonts w:ascii="Times New Roman" w:hAnsi="Times New Roman"/>
          <w:b/>
          <w:bCs/>
          <w:sz w:val="28"/>
          <w:szCs w:val="28"/>
          <w:lang w:val="uk-UA" w:eastAsia="uk-UA"/>
        </w:rPr>
        <w:t xml:space="preserve"> – 2021</w:t>
      </w:r>
    </w:p>
    <w:p w:rsidR="009D537C" w:rsidRDefault="009D537C" w:rsidP="009D537C">
      <w:pPr>
        <w:spacing w:line="259" w:lineRule="auto"/>
        <w:jc w:val="center"/>
        <w:rPr>
          <w:rFonts w:ascii="Times New Roman" w:hAnsi="Times New Roman"/>
          <w:b/>
          <w:sz w:val="28"/>
          <w:lang w:val="uk-UA"/>
        </w:rPr>
      </w:pPr>
      <w:r w:rsidRPr="001E5347">
        <w:rPr>
          <w:rFonts w:ascii="Times New Roman" w:hAnsi="Times New Roman"/>
          <w:b/>
          <w:sz w:val="28"/>
          <w:lang w:val="uk-UA"/>
        </w:rPr>
        <w:lastRenderedPageBreak/>
        <w:t>ЗМІСТ</w:t>
      </w:r>
    </w:p>
    <w:p w:rsidR="00252D87" w:rsidRPr="00CE27EB" w:rsidRDefault="00252D87" w:rsidP="00252D87">
      <w:pPr>
        <w:spacing w:line="259" w:lineRule="auto"/>
        <w:jc w:val="both"/>
        <w:rPr>
          <w:rFonts w:ascii="Times New Roman" w:hAnsi="Times New Roman"/>
          <w:b/>
          <w:bCs/>
          <w:sz w:val="28"/>
          <w:szCs w:val="28"/>
          <w:lang w:val="uk-UA" w:eastAsia="uk-UA"/>
        </w:rPr>
      </w:pPr>
      <w:r>
        <w:rPr>
          <w:rFonts w:ascii="Times New Roman" w:hAnsi="Times New Roman"/>
          <w:b/>
          <w:sz w:val="28"/>
          <w:lang w:val="uk-UA"/>
        </w:rPr>
        <w:t>ВСТУП</w:t>
      </w:r>
      <w:r w:rsidRPr="0067771C">
        <w:rPr>
          <w:rFonts w:ascii="Times New Roman" w:hAnsi="Times New Roman"/>
          <w:sz w:val="28"/>
          <w:lang w:val="uk-UA"/>
        </w:rPr>
        <w:t>…………………………………………………………………………</w:t>
      </w:r>
      <w:r w:rsidR="0067771C">
        <w:rPr>
          <w:rFonts w:ascii="Times New Roman" w:hAnsi="Times New Roman"/>
          <w:sz w:val="28"/>
          <w:lang w:val="uk-UA"/>
        </w:rPr>
        <w:t>…</w:t>
      </w:r>
      <w:r w:rsidR="003209D6">
        <w:rPr>
          <w:rFonts w:ascii="Times New Roman" w:hAnsi="Times New Roman"/>
          <w:sz w:val="28"/>
          <w:lang w:val="uk-UA"/>
        </w:rPr>
        <w:t>…</w:t>
      </w:r>
      <w:r w:rsidRPr="0067771C">
        <w:rPr>
          <w:rFonts w:ascii="Times New Roman" w:hAnsi="Times New Roman"/>
          <w:sz w:val="28"/>
          <w:lang w:val="uk-UA"/>
        </w:rPr>
        <w:t>3</w:t>
      </w:r>
      <w:r>
        <w:rPr>
          <w:rFonts w:ascii="Times New Roman" w:hAnsi="Times New Roman"/>
          <w:b/>
          <w:sz w:val="28"/>
          <w:lang w:val="uk-UA"/>
        </w:rPr>
        <w:t xml:space="preserve">                </w:t>
      </w:r>
    </w:p>
    <w:p w:rsidR="00252D87" w:rsidRDefault="009D537C" w:rsidP="00252D87">
      <w:pPr>
        <w:spacing w:line="360" w:lineRule="auto"/>
        <w:rPr>
          <w:rFonts w:ascii="Times New Roman" w:hAnsi="Times New Roman"/>
          <w:b/>
          <w:sz w:val="28"/>
          <w:lang w:val="uk-UA"/>
        </w:rPr>
      </w:pPr>
      <w:r w:rsidRPr="001E5347">
        <w:rPr>
          <w:rFonts w:ascii="Times New Roman" w:hAnsi="Times New Roman"/>
          <w:b/>
          <w:sz w:val="28"/>
          <w:lang w:val="uk-UA"/>
        </w:rPr>
        <w:t>РОЗДІЛ 1. ТЕОРЕТИЧНЕ ОБГРУНТУВАННЯ ВИНИКНЕННЯ ТА РОЗВИТКУ ЕНЕРГЕТИЧНОЇ ЗАЛЕЖНОСТІ</w:t>
      </w:r>
      <w:r w:rsidR="00252D87" w:rsidRPr="0067771C">
        <w:rPr>
          <w:rFonts w:ascii="Times New Roman" w:hAnsi="Times New Roman"/>
          <w:sz w:val="28"/>
          <w:lang w:val="uk-UA"/>
        </w:rPr>
        <w:t>………………………………</w:t>
      </w:r>
      <w:r w:rsidR="003209D6">
        <w:rPr>
          <w:rFonts w:ascii="Times New Roman" w:hAnsi="Times New Roman"/>
          <w:sz w:val="28"/>
          <w:lang w:val="uk-UA"/>
        </w:rPr>
        <w:t>..</w:t>
      </w:r>
      <w:r w:rsidR="00252D87" w:rsidRPr="0067771C">
        <w:rPr>
          <w:rFonts w:ascii="Times New Roman" w:hAnsi="Times New Roman"/>
          <w:sz w:val="28"/>
          <w:lang w:val="uk-UA"/>
        </w:rPr>
        <w:t>6</w:t>
      </w:r>
    </w:p>
    <w:p w:rsid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sidRPr="001E5347">
        <w:rPr>
          <w:rFonts w:ascii="Times New Roman" w:hAnsi="Times New Roman"/>
          <w:sz w:val="28"/>
          <w:lang w:val="uk-UA"/>
        </w:rPr>
        <w:t>1.1. Сутність, ознаки та вплив енергетичної залежності на економіку</w:t>
      </w:r>
      <w:r w:rsidR="006B604E">
        <w:rPr>
          <w:rFonts w:ascii="Times New Roman" w:hAnsi="Times New Roman"/>
          <w:sz w:val="28"/>
          <w:lang w:val="uk-UA"/>
        </w:rPr>
        <w:t>…….....</w:t>
      </w:r>
      <w:r w:rsidR="003209D6">
        <w:rPr>
          <w:rFonts w:ascii="Times New Roman" w:hAnsi="Times New Roman"/>
          <w:sz w:val="28"/>
          <w:lang w:val="uk-UA"/>
        </w:rPr>
        <w:t>.</w:t>
      </w:r>
      <w:r w:rsidR="006B604E">
        <w:rPr>
          <w:rFonts w:ascii="Times New Roman" w:hAnsi="Times New Roman"/>
          <w:sz w:val="28"/>
          <w:lang w:val="uk-UA"/>
        </w:rPr>
        <w:t>6</w:t>
      </w:r>
    </w:p>
    <w:p w:rsid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sidRPr="001E5347">
        <w:rPr>
          <w:rFonts w:ascii="Times New Roman" w:hAnsi="Times New Roman"/>
          <w:sz w:val="28"/>
          <w:lang w:val="uk-UA"/>
        </w:rPr>
        <w:t>1.2 Еволюція та причини розвитку енергетичної залежності української економіки</w:t>
      </w:r>
      <w:r w:rsidR="006B604E">
        <w:rPr>
          <w:rFonts w:ascii="Times New Roman" w:hAnsi="Times New Roman"/>
          <w:sz w:val="28"/>
          <w:lang w:val="uk-UA"/>
        </w:rPr>
        <w:t>…………………………………………………………………………...10</w:t>
      </w:r>
    </w:p>
    <w:p w:rsidR="009D537C" w:rsidRP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Pr>
          <w:rFonts w:ascii="Times New Roman" w:hAnsi="Times New Roman"/>
          <w:sz w:val="28"/>
          <w:lang w:val="uk-UA"/>
        </w:rPr>
        <w:t>Висновки</w:t>
      </w:r>
      <w:r w:rsidR="009D537C" w:rsidRPr="001E5347">
        <w:rPr>
          <w:rFonts w:ascii="Times New Roman" w:hAnsi="Times New Roman"/>
          <w:sz w:val="28"/>
          <w:lang w:val="uk-UA"/>
        </w:rPr>
        <w:t xml:space="preserve"> до розділу 1</w:t>
      </w:r>
      <w:r w:rsidR="006B604E">
        <w:rPr>
          <w:rFonts w:ascii="Times New Roman" w:hAnsi="Times New Roman"/>
          <w:sz w:val="28"/>
          <w:lang w:val="uk-UA"/>
        </w:rPr>
        <w:t>…………………………………………………………...15</w:t>
      </w:r>
    </w:p>
    <w:p w:rsidR="00252D87" w:rsidRDefault="009D537C" w:rsidP="00252D87">
      <w:pPr>
        <w:spacing w:line="360" w:lineRule="auto"/>
        <w:rPr>
          <w:rFonts w:ascii="Times New Roman" w:hAnsi="Times New Roman"/>
          <w:b/>
          <w:sz w:val="28"/>
          <w:lang w:val="uk-UA"/>
        </w:rPr>
      </w:pPr>
      <w:r w:rsidRPr="001E5347">
        <w:rPr>
          <w:rFonts w:ascii="Times New Roman" w:hAnsi="Times New Roman"/>
          <w:b/>
          <w:sz w:val="28"/>
          <w:lang w:val="uk-UA"/>
        </w:rPr>
        <w:t>РОЗДІЛ 2. ЕКОНОМІЧНИЙ АНАЛІ</w:t>
      </w:r>
      <w:r w:rsidR="00252D87">
        <w:rPr>
          <w:rFonts w:ascii="Times New Roman" w:hAnsi="Times New Roman"/>
          <w:b/>
          <w:sz w:val="28"/>
          <w:lang w:val="uk-UA"/>
        </w:rPr>
        <w:t>З ЕНЕРГЕТИЧНОГО СЕКТОРУ УКРАЇНИ</w:t>
      </w:r>
      <w:r w:rsidR="006B604E" w:rsidRPr="0067771C">
        <w:rPr>
          <w:rFonts w:ascii="Times New Roman" w:hAnsi="Times New Roman"/>
          <w:sz w:val="28"/>
          <w:lang w:val="uk-UA"/>
        </w:rPr>
        <w:t>………………………………………………………………………......17</w:t>
      </w:r>
    </w:p>
    <w:p w:rsid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sidRPr="001E5347">
        <w:rPr>
          <w:rFonts w:ascii="Times New Roman" w:hAnsi="Times New Roman"/>
          <w:sz w:val="28"/>
          <w:lang w:val="uk-UA"/>
        </w:rPr>
        <w:t xml:space="preserve">2.1 </w:t>
      </w:r>
      <w:r w:rsidR="009D537C">
        <w:rPr>
          <w:rFonts w:ascii="Times New Roman" w:hAnsi="Times New Roman"/>
          <w:sz w:val="28"/>
          <w:lang w:val="uk-UA"/>
        </w:rPr>
        <w:t>Оцінка рівня енергозалежності Української економіки</w:t>
      </w:r>
      <w:r w:rsidR="006B604E">
        <w:rPr>
          <w:rFonts w:ascii="Times New Roman" w:hAnsi="Times New Roman"/>
          <w:sz w:val="28"/>
          <w:lang w:val="uk-UA"/>
        </w:rPr>
        <w:t>…………………</w:t>
      </w:r>
      <w:r w:rsidR="003209D6">
        <w:rPr>
          <w:rFonts w:ascii="Times New Roman" w:hAnsi="Times New Roman"/>
          <w:sz w:val="28"/>
          <w:lang w:val="uk-UA"/>
        </w:rPr>
        <w:t>...</w:t>
      </w:r>
      <w:r w:rsidR="006B604E">
        <w:rPr>
          <w:rFonts w:ascii="Times New Roman" w:hAnsi="Times New Roman"/>
          <w:sz w:val="28"/>
          <w:lang w:val="uk-UA"/>
        </w:rPr>
        <w:t>17</w:t>
      </w:r>
    </w:p>
    <w:p w:rsid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sidRPr="001E5347">
        <w:rPr>
          <w:rFonts w:ascii="Times New Roman" w:hAnsi="Times New Roman"/>
          <w:sz w:val="28"/>
          <w:lang w:val="uk-UA"/>
        </w:rPr>
        <w:t>2.2 Аналіз протидії росту енергетичної залежності України</w:t>
      </w:r>
      <w:r w:rsidR="006B604E">
        <w:rPr>
          <w:rFonts w:ascii="Times New Roman" w:hAnsi="Times New Roman"/>
          <w:sz w:val="28"/>
          <w:lang w:val="uk-UA"/>
        </w:rPr>
        <w:t>…………………</w:t>
      </w:r>
      <w:r w:rsidR="003209D6">
        <w:rPr>
          <w:rFonts w:ascii="Times New Roman" w:hAnsi="Times New Roman"/>
          <w:sz w:val="28"/>
          <w:lang w:val="uk-UA"/>
        </w:rPr>
        <w:t>.</w:t>
      </w:r>
      <w:r w:rsidR="006B604E">
        <w:rPr>
          <w:rFonts w:ascii="Times New Roman" w:hAnsi="Times New Roman"/>
          <w:sz w:val="28"/>
          <w:lang w:val="uk-UA"/>
        </w:rPr>
        <w:t>28</w:t>
      </w:r>
    </w:p>
    <w:p w:rsidR="009D537C" w:rsidRP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sidRPr="001E5347">
        <w:rPr>
          <w:rFonts w:ascii="Times New Roman" w:hAnsi="Times New Roman"/>
          <w:sz w:val="28"/>
          <w:lang w:val="uk-UA"/>
        </w:rPr>
        <w:t>Виснов</w:t>
      </w:r>
      <w:r w:rsidR="009D537C">
        <w:rPr>
          <w:rFonts w:ascii="Times New Roman" w:hAnsi="Times New Roman"/>
          <w:sz w:val="28"/>
          <w:lang w:val="uk-UA"/>
        </w:rPr>
        <w:t>ки</w:t>
      </w:r>
      <w:r w:rsidR="009D537C" w:rsidRPr="001E5347">
        <w:rPr>
          <w:rFonts w:ascii="Times New Roman" w:hAnsi="Times New Roman"/>
          <w:sz w:val="28"/>
          <w:lang w:val="uk-UA"/>
        </w:rPr>
        <w:t xml:space="preserve"> до розділу 2</w:t>
      </w:r>
      <w:r w:rsidR="006B604E">
        <w:rPr>
          <w:rFonts w:ascii="Times New Roman" w:hAnsi="Times New Roman"/>
          <w:sz w:val="28"/>
          <w:lang w:val="uk-UA"/>
        </w:rPr>
        <w:t>…………………………………………………………....38</w:t>
      </w:r>
    </w:p>
    <w:p w:rsidR="00252D87" w:rsidRDefault="009D537C" w:rsidP="00252D87">
      <w:pPr>
        <w:spacing w:line="360" w:lineRule="auto"/>
        <w:rPr>
          <w:rFonts w:ascii="Times New Roman" w:hAnsi="Times New Roman"/>
          <w:b/>
          <w:sz w:val="28"/>
          <w:lang w:val="uk-UA"/>
        </w:rPr>
      </w:pPr>
      <w:r w:rsidRPr="001E5347">
        <w:rPr>
          <w:rFonts w:ascii="Times New Roman" w:hAnsi="Times New Roman"/>
          <w:b/>
          <w:sz w:val="28"/>
          <w:lang w:val="uk-UA"/>
        </w:rPr>
        <w:t>РОЗДІЛ 3. ПЕРСПЕКТИВИ ЗМЕНШЕННЯ ЕНЕРГОЗ</w:t>
      </w:r>
      <w:r w:rsidR="00252D87">
        <w:rPr>
          <w:rFonts w:ascii="Times New Roman" w:hAnsi="Times New Roman"/>
          <w:b/>
          <w:sz w:val="28"/>
          <w:lang w:val="uk-UA"/>
        </w:rPr>
        <w:t>АЛЕЖНОСТІ УКРАЇНСЬКОЇ ЕКОНОМІКИ</w:t>
      </w:r>
      <w:r w:rsidR="006B604E" w:rsidRPr="0067771C">
        <w:rPr>
          <w:rFonts w:ascii="Times New Roman" w:hAnsi="Times New Roman"/>
          <w:sz w:val="28"/>
          <w:lang w:val="uk-UA"/>
        </w:rPr>
        <w:t>………………………………………………….41</w:t>
      </w:r>
    </w:p>
    <w:p w:rsid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sidRPr="001E5347">
        <w:rPr>
          <w:rFonts w:ascii="Times New Roman" w:hAnsi="Times New Roman"/>
          <w:sz w:val="28"/>
          <w:lang w:val="uk-UA"/>
        </w:rPr>
        <w:t xml:space="preserve">3.1 Досвід боротьби з енергетичною залежністю </w:t>
      </w:r>
      <w:r w:rsidR="009D537C">
        <w:rPr>
          <w:rFonts w:ascii="Times New Roman" w:hAnsi="Times New Roman"/>
          <w:sz w:val="28"/>
          <w:lang w:val="uk-UA"/>
        </w:rPr>
        <w:t>країн ЄС</w:t>
      </w:r>
      <w:r w:rsidR="009D537C" w:rsidRPr="001E5347">
        <w:rPr>
          <w:rFonts w:ascii="Times New Roman" w:hAnsi="Times New Roman"/>
          <w:sz w:val="28"/>
          <w:lang w:val="uk-UA"/>
        </w:rPr>
        <w:t xml:space="preserve"> та можливості його застосування в Україні</w:t>
      </w:r>
      <w:r w:rsidR="006B604E">
        <w:rPr>
          <w:rFonts w:ascii="Times New Roman" w:hAnsi="Times New Roman"/>
          <w:sz w:val="28"/>
          <w:lang w:val="uk-UA"/>
        </w:rPr>
        <w:t>……………………………………………………………..41</w:t>
      </w:r>
    </w:p>
    <w:p w:rsid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sidRPr="001E5347">
        <w:rPr>
          <w:rFonts w:ascii="Times New Roman" w:hAnsi="Times New Roman"/>
          <w:sz w:val="28"/>
          <w:lang w:val="uk-UA"/>
        </w:rPr>
        <w:t xml:space="preserve">3.2 Напрями та способи зниження енергозалежності економіки </w:t>
      </w:r>
      <w:r w:rsidR="009D537C" w:rsidRPr="006B604E">
        <w:rPr>
          <w:rFonts w:ascii="Times New Roman" w:hAnsi="Times New Roman"/>
          <w:sz w:val="28"/>
          <w:lang w:val="uk-UA"/>
        </w:rPr>
        <w:t>України</w:t>
      </w:r>
      <w:r w:rsidR="006B604E" w:rsidRPr="006B604E">
        <w:rPr>
          <w:rFonts w:ascii="Times New Roman" w:hAnsi="Times New Roman"/>
          <w:sz w:val="28"/>
          <w:lang w:val="uk-UA"/>
        </w:rPr>
        <w:t>…</w:t>
      </w:r>
      <w:r w:rsidR="006B604E">
        <w:rPr>
          <w:rFonts w:ascii="Times New Roman" w:hAnsi="Times New Roman"/>
          <w:sz w:val="28"/>
          <w:lang w:val="uk-UA"/>
        </w:rPr>
        <w:t>...</w:t>
      </w:r>
      <w:r w:rsidR="006B604E" w:rsidRPr="006B604E">
        <w:rPr>
          <w:rFonts w:ascii="Times New Roman" w:hAnsi="Times New Roman"/>
          <w:sz w:val="28"/>
          <w:lang w:val="uk-UA"/>
        </w:rPr>
        <w:t>51</w:t>
      </w:r>
      <w:r>
        <w:rPr>
          <w:rFonts w:ascii="Times New Roman" w:hAnsi="Times New Roman"/>
          <w:b/>
          <w:sz w:val="28"/>
          <w:lang w:val="uk-UA"/>
        </w:rPr>
        <w:t xml:space="preserve">    </w:t>
      </w:r>
    </w:p>
    <w:p w:rsidR="009D537C" w:rsidRPr="00252D87" w:rsidRDefault="00252D87" w:rsidP="00252D87">
      <w:pPr>
        <w:spacing w:line="360" w:lineRule="auto"/>
        <w:rPr>
          <w:rFonts w:ascii="Times New Roman" w:hAnsi="Times New Roman"/>
          <w:b/>
          <w:sz w:val="28"/>
          <w:lang w:val="uk-UA"/>
        </w:rPr>
      </w:pPr>
      <w:r>
        <w:rPr>
          <w:rFonts w:ascii="Times New Roman" w:hAnsi="Times New Roman"/>
          <w:b/>
          <w:sz w:val="28"/>
          <w:lang w:val="uk-UA"/>
        </w:rPr>
        <w:t xml:space="preserve">   </w:t>
      </w:r>
      <w:r w:rsidR="009D537C" w:rsidRPr="001E5347">
        <w:rPr>
          <w:rFonts w:ascii="Times New Roman" w:hAnsi="Times New Roman"/>
          <w:sz w:val="28"/>
          <w:lang w:val="uk-UA"/>
        </w:rPr>
        <w:t>Виснов</w:t>
      </w:r>
      <w:r w:rsidR="009D537C">
        <w:rPr>
          <w:rFonts w:ascii="Times New Roman" w:hAnsi="Times New Roman"/>
          <w:sz w:val="28"/>
          <w:lang w:val="uk-UA"/>
        </w:rPr>
        <w:t>ки</w:t>
      </w:r>
      <w:r w:rsidR="009D537C" w:rsidRPr="001E5347">
        <w:rPr>
          <w:rFonts w:ascii="Times New Roman" w:hAnsi="Times New Roman"/>
          <w:sz w:val="28"/>
          <w:lang w:val="uk-UA"/>
        </w:rPr>
        <w:t xml:space="preserve"> до розділу 3</w:t>
      </w:r>
      <w:r w:rsidR="006B604E">
        <w:rPr>
          <w:rFonts w:ascii="Times New Roman" w:hAnsi="Times New Roman"/>
          <w:sz w:val="28"/>
          <w:lang w:val="uk-UA"/>
        </w:rPr>
        <w:t>………………………………………………………...</w:t>
      </w:r>
      <w:r w:rsidR="003209D6">
        <w:rPr>
          <w:rFonts w:ascii="Times New Roman" w:hAnsi="Times New Roman"/>
          <w:sz w:val="28"/>
          <w:lang w:val="uk-UA"/>
        </w:rPr>
        <w:t>...</w:t>
      </w:r>
      <w:r w:rsidR="006B604E">
        <w:rPr>
          <w:rFonts w:ascii="Times New Roman" w:hAnsi="Times New Roman"/>
          <w:sz w:val="28"/>
          <w:lang w:val="uk-UA"/>
        </w:rPr>
        <w:t>.62</w:t>
      </w:r>
    </w:p>
    <w:p w:rsidR="009D537C" w:rsidRPr="0067771C" w:rsidRDefault="009D537C" w:rsidP="009D537C">
      <w:pPr>
        <w:spacing w:line="360" w:lineRule="auto"/>
        <w:rPr>
          <w:rFonts w:ascii="Times New Roman" w:hAnsi="Times New Roman"/>
          <w:sz w:val="28"/>
          <w:lang w:val="uk-UA"/>
        </w:rPr>
      </w:pPr>
      <w:r w:rsidRPr="001E5347">
        <w:rPr>
          <w:rFonts w:ascii="Times New Roman" w:hAnsi="Times New Roman"/>
          <w:b/>
          <w:sz w:val="28"/>
          <w:lang w:val="uk-UA"/>
        </w:rPr>
        <w:t>ВИСНОВИК</w:t>
      </w:r>
      <w:r w:rsidR="00742FD5" w:rsidRPr="0067771C">
        <w:rPr>
          <w:rFonts w:ascii="Times New Roman" w:hAnsi="Times New Roman"/>
          <w:sz w:val="28"/>
          <w:lang w:val="uk-UA"/>
        </w:rPr>
        <w:t>……………………………………………………………………….66</w:t>
      </w:r>
    </w:p>
    <w:p w:rsidR="009D537C" w:rsidRPr="001E5347" w:rsidRDefault="009D537C" w:rsidP="009D537C">
      <w:pPr>
        <w:spacing w:line="360" w:lineRule="auto"/>
        <w:rPr>
          <w:rFonts w:ascii="Times New Roman" w:hAnsi="Times New Roman"/>
          <w:b/>
          <w:sz w:val="28"/>
          <w:lang w:val="uk-UA"/>
        </w:rPr>
      </w:pPr>
      <w:r w:rsidRPr="001E5347">
        <w:rPr>
          <w:rFonts w:ascii="Times New Roman" w:hAnsi="Times New Roman"/>
          <w:b/>
          <w:sz w:val="28"/>
          <w:lang w:val="uk-UA"/>
        </w:rPr>
        <w:t>СПИСОК ВИКОРИСТАНИХ ДЖЕРЕЛ</w:t>
      </w:r>
      <w:r w:rsidR="00742FD5" w:rsidRPr="0067771C">
        <w:rPr>
          <w:rFonts w:ascii="Times New Roman" w:hAnsi="Times New Roman"/>
          <w:sz w:val="28"/>
          <w:lang w:val="uk-UA"/>
        </w:rPr>
        <w:t>……………………………………...</w:t>
      </w:r>
      <w:r w:rsidR="003209D6">
        <w:rPr>
          <w:rFonts w:ascii="Times New Roman" w:hAnsi="Times New Roman"/>
          <w:sz w:val="28"/>
          <w:lang w:val="uk-UA"/>
        </w:rPr>
        <w:t>.</w:t>
      </w:r>
      <w:r w:rsidR="00742FD5" w:rsidRPr="0067771C">
        <w:rPr>
          <w:rFonts w:ascii="Times New Roman" w:hAnsi="Times New Roman"/>
          <w:sz w:val="28"/>
          <w:lang w:val="uk-UA"/>
        </w:rPr>
        <w:t>71</w:t>
      </w:r>
    </w:p>
    <w:p w:rsidR="00EA74CA" w:rsidRDefault="00EA74CA" w:rsidP="00EA74CA">
      <w:pPr>
        <w:spacing w:line="360" w:lineRule="auto"/>
        <w:contextualSpacing/>
        <w:jc w:val="both"/>
        <w:rPr>
          <w:rFonts w:ascii="Times New Roman" w:hAnsi="Times New Roman"/>
          <w:sz w:val="28"/>
          <w:szCs w:val="28"/>
          <w:lang w:val="uk-UA"/>
        </w:rPr>
      </w:pPr>
    </w:p>
    <w:p w:rsidR="00EA74CA" w:rsidRDefault="00EA74CA">
      <w:pPr>
        <w:spacing w:line="259" w:lineRule="auto"/>
        <w:rPr>
          <w:rFonts w:ascii="Times New Roman" w:hAnsi="Times New Roman"/>
          <w:sz w:val="28"/>
          <w:szCs w:val="28"/>
          <w:lang w:val="uk-UA"/>
        </w:rPr>
      </w:pPr>
      <w:r>
        <w:rPr>
          <w:rFonts w:ascii="Times New Roman" w:hAnsi="Times New Roman"/>
          <w:sz w:val="28"/>
          <w:szCs w:val="28"/>
          <w:lang w:val="uk-UA"/>
        </w:rPr>
        <w:br w:type="page"/>
      </w:r>
    </w:p>
    <w:p w:rsidR="00EA74CA" w:rsidRPr="00840FD6" w:rsidRDefault="00EA74CA" w:rsidP="00EA74CA">
      <w:pPr>
        <w:spacing w:line="360" w:lineRule="auto"/>
        <w:contextualSpacing/>
        <w:jc w:val="center"/>
        <w:rPr>
          <w:rFonts w:ascii="Times New Roman" w:hAnsi="Times New Roman"/>
          <w:b/>
          <w:sz w:val="28"/>
          <w:lang w:val="uk-UA"/>
        </w:rPr>
      </w:pPr>
      <w:r w:rsidRPr="00840FD6">
        <w:rPr>
          <w:rFonts w:ascii="Times New Roman" w:hAnsi="Times New Roman"/>
          <w:b/>
          <w:sz w:val="28"/>
          <w:lang w:val="uk-UA"/>
        </w:rPr>
        <w:lastRenderedPageBreak/>
        <w:t>ВСТУП</w:t>
      </w:r>
    </w:p>
    <w:p w:rsidR="00EA74CA" w:rsidRDefault="00EA74CA" w:rsidP="00EA74CA">
      <w:pPr>
        <w:spacing w:line="360" w:lineRule="auto"/>
        <w:contextualSpacing/>
        <w:jc w:val="both"/>
        <w:rPr>
          <w:rFonts w:ascii="Times New Roman" w:hAnsi="Times New Roman"/>
          <w:sz w:val="28"/>
          <w:lang w:val="ru-RU"/>
        </w:rPr>
      </w:pPr>
      <w:r>
        <w:rPr>
          <w:rFonts w:ascii="Times New Roman" w:hAnsi="Times New Roman"/>
          <w:b/>
          <w:sz w:val="28"/>
          <w:lang w:val="uk-UA"/>
        </w:rPr>
        <w:tab/>
      </w:r>
      <w:r w:rsidRPr="00840FD6">
        <w:rPr>
          <w:rFonts w:ascii="Times New Roman" w:hAnsi="Times New Roman"/>
          <w:b/>
          <w:sz w:val="28"/>
          <w:lang w:val="uk-UA"/>
        </w:rPr>
        <w:t>Актуальність теми.</w:t>
      </w:r>
      <w:r>
        <w:rPr>
          <w:rFonts w:ascii="Times New Roman" w:hAnsi="Times New Roman"/>
          <w:b/>
          <w:sz w:val="28"/>
          <w:lang w:val="uk-UA"/>
        </w:rPr>
        <w:t xml:space="preserve"> </w:t>
      </w:r>
      <w:r>
        <w:rPr>
          <w:rFonts w:ascii="Times New Roman" w:hAnsi="Times New Roman"/>
          <w:sz w:val="28"/>
          <w:lang w:val="uk-UA"/>
        </w:rPr>
        <w:t xml:space="preserve">Енергетичний сектор є </w:t>
      </w:r>
      <w:r w:rsidRPr="00840FD6">
        <w:rPr>
          <w:rFonts w:ascii="Times New Roman" w:hAnsi="Times New Roman"/>
          <w:sz w:val="28"/>
          <w:lang w:val="ru-RU"/>
        </w:rPr>
        <w:t>одним із ключових елементів розвитку економіки кожної держави.</w:t>
      </w:r>
      <w:r>
        <w:rPr>
          <w:rFonts w:ascii="Times New Roman" w:hAnsi="Times New Roman"/>
          <w:sz w:val="28"/>
          <w:lang w:val="ru-RU"/>
        </w:rPr>
        <w:t xml:space="preserve"> </w:t>
      </w:r>
      <w:r w:rsidRPr="00840FD6">
        <w:rPr>
          <w:rFonts w:ascii="Times New Roman" w:hAnsi="Times New Roman"/>
          <w:sz w:val="28"/>
          <w:lang w:val="ru-RU"/>
        </w:rPr>
        <w:t xml:space="preserve">Однак, при сучасних умовах ведення </w:t>
      </w:r>
      <w:r>
        <w:rPr>
          <w:rFonts w:ascii="Times New Roman" w:hAnsi="Times New Roman"/>
          <w:sz w:val="28"/>
          <w:lang w:val="ru-RU"/>
        </w:rPr>
        <w:t>міжнародної діяльності</w:t>
      </w:r>
      <w:r w:rsidRPr="00840FD6">
        <w:rPr>
          <w:rFonts w:ascii="Times New Roman" w:hAnsi="Times New Roman"/>
          <w:sz w:val="28"/>
          <w:lang w:val="ru-RU"/>
        </w:rPr>
        <w:t xml:space="preserve"> таке явище як </w:t>
      </w:r>
      <w:r>
        <w:rPr>
          <w:rFonts w:ascii="Times New Roman" w:hAnsi="Times New Roman"/>
          <w:sz w:val="28"/>
          <w:lang w:val="ru-RU"/>
        </w:rPr>
        <w:t>енергетична залежність</w:t>
      </w:r>
      <w:r w:rsidRPr="00840FD6">
        <w:rPr>
          <w:rFonts w:ascii="Times New Roman" w:hAnsi="Times New Roman"/>
          <w:sz w:val="28"/>
          <w:lang w:val="ru-RU"/>
        </w:rPr>
        <w:t xml:space="preserve"> з метою </w:t>
      </w:r>
      <w:r>
        <w:rPr>
          <w:rFonts w:ascii="Times New Roman" w:hAnsi="Times New Roman"/>
          <w:sz w:val="28"/>
          <w:lang w:val="ru-RU"/>
        </w:rPr>
        <w:t>тиску на країну покупця</w:t>
      </w:r>
      <w:r w:rsidRPr="00840FD6">
        <w:rPr>
          <w:rFonts w:ascii="Times New Roman" w:hAnsi="Times New Roman"/>
          <w:sz w:val="28"/>
          <w:lang w:val="ru-RU"/>
        </w:rPr>
        <w:t xml:space="preserve"> не є рідкісним </w:t>
      </w:r>
      <w:r>
        <w:rPr>
          <w:rFonts w:ascii="Times New Roman" w:hAnsi="Times New Roman"/>
          <w:sz w:val="28"/>
          <w:lang w:val="ru-RU"/>
        </w:rPr>
        <w:t>явищем</w:t>
      </w:r>
      <w:r w:rsidRPr="00840FD6">
        <w:rPr>
          <w:rFonts w:ascii="Times New Roman" w:hAnsi="Times New Roman"/>
          <w:sz w:val="28"/>
          <w:lang w:val="ru-RU"/>
        </w:rPr>
        <w:t>.</w:t>
      </w:r>
      <w:r>
        <w:rPr>
          <w:rFonts w:ascii="Times New Roman" w:hAnsi="Times New Roman"/>
          <w:sz w:val="28"/>
          <w:lang w:val="ru-RU"/>
        </w:rPr>
        <w:t xml:space="preserve"> </w:t>
      </w:r>
      <w:r w:rsidRPr="00840FD6">
        <w:rPr>
          <w:rFonts w:ascii="Times New Roman" w:hAnsi="Times New Roman"/>
          <w:sz w:val="28"/>
          <w:lang w:val="ru-RU"/>
        </w:rPr>
        <w:t xml:space="preserve">Звісно, ж найбільше збитків від такого явища зазнає бюджет країни, оскільки </w:t>
      </w:r>
      <w:r>
        <w:rPr>
          <w:rFonts w:ascii="Times New Roman" w:hAnsi="Times New Roman"/>
          <w:sz w:val="28"/>
          <w:lang w:val="uk-UA"/>
        </w:rPr>
        <w:t>мусить витрачати свої кошти на закупку енергоносіїв по завищених цінах</w:t>
      </w:r>
      <w:r>
        <w:rPr>
          <w:rFonts w:ascii="Times New Roman" w:hAnsi="Times New Roman"/>
          <w:sz w:val="28"/>
          <w:lang w:val="ru-RU"/>
        </w:rPr>
        <w:t>, в результаті чого росте ціна на енергоносії для населення яке мусить витрачати на це додаткові кошти і недоотримувати інші блага у звязку з цим</w:t>
      </w:r>
      <w:r w:rsidRPr="00840FD6">
        <w:rPr>
          <w:rFonts w:ascii="Times New Roman" w:hAnsi="Times New Roman"/>
          <w:sz w:val="28"/>
          <w:lang w:val="ru-RU"/>
        </w:rPr>
        <w:t>.</w:t>
      </w:r>
      <w:r>
        <w:rPr>
          <w:rFonts w:ascii="Times New Roman" w:hAnsi="Times New Roman"/>
          <w:sz w:val="28"/>
          <w:lang w:val="ru-RU"/>
        </w:rPr>
        <w:t xml:space="preserve"> </w:t>
      </w:r>
    </w:p>
    <w:p w:rsidR="00EA74CA" w:rsidRDefault="00EA74CA" w:rsidP="00EA74CA">
      <w:pPr>
        <w:spacing w:line="360" w:lineRule="auto"/>
        <w:contextualSpacing/>
        <w:jc w:val="both"/>
        <w:rPr>
          <w:rFonts w:ascii="Times New Roman" w:hAnsi="Times New Roman"/>
          <w:sz w:val="28"/>
          <w:lang w:val="ru-RU"/>
        </w:rPr>
      </w:pPr>
      <w:r>
        <w:rPr>
          <w:rFonts w:ascii="Times New Roman" w:hAnsi="Times New Roman"/>
          <w:sz w:val="28"/>
          <w:lang w:val="ru-RU"/>
        </w:rPr>
        <w:tab/>
        <w:t>Проблема енергозалежністі економіки існує в багатьох країнах світу, проте найчастіше спостерігається у країнах що розвиваються, до них і належить Україна. На сьогодн</w:t>
      </w:r>
      <w:r>
        <w:rPr>
          <w:rFonts w:ascii="Times New Roman" w:hAnsi="Times New Roman"/>
          <w:sz w:val="28"/>
          <w:lang w:val="uk-UA"/>
        </w:rPr>
        <w:t>і існування енергетичної залежності є надзвичайно актульаною проблемою для України, що в свою чергу обумовлює виникнення цілого ряду негативних соціально-економічних наслідків.</w:t>
      </w:r>
      <w:r w:rsidRPr="00840FD6">
        <w:rPr>
          <w:lang w:val="ru-RU"/>
        </w:rPr>
        <w:t xml:space="preserve"> </w:t>
      </w:r>
      <w:r w:rsidRPr="00840FD6">
        <w:rPr>
          <w:rFonts w:ascii="Times New Roman" w:hAnsi="Times New Roman"/>
          <w:sz w:val="28"/>
          <w:lang w:val="ru-RU"/>
        </w:rPr>
        <w:t xml:space="preserve">Існуванню </w:t>
      </w:r>
      <w:r>
        <w:rPr>
          <w:rFonts w:ascii="Times New Roman" w:hAnsi="Times New Roman"/>
          <w:sz w:val="28"/>
          <w:lang w:val="ru-RU"/>
        </w:rPr>
        <w:t>такого</w:t>
      </w:r>
      <w:r w:rsidRPr="00840FD6">
        <w:rPr>
          <w:rFonts w:ascii="Times New Roman" w:hAnsi="Times New Roman"/>
          <w:sz w:val="28"/>
          <w:lang w:val="ru-RU"/>
        </w:rPr>
        <w:t xml:space="preserve"> явища сприяє цілий комплекс причин </w:t>
      </w:r>
      <w:r>
        <w:rPr>
          <w:rFonts w:ascii="Times New Roman" w:hAnsi="Times New Roman"/>
          <w:sz w:val="28"/>
          <w:lang w:val="ru-RU"/>
        </w:rPr>
        <w:t>різноманітного</w:t>
      </w:r>
      <w:r w:rsidRPr="00840FD6">
        <w:rPr>
          <w:rFonts w:ascii="Times New Roman" w:hAnsi="Times New Roman"/>
          <w:sz w:val="28"/>
          <w:lang w:val="ru-RU"/>
        </w:rPr>
        <w:t xml:space="preserve"> характеру, тому боротьба з ним також має включати заходи різного спрямування та здійснюватися на загальнодержавному рівні.</w:t>
      </w:r>
      <w:r>
        <w:rPr>
          <w:rFonts w:ascii="Times New Roman" w:hAnsi="Times New Roman"/>
          <w:sz w:val="28"/>
          <w:lang w:val="ru-RU"/>
        </w:rPr>
        <w:t xml:space="preserve"> </w:t>
      </w:r>
      <w:r w:rsidRPr="00840FD6">
        <w:rPr>
          <w:rFonts w:ascii="Times New Roman" w:hAnsi="Times New Roman"/>
          <w:sz w:val="28"/>
          <w:lang w:val="ru-RU"/>
        </w:rPr>
        <w:t xml:space="preserve">На жаль, </w:t>
      </w:r>
      <w:r>
        <w:rPr>
          <w:rFonts w:ascii="Times New Roman" w:hAnsi="Times New Roman"/>
          <w:sz w:val="28"/>
          <w:lang w:val="ru-RU"/>
        </w:rPr>
        <w:t>нин</w:t>
      </w:r>
      <w:r>
        <w:rPr>
          <w:rFonts w:ascii="Times New Roman" w:hAnsi="Times New Roman"/>
          <w:sz w:val="28"/>
          <w:lang w:val="uk-UA"/>
        </w:rPr>
        <w:t>ішній</w:t>
      </w:r>
      <w:r w:rsidRPr="00840FD6">
        <w:rPr>
          <w:rFonts w:ascii="Times New Roman" w:hAnsi="Times New Roman"/>
          <w:sz w:val="28"/>
          <w:lang w:val="ru-RU"/>
        </w:rPr>
        <w:t xml:space="preserve"> рівень </w:t>
      </w:r>
      <w:r>
        <w:rPr>
          <w:rFonts w:ascii="Times New Roman" w:hAnsi="Times New Roman"/>
          <w:sz w:val="28"/>
          <w:lang w:val="ru-RU"/>
        </w:rPr>
        <w:t>енергетичної залежності</w:t>
      </w:r>
      <w:r w:rsidRPr="00840FD6">
        <w:rPr>
          <w:rFonts w:ascii="Times New Roman" w:hAnsi="Times New Roman"/>
          <w:sz w:val="28"/>
          <w:lang w:val="ru-RU"/>
        </w:rPr>
        <w:t xml:space="preserve"> в Україні відбивається на </w:t>
      </w:r>
      <w:r>
        <w:rPr>
          <w:rFonts w:ascii="Times New Roman" w:hAnsi="Times New Roman"/>
          <w:sz w:val="28"/>
          <w:lang w:val="ru-RU"/>
        </w:rPr>
        <w:t>структурі</w:t>
      </w:r>
      <w:r w:rsidRPr="00840FD6">
        <w:rPr>
          <w:rFonts w:ascii="Times New Roman" w:hAnsi="Times New Roman"/>
          <w:sz w:val="28"/>
          <w:lang w:val="ru-RU"/>
        </w:rPr>
        <w:t xml:space="preserve"> та </w:t>
      </w:r>
      <w:r>
        <w:rPr>
          <w:rFonts w:ascii="Times New Roman" w:hAnsi="Times New Roman"/>
          <w:sz w:val="28"/>
          <w:lang w:val="ru-RU"/>
        </w:rPr>
        <w:t>обсязі</w:t>
      </w:r>
      <w:r w:rsidRPr="00840FD6">
        <w:rPr>
          <w:rFonts w:ascii="Times New Roman" w:hAnsi="Times New Roman"/>
          <w:sz w:val="28"/>
          <w:lang w:val="ru-RU"/>
        </w:rPr>
        <w:t xml:space="preserve"> ВВП, </w:t>
      </w:r>
      <w:r>
        <w:rPr>
          <w:rFonts w:ascii="Times New Roman" w:hAnsi="Times New Roman"/>
          <w:sz w:val="28"/>
          <w:lang w:val="ru-RU"/>
        </w:rPr>
        <w:t>негативно впливає на</w:t>
      </w:r>
      <w:r w:rsidRPr="00840FD6">
        <w:rPr>
          <w:rFonts w:ascii="Times New Roman" w:hAnsi="Times New Roman"/>
          <w:sz w:val="28"/>
          <w:lang w:val="ru-RU"/>
        </w:rPr>
        <w:t xml:space="preserve"> розвиток економічних </w:t>
      </w:r>
      <w:proofErr w:type="gramStart"/>
      <w:r w:rsidRPr="00840FD6">
        <w:rPr>
          <w:rFonts w:ascii="Times New Roman" w:hAnsi="Times New Roman"/>
          <w:sz w:val="28"/>
          <w:lang w:val="ru-RU"/>
        </w:rPr>
        <w:t>реформ</w:t>
      </w:r>
      <w:proofErr w:type="gramEnd"/>
      <w:r w:rsidRPr="00840FD6">
        <w:rPr>
          <w:rFonts w:ascii="Times New Roman" w:hAnsi="Times New Roman"/>
          <w:sz w:val="28"/>
          <w:lang w:val="ru-RU"/>
        </w:rPr>
        <w:t xml:space="preserve"> </w:t>
      </w:r>
      <w:r>
        <w:rPr>
          <w:rFonts w:ascii="Times New Roman" w:hAnsi="Times New Roman"/>
          <w:sz w:val="28"/>
          <w:lang w:val="ru-RU"/>
        </w:rPr>
        <w:t>а також</w:t>
      </w:r>
      <w:r w:rsidRPr="00840FD6">
        <w:rPr>
          <w:rFonts w:ascii="Times New Roman" w:hAnsi="Times New Roman"/>
          <w:sz w:val="28"/>
          <w:lang w:val="ru-RU"/>
        </w:rPr>
        <w:t xml:space="preserve"> </w:t>
      </w:r>
      <w:r>
        <w:rPr>
          <w:rFonts w:ascii="Times New Roman" w:hAnsi="Times New Roman"/>
          <w:sz w:val="28"/>
          <w:lang w:val="ru-RU"/>
        </w:rPr>
        <w:t>зменшує</w:t>
      </w:r>
      <w:r w:rsidRPr="00840FD6">
        <w:rPr>
          <w:rFonts w:ascii="Times New Roman" w:hAnsi="Times New Roman"/>
          <w:sz w:val="28"/>
          <w:lang w:val="ru-RU"/>
        </w:rPr>
        <w:t xml:space="preserve"> показники державного економічного розвитку. Україні, як державі, </w:t>
      </w:r>
      <w:r>
        <w:rPr>
          <w:rFonts w:ascii="Times New Roman" w:hAnsi="Times New Roman"/>
          <w:sz w:val="28"/>
          <w:lang w:val="ru-RU"/>
        </w:rPr>
        <w:t>котра</w:t>
      </w:r>
      <w:r w:rsidRPr="00840FD6">
        <w:rPr>
          <w:rFonts w:ascii="Times New Roman" w:hAnsi="Times New Roman"/>
          <w:sz w:val="28"/>
          <w:lang w:val="ru-RU"/>
        </w:rPr>
        <w:t xml:space="preserve"> планує свій </w:t>
      </w:r>
      <w:r>
        <w:rPr>
          <w:rFonts w:ascii="Times New Roman" w:hAnsi="Times New Roman"/>
          <w:sz w:val="28"/>
          <w:lang w:val="ru-RU"/>
        </w:rPr>
        <w:t>подальший розвиток</w:t>
      </w:r>
      <w:r w:rsidRPr="00840FD6">
        <w:rPr>
          <w:rFonts w:ascii="Times New Roman" w:hAnsi="Times New Roman"/>
          <w:sz w:val="28"/>
          <w:lang w:val="ru-RU"/>
        </w:rPr>
        <w:t xml:space="preserve"> у європейському напрямку </w:t>
      </w:r>
      <w:r>
        <w:rPr>
          <w:rFonts w:ascii="Times New Roman" w:hAnsi="Times New Roman"/>
          <w:sz w:val="28"/>
          <w:lang w:val="ru-RU"/>
        </w:rPr>
        <w:t>необхідно</w:t>
      </w:r>
      <w:r w:rsidRPr="00840FD6">
        <w:rPr>
          <w:rFonts w:ascii="Times New Roman" w:hAnsi="Times New Roman"/>
          <w:sz w:val="28"/>
          <w:lang w:val="ru-RU"/>
        </w:rPr>
        <w:t xml:space="preserve"> боротися із цим негативним явищем та розвивати </w:t>
      </w:r>
      <w:r>
        <w:rPr>
          <w:rFonts w:ascii="Times New Roman" w:hAnsi="Times New Roman"/>
          <w:sz w:val="28"/>
          <w:lang w:val="ru-RU"/>
        </w:rPr>
        <w:t>свій енергетичний сектор</w:t>
      </w:r>
      <w:r w:rsidRPr="00840FD6">
        <w:rPr>
          <w:rFonts w:ascii="Times New Roman" w:hAnsi="Times New Roman"/>
          <w:sz w:val="28"/>
          <w:lang w:val="ru-RU"/>
        </w:rPr>
        <w:t xml:space="preserve"> у правильному напрямі.</w:t>
      </w:r>
    </w:p>
    <w:p w:rsidR="00EA74CA" w:rsidRPr="00EC3948" w:rsidRDefault="00EA74CA" w:rsidP="00EA74CA">
      <w:pPr>
        <w:spacing w:line="360" w:lineRule="auto"/>
        <w:contextualSpacing/>
        <w:jc w:val="both"/>
        <w:rPr>
          <w:rFonts w:ascii="Times New Roman" w:hAnsi="Times New Roman"/>
          <w:sz w:val="28"/>
          <w:lang w:val="ru-RU"/>
        </w:rPr>
      </w:pPr>
      <w:r>
        <w:rPr>
          <w:rFonts w:ascii="Times New Roman" w:hAnsi="Times New Roman"/>
          <w:sz w:val="28"/>
          <w:lang w:val="ru-RU"/>
        </w:rPr>
        <w:tab/>
      </w:r>
      <w:r w:rsidRPr="00EC3948">
        <w:rPr>
          <w:rFonts w:ascii="Times New Roman" w:hAnsi="Times New Roman"/>
          <w:b/>
          <w:sz w:val="28"/>
          <w:lang w:val="ru-RU"/>
        </w:rPr>
        <w:t>Аналіз останніх досліджень і публікацій.</w:t>
      </w:r>
      <w:r w:rsidRPr="00EC3948">
        <w:rPr>
          <w:rFonts w:ascii="Times New Roman" w:hAnsi="Times New Roman"/>
          <w:sz w:val="28"/>
          <w:lang w:val="ru-RU"/>
        </w:rPr>
        <w:t xml:space="preserve"> Теоретико-методологічні засади й актуальні питання енергетичної </w:t>
      </w:r>
      <w:r>
        <w:rPr>
          <w:rFonts w:ascii="Times New Roman" w:hAnsi="Times New Roman"/>
          <w:sz w:val="28"/>
          <w:lang w:val="ru-RU"/>
        </w:rPr>
        <w:t>залежност</w:t>
      </w:r>
      <w:r>
        <w:rPr>
          <w:rFonts w:ascii="Times New Roman" w:hAnsi="Times New Roman"/>
          <w:sz w:val="28"/>
          <w:lang w:val="uk-UA"/>
        </w:rPr>
        <w:t>і та</w:t>
      </w:r>
      <w:r>
        <w:rPr>
          <w:rFonts w:ascii="Times New Roman" w:hAnsi="Times New Roman"/>
          <w:sz w:val="28"/>
          <w:lang w:val="ru-RU"/>
        </w:rPr>
        <w:t xml:space="preserve"> </w:t>
      </w:r>
      <w:r w:rsidRPr="00EC3948">
        <w:rPr>
          <w:rFonts w:ascii="Times New Roman" w:hAnsi="Times New Roman"/>
          <w:sz w:val="28"/>
          <w:lang w:val="ru-RU"/>
        </w:rPr>
        <w:t>безпеки України відображено у працях відомих вітчизняних науковців: В. Баранніка, З. Варналія, А. Гальчинського, В. Гейця, М. Земляного, М. Ковалка, Л. Криворуцького, В. Ліра, Р. Подольця, Ю. Руденка, В. Саприкіна, Б. Стогнія, О. Суходолі, А. Сухорукова, В. Точіліна, А. Шевцова, А. Шидловського.</w:t>
      </w:r>
    </w:p>
    <w:p w:rsidR="00EA74CA" w:rsidRDefault="00EA74CA" w:rsidP="00EA74CA">
      <w:pPr>
        <w:spacing w:line="360" w:lineRule="auto"/>
        <w:contextualSpacing/>
        <w:jc w:val="both"/>
        <w:rPr>
          <w:rFonts w:ascii="Times New Roman" w:hAnsi="Times New Roman"/>
          <w:sz w:val="28"/>
          <w:lang w:val="ru-RU"/>
        </w:rPr>
      </w:pPr>
      <w:r>
        <w:rPr>
          <w:rFonts w:ascii="Times New Roman" w:hAnsi="Times New Roman"/>
          <w:sz w:val="28"/>
          <w:lang w:val="ru-RU"/>
        </w:rPr>
        <w:lastRenderedPageBreak/>
        <w:tab/>
      </w:r>
      <w:r w:rsidRPr="00EC3948">
        <w:rPr>
          <w:rFonts w:ascii="Times New Roman" w:hAnsi="Times New Roman"/>
          <w:b/>
          <w:sz w:val="28"/>
          <w:lang w:val="ru-RU"/>
        </w:rPr>
        <w:t xml:space="preserve">Метою </w:t>
      </w:r>
      <w:r w:rsidRPr="00EC3948">
        <w:rPr>
          <w:rFonts w:ascii="Times New Roman" w:hAnsi="Times New Roman"/>
          <w:sz w:val="28"/>
          <w:lang w:val="ru-RU"/>
        </w:rPr>
        <w:t>написання даної кваліфікаційної роботи є дослідження основних причин та потенційних</w:t>
      </w:r>
      <w:r>
        <w:rPr>
          <w:rFonts w:ascii="Times New Roman" w:hAnsi="Times New Roman"/>
          <w:sz w:val="28"/>
          <w:lang w:val="ru-RU"/>
        </w:rPr>
        <w:t xml:space="preserve"> проблем</w:t>
      </w:r>
      <w:r w:rsidRPr="00EC3948">
        <w:rPr>
          <w:rFonts w:ascii="Times New Roman" w:hAnsi="Times New Roman"/>
          <w:sz w:val="28"/>
          <w:lang w:val="ru-RU"/>
        </w:rPr>
        <w:t xml:space="preserve"> </w:t>
      </w:r>
      <w:r>
        <w:rPr>
          <w:rFonts w:ascii="Times New Roman" w:hAnsi="Times New Roman"/>
          <w:sz w:val="28"/>
          <w:lang w:val="ru-RU"/>
        </w:rPr>
        <w:t>енергозалежності</w:t>
      </w:r>
      <w:r w:rsidRPr="00EC3948">
        <w:rPr>
          <w:rFonts w:ascii="Times New Roman" w:hAnsi="Times New Roman"/>
          <w:sz w:val="28"/>
          <w:lang w:val="ru-RU"/>
        </w:rPr>
        <w:t xml:space="preserve"> економіки та її впливу на</w:t>
      </w:r>
      <w:r>
        <w:rPr>
          <w:rFonts w:ascii="Times New Roman" w:hAnsi="Times New Roman"/>
          <w:sz w:val="28"/>
          <w:lang w:val="ru-RU"/>
        </w:rPr>
        <w:t xml:space="preserve"> функціонування економіки держави. Проведення</w:t>
      </w:r>
      <w:r w:rsidRPr="00EC3948">
        <w:rPr>
          <w:rFonts w:ascii="Times New Roman" w:hAnsi="Times New Roman"/>
          <w:sz w:val="28"/>
          <w:lang w:val="ru-RU"/>
        </w:rPr>
        <w:t xml:space="preserve"> аналізу </w:t>
      </w:r>
      <w:r>
        <w:rPr>
          <w:rFonts w:ascii="Times New Roman" w:hAnsi="Times New Roman"/>
          <w:sz w:val="28"/>
          <w:lang w:val="ru-RU"/>
        </w:rPr>
        <w:t>енергетичного</w:t>
      </w:r>
      <w:r w:rsidRPr="00EC3948">
        <w:rPr>
          <w:rFonts w:ascii="Times New Roman" w:hAnsi="Times New Roman"/>
          <w:sz w:val="28"/>
          <w:lang w:val="ru-RU"/>
        </w:rPr>
        <w:t xml:space="preserve"> сектору України, та </w:t>
      </w:r>
      <w:r>
        <w:rPr>
          <w:rFonts w:ascii="Times New Roman" w:hAnsi="Times New Roman"/>
          <w:sz w:val="28"/>
          <w:lang w:val="ru-RU"/>
        </w:rPr>
        <w:t>пошук</w:t>
      </w:r>
      <w:r w:rsidRPr="00EC3948">
        <w:rPr>
          <w:rFonts w:ascii="Times New Roman" w:hAnsi="Times New Roman"/>
          <w:sz w:val="28"/>
          <w:lang w:val="ru-RU"/>
        </w:rPr>
        <w:t xml:space="preserve"> основних шляхів впливу для мінімізації рівня </w:t>
      </w:r>
      <w:r>
        <w:rPr>
          <w:rFonts w:ascii="Times New Roman" w:hAnsi="Times New Roman"/>
          <w:sz w:val="28"/>
          <w:lang w:val="ru-RU"/>
        </w:rPr>
        <w:t>енергетичної залежності</w:t>
      </w:r>
      <w:r w:rsidRPr="00EC3948">
        <w:rPr>
          <w:rFonts w:ascii="Times New Roman" w:hAnsi="Times New Roman"/>
          <w:sz w:val="28"/>
          <w:lang w:val="ru-RU"/>
        </w:rPr>
        <w:t xml:space="preserve"> економіки та </w:t>
      </w:r>
      <w:r>
        <w:rPr>
          <w:rFonts w:ascii="Times New Roman" w:hAnsi="Times New Roman"/>
          <w:sz w:val="28"/>
          <w:lang w:val="ru-RU"/>
        </w:rPr>
        <w:t>недопущення її розвиту в майбутньому.</w:t>
      </w:r>
    </w:p>
    <w:p w:rsidR="00EA74CA" w:rsidRDefault="00EA74CA" w:rsidP="00EA74CA">
      <w:pPr>
        <w:spacing w:line="360" w:lineRule="auto"/>
        <w:contextualSpacing/>
        <w:jc w:val="both"/>
        <w:rPr>
          <w:rFonts w:ascii="Times New Roman" w:hAnsi="Times New Roman"/>
          <w:sz w:val="28"/>
          <w:lang w:val="ru-RU"/>
        </w:rPr>
      </w:pPr>
      <w:r>
        <w:rPr>
          <w:rFonts w:ascii="Times New Roman" w:hAnsi="Times New Roman"/>
          <w:b/>
          <w:sz w:val="28"/>
          <w:lang w:val="ru-RU"/>
        </w:rPr>
        <w:tab/>
      </w:r>
      <w:r w:rsidRPr="00EC3948">
        <w:rPr>
          <w:rFonts w:ascii="Times New Roman" w:hAnsi="Times New Roman"/>
          <w:b/>
          <w:sz w:val="28"/>
          <w:lang w:val="ru-RU"/>
        </w:rPr>
        <w:t>Завданнями</w:t>
      </w:r>
      <w:r w:rsidRPr="00EC3948">
        <w:rPr>
          <w:rFonts w:ascii="Times New Roman" w:hAnsi="Times New Roman"/>
          <w:sz w:val="28"/>
          <w:lang w:val="ru-RU"/>
        </w:rPr>
        <w:t xml:space="preserve"> кваліфікаційної роботи відповідно до поставленої мети є наступні:</w:t>
      </w:r>
    </w:p>
    <w:p w:rsidR="00EA74CA" w:rsidRPr="00801D81" w:rsidRDefault="00EA74CA" w:rsidP="00EA74CA">
      <w:pPr>
        <w:pStyle w:val="a4"/>
        <w:numPr>
          <w:ilvl w:val="0"/>
          <w:numId w:val="17"/>
        </w:numPr>
        <w:spacing w:line="360" w:lineRule="auto"/>
        <w:jc w:val="both"/>
        <w:rPr>
          <w:rFonts w:ascii="Times New Roman" w:hAnsi="Times New Roman" w:cs="Times New Roman"/>
          <w:sz w:val="28"/>
          <w:lang w:val="ru-RU"/>
        </w:rPr>
      </w:pPr>
      <w:r>
        <w:rPr>
          <w:rFonts w:ascii="Times New Roman" w:hAnsi="Times New Roman" w:cs="Times New Roman"/>
          <w:sz w:val="28"/>
          <w:lang w:val="ru-RU"/>
        </w:rPr>
        <w:t>о</w:t>
      </w:r>
      <w:r w:rsidRPr="00801D81">
        <w:rPr>
          <w:rFonts w:ascii="Times New Roman" w:hAnsi="Times New Roman" w:cs="Times New Roman"/>
          <w:sz w:val="28"/>
          <w:lang w:val="ru-RU"/>
        </w:rPr>
        <w:t>характеризувати сутність енергетичної залежності та причини її виникнення;</w:t>
      </w:r>
    </w:p>
    <w:p w:rsidR="00EA74CA" w:rsidRPr="00801D81" w:rsidRDefault="00EA74CA" w:rsidP="00EA74CA">
      <w:pPr>
        <w:pStyle w:val="a4"/>
        <w:numPr>
          <w:ilvl w:val="0"/>
          <w:numId w:val="17"/>
        </w:numPr>
        <w:spacing w:line="360" w:lineRule="auto"/>
        <w:jc w:val="both"/>
        <w:rPr>
          <w:rFonts w:ascii="Times New Roman" w:hAnsi="Times New Roman" w:cs="Times New Roman"/>
          <w:sz w:val="28"/>
          <w:lang w:val="ru-RU"/>
        </w:rPr>
      </w:pPr>
      <w:r>
        <w:rPr>
          <w:rFonts w:ascii="Times New Roman" w:hAnsi="Times New Roman" w:cs="Times New Roman"/>
          <w:sz w:val="28"/>
          <w:lang w:val="ru-RU"/>
        </w:rPr>
        <w:t>д</w:t>
      </w:r>
      <w:r w:rsidRPr="00801D81">
        <w:rPr>
          <w:rFonts w:ascii="Times New Roman" w:hAnsi="Times New Roman" w:cs="Times New Roman"/>
          <w:sz w:val="28"/>
          <w:lang w:val="ru-RU"/>
        </w:rPr>
        <w:t>ослідити причини поширення та наслідки енергозалежності;</w:t>
      </w:r>
    </w:p>
    <w:p w:rsidR="00EA74CA" w:rsidRPr="00801D81" w:rsidRDefault="00EA74CA" w:rsidP="00EA74CA">
      <w:pPr>
        <w:pStyle w:val="a4"/>
        <w:numPr>
          <w:ilvl w:val="0"/>
          <w:numId w:val="17"/>
        </w:numPr>
        <w:spacing w:line="360" w:lineRule="auto"/>
        <w:jc w:val="both"/>
        <w:rPr>
          <w:rFonts w:ascii="Times New Roman" w:hAnsi="Times New Roman" w:cs="Times New Roman"/>
          <w:sz w:val="28"/>
          <w:lang w:val="ru-RU"/>
        </w:rPr>
      </w:pPr>
      <w:r>
        <w:rPr>
          <w:rFonts w:ascii="Times New Roman" w:hAnsi="Times New Roman" w:cs="Times New Roman"/>
          <w:sz w:val="28"/>
          <w:lang w:val="ru-RU"/>
        </w:rPr>
        <w:t>д</w:t>
      </w:r>
      <w:r w:rsidRPr="00801D81">
        <w:rPr>
          <w:rFonts w:ascii="Times New Roman" w:hAnsi="Times New Roman" w:cs="Times New Roman"/>
          <w:sz w:val="28"/>
          <w:lang w:val="ru-RU"/>
        </w:rPr>
        <w:t>ослідити основні причини виникнення явища енергозалежності в Україні;</w:t>
      </w:r>
    </w:p>
    <w:p w:rsidR="00EA74CA" w:rsidRPr="00801D81" w:rsidRDefault="00EA74CA" w:rsidP="00EA74CA">
      <w:pPr>
        <w:pStyle w:val="a4"/>
        <w:numPr>
          <w:ilvl w:val="0"/>
          <w:numId w:val="17"/>
        </w:numPr>
        <w:spacing w:line="360" w:lineRule="auto"/>
        <w:jc w:val="both"/>
        <w:rPr>
          <w:rFonts w:ascii="Times New Roman" w:hAnsi="Times New Roman" w:cs="Times New Roman"/>
          <w:sz w:val="28"/>
          <w:lang w:val="ru-RU"/>
        </w:rPr>
      </w:pPr>
      <w:r>
        <w:rPr>
          <w:rFonts w:ascii="Times New Roman" w:hAnsi="Times New Roman" w:cs="Times New Roman"/>
          <w:sz w:val="28"/>
          <w:lang w:val="ru-RU"/>
        </w:rPr>
        <w:t>з</w:t>
      </w:r>
      <w:r w:rsidRPr="00801D81">
        <w:rPr>
          <w:rFonts w:ascii="Times New Roman" w:hAnsi="Times New Roman" w:cs="Times New Roman"/>
          <w:sz w:val="28"/>
          <w:lang w:val="ru-RU"/>
        </w:rPr>
        <w:t>дійснити аналіз рівня енергозалежності в Україні;</w:t>
      </w:r>
    </w:p>
    <w:p w:rsidR="00EA74CA" w:rsidRPr="00801D81" w:rsidRDefault="00EA74CA" w:rsidP="00EA74CA">
      <w:pPr>
        <w:pStyle w:val="a4"/>
        <w:numPr>
          <w:ilvl w:val="0"/>
          <w:numId w:val="17"/>
        </w:numPr>
        <w:spacing w:line="360" w:lineRule="auto"/>
        <w:jc w:val="both"/>
        <w:rPr>
          <w:rFonts w:ascii="Times New Roman" w:hAnsi="Times New Roman" w:cs="Times New Roman"/>
          <w:sz w:val="28"/>
          <w:lang w:val="ru-RU"/>
        </w:rPr>
      </w:pPr>
      <w:r>
        <w:rPr>
          <w:rFonts w:ascii="Times New Roman" w:hAnsi="Times New Roman" w:cs="Times New Roman"/>
          <w:sz w:val="28"/>
          <w:lang w:val="ru-RU"/>
        </w:rPr>
        <w:t>о</w:t>
      </w:r>
      <w:r w:rsidRPr="00801D81">
        <w:rPr>
          <w:rFonts w:ascii="Times New Roman" w:hAnsi="Times New Roman" w:cs="Times New Roman"/>
          <w:sz w:val="28"/>
          <w:lang w:val="ru-RU"/>
        </w:rPr>
        <w:t>харакетиризувати проблеми існування енергозалежності в Україні;</w:t>
      </w:r>
    </w:p>
    <w:p w:rsidR="00EA74CA" w:rsidRPr="00801D81" w:rsidRDefault="00EA74CA" w:rsidP="00EA74CA">
      <w:pPr>
        <w:pStyle w:val="a4"/>
        <w:numPr>
          <w:ilvl w:val="0"/>
          <w:numId w:val="17"/>
        </w:numPr>
        <w:spacing w:line="360" w:lineRule="auto"/>
        <w:jc w:val="both"/>
        <w:rPr>
          <w:rFonts w:ascii="Times New Roman" w:hAnsi="Times New Roman" w:cs="Times New Roman"/>
          <w:sz w:val="28"/>
          <w:lang w:val="ru-RU"/>
        </w:rPr>
      </w:pPr>
      <w:r>
        <w:rPr>
          <w:rFonts w:ascii="Times New Roman" w:hAnsi="Times New Roman" w:cs="Times New Roman"/>
          <w:sz w:val="28"/>
          <w:lang w:val="ru-RU"/>
        </w:rPr>
        <w:t>р</w:t>
      </w:r>
      <w:r w:rsidRPr="00801D81">
        <w:rPr>
          <w:rFonts w:ascii="Times New Roman" w:hAnsi="Times New Roman" w:cs="Times New Roman"/>
          <w:sz w:val="28"/>
          <w:lang w:val="ru-RU"/>
        </w:rPr>
        <w:t>озглянути зарубіжний досвід в сфері протидії розповсюдження явища енергозалежності;</w:t>
      </w:r>
    </w:p>
    <w:p w:rsidR="00EA74CA" w:rsidRPr="00801D81" w:rsidRDefault="00EA74CA" w:rsidP="00EA74CA">
      <w:pPr>
        <w:pStyle w:val="a4"/>
        <w:numPr>
          <w:ilvl w:val="0"/>
          <w:numId w:val="17"/>
        </w:numPr>
        <w:spacing w:line="360" w:lineRule="auto"/>
        <w:jc w:val="both"/>
        <w:rPr>
          <w:rFonts w:ascii="Times New Roman" w:hAnsi="Times New Roman" w:cs="Times New Roman"/>
          <w:sz w:val="28"/>
          <w:lang w:val="ru-RU"/>
        </w:rPr>
      </w:pPr>
      <w:r>
        <w:rPr>
          <w:rFonts w:ascii="Times New Roman" w:hAnsi="Times New Roman" w:cs="Times New Roman"/>
          <w:sz w:val="28"/>
          <w:lang w:val="ru-RU"/>
        </w:rPr>
        <w:t>п</w:t>
      </w:r>
      <w:r w:rsidRPr="00801D81">
        <w:rPr>
          <w:rFonts w:ascii="Times New Roman" w:hAnsi="Times New Roman" w:cs="Times New Roman"/>
          <w:sz w:val="28"/>
          <w:lang w:val="ru-RU"/>
        </w:rPr>
        <w:t>роаналізувати напрямки боротьби із зазначеним явищем на національному рівні;</w:t>
      </w:r>
    </w:p>
    <w:p w:rsidR="00EA74CA" w:rsidRPr="00801D81" w:rsidRDefault="00EA74CA" w:rsidP="00EA74CA">
      <w:pPr>
        <w:pStyle w:val="a4"/>
        <w:numPr>
          <w:ilvl w:val="0"/>
          <w:numId w:val="17"/>
        </w:numPr>
        <w:spacing w:line="360" w:lineRule="auto"/>
        <w:jc w:val="both"/>
        <w:rPr>
          <w:rFonts w:ascii="Times New Roman" w:hAnsi="Times New Roman" w:cs="Times New Roman"/>
          <w:sz w:val="28"/>
          <w:lang w:val="ru-RU"/>
        </w:rPr>
      </w:pPr>
      <w:r>
        <w:rPr>
          <w:rFonts w:ascii="Times New Roman" w:hAnsi="Times New Roman" w:cs="Times New Roman"/>
          <w:sz w:val="28"/>
          <w:lang w:val="ru-RU"/>
        </w:rPr>
        <w:t>д</w:t>
      </w:r>
      <w:r w:rsidRPr="00801D81">
        <w:rPr>
          <w:rFonts w:ascii="Times New Roman" w:hAnsi="Times New Roman" w:cs="Times New Roman"/>
          <w:sz w:val="28"/>
          <w:lang w:val="ru-RU"/>
        </w:rPr>
        <w:t>ослідити основні напрямки протидії збільшення енергозалежності економіки в Україні.</w:t>
      </w:r>
    </w:p>
    <w:p w:rsidR="00EA74CA" w:rsidRDefault="00EA74CA" w:rsidP="00EA74CA">
      <w:pPr>
        <w:spacing w:line="360" w:lineRule="auto"/>
        <w:contextualSpacing/>
        <w:jc w:val="both"/>
        <w:rPr>
          <w:rFonts w:ascii="Times New Roman" w:hAnsi="Times New Roman"/>
          <w:sz w:val="28"/>
          <w:lang w:val="ru-RU"/>
        </w:rPr>
      </w:pPr>
      <w:r>
        <w:rPr>
          <w:rFonts w:ascii="Times New Roman" w:hAnsi="Times New Roman"/>
          <w:b/>
          <w:sz w:val="28"/>
          <w:lang w:val="ru-RU"/>
        </w:rPr>
        <w:tab/>
      </w:r>
      <w:r w:rsidRPr="00801D81">
        <w:rPr>
          <w:rFonts w:ascii="Times New Roman" w:hAnsi="Times New Roman"/>
          <w:b/>
          <w:sz w:val="28"/>
          <w:lang w:val="ru-RU"/>
        </w:rPr>
        <w:t>Об'єктом</w:t>
      </w:r>
      <w:r>
        <w:rPr>
          <w:rFonts w:ascii="Times New Roman" w:hAnsi="Times New Roman"/>
          <w:sz w:val="28"/>
          <w:lang w:val="ru-RU"/>
        </w:rPr>
        <w:t xml:space="preserve"> дослідження даної роботи є явище енергетичної залежності.</w:t>
      </w:r>
    </w:p>
    <w:p w:rsidR="00EA74CA" w:rsidRDefault="00EA74CA" w:rsidP="00EA74CA">
      <w:pPr>
        <w:spacing w:line="360" w:lineRule="auto"/>
        <w:contextualSpacing/>
        <w:jc w:val="both"/>
        <w:rPr>
          <w:rFonts w:ascii="Times New Roman" w:hAnsi="Times New Roman"/>
          <w:sz w:val="28"/>
          <w:lang w:val="ru-RU"/>
        </w:rPr>
      </w:pPr>
      <w:r>
        <w:rPr>
          <w:rFonts w:ascii="Times New Roman" w:hAnsi="Times New Roman"/>
          <w:b/>
          <w:sz w:val="28"/>
          <w:lang w:val="ru-RU"/>
        </w:rPr>
        <w:tab/>
      </w:r>
      <w:r w:rsidRPr="00801D81">
        <w:rPr>
          <w:rFonts w:ascii="Times New Roman" w:hAnsi="Times New Roman"/>
          <w:b/>
          <w:sz w:val="28"/>
          <w:lang w:val="ru-RU"/>
        </w:rPr>
        <w:t>Предметом</w:t>
      </w:r>
      <w:r w:rsidRPr="00801D81">
        <w:rPr>
          <w:rFonts w:ascii="Times New Roman" w:hAnsi="Times New Roman"/>
          <w:sz w:val="28"/>
          <w:lang w:val="ru-RU"/>
        </w:rPr>
        <w:t xml:space="preserve"> є дослідження та покращення механізмів протидії утворенню та розвитку </w:t>
      </w:r>
      <w:r>
        <w:rPr>
          <w:rFonts w:ascii="Times New Roman" w:hAnsi="Times New Roman"/>
          <w:sz w:val="28"/>
          <w:lang w:val="ru-RU"/>
        </w:rPr>
        <w:t>енергозалежності</w:t>
      </w:r>
      <w:r w:rsidRPr="00801D81">
        <w:rPr>
          <w:rFonts w:ascii="Times New Roman" w:hAnsi="Times New Roman"/>
          <w:sz w:val="28"/>
          <w:lang w:val="ru-RU"/>
        </w:rPr>
        <w:t xml:space="preserve"> економіки та їх ефективність. </w:t>
      </w:r>
      <w:r>
        <w:rPr>
          <w:rFonts w:ascii="Times New Roman" w:hAnsi="Times New Roman"/>
          <w:sz w:val="28"/>
          <w:lang w:val="ru-RU"/>
        </w:rPr>
        <w:t xml:space="preserve"> </w:t>
      </w:r>
    </w:p>
    <w:p w:rsidR="00EA74CA" w:rsidRDefault="00EA74CA" w:rsidP="00EA74CA">
      <w:pPr>
        <w:spacing w:line="360" w:lineRule="auto"/>
        <w:contextualSpacing/>
        <w:jc w:val="both"/>
        <w:rPr>
          <w:rFonts w:ascii="Times New Roman" w:hAnsi="Times New Roman"/>
          <w:sz w:val="28"/>
          <w:lang w:val="ru-RU"/>
        </w:rPr>
      </w:pPr>
      <w:r w:rsidRPr="00801D81">
        <w:rPr>
          <w:rFonts w:ascii="Times New Roman" w:hAnsi="Times New Roman"/>
          <w:b/>
          <w:sz w:val="28"/>
          <w:lang w:val="ru-RU"/>
        </w:rPr>
        <w:tab/>
        <w:t>Методи дослідження.</w:t>
      </w:r>
      <w:r w:rsidRPr="00801D81">
        <w:rPr>
          <w:rFonts w:ascii="Times New Roman" w:hAnsi="Times New Roman"/>
          <w:sz w:val="28"/>
          <w:lang w:val="ru-RU"/>
        </w:rPr>
        <w:t xml:space="preserve"> Методичною базою випускної кваліфікаційної роботи є сукупність загальнонаукових та спеціальних прийомів і методів дослідження, а саме: системний аналіз, індукція, дедукція, порівняння, логічний підхід, історичний метод, теоретичне узагальнення, спостереження, графічне ілюстрування. Дані методи дозволили наглядно</w:t>
      </w:r>
      <w:r>
        <w:rPr>
          <w:rFonts w:ascii="Times New Roman" w:hAnsi="Times New Roman"/>
          <w:sz w:val="28"/>
          <w:lang w:val="ru-RU"/>
        </w:rPr>
        <w:t xml:space="preserve"> </w:t>
      </w:r>
      <w:r w:rsidRPr="00801D81">
        <w:rPr>
          <w:rFonts w:ascii="Times New Roman" w:hAnsi="Times New Roman"/>
          <w:sz w:val="28"/>
          <w:lang w:val="ru-RU"/>
        </w:rPr>
        <w:t xml:space="preserve">показати стан рівня </w:t>
      </w:r>
      <w:r>
        <w:rPr>
          <w:rFonts w:ascii="Times New Roman" w:hAnsi="Times New Roman"/>
          <w:sz w:val="28"/>
          <w:lang w:val="ru-RU"/>
        </w:rPr>
        <w:lastRenderedPageBreak/>
        <w:t>енергозалежності</w:t>
      </w:r>
      <w:r w:rsidRPr="00801D81">
        <w:rPr>
          <w:rFonts w:ascii="Times New Roman" w:hAnsi="Times New Roman"/>
          <w:sz w:val="28"/>
          <w:lang w:val="ru-RU"/>
        </w:rPr>
        <w:t xml:space="preserve"> в України, проаналізувати динаміку розвитку </w:t>
      </w:r>
      <w:proofErr w:type="gramStart"/>
      <w:r>
        <w:rPr>
          <w:rFonts w:ascii="Times New Roman" w:hAnsi="Times New Roman"/>
          <w:sz w:val="28"/>
          <w:lang w:val="ru-RU"/>
        </w:rPr>
        <w:t xml:space="preserve">енергозалежності </w:t>
      </w:r>
      <w:r w:rsidRPr="00801D81">
        <w:rPr>
          <w:rFonts w:ascii="Times New Roman" w:hAnsi="Times New Roman"/>
          <w:sz w:val="28"/>
          <w:lang w:val="ru-RU"/>
        </w:rPr>
        <w:t xml:space="preserve"> економіки</w:t>
      </w:r>
      <w:proofErr w:type="gramEnd"/>
      <w:r w:rsidRPr="00801D81">
        <w:rPr>
          <w:rFonts w:ascii="Times New Roman" w:hAnsi="Times New Roman"/>
          <w:sz w:val="28"/>
          <w:lang w:val="ru-RU"/>
        </w:rPr>
        <w:t xml:space="preserve"> в України, а також виявити проблемні моменти в реалізації </w:t>
      </w:r>
      <w:r>
        <w:rPr>
          <w:rFonts w:ascii="Times New Roman" w:hAnsi="Times New Roman"/>
          <w:sz w:val="28"/>
          <w:lang w:val="ru-RU"/>
        </w:rPr>
        <w:t>державної</w:t>
      </w:r>
      <w:r w:rsidRPr="00801D81">
        <w:rPr>
          <w:rFonts w:ascii="Times New Roman" w:hAnsi="Times New Roman"/>
          <w:sz w:val="28"/>
          <w:lang w:val="ru-RU"/>
        </w:rPr>
        <w:t xml:space="preserve"> політики України щодо протид</w:t>
      </w:r>
      <w:r>
        <w:rPr>
          <w:rFonts w:ascii="Times New Roman" w:hAnsi="Times New Roman"/>
          <w:sz w:val="28"/>
          <w:lang w:val="ru-RU"/>
        </w:rPr>
        <w:t>ії розповсюдженню та утворенню енергозалежності економіки.</w:t>
      </w:r>
    </w:p>
    <w:p w:rsidR="00EA74CA" w:rsidRDefault="00EA74CA" w:rsidP="00EA74CA">
      <w:pPr>
        <w:spacing w:line="360" w:lineRule="auto"/>
        <w:contextualSpacing/>
        <w:jc w:val="both"/>
        <w:rPr>
          <w:rFonts w:ascii="Times New Roman" w:hAnsi="Times New Roman"/>
          <w:sz w:val="28"/>
          <w:lang w:val="ru-RU"/>
        </w:rPr>
      </w:pPr>
      <w:r>
        <w:rPr>
          <w:rFonts w:ascii="Times New Roman" w:hAnsi="Times New Roman"/>
          <w:sz w:val="28"/>
          <w:lang w:val="ru-RU"/>
        </w:rPr>
        <w:tab/>
      </w:r>
      <w:r w:rsidRPr="00801D81">
        <w:rPr>
          <w:rFonts w:ascii="Times New Roman" w:hAnsi="Times New Roman"/>
          <w:b/>
          <w:sz w:val="28"/>
          <w:lang w:val="ru-RU"/>
        </w:rPr>
        <w:t>Теоретико-інформаційну базу дослідження</w:t>
      </w:r>
      <w:r w:rsidRPr="00801D81">
        <w:rPr>
          <w:rFonts w:ascii="Times New Roman" w:hAnsi="Times New Roman"/>
          <w:sz w:val="28"/>
          <w:lang w:val="ru-RU"/>
        </w:rPr>
        <w:t xml:space="preserve"> склали законодавчі та нормативні акти України, Податковий кодекс України, дані Державної служби фінансового моніторингу України, Державної служби статистики України, Міністерства фінансів України, Організації безпеки та співробітництва України, дисертаційні та монографічні дослідження українських та зарубіжних науковців, періодична економічна література, статистичні звіти та інтернет-ресурси.</w:t>
      </w:r>
    </w:p>
    <w:p w:rsidR="00EA74CA" w:rsidRDefault="00EA74CA" w:rsidP="00EA74CA">
      <w:pPr>
        <w:spacing w:line="360" w:lineRule="auto"/>
        <w:contextualSpacing/>
        <w:jc w:val="both"/>
        <w:rPr>
          <w:rFonts w:ascii="Times New Roman" w:hAnsi="Times New Roman"/>
          <w:sz w:val="28"/>
          <w:lang w:val="ru-RU"/>
        </w:rPr>
      </w:pPr>
      <w:r>
        <w:rPr>
          <w:rFonts w:ascii="Times New Roman" w:hAnsi="Times New Roman"/>
          <w:sz w:val="28"/>
          <w:lang w:val="ru-RU"/>
        </w:rPr>
        <w:tab/>
      </w:r>
      <w:r w:rsidRPr="00801D81">
        <w:rPr>
          <w:rFonts w:ascii="Times New Roman" w:hAnsi="Times New Roman"/>
          <w:b/>
          <w:sz w:val="28"/>
          <w:lang w:val="ru-RU"/>
        </w:rPr>
        <w:t>Наукова новизна</w:t>
      </w:r>
      <w:r w:rsidRPr="00801D81">
        <w:rPr>
          <w:rFonts w:ascii="Times New Roman" w:hAnsi="Times New Roman"/>
          <w:sz w:val="28"/>
          <w:lang w:val="ru-RU"/>
        </w:rPr>
        <w:t xml:space="preserve"> одержаних результатів дослідження полягає в обґрунтуванні заходів </w:t>
      </w:r>
      <w:r>
        <w:rPr>
          <w:rFonts w:ascii="Times New Roman" w:hAnsi="Times New Roman"/>
          <w:sz w:val="28"/>
          <w:lang w:val="ru-RU"/>
        </w:rPr>
        <w:t>державних</w:t>
      </w:r>
      <w:r w:rsidRPr="00801D81">
        <w:rPr>
          <w:rFonts w:ascii="Times New Roman" w:hAnsi="Times New Roman"/>
          <w:sz w:val="28"/>
          <w:lang w:val="ru-RU"/>
        </w:rPr>
        <w:t xml:space="preserve"> механізмів в протидії розвитку </w:t>
      </w:r>
      <w:r>
        <w:rPr>
          <w:rFonts w:ascii="Times New Roman" w:hAnsi="Times New Roman"/>
          <w:sz w:val="28"/>
          <w:lang w:val="ru-RU"/>
        </w:rPr>
        <w:t xml:space="preserve">енергозалежності </w:t>
      </w:r>
      <w:r w:rsidRPr="00801D81">
        <w:rPr>
          <w:rFonts w:ascii="Times New Roman" w:hAnsi="Times New Roman"/>
          <w:sz w:val="28"/>
          <w:lang w:val="ru-RU"/>
        </w:rPr>
        <w:t>економіки в Україні.</w:t>
      </w:r>
    </w:p>
    <w:p w:rsidR="00EA74CA" w:rsidRPr="00801D81" w:rsidRDefault="00EA74CA" w:rsidP="00EA74CA">
      <w:pPr>
        <w:spacing w:line="360" w:lineRule="auto"/>
        <w:contextualSpacing/>
        <w:jc w:val="both"/>
        <w:rPr>
          <w:rFonts w:ascii="Times New Roman" w:hAnsi="Times New Roman"/>
          <w:sz w:val="28"/>
          <w:lang w:val="ru-RU"/>
        </w:rPr>
      </w:pPr>
      <w:r>
        <w:rPr>
          <w:rFonts w:ascii="Times New Roman" w:hAnsi="Times New Roman"/>
          <w:sz w:val="28"/>
          <w:lang w:val="ru-RU"/>
        </w:rPr>
        <w:tab/>
      </w:r>
      <w:r w:rsidRPr="00801D81">
        <w:rPr>
          <w:rFonts w:ascii="Times New Roman" w:hAnsi="Times New Roman"/>
          <w:b/>
          <w:sz w:val="28"/>
          <w:lang w:val="ru-RU"/>
        </w:rPr>
        <w:t>Практичне значення одержаних результатів.</w:t>
      </w:r>
      <w:r w:rsidRPr="00801D81">
        <w:rPr>
          <w:rFonts w:ascii="Times New Roman" w:hAnsi="Times New Roman"/>
          <w:sz w:val="28"/>
          <w:lang w:val="ru-RU"/>
        </w:rPr>
        <w:t xml:space="preserve"> Досліджені та сформульовані у даній кваліфікаційній роботі теоретичні узагальнення, практичний аналіз та запропоновані рекомендації можуть стати основою для удосконалення </w:t>
      </w:r>
      <w:r>
        <w:rPr>
          <w:rFonts w:ascii="Times New Roman" w:hAnsi="Times New Roman"/>
          <w:sz w:val="28"/>
          <w:lang w:val="ru-RU"/>
        </w:rPr>
        <w:t>економіних</w:t>
      </w:r>
      <w:r w:rsidRPr="00801D81">
        <w:rPr>
          <w:rFonts w:ascii="Times New Roman" w:hAnsi="Times New Roman"/>
          <w:sz w:val="28"/>
          <w:lang w:val="ru-RU"/>
        </w:rPr>
        <w:t xml:space="preserve"> механізмів щодо протидії розвитку </w:t>
      </w:r>
      <w:r>
        <w:rPr>
          <w:rFonts w:ascii="Times New Roman" w:hAnsi="Times New Roman"/>
          <w:sz w:val="28"/>
          <w:lang w:val="ru-RU"/>
        </w:rPr>
        <w:t>енергозалежності</w:t>
      </w:r>
      <w:r w:rsidRPr="00801D81">
        <w:rPr>
          <w:rFonts w:ascii="Times New Roman" w:hAnsi="Times New Roman"/>
          <w:sz w:val="28"/>
          <w:lang w:val="ru-RU"/>
        </w:rPr>
        <w:t xml:space="preserve"> економіки в Україні.</w:t>
      </w:r>
    </w:p>
    <w:p w:rsidR="00EA74CA" w:rsidRDefault="00EA74CA" w:rsidP="00EA74CA">
      <w:pPr>
        <w:spacing w:line="360" w:lineRule="auto"/>
        <w:contextualSpacing/>
        <w:jc w:val="both"/>
        <w:rPr>
          <w:rFonts w:ascii="Times New Roman" w:hAnsi="Times New Roman"/>
          <w:sz w:val="28"/>
          <w:lang w:val="ru-RU"/>
        </w:rPr>
      </w:pPr>
      <w:r w:rsidRPr="00801D81">
        <w:rPr>
          <w:rFonts w:ascii="Times New Roman" w:hAnsi="Times New Roman"/>
          <w:b/>
          <w:sz w:val="28"/>
          <w:lang w:val="ru-RU"/>
        </w:rPr>
        <w:t>Структура</w:t>
      </w:r>
      <w:r w:rsidRPr="00801D81">
        <w:rPr>
          <w:rFonts w:ascii="Times New Roman" w:hAnsi="Times New Roman"/>
          <w:sz w:val="28"/>
          <w:lang w:val="ru-RU"/>
        </w:rPr>
        <w:t xml:space="preserve"> випускної кваліфікаційної роботи загальним обсягом 70 сторінки, складається з вступу, трьох розділів, висновків до трьох розділів, загальних висновків та списку використаних джерел.</w:t>
      </w:r>
    </w:p>
    <w:p w:rsidR="00EA74CA" w:rsidRPr="00FE64AF" w:rsidRDefault="00EA74CA" w:rsidP="00EA74CA">
      <w:pPr>
        <w:spacing w:line="360" w:lineRule="auto"/>
        <w:contextualSpacing/>
        <w:jc w:val="both"/>
        <w:rPr>
          <w:rFonts w:ascii="Times New Roman" w:hAnsi="Times New Roman"/>
          <w:sz w:val="28"/>
          <w:szCs w:val="28"/>
          <w:lang w:val="uk-UA"/>
        </w:rPr>
      </w:pPr>
      <w:r w:rsidRPr="00FE64AF">
        <w:rPr>
          <w:rFonts w:ascii="Times New Roman" w:hAnsi="Times New Roman"/>
          <w:sz w:val="28"/>
          <w:szCs w:val="28"/>
          <w:lang w:val="uk-UA"/>
        </w:rPr>
        <w:t>У першому розділі висвітлено тео</w:t>
      </w:r>
      <w:r>
        <w:rPr>
          <w:rFonts w:ascii="Times New Roman" w:hAnsi="Times New Roman"/>
          <w:sz w:val="28"/>
          <w:szCs w:val="28"/>
          <w:lang w:val="uk-UA"/>
        </w:rPr>
        <w:t>ретичні та методологічні засади енергетичної залежності української економіки</w:t>
      </w:r>
      <w:r w:rsidRPr="00FE64AF">
        <w:rPr>
          <w:rFonts w:ascii="Times New Roman" w:hAnsi="Times New Roman"/>
          <w:sz w:val="28"/>
          <w:szCs w:val="28"/>
          <w:lang w:val="uk-UA"/>
        </w:rPr>
        <w:t>.</w:t>
      </w:r>
    </w:p>
    <w:p w:rsidR="00EA74CA" w:rsidRPr="00FE64AF" w:rsidRDefault="00EA74CA" w:rsidP="00EA74CA">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FE64AF">
        <w:rPr>
          <w:rFonts w:ascii="Times New Roman" w:hAnsi="Times New Roman"/>
          <w:sz w:val="28"/>
          <w:szCs w:val="28"/>
          <w:lang w:val="uk-UA"/>
        </w:rPr>
        <w:t>У другому розділі проведено системний а</w:t>
      </w:r>
      <w:r>
        <w:rPr>
          <w:rFonts w:ascii="Times New Roman" w:hAnsi="Times New Roman"/>
          <w:sz w:val="28"/>
          <w:szCs w:val="28"/>
          <w:lang w:val="uk-UA"/>
        </w:rPr>
        <w:t xml:space="preserve">наліз та оцінка діючої практики зниження </w:t>
      </w:r>
      <w:r w:rsidRPr="00FE64AF">
        <w:rPr>
          <w:rFonts w:ascii="Times New Roman" w:hAnsi="Times New Roman"/>
          <w:sz w:val="28"/>
          <w:szCs w:val="28"/>
          <w:lang w:val="uk-UA"/>
        </w:rPr>
        <w:t xml:space="preserve"> </w:t>
      </w:r>
      <w:r>
        <w:rPr>
          <w:rFonts w:ascii="Times New Roman" w:hAnsi="Times New Roman"/>
          <w:sz w:val="28"/>
          <w:szCs w:val="28"/>
          <w:lang w:val="uk-UA"/>
        </w:rPr>
        <w:t>енергетичної залежності української економіки</w:t>
      </w:r>
      <w:r w:rsidRPr="00FE64AF">
        <w:rPr>
          <w:rFonts w:ascii="Times New Roman" w:hAnsi="Times New Roman"/>
          <w:sz w:val="28"/>
          <w:szCs w:val="28"/>
          <w:lang w:val="uk-UA"/>
        </w:rPr>
        <w:t>.</w:t>
      </w:r>
    </w:p>
    <w:p w:rsidR="00EA74CA" w:rsidRDefault="00EA74CA" w:rsidP="00EA74CA">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FE64AF">
        <w:rPr>
          <w:rFonts w:ascii="Times New Roman" w:hAnsi="Times New Roman"/>
          <w:sz w:val="28"/>
          <w:szCs w:val="28"/>
          <w:lang w:val="uk-UA"/>
        </w:rPr>
        <w:t xml:space="preserve">У третьому розділі запропоновані напрями </w:t>
      </w:r>
      <w:r>
        <w:rPr>
          <w:rFonts w:ascii="Times New Roman" w:hAnsi="Times New Roman"/>
          <w:sz w:val="28"/>
          <w:szCs w:val="28"/>
          <w:lang w:val="uk-UA"/>
        </w:rPr>
        <w:t>ефективного зменшення енергозалежності української економіки</w:t>
      </w:r>
      <w:r w:rsidRPr="00FE64AF">
        <w:rPr>
          <w:rFonts w:ascii="Times New Roman" w:hAnsi="Times New Roman"/>
          <w:sz w:val="28"/>
          <w:szCs w:val="28"/>
          <w:lang w:val="uk-UA"/>
        </w:rPr>
        <w:t>.</w:t>
      </w:r>
      <w:r>
        <w:rPr>
          <w:rFonts w:ascii="Times New Roman" w:hAnsi="Times New Roman"/>
          <w:sz w:val="28"/>
          <w:szCs w:val="28"/>
          <w:lang w:val="uk-UA"/>
        </w:rPr>
        <w:tab/>
      </w:r>
    </w:p>
    <w:p w:rsidR="00FC538E" w:rsidRPr="008F68CB" w:rsidRDefault="00FC538E" w:rsidP="00EA74CA">
      <w:pPr>
        <w:spacing w:line="259" w:lineRule="auto"/>
        <w:rPr>
          <w:rFonts w:ascii="Times New Roman" w:hAnsi="Times New Roman"/>
          <w:b/>
          <w:bCs/>
          <w:sz w:val="28"/>
          <w:szCs w:val="28"/>
          <w:lang w:val="uk-UA" w:eastAsia="uk-UA"/>
        </w:rPr>
      </w:pPr>
    </w:p>
    <w:p w:rsidR="00E23665" w:rsidRPr="008F68CB" w:rsidRDefault="00E23665" w:rsidP="00F81B94">
      <w:pPr>
        <w:spacing w:line="360" w:lineRule="auto"/>
        <w:contextualSpacing/>
        <w:jc w:val="center"/>
        <w:rPr>
          <w:rFonts w:ascii="Times New Roman" w:hAnsi="Times New Roman"/>
          <w:b/>
          <w:sz w:val="28"/>
          <w:lang w:val="uk-UA"/>
        </w:rPr>
      </w:pPr>
      <w:r w:rsidRPr="00EA74CA">
        <w:rPr>
          <w:rFonts w:ascii="Times New Roman" w:hAnsi="Times New Roman"/>
          <w:b/>
          <w:sz w:val="28"/>
          <w:lang w:val="uk-UA"/>
        </w:rPr>
        <w:lastRenderedPageBreak/>
        <w:t>РОЗД</w:t>
      </w:r>
      <w:r w:rsidRPr="008F68CB">
        <w:rPr>
          <w:rFonts w:ascii="Times New Roman" w:hAnsi="Times New Roman"/>
          <w:b/>
          <w:sz w:val="28"/>
          <w:lang w:val="uk-UA"/>
        </w:rPr>
        <w:t>ІЛ 1</w:t>
      </w:r>
    </w:p>
    <w:p w:rsidR="00E23665" w:rsidRPr="008F68CB" w:rsidRDefault="00E23665" w:rsidP="00F81B94">
      <w:pPr>
        <w:spacing w:line="360" w:lineRule="auto"/>
        <w:contextualSpacing/>
        <w:jc w:val="center"/>
        <w:rPr>
          <w:rFonts w:ascii="Times New Roman" w:hAnsi="Times New Roman"/>
          <w:b/>
          <w:sz w:val="28"/>
          <w:lang w:val="uk-UA"/>
        </w:rPr>
      </w:pPr>
      <w:r w:rsidRPr="008F68CB">
        <w:rPr>
          <w:rFonts w:ascii="Times New Roman" w:hAnsi="Times New Roman"/>
          <w:b/>
          <w:sz w:val="28"/>
          <w:lang w:val="uk-UA"/>
        </w:rPr>
        <w:t>ТЕОРЕТИЧНЕ ОБГРУНТУВАННЯ ВИНИКНЕННЯ ТА РОЗВИТКУ ЕНЕРГЕТИЧНОЇ ЗАЛЕЖНОСТІ</w:t>
      </w:r>
    </w:p>
    <w:p w:rsidR="00E23665" w:rsidRPr="008F68CB" w:rsidRDefault="00E23665" w:rsidP="00F81B94">
      <w:pPr>
        <w:spacing w:line="360" w:lineRule="auto"/>
        <w:ind w:left="720"/>
        <w:contextualSpacing/>
        <w:jc w:val="center"/>
        <w:rPr>
          <w:rFonts w:ascii="Times New Roman" w:hAnsi="Times New Roman"/>
          <w:b/>
          <w:sz w:val="28"/>
          <w:lang w:val="uk-UA"/>
        </w:rPr>
      </w:pPr>
      <w:r w:rsidRPr="008F68CB">
        <w:rPr>
          <w:rFonts w:ascii="Times New Roman" w:hAnsi="Times New Roman"/>
          <w:b/>
          <w:sz w:val="28"/>
          <w:lang w:val="uk-UA"/>
        </w:rPr>
        <w:t>1.1. Сутність, ознаки та вплив енергетичної залежності на економіку</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Енергетика є ключовою частиною економіки будь якої держави світу, вона забезпечує функціонування усіх галузей економіки, формування значної частки доходної частини бюджету та надходження валютних коштів. Ефективне управління енергетичним сектором а також розумне використання енергетичних ресурсів котрі перебувають в наявності держави є основою здорового розвитку усіх секторів економіки в державі. В свою чергу це призводить то росту рівня добробуту громадян, є запорокую здорового соціально-економічного становища в суспільстві, а також являє собою необхідну ланку у захисті національних інтересів держави на міжнародній арені, та приєданні України до європейської спільноти. Тобто енергетика є однією із ключових складових національної безпеки України.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r>
      <w:r w:rsidRPr="008F68CB">
        <w:rPr>
          <w:rFonts w:ascii="Times New Roman" w:hAnsi="Times New Roman"/>
          <w:sz w:val="28"/>
          <w:lang w:val="ru-RU"/>
        </w:rPr>
        <w:t xml:space="preserve">Наразі не існує єдиного методологічного підходу до виокремлення сфери енергетичної залежності. Кожна держава використовує свої власні підходи до дефініції терміна «енергетична залежність», виокремлення </w:t>
      </w:r>
      <w:r w:rsidR="008E0AC9" w:rsidRPr="008F68CB">
        <w:rPr>
          <w:rFonts w:ascii="Times New Roman" w:hAnsi="Times New Roman"/>
          <w:sz w:val="28"/>
          <w:lang w:val="ru-RU"/>
        </w:rPr>
        <w:t>регулюючо</w:t>
      </w:r>
      <w:r w:rsidR="008E0AC9" w:rsidRPr="008F68CB">
        <w:rPr>
          <w:rFonts w:ascii="Times New Roman" w:hAnsi="Times New Roman"/>
          <w:sz w:val="28"/>
          <w:lang w:val="uk-UA"/>
        </w:rPr>
        <w:t>ї</w:t>
      </w:r>
      <w:r w:rsidRPr="008F68CB">
        <w:rPr>
          <w:rFonts w:ascii="Times New Roman" w:hAnsi="Times New Roman"/>
          <w:sz w:val="28"/>
          <w:lang w:val="ru-RU"/>
        </w:rPr>
        <w:t xml:space="preserve"> </w:t>
      </w:r>
      <w:r w:rsidR="008E0AC9" w:rsidRPr="008F68CB">
        <w:rPr>
          <w:rFonts w:ascii="Times New Roman" w:hAnsi="Times New Roman"/>
          <w:sz w:val="28"/>
          <w:lang w:val="ru-RU"/>
        </w:rPr>
        <w:t>сфери</w:t>
      </w:r>
      <w:r w:rsidRPr="008F68CB">
        <w:rPr>
          <w:rFonts w:ascii="Times New Roman" w:hAnsi="Times New Roman"/>
          <w:sz w:val="28"/>
          <w:lang w:val="ru-RU"/>
        </w:rPr>
        <w:t xml:space="preserve">, </w:t>
      </w:r>
      <w:r w:rsidR="008E0AC9" w:rsidRPr="008F68CB">
        <w:rPr>
          <w:rFonts w:ascii="Times New Roman" w:hAnsi="Times New Roman"/>
          <w:sz w:val="28"/>
          <w:lang w:val="ru-RU"/>
        </w:rPr>
        <w:t>створення ефективної</w:t>
      </w:r>
      <w:r w:rsidRPr="008F68CB">
        <w:rPr>
          <w:rFonts w:ascii="Times New Roman" w:hAnsi="Times New Roman"/>
          <w:sz w:val="28"/>
          <w:lang w:val="ru-RU"/>
        </w:rPr>
        <w:t xml:space="preserve"> </w:t>
      </w:r>
      <w:r w:rsidR="008E0AC9" w:rsidRPr="008F68CB">
        <w:rPr>
          <w:rFonts w:ascii="Times New Roman" w:hAnsi="Times New Roman"/>
          <w:sz w:val="28"/>
          <w:lang w:val="ru-RU"/>
        </w:rPr>
        <w:t>управлінської системи</w:t>
      </w:r>
      <w:r w:rsidRPr="008F68CB">
        <w:rPr>
          <w:rFonts w:ascii="Times New Roman" w:hAnsi="Times New Roman"/>
          <w:sz w:val="28"/>
          <w:lang w:val="ru-RU"/>
        </w:rPr>
        <w:t xml:space="preserve">, визначення </w:t>
      </w:r>
      <w:r w:rsidR="008E0AC9" w:rsidRPr="008F68CB">
        <w:rPr>
          <w:rFonts w:ascii="Times New Roman" w:hAnsi="Times New Roman"/>
          <w:sz w:val="28"/>
          <w:lang w:val="ru-RU"/>
        </w:rPr>
        <w:t>рівня</w:t>
      </w:r>
      <w:r w:rsidRPr="008F68CB">
        <w:rPr>
          <w:rFonts w:ascii="Times New Roman" w:hAnsi="Times New Roman"/>
          <w:sz w:val="28"/>
          <w:lang w:val="ru-RU"/>
        </w:rPr>
        <w:t xml:space="preserve"> енергетичної </w:t>
      </w:r>
      <w:r w:rsidR="008E0AC9" w:rsidRPr="008F68CB">
        <w:rPr>
          <w:rFonts w:ascii="Times New Roman" w:hAnsi="Times New Roman"/>
          <w:sz w:val="28"/>
          <w:lang w:val="ru-RU"/>
        </w:rPr>
        <w:t>незалежності,</w:t>
      </w:r>
      <w:r w:rsidRPr="008F68CB">
        <w:rPr>
          <w:rFonts w:ascii="Times New Roman" w:hAnsi="Times New Roman"/>
          <w:sz w:val="28"/>
          <w:lang w:val="ru-RU"/>
        </w:rPr>
        <w:t xml:space="preserve"> </w:t>
      </w:r>
      <w:r w:rsidR="008E0AC9" w:rsidRPr="008F68CB">
        <w:rPr>
          <w:rFonts w:ascii="Times New Roman" w:hAnsi="Times New Roman"/>
          <w:sz w:val="28"/>
          <w:lang w:val="ru-RU"/>
        </w:rPr>
        <w:t>а також усіх</w:t>
      </w:r>
      <w:r w:rsidRPr="008F68CB">
        <w:rPr>
          <w:rFonts w:ascii="Times New Roman" w:hAnsi="Times New Roman"/>
          <w:sz w:val="28"/>
          <w:lang w:val="ru-RU"/>
        </w:rPr>
        <w:t xml:space="preserve"> загроз </w:t>
      </w:r>
      <w:r w:rsidR="008E0AC9" w:rsidRPr="008F68CB">
        <w:rPr>
          <w:rFonts w:ascii="Times New Roman" w:hAnsi="Times New Roman"/>
          <w:sz w:val="28"/>
          <w:lang w:val="ru-RU"/>
        </w:rPr>
        <w:t>енергетичному сектору в цілому</w:t>
      </w:r>
      <w:r w:rsidRPr="008F68CB">
        <w:rPr>
          <w:rFonts w:ascii="Times New Roman" w:hAnsi="Times New Roman"/>
          <w:sz w:val="28"/>
          <w:lang w:val="ru-RU"/>
        </w:rPr>
        <w:t>.</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Для того щоб виділити суть явища «енергозалежність» необхідно розглянути такий термін як енергетична безпека. Це повязано з тим що ці два стани забезпечення енергоносіями є по суті своїй антиподами. Якщо держава не здатна виконати умови необхідні задля перебування у стані енергетчиної безпеки тоді вона починає перебувати у стані енергетичної залежності.</w:t>
      </w:r>
    </w:p>
    <w:p w:rsidR="00E23665" w:rsidRPr="008F68CB" w:rsidRDefault="00E23665" w:rsidP="00F81B94">
      <w:pPr>
        <w:spacing w:line="360" w:lineRule="auto"/>
        <w:contextualSpacing/>
        <w:jc w:val="both"/>
        <w:rPr>
          <w:rFonts w:ascii="Times New Roman" w:hAnsi="Times New Roman"/>
          <w:color w:val="383838"/>
          <w:sz w:val="28"/>
          <w:szCs w:val="18"/>
          <w:shd w:val="clear" w:color="auto" w:fill="FFFFFF"/>
          <w:lang w:val="ru-RU"/>
        </w:rPr>
      </w:pPr>
      <w:r w:rsidRPr="008F68CB">
        <w:rPr>
          <w:rFonts w:ascii="Times New Roman" w:hAnsi="Times New Roman"/>
          <w:sz w:val="28"/>
          <w:lang w:val="ru-RU"/>
        </w:rPr>
        <w:tab/>
        <w:t xml:space="preserve">Проблема полягає у тому що </w:t>
      </w:r>
      <w:r w:rsidR="008E0AC9" w:rsidRPr="008F68CB">
        <w:rPr>
          <w:rFonts w:ascii="Times New Roman" w:hAnsi="Times New Roman"/>
          <w:sz w:val="28"/>
          <w:lang w:val="ru-RU"/>
        </w:rPr>
        <w:t xml:space="preserve">нині </w:t>
      </w:r>
      <w:r w:rsidRPr="008F68CB">
        <w:rPr>
          <w:rFonts w:ascii="Times New Roman" w:hAnsi="Times New Roman"/>
          <w:sz w:val="28"/>
          <w:lang w:val="ru-RU"/>
        </w:rPr>
        <w:t xml:space="preserve">не існує </w:t>
      </w:r>
      <w:r w:rsidR="008E0AC9" w:rsidRPr="008F68CB">
        <w:rPr>
          <w:rFonts w:ascii="Times New Roman" w:hAnsi="Times New Roman"/>
          <w:sz w:val="28"/>
          <w:lang w:val="ru-RU"/>
        </w:rPr>
        <w:t>уніфікованого</w:t>
      </w:r>
      <w:r w:rsidRPr="008F68CB">
        <w:rPr>
          <w:rFonts w:ascii="Times New Roman" w:hAnsi="Times New Roman"/>
          <w:sz w:val="28"/>
          <w:lang w:val="ru-RU"/>
        </w:rPr>
        <w:t xml:space="preserve"> визначення поняття енергетичної безпеки. Як вітчизняні так і зарубіжні дослідники та науковці по різному трактують дане поняття.</w:t>
      </w:r>
      <w:r w:rsidRPr="008F68CB">
        <w:rPr>
          <w:rFonts w:ascii="Times New Roman" w:hAnsi="Times New Roman"/>
          <w:color w:val="383838"/>
          <w:sz w:val="28"/>
          <w:szCs w:val="18"/>
          <w:lang w:val="ru-RU"/>
        </w:rPr>
        <w:t xml:space="preserve"> </w:t>
      </w:r>
    </w:p>
    <w:p w:rsidR="00E23665" w:rsidRPr="008F68CB" w:rsidRDefault="00E23665" w:rsidP="00F81B94">
      <w:pPr>
        <w:spacing w:line="360" w:lineRule="auto"/>
        <w:contextualSpacing/>
        <w:jc w:val="right"/>
        <w:rPr>
          <w:rFonts w:ascii="Times New Roman" w:hAnsi="Times New Roman"/>
          <w:i/>
          <w:color w:val="383838"/>
          <w:sz w:val="28"/>
          <w:szCs w:val="18"/>
          <w:shd w:val="clear" w:color="auto" w:fill="FFFFFF"/>
          <w:lang w:val="uk-UA"/>
        </w:rPr>
      </w:pPr>
      <w:r w:rsidRPr="008F68CB">
        <w:rPr>
          <w:rFonts w:ascii="Times New Roman" w:hAnsi="Times New Roman"/>
          <w:i/>
          <w:color w:val="383838"/>
          <w:sz w:val="28"/>
          <w:szCs w:val="18"/>
          <w:shd w:val="clear" w:color="auto" w:fill="FFFFFF"/>
          <w:lang w:val="uk-UA"/>
        </w:rPr>
        <w:lastRenderedPageBreak/>
        <w:t>Таблиця 1.</w:t>
      </w:r>
    </w:p>
    <w:p w:rsidR="00E23665" w:rsidRPr="008F68CB" w:rsidRDefault="00E23665" w:rsidP="00F81B94">
      <w:pPr>
        <w:spacing w:line="360" w:lineRule="auto"/>
        <w:contextualSpacing/>
        <w:jc w:val="center"/>
        <w:rPr>
          <w:rFonts w:ascii="Times New Roman" w:hAnsi="Times New Roman"/>
          <w:color w:val="383838"/>
          <w:sz w:val="28"/>
          <w:szCs w:val="18"/>
          <w:shd w:val="clear" w:color="auto" w:fill="FFFFFF"/>
          <w:lang w:val="uk-UA"/>
        </w:rPr>
      </w:pPr>
      <w:r w:rsidRPr="008F68CB">
        <w:rPr>
          <w:rFonts w:ascii="Times New Roman" w:hAnsi="Times New Roman"/>
          <w:color w:val="383838"/>
          <w:sz w:val="28"/>
          <w:szCs w:val="18"/>
          <w:shd w:val="clear" w:color="auto" w:fill="FFFFFF"/>
          <w:lang w:val="uk-UA"/>
        </w:rPr>
        <w:t>Підходи щодо визначення терміну «Енергетична безпека»</w:t>
      </w:r>
    </w:p>
    <w:tbl>
      <w:tblPr>
        <w:tblStyle w:val="a3"/>
        <w:tblW w:w="0" w:type="auto"/>
        <w:tblLook w:val="04A0" w:firstRow="1" w:lastRow="0" w:firstColumn="1" w:lastColumn="0" w:noHBand="0" w:noVBand="1"/>
      </w:tblPr>
      <w:tblGrid>
        <w:gridCol w:w="4839"/>
        <w:gridCol w:w="4840"/>
      </w:tblGrid>
      <w:tr w:rsidR="00E23665" w:rsidRPr="008F68CB" w:rsidTr="00E23665">
        <w:tc>
          <w:tcPr>
            <w:tcW w:w="4839" w:type="dxa"/>
          </w:tcPr>
          <w:p w:rsidR="00E23665" w:rsidRPr="008F68CB" w:rsidRDefault="00E23665"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rPr>
              <w:t>Автор</w:t>
            </w:r>
          </w:p>
        </w:tc>
        <w:tc>
          <w:tcPr>
            <w:tcW w:w="4840" w:type="dxa"/>
          </w:tcPr>
          <w:p w:rsidR="00E23665" w:rsidRPr="008F68CB" w:rsidRDefault="00E23665"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rPr>
              <w:t>Визначення терміну</w:t>
            </w:r>
          </w:p>
        </w:tc>
      </w:tr>
      <w:tr w:rsidR="00E23665" w:rsidRPr="008E050D" w:rsidTr="00E23665">
        <w:tc>
          <w:tcPr>
            <w:tcW w:w="4839" w:type="dxa"/>
          </w:tcPr>
          <w:p w:rsidR="00E23665" w:rsidRPr="008F68CB" w:rsidRDefault="00E23665"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rPr>
              <w:t>Міжнародне енергетичне агентство</w:t>
            </w:r>
          </w:p>
        </w:tc>
        <w:tc>
          <w:tcPr>
            <w:tcW w:w="4840" w:type="dxa"/>
          </w:tcPr>
          <w:p w:rsidR="00E23665" w:rsidRPr="008F68CB" w:rsidRDefault="00E23665"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lang w:val="ru-RU"/>
              </w:rPr>
              <w:t>Енергетична безпека – постійна фізична доступність по ціні, котра є доступною з точки зору збереження екології [3]</w:t>
            </w:r>
          </w:p>
        </w:tc>
      </w:tr>
      <w:tr w:rsidR="00E23665" w:rsidRPr="008F68CB" w:rsidTr="00E23665">
        <w:tc>
          <w:tcPr>
            <w:tcW w:w="4839" w:type="dxa"/>
          </w:tcPr>
          <w:p w:rsidR="00E23665" w:rsidRPr="008F68CB" w:rsidRDefault="00E23665"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rPr>
              <w:t>Морозов В. В.</w:t>
            </w:r>
          </w:p>
        </w:tc>
        <w:tc>
          <w:tcPr>
            <w:tcW w:w="4840" w:type="dxa"/>
          </w:tcPr>
          <w:p w:rsidR="00E23665" w:rsidRPr="008F68CB" w:rsidRDefault="00E23665"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lang w:val="ru-RU"/>
              </w:rPr>
              <w:t xml:space="preserve">Енергетична безпека – це надійне і постійне забезпечення споживачів електричною та паливною енергією </w:t>
            </w:r>
            <w:r w:rsidRPr="008F68CB">
              <w:rPr>
                <w:rFonts w:ascii="Times New Roman" w:hAnsi="Times New Roman"/>
                <w:sz w:val="28"/>
                <w:szCs w:val="28"/>
              </w:rPr>
              <w:t>[4, С. 28]</w:t>
            </w:r>
          </w:p>
        </w:tc>
      </w:tr>
      <w:tr w:rsidR="00E23665" w:rsidRPr="008E050D" w:rsidTr="00E23665">
        <w:tc>
          <w:tcPr>
            <w:tcW w:w="4839" w:type="dxa"/>
          </w:tcPr>
          <w:p w:rsidR="00E23665" w:rsidRPr="008F68CB" w:rsidRDefault="00E23665"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rPr>
              <w:t>Микитенко В.В.</w:t>
            </w:r>
          </w:p>
        </w:tc>
        <w:tc>
          <w:tcPr>
            <w:tcW w:w="4840" w:type="dxa"/>
          </w:tcPr>
          <w:p w:rsidR="00E23665" w:rsidRPr="008F68CB" w:rsidRDefault="00E23665"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lang w:val="ru-RU"/>
              </w:rPr>
              <w:t>Енергетична безпека – система поєднання потенціалів – економічного, політичного, техніко-технологічного, ресурсного і, власне, енергетичного, а також факторів наукового, географічного, організаційного, управлінського тощо, без урахування яких аналіз будь-якої безпеки неможливий [5, С. 41]</w:t>
            </w:r>
          </w:p>
        </w:tc>
      </w:tr>
      <w:tr w:rsidR="00E23665" w:rsidRPr="008E050D" w:rsidTr="00E23665">
        <w:tc>
          <w:tcPr>
            <w:tcW w:w="4839" w:type="dxa"/>
          </w:tcPr>
          <w:p w:rsidR="00E23665" w:rsidRPr="008F68CB" w:rsidRDefault="008E0AC9" w:rsidP="00F81B94">
            <w:pPr>
              <w:spacing w:line="276" w:lineRule="auto"/>
              <w:contextualSpacing/>
              <w:jc w:val="both"/>
              <w:rPr>
                <w:rFonts w:ascii="Times New Roman" w:hAnsi="Times New Roman"/>
                <w:sz w:val="28"/>
                <w:szCs w:val="28"/>
                <w:lang w:val="ru-RU"/>
              </w:rPr>
            </w:pPr>
            <w:r w:rsidRPr="008F68CB">
              <w:rPr>
                <w:rFonts w:ascii="Times New Roman" w:hAnsi="Times New Roman"/>
                <w:sz w:val="28"/>
                <w:szCs w:val="28"/>
                <w:lang w:val="ru-RU"/>
              </w:rPr>
              <w:t>Методика за якою розраховується рівень енергетичної безпеки в Україні</w:t>
            </w:r>
          </w:p>
        </w:tc>
        <w:tc>
          <w:tcPr>
            <w:tcW w:w="4840" w:type="dxa"/>
          </w:tcPr>
          <w:p w:rsidR="00E23665" w:rsidRPr="008F68CB" w:rsidRDefault="00E23665" w:rsidP="008E0AC9">
            <w:pPr>
              <w:spacing w:line="276" w:lineRule="auto"/>
              <w:contextualSpacing/>
              <w:jc w:val="both"/>
              <w:rPr>
                <w:rFonts w:ascii="Times New Roman" w:hAnsi="Times New Roman"/>
                <w:sz w:val="28"/>
                <w:szCs w:val="28"/>
                <w:lang w:val="ru-RU"/>
              </w:rPr>
            </w:pPr>
            <w:r w:rsidRPr="008F68CB">
              <w:rPr>
                <w:rFonts w:ascii="Times New Roman" w:hAnsi="Times New Roman"/>
                <w:sz w:val="28"/>
                <w:szCs w:val="28"/>
                <w:lang w:val="ru-RU"/>
              </w:rPr>
              <w:t xml:space="preserve">Енергетична безпека – </w:t>
            </w:r>
            <w:r w:rsidR="008E0AC9" w:rsidRPr="008F68CB">
              <w:rPr>
                <w:rFonts w:ascii="Times New Roman" w:hAnsi="Times New Roman"/>
                <w:sz w:val="28"/>
                <w:szCs w:val="28"/>
                <w:lang w:val="ru-RU"/>
              </w:rPr>
              <w:t>являє</w:t>
            </w:r>
            <w:r w:rsidRPr="008F68CB">
              <w:rPr>
                <w:rFonts w:ascii="Times New Roman" w:hAnsi="Times New Roman"/>
                <w:sz w:val="28"/>
                <w:szCs w:val="28"/>
                <w:lang w:val="ru-RU"/>
              </w:rPr>
              <w:t xml:space="preserve"> </w:t>
            </w:r>
            <w:r w:rsidR="008E0AC9" w:rsidRPr="008F68CB">
              <w:rPr>
                <w:rFonts w:ascii="Times New Roman" w:hAnsi="Times New Roman"/>
                <w:sz w:val="28"/>
                <w:szCs w:val="28"/>
                <w:lang w:val="ru-RU"/>
              </w:rPr>
              <w:t>собою</w:t>
            </w:r>
            <w:r w:rsidRPr="008F68CB">
              <w:rPr>
                <w:rFonts w:ascii="Times New Roman" w:hAnsi="Times New Roman"/>
                <w:sz w:val="28"/>
                <w:szCs w:val="28"/>
                <w:lang w:val="ru-RU"/>
              </w:rPr>
              <w:t xml:space="preserve"> стан економіки, котрий дозволяє захиститинаціональні інтереси у сфері енергетики від нинішніх і потенційних викликів внутрішнього та зовнішнього характеру, дозволяє задовольняти справжні потреби в паливноенергетичних ресурсах щодо забезпечення жаданого рівня життєдіяльності населення та стійкого функціонування національної економіки коли діють режими звичайного, надзвичайного та воєнного стану [6]</w:t>
            </w:r>
          </w:p>
        </w:tc>
      </w:tr>
    </w:tbl>
    <w:p w:rsidR="00350080" w:rsidRPr="008F68CB" w:rsidRDefault="00E23665" w:rsidP="00F81B94">
      <w:pPr>
        <w:spacing w:line="360" w:lineRule="auto"/>
        <w:contextualSpacing/>
        <w:jc w:val="both"/>
        <w:rPr>
          <w:rFonts w:ascii="Times New Roman" w:hAnsi="Times New Roman"/>
          <w:sz w:val="44"/>
          <w:szCs w:val="28"/>
          <w:lang w:val="ru-RU"/>
        </w:rPr>
      </w:pPr>
      <w:r w:rsidRPr="008F68CB">
        <w:rPr>
          <w:rFonts w:ascii="Times New Roman" w:hAnsi="Times New Roman"/>
          <w:sz w:val="44"/>
          <w:szCs w:val="28"/>
          <w:lang w:val="ru-RU"/>
        </w:rPr>
        <w:tab/>
      </w:r>
    </w:p>
    <w:p w:rsidR="00350080" w:rsidRPr="008F68CB" w:rsidRDefault="00350080" w:rsidP="00F81B94">
      <w:pPr>
        <w:spacing w:line="360" w:lineRule="auto"/>
        <w:contextualSpacing/>
        <w:jc w:val="both"/>
        <w:rPr>
          <w:rFonts w:ascii="Times New Roman" w:hAnsi="Times New Roman"/>
          <w:sz w:val="44"/>
          <w:szCs w:val="28"/>
          <w:lang w:val="ru-RU"/>
        </w:rPr>
      </w:pPr>
      <w:r w:rsidRPr="008F68CB">
        <w:rPr>
          <w:rFonts w:ascii="Times New Roman" w:hAnsi="Times New Roman"/>
          <w:sz w:val="44"/>
          <w:szCs w:val="28"/>
          <w:lang w:val="ru-RU"/>
        </w:rPr>
        <w:lastRenderedPageBreak/>
        <w:tab/>
      </w:r>
      <w:r w:rsidRPr="008F68CB">
        <w:rPr>
          <w:rStyle w:val="word"/>
          <w:rFonts w:ascii="Times New Roman" w:hAnsi="Times New Roman"/>
          <w:color w:val="383838"/>
          <w:sz w:val="28"/>
          <w:szCs w:val="18"/>
          <w:lang w:val="ru-RU"/>
        </w:rPr>
        <w:t>Однак</w:t>
      </w:r>
      <w:r w:rsidRPr="008F68CB">
        <w:rPr>
          <w:rFonts w:ascii="Times New Roman" w:hAnsi="Times New Roman"/>
          <w:color w:val="383838"/>
          <w:sz w:val="28"/>
          <w:szCs w:val="18"/>
          <w:shd w:val="clear" w:color="auto" w:fill="FFFFFF"/>
          <w:lang w:val="ru-RU"/>
        </w:rPr>
        <w:t>,</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наявність</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різноманітних</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підходів</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щодо</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тлумачення</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даної</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дефініції</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в</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працях</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іноземних</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та</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вітчизняних</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науковців</w:t>
      </w:r>
      <w:r w:rsidRPr="008F68CB">
        <w:rPr>
          <w:rFonts w:ascii="Times New Roman" w:hAnsi="Times New Roman"/>
          <w:color w:val="383838"/>
          <w:sz w:val="28"/>
          <w:szCs w:val="18"/>
          <w:shd w:val="clear" w:color="auto" w:fill="FFFFFF"/>
        </w:rPr>
        <w:t> </w:t>
      </w:r>
      <w:r w:rsidRPr="008F68CB">
        <w:rPr>
          <w:rFonts w:ascii="Times New Roman" w:hAnsi="Times New Roman"/>
          <w:color w:val="383838"/>
          <w:sz w:val="28"/>
          <w:szCs w:val="18"/>
          <w:shd w:val="clear" w:color="auto" w:fill="FFFFFF"/>
          <w:lang w:val="ru-RU"/>
        </w:rPr>
        <w:t>(</w:t>
      </w:r>
      <w:r w:rsidRPr="008F68CB">
        <w:rPr>
          <w:rStyle w:val="word"/>
          <w:rFonts w:ascii="Times New Roman" w:hAnsi="Times New Roman"/>
          <w:color w:val="383838"/>
          <w:sz w:val="28"/>
          <w:szCs w:val="18"/>
          <w:lang w:val="ru-RU"/>
        </w:rPr>
        <w:t>табл</w:t>
      </w:r>
      <w:r w:rsidRPr="008F68CB">
        <w:rPr>
          <w:rFonts w:ascii="Times New Roman" w:hAnsi="Times New Roman"/>
          <w:color w:val="383838"/>
          <w:sz w:val="28"/>
          <w:szCs w:val="18"/>
          <w:shd w:val="clear" w:color="auto" w:fill="FFFFFF"/>
          <w:lang w:val="ru-RU"/>
        </w:rPr>
        <w:t>.</w:t>
      </w:r>
      <w:r w:rsidRPr="008F68CB">
        <w:rPr>
          <w:rStyle w:val="word"/>
          <w:rFonts w:ascii="Times New Roman" w:hAnsi="Times New Roman"/>
          <w:color w:val="383838"/>
          <w:sz w:val="28"/>
          <w:szCs w:val="18"/>
          <w:lang w:val="ru-RU"/>
        </w:rPr>
        <w:t>1</w:t>
      </w:r>
      <w:r w:rsidRPr="008F68CB">
        <w:rPr>
          <w:rFonts w:ascii="Times New Roman" w:hAnsi="Times New Roman"/>
          <w:color w:val="383838"/>
          <w:sz w:val="28"/>
          <w:szCs w:val="18"/>
          <w:shd w:val="clear" w:color="auto" w:fill="FFFFFF"/>
          <w:lang w:val="ru-RU"/>
        </w:rPr>
        <w:t>),</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дозволяють</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зрозуміти</w:t>
      </w:r>
      <w:r w:rsidRPr="008F68CB">
        <w:rPr>
          <w:rFonts w:ascii="Times New Roman" w:hAnsi="Times New Roman"/>
          <w:color w:val="383838"/>
          <w:sz w:val="28"/>
          <w:szCs w:val="18"/>
          <w:shd w:val="clear" w:color="auto" w:fill="FFFFFF"/>
          <w:lang w:val="ru-RU"/>
        </w:rPr>
        <w:t>,</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що</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сутьенергетичної</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безпеки</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являє</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собою</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динамічний</w:t>
      </w:r>
      <w:r w:rsidRPr="008F68CB">
        <w:rPr>
          <w:rFonts w:ascii="Times New Roman" w:hAnsi="Times New Roman"/>
          <w:color w:val="383838"/>
          <w:sz w:val="28"/>
          <w:szCs w:val="18"/>
          <w:shd w:val="clear" w:color="auto" w:fill="FFFFFF"/>
        </w:rPr>
        <w:t> </w:t>
      </w:r>
      <w:r w:rsidRPr="008F68CB">
        <w:rPr>
          <w:rStyle w:val="word"/>
          <w:rFonts w:ascii="Times New Roman" w:hAnsi="Times New Roman"/>
          <w:color w:val="383838"/>
          <w:sz w:val="28"/>
          <w:szCs w:val="18"/>
          <w:lang w:val="ru-RU"/>
        </w:rPr>
        <w:t>характер</w:t>
      </w:r>
      <w:r w:rsidRPr="008F68CB">
        <w:rPr>
          <w:rFonts w:ascii="Times New Roman" w:hAnsi="Times New Roman"/>
          <w:color w:val="383838"/>
          <w:sz w:val="28"/>
          <w:szCs w:val="18"/>
          <w:shd w:val="clear" w:color="auto" w:fill="FFFFFF"/>
          <w:lang w:val="ru-RU"/>
        </w:rPr>
        <w:t>.</w:t>
      </w:r>
    </w:p>
    <w:p w:rsidR="00E23665" w:rsidRPr="008F68CB" w:rsidRDefault="00350080" w:rsidP="00F81B94">
      <w:pPr>
        <w:spacing w:line="360" w:lineRule="auto"/>
        <w:contextualSpacing/>
        <w:jc w:val="both"/>
        <w:rPr>
          <w:rFonts w:ascii="Times New Roman" w:hAnsi="Times New Roman"/>
          <w:sz w:val="28"/>
          <w:lang w:val="ru-RU"/>
        </w:rPr>
      </w:pPr>
      <w:r w:rsidRPr="008F68CB">
        <w:rPr>
          <w:rFonts w:ascii="Times New Roman" w:hAnsi="Times New Roman"/>
          <w:sz w:val="44"/>
          <w:szCs w:val="28"/>
          <w:lang w:val="ru-RU"/>
        </w:rPr>
        <w:tab/>
      </w:r>
      <w:r w:rsidR="00E23665" w:rsidRPr="008F68CB">
        <w:rPr>
          <w:rFonts w:ascii="Times New Roman" w:hAnsi="Times New Roman"/>
          <w:sz w:val="28"/>
          <w:lang w:val="ru-RU"/>
        </w:rPr>
        <w:t>Зазвичай</w:t>
      </w:r>
      <w:r w:rsidR="008E0AC9" w:rsidRPr="008F68CB">
        <w:rPr>
          <w:rFonts w:ascii="Times New Roman" w:hAnsi="Times New Roman"/>
          <w:sz w:val="28"/>
          <w:lang w:val="ru-RU"/>
        </w:rPr>
        <w:t xml:space="preserve"> при</w:t>
      </w:r>
      <w:r w:rsidR="00E23665" w:rsidRPr="008F68CB">
        <w:rPr>
          <w:rFonts w:ascii="Times New Roman" w:hAnsi="Times New Roman"/>
          <w:sz w:val="28"/>
          <w:lang w:val="ru-RU"/>
        </w:rPr>
        <w:t xml:space="preserve"> опис</w:t>
      </w:r>
      <w:r w:rsidR="008E0AC9" w:rsidRPr="008F68CB">
        <w:rPr>
          <w:rFonts w:ascii="Times New Roman" w:hAnsi="Times New Roman"/>
          <w:sz w:val="28"/>
          <w:lang w:val="ru-RU"/>
        </w:rPr>
        <w:t>і</w:t>
      </w:r>
      <w:r w:rsidR="00E23665" w:rsidRPr="008F68CB">
        <w:rPr>
          <w:rFonts w:ascii="Times New Roman" w:hAnsi="Times New Roman"/>
          <w:sz w:val="28"/>
          <w:lang w:val="ru-RU"/>
        </w:rPr>
        <w:t xml:space="preserve"> сфери енергетичної безпеки</w:t>
      </w:r>
      <w:r w:rsidR="008E0AC9" w:rsidRPr="008F68CB">
        <w:rPr>
          <w:rFonts w:ascii="Times New Roman" w:hAnsi="Times New Roman"/>
          <w:sz w:val="28"/>
          <w:lang w:val="ru-RU"/>
        </w:rPr>
        <w:t xml:space="preserve"> національної економіки</w:t>
      </w:r>
      <w:r w:rsidR="00E23665" w:rsidRPr="008F68CB">
        <w:rPr>
          <w:rFonts w:ascii="Times New Roman" w:hAnsi="Times New Roman"/>
          <w:sz w:val="28"/>
          <w:lang w:val="ru-RU"/>
        </w:rPr>
        <w:t xml:space="preserve"> </w:t>
      </w:r>
      <w:r w:rsidR="008E0AC9" w:rsidRPr="008F68CB">
        <w:rPr>
          <w:rFonts w:ascii="Times New Roman" w:hAnsi="Times New Roman"/>
          <w:sz w:val="28"/>
          <w:lang w:val="ru-RU"/>
        </w:rPr>
        <w:t>використовують</w:t>
      </w:r>
      <w:r w:rsidR="00E23665" w:rsidRPr="008F68CB">
        <w:rPr>
          <w:rFonts w:ascii="Times New Roman" w:hAnsi="Times New Roman"/>
          <w:sz w:val="28"/>
          <w:lang w:val="ru-RU"/>
        </w:rPr>
        <w:t xml:space="preserve"> </w:t>
      </w:r>
      <w:r w:rsidR="008E0AC9" w:rsidRPr="008F68CB">
        <w:rPr>
          <w:rFonts w:ascii="Times New Roman" w:hAnsi="Times New Roman"/>
          <w:sz w:val="28"/>
          <w:lang w:val="ru-RU"/>
        </w:rPr>
        <w:t>певний</w:t>
      </w:r>
      <w:r w:rsidR="00E23665" w:rsidRPr="008F68CB">
        <w:rPr>
          <w:rFonts w:ascii="Times New Roman" w:hAnsi="Times New Roman"/>
          <w:sz w:val="28"/>
          <w:lang w:val="ru-RU"/>
        </w:rPr>
        <w:t xml:space="preserve"> набір </w:t>
      </w:r>
      <w:r w:rsidR="008E0AC9" w:rsidRPr="008F68CB">
        <w:rPr>
          <w:rFonts w:ascii="Times New Roman" w:hAnsi="Times New Roman"/>
          <w:sz w:val="28"/>
          <w:lang w:val="ru-RU"/>
        </w:rPr>
        <w:t>характеристик</w:t>
      </w:r>
      <w:r w:rsidR="00E23665" w:rsidRPr="008F68CB">
        <w:rPr>
          <w:rFonts w:ascii="Times New Roman" w:hAnsi="Times New Roman"/>
          <w:sz w:val="28"/>
          <w:lang w:val="ru-RU"/>
        </w:rPr>
        <w:t xml:space="preserve">, котрі описують основні характеристики та відмінності даного об’єкта. Набори вказаних параметрів можна групувати на основі критерію подібності за вибраною ознакою. У такий спосіб найчастіше отримують групи показників – економічні, екологічні, політичні, соціальні, управлінські, технологічні тощо.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Узагальнивши смислові підходи до формалізації змісту поняття «енергетична безпека» в публікаціях Українських, а також зарубіжних вчених, інших наукових працях, політичних та стратегічних документах і законодавчих актах різноманітних країн, можна виокремити конкретні сфери регулювання, які в певному контексті будуть згадуватися більшістю членами дискусії.</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r>
      <w:r w:rsidRPr="008F68CB">
        <w:rPr>
          <w:rFonts w:ascii="Times New Roman" w:hAnsi="Times New Roman"/>
          <w:sz w:val="28"/>
          <w:lang w:val="uk-UA"/>
        </w:rPr>
        <w:tab/>
      </w:r>
      <w:r w:rsidRPr="008F68CB">
        <w:rPr>
          <w:rFonts w:ascii="Times New Roman" w:hAnsi="Times New Roman"/>
          <w:sz w:val="28"/>
          <w:lang w:val="ru-RU"/>
        </w:rPr>
        <w:t>В 2021 році недостатня кількість енергоносіїв в економіці України призвела до того, що майже третину ВВП необхідно використовувати на їхній імпорт</w:t>
      </w:r>
      <w:r w:rsidR="00350080" w:rsidRPr="008F68CB">
        <w:rPr>
          <w:rFonts w:ascii="Times New Roman" w:hAnsi="Times New Roman"/>
          <w:sz w:val="28"/>
          <w:lang w:val="ru-RU"/>
        </w:rPr>
        <w:t xml:space="preserve"> </w:t>
      </w:r>
      <w:r w:rsidRPr="008F68CB">
        <w:rPr>
          <w:rFonts w:ascii="Times New Roman" w:hAnsi="Times New Roman"/>
          <w:sz w:val="28"/>
          <w:lang w:val="ru-RU"/>
        </w:rPr>
        <w:t>[6].</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Відомо, що задля забезпечення повної енергетичної незалежності варто дотримуватися конкретних критеріїв або ж правил:</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1. Якщо енергетика країни базується на імпорті енергоносіїв то у жодному разі ці ресурси не можна імпортувати лише з 1 джерела. Це може призвезти до повної залежності країни експортера від країни імпортера, не лише в енергетичному секторі, а й у всіх сферах її діяльності, починаючи від економіки і закінчуючи міжнародними відносинами.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2. Енергетика повинна використовувати у своїй діяльності різні види паливних ресурсів. А якраз на нинішньому етапі в енергосекторі багатьох держав можна спостерігати значний перекос у б</w:t>
      </w:r>
      <w:r w:rsidRPr="008F68CB">
        <w:rPr>
          <w:rFonts w:ascii="Times New Roman" w:hAnsi="Times New Roman"/>
          <w:sz w:val="28"/>
          <w:lang w:val="uk-UA"/>
        </w:rPr>
        <w:t>ік</w:t>
      </w:r>
      <w:r w:rsidRPr="008F68CB">
        <w:rPr>
          <w:rFonts w:ascii="Times New Roman" w:hAnsi="Times New Roman"/>
          <w:sz w:val="28"/>
          <w:lang w:val="ru-RU"/>
        </w:rPr>
        <w:t xml:space="preserve"> використання вуглеводнів. Нинішнє становище на Близькому Сході котрий є одним із найбільших постачальників </w:t>
      </w:r>
      <w:r w:rsidRPr="008F68CB">
        <w:rPr>
          <w:rFonts w:ascii="Times New Roman" w:hAnsi="Times New Roman"/>
          <w:sz w:val="28"/>
          <w:lang w:val="ru-RU"/>
        </w:rPr>
        <w:lastRenderedPageBreak/>
        <w:t>паливних ресурсів у світі є доволі нестабільне, що повязанне із боротьбою проти «світового тероризму» осередки якого знаходятся у одному із найбільш потужних нафтогазоносних регіонів у світі, який у будь який момент може вийти з під контролю, що призвиде до дефіциту енергоносіїв у значній частині світу. Варто також зазначити що значне зростання використання цих енергоносіїв призводить до росту конкуренції серед країн експортерів, що в свою чергу призводить до значного коливання цін, особливо на початках ожного опалювального сезону</w:t>
      </w:r>
      <w:r w:rsidR="00350080" w:rsidRPr="008F68CB">
        <w:rPr>
          <w:rFonts w:ascii="Times New Roman" w:hAnsi="Times New Roman"/>
          <w:sz w:val="28"/>
          <w:lang w:val="ru-RU"/>
        </w:rPr>
        <w:t xml:space="preserve"> </w:t>
      </w:r>
      <w:r w:rsidRPr="008F68CB">
        <w:rPr>
          <w:rFonts w:ascii="Times New Roman" w:hAnsi="Times New Roman"/>
          <w:sz w:val="28"/>
          <w:lang w:val="ru-RU"/>
        </w:rPr>
        <w:t>[7].</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Отож під енергозалежністю економіки варто розуміти неспроможність держави у вигляді виконавчих органів та адміністрацій забезпечити власних кінцевих споживачів енергоносіями у необхідній кількості та необхідної якості. В не залежності від того чи це відбувається у звичайних умовах чи під час надзвичайних ситуацій спричинених внутрішніми або ж зовнішніми факторами впливу. Енергозабезпечення в разі надзвичайних ситуацій повинно покривати як мінумум обсяг найважливіших потреб країни у вигляді певних міст, районів, областей або установ.</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Найбільш явним пунктом забезпечення країни достатньою кількістю енергоресурсів є прийнятий у Європі пункт котрий говорить, що мінімальний запас енергетичних ресурсів у сховищах повинен бути таким якого достатньо для забезпечення усіх кінцевих споживачів терміном мінімум як на 3 </w:t>
      </w:r>
      <w:proofErr w:type="gramStart"/>
      <w:r w:rsidRPr="008F68CB">
        <w:rPr>
          <w:rFonts w:ascii="Times New Roman" w:hAnsi="Times New Roman"/>
          <w:sz w:val="28"/>
          <w:lang w:val="ru-RU"/>
        </w:rPr>
        <w:t>місяці[</w:t>
      </w:r>
      <w:proofErr w:type="gramEnd"/>
      <w:r w:rsidRPr="008F68CB">
        <w:rPr>
          <w:rFonts w:ascii="Times New Roman" w:hAnsi="Times New Roman"/>
          <w:sz w:val="28"/>
          <w:lang w:val="ru-RU"/>
        </w:rPr>
        <w:t xml:space="preserve">8]. Зрозуміло що в енергетичному балансі важливу роль відіграє забезпечення держави енергоресурсами із власниж джерел видобутку. Тобто чим ця частка меньша, тим для країни гірше. Та є одне “але”. Полягає воно у факті розмаїтості паливно-енергетичних ресурсів (ПЕР). Як показали дослідження, якщо держава повністю забезпечує себе певним енергоресурсом власного видобутку, вона все ще не є повністю захищеною від енергозалежності. Якщо частка </w:t>
      </w:r>
      <w:proofErr w:type="gramStart"/>
      <w:r w:rsidRPr="008F68CB">
        <w:rPr>
          <w:rFonts w:ascii="Times New Roman" w:hAnsi="Times New Roman"/>
          <w:sz w:val="28"/>
          <w:lang w:val="ru-RU"/>
        </w:rPr>
        <w:t>вказаного  ресурсу</w:t>
      </w:r>
      <w:proofErr w:type="gramEnd"/>
      <w:r w:rsidRPr="008F68CB">
        <w:rPr>
          <w:rFonts w:ascii="Times New Roman" w:hAnsi="Times New Roman"/>
          <w:sz w:val="28"/>
          <w:lang w:val="ru-RU"/>
        </w:rPr>
        <w:t xml:space="preserve"> у загальному споживанні енергії переходить відповідну межу, то це означає, що держава знаходиться у зоні енергетичної небезпеки.</w:t>
      </w:r>
    </w:p>
    <w:p w:rsidR="00E23665" w:rsidRPr="008F68CB" w:rsidRDefault="00E23665" w:rsidP="00F81B94">
      <w:pPr>
        <w:spacing w:line="360" w:lineRule="auto"/>
        <w:contextualSpacing/>
        <w:jc w:val="center"/>
        <w:rPr>
          <w:rFonts w:ascii="Times New Roman" w:hAnsi="Times New Roman"/>
          <w:b/>
          <w:sz w:val="28"/>
          <w:lang w:val="uk-UA"/>
        </w:rPr>
      </w:pPr>
      <w:r w:rsidRPr="008F68CB">
        <w:rPr>
          <w:rFonts w:ascii="Times New Roman" w:hAnsi="Times New Roman"/>
          <w:b/>
          <w:sz w:val="28"/>
          <w:lang w:val="uk-UA"/>
        </w:rPr>
        <w:lastRenderedPageBreak/>
        <w:t>1.2 Еволюція та причини розвитку енерг</w:t>
      </w:r>
      <w:r w:rsidR="00350080" w:rsidRPr="008F68CB">
        <w:rPr>
          <w:rFonts w:ascii="Times New Roman" w:hAnsi="Times New Roman"/>
          <w:b/>
          <w:sz w:val="28"/>
          <w:lang w:val="uk-UA"/>
        </w:rPr>
        <w:t>о</w:t>
      </w:r>
      <w:r w:rsidRPr="008F68CB">
        <w:rPr>
          <w:rFonts w:ascii="Times New Roman" w:hAnsi="Times New Roman"/>
          <w:b/>
          <w:sz w:val="28"/>
          <w:lang w:val="uk-UA"/>
        </w:rPr>
        <w:t>залежності української економіки</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r>
      <w:r w:rsidR="008E0AC9" w:rsidRPr="008F68CB">
        <w:rPr>
          <w:rFonts w:ascii="Times New Roman" w:hAnsi="Times New Roman"/>
          <w:sz w:val="28"/>
          <w:lang w:val="uk-UA"/>
        </w:rPr>
        <w:t>Станом на 2021 рік Україна залежить</w:t>
      </w:r>
      <w:r w:rsidRPr="008F68CB">
        <w:rPr>
          <w:rFonts w:ascii="Times New Roman" w:hAnsi="Times New Roman"/>
          <w:sz w:val="28"/>
          <w:lang w:val="uk-UA"/>
        </w:rPr>
        <w:t xml:space="preserve"> від імпорту </w:t>
      </w:r>
      <w:r w:rsidR="008E0AC9" w:rsidRPr="008F68CB">
        <w:rPr>
          <w:rFonts w:ascii="Times New Roman" w:hAnsi="Times New Roman"/>
          <w:sz w:val="28"/>
          <w:lang w:val="uk-UA"/>
        </w:rPr>
        <w:t>базових</w:t>
      </w:r>
      <w:r w:rsidRPr="008F68CB">
        <w:rPr>
          <w:rFonts w:ascii="Times New Roman" w:hAnsi="Times New Roman"/>
          <w:sz w:val="28"/>
          <w:lang w:val="uk-UA"/>
        </w:rPr>
        <w:t xml:space="preserve"> </w:t>
      </w:r>
      <w:r w:rsidR="008E0AC9" w:rsidRPr="008F68CB">
        <w:rPr>
          <w:rFonts w:ascii="Times New Roman" w:hAnsi="Times New Roman"/>
          <w:sz w:val="28"/>
          <w:lang w:val="uk-UA"/>
        </w:rPr>
        <w:t>енергетичних ресурсів</w:t>
      </w:r>
      <w:r w:rsidRPr="008F68CB">
        <w:rPr>
          <w:rFonts w:ascii="Times New Roman" w:hAnsi="Times New Roman"/>
          <w:sz w:val="28"/>
          <w:lang w:val="uk-UA"/>
        </w:rPr>
        <w:t xml:space="preserve"> </w:t>
      </w:r>
      <w:r w:rsidR="008E0AC9" w:rsidRPr="008F68CB">
        <w:rPr>
          <w:rFonts w:ascii="Times New Roman" w:hAnsi="Times New Roman"/>
          <w:sz w:val="28"/>
          <w:lang w:val="uk-UA"/>
        </w:rPr>
        <w:t>майже на</w:t>
      </w:r>
      <w:r w:rsidRPr="008F68CB">
        <w:rPr>
          <w:rFonts w:ascii="Times New Roman" w:hAnsi="Times New Roman"/>
          <w:sz w:val="28"/>
          <w:lang w:val="uk-UA"/>
        </w:rPr>
        <w:t xml:space="preserve"> 61%. У структурі </w:t>
      </w:r>
      <w:r w:rsidR="008E0AC9" w:rsidRPr="008F68CB">
        <w:rPr>
          <w:rFonts w:ascii="Times New Roman" w:hAnsi="Times New Roman"/>
          <w:sz w:val="28"/>
          <w:lang w:val="uk-UA"/>
        </w:rPr>
        <w:t>використання</w:t>
      </w:r>
      <w:r w:rsidRPr="008F68CB">
        <w:rPr>
          <w:rFonts w:ascii="Times New Roman" w:hAnsi="Times New Roman"/>
          <w:sz w:val="28"/>
          <w:lang w:val="uk-UA"/>
        </w:rPr>
        <w:t xml:space="preserve"> </w:t>
      </w:r>
      <w:r w:rsidR="008E0AC9" w:rsidRPr="008F68CB">
        <w:rPr>
          <w:rFonts w:ascii="Times New Roman" w:hAnsi="Times New Roman"/>
          <w:sz w:val="28"/>
          <w:lang w:val="uk-UA"/>
        </w:rPr>
        <w:t>основних</w:t>
      </w:r>
      <w:r w:rsidRPr="008F68CB">
        <w:rPr>
          <w:rFonts w:ascii="Times New Roman" w:hAnsi="Times New Roman"/>
          <w:sz w:val="28"/>
          <w:lang w:val="uk-UA"/>
        </w:rPr>
        <w:t xml:space="preserve"> енергоресурсів домінує природний газ – приблизно 40%</w:t>
      </w:r>
      <w:r w:rsidR="00350080" w:rsidRPr="008F68CB">
        <w:rPr>
          <w:rFonts w:ascii="Times New Roman" w:hAnsi="Times New Roman"/>
          <w:sz w:val="28"/>
          <w:lang w:val="uk-UA"/>
        </w:rPr>
        <w:t xml:space="preserve"> </w:t>
      </w:r>
      <w:r w:rsidRPr="008F68CB">
        <w:rPr>
          <w:rFonts w:ascii="Times New Roman" w:hAnsi="Times New Roman"/>
          <w:sz w:val="28"/>
          <w:lang w:val="ru-RU"/>
        </w:rPr>
        <w:t>[11]</w:t>
      </w:r>
      <w:r w:rsidRPr="008F68CB">
        <w:rPr>
          <w:rFonts w:ascii="Times New Roman" w:hAnsi="Times New Roman"/>
          <w:sz w:val="28"/>
          <w:lang w:val="uk-UA"/>
        </w:rPr>
        <w:t>.</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Питома вага </w:t>
      </w:r>
      <w:r w:rsidR="008E0AC9" w:rsidRPr="008F68CB">
        <w:rPr>
          <w:rFonts w:ascii="Times New Roman" w:hAnsi="Times New Roman"/>
          <w:sz w:val="28"/>
          <w:lang w:val="uk-UA"/>
        </w:rPr>
        <w:t>використання нафтопродуктів</w:t>
      </w:r>
      <w:r w:rsidRPr="008F68CB">
        <w:rPr>
          <w:rFonts w:ascii="Times New Roman" w:hAnsi="Times New Roman"/>
          <w:sz w:val="28"/>
          <w:lang w:val="uk-UA"/>
        </w:rPr>
        <w:t xml:space="preserve"> </w:t>
      </w:r>
      <w:r w:rsidR="008E0AC9" w:rsidRPr="008F68CB">
        <w:rPr>
          <w:rFonts w:ascii="Times New Roman" w:hAnsi="Times New Roman"/>
          <w:sz w:val="28"/>
          <w:lang w:val="uk-UA"/>
        </w:rPr>
        <w:t>складає приблизно</w:t>
      </w:r>
      <w:r w:rsidRPr="008F68CB">
        <w:rPr>
          <w:rFonts w:ascii="Times New Roman" w:hAnsi="Times New Roman"/>
          <w:sz w:val="28"/>
          <w:lang w:val="uk-UA"/>
        </w:rPr>
        <w:t xml:space="preserve"> 20%, вугілля </w:t>
      </w:r>
      <w:r w:rsidR="008E0AC9" w:rsidRPr="008F68CB">
        <w:rPr>
          <w:rFonts w:ascii="Times New Roman" w:hAnsi="Times New Roman"/>
          <w:sz w:val="28"/>
          <w:lang w:val="uk-UA"/>
        </w:rPr>
        <w:t>також знаходиться на рівні</w:t>
      </w:r>
      <w:r w:rsidRPr="008F68CB">
        <w:rPr>
          <w:rFonts w:ascii="Times New Roman" w:hAnsi="Times New Roman"/>
          <w:sz w:val="28"/>
          <w:lang w:val="uk-UA"/>
        </w:rPr>
        <w:t xml:space="preserve"> 20%,</w:t>
      </w:r>
      <w:r w:rsidR="008E0AC9" w:rsidRPr="008F68CB">
        <w:rPr>
          <w:rFonts w:ascii="Times New Roman" w:hAnsi="Times New Roman"/>
          <w:sz w:val="28"/>
          <w:lang w:val="uk-UA"/>
        </w:rPr>
        <w:t xml:space="preserve"> залежність від</w:t>
      </w:r>
      <w:r w:rsidRPr="008F68CB">
        <w:rPr>
          <w:rFonts w:ascii="Times New Roman" w:hAnsi="Times New Roman"/>
          <w:sz w:val="28"/>
          <w:lang w:val="uk-UA"/>
        </w:rPr>
        <w:t xml:space="preserve"> ядерного палива – </w:t>
      </w:r>
      <w:r w:rsidR="008E0AC9" w:rsidRPr="008F68CB">
        <w:rPr>
          <w:rFonts w:ascii="Times New Roman" w:hAnsi="Times New Roman"/>
          <w:sz w:val="28"/>
          <w:lang w:val="uk-UA"/>
        </w:rPr>
        <w:t>практично</w:t>
      </w:r>
      <w:r w:rsidRPr="008F68CB">
        <w:rPr>
          <w:rFonts w:ascii="Times New Roman" w:hAnsi="Times New Roman"/>
          <w:sz w:val="28"/>
          <w:lang w:val="uk-UA"/>
        </w:rPr>
        <w:t xml:space="preserve"> 15%, на </w:t>
      </w:r>
      <w:r w:rsidR="008E0AC9" w:rsidRPr="008F68CB">
        <w:rPr>
          <w:rFonts w:ascii="Times New Roman" w:hAnsi="Times New Roman"/>
          <w:sz w:val="28"/>
          <w:lang w:val="uk-UA"/>
        </w:rPr>
        <w:t>частку</w:t>
      </w:r>
      <w:r w:rsidRPr="008F68CB">
        <w:rPr>
          <w:rFonts w:ascii="Times New Roman" w:hAnsi="Times New Roman"/>
          <w:sz w:val="28"/>
          <w:lang w:val="uk-UA"/>
        </w:rPr>
        <w:t xml:space="preserve"> </w:t>
      </w:r>
      <w:r w:rsidR="008E0AC9" w:rsidRPr="008F68CB">
        <w:rPr>
          <w:rFonts w:ascii="Times New Roman" w:hAnsi="Times New Roman"/>
          <w:sz w:val="28"/>
          <w:lang w:val="uk-UA"/>
        </w:rPr>
        <w:t>ВДЕ</w:t>
      </w:r>
      <w:r w:rsidRPr="008F68CB">
        <w:rPr>
          <w:rFonts w:ascii="Times New Roman" w:hAnsi="Times New Roman"/>
          <w:sz w:val="28"/>
          <w:lang w:val="uk-UA"/>
        </w:rPr>
        <w:t xml:space="preserve"> </w:t>
      </w:r>
      <w:r w:rsidR="008E0AC9" w:rsidRPr="008F68CB">
        <w:rPr>
          <w:rFonts w:ascii="Times New Roman" w:hAnsi="Times New Roman"/>
          <w:sz w:val="28"/>
          <w:lang w:val="uk-UA"/>
        </w:rPr>
        <w:t>відводитсья всього лиш</w:t>
      </w:r>
      <w:r w:rsidRPr="008F68CB">
        <w:rPr>
          <w:rFonts w:ascii="Times New Roman" w:hAnsi="Times New Roman"/>
          <w:sz w:val="28"/>
          <w:lang w:val="uk-UA"/>
        </w:rPr>
        <w:t xml:space="preserve"> </w:t>
      </w:r>
      <w:r w:rsidR="008E0AC9" w:rsidRPr="008F68CB">
        <w:rPr>
          <w:rFonts w:ascii="Times New Roman" w:hAnsi="Times New Roman"/>
          <w:sz w:val="28"/>
          <w:lang w:val="uk-UA"/>
        </w:rPr>
        <w:t>6</w:t>
      </w:r>
      <w:r w:rsidRPr="008F68CB">
        <w:rPr>
          <w:rFonts w:ascii="Times New Roman" w:hAnsi="Times New Roman"/>
          <w:sz w:val="28"/>
          <w:lang w:val="uk-UA"/>
        </w:rPr>
        <w:t>%</w:t>
      </w:r>
      <w:r w:rsidR="008E0AC9" w:rsidRPr="008F68CB">
        <w:rPr>
          <w:rFonts w:ascii="Times New Roman" w:hAnsi="Times New Roman"/>
          <w:sz w:val="28"/>
          <w:lang w:val="uk-UA"/>
        </w:rPr>
        <w:t xml:space="preserve"> від усієї енергетики</w:t>
      </w:r>
      <w:r w:rsidRPr="008F68CB">
        <w:rPr>
          <w:rFonts w:ascii="Times New Roman" w:hAnsi="Times New Roman"/>
          <w:sz w:val="28"/>
          <w:lang w:val="uk-UA"/>
        </w:rPr>
        <w:t xml:space="preserve">. </w:t>
      </w:r>
      <w:r w:rsidR="008E0AC9" w:rsidRPr="008F68CB">
        <w:rPr>
          <w:rFonts w:ascii="Times New Roman" w:hAnsi="Times New Roman"/>
          <w:sz w:val="28"/>
          <w:lang w:val="uk-UA"/>
        </w:rPr>
        <w:t xml:space="preserve">Високий рівень споживання газу а саме, </w:t>
      </w:r>
      <w:r w:rsidRPr="008F68CB">
        <w:rPr>
          <w:rFonts w:ascii="Times New Roman" w:hAnsi="Times New Roman"/>
          <w:sz w:val="28"/>
          <w:lang w:val="uk-UA"/>
        </w:rPr>
        <w:t xml:space="preserve">у середньому – удвічі </w:t>
      </w:r>
      <w:r w:rsidR="008E0AC9" w:rsidRPr="008F68CB">
        <w:rPr>
          <w:rFonts w:ascii="Times New Roman" w:hAnsi="Times New Roman"/>
          <w:sz w:val="28"/>
          <w:lang w:val="uk-UA"/>
        </w:rPr>
        <w:t>перевищуючий</w:t>
      </w:r>
      <w:r w:rsidRPr="008F68CB">
        <w:rPr>
          <w:rFonts w:ascii="Times New Roman" w:hAnsi="Times New Roman"/>
          <w:sz w:val="28"/>
          <w:lang w:val="uk-UA"/>
        </w:rPr>
        <w:t xml:space="preserve"> </w:t>
      </w:r>
      <w:r w:rsidR="008E0AC9" w:rsidRPr="008F68CB">
        <w:rPr>
          <w:rFonts w:ascii="Times New Roman" w:hAnsi="Times New Roman"/>
          <w:sz w:val="28"/>
          <w:lang w:val="uk-UA"/>
        </w:rPr>
        <w:t>показники споживання у</w:t>
      </w:r>
      <w:r w:rsidRPr="008F68CB">
        <w:rPr>
          <w:rFonts w:ascii="Times New Roman" w:hAnsi="Times New Roman"/>
          <w:sz w:val="28"/>
          <w:lang w:val="uk-UA"/>
        </w:rPr>
        <w:t xml:space="preserve"> Європейському Союзі </w:t>
      </w:r>
      <w:r w:rsidR="008E0AC9" w:rsidRPr="008F68CB">
        <w:rPr>
          <w:rFonts w:ascii="Times New Roman" w:hAnsi="Times New Roman"/>
          <w:sz w:val="28"/>
          <w:lang w:val="uk-UA"/>
        </w:rPr>
        <w:t>викликає</w:t>
      </w:r>
      <w:r w:rsidRPr="008F68CB">
        <w:rPr>
          <w:rFonts w:ascii="Times New Roman" w:hAnsi="Times New Roman"/>
          <w:sz w:val="28"/>
          <w:lang w:val="uk-UA"/>
        </w:rPr>
        <w:t xml:space="preserve"> і </w:t>
      </w:r>
      <w:r w:rsidR="008E0AC9" w:rsidRPr="008F68CB">
        <w:rPr>
          <w:rFonts w:ascii="Times New Roman" w:hAnsi="Times New Roman"/>
          <w:sz w:val="28"/>
          <w:lang w:val="uk-UA"/>
        </w:rPr>
        <w:t>найсерйозніші</w:t>
      </w:r>
      <w:r w:rsidRPr="008F68CB">
        <w:rPr>
          <w:rFonts w:ascii="Times New Roman" w:hAnsi="Times New Roman"/>
          <w:sz w:val="28"/>
          <w:lang w:val="uk-UA"/>
        </w:rPr>
        <w:t xml:space="preserve"> проблеми в енергетичній безпеці України. Вирішення проблеми енергопостачан</w:t>
      </w:r>
      <w:r w:rsidR="008E0AC9" w:rsidRPr="008F68CB">
        <w:rPr>
          <w:rFonts w:ascii="Times New Roman" w:hAnsi="Times New Roman"/>
          <w:sz w:val="28"/>
          <w:lang w:val="uk-UA"/>
        </w:rPr>
        <w:t>ня давно перейшло із економічного</w:t>
      </w:r>
      <w:r w:rsidRPr="008F68CB">
        <w:rPr>
          <w:rFonts w:ascii="Times New Roman" w:hAnsi="Times New Roman"/>
          <w:sz w:val="28"/>
          <w:lang w:val="uk-UA"/>
        </w:rPr>
        <w:t xml:space="preserve"> </w:t>
      </w:r>
      <w:r w:rsidR="008E0AC9" w:rsidRPr="008F68CB">
        <w:rPr>
          <w:rFonts w:ascii="Times New Roman" w:hAnsi="Times New Roman"/>
          <w:sz w:val="28"/>
          <w:lang w:val="uk-UA"/>
        </w:rPr>
        <w:t>виміру</w:t>
      </w:r>
      <w:r w:rsidRPr="008F68CB">
        <w:rPr>
          <w:rFonts w:ascii="Times New Roman" w:hAnsi="Times New Roman"/>
          <w:sz w:val="28"/>
          <w:lang w:val="uk-UA"/>
        </w:rPr>
        <w:t xml:space="preserve"> в </w:t>
      </w:r>
      <w:r w:rsidR="008E0AC9" w:rsidRPr="008F68CB">
        <w:rPr>
          <w:rFonts w:ascii="Times New Roman" w:hAnsi="Times New Roman"/>
          <w:sz w:val="28"/>
          <w:lang w:val="uk-UA"/>
        </w:rPr>
        <w:t>загальнополітичний</w:t>
      </w:r>
      <w:r w:rsidRPr="008F68CB">
        <w:rPr>
          <w:rFonts w:ascii="Times New Roman" w:hAnsi="Times New Roman"/>
          <w:sz w:val="28"/>
          <w:lang w:val="uk-UA"/>
        </w:rPr>
        <w:t xml:space="preserve">. Використання </w:t>
      </w:r>
      <w:r w:rsidR="008E0AC9" w:rsidRPr="008F68CB">
        <w:rPr>
          <w:rFonts w:ascii="Times New Roman" w:hAnsi="Times New Roman"/>
          <w:sz w:val="28"/>
          <w:lang w:val="uk-UA"/>
        </w:rPr>
        <w:t>основних  енергоносіїв</w:t>
      </w:r>
      <w:r w:rsidRPr="008F68CB">
        <w:rPr>
          <w:rFonts w:ascii="Times New Roman" w:hAnsi="Times New Roman"/>
          <w:sz w:val="28"/>
          <w:lang w:val="uk-UA"/>
        </w:rPr>
        <w:t xml:space="preserve"> </w:t>
      </w:r>
      <w:r w:rsidR="008E0AC9" w:rsidRPr="008F68CB">
        <w:rPr>
          <w:rFonts w:ascii="Times New Roman" w:hAnsi="Times New Roman"/>
          <w:sz w:val="28"/>
          <w:lang w:val="uk-UA"/>
        </w:rPr>
        <w:t>до одиниці</w:t>
      </w:r>
      <w:r w:rsidRPr="008F68CB">
        <w:rPr>
          <w:rFonts w:ascii="Times New Roman" w:hAnsi="Times New Roman"/>
          <w:sz w:val="28"/>
          <w:lang w:val="uk-UA"/>
        </w:rPr>
        <w:t xml:space="preserve"> </w:t>
      </w:r>
      <w:r w:rsidR="008E0AC9" w:rsidRPr="008F68CB">
        <w:rPr>
          <w:rFonts w:ascii="Times New Roman" w:hAnsi="Times New Roman"/>
          <w:sz w:val="28"/>
          <w:lang w:val="uk-UA"/>
        </w:rPr>
        <w:t>цінності</w:t>
      </w:r>
      <w:r w:rsidRPr="008F68CB">
        <w:rPr>
          <w:rFonts w:ascii="Times New Roman" w:hAnsi="Times New Roman"/>
          <w:sz w:val="28"/>
          <w:lang w:val="uk-UA"/>
        </w:rPr>
        <w:t xml:space="preserve"> ВВП </w:t>
      </w:r>
      <w:r w:rsidR="008E0AC9" w:rsidRPr="008F68CB">
        <w:rPr>
          <w:rFonts w:ascii="Times New Roman" w:hAnsi="Times New Roman"/>
          <w:sz w:val="28"/>
          <w:lang w:val="uk-UA"/>
        </w:rPr>
        <w:t>загалом</w:t>
      </w:r>
      <w:r w:rsidRPr="008F68CB">
        <w:rPr>
          <w:rFonts w:ascii="Times New Roman" w:hAnsi="Times New Roman"/>
          <w:sz w:val="28"/>
          <w:lang w:val="uk-UA"/>
        </w:rPr>
        <w:t xml:space="preserve"> в Україні </w:t>
      </w:r>
      <w:r w:rsidR="008E0AC9" w:rsidRPr="008F68CB">
        <w:rPr>
          <w:rFonts w:ascii="Times New Roman" w:hAnsi="Times New Roman"/>
          <w:sz w:val="28"/>
          <w:lang w:val="uk-UA"/>
        </w:rPr>
        <w:t xml:space="preserve">відзначається </w:t>
      </w:r>
      <w:r w:rsidRPr="008F68CB">
        <w:rPr>
          <w:rFonts w:ascii="Times New Roman" w:hAnsi="Times New Roman"/>
          <w:sz w:val="28"/>
          <w:lang w:val="uk-UA"/>
        </w:rPr>
        <w:t xml:space="preserve"> катастрофічним</w:t>
      </w:r>
      <w:r w:rsidR="008E0AC9" w:rsidRPr="008F68CB">
        <w:rPr>
          <w:rFonts w:ascii="Times New Roman" w:hAnsi="Times New Roman"/>
          <w:sz w:val="28"/>
          <w:lang w:val="uk-UA"/>
        </w:rPr>
        <w:t xml:space="preserve"> показником</w:t>
      </w:r>
      <w:r w:rsidR="002E129B" w:rsidRPr="008F68CB">
        <w:rPr>
          <w:rFonts w:ascii="Times New Roman" w:hAnsi="Times New Roman"/>
          <w:sz w:val="28"/>
          <w:lang w:val="uk-UA"/>
        </w:rPr>
        <w:t xml:space="preserve">: приблизно 0,6кг палива/1грн. </w:t>
      </w:r>
      <w:r w:rsidRPr="008F68CB">
        <w:rPr>
          <w:rFonts w:ascii="Times New Roman" w:hAnsi="Times New Roman"/>
          <w:sz w:val="28"/>
          <w:lang w:val="uk-UA"/>
        </w:rPr>
        <w:t xml:space="preserve">ВВП. Цей показник перевищує середній показник у світі майже у 2,6 рази, а середній показник по Європі– у 3,3 рази. Однак, такі високі показники не є несподіванкою для когось. Головна причина цього – суттєве </w:t>
      </w:r>
      <w:r w:rsidR="002E129B" w:rsidRPr="008F68CB">
        <w:rPr>
          <w:rFonts w:ascii="Times New Roman" w:hAnsi="Times New Roman"/>
          <w:sz w:val="28"/>
          <w:lang w:val="uk-UA"/>
        </w:rPr>
        <w:t>використання застарілих технологій</w:t>
      </w:r>
      <w:r w:rsidRPr="008F68CB">
        <w:rPr>
          <w:rFonts w:ascii="Times New Roman" w:hAnsi="Times New Roman"/>
          <w:sz w:val="28"/>
          <w:lang w:val="uk-UA"/>
        </w:rPr>
        <w:t xml:space="preserve"> </w:t>
      </w:r>
      <w:r w:rsidR="002E129B" w:rsidRPr="008F68CB">
        <w:rPr>
          <w:rFonts w:ascii="Times New Roman" w:hAnsi="Times New Roman"/>
          <w:sz w:val="28"/>
          <w:lang w:val="uk-UA"/>
        </w:rPr>
        <w:t>недостатні показники</w:t>
      </w:r>
      <w:r w:rsidRPr="008F68CB">
        <w:rPr>
          <w:rFonts w:ascii="Times New Roman" w:hAnsi="Times New Roman"/>
          <w:sz w:val="28"/>
          <w:lang w:val="uk-UA"/>
        </w:rPr>
        <w:t xml:space="preserve"> як у</w:t>
      </w:r>
      <w:r w:rsidR="002E129B" w:rsidRPr="008F68CB">
        <w:rPr>
          <w:rFonts w:ascii="Times New Roman" w:hAnsi="Times New Roman"/>
          <w:sz w:val="28"/>
          <w:lang w:val="uk-UA"/>
        </w:rPr>
        <w:t xml:space="preserve"> секторі</w:t>
      </w:r>
      <w:r w:rsidRPr="008F68CB">
        <w:rPr>
          <w:rFonts w:ascii="Times New Roman" w:hAnsi="Times New Roman"/>
          <w:sz w:val="28"/>
          <w:lang w:val="uk-UA"/>
        </w:rPr>
        <w:t xml:space="preserve"> виробництві</w:t>
      </w:r>
      <w:r w:rsidR="002E129B" w:rsidRPr="008F68CB">
        <w:rPr>
          <w:rFonts w:ascii="Times New Roman" w:hAnsi="Times New Roman"/>
          <w:sz w:val="28"/>
          <w:lang w:val="uk-UA"/>
        </w:rPr>
        <w:t xml:space="preserve"> енергоресурсів</w:t>
      </w:r>
      <w:r w:rsidRPr="008F68CB">
        <w:rPr>
          <w:rFonts w:ascii="Times New Roman" w:hAnsi="Times New Roman"/>
          <w:sz w:val="28"/>
          <w:lang w:val="uk-UA"/>
        </w:rPr>
        <w:t xml:space="preserve"> та</w:t>
      </w:r>
      <w:r w:rsidR="002E129B" w:rsidRPr="008F68CB">
        <w:rPr>
          <w:rFonts w:ascii="Times New Roman" w:hAnsi="Times New Roman"/>
          <w:sz w:val="28"/>
          <w:lang w:val="uk-UA"/>
        </w:rPr>
        <w:t>к і у сфері транзитування енергоносіїв</w:t>
      </w:r>
      <w:r w:rsidRPr="008F68CB">
        <w:rPr>
          <w:rFonts w:ascii="Times New Roman" w:hAnsi="Times New Roman"/>
          <w:sz w:val="28"/>
          <w:lang w:val="uk-UA"/>
        </w:rPr>
        <w:t xml:space="preserve">, </w:t>
      </w:r>
      <w:r w:rsidR="002E129B" w:rsidRPr="008F68CB">
        <w:rPr>
          <w:rFonts w:ascii="Times New Roman" w:hAnsi="Times New Roman"/>
          <w:sz w:val="28"/>
          <w:lang w:val="uk-UA"/>
        </w:rPr>
        <w:t>а також</w:t>
      </w:r>
      <w:r w:rsidRPr="008F68CB">
        <w:rPr>
          <w:rFonts w:ascii="Times New Roman" w:hAnsi="Times New Roman"/>
          <w:sz w:val="28"/>
          <w:lang w:val="uk-UA"/>
        </w:rPr>
        <w:t xml:space="preserve"> у</w:t>
      </w:r>
      <w:r w:rsidR="002E129B" w:rsidRPr="008F68CB">
        <w:rPr>
          <w:rFonts w:ascii="Times New Roman" w:hAnsi="Times New Roman"/>
          <w:sz w:val="28"/>
          <w:lang w:val="uk-UA"/>
        </w:rPr>
        <w:t xml:space="preserve"> їх</w:t>
      </w:r>
      <w:r w:rsidRPr="008F68CB">
        <w:rPr>
          <w:rFonts w:ascii="Times New Roman" w:hAnsi="Times New Roman"/>
          <w:sz w:val="28"/>
          <w:lang w:val="uk-UA"/>
        </w:rPr>
        <w:t xml:space="preserve"> використанні. </w:t>
      </w:r>
      <w:r w:rsidR="002E129B" w:rsidRPr="008F68CB">
        <w:rPr>
          <w:rFonts w:ascii="Times New Roman" w:hAnsi="Times New Roman"/>
          <w:sz w:val="28"/>
          <w:lang w:val="uk-UA"/>
        </w:rPr>
        <w:t>Станом на</w:t>
      </w:r>
      <w:r w:rsidRPr="008F68CB">
        <w:rPr>
          <w:rFonts w:ascii="Times New Roman" w:hAnsi="Times New Roman"/>
          <w:sz w:val="28"/>
          <w:lang w:val="uk-UA"/>
        </w:rPr>
        <w:t xml:space="preserve"> 2021 рік жодна із галузей енергетичного сектору не відповідає світовим стандартам. Так само як і структура національної економіки дуже далека від вимог сучасного світового технологічного укладу.Однак на даному етапі стрімкі та суттєві зміни в енергосекторі неможливі. На думку експертів, в енергетичній сфері потрібно щонайменше 120 млрд</w:t>
      </w:r>
      <w:r w:rsidR="002E129B" w:rsidRPr="008F68CB">
        <w:rPr>
          <w:rFonts w:ascii="Times New Roman" w:hAnsi="Times New Roman"/>
          <w:sz w:val="28"/>
          <w:lang w:val="uk-UA"/>
        </w:rPr>
        <w:t xml:space="preserve"> дол. Сполучених Штатів Америки</w:t>
      </w:r>
      <w:r w:rsidRPr="008F68CB">
        <w:rPr>
          <w:rFonts w:ascii="Times New Roman" w:hAnsi="Times New Roman"/>
          <w:sz w:val="28"/>
          <w:lang w:val="uk-UA"/>
        </w:rPr>
        <w:t xml:space="preserve"> для реалізації лише </w:t>
      </w:r>
      <w:r w:rsidR="002E129B" w:rsidRPr="008F68CB">
        <w:rPr>
          <w:rFonts w:ascii="Times New Roman" w:hAnsi="Times New Roman"/>
          <w:sz w:val="28"/>
          <w:lang w:val="uk-UA"/>
        </w:rPr>
        <w:t>термінових</w:t>
      </w:r>
      <w:r w:rsidRPr="008F68CB">
        <w:rPr>
          <w:rFonts w:ascii="Times New Roman" w:hAnsi="Times New Roman"/>
          <w:sz w:val="28"/>
          <w:lang w:val="uk-UA"/>
        </w:rPr>
        <w:t xml:space="preserve"> </w:t>
      </w:r>
      <w:r w:rsidR="002E129B" w:rsidRPr="008F68CB">
        <w:rPr>
          <w:rFonts w:ascii="Times New Roman" w:hAnsi="Times New Roman"/>
          <w:sz w:val="28"/>
          <w:lang w:val="uk-UA"/>
        </w:rPr>
        <w:t>дій</w:t>
      </w:r>
      <w:r w:rsidRPr="008F68CB">
        <w:rPr>
          <w:rFonts w:ascii="Times New Roman" w:hAnsi="Times New Roman"/>
          <w:sz w:val="28"/>
          <w:lang w:val="uk-UA"/>
        </w:rPr>
        <w:t xml:space="preserve"> </w:t>
      </w:r>
      <w:r w:rsidR="002E129B" w:rsidRPr="008F68CB">
        <w:rPr>
          <w:rFonts w:ascii="Times New Roman" w:hAnsi="Times New Roman"/>
          <w:sz w:val="28"/>
          <w:lang w:val="uk-UA"/>
        </w:rPr>
        <w:t>покликаних реформувати</w:t>
      </w:r>
      <w:r w:rsidRPr="008F68CB">
        <w:rPr>
          <w:rFonts w:ascii="Times New Roman" w:hAnsi="Times New Roman"/>
          <w:sz w:val="28"/>
          <w:lang w:val="uk-UA"/>
        </w:rPr>
        <w:t xml:space="preserve"> </w:t>
      </w:r>
      <w:r w:rsidR="002E129B" w:rsidRPr="008F68CB">
        <w:rPr>
          <w:rFonts w:ascii="Times New Roman" w:hAnsi="Times New Roman"/>
          <w:sz w:val="28"/>
          <w:lang w:val="uk-UA"/>
        </w:rPr>
        <w:t>дану</w:t>
      </w:r>
      <w:r w:rsidRPr="008F68CB">
        <w:rPr>
          <w:rFonts w:ascii="Times New Roman" w:hAnsi="Times New Roman"/>
          <w:sz w:val="28"/>
          <w:lang w:val="uk-UA"/>
        </w:rPr>
        <w:t xml:space="preserve"> </w:t>
      </w:r>
      <w:r w:rsidR="002E129B" w:rsidRPr="008F68CB">
        <w:rPr>
          <w:rFonts w:ascii="Times New Roman" w:hAnsi="Times New Roman"/>
          <w:sz w:val="28"/>
          <w:lang w:val="uk-UA"/>
        </w:rPr>
        <w:t>галузь</w:t>
      </w:r>
      <w:r w:rsidRPr="008F68CB">
        <w:rPr>
          <w:rFonts w:ascii="Times New Roman" w:hAnsi="Times New Roman"/>
          <w:sz w:val="28"/>
          <w:lang w:val="uk-UA"/>
        </w:rPr>
        <w:t xml:space="preserve">. </w:t>
      </w:r>
      <w:r w:rsidR="002E129B" w:rsidRPr="008F68CB">
        <w:rPr>
          <w:rFonts w:ascii="Times New Roman" w:hAnsi="Times New Roman"/>
          <w:sz w:val="28"/>
          <w:lang w:val="uk-UA"/>
        </w:rPr>
        <w:t>Мова щодо</w:t>
      </w:r>
      <w:r w:rsidRPr="008F68CB">
        <w:rPr>
          <w:rFonts w:ascii="Times New Roman" w:hAnsi="Times New Roman"/>
          <w:sz w:val="28"/>
          <w:lang w:val="uk-UA"/>
        </w:rPr>
        <w:t xml:space="preserve"> </w:t>
      </w:r>
      <w:r w:rsidR="002E129B" w:rsidRPr="008F68CB">
        <w:rPr>
          <w:rFonts w:ascii="Times New Roman" w:hAnsi="Times New Roman"/>
          <w:sz w:val="28"/>
          <w:lang w:val="uk-UA"/>
        </w:rPr>
        <w:t>досягнення рівня</w:t>
      </w:r>
      <w:r w:rsidRPr="008F68CB">
        <w:rPr>
          <w:rFonts w:ascii="Times New Roman" w:hAnsi="Times New Roman"/>
          <w:sz w:val="28"/>
          <w:lang w:val="uk-UA"/>
        </w:rPr>
        <w:t xml:space="preserve"> світових </w:t>
      </w:r>
      <w:r w:rsidR="002E129B" w:rsidRPr="008F68CB">
        <w:rPr>
          <w:rFonts w:ascii="Times New Roman" w:hAnsi="Times New Roman"/>
          <w:sz w:val="28"/>
          <w:lang w:val="uk-UA"/>
        </w:rPr>
        <w:t>технологічних процесів у</w:t>
      </w:r>
      <w:r w:rsidRPr="008F68CB">
        <w:rPr>
          <w:rFonts w:ascii="Times New Roman" w:hAnsi="Times New Roman"/>
          <w:sz w:val="28"/>
          <w:lang w:val="uk-UA"/>
        </w:rPr>
        <w:t xml:space="preserve"> </w:t>
      </w:r>
      <w:r w:rsidR="002E129B" w:rsidRPr="008F68CB">
        <w:rPr>
          <w:rFonts w:ascii="Times New Roman" w:hAnsi="Times New Roman"/>
          <w:sz w:val="28"/>
          <w:lang w:val="uk-UA"/>
        </w:rPr>
        <w:t>даних</w:t>
      </w:r>
      <w:r w:rsidRPr="008F68CB">
        <w:rPr>
          <w:rFonts w:ascii="Times New Roman" w:hAnsi="Times New Roman"/>
          <w:sz w:val="28"/>
          <w:lang w:val="uk-UA"/>
        </w:rPr>
        <w:t xml:space="preserve"> галузей національної економіки взагалі не йдеться</w:t>
      </w:r>
      <w:r w:rsidR="00350080" w:rsidRPr="008F68CB">
        <w:rPr>
          <w:rFonts w:ascii="Times New Roman" w:hAnsi="Times New Roman"/>
          <w:sz w:val="28"/>
          <w:lang w:val="uk-UA"/>
        </w:rPr>
        <w:t xml:space="preserve"> </w:t>
      </w:r>
      <w:r w:rsidRPr="008F68CB">
        <w:rPr>
          <w:rFonts w:ascii="Times New Roman" w:hAnsi="Times New Roman"/>
          <w:sz w:val="28"/>
          <w:lang w:val="uk-UA"/>
        </w:rPr>
        <w:t>[9].</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lastRenderedPageBreak/>
        <w:tab/>
        <w:t>Незважаючи на те, що Україна достатньо забезпечена енергетичними ресурсами, вона вимушена закуповувати значні обсяги різних видів енергоресурсів за кордоном.</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Україна виробляє тільки дві третини енергоносіїв, які споживає. Як наслідок, у 2016 р. Україна імпортувала 19% нафти та газоконденсату (відсоток від використання), 27% вугілля, 33% газу, 77% нафтопродуктів та 100% атомного палива</w:t>
      </w:r>
      <w:r w:rsidR="00350080" w:rsidRPr="008F68CB">
        <w:rPr>
          <w:rFonts w:ascii="Times New Roman" w:hAnsi="Times New Roman"/>
          <w:sz w:val="28"/>
          <w:lang w:val="uk-UA"/>
        </w:rPr>
        <w:t xml:space="preserve"> </w:t>
      </w:r>
      <w:r w:rsidRPr="008F68CB">
        <w:rPr>
          <w:rFonts w:ascii="Times New Roman" w:hAnsi="Times New Roman"/>
          <w:sz w:val="28"/>
          <w:lang w:val="ru-RU"/>
        </w:rPr>
        <w:t>[13]</w:t>
      </w:r>
      <w:r w:rsidRPr="008F68CB">
        <w:rPr>
          <w:rFonts w:ascii="Times New Roman" w:hAnsi="Times New Roman"/>
          <w:sz w:val="28"/>
          <w:lang w:val="uk-UA"/>
        </w:rPr>
        <w:t>.</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r>
      <w:r w:rsidR="002E129B" w:rsidRPr="008F68CB">
        <w:rPr>
          <w:rFonts w:ascii="Times New Roman" w:hAnsi="Times New Roman"/>
          <w:sz w:val="28"/>
          <w:lang w:val="uk-UA"/>
        </w:rPr>
        <w:t>У звязку з ігноруванням проблем</w:t>
      </w:r>
      <w:r w:rsidRPr="008F68CB">
        <w:rPr>
          <w:rFonts w:ascii="Times New Roman" w:hAnsi="Times New Roman"/>
          <w:sz w:val="28"/>
          <w:lang w:val="uk-UA"/>
        </w:rPr>
        <w:t xml:space="preserve"> </w:t>
      </w:r>
      <w:r w:rsidR="002E129B" w:rsidRPr="008F68CB">
        <w:rPr>
          <w:rFonts w:ascii="Times New Roman" w:hAnsi="Times New Roman"/>
          <w:sz w:val="28"/>
          <w:lang w:val="uk-UA"/>
        </w:rPr>
        <w:t>надто високого рівня</w:t>
      </w:r>
      <w:r w:rsidRPr="008F68CB">
        <w:rPr>
          <w:rFonts w:ascii="Times New Roman" w:hAnsi="Times New Roman"/>
          <w:sz w:val="28"/>
          <w:lang w:val="uk-UA"/>
        </w:rPr>
        <w:t xml:space="preserve"> залежності </w:t>
      </w:r>
      <w:r w:rsidR="002E129B" w:rsidRPr="008F68CB">
        <w:rPr>
          <w:rFonts w:ascii="Times New Roman" w:hAnsi="Times New Roman"/>
          <w:sz w:val="28"/>
          <w:lang w:val="uk-UA"/>
        </w:rPr>
        <w:t>від імпортних носіїв виникають</w:t>
      </w:r>
      <w:r w:rsidRPr="008F68CB">
        <w:rPr>
          <w:rFonts w:ascii="Times New Roman" w:hAnsi="Times New Roman"/>
          <w:sz w:val="28"/>
          <w:lang w:val="uk-UA"/>
        </w:rPr>
        <w:t xml:space="preserve"> не менші ризики </w:t>
      </w:r>
      <w:r w:rsidR="002E129B" w:rsidRPr="008F68CB">
        <w:rPr>
          <w:rFonts w:ascii="Times New Roman" w:hAnsi="Times New Roman"/>
          <w:sz w:val="28"/>
          <w:lang w:val="uk-UA"/>
        </w:rPr>
        <w:t>у звязку із можливим в майбутньому</w:t>
      </w:r>
      <w:r w:rsidRPr="008F68CB">
        <w:rPr>
          <w:rFonts w:ascii="Times New Roman" w:hAnsi="Times New Roman"/>
          <w:sz w:val="28"/>
          <w:lang w:val="uk-UA"/>
        </w:rPr>
        <w:t xml:space="preserve"> припинення</w:t>
      </w:r>
      <w:r w:rsidR="002E129B" w:rsidRPr="008F68CB">
        <w:rPr>
          <w:rFonts w:ascii="Times New Roman" w:hAnsi="Times New Roman"/>
          <w:sz w:val="28"/>
          <w:lang w:val="uk-UA"/>
        </w:rPr>
        <w:t>м</w:t>
      </w:r>
      <w:r w:rsidRPr="008F68CB">
        <w:rPr>
          <w:rFonts w:ascii="Times New Roman" w:hAnsi="Times New Roman"/>
          <w:sz w:val="28"/>
          <w:lang w:val="uk-UA"/>
        </w:rPr>
        <w:t xml:space="preserve"> постачання енергоресурсів (особливо в умовах напружених відносин із Росією). </w:t>
      </w:r>
      <w:r w:rsidR="002E129B" w:rsidRPr="008F68CB">
        <w:rPr>
          <w:rFonts w:ascii="Times New Roman" w:hAnsi="Times New Roman"/>
          <w:sz w:val="28"/>
          <w:lang w:val="uk-UA"/>
        </w:rPr>
        <w:t>В той час як</w:t>
      </w:r>
      <w:r w:rsidRPr="008F68CB">
        <w:rPr>
          <w:rFonts w:ascii="Times New Roman" w:hAnsi="Times New Roman"/>
          <w:sz w:val="28"/>
          <w:lang w:val="uk-UA"/>
        </w:rPr>
        <w:t xml:space="preserve"> </w:t>
      </w:r>
      <w:r w:rsidR="002E129B" w:rsidRPr="008F68CB">
        <w:rPr>
          <w:rFonts w:ascii="Times New Roman" w:hAnsi="Times New Roman"/>
          <w:sz w:val="28"/>
          <w:lang w:val="uk-UA"/>
        </w:rPr>
        <w:t>частина</w:t>
      </w:r>
      <w:r w:rsidRPr="008F68CB">
        <w:rPr>
          <w:rFonts w:ascii="Times New Roman" w:hAnsi="Times New Roman"/>
          <w:sz w:val="28"/>
          <w:lang w:val="uk-UA"/>
        </w:rPr>
        <w:t xml:space="preserve"> </w:t>
      </w:r>
      <w:r w:rsidR="002E129B" w:rsidRPr="008F68CB">
        <w:rPr>
          <w:rFonts w:ascii="Times New Roman" w:hAnsi="Times New Roman"/>
          <w:sz w:val="28"/>
          <w:lang w:val="uk-UA"/>
        </w:rPr>
        <w:t>ключових</w:t>
      </w:r>
      <w:r w:rsidRPr="008F68CB">
        <w:rPr>
          <w:rFonts w:ascii="Times New Roman" w:hAnsi="Times New Roman"/>
          <w:sz w:val="28"/>
          <w:lang w:val="uk-UA"/>
        </w:rPr>
        <w:t xml:space="preserve"> підприємств вугільної </w:t>
      </w:r>
      <w:r w:rsidR="002E129B" w:rsidRPr="008F68CB">
        <w:rPr>
          <w:rFonts w:ascii="Times New Roman" w:hAnsi="Times New Roman"/>
          <w:sz w:val="28"/>
          <w:lang w:val="uk-UA"/>
        </w:rPr>
        <w:t>а також</w:t>
      </w:r>
      <w:r w:rsidRPr="008F68CB">
        <w:rPr>
          <w:rFonts w:ascii="Times New Roman" w:hAnsi="Times New Roman"/>
          <w:sz w:val="28"/>
          <w:lang w:val="uk-UA"/>
        </w:rPr>
        <w:t xml:space="preserve"> електроенергетичної галузі</w:t>
      </w:r>
      <w:r w:rsidR="002E129B" w:rsidRPr="008F68CB">
        <w:rPr>
          <w:rFonts w:ascii="Times New Roman" w:hAnsi="Times New Roman"/>
          <w:sz w:val="28"/>
          <w:lang w:val="uk-UA"/>
        </w:rPr>
        <w:t xml:space="preserve"> розташовується</w:t>
      </w:r>
      <w:r w:rsidRPr="008F68CB">
        <w:rPr>
          <w:rFonts w:ascii="Times New Roman" w:hAnsi="Times New Roman"/>
          <w:sz w:val="28"/>
          <w:lang w:val="uk-UA"/>
        </w:rPr>
        <w:t xml:space="preserve"> в зоні </w:t>
      </w:r>
      <w:r w:rsidR="002E129B" w:rsidRPr="008F68CB">
        <w:rPr>
          <w:rFonts w:ascii="Times New Roman" w:hAnsi="Times New Roman"/>
          <w:sz w:val="28"/>
          <w:lang w:val="uk-UA"/>
        </w:rPr>
        <w:t xml:space="preserve"> проведення АТО </w:t>
      </w:r>
      <w:r w:rsidRPr="008F68CB">
        <w:rPr>
          <w:rFonts w:ascii="Times New Roman" w:hAnsi="Times New Roman"/>
          <w:sz w:val="28"/>
          <w:lang w:val="uk-UA"/>
        </w:rPr>
        <w:t>та у безпосередній близькості від цієї зони створює додаткові корупційні ризики внаслідок непідконтрольності та непрозорості процесів, що відбуваються у цій сфері</w:t>
      </w:r>
      <w:r w:rsidR="00350080" w:rsidRPr="008F68CB">
        <w:rPr>
          <w:rFonts w:ascii="Times New Roman" w:hAnsi="Times New Roman"/>
          <w:sz w:val="28"/>
          <w:lang w:val="uk-UA"/>
        </w:rPr>
        <w:t xml:space="preserve"> </w:t>
      </w:r>
      <w:r w:rsidRPr="008F68CB">
        <w:rPr>
          <w:rFonts w:ascii="Times New Roman" w:hAnsi="Times New Roman"/>
          <w:sz w:val="28"/>
          <w:lang w:val="uk-UA"/>
        </w:rPr>
        <w:t>[14].</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Недостатній рівень диверсифікації джерел постачання різних видів енергоносіїв є результатом інертності, яка властива перетворенням в енергетичному секторі України, що загрожує значними не тільки економічними збитками, а й стабільності функціонування енергетики країни. Це створює суттєві загрози не тільки енергетичній, а й національній безпеці України. Окрім того, Україна ще не повністю позбулася газового диктату з боку Росії, навіть переорієнтувавшись на закупівлю цього виду енергоресурсів із ЄС (питома частка російського газу в європейській газотранспортній системі становить приблизно третину, а решта постачається з Норвегії, Алжиру, Катару та інших джерел) [15].</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При цьому останнім часом Україна не тільки не скорочує імпорт газу, а й нарощує його. Так, у 2017 р. Україна з ЄС імпортувала 14,5 млрд кубометрів природного газу, що на 26,8%, або на 2,97 млрд куб. більше, ніж у 2016 р</w:t>
      </w:r>
      <w:r w:rsidR="00350080" w:rsidRPr="008F68CB">
        <w:rPr>
          <w:rFonts w:ascii="Times New Roman" w:hAnsi="Times New Roman"/>
          <w:sz w:val="28"/>
          <w:lang w:val="uk-UA"/>
        </w:rPr>
        <w:t xml:space="preserve"> </w:t>
      </w:r>
      <w:r w:rsidRPr="008F68CB">
        <w:rPr>
          <w:rFonts w:ascii="Times New Roman" w:hAnsi="Times New Roman"/>
          <w:sz w:val="28"/>
          <w:lang w:val="ru-RU"/>
        </w:rPr>
        <w:t>[15]</w:t>
      </w:r>
      <w:r w:rsidRPr="008F68CB">
        <w:rPr>
          <w:rFonts w:ascii="Times New Roman" w:hAnsi="Times New Roman"/>
          <w:sz w:val="28"/>
          <w:lang w:val="uk-UA"/>
        </w:rPr>
        <w:t>.</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lastRenderedPageBreak/>
        <w:tab/>
        <w:t>Окрім того, Україна стала більше купувати на зовнішніх ринках нафтопродуктів, газу й навіть вугілля, якого до 2014 р. в країні вистачало. Як наслідок, спостерігається значне підвищення цін на енергоносії та комунальні послуги порівняно з доходами громадян, взаємні борги бюджету та населення, комунальних та енергетичних підприємств.</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У зростанні споживання немає нічого небезпечного, якщо це супроводжується одночасно зростанням виробництва й активним запровадженням енергозберігальних технологій, що дають змогу істотно скоротити витрати енергоресурсів на одиницю продукції або на кожну гривню виробленого ВВП країни.</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На жаль, Україна – серед гірших у рейтингу найбільш енергоефективних країн світу. Попри значні запаси енергоресурсів, країна значною мірою залежить від імпорту енергоресурсів</w:t>
      </w:r>
      <w:r w:rsidR="00350080" w:rsidRPr="008F68CB">
        <w:rPr>
          <w:rFonts w:ascii="Times New Roman" w:hAnsi="Times New Roman"/>
          <w:sz w:val="28"/>
          <w:lang w:val="uk-UA"/>
        </w:rPr>
        <w:t xml:space="preserve"> </w:t>
      </w:r>
      <w:r w:rsidRPr="008F68CB">
        <w:rPr>
          <w:rFonts w:ascii="Times New Roman" w:hAnsi="Times New Roman"/>
          <w:sz w:val="28"/>
          <w:lang w:val="ru-RU"/>
        </w:rPr>
        <w:t>[16]</w:t>
      </w:r>
      <w:r w:rsidRPr="008F68CB">
        <w:rPr>
          <w:rFonts w:ascii="Times New Roman" w:hAnsi="Times New Roman"/>
          <w:sz w:val="28"/>
          <w:lang w:val="uk-UA"/>
        </w:rPr>
        <w:t>.</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Дослідники </w:t>
      </w:r>
      <w:r w:rsidR="002E129B" w:rsidRPr="008F68CB">
        <w:rPr>
          <w:rFonts w:ascii="Times New Roman" w:hAnsi="Times New Roman"/>
          <w:sz w:val="28"/>
          <w:lang w:val="uk-UA"/>
        </w:rPr>
        <w:t>НІСД</w:t>
      </w:r>
      <w:r w:rsidRPr="008F68CB">
        <w:rPr>
          <w:rFonts w:ascii="Times New Roman" w:hAnsi="Times New Roman"/>
          <w:sz w:val="28"/>
          <w:lang w:val="uk-UA"/>
        </w:rPr>
        <w:t xml:space="preserve"> при Президентові України в межах свого власного дослідження відзначають, що заходи державного регулювання щодо гарантування енергетичної безпеки можна розділяти на ліквідаційні та превентивні. До превентивних заходів віднесено енергозбереження, диверсифікацію джерел надходження енергетичних ресурсів, стимулювання </w:t>
      </w:r>
      <w:r w:rsidR="002E129B" w:rsidRPr="008F68CB">
        <w:rPr>
          <w:rFonts w:ascii="Times New Roman" w:hAnsi="Times New Roman"/>
          <w:sz w:val="28"/>
          <w:lang w:val="uk-UA"/>
        </w:rPr>
        <w:t>розробки родовищ із основними видами</w:t>
      </w:r>
      <w:r w:rsidRPr="008F68CB">
        <w:rPr>
          <w:rFonts w:ascii="Times New Roman" w:hAnsi="Times New Roman"/>
          <w:sz w:val="28"/>
          <w:lang w:val="uk-UA"/>
        </w:rPr>
        <w:t xml:space="preserve"> палива </w:t>
      </w:r>
      <w:r w:rsidR="002E129B" w:rsidRPr="008F68CB">
        <w:rPr>
          <w:rFonts w:ascii="Times New Roman" w:hAnsi="Times New Roman"/>
          <w:sz w:val="28"/>
          <w:lang w:val="uk-UA"/>
        </w:rPr>
        <w:t>та</w:t>
      </w:r>
      <w:r w:rsidRPr="008F68CB">
        <w:rPr>
          <w:rFonts w:ascii="Times New Roman" w:hAnsi="Times New Roman"/>
          <w:sz w:val="28"/>
          <w:lang w:val="uk-UA"/>
        </w:rPr>
        <w:t xml:space="preserve"> виробництва електроенергії, </w:t>
      </w:r>
      <w:r w:rsidR="002E129B" w:rsidRPr="008F68CB">
        <w:rPr>
          <w:rFonts w:ascii="Times New Roman" w:hAnsi="Times New Roman"/>
          <w:sz w:val="28"/>
          <w:lang w:val="uk-UA"/>
        </w:rPr>
        <w:t>активне використання та впровадження ВДЕ</w:t>
      </w:r>
      <w:r w:rsidRPr="008F68CB">
        <w:rPr>
          <w:rFonts w:ascii="Times New Roman" w:hAnsi="Times New Roman"/>
          <w:sz w:val="28"/>
          <w:lang w:val="uk-UA"/>
        </w:rPr>
        <w:t>. До ліквідаційних заходів варто віднести створення в Україні стратегічних нафтових і газових запасів, котрі будуть контролюватися державними органами, а також системи розподілу енергоносіїв в разі серйозних порушень в інфраструктурі забезпечення кінцевих споживачів. Ці заходи повинні допомогти вирішити найбільш актуальні проблеми енергетики України.</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Позиція України щодо даного питання також ілюстрована в </w:t>
      </w:r>
      <w:r w:rsidR="002E129B" w:rsidRPr="008F68CB">
        <w:rPr>
          <w:rFonts w:ascii="Times New Roman" w:hAnsi="Times New Roman"/>
          <w:sz w:val="28"/>
          <w:lang w:val="uk-UA"/>
        </w:rPr>
        <w:t>певному ряді джерел</w:t>
      </w:r>
      <w:r w:rsidRPr="008F68CB">
        <w:rPr>
          <w:rFonts w:ascii="Times New Roman" w:hAnsi="Times New Roman"/>
          <w:sz w:val="28"/>
          <w:lang w:val="uk-UA"/>
        </w:rPr>
        <w:t xml:space="preserve"> джерелах. Зокрема, «Нова енергетична стратегія України – 20</w:t>
      </w:r>
      <w:r w:rsidR="002E129B" w:rsidRPr="008F68CB">
        <w:rPr>
          <w:rFonts w:ascii="Times New Roman" w:hAnsi="Times New Roman"/>
          <w:sz w:val="28"/>
          <w:lang w:val="uk-UA"/>
        </w:rPr>
        <w:t>20</w:t>
      </w:r>
      <w:r w:rsidRPr="008F68CB">
        <w:rPr>
          <w:rFonts w:ascii="Times New Roman" w:hAnsi="Times New Roman"/>
          <w:sz w:val="28"/>
          <w:lang w:val="uk-UA"/>
        </w:rPr>
        <w:t xml:space="preserve">» </w:t>
      </w:r>
      <w:r w:rsidR="002E129B" w:rsidRPr="008F68CB">
        <w:rPr>
          <w:rFonts w:ascii="Times New Roman" w:hAnsi="Times New Roman"/>
          <w:sz w:val="28"/>
          <w:lang w:val="uk-UA"/>
        </w:rPr>
        <w:t>ілюструє</w:t>
      </w:r>
      <w:r w:rsidRPr="008F68CB">
        <w:rPr>
          <w:rFonts w:ascii="Times New Roman" w:hAnsi="Times New Roman"/>
          <w:sz w:val="28"/>
          <w:lang w:val="uk-UA"/>
        </w:rPr>
        <w:t xml:space="preserve"> у собі результати різностороннього аналізу нинішньої ситуації а також </w:t>
      </w:r>
      <w:r w:rsidRPr="008F68CB">
        <w:rPr>
          <w:rFonts w:ascii="Times New Roman" w:hAnsi="Times New Roman"/>
          <w:sz w:val="28"/>
          <w:lang w:val="uk-UA"/>
        </w:rPr>
        <w:lastRenderedPageBreak/>
        <w:t>широкий набір пропозицій щодо стабілізації ситуації в енергетичній сфері</w:t>
      </w:r>
      <w:r w:rsidR="00350080" w:rsidRPr="008F68CB">
        <w:rPr>
          <w:rFonts w:ascii="Times New Roman" w:hAnsi="Times New Roman"/>
          <w:sz w:val="28"/>
          <w:lang w:val="uk-UA"/>
        </w:rPr>
        <w:t xml:space="preserve"> </w:t>
      </w:r>
      <w:r w:rsidRPr="008F68CB">
        <w:rPr>
          <w:rFonts w:ascii="Times New Roman" w:hAnsi="Times New Roman"/>
          <w:sz w:val="28"/>
          <w:lang w:val="uk-UA"/>
        </w:rPr>
        <w:t xml:space="preserve">[17]. </w:t>
      </w:r>
      <w:r w:rsidRPr="008F68CB">
        <w:rPr>
          <w:rFonts w:ascii="Times New Roman" w:hAnsi="Times New Roman"/>
          <w:sz w:val="28"/>
          <w:lang w:val="uk-UA"/>
        </w:rPr>
        <w:tab/>
        <w:t xml:space="preserve">У </w:t>
      </w:r>
      <w:r w:rsidR="002E129B" w:rsidRPr="008F68CB">
        <w:rPr>
          <w:rFonts w:ascii="Times New Roman" w:hAnsi="Times New Roman"/>
          <w:sz w:val="28"/>
          <w:lang w:val="uk-UA"/>
        </w:rPr>
        <w:t>доповіді</w:t>
      </w:r>
      <w:r w:rsidRPr="008F68CB">
        <w:rPr>
          <w:rFonts w:ascii="Times New Roman" w:hAnsi="Times New Roman"/>
          <w:sz w:val="28"/>
          <w:lang w:val="uk-UA"/>
        </w:rPr>
        <w:t xml:space="preserve"> «НЕС – 2020» зазначено: «Для досягнення головних цілей «НЕС – 2020» визначаються такі загальні завдання: </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а) гарантування енергетичної незалежності, включаючи створення стратегічних резервів, диверсифікацію джерел і шляхів постачань; </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б) зниження енергоємності ВВП до 2020 р. на 20% порівняно із 2012 р.; в) функціонування конкурентних і прозорих ринків електроенергії, тепла, газу, нафти та нафтопродуктів, вугілля тощо з урахуванням чинника зовнішньої агресії; </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г) оптимізація енергетичного балансу за критеріями ефективності та результативності; </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ґ) забезпечення надійного функціонування енергетичної інфраструктури, у т. ч. захист критичних об’єктів; </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д) інвестиційна привабливість (залучення інвестицій); е) удосконалення законодавства, що регулює діяльність енергетичного сектора з урахуванням вимог acquis communautaire; </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є) підготовка кадрів та науково-технічне забезпечення».</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Саме поняття енергетичної безпеки держави в «НЕС – 2020» представлене такою формулою: «Базова конфігурація формули енергетичної безпеки: енергозаощадження й енергоефективність + власні енергоресурси (вугілля, природний газ, нафта, біомаса + інші відновлювані джерела енергії) + диверсифікація імпорту + стратегічні резерви + інтеграція в енергетичний простір ЄС (сполучені та синхронізовані енергетичні мережі)»</w:t>
      </w:r>
      <w:r w:rsidR="00350080" w:rsidRPr="008F68CB">
        <w:rPr>
          <w:rFonts w:ascii="Times New Roman" w:hAnsi="Times New Roman"/>
          <w:sz w:val="28"/>
          <w:lang w:val="uk-UA"/>
        </w:rPr>
        <w:t xml:space="preserve"> </w:t>
      </w:r>
      <w:r w:rsidRPr="008F68CB">
        <w:rPr>
          <w:rFonts w:ascii="Times New Roman" w:hAnsi="Times New Roman"/>
          <w:sz w:val="28"/>
          <w:lang w:val="uk-UA"/>
        </w:rPr>
        <w:t>[17].</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У 2018 р. суттєво зменшились темпи реалізації передбачених Законом України «Про ринок природного газу» засад його функціонування, котрі засновані на принципі вільної </w:t>
      </w:r>
      <w:r w:rsidR="002E129B" w:rsidRPr="008F68CB">
        <w:rPr>
          <w:rFonts w:ascii="Times New Roman" w:hAnsi="Times New Roman"/>
          <w:sz w:val="28"/>
          <w:lang w:val="uk-UA"/>
        </w:rPr>
        <w:t>конкурентоспроможності</w:t>
      </w:r>
      <w:r w:rsidRPr="008F68CB">
        <w:rPr>
          <w:rFonts w:ascii="Times New Roman" w:hAnsi="Times New Roman"/>
          <w:sz w:val="28"/>
          <w:lang w:val="uk-UA"/>
        </w:rPr>
        <w:t xml:space="preserve">, </w:t>
      </w:r>
      <w:r w:rsidR="002E129B" w:rsidRPr="008F68CB">
        <w:rPr>
          <w:rFonts w:ascii="Times New Roman" w:hAnsi="Times New Roman"/>
          <w:sz w:val="28"/>
          <w:lang w:val="uk-UA"/>
        </w:rPr>
        <w:t>відповідного рівня</w:t>
      </w:r>
      <w:r w:rsidRPr="008F68CB">
        <w:rPr>
          <w:rFonts w:ascii="Times New Roman" w:hAnsi="Times New Roman"/>
          <w:sz w:val="28"/>
          <w:lang w:val="uk-UA"/>
        </w:rPr>
        <w:t xml:space="preserve"> захисту прав</w:t>
      </w:r>
      <w:r w:rsidR="002E129B" w:rsidRPr="008F68CB">
        <w:rPr>
          <w:rFonts w:ascii="Times New Roman" w:hAnsi="Times New Roman"/>
          <w:sz w:val="28"/>
          <w:lang w:val="uk-UA"/>
        </w:rPr>
        <w:t xml:space="preserve"> кінцевих</w:t>
      </w:r>
      <w:r w:rsidRPr="008F68CB">
        <w:rPr>
          <w:rFonts w:ascii="Times New Roman" w:hAnsi="Times New Roman"/>
          <w:sz w:val="28"/>
          <w:lang w:val="uk-UA"/>
        </w:rPr>
        <w:t xml:space="preserve"> споживачів </w:t>
      </w:r>
      <w:r w:rsidR="002E129B" w:rsidRPr="008F68CB">
        <w:rPr>
          <w:rFonts w:ascii="Times New Roman" w:hAnsi="Times New Roman"/>
          <w:sz w:val="28"/>
          <w:lang w:val="uk-UA"/>
        </w:rPr>
        <w:t>а також</w:t>
      </w:r>
      <w:r w:rsidRPr="008F68CB">
        <w:rPr>
          <w:rFonts w:ascii="Times New Roman" w:hAnsi="Times New Roman"/>
          <w:sz w:val="28"/>
          <w:lang w:val="uk-UA"/>
        </w:rPr>
        <w:t xml:space="preserve"> безпеки </w:t>
      </w:r>
      <w:r w:rsidR="002E129B" w:rsidRPr="008F68CB">
        <w:rPr>
          <w:rFonts w:ascii="Times New Roman" w:hAnsi="Times New Roman"/>
          <w:sz w:val="28"/>
          <w:lang w:val="uk-UA"/>
        </w:rPr>
        <w:t>транспортування енергоресурсів</w:t>
      </w:r>
      <w:r w:rsidRPr="008F68CB">
        <w:rPr>
          <w:rFonts w:ascii="Times New Roman" w:hAnsi="Times New Roman"/>
          <w:sz w:val="28"/>
          <w:lang w:val="uk-UA"/>
        </w:rPr>
        <w:t xml:space="preserve">. Практично зупинено процес відокремлення транспортування </w:t>
      </w:r>
      <w:r w:rsidRPr="008F68CB">
        <w:rPr>
          <w:rFonts w:ascii="Times New Roman" w:hAnsi="Times New Roman"/>
          <w:sz w:val="28"/>
          <w:lang w:val="uk-UA"/>
        </w:rPr>
        <w:lastRenderedPageBreak/>
        <w:t xml:space="preserve">газу від інших видів діяльності Акціонерного товариства «Національна акціонерна компанія «Нафтогаз України»». Хоча </w:t>
      </w:r>
      <w:r w:rsidR="002E129B" w:rsidRPr="008F68CB">
        <w:rPr>
          <w:rFonts w:ascii="Times New Roman" w:hAnsi="Times New Roman"/>
          <w:sz w:val="28"/>
          <w:lang w:val="uk-UA"/>
        </w:rPr>
        <w:t>необхідні</w:t>
      </w:r>
      <w:r w:rsidRPr="008F68CB">
        <w:rPr>
          <w:rFonts w:ascii="Times New Roman" w:hAnsi="Times New Roman"/>
          <w:sz w:val="28"/>
          <w:lang w:val="uk-UA"/>
        </w:rPr>
        <w:t xml:space="preserve"> робочі групи</w:t>
      </w:r>
      <w:r w:rsidR="002E129B" w:rsidRPr="008F68CB">
        <w:rPr>
          <w:rFonts w:ascii="Times New Roman" w:hAnsi="Times New Roman"/>
          <w:sz w:val="28"/>
          <w:lang w:val="uk-UA"/>
        </w:rPr>
        <w:t xml:space="preserve"> було створено ще</w:t>
      </w:r>
      <w:r w:rsidRPr="008F68CB">
        <w:rPr>
          <w:rFonts w:ascii="Times New Roman" w:hAnsi="Times New Roman"/>
          <w:sz w:val="28"/>
          <w:lang w:val="uk-UA"/>
        </w:rPr>
        <w:t xml:space="preserve"> </w:t>
      </w:r>
      <w:r w:rsidR="002E129B" w:rsidRPr="008F68CB">
        <w:rPr>
          <w:rFonts w:ascii="Times New Roman" w:hAnsi="Times New Roman"/>
          <w:sz w:val="28"/>
          <w:lang w:val="uk-UA"/>
        </w:rPr>
        <w:t>на початку</w:t>
      </w:r>
      <w:r w:rsidRPr="008F68CB">
        <w:rPr>
          <w:rFonts w:ascii="Times New Roman" w:hAnsi="Times New Roman"/>
          <w:sz w:val="28"/>
          <w:lang w:val="uk-UA"/>
        </w:rPr>
        <w:t xml:space="preserve"> 2018 р., </w:t>
      </w:r>
      <w:r w:rsidR="00663618" w:rsidRPr="008F68CB">
        <w:rPr>
          <w:rFonts w:ascii="Times New Roman" w:hAnsi="Times New Roman"/>
          <w:sz w:val="28"/>
          <w:lang w:val="uk-UA"/>
        </w:rPr>
        <w:t>нині</w:t>
      </w:r>
      <w:r w:rsidRPr="008F68CB">
        <w:rPr>
          <w:rFonts w:ascii="Times New Roman" w:hAnsi="Times New Roman"/>
          <w:sz w:val="28"/>
          <w:lang w:val="uk-UA"/>
        </w:rPr>
        <w:t xml:space="preserve"> не </w:t>
      </w:r>
      <w:r w:rsidR="00663618" w:rsidRPr="008F68CB">
        <w:rPr>
          <w:rFonts w:ascii="Times New Roman" w:hAnsi="Times New Roman"/>
          <w:sz w:val="28"/>
          <w:lang w:val="uk-UA"/>
        </w:rPr>
        <w:t>визначено</w:t>
      </w:r>
      <w:r w:rsidRPr="008F68CB">
        <w:rPr>
          <w:rFonts w:ascii="Times New Roman" w:hAnsi="Times New Roman"/>
          <w:sz w:val="28"/>
          <w:lang w:val="uk-UA"/>
        </w:rPr>
        <w:t xml:space="preserve"> навіть моделі</w:t>
      </w:r>
      <w:r w:rsidR="00663618" w:rsidRPr="008F68CB">
        <w:rPr>
          <w:rFonts w:ascii="Times New Roman" w:hAnsi="Times New Roman"/>
          <w:sz w:val="28"/>
          <w:lang w:val="uk-UA"/>
        </w:rPr>
        <w:t xml:space="preserve"> його діяльності</w:t>
      </w:r>
      <w:r w:rsidRPr="008F68CB">
        <w:rPr>
          <w:rFonts w:ascii="Times New Roman" w:hAnsi="Times New Roman"/>
          <w:sz w:val="28"/>
          <w:lang w:val="uk-UA"/>
        </w:rPr>
        <w:t xml:space="preserve">. </w:t>
      </w:r>
      <w:r w:rsidR="00663618" w:rsidRPr="008F68CB">
        <w:rPr>
          <w:rFonts w:ascii="Times New Roman" w:hAnsi="Times New Roman"/>
          <w:sz w:val="28"/>
          <w:lang w:val="uk-UA"/>
        </w:rPr>
        <w:t>СЕС</w:t>
      </w:r>
      <w:r w:rsidRPr="008F68CB">
        <w:rPr>
          <w:rFonts w:ascii="Times New Roman" w:hAnsi="Times New Roman"/>
          <w:sz w:val="28"/>
          <w:lang w:val="uk-UA"/>
        </w:rPr>
        <w:t xml:space="preserve"> та Рада асоціації Україна – ЄС </w:t>
      </w:r>
      <w:r w:rsidR="00663618" w:rsidRPr="008F68CB">
        <w:rPr>
          <w:rFonts w:ascii="Times New Roman" w:hAnsi="Times New Roman"/>
          <w:sz w:val="28"/>
          <w:lang w:val="uk-UA"/>
        </w:rPr>
        <w:t>перекладають</w:t>
      </w:r>
      <w:r w:rsidRPr="008F68CB">
        <w:rPr>
          <w:rFonts w:ascii="Times New Roman" w:hAnsi="Times New Roman"/>
          <w:sz w:val="28"/>
          <w:lang w:val="uk-UA"/>
        </w:rPr>
        <w:t xml:space="preserve"> відповідальність за </w:t>
      </w:r>
      <w:r w:rsidR="00663618" w:rsidRPr="008F68CB">
        <w:rPr>
          <w:rFonts w:ascii="Times New Roman" w:hAnsi="Times New Roman"/>
          <w:sz w:val="28"/>
          <w:lang w:val="uk-UA"/>
        </w:rPr>
        <w:t>низькі темпи даних процесів</w:t>
      </w:r>
      <w:r w:rsidRPr="008F68CB">
        <w:rPr>
          <w:rFonts w:ascii="Times New Roman" w:hAnsi="Times New Roman"/>
          <w:sz w:val="28"/>
          <w:lang w:val="uk-UA"/>
        </w:rPr>
        <w:t xml:space="preserve"> на керівництво АТ «НАК «Нафтогаз України»», </w:t>
      </w:r>
      <w:r w:rsidR="00663618" w:rsidRPr="008F68CB">
        <w:rPr>
          <w:rFonts w:ascii="Times New Roman" w:hAnsi="Times New Roman"/>
          <w:sz w:val="28"/>
          <w:lang w:val="uk-UA"/>
        </w:rPr>
        <w:t>котре</w:t>
      </w:r>
      <w:r w:rsidRPr="008F68CB">
        <w:rPr>
          <w:rFonts w:ascii="Times New Roman" w:hAnsi="Times New Roman"/>
          <w:sz w:val="28"/>
          <w:lang w:val="uk-UA"/>
        </w:rPr>
        <w:t xml:space="preserve">, </w:t>
      </w:r>
      <w:r w:rsidR="00663618" w:rsidRPr="008F68CB">
        <w:rPr>
          <w:rFonts w:ascii="Times New Roman" w:hAnsi="Times New Roman"/>
          <w:sz w:val="28"/>
          <w:lang w:val="uk-UA"/>
        </w:rPr>
        <w:t>в той же час</w:t>
      </w:r>
      <w:r w:rsidRPr="008F68CB">
        <w:rPr>
          <w:rFonts w:ascii="Times New Roman" w:hAnsi="Times New Roman"/>
          <w:sz w:val="28"/>
          <w:lang w:val="uk-UA"/>
        </w:rPr>
        <w:t xml:space="preserve">, </w:t>
      </w:r>
      <w:r w:rsidR="00663618" w:rsidRPr="008F68CB">
        <w:rPr>
          <w:rFonts w:ascii="Times New Roman" w:hAnsi="Times New Roman"/>
          <w:sz w:val="28"/>
          <w:lang w:val="uk-UA"/>
        </w:rPr>
        <w:t>звертає уваги на</w:t>
      </w:r>
      <w:r w:rsidRPr="008F68CB">
        <w:rPr>
          <w:rFonts w:ascii="Times New Roman" w:hAnsi="Times New Roman"/>
          <w:sz w:val="28"/>
          <w:lang w:val="uk-UA"/>
        </w:rPr>
        <w:t xml:space="preserve"> </w:t>
      </w:r>
      <w:r w:rsidR="00663618" w:rsidRPr="008F68CB">
        <w:rPr>
          <w:rFonts w:ascii="Times New Roman" w:hAnsi="Times New Roman"/>
          <w:sz w:val="28"/>
          <w:lang w:val="uk-UA"/>
        </w:rPr>
        <w:t xml:space="preserve">те що </w:t>
      </w:r>
      <w:r w:rsidRPr="008F68CB">
        <w:rPr>
          <w:rFonts w:ascii="Times New Roman" w:hAnsi="Times New Roman"/>
          <w:sz w:val="28"/>
          <w:lang w:val="uk-UA"/>
        </w:rPr>
        <w:t>неможливо</w:t>
      </w:r>
      <w:r w:rsidR="00663618" w:rsidRPr="008F68CB">
        <w:rPr>
          <w:rFonts w:ascii="Times New Roman" w:hAnsi="Times New Roman"/>
          <w:sz w:val="28"/>
          <w:lang w:val="uk-UA"/>
        </w:rPr>
        <w:t xml:space="preserve"> завершити дані процедури</w:t>
      </w:r>
      <w:r w:rsidRPr="008F68CB">
        <w:rPr>
          <w:rFonts w:ascii="Times New Roman" w:hAnsi="Times New Roman"/>
          <w:sz w:val="28"/>
          <w:lang w:val="uk-UA"/>
        </w:rPr>
        <w:t xml:space="preserve"> щонайменше до завершення</w:t>
      </w:r>
      <w:r w:rsidR="00663618" w:rsidRPr="008F68CB">
        <w:rPr>
          <w:rFonts w:ascii="Times New Roman" w:hAnsi="Times New Roman"/>
          <w:sz w:val="28"/>
          <w:lang w:val="uk-UA"/>
        </w:rPr>
        <w:t xml:space="preserve"> дій</w:t>
      </w:r>
      <w:r w:rsidRPr="008F68CB">
        <w:rPr>
          <w:rFonts w:ascii="Times New Roman" w:hAnsi="Times New Roman"/>
          <w:sz w:val="28"/>
          <w:lang w:val="uk-UA"/>
        </w:rPr>
        <w:t xml:space="preserve"> транзитного контракту з </w:t>
      </w:r>
      <w:r w:rsidR="00663618" w:rsidRPr="008F68CB">
        <w:rPr>
          <w:rFonts w:ascii="Times New Roman" w:hAnsi="Times New Roman"/>
          <w:sz w:val="28"/>
          <w:lang w:val="uk-UA"/>
        </w:rPr>
        <w:t xml:space="preserve">компанією </w:t>
      </w:r>
      <w:r w:rsidR="00F712EF">
        <w:rPr>
          <w:rFonts w:ascii="Times New Roman" w:hAnsi="Times New Roman"/>
          <w:sz w:val="28"/>
          <w:lang w:val="uk-UA"/>
        </w:rPr>
        <w:t>«Газпром».</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r>
      <w:r w:rsidR="00663618" w:rsidRPr="008F68CB">
        <w:rPr>
          <w:rFonts w:ascii="Times New Roman" w:hAnsi="Times New Roman"/>
          <w:sz w:val="28"/>
          <w:lang w:val="uk-UA"/>
        </w:rPr>
        <w:t>Значною</w:t>
      </w:r>
      <w:r w:rsidRPr="008F68CB">
        <w:rPr>
          <w:rFonts w:ascii="Times New Roman" w:hAnsi="Times New Roman"/>
          <w:sz w:val="28"/>
          <w:lang w:val="uk-UA"/>
        </w:rPr>
        <w:t xml:space="preserve"> </w:t>
      </w:r>
      <w:r w:rsidR="00663618" w:rsidRPr="008F68CB">
        <w:rPr>
          <w:rFonts w:ascii="Times New Roman" w:hAnsi="Times New Roman"/>
          <w:sz w:val="28"/>
          <w:lang w:val="uk-UA"/>
        </w:rPr>
        <w:t>проблемою</w:t>
      </w:r>
      <w:r w:rsidRPr="008F68CB">
        <w:rPr>
          <w:rFonts w:ascii="Times New Roman" w:hAnsi="Times New Roman"/>
          <w:sz w:val="28"/>
          <w:lang w:val="uk-UA"/>
        </w:rPr>
        <w:t xml:space="preserve">, </w:t>
      </w:r>
      <w:r w:rsidR="00663618" w:rsidRPr="008F68CB">
        <w:rPr>
          <w:rFonts w:ascii="Times New Roman" w:hAnsi="Times New Roman"/>
          <w:sz w:val="28"/>
          <w:lang w:val="uk-UA"/>
        </w:rPr>
        <w:t>котра</w:t>
      </w:r>
      <w:r w:rsidRPr="008F68CB">
        <w:rPr>
          <w:rFonts w:ascii="Times New Roman" w:hAnsi="Times New Roman"/>
          <w:sz w:val="28"/>
          <w:lang w:val="uk-UA"/>
        </w:rPr>
        <w:t xml:space="preserve"> </w:t>
      </w:r>
      <w:r w:rsidR="00663618" w:rsidRPr="008F68CB">
        <w:rPr>
          <w:rFonts w:ascii="Times New Roman" w:hAnsi="Times New Roman"/>
          <w:sz w:val="28"/>
          <w:lang w:val="uk-UA"/>
        </w:rPr>
        <w:t>з’явилася на початку</w:t>
      </w:r>
      <w:r w:rsidRPr="008F68CB">
        <w:rPr>
          <w:rFonts w:ascii="Times New Roman" w:hAnsi="Times New Roman"/>
          <w:sz w:val="28"/>
          <w:lang w:val="uk-UA"/>
        </w:rPr>
        <w:t xml:space="preserve"> 2018 р., </w:t>
      </w:r>
      <w:r w:rsidR="00663618" w:rsidRPr="008F68CB">
        <w:rPr>
          <w:rFonts w:ascii="Times New Roman" w:hAnsi="Times New Roman"/>
          <w:sz w:val="28"/>
          <w:lang w:val="uk-UA"/>
        </w:rPr>
        <w:t>є затримки</w:t>
      </w:r>
      <w:r w:rsidRPr="008F68CB">
        <w:rPr>
          <w:rFonts w:ascii="Times New Roman" w:hAnsi="Times New Roman"/>
          <w:sz w:val="28"/>
          <w:lang w:val="uk-UA"/>
        </w:rPr>
        <w:t xml:space="preserve"> </w:t>
      </w:r>
      <w:r w:rsidR="00663618" w:rsidRPr="008F68CB">
        <w:rPr>
          <w:rFonts w:ascii="Times New Roman" w:hAnsi="Times New Roman"/>
          <w:sz w:val="28"/>
          <w:lang w:val="uk-UA"/>
        </w:rPr>
        <w:t>і</w:t>
      </w:r>
      <w:r w:rsidRPr="008F68CB">
        <w:rPr>
          <w:rFonts w:ascii="Times New Roman" w:hAnsi="Times New Roman"/>
          <w:sz w:val="28"/>
          <w:lang w:val="uk-UA"/>
        </w:rPr>
        <w:t xml:space="preserve">з </w:t>
      </w:r>
      <w:r w:rsidR="00663618" w:rsidRPr="008F68CB">
        <w:rPr>
          <w:rFonts w:ascii="Times New Roman" w:hAnsi="Times New Roman"/>
          <w:sz w:val="28"/>
          <w:lang w:val="uk-UA"/>
        </w:rPr>
        <w:t>створення</w:t>
      </w:r>
      <w:r w:rsidRPr="008F68CB">
        <w:rPr>
          <w:rFonts w:ascii="Times New Roman" w:hAnsi="Times New Roman"/>
          <w:sz w:val="28"/>
          <w:lang w:val="uk-UA"/>
        </w:rPr>
        <w:t xml:space="preserve"> роздрібного </w:t>
      </w:r>
      <w:r w:rsidR="00663618" w:rsidRPr="008F68CB">
        <w:rPr>
          <w:rFonts w:ascii="Times New Roman" w:hAnsi="Times New Roman"/>
          <w:sz w:val="28"/>
          <w:lang w:val="uk-UA"/>
        </w:rPr>
        <w:t>елемента</w:t>
      </w:r>
      <w:r w:rsidRPr="008F68CB">
        <w:rPr>
          <w:rFonts w:ascii="Times New Roman" w:hAnsi="Times New Roman"/>
          <w:sz w:val="28"/>
          <w:lang w:val="uk-UA"/>
        </w:rPr>
        <w:t xml:space="preserve"> ринку</w:t>
      </w:r>
      <w:r w:rsidR="00663618" w:rsidRPr="008F68CB">
        <w:rPr>
          <w:rFonts w:ascii="Times New Roman" w:hAnsi="Times New Roman"/>
          <w:sz w:val="28"/>
          <w:lang w:val="uk-UA"/>
        </w:rPr>
        <w:t xml:space="preserve"> газу в Україні</w:t>
      </w:r>
      <w:r w:rsidRPr="008F68CB">
        <w:rPr>
          <w:rFonts w:ascii="Times New Roman" w:hAnsi="Times New Roman"/>
          <w:sz w:val="28"/>
          <w:lang w:val="uk-UA"/>
        </w:rPr>
        <w:t xml:space="preserve"> </w:t>
      </w:r>
      <w:r w:rsidR="00663618" w:rsidRPr="008F68CB">
        <w:rPr>
          <w:rFonts w:ascii="Times New Roman" w:hAnsi="Times New Roman"/>
          <w:sz w:val="28"/>
          <w:lang w:val="uk-UA"/>
        </w:rPr>
        <w:t>у звязку із</w:t>
      </w:r>
      <w:r w:rsidRPr="008F68CB">
        <w:rPr>
          <w:rFonts w:ascii="Times New Roman" w:hAnsi="Times New Roman"/>
          <w:sz w:val="28"/>
          <w:lang w:val="uk-UA"/>
        </w:rPr>
        <w:t xml:space="preserve"> покладання на АТ «НАК «Нафтогаз України»» </w:t>
      </w:r>
      <w:r w:rsidR="00663618" w:rsidRPr="008F68CB">
        <w:rPr>
          <w:rFonts w:ascii="Times New Roman" w:hAnsi="Times New Roman"/>
          <w:sz w:val="28"/>
          <w:lang w:val="uk-UA"/>
        </w:rPr>
        <w:t>а також</w:t>
      </w:r>
      <w:r w:rsidRPr="008F68CB">
        <w:rPr>
          <w:rFonts w:ascii="Times New Roman" w:hAnsi="Times New Roman"/>
          <w:sz w:val="28"/>
          <w:lang w:val="uk-UA"/>
        </w:rPr>
        <w:t xml:space="preserve"> АТ «Укргазвидобування» спеціальних обов’язків для забезпечення суспільних інтересів (ПСО). Водночас серія коригувань, внесена КМУ у відповідне положення, фактично </w:t>
      </w:r>
      <w:r w:rsidR="00663618" w:rsidRPr="008F68CB">
        <w:rPr>
          <w:rFonts w:ascii="Times New Roman" w:hAnsi="Times New Roman"/>
          <w:sz w:val="28"/>
          <w:lang w:val="uk-UA"/>
        </w:rPr>
        <w:t>зводить на нівець</w:t>
      </w:r>
      <w:r w:rsidRPr="008F68CB">
        <w:rPr>
          <w:rFonts w:ascii="Times New Roman" w:hAnsi="Times New Roman"/>
          <w:sz w:val="28"/>
          <w:lang w:val="uk-UA"/>
        </w:rPr>
        <w:t xml:space="preserve"> розвиток</w:t>
      </w:r>
      <w:r w:rsidR="00663618" w:rsidRPr="008F68CB">
        <w:rPr>
          <w:rFonts w:ascii="Times New Roman" w:hAnsi="Times New Roman"/>
          <w:sz w:val="28"/>
          <w:lang w:val="uk-UA"/>
        </w:rPr>
        <w:t xml:space="preserve"> здорової</w:t>
      </w:r>
      <w:r w:rsidRPr="008F68CB">
        <w:rPr>
          <w:rFonts w:ascii="Times New Roman" w:hAnsi="Times New Roman"/>
          <w:sz w:val="28"/>
          <w:lang w:val="uk-UA"/>
        </w:rPr>
        <w:t xml:space="preserve"> конкуренції в </w:t>
      </w:r>
      <w:r w:rsidR="00663618" w:rsidRPr="008F68CB">
        <w:rPr>
          <w:rFonts w:ascii="Times New Roman" w:hAnsi="Times New Roman"/>
          <w:sz w:val="28"/>
          <w:lang w:val="uk-UA"/>
        </w:rPr>
        <w:t>даному</w:t>
      </w:r>
      <w:r w:rsidRPr="008F68CB">
        <w:rPr>
          <w:rFonts w:ascii="Times New Roman" w:hAnsi="Times New Roman"/>
          <w:sz w:val="28"/>
          <w:lang w:val="uk-UA"/>
        </w:rPr>
        <w:t xml:space="preserve"> сегменті</w:t>
      </w:r>
      <w:r w:rsidR="00663618" w:rsidRPr="008F68CB">
        <w:rPr>
          <w:rFonts w:ascii="Times New Roman" w:hAnsi="Times New Roman"/>
          <w:sz w:val="28"/>
          <w:lang w:val="uk-UA"/>
        </w:rPr>
        <w:t xml:space="preserve"> енергосектору</w:t>
      </w:r>
      <w:r w:rsidRPr="008F68CB">
        <w:rPr>
          <w:rFonts w:ascii="Times New Roman" w:hAnsi="Times New Roman"/>
          <w:sz w:val="28"/>
          <w:lang w:val="uk-UA"/>
        </w:rPr>
        <w:t xml:space="preserve"> [18]. </w:t>
      </w:r>
      <w:r w:rsidR="008F68CB" w:rsidRPr="008F68CB">
        <w:rPr>
          <w:rFonts w:ascii="Times New Roman" w:hAnsi="Times New Roman"/>
          <w:sz w:val="28"/>
          <w:lang w:val="uk-UA"/>
        </w:rPr>
        <w:t>Станом на</w:t>
      </w:r>
      <w:r w:rsidRPr="008F68CB">
        <w:rPr>
          <w:rFonts w:ascii="Times New Roman" w:hAnsi="Times New Roman"/>
          <w:sz w:val="28"/>
          <w:lang w:val="uk-UA"/>
        </w:rPr>
        <w:t xml:space="preserve"> 2019 р. </w:t>
      </w:r>
      <w:r w:rsidR="008F68CB" w:rsidRPr="008F68CB">
        <w:rPr>
          <w:rFonts w:ascii="Times New Roman" w:hAnsi="Times New Roman"/>
          <w:sz w:val="28"/>
          <w:lang w:val="uk-UA"/>
        </w:rPr>
        <w:t>розміри боргових забов’язань</w:t>
      </w:r>
      <w:r w:rsidRPr="008F68CB">
        <w:rPr>
          <w:rFonts w:ascii="Times New Roman" w:hAnsi="Times New Roman"/>
          <w:sz w:val="28"/>
          <w:lang w:val="uk-UA"/>
        </w:rPr>
        <w:t xml:space="preserve"> </w:t>
      </w:r>
      <w:r w:rsidR="008F68CB" w:rsidRPr="008F68CB">
        <w:rPr>
          <w:rFonts w:ascii="Times New Roman" w:hAnsi="Times New Roman"/>
          <w:sz w:val="28"/>
          <w:lang w:val="uk-UA"/>
        </w:rPr>
        <w:t xml:space="preserve"> </w:t>
      </w:r>
      <w:r w:rsidRPr="008F68CB">
        <w:rPr>
          <w:rFonts w:ascii="Times New Roman" w:hAnsi="Times New Roman"/>
          <w:sz w:val="28"/>
          <w:lang w:val="uk-UA"/>
        </w:rPr>
        <w:t xml:space="preserve">контрагентів, </w:t>
      </w:r>
      <w:r w:rsidR="008F68CB" w:rsidRPr="008F68CB">
        <w:rPr>
          <w:rFonts w:ascii="Times New Roman" w:hAnsi="Times New Roman"/>
          <w:sz w:val="28"/>
          <w:lang w:val="uk-UA"/>
        </w:rPr>
        <w:t>котрі закупають газові ресурси</w:t>
      </w:r>
      <w:r w:rsidRPr="008F68CB">
        <w:rPr>
          <w:rFonts w:ascii="Times New Roman" w:hAnsi="Times New Roman"/>
          <w:sz w:val="28"/>
          <w:lang w:val="uk-UA"/>
        </w:rPr>
        <w:t xml:space="preserve"> </w:t>
      </w:r>
      <w:r w:rsidR="008F68CB" w:rsidRPr="008F68CB">
        <w:rPr>
          <w:rFonts w:ascii="Times New Roman" w:hAnsi="Times New Roman"/>
          <w:sz w:val="28"/>
          <w:lang w:val="uk-UA"/>
        </w:rPr>
        <w:t>у</w:t>
      </w:r>
      <w:r w:rsidRPr="008F68CB">
        <w:rPr>
          <w:rFonts w:ascii="Times New Roman" w:hAnsi="Times New Roman"/>
          <w:sz w:val="28"/>
          <w:lang w:val="uk-UA"/>
        </w:rPr>
        <w:t xml:space="preserve"> АТ «НАК «Нафтогаз України»» </w:t>
      </w:r>
      <w:r w:rsidR="008F68CB" w:rsidRPr="008F68CB">
        <w:rPr>
          <w:rFonts w:ascii="Times New Roman" w:hAnsi="Times New Roman"/>
          <w:sz w:val="28"/>
          <w:lang w:val="uk-UA"/>
        </w:rPr>
        <w:t>користуючись пільговим тарифом</w:t>
      </w:r>
      <w:r w:rsidRPr="008F68CB">
        <w:rPr>
          <w:rFonts w:ascii="Times New Roman" w:hAnsi="Times New Roman"/>
          <w:sz w:val="28"/>
          <w:lang w:val="uk-UA"/>
        </w:rPr>
        <w:t xml:space="preserve">, </w:t>
      </w:r>
      <w:r w:rsidR="008F68CB" w:rsidRPr="008F68CB">
        <w:rPr>
          <w:rFonts w:ascii="Times New Roman" w:hAnsi="Times New Roman"/>
          <w:sz w:val="28"/>
          <w:lang w:val="uk-UA"/>
        </w:rPr>
        <w:t>склала понад</w:t>
      </w:r>
      <w:r w:rsidRPr="008F68CB">
        <w:rPr>
          <w:rFonts w:ascii="Times New Roman" w:hAnsi="Times New Roman"/>
          <w:sz w:val="28"/>
          <w:lang w:val="uk-UA"/>
        </w:rPr>
        <w:t xml:space="preserve"> </w:t>
      </w:r>
      <w:r w:rsidR="008F68CB" w:rsidRPr="008F68CB">
        <w:rPr>
          <w:rFonts w:ascii="Times New Roman" w:hAnsi="Times New Roman"/>
          <w:sz w:val="28"/>
          <w:lang w:val="uk-UA"/>
        </w:rPr>
        <w:t>70</w:t>
      </w:r>
      <w:r w:rsidRPr="008F68CB">
        <w:rPr>
          <w:rFonts w:ascii="Times New Roman" w:hAnsi="Times New Roman"/>
          <w:sz w:val="28"/>
          <w:lang w:val="uk-UA"/>
        </w:rPr>
        <w:t xml:space="preserve"> млрд</w:t>
      </w:r>
      <w:r w:rsidR="008F68CB" w:rsidRPr="008F68CB">
        <w:rPr>
          <w:rFonts w:ascii="Times New Roman" w:hAnsi="Times New Roman"/>
          <w:sz w:val="28"/>
          <w:lang w:val="uk-UA"/>
        </w:rPr>
        <w:t>.</w:t>
      </w:r>
      <w:r w:rsidRPr="008F68CB">
        <w:rPr>
          <w:rFonts w:ascii="Times New Roman" w:hAnsi="Times New Roman"/>
          <w:sz w:val="28"/>
          <w:lang w:val="uk-UA"/>
        </w:rPr>
        <w:t xml:space="preserve"> грн. </w:t>
      </w:r>
      <w:r w:rsidR="008F68CB" w:rsidRPr="008F68CB">
        <w:rPr>
          <w:rFonts w:ascii="Times New Roman" w:hAnsi="Times New Roman"/>
          <w:sz w:val="28"/>
          <w:lang w:val="uk-UA"/>
        </w:rPr>
        <w:t>Погіршення стану із борговою проблемою</w:t>
      </w:r>
      <w:r w:rsidRPr="008F68CB">
        <w:rPr>
          <w:rFonts w:ascii="Times New Roman" w:hAnsi="Times New Roman"/>
          <w:sz w:val="28"/>
          <w:lang w:val="uk-UA"/>
        </w:rPr>
        <w:t xml:space="preserve"> </w:t>
      </w:r>
      <w:r w:rsidR="008F68CB" w:rsidRPr="008F68CB">
        <w:rPr>
          <w:rFonts w:ascii="Times New Roman" w:hAnsi="Times New Roman"/>
          <w:sz w:val="28"/>
          <w:lang w:val="uk-UA"/>
        </w:rPr>
        <w:t>викликало покриття тарифами</w:t>
      </w:r>
      <w:r w:rsidRPr="008F68CB">
        <w:rPr>
          <w:rFonts w:ascii="Times New Roman" w:hAnsi="Times New Roman"/>
          <w:sz w:val="28"/>
          <w:lang w:val="uk-UA"/>
        </w:rPr>
        <w:t xml:space="preserve"> </w:t>
      </w:r>
      <w:r w:rsidR="008F68CB" w:rsidRPr="008F68CB">
        <w:rPr>
          <w:rFonts w:ascii="Times New Roman" w:hAnsi="Times New Roman"/>
          <w:sz w:val="28"/>
          <w:lang w:val="uk-UA"/>
        </w:rPr>
        <w:t>щодо</w:t>
      </w:r>
      <w:r w:rsidRPr="008F68CB">
        <w:rPr>
          <w:rFonts w:ascii="Times New Roman" w:hAnsi="Times New Roman"/>
          <w:sz w:val="28"/>
          <w:lang w:val="uk-UA"/>
        </w:rPr>
        <w:t xml:space="preserve"> розподіл</w:t>
      </w:r>
      <w:r w:rsidR="008F68CB" w:rsidRPr="008F68CB">
        <w:rPr>
          <w:rFonts w:ascii="Times New Roman" w:hAnsi="Times New Roman"/>
          <w:sz w:val="28"/>
          <w:lang w:val="uk-UA"/>
        </w:rPr>
        <w:t>у</w:t>
      </w:r>
      <w:r w:rsidRPr="008F68CB">
        <w:rPr>
          <w:rFonts w:ascii="Times New Roman" w:hAnsi="Times New Roman"/>
          <w:sz w:val="28"/>
          <w:lang w:val="uk-UA"/>
        </w:rPr>
        <w:t xml:space="preserve"> </w:t>
      </w:r>
      <w:r w:rsidR="008F68CB" w:rsidRPr="008F68CB">
        <w:rPr>
          <w:rFonts w:ascii="Times New Roman" w:hAnsi="Times New Roman"/>
          <w:sz w:val="28"/>
          <w:lang w:val="uk-UA"/>
        </w:rPr>
        <w:t>газових ресурсів</w:t>
      </w:r>
      <w:r w:rsidRPr="008F68CB">
        <w:rPr>
          <w:rFonts w:ascii="Times New Roman" w:hAnsi="Times New Roman"/>
          <w:sz w:val="28"/>
          <w:lang w:val="uk-UA"/>
        </w:rPr>
        <w:t xml:space="preserve"> </w:t>
      </w:r>
      <w:r w:rsidR="008F68CB" w:rsidRPr="008F68CB">
        <w:rPr>
          <w:rFonts w:ascii="Times New Roman" w:hAnsi="Times New Roman"/>
          <w:sz w:val="28"/>
          <w:lang w:val="uk-UA"/>
        </w:rPr>
        <w:t>всього лиш</w:t>
      </w:r>
      <w:r w:rsidRPr="008F68CB">
        <w:rPr>
          <w:rFonts w:ascii="Times New Roman" w:hAnsi="Times New Roman"/>
          <w:sz w:val="28"/>
          <w:lang w:val="uk-UA"/>
        </w:rPr>
        <w:t xml:space="preserve"> 70% </w:t>
      </w:r>
      <w:r w:rsidR="008F68CB" w:rsidRPr="008F68CB">
        <w:rPr>
          <w:rFonts w:ascii="Times New Roman" w:hAnsi="Times New Roman"/>
          <w:sz w:val="28"/>
          <w:lang w:val="uk-UA"/>
        </w:rPr>
        <w:t>коштів використаних</w:t>
      </w:r>
      <w:r w:rsidRPr="008F68CB">
        <w:rPr>
          <w:rFonts w:ascii="Times New Roman" w:hAnsi="Times New Roman"/>
          <w:sz w:val="28"/>
          <w:lang w:val="uk-UA"/>
        </w:rPr>
        <w:t xml:space="preserve"> на </w:t>
      </w:r>
      <w:r w:rsidR="008F68CB" w:rsidRPr="008F68CB">
        <w:rPr>
          <w:rFonts w:ascii="Times New Roman" w:hAnsi="Times New Roman"/>
          <w:sz w:val="28"/>
          <w:lang w:val="uk-UA"/>
        </w:rPr>
        <w:t>проведення</w:t>
      </w:r>
      <w:r w:rsidRPr="008F68CB">
        <w:rPr>
          <w:rFonts w:ascii="Times New Roman" w:hAnsi="Times New Roman"/>
          <w:sz w:val="28"/>
          <w:lang w:val="uk-UA"/>
        </w:rPr>
        <w:t xml:space="preserve"> </w:t>
      </w:r>
      <w:r w:rsidR="008F68CB" w:rsidRPr="008F68CB">
        <w:rPr>
          <w:rFonts w:ascii="Times New Roman" w:hAnsi="Times New Roman"/>
          <w:sz w:val="28"/>
          <w:lang w:val="uk-UA"/>
        </w:rPr>
        <w:t>даної</w:t>
      </w:r>
      <w:r w:rsidRPr="008F68CB">
        <w:rPr>
          <w:rFonts w:ascii="Times New Roman" w:hAnsi="Times New Roman"/>
          <w:sz w:val="28"/>
          <w:lang w:val="uk-UA"/>
        </w:rPr>
        <w:t xml:space="preserve"> діяльності. </w:t>
      </w:r>
      <w:r w:rsidR="008F68CB" w:rsidRPr="008F68CB">
        <w:rPr>
          <w:rFonts w:ascii="Times New Roman" w:hAnsi="Times New Roman"/>
          <w:sz w:val="28"/>
          <w:lang w:val="uk-UA"/>
        </w:rPr>
        <w:t>Недостатня кількість</w:t>
      </w:r>
      <w:r w:rsidRPr="008F68CB">
        <w:rPr>
          <w:rFonts w:ascii="Times New Roman" w:hAnsi="Times New Roman"/>
          <w:sz w:val="28"/>
          <w:lang w:val="uk-UA"/>
        </w:rPr>
        <w:t xml:space="preserve"> </w:t>
      </w:r>
      <w:r w:rsidR="008F68CB" w:rsidRPr="008F68CB">
        <w:rPr>
          <w:rFonts w:ascii="Times New Roman" w:hAnsi="Times New Roman"/>
          <w:sz w:val="28"/>
          <w:lang w:val="uk-UA"/>
        </w:rPr>
        <w:t>капіталу а також</w:t>
      </w:r>
      <w:r w:rsidRPr="008F68CB">
        <w:rPr>
          <w:rFonts w:ascii="Times New Roman" w:hAnsi="Times New Roman"/>
          <w:sz w:val="28"/>
          <w:lang w:val="uk-UA"/>
        </w:rPr>
        <w:t xml:space="preserve"> </w:t>
      </w:r>
      <w:r w:rsidR="008F68CB" w:rsidRPr="008F68CB">
        <w:rPr>
          <w:rFonts w:ascii="Times New Roman" w:hAnsi="Times New Roman"/>
          <w:sz w:val="28"/>
          <w:lang w:val="uk-UA"/>
        </w:rPr>
        <w:t>досвідченого</w:t>
      </w:r>
      <w:r w:rsidRPr="008F68CB">
        <w:rPr>
          <w:rFonts w:ascii="Times New Roman" w:hAnsi="Times New Roman"/>
          <w:sz w:val="28"/>
          <w:lang w:val="uk-UA"/>
        </w:rPr>
        <w:t xml:space="preserve"> персоналу призвели до</w:t>
      </w:r>
      <w:r w:rsidR="008F68CB" w:rsidRPr="008F68CB">
        <w:rPr>
          <w:rFonts w:ascii="Times New Roman" w:hAnsi="Times New Roman"/>
          <w:sz w:val="28"/>
          <w:lang w:val="uk-UA"/>
        </w:rPr>
        <w:t xml:space="preserve"> того що було перенесенно</w:t>
      </w:r>
      <w:r w:rsidRPr="008F68CB">
        <w:rPr>
          <w:rFonts w:ascii="Times New Roman" w:hAnsi="Times New Roman"/>
          <w:sz w:val="28"/>
          <w:lang w:val="uk-UA"/>
        </w:rPr>
        <w:t xml:space="preserve"> </w:t>
      </w:r>
      <w:r w:rsidR="008F68CB" w:rsidRPr="008F68CB">
        <w:rPr>
          <w:rFonts w:ascii="Times New Roman" w:hAnsi="Times New Roman"/>
          <w:sz w:val="28"/>
          <w:lang w:val="uk-UA"/>
        </w:rPr>
        <w:t>введення</w:t>
      </w:r>
      <w:r w:rsidRPr="008F68CB">
        <w:rPr>
          <w:rFonts w:ascii="Times New Roman" w:hAnsi="Times New Roman"/>
          <w:sz w:val="28"/>
          <w:lang w:val="uk-UA"/>
        </w:rPr>
        <w:t xml:space="preserve"> повного приладового обліку </w:t>
      </w:r>
      <w:r w:rsidR="008F68CB" w:rsidRPr="008F68CB">
        <w:rPr>
          <w:rFonts w:ascii="Times New Roman" w:hAnsi="Times New Roman"/>
          <w:sz w:val="28"/>
          <w:lang w:val="uk-UA"/>
        </w:rPr>
        <w:t xml:space="preserve">газових ресурсів аж на </w:t>
      </w:r>
      <w:r w:rsidRPr="008F68CB">
        <w:rPr>
          <w:rFonts w:ascii="Times New Roman" w:hAnsi="Times New Roman"/>
          <w:sz w:val="28"/>
          <w:lang w:val="uk-UA"/>
        </w:rPr>
        <w:t>2021 р.</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В Україні досі не задіяно ефективної та сучасної системи контролю за видобутком енергоносіїв, не проведено облік фонду діючих і законсервованих родовищ нафти та газу. Це все в свою чергу відкриває дорогу і для незаконного й тіньового видобутку нафти та газу</w:t>
      </w:r>
      <w:r w:rsidR="00162854" w:rsidRPr="008F68CB">
        <w:rPr>
          <w:rFonts w:ascii="Times New Roman" w:hAnsi="Times New Roman"/>
          <w:sz w:val="28"/>
          <w:lang w:val="ru-RU"/>
        </w:rPr>
        <w:t>[1</w:t>
      </w:r>
      <w:r w:rsidR="00162854">
        <w:rPr>
          <w:rFonts w:ascii="Times New Roman" w:hAnsi="Times New Roman"/>
          <w:sz w:val="28"/>
          <w:lang w:val="ru-RU"/>
        </w:rPr>
        <w:t>7</w:t>
      </w:r>
      <w:r w:rsidR="00162854" w:rsidRPr="008F68CB">
        <w:rPr>
          <w:rFonts w:ascii="Times New Roman" w:hAnsi="Times New Roman"/>
          <w:sz w:val="28"/>
          <w:lang w:val="ru-RU"/>
        </w:rPr>
        <w:t>].</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r>
      <w:r w:rsidR="008F68CB">
        <w:rPr>
          <w:rFonts w:ascii="Times New Roman" w:hAnsi="Times New Roman"/>
          <w:sz w:val="28"/>
          <w:lang w:val="uk-UA"/>
        </w:rPr>
        <w:t>Українську</w:t>
      </w:r>
      <w:r w:rsidRPr="008F68CB">
        <w:rPr>
          <w:rFonts w:ascii="Times New Roman" w:hAnsi="Times New Roman"/>
          <w:sz w:val="28"/>
          <w:lang w:val="uk-UA"/>
        </w:rPr>
        <w:t xml:space="preserve"> програму </w:t>
      </w:r>
      <w:r w:rsidR="008F68CB">
        <w:rPr>
          <w:rFonts w:ascii="Times New Roman" w:hAnsi="Times New Roman"/>
          <w:sz w:val="28"/>
          <w:lang w:val="uk-UA"/>
        </w:rPr>
        <w:t>розробки</w:t>
      </w:r>
      <w:r w:rsidRPr="008F68CB">
        <w:rPr>
          <w:rFonts w:ascii="Times New Roman" w:hAnsi="Times New Roman"/>
          <w:sz w:val="28"/>
          <w:lang w:val="uk-UA"/>
        </w:rPr>
        <w:t xml:space="preserve"> мінерально-сировинної бази </w:t>
      </w:r>
      <w:r w:rsidR="008F68CB">
        <w:rPr>
          <w:rFonts w:ascii="Times New Roman" w:hAnsi="Times New Roman"/>
          <w:sz w:val="28"/>
          <w:lang w:val="uk-UA"/>
        </w:rPr>
        <w:t>періодом</w:t>
      </w:r>
      <w:r w:rsidRPr="008F68CB">
        <w:rPr>
          <w:rFonts w:ascii="Times New Roman" w:hAnsi="Times New Roman"/>
          <w:sz w:val="28"/>
          <w:lang w:val="uk-UA"/>
        </w:rPr>
        <w:t xml:space="preserve"> до 2030 р. не узгоджено із </w:t>
      </w:r>
      <w:r w:rsidR="008F68CB">
        <w:rPr>
          <w:rFonts w:ascii="Times New Roman" w:hAnsi="Times New Roman"/>
          <w:sz w:val="28"/>
          <w:lang w:val="uk-UA"/>
        </w:rPr>
        <w:t>нинішніми</w:t>
      </w:r>
      <w:r w:rsidRPr="008F68CB">
        <w:rPr>
          <w:rFonts w:ascii="Times New Roman" w:hAnsi="Times New Roman"/>
          <w:sz w:val="28"/>
          <w:lang w:val="uk-UA"/>
        </w:rPr>
        <w:t xml:space="preserve"> </w:t>
      </w:r>
      <w:r w:rsidR="008F68CB">
        <w:rPr>
          <w:rFonts w:ascii="Times New Roman" w:hAnsi="Times New Roman"/>
          <w:sz w:val="28"/>
          <w:lang w:val="uk-UA"/>
        </w:rPr>
        <w:t>запросами та викликами національній економіці</w:t>
      </w:r>
      <w:r w:rsidRPr="008F68CB">
        <w:rPr>
          <w:rFonts w:ascii="Times New Roman" w:hAnsi="Times New Roman"/>
          <w:sz w:val="28"/>
          <w:lang w:val="uk-UA"/>
        </w:rPr>
        <w:t xml:space="preserve"> в</w:t>
      </w:r>
      <w:r w:rsidR="008F68CB">
        <w:rPr>
          <w:rFonts w:ascii="Times New Roman" w:hAnsi="Times New Roman"/>
          <w:sz w:val="28"/>
          <w:lang w:val="uk-UA"/>
        </w:rPr>
        <w:t xml:space="preserve"> сфері</w:t>
      </w:r>
      <w:r w:rsidRPr="008F68CB">
        <w:rPr>
          <w:rFonts w:ascii="Times New Roman" w:hAnsi="Times New Roman"/>
          <w:sz w:val="28"/>
          <w:lang w:val="uk-UA"/>
        </w:rPr>
        <w:t xml:space="preserve"> </w:t>
      </w:r>
      <w:r w:rsidR="008F68CB">
        <w:rPr>
          <w:rFonts w:ascii="Times New Roman" w:hAnsi="Times New Roman"/>
          <w:sz w:val="28"/>
          <w:lang w:val="uk-UA"/>
        </w:rPr>
        <w:t>ПЕР</w:t>
      </w:r>
      <w:r w:rsidRPr="008F68CB">
        <w:rPr>
          <w:rFonts w:ascii="Times New Roman" w:hAnsi="Times New Roman"/>
          <w:sz w:val="28"/>
          <w:lang w:val="uk-UA"/>
        </w:rPr>
        <w:t xml:space="preserve"> </w:t>
      </w:r>
      <w:r w:rsidRPr="008F68CB">
        <w:rPr>
          <w:rFonts w:ascii="Times New Roman" w:hAnsi="Times New Roman"/>
          <w:sz w:val="28"/>
          <w:lang w:val="ru-RU"/>
        </w:rPr>
        <w:t>[16].</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lastRenderedPageBreak/>
        <w:tab/>
        <w:t>Не дивлячись на те що 90% розвіданих родовищ нафти та газу класифікують як малі, їх ефективне розроблення досі не розпочалося у зв'язку із відсутністю стимулів з боку держави. В результаті чого вони або законсервовані або ж не розробляються</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t>Незважаючи на відмову у 2015 р. на відмову від закупки енергоносіїв Російської Федерації, для забезпечення енергетики ресурсами необхідне подальше використання українських транзитних потужностей. Для прикладу, його падіння на 20% у лютому 2018 р. викликало за собою скорочення споживання природного газу на 13%</w:t>
      </w:r>
      <w:r w:rsidRPr="008F68CB">
        <w:rPr>
          <w:rFonts w:ascii="Times New Roman" w:hAnsi="Times New Roman"/>
          <w:sz w:val="28"/>
          <w:lang w:val="ru-RU"/>
        </w:rPr>
        <w:t xml:space="preserve"> [33].</w:t>
      </w:r>
    </w:p>
    <w:p w:rsidR="00E23665" w:rsidRPr="008F68CB" w:rsidRDefault="00E23665" w:rsidP="00F81B94">
      <w:pPr>
        <w:spacing w:line="360" w:lineRule="auto"/>
        <w:contextualSpacing/>
        <w:jc w:val="both"/>
        <w:rPr>
          <w:rFonts w:ascii="Times New Roman" w:hAnsi="Times New Roman"/>
          <w:lang w:val="ru-RU"/>
        </w:rPr>
      </w:pPr>
      <w:r w:rsidRPr="008F68CB">
        <w:rPr>
          <w:rFonts w:ascii="Times New Roman" w:hAnsi="Times New Roman"/>
          <w:sz w:val="28"/>
          <w:lang w:val="uk-UA"/>
        </w:rPr>
        <w:tab/>
        <w:t xml:space="preserve">Не зважаючи на надмірне </w:t>
      </w:r>
      <w:r w:rsidR="00162854">
        <w:rPr>
          <w:rFonts w:ascii="Times New Roman" w:hAnsi="Times New Roman"/>
          <w:sz w:val="28"/>
          <w:lang w:val="uk-UA"/>
        </w:rPr>
        <w:t>звернення</w:t>
      </w:r>
      <w:r w:rsidRPr="008F68CB">
        <w:rPr>
          <w:rFonts w:ascii="Times New Roman" w:hAnsi="Times New Roman"/>
          <w:sz w:val="28"/>
          <w:lang w:val="uk-UA"/>
        </w:rPr>
        <w:t xml:space="preserve"> уваги на </w:t>
      </w:r>
      <w:r w:rsidR="00162854">
        <w:rPr>
          <w:rFonts w:ascii="Times New Roman" w:hAnsi="Times New Roman"/>
          <w:sz w:val="28"/>
          <w:lang w:val="uk-UA"/>
        </w:rPr>
        <w:t>недоцільність</w:t>
      </w:r>
      <w:r w:rsidRPr="008F68CB">
        <w:rPr>
          <w:rFonts w:ascii="Times New Roman" w:hAnsi="Times New Roman"/>
          <w:sz w:val="28"/>
          <w:lang w:val="uk-UA"/>
        </w:rPr>
        <w:t xml:space="preserve"> будівництву «Північного потоку – 2»,</w:t>
      </w:r>
      <w:r w:rsidR="00162854">
        <w:rPr>
          <w:rFonts w:ascii="Times New Roman" w:hAnsi="Times New Roman"/>
          <w:sz w:val="28"/>
          <w:lang w:val="uk-UA"/>
        </w:rPr>
        <w:t xml:space="preserve"> </w:t>
      </w:r>
      <w:r w:rsidRPr="008F68CB">
        <w:rPr>
          <w:rFonts w:ascii="Times New Roman" w:hAnsi="Times New Roman"/>
          <w:sz w:val="28"/>
          <w:lang w:val="uk-UA"/>
        </w:rPr>
        <w:t>реальних дій</w:t>
      </w:r>
      <w:r w:rsidR="00162854">
        <w:rPr>
          <w:rFonts w:ascii="Times New Roman" w:hAnsi="Times New Roman"/>
          <w:sz w:val="28"/>
          <w:lang w:val="uk-UA"/>
        </w:rPr>
        <w:t xml:space="preserve"> для</w:t>
      </w:r>
      <w:r w:rsidRPr="008F68CB">
        <w:rPr>
          <w:rFonts w:ascii="Times New Roman" w:hAnsi="Times New Roman"/>
          <w:sz w:val="28"/>
          <w:lang w:val="uk-UA"/>
        </w:rPr>
        <w:t xml:space="preserve"> забезпечення безпеки в енергетичній сфері проведено не було. Все це викликає нову загрозу для енергетики України у разі припинення транзиту російського газу через території України</w:t>
      </w:r>
      <w:r w:rsidRPr="008F68CB">
        <w:rPr>
          <w:rFonts w:ascii="Times New Roman" w:hAnsi="Times New Roman"/>
          <w:sz w:val="28"/>
          <w:lang w:val="ru-RU"/>
        </w:rPr>
        <w:t xml:space="preserve"> [45]</w:t>
      </w:r>
    </w:p>
    <w:p w:rsidR="00E23665" w:rsidRPr="008F68CB" w:rsidRDefault="00E23665" w:rsidP="00F81B94">
      <w:pPr>
        <w:spacing w:line="360" w:lineRule="auto"/>
        <w:contextualSpacing/>
        <w:jc w:val="center"/>
        <w:rPr>
          <w:rFonts w:ascii="Times New Roman" w:hAnsi="Times New Roman"/>
          <w:b/>
          <w:sz w:val="28"/>
          <w:lang w:val="ru-RU"/>
        </w:rPr>
      </w:pPr>
      <w:r w:rsidRPr="008F68CB">
        <w:rPr>
          <w:rFonts w:ascii="Times New Roman" w:hAnsi="Times New Roman"/>
          <w:b/>
          <w:sz w:val="28"/>
          <w:lang w:val="ru-RU"/>
        </w:rPr>
        <w:t>Висновки до розділу 1</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Поняття енергетичної залежності притаманне більшості держав світу, незалежно від того високорозвинута це країна, країна що розвивається чи країна з перехідною економікою. Рівні енергетичної залежності у кожній державі визначається своїми власними показниками. Тому, надати точне визначення, що означає поняття енергетична залежність є доволі складно. Енергозалежність не повинна розглядатися, як виключно економічна проблема, адже зростання її рівня є результатом комплексу чинників держави, таких як зношеність ГТС, корупція в органах влади відповідальних за енергетику, нестабільна ситуація в країні, політичний тиск з боку Російської Федерації.</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Причиною росту рівня енергетичної залежності можна відзначити зростання політичного тиску на Україну та корупцію в органах управління. До головних факторів котрі негативно впливають на енергетичну безпеку відносять надзвичайно низький рівень енергоефективності кінцевих </w:t>
      </w:r>
      <w:proofErr w:type="gramStart"/>
      <w:r w:rsidRPr="008F68CB">
        <w:rPr>
          <w:rFonts w:ascii="Times New Roman" w:hAnsi="Times New Roman"/>
          <w:sz w:val="28"/>
          <w:lang w:val="ru-RU"/>
        </w:rPr>
        <w:t>споживачів</w:t>
      </w:r>
      <w:proofErr w:type="gramEnd"/>
      <w:r w:rsidRPr="008F68CB">
        <w:rPr>
          <w:rFonts w:ascii="Times New Roman" w:hAnsi="Times New Roman"/>
          <w:sz w:val="28"/>
          <w:lang w:val="ru-RU"/>
        </w:rPr>
        <w:t xml:space="preserve"> а також низький рівень використання відновлювальної енергетики. Частокове </w:t>
      </w:r>
      <w:r w:rsidRPr="008F68CB">
        <w:rPr>
          <w:rFonts w:ascii="Times New Roman" w:hAnsi="Times New Roman"/>
          <w:sz w:val="28"/>
          <w:lang w:val="ru-RU"/>
        </w:rPr>
        <w:lastRenderedPageBreak/>
        <w:t>переобладнання ГТС призвело до того що ціни на енергоносіх для населення почали суттєво рости. Все це в свою чергу має негативний соціально-економічний вплив на громадян котрі вимушенні віддавати значну частину свого доходу в якості плати за газ, в свою чергу держава перекладає відповідальність із себе на постачальників газу у регіонах. При зростанні рівня енергозалежності державні інститути починають слабшати, а також втрачати підтримку населення.</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 xml:space="preserve">Енергетична безпека, будучи однією з найважливіших складових частин економічної безпеки, здатна забезпечити сталий розвиток економіки України. Головними напрямами вирішення цієї проблеми є: зниження енергетичної залежності, диверсифікація джерел постачання, підвищення енергетичної ефективності та забезпечення соціальної стабільності. </w:t>
      </w:r>
    </w:p>
    <w:p w:rsidR="00E23665" w:rsidRPr="008F68CB" w:rsidRDefault="00E23665" w:rsidP="00F81B94">
      <w:pPr>
        <w:spacing w:line="360" w:lineRule="auto"/>
        <w:contextualSpacing/>
        <w:jc w:val="both"/>
        <w:rPr>
          <w:rFonts w:ascii="Times New Roman" w:hAnsi="Times New Roman"/>
          <w:lang w:val="ru-RU"/>
        </w:rPr>
      </w:pPr>
      <w:r w:rsidRPr="008F68CB">
        <w:rPr>
          <w:rFonts w:ascii="Times New Roman" w:hAnsi="Times New Roman"/>
          <w:sz w:val="28"/>
          <w:lang w:val="ru-RU"/>
        </w:rPr>
        <w:tab/>
        <w:t xml:space="preserve">Низька енергоефективність, неефективне використання наявних технічних потужностей, закінчення дозволеного для експлуатації терміну і зношення ГТС, а також значний рівень корумпції у монополістах великого бізнесу – саме дані умови сьогодні найбільш повно описують стан українського енергетичного сектору. Схожі умови, на жаль, склалися і на Сході країни, енергетичний сектор опинився заручником енергетичних </w:t>
      </w:r>
      <w:proofErr w:type="gramStart"/>
      <w:r w:rsidRPr="008F68CB">
        <w:rPr>
          <w:rFonts w:ascii="Times New Roman" w:hAnsi="Times New Roman"/>
          <w:sz w:val="28"/>
          <w:lang w:val="ru-RU"/>
        </w:rPr>
        <w:t>монополістів</w:t>
      </w:r>
      <w:proofErr w:type="gramEnd"/>
      <w:r w:rsidRPr="008F68CB">
        <w:rPr>
          <w:rFonts w:ascii="Times New Roman" w:hAnsi="Times New Roman"/>
          <w:sz w:val="28"/>
          <w:lang w:val="ru-RU"/>
        </w:rPr>
        <w:t xml:space="preserve"> а також негативно налаштованої Російської Федерації. Все це суттєво знижує рівень енергозабезпеченності України, а також її подальші економічні прогнози розвитку. Тому витікає необхідність у зменшенні енергетичної залежності України шляхом підвищення енергоефективності національної економіки, збільшення рівння диференціації джерел та видів енергопостачання за рахунок розвитку відновлюваних джерел енергії, котрі мають постійну тенденцію до зростання, що позитивно впливає на економічний розвиток держави. Дослідники вважають, що усім державам світу необхідно якомога швидше перейти до цілкового отримання енергії з відновлювальних джерел і різко підвищити ефективність її використання. </w:t>
      </w:r>
    </w:p>
    <w:p w:rsidR="00F712EF" w:rsidRDefault="00F712EF" w:rsidP="00F81B94">
      <w:pPr>
        <w:spacing w:line="360" w:lineRule="auto"/>
        <w:contextualSpacing/>
        <w:jc w:val="center"/>
        <w:rPr>
          <w:rFonts w:ascii="Times New Roman" w:hAnsi="Times New Roman"/>
          <w:b/>
          <w:sz w:val="28"/>
          <w:lang w:val="ru-RU"/>
        </w:rPr>
      </w:pPr>
    </w:p>
    <w:p w:rsidR="00350080" w:rsidRPr="008F68CB" w:rsidRDefault="00350080" w:rsidP="00F81B94">
      <w:pPr>
        <w:spacing w:line="360" w:lineRule="auto"/>
        <w:contextualSpacing/>
        <w:jc w:val="center"/>
        <w:rPr>
          <w:rFonts w:ascii="Times New Roman" w:hAnsi="Times New Roman"/>
          <w:b/>
          <w:sz w:val="28"/>
          <w:lang w:val="ru-RU"/>
        </w:rPr>
      </w:pPr>
      <w:r w:rsidRPr="008F68CB">
        <w:rPr>
          <w:rFonts w:ascii="Times New Roman" w:hAnsi="Times New Roman"/>
          <w:b/>
          <w:sz w:val="28"/>
          <w:lang w:val="ru-RU"/>
        </w:rPr>
        <w:lastRenderedPageBreak/>
        <w:t>РОЗДІЛ 2</w:t>
      </w:r>
    </w:p>
    <w:p w:rsidR="00350080" w:rsidRPr="008F68CB" w:rsidRDefault="00350080" w:rsidP="00F81B94">
      <w:pPr>
        <w:spacing w:line="360" w:lineRule="auto"/>
        <w:contextualSpacing/>
        <w:jc w:val="center"/>
        <w:rPr>
          <w:rFonts w:ascii="Times New Roman" w:hAnsi="Times New Roman"/>
          <w:b/>
          <w:sz w:val="28"/>
          <w:lang w:val="ru-RU"/>
        </w:rPr>
      </w:pPr>
      <w:r w:rsidRPr="008F68CB">
        <w:rPr>
          <w:rFonts w:ascii="Times New Roman" w:hAnsi="Times New Roman"/>
          <w:b/>
          <w:sz w:val="28"/>
          <w:lang w:val="ru-RU"/>
        </w:rPr>
        <w:t>ЕКОНОМІЧНИЙ АНАЛІЗ ЕНЕРГОСЕКТОРУ УКРАЇНИ</w:t>
      </w:r>
    </w:p>
    <w:p w:rsidR="00E23665" w:rsidRPr="008F68CB" w:rsidRDefault="00E23665" w:rsidP="00F81B94">
      <w:pPr>
        <w:spacing w:line="360" w:lineRule="auto"/>
        <w:contextualSpacing/>
        <w:jc w:val="center"/>
        <w:rPr>
          <w:rFonts w:ascii="Times New Roman" w:hAnsi="Times New Roman"/>
          <w:b/>
          <w:sz w:val="28"/>
          <w:lang w:val="uk-UA"/>
        </w:rPr>
      </w:pPr>
      <w:r w:rsidRPr="008F68CB">
        <w:rPr>
          <w:rFonts w:ascii="Times New Roman" w:hAnsi="Times New Roman"/>
          <w:b/>
          <w:sz w:val="28"/>
          <w:lang w:val="ru-RU"/>
        </w:rPr>
        <w:t>2.1 Оц</w:t>
      </w:r>
      <w:r w:rsidRPr="008F68CB">
        <w:rPr>
          <w:rFonts w:ascii="Times New Roman" w:hAnsi="Times New Roman"/>
          <w:b/>
          <w:sz w:val="28"/>
          <w:lang w:val="uk-UA"/>
        </w:rPr>
        <w:t xml:space="preserve">інка </w:t>
      </w:r>
      <w:r w:rsidR="00350080" w:rsidRPr="008F68CB">
        <w:rPr>
          <w:rFonts w:ascii="Times New Roman" w:hAnsi="Times New Roman"/>
          <w:b/>
          <w:sz w:val="28"/>
          <w:lang w:val="uk-UA"/>
        </w:rPr>
        <w:t>рівня енергетичної залежності економіки України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Енергозалежність економіки має значний вплив не тільки на значне сповільнення розвитку економічних процесів, а й на усі соціально-політичні процеси у державі. Вплив енергетичної залежності полягає не лише в рості цін на енергоносії, а й на спотворення принципів ринкової економіки та рівномірного розподілу енергоресурсів, за рахунок </w:t>
      </w:r>
      <w:proofErr w:type="gramStart"/>
      <w:r w:rsidRPr="008F68CB">
        <w:rPr>
          <w:rFonts w:ascii="Times New Roman" w:hAnsi="Times New Roman"/>
          <w:sz w:val="28"/>
          <w:lang w:val="ru-RU"/>
        </w:rPr>
        <w:t>використання  монопольного</w:t>
      </w:r>
      <w:proofErr w:type="gramEnd"/>
      <w:r w:rsidRPr="008F68CB">
        <w:rPr>
          <w:rFonts w:ascii="Times New Roman" w:hAnsi="Times New Roman"/>
          <w:sz w:val="28"/>
          <w:lang w:val="ru-RU"/>
        </w:rPr>
        <w:t xml:space="preserve"> становища.</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ru-RU"/>
        </w:rPr>
        <w:tab/>
        <w:t xml:space="preserve">Головними причинами енергозалежності економіки в Україні ми можемо вказати такі як, корупція в енергетичному секторі, державних органах влади; </w:t>
      </w:r>
      <w:r w:rsidRPr="008F68CB">
        <w:rPr>
          <w:rFonts w:ascii="Times New Roman" w:hAnsi="Times New Roman"/>
          <w:sz w:val="28"/>
          <w:lang w:val="uk-UA"/>
        </w:rPr>
        <w:t>Низький рівень енергоефективності як на підприємствах так і у житлових будинках, прктично повна зупинка розробки власних родовищ ПЕР, недосконалість законодавчої системи з приводу залучення та використання ВДЕ, та максимізації енергоефективності.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t>До ключових проблем українського енергетичного сектору можна віднести те, що він страждає не лише від енергетичної залежносіт та високих податків, в результаті чого зменшується рівень їх рентабельності, але і від адміністративного тиску та «нечистих правил» у енергетичному секторі економіки. Оператори енергоносіїв</w:t>
      </w:r>
      <w:r w:rsidRPr="008F68CB">
        <w:rPr>
          <w:rFonts w:ascii="Times New Roman" w:hAnsi="Times New Roman"/>
          <w:sz w:val="28"/>
          <w:lang w:val="ru-RU"/>
        </w:rPr>
        <w:t xml:space="preserve"> не можуть відстояти свої права у судах щодо несправедливих зазіхань своїх власних конкурентів. Варто також зазначити необдуману політику органів державної влади у карантинних умовах, без продуманих відповідних антикризових податкових пільг, від чого постраждало чимало підприємств в Українському енергосекторі.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Енергосектор України відзначається:</w:t>
      </w:r>
    </w:p>
    <w:p w:rsidR="00E23665" w:rsidRPr="008F68CB" w:rsidRDefault="00E23665" w:rsidP="00F81B94">
      <w:pPr>
        <w:pStyle w:val="a4"/>
        <w:numPr>
          <w:ilvl w:val="0"/>
          <w:numId w:val="1"/>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значним рівнем залежності від імпорту з високою долею конкретних імпортерів;</w:t>
      </w:r>
    </w:p>
    <w:p w:rsidR="00E23665" w:rsidRPr="008F68CB" w:rsidRDefault="00E23665" w:rsidP="00F81B94">
      <w:pPr>
        <w:pStyle w:val="a4"/>
        <w:numPr>
          <w:ilvl w:val="0"/>
          <w:numId w:val="1"/>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lastRenderedPageBreak/>
        <w:t>тотальним контролем та неможливістю використання механізмів ринкового утворення цін;</w:t>
      </w:r>
    </w:p>
    <w:p w:rsidR="00E23665" w:rsidRPr="008F68CB" w:rsidRDefault="00E23665" w:rsidP="00F81B94">
      <w:pPr>
        <w:pStyle w:val="a4"/>
        <w:numPr>
          <w:ilvl w:val="0"/>
          <w:numId w:val="1"/>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 xml:space="preserve">зависоким рівнем скупчення та значимістю утворених монополій в певних секторах галузі, котра окреслює форми взаємовідносин </w:t>
      </w:r>
      <w:proofErr w:type="gramStart"/>
      <w:r w:rsidRPr="008F68CB">
        <w:rPr>
          <w:rFonts w:ascii="Times New Roman" w:hAnsi="Times New Roman" w:cs="Times New Roman"/>
          <w:sz w:val="28"/>
          <w:lang w:val="ru-RU"/>
        </w:rPr>
        <w:t>на ринку</w:t>
      </w:r>
      <w:proofErr w:type="gramEnd"/>
      <w:r w:rsidRPr="008F68CB">
        <w:rPr>
          <w:rFonts w:ascii="Times New Roman" w:hAnsi="Times New Roman" w:cs="Times New Roman"/>
          <w:sz w:val="28"/>
          <w:lang w:val="ru-RU"/>
        </w:rPr>
        <w:t>;</w:t>
      </w:r>
    </w:p>
    <w:p w:rsidR="00E23665" w:rsidRPr="008F68CB" w:rsidRDefault="00E23665" w:rsidP="00F81B94">
      <w:pPr>
        <w:pStyle w:val="a4"/>
        <w:numPr>
          <w:ilvl w:val="0"/>
          <w:numId w:val="1"/>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 xml:space="preserve">недостатнє фінансування сектору із значним показником фізичної а </w:t>
      </w:r>
      <w:proofErr w:type="gramStart"/>
      <w:r w:rsidRPr="008F68CB">
        <w:rPr>
          <w:rFonts w:ascii="Times New Roman" w:hAnsi="Times New Roman" w:cs="Times New Roman"/>
          <w:sz w:val="28"/>
          <w:lang w:val="ru-RU"/>
        </w:rPr>
        <w:t>також  моральної</w:t>
      </w:r>
      <w:proofErr w:type="gramEnd"/>
      <w:r w:rsidRPr="008F68CB">
        <w:rPr>
          <w:rFonts w:ascii="Times New Roman" w:hAnsi="Times New Roman" w:cs="Times New Roman"/>
          <w:sz w:val="28"/>
          <w:lang w:val="ru-RU"/>
        </w:rPr>
        <w:t xml:space="preserve"> зношеності обладнання (зокрема, обладнання ТЕС і ТЕЦ зношені майже до 80%; системи розподілу енергоресурсів – маже до 60%, в той час як їх модернізація вимагає практично ніж $40 млрд. капітальних вкладень у періоді наступних 2020-2030рр);</w:t>
      </w:r>
    </w:p>
    <w:p w:rsidR="00E23665" w:rsidRPr="008F68CB" w:rsidRDefault="00E23665" w:rsidP="00F81B94">
      <w:pPr>
        <w:pStyle w:val="a4"/>
        <w:numPr>
          <w:ilvl w:val="0"/>
          <w:numId w:val="1"/>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 xml:space="preserve">доволі значним показником енергоємності та надзвичайно недостатнім </w:t>
      </w:r>
      <w:proofErr w:type="gramStart"/>
      <w:r w:rsidRPr="008F68CB">
        <w:rPr>
          <w:rFonts w:ascii="Times New Roman" w:hAnsi="Times New Roman" w:cs="Times New Roman"/>
          <w:sz w:val="28"/>
          <w:lang w:val="ru-RU"/>
        </w:rPr>
        <w:t>показником  енергоефектиності</w:t>
      </w:r>
      <w:proofErr w:type="gramEnd"/>
      <w:r w:rsidRPr="008F68CB">
        <w:rPr>
          <w:rFonts w:ascii="Times New Roman" w:hAnsi="Times New Roman" w:cs="Times New Roman"/>
          <w:sz w:val="28"/>
          <w:lang w:val="ru-RU"/>
        </w:rPr>
        <w:t xml:space="preserve"> використання енергетичних ресурсів (енергоємність економіки України в 2019 р. складала 0,27 тне/тис ВВП, </w:t>
      </w:r>
      <w:r w:rsidR="00E82BE6">
        <w:rPr>
          <w:rFonts w:ascii="Times New Roman" w:hAnsi="Times New Roman" w:cs="Times New Roman"/>
          <w:sz w:val="28"/>
          <w:lang w:val="ru-RU"/>
        </w:rPr>
        <w:t>в той час як в Білорусі - 0,16</w:t>
      </w:r>
      <w:r w:rsidRPr="008F68CB">
        <w:rPr>
          <w:rFonts w:ascii="Times New Roman" w:hAnsi="Times New Roman" w:cs="Times New Roman"/>
          <w:sz w:val="28"/>
          <w:lang w:val="ru-RU"/>
        </w:rPr>
        <w:t xml:space="preserve"> , Польщі – 0,1</w:t>
      </w:r>
      <w:r w:rsidR="00E82BE6">
        <w:rPr>
          <w:rFonts w:ascii="Times New Roman" w:hAnsi="Times New Roman" w:cs="Times New Roman"/>
          <w:sz w:val="28"/>
          <w:lang w:val="ru-RU"/>
        </w:rPr>
        <w:t xml:space="preserve"> , Словаччині</w:t>
      </w:r>
      <w:r w:rsidR="00E82BE6" w:rsidRPr="008F68CB">
        <w:rPr>
          <w:rFonts w:ascii="Times New Roman" w:hAnsi="Times New Roman" w:cs="Times New Roman"/>
          <w:sz w:val="28"/>
          <w:lang w:val="ru-RU"/>
        </w:rPr>
        <w:t xml:space="preserve"> </w:t>
      </w:r>
      <w:r w:rsidR="00E82BE6">
        <w:rPr>
          <w:rFonts w:ascii="Times New Roman" w:hAnsi="Times New Roman" w:cs="Times New Roman"/>
          <w:sz w:val="28"/>
          <w:lang w:val="ru-RU"/>
        </w:rPr>
        <w:t xml:space="preserve">і </w:t>
      </w:r>
      <w:r w:rsidR="00E82BE6" w:rsidRPr="008F68CB">
        <w:rPr>
          <w:rFonts w:ascii="Times New Roman" w:hAnsi="Times New Roman" w:cs="Times New Roman"/>
          <w:sz w:val="28"/>
          <w:lang w:val="ru-RU"/>
        </w:rPr>
        <w:t>Угорщині – 0,11</w:t>
      </w:r>
      <w:r w:rsidRPr="008F68CB">
        <w:rPr>
          <w:rFonts w:ascii="Times New Roman" w:hAnsi="Times New Roman" w:cs="Times New Roman"/>
          <w:sz w:val="28"/>
          <w:lang w:val="ru-RU"/>
        </w:rPr>
        <w:t>);</w:t>
      </w:r>
    </w:p>
    <w:p w:rsidR="00E23665" w:rsidRPr="008F68CB" w:rsidRDefault="00E23665" w:rsidP="00F81B94">
      <w:pPr>
        <w:pStyle w:val="a4"/>
        <w:numPr>
          <w:ilvl w:val="0"/>
          <w:numId w:val="1"/>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значним негативним впливом на екологічну ситуацію (вкрай високі обсяги забруднення навколишнього середовища)</w:t>
      </w:r>
    </w:p>
    <w:p w:rsidR="00E23665" w:rsidRPr="008F68CB" w:rsidRDefault="00E23665" w:rsidP="00F81B94">
      <w:pPr>
        <w:pStyle w:val="a4"/>
        <w:spacing w:line="360" w:lineRule="auto"/>
        <w:jc w:val="right"/>
        <w:rPr>
          <w:rFonts w:ascii="Times New Roman" w:hAnsi="Times New Roman" w:cs="Times New Roman"/>
          <w:i/>
          <w:sz w:val="28"/>
          <w:lang w:val="ru-RU"/>
        </w:rPr>
      </w:pPr>
      <w:r w:rsidRPr="008F68CB">
        <w:rPr>
          <w:rFonts w:ascii="Times New Roman" w:hAnsi="Times New Roman" w:cs="Times New Roman"/>
          <w:i/>
          <w:sz w:val="28"/>
          <w:lang w:val="ru-RU"/>
        </w:rPr>
        <w:t xml:space="preserve">Табл </w:t>
      </w:r>
      <w:r w:rsidR="00350080" w:rsidRPr="008F68CB">
        <w:rPr>
          <w:rFonts w:ascii="Times New Roman" w:hAnsi="Times New Roman" w:cs="Times New Roman"/>
          <w:i/>
          <w:sz w:val="28"/>
          <w:lang w:val="ru-RU"/>
        </w:rPr>
        <w:t>2</w:t>
      </w:r>
    </w:p>
    <w:p w:rsidR="00E23665" w:rsidRPr="008F68CB" w:rsidRDefault="00E23665" w:rsidP="00F81B94">
      <w:pPr>
        <w:pStyle w:val="a4"/>
        <w:spacing w:line="360" w:lineRule="auto"/>
        <w:jc w:val="center"/>
        <w:rPr>
          <w:rFonts w:ascii="Times New Roman" w:hAnsi="Times New Roman" w:cs="Times New Roman"/>
          <w:sz w:val="28"/>
          <w:lang w:val="ru-RU"/>
        </w:rPr>
      </w:pPr>
      <w:r w:rsidRPr="008F68CB">
        <w:rPr>
          <w:rFonts w:ascii="Times New Roman" w:hAnsi="Times New Roman" w:cs="Times New Roman"/>
          <w:sz w:val="28"/>
          <w:lang w:val="ru-RU"/>
        </w:rPr>
        <w:t>Динаміка структури виробництва енергоресурсів в Україні [62]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noProof/>
        </w:rPr>
        <w:drawing>
          <wp:inline distT="0" distB="0" distL="0" distR="0" wp14:anchorId="1172E47B" wp14:editId="7FB3F9D4">
            <wp:extent cx="6080760" cy="2613660"/>
            <wp:effectExtent l="0" t="0" r="1524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8F68CB">
        <w:rPr>
          <w:rFonts w:ascii="Times New Roman" w:hAnsi="Times New Roman"/>
          <w:sz w:val="28"/>
          <w:lang w:val="ru-RU"/>
        </w:rPr>
        <w:tab/>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lastRenderedPageBreak/>
        <w:tab/>
        <w:t xml:space="preserve">Первинне постачання енергетичних ресурсів – сума всіх джерел постачання енергетичних ресурсів, котра включає в себе власне виробництво в національному секторі, купівлю, </w:t>
      </w:r>
      <w:proofErr w:type="gramStart"/>
      <w:r w:rsidRPr="008F68CB">
        <w:rPr>
          <w:rFonts w:ascii="Times New Roman" w:hAnsi="Times New Roman"/>
          <w:sz w:val="28"/>
          <w:lang w:val="ru-RU"/>
        </w:rPr>
        <w:t>продаж</w:t>
      </w:r>
      <w:proofErr w:type="gramEnd"/>
      <w:r w:rsidRPr="008F68CB">
        <w:rPr>
          <w:rFonts w:ascii="Times New Roman" w:hAnsi="Times New Roman"/>
          <w:sz w:val="28"/>
          <w:lang w:val="ru-RU"/>
        </w:rPr>
        <w:t xml:space="preserve"> а також зміни існуючих резервів первинних енергетичних ресурсів.</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Кінцеве сроживання енергетичних ресурсів – включає в себе використання енергоресурсів усіма споживачами, котра включає перетворену електроенергію, та не містить витрат на розподіл, а також власного споживання енергосектору.</w:t>
      </w:r>
    </w:p>
    <w:p w:rsidR="00E23665" w:rsidRPr="008F68CB" w:rsidRDefault="00E23665" w:rsidP="00F81B94">
      <w:pPr>
        <w:spacing w:line="360" w:lineRule="auto"/>
        <w:contextualSpacing/>
        <w:jc w:val="right"/>
        <w:rPr>
          <w:rFonts w:ascii="Times New Roman" w:hAnsi="Times New Roman"/>
          <w:i/>
          <w:sz w:val="28"/>
          <w:lang w:val="ru-RU"/>
        </w:rPr>
      </w:pPr>
      <w:r w:rsidRPr="008F68CB">
        <w:rPr>
          <w:rFonts w:ascii="Times New Roman" w:hAnsi="Times New Roman"/>
          <w:i/>
          <w:sz w:val="28"/>
          <w:lang w:val="ru-RU"/>
        </w:rPr>
        <w:t>Табл</w:t>
      </w:r>
      <w:r w:rsidR="00350080" w:rsidRPr="008F68CB">
        <w:rPr>
          <w:rFonts w:ascii="Times New Roman" w:hAnsi="Times New Roman"/>
          <w:i/>
          <w:sz w:val="28"/>
          <w:lang w:val="ru-RU"/>
        </w:rPr>
        <w:t>иця</w:t>
      </w:r>
      <w:r w:rsidRPr="008F68CB">
        <w:rPr>
          <w:rFonts w:ascii="Times New Roman" w:hAnsi="Times New Roman"/>
          <w:i/>
          <w:sz w:val="28"/>
          <w:lang w:val="ru-RU"/>
        </w:rPr>
        <w:t xml:space="preserve"> </w:t>
      </w:r>
      <w:r w:rsidR="00350080" w:rsidRPr="008F68CB">
        <w:rPr>
          <w:rFonts w:ascii="Times New Roman" w:hAnsi="Times New Roman"/>
          <w:i/>
          <w:sz w:val="28"/>
          <w:lang w:val="ru-RU"/>
        </w:rPr>
        <w:t>3</w:t>
      </w:r>
    </w:p>
    <w:p w:rsidR="00350080" w:rsidRPr="008F68CB" w:rsidRDefault="00350080" w:rsidP="00F81B94">
      <w:pPr>
        <w:spacing w:line="360" w:lineRule="auto"/>
        <w:contextualSpacing/>
        <w:jc w:val="center"/>
        <w:rPr>
          <w:rFonts w:ascii="Times New Roman" w:hAnsi="Times New Roman"/>
          <w:sz w:val="28"/>
          <w:lang w:val="ru-RU"/>
        </w:rPr>
      </w:pPr>
      <w:r w:rsidRPr="008F68CB">
        <w:rPr>
          <w:rFonts w:ascii="Times New Roman" w:hAnsi="Times New Roman"/>
          <w:bCs/>
          <w:sz w:val="28"/>
          <w:lang w:val="ru-RU"/>
        </w:rPr>
        <w:t>Загальне постачання первинної енергії в Україну, 2019</w:t>
      </w:r>
      <w:r w:rsidRPr="008F68CB">
        <w:rPr>
          <w:rFonts w:ascii="Times New Roman" w:hAnsi="Times New Roman"/>
          <w:sz w:val="28"/>
          <w:lang w:val="ru-RU"/>
        </w:rPr>
        <w:t xml:space="preserve"> [62]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noProof/>
        </w:rPr>
        <w:drawing>
          <wp:inline distT="0" distB="0" distL="0" distR="0" wp14:anchorId="36842E3B" wp14:editId="07EE5CC9">
            <wp:extent cx="6152515" cy="469709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Структура Українського споживання енергетичних ресурсів, у порівнянні з країнами-членами ЄС, відзначається порівняно незначною часткою </w:t>
      </w:r>
      <w:r w:rsidRPr="008F68CB">
        <w:rPr>
          <w:rFonts w:ascii="Times New Roman" w:hAnsi="Times New Roman"/>
          <w:sz w:val="28"/>
          <w:lang w:val="ru-RU"/>
        </w:rPr>
        <w:lastRenderedPageBreak/>
        <w:t xml:space="preserve">нафтопродуктів, високими значеннями використання ядерної </w:t>
      </w:r>
      <w:proofErr w:type="gramStart"/>
      <w:r w:rsidRPr="008F68CB">
        <w:rPr>
          <w:rFonts w:ascii="Times New Roman" w:hAnsi="Times New Roman"/>
          <w:sz w:val="28"/>
          <w:lang w:val="ru-RU"/>
        </w:rPr>
        <w:t>енергії</w:t>
      </w:r>
      <w:proofErr w:type="gramEnd"/>
      <w:r w:rsidRPr="008F68CB">
        <w:rPr>
          <w:rFonts w:ascii="Times New Roman" w:hAnsi="Times New Roman"/>
          <w:sz w:val="28"/>
          <w:lang w:val="ru-RU"/>
        </w:rPr>
        <w:t xml:space="preserve"> а також вугілля [62].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Варто зберегти потенціал ядерної </w:t>
      </w:r>
      <w:proofErr w:type="gramStart"/>
      <w:r w:rsidRPr="008F68CB">
        <w:rPr>
          <w:rFonts w:ascii="Times New Roman" w:hAnsi="Times New Roman"/>
          <w:sz w:val="28"/>
          <w:lang w:val="ru-RU"/>
        </w:rPr>
        <w:t>енергетики</w:t>
      </w:r>
      <w:proofErr w:type="gramEnd"/>
      <w:r w:rsidRPr="008F68CB">
        <w:rPr>
          <w:rFonts w:ascii="Times New Roman" w:hAnsi="Times New Roman"/>
          <w:sz w:val="28"/>
          <w:lang w:val="ru-RU"/>
        </w:rPr>
        <w:t xml:space="preserve"> а України. В той же час, звертаючи увагу на доволі значний легкодоступний потенціал ВДЕ, а саме, біопалива, варто збільшувати значення їх залучення в енергетичних баланс із одночасним скороченням частини вугілльної промисловості в енергетиці.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Практично в усіх групах енергетичних ресурсів первинного енергоспоживання спостерігається залежність від імпорту із значною досею конкретних постачальників.</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 У 2019 році Україна імпортувала енергетичні ресурси на суму більш ніж</w:t>
      </w:r>
      <w:r w:rsidRPr="008F68CB">
        <w:rPr>
          <w:rFonts w:ascii="Times New Roman" w:hAnsi="Times New Roman"/>
          <w:sz w:val="28"/>
        </w:rPr>
        <w:t> </w:t>
      </w:r>
      <w:r w:rsidRPr="008F68CB">
        <w:rPr>
          <w:rFonts w:ascii="Times New Roman" w:hAnsi="Times New Roman"/>
          <w:bCs/>
          <w:sz w:val="28"/>
          <w:lang w:val="ru-RU"/>
        </w:rPr>
        <w:t>$13 млрд</w:t>
      </w:r>
      <w:r w:rsidRPr="008F68CB">
        <w:rPr>
          <w:rFonts w:ascii="Times New Roman" w:hAnsi="Times New Roman"/>
          <w:sz w:val="28"/>
          <w:lang w:val="ru-RU"/>
        </w:rPr>
        <w:t>. Як приклад для порівняння, у торговому балансі України спостерігався дефіцит станом на 2019 р. котрий склав майже</w:t>
      </w:r>
      <w:r w:rsidRPr="008F68CB">
        <w:rPr>
          <w:rFonts w:ascii="Times New Roman" w:hAnsi="Times New Roman"/>
          <w:sz w:val="28"/>
        </w:rPr>
        <w:t> </w:t>
      </w:r>
      <w:r w:rsidRPr="008F68CB">
        <w:rPr>
          <w:rFonts w:ascii="Times New Roman" w:hAnsi="Times New Roman"/>
          <w:bCs/>
          <w:sz w:val="28"/>
          <w:lang w:val="ru-RU"/>
        </w:rPr>
        <w:t xml:space="preserve">$11 </w:t>
      </w:r>
      <w:proofErr w:type="gramStart"/>
      <w:r w:rsidRPr="008F68CB">
        <w:rPr>
          <w:rFonts w:ascii="Times New Roman" w:hAnsi="Times New Roman"/>
          <w:bCs/>
          <w:sz w:val="28"/>
          <w:lang w:val="ru-RU"/>
        </w:rPr>
        <w:t>млрд</w:t>
      </w:r>
      <w:r w:rsidRPr="008F68CB">
        <w:rPr>
          <w:rFonts w:ascii="Times New Roman" w:hAnsi="Times New Roman"/>
          <w:sz w:val="28"/>
        </w:rPr>
        <w:t> </w:t>
      </w:r>
      <w:r w:rsidRPr="008F68CB">
        <w:rPr>
          <w:rFonts w:ascii="Times New Roman" w:hAnsi="Times New Roman"/>
          <w:sz w:val="28"/>
          <w:lang w:val="ru-RU"/>
        </w:rPr>
        <w:t>.</w:t>
      </w:r>
      <w:proofErr w:type="gramEnd"/>
    </w:p>
    <w:p w:rsidR="00E23665" w:rsidRPr="008F68CB" w:rsidRDefault="00E23665" w:rsidP="00F81B94">
      <w:pPr>
        <w:spacing w:line="360" w:lineRule="auto"/>
        <w:contextualSpacing/>
        <w:jc w:val="right"/>
        <w:rPr>
          <w:rFonts w:ascii="Times New Roman" w:hAnsi="Times New Roman"/>
          <w:i/>
          <w:sz w:val="28"/>
          <w:lang w:val="uk-UA"/>
        </w:rPr>
      </w:pPr>
      <w:r w:rsidRPr="008F68CB">
        <w:rPr>
          <w:rFonts w:ascii="Times New Roman" w:hAnsi="Times New Roman"/>
          <w:i/>
          <w:sz w:val="28"/>
          <w:lang w:val="ru-RU"/>
        </w:rPr>
        <w:t>Табл</w:t>
      </w:r>
      <w:r w:rsidR="00350080" w:rsidRPr="008F68CB">
        <w:rPr>
          <w:rFonts w:ascii="Times New Roman" w:hAnsi="Times New Roman"/>
          <w:i/>
          <w:sz w:val="28"/>
          <w:lang w:val="uk-UA"/>
        </w:rPr>
        <w:t>иця</w:t>
      </w:r>
      <w:r w:rsidRPr="008F68CB">
        <w:rPr>
          <w:rFonts w:ascii="Times New Roman" w:hAnsi="Times New Roman"/>
          <w:i/>
          <w:sz w:val="28"/>
          <w:lang w:val="ru-RU"/>
        </w:rPr>
        <w:t xml:space="preserve"> </w:t>
      </w:r>
      <w:r w:rsidR="00350080" w:rsidRPr="008F68CB">
        <w:rPr>
          <w:rFonts w:ascii="Times New Roman" w:hAnsi="Times New Roman"/>
          <w:i/>
          <w:sz w:val="28"/>
          <w:lang w:val="uk-UA"/>
        </w:rPr>
        <w:t>4</w:t>
      </w:r>
    </w:p>
    <w:p w:rsidR="00E23665" w:rsidRPr="008F68CB" w:rsidRDefault="00E23665" w:rsidP="00F81B94">
      <w:pPr>
        <w:spacing w:line="360" w:lineRule="auto"/>
        <w:contextualSpacing/>
        <w:jc w:val="center"/>
        <w:rPr>
          <w:rFonts w:ascii="Times New Roman" w:hAnsi="Times New Roman"/>
          <w:sz w:val="28"/>
          <w:lang w:val="ru-RU"/>
        </w:rPr>
      </w:pPr>
      <w:r w:rsidRPr="008F68CB">
        <w:rPr>
          <w:rFonts w:ascii="Times New Roman" w:hAnsi="Times New Roman"/>
          <w:sz w:val="28"/>
          <w:lang w:val="ru-RU"/>
        </w:rPr>
        <w:t>Структура імпорту енергетичних ресурсів</w:t>
      </w:r>
      <w:r w:rsidRPr="008F68CB">
        <w:rPr>
          <w:rFonts w:ascii="Times New Roman" w:hAnsi="Times New Roman"/>
          <w:noProof/>
          <w:lang w:val="uk-UA"/>
        </w:rPr>
        <w:t xml:space="preserve"> </w:t>
      </w:r>
      <w:r w:rsidRPr="008F68CB">
        <w:rPr>
          <w:rFonts w:ascii="Times New Roman" w:hAnsi="Times New Roman"/>
          <w:noProof/>
          <w:sz w:val="28"/>
          <w:lang w:val="uk-UA"/>
        </w:rPr>
        <w:t>в Україні</w:t>
      </w:r>
      <w:r w:rsidR="008C51AE">
        <w:rPr>
          <w:rFonts w:ascii="Times New Roman" w:hAnsi="Times New Roman"/>
          <w:noProof/>
          <w:sz w:val="28"/>
          <w:lang w:val="uk-UA"/>
        </w:rPr>
        <w:t xml:space="preserve"> 2019р.</w:t>
      </w:r>
      <w:r w:rsidRPr="008F68CB">
        <w:rPr>
          <w:rFonts w:ascii="Times New Roman" w:hAnsi="Times New Roman"/>
          <w:noProof/>
          <w:sz w:val="28"/>
          <w:lang w:val="uk-UA"/>
        </w:rPr>
        <w:t xml:space="preserve"> </w:t>
      </w:r>
      <w:r w:rsidRPr="008F68CB">
        <w:rPr>
          <w:rFonts w:ascii="Times New Roman" w:hAnsi="Times New Roman"/>
          <w:sz w:val="28"/>
          <w:lang w:val="ru-RU"/>
        </w:rPr>
        <w:t>[62]</w:t>
      </w:r>
      <w:r w:rsidRPr="008F68CB">
        <w:rPr>
          <w:rFonts w:ascii="Times New Roman" w:hAnsi="Times New Roman"/>
          <w:noProof/>
        </w:rPr>
        <w:drawing>
          <wp:inline distT="0" distB="0" distL="0" distR="0" wp14:anchorId="5E6A4C35" wp14:editId="2EFA6825">
            <wp:extent cx="6324600" cy="320802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Провівши аналіз варто зазначити що за періоді 2015-2019 рр. імпорт енергетичних ресурсів в Україну складав практично</w:t>
      </w:r>
      <w:r w:rsidRPr="008F68CB">
        <w:rPr>
          <w:rFonts w:ascii="Times New Roman" w:hAnsi="Times New Roman"/>
          <w:sz w:val="28"/>
        </w:rPr>
        <w:t> </w:t>
      </w:r>
      <w:r w:rsidRPr="008F68CB">
        <w:rPr>
          <w:rFonts w:ascii="Times New Roman" w:hAnsi="Times New Roman"/>
          <w:b/>
          <w:bCs/>
          <w:sz w:val="28"/>
          <w:lang w:val="ru-RU"/>
        </w:rPr>
        <w:t>$60 млрд</w:t>
      </w:r>
      <w:r w:rsidRPr="008F68CB">
        <w:rPr>
          <w:rFonts w:ascii="Times New Roman" w:hAnsi="Times New Roman"/>
          <w:sz w:val="28"/>
          <w:lang w:val="ru-RU"/>
        </w:rPr>
        <w:t xml:space="preserve">, що рівнозначно </w:t>
      </w:r>
      <w:r w:rsidRPr="008F68CB">
        <w:rPr>
          <w:rFonts w:ascii="Times New Roman" w:hAnsi="Times New Roman"/>
          <w:sz w:val="28"/>
          <w:lang w:val="ru-RU"/>
        </w:rPr>
        <w:lastRenderedPageBreak/>
        <w:t xml:space="preserve">практично 50% річного </w:t>
      </w:r>
      <w:proofErr w:type="gramStart"/>
      <w:r w:rsidRPr="008F68CB">
        <w:rPr>
          <w:rFonts w:ascii="Times New Roman" w:hAnsi="Times New Roman"/>
          <w:sz w:val="28"/>
          <w:lang w:val="ru-RU"/>
        </w:rPr>
        <w:t>ВВП України</w:t>
      </w:r>
      <w:proofErr w:type="gramEnd"/>
      <w:r w:rsidRPr="008F68CB">
        <w:rPr>
          <w:rFonts w:ascii="Times New Roman" w:hAnsi="Times New Roman"/>
          <w:sz w:val="28"/>
          <w:lang w:val="ru-RU"/>
        </w:rPr>
        <w:t xml:space="preserve"> а також переважає Зведений Річний Бюджет.</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Зазначена потужність електричних станцій на території України станом на кінець 2019 р., опираючись на дані НКРЕКП, становила близько 50 ГВт.</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У 2020 році завершився проектний термін використання трьох блоків АЕС, та для них були плануются та виконуються роботи із продовження термінів </w:t>
      </w:r>
      <w:proofErr w:type="gramStart"/>
      <w:r w:rsidRPr="008F68CB">
        <w:rPr>
          <w:rFonts w:ascii="Times New Roman" w:hAnsi="Times New Roman"/>
          <w:sz w:val="28"/>
          <w:lang w:val="ru-RU"/>
        </w:rPr>
        <w:t>їх  експлуатації</w:t>
      </w:r>
      <w:proofErr w:type="gramEnd"/>
      <w:r w:rsidRPr="008F68CB">
        <w:rPr>
          <w:rFonts w:ascii="Times New Roman" w:hAnsi="Times New Roman"/>
          <w:sz w:val="28"/>
          <w:lang w:val="ru-RU"/>
        </w:rPr>
        <w:t>.</w:t>
      </w:r>
    </w:p>
    <w:p w:rsidR="00E23665" w:rsidRPr="008F68CB" w:rsidRDefault="00E23665" w:rsidP="00F81B94">
      <w:pPr>
        <w:spacing w:line="360" w:lineRule="auto"/>
        <w:contextualSpacing/>
        <w:jc w:val="right"/>
        <w:rPr>
          <w:rFonts w:ascii="Times New Roman" w:hAnsi="Times New Roman"/>
          <w:i/>
          <w:sz w:val="28"/>
          <w:lang w:val="ru-RU"/>
        </w:rPr>
      </w:pPr>
      <w:r w:rsidRPr="008F68CB">
        <w:rPr>
          <w:rFonts w:ascii="Times New Roman" w:hAnsi="Times New Roman"/>
          <w:i/>
          <w:sz w:val="28"/>
          <w:lang w:val="ru-RU"/>
        </w:rPr>
        <w:t>Табл</w:t>
      </w:r>
      <w:r w:rsidR="00350080" w:rsidRPr="008F68CB">
        <w:rPr>
          <w:rFonts w:ascii="Times New Roman" w:hAnsi="Times New Roman"/>
          <w:i/>
          <w:sz w:val="28"/>
          <w:lang w:val="ru-RU"/>
        </w:rPr>
        <w:t>иця</w:t>
      </w:r>
      <w:r w:rsidRPr="008F68CB">
        <w:rPr>
          <w:rFonts w:ascii="Times New Roman" w:hAnsi="Times New Roman"/>
          <w:i/>
          <w:sz w:val="28"/>
          <w:lang w:val="ru-RU"/>
        </w:rPr>
        <w:t xml:space="preserve"> </w:t>
      </w:r>
      <w:r w:rsidR="00350080" w:rsidRPr="008F68CB">
        <w:rPr>
          <w:rFonts w:ascii="Times New Roman" w:hAnsi="Times New Roman"/>
          <w:i/>
          <w:sz w:val="28"/>
          <w:lang w:val="ru-RU"/>
        </w:rPr>
        <w:t>5</w:t>
      </w:r>
    </w:p>
    <w:p w:rsidR="00E23665" w:rsidRPr="008F68CB" w:rsidRDefault="00E23665" w:rsidP="00F81B94">
      <w:pPr>
        <w:spacing w:line="360" w:lineRule="auto"/>
        <w:contextualSpacing/>
        <w:jc w:val="center"/>
        <w:rPr>
          <w:rFonts w:ascii="Times New Roman" w:hAnsi="Times New Roman"/>
          <w:i/>
          <w:sz w:val="28"/>
          <w:lang w:val="ru-RU"/>
        </w:rPr>
      </w:pPr>
      <w:r w:rsidRPr="008F68CB">
        <w:rPr>
          <w:rFonts w:ascii="Times New Roman" w:hAnsi="Times New Roman"/>
          <w:sz w:val="28"/>
          <w:lang w:val="ru-RU"/>
        </w:rPr>
        <w:t>Структура відпуску електроенергії по типам палива</w:t>
      </w:r>
      <w:r w:rsidR="008C51AE">
        <w:rPr>
          <w:rFonts w:ascii="Times New Roman" w:hAnsi="Times New Roman"/>
          <w:sz w:val="28"/>
          <w:lang w:val="ru-RU"/>
        </w:rPr>
        <w:t>, 2019р.</w:t>
      </w:r>
      <w:bookmarkStart w:id="0" w:name="_GoBack"/>
      <w:bookmarkEnd w:id="0"/>
      <w:r w:rsidRPr="008F68CB">
        <w:rPr>
          <w:rFonts w:ascii="Times New Roman" w:hAnsi="Times New Roman"/>
          <w:i/>
          <w:sz w:val="28"/>
          <w:lang w:val="ru-RU"/>
        </w:rPr>
        <w:t xml:space="preserve"> </w:t>
      </w:r>
      <w:r w:rsidRPr="008F68CB">
        <w:rPr>
          <w:rFonts w:ascii="Times New Roman" w:hAnsi="Times New Roman"/>
          <w:sz w:val="28"/>
          <w:lang w:val="ru-RU"/>
        </w:rPr>
        <w:t>[62]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noProof/>
        </w:rPr>
        <w:drawing>
          <wp:inline distT="0" distB="0" distL="0" distR="0" wp14:anchorId="577A1394" wp14:editId="014E0131">
            <wp:extent cx="6152515" cy="31623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До 2030 року частину енергоблоків АЕС необхідно було зняти з використання, а на рахунок декількох з них можливим є проведення подовження терміну використання. Навіть якщо буде проводитися політика подовження терміну викоситання більш нових блоків, а саме: №</w:t>
      </w:r>
      <w:r w:rsidRPr="008F68CB">
        <w:rPr>
          <w:rFonts w:ascii="Times New Roman" w:hAnsi="Times New Roman"/>
          <w:sz w:val="28"/>
        </w:rPr>
        <w:t> </w:t>
      </w:r>
      <w:r w:rsidRPr="008F68CB">
        <w:rPr>
          <w:rFonts w:ascii="Times New Roman" w:hAnsi="Times New Roman"/>
          <w:sz w:val="28"/>
          <w:lang w:val="ru-RU"/>
        </w:rPr>
        <w:t xml:space="preserve">2 </w:t>
      </w:r>
      <w:proofErr w:type="gramStart"/>
      <w:r w:rsidRPr="008F68CB">
        <w:rPr>
          <w:rFonts w:ascii="Times New Roman" w:hAnsi="Times New Roman"/>
          <w:sz w:val="28"/>
          <w:lang w:val="ru-RU"/>
        </w:rPr>
        <w:t>ХАЕС</w:t>
      </w:r>
      <w:proofErr w:type="gramEnd"/>
      <w:r w:rsidRPr="008F68CB">
        <w:rPr>
          <w:rFonts w:ascii="Times New Roman" w:hAnsi="Times New Roman"/>
          <w:sz w:val="28"/>
          <w:lang w:val="ru-RU"/>
        </w:rPr>
        <w:t xml:space="preserve"> а також №</w:t>
      </w:r>
      <w:r w:rsidRPr="008F68CB">
        <w:rPr>
          <w:rFonts w:ascii="Times New Roman" w:hAnsi="Times New Roman"/>
          <w:sz w:val="28"/>
        </w:rPr>
        <w:t> </w:t>
      </w:r>
      <w:r w:rsidRPr="008F68CB">
        <w:rPr>
          <w:rFonts w:ascii="Times New Roman" w:hAnsi="Times New Roman"/>
          <w:sz w:val="28"/>
          <w:lang w:val="ru-RU"/>
        </w:rPr>
        <w:t>4 РАЕС, то до 2055 року доведеться вивести з використання усі наявні енергоблоки (за відсутності змін у піходах до використання енергоблоків).</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Вихід із строю, законсервування та припинення використання енергетичної генерації та відповідних інфраструктурних об'єктів із транспортування та </w:t>
      </w:r>
      <w:r w:rsidRPr="008F68CB">
        <w:rPr>
          <w:rFonts w:ascii="Times New Roman" w:hAnsi="Times New Roman"/>
          <w:sz w:val="28"/>
          <w:lang w:val="ru-RU"/>
        </w:rPr>
        <w:lastRenderedPageBreak/>
        <w:t>розподілення утворюють ризики припиення постачання електроенергії у майбутньому, а також   припинення роботи мереж у період 2020-2030рр.</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Енергосистема Україна інтегрована та синхронізована до систем Російської Федерації, Білорусі, а також Молдови. Тому, існує можливіст того, що диспетчерський центр Російської Федерації не надаватиме жодної аварійної допомоги задля збалансування енергосистем під різноманітними причинами, не зважаючи на міжнародні зобов’язання, схожа ситуація спостерігалася у 2014 році, це в свою викличе закономірність у віяльному відключенні електроенергії в певних областях.</w:t>
      </w:r>
    </w:p>
    <w:p w:rsidR="00E23665" w:rsidRPr="008F68CB" w:rsidRDefault="00E23665" w:rsidP="00F81B94">
      <w:pPr>
        <w:spacing w:line="360" w:lineRule="auto"/>
        <w:contextualSpacing/>
        <w:jc w:val="right"/>
        <w:rPr>
          <w:rFonts w:ascii="Times New Roman" w:hAnsi="Times New Roman"/>
          <w:i/>
          <w:sz w:val="28"/>
          <w:lang w:val="ru-RU"/>
        </w:rPr>
      </w:pPr>
      <w:r w:rsidRPr="008F68CB">
        <w:rPr>
          <w:rFonts w:ascii="Times New Roman" w:hAnsi="Times New Roman"/>
          <w:i/>
          <w:sz w:val="28"/>
          <w:lang w:val="ru-RU"/>
        </w:rPr>
        <w:t>Табл</w:t>
      </w:r>
      <w:r w:rsidR="00350080" w:rsidRPr="008F68CB">
        <w:rPr>
          <w:rFonts w:ascii="Times New Roman" w:hAnsi="Times New Roman"/>
          <w:i/>
          <w:sz w:val="28"/>
          <w:lang w:val="ru-RU"/>
        </w:rPr>
        <w:t>иця</w:t>
      </w:r>
      <w:r w:rsidRPr="008F68CB">
        <w:rPr>
          <w:rFonts w:ascii="Times New Roman" w:hAnsi="Times New Roman"/>
          <w:i/>
          <w:sz w:val="28"/>
          <w:lang w:val="ru-RU"/>
        </w:rPr>
        <w:t xml:space="preserve"> </w:t>
      </w:r>
      <w:r w:rsidR="00350080" w:rsidRPr="008F68CB">
        <w:rPr>
          <w:rFonts w:ascii="Times New Roman" w:hAnsi="Times New Roman"/>
          <w:i/>
          <w:sz w:val="28"/>
          <w:lang w:val="ru-RU"/>
        </w:rPr>
        <w:t>6</w:t>
      </w:r>
    </w:p>
    <w:p w:rsidR="00350080" w:rsidRPr="008F68CB" w:rsidRDefault="00350080" w:rsidP="00F81B94">
      <w:pPr>
        <w:spacing w:line="360" w:lineRule="auto"/>
        <w:contextualSpacing/>
        <w:jc w:val="center"/>
        <w:rPr>
          <w:rFonts w:ascii="Times New Roman" w:hAnsi="Times New Roman"/>
          <w:sz w:val="28"/>
          <w:lang w:val="ru-RU"/>
        </w:rPr>
      </w:pPr>
      <w:r w:rsidRPr="008F68CB">
        <w:rPr>
          <w:rFonts w:ascii="Times New Roman" w:hAnsi="Times New Roman"/>
          <w:bCs/>
          <w:sz w:val="28"/>
          <w:lang w:val="ru-RU"/>
        </w:rPr>
        <w:t>Структура імпорту ядерного палива в Україну, 2019р.</w:t>
      </w:r>
      <w:r w:rsidRPr="008F68CB">
        <w:rPr>
          <w:rFonts w:ascii="Times New Roman" w:hAnsi="Times New Roman"/>
          <w:sz w:val="28"/>
          <w:lang w:val="ru-RU"/>
        </w:rPr>
        <w:t xml:space="preserve"> [62]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noProof/>
        </w:rPr>
        <w:drawing>
          <wp:inline distT="0" distB="0" distL="0" distR="0" wp14:anchorId="289061E9" wp14:editId="4608E875">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Електроенергетичний сектор абсолютно повністю залежить від імпорту ядерного </w:t>
      </w:r>
      <w:proofErr w:type="gramStart"/>
      <w:r w:rsidRPr="008F68CB">
        <w:rPr>
          <w:rFonts w:ascii="Times New Roman" w:hAnsi="Times New Roman"/>
          <w:sz w:val="28"/>
          <w:lang w:val="ru-RU"/>
        </w:rPr>
        <w:t>палива</w:t>
      </w:r>
      <w:proofErr w:type="gramEnd"/>
      <w:r w:rsidRPr="008F68CB">
        <w:rPr>
          <w:rFonts w:ascii="Times New Roman" w:hAnsi="Times New Roman"/>
          <w:sz w:val="28"/>
          <w:lang w:val="ru-RU"/>
        </w:rPr>
        <w:t xml:space="preserve"> а також на 20% від постачання вугілля.</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Станом на 2018 р. </w:t>
      </w:r>
      <w:proofErr w:type="gramStart"/>
      <w:r w:rsidRPr="008F68CB">
        <w:rPr>
          <w:rFonts w:ascii="Times New Roman" w:hAnsi="Times New Roman"/>
          <w:sz w:val="28"/>
          <w:lang w:val="ru-RU"/>
        </w:rPr>
        <w:t>в  Україні</w:t>
      </w:r>
      <w:proofErr w:type="gramEnd"/>
      <w:r w:rsidRPr="008F68CB">
        <w:rPr>
          <w:rFonts w:ascii="Times New Roman" w:hAnsi="Times New Roman"/>
          <w:sz w:val="28"/>
          <w:lang w:val="ru-RU"/>
        </w:rPr>
        <w:t xml:space="preserve"> спостерігався імпорт 547 тон ядерного палива вартістю $500 млн. Також спостерігався імпорт 7 млн. тон вугілля вартістю майже $740 млн [62].</w:t>
      </w:r>
    </w:p>
    <w:p w:rsidR="00350080" w:rsidRPr="008F68CB" w:rsidRDefault="00350080" w:rsidP="00F81B94">
      <w:pPr>
        <w:spacing w:line="360" w:lineRule="auto"/>
        <w:contextualSpacing/>
        <w:jc w:val="right"/>
        <w:rPr>
          <w:rFonts w:ascii="Times New Roman" w:hAnsi="Times New Roman"/>
          <w:i/>
          <w:sz w:val="28"/>
          <w:lang w:val="ru-RU"/>
        </w:rPr>
      </w:pPr>
    </w:p>
    <w:p w:rsidR="00350080" w:rsidRPr="008F68CB" w:rsidRDefault="00350080" w:rsidP="00F81B94">
      <w:pPr>
        <w:spacing w:line="360" w:lineRule="auto"/>
        <w:contextualSpacing/>
        <w:jc w:val="right"/>
        <w:rPr>
          <w:rFonts w:ascii="Times New Roman" w:hAnsi="Times New Roman"/>
          <w:i/>
          <w:sz w:val="28"/>
          <w:lang w:val="ru-RU"/>
        </w:rPr>
      </w:pPr>
    </w:p>
    <w:p w:rsidR="00E23665" w:rsidRPr="008F68CB" w:rsidRDefault="00E23665" w:rsidP="00F81B94">
      <w:pPr>
        <w:spacing w:line="360" w:lineRule="auto"/>
        <w:contextualSpacing/>
        <w:jc w:val="right"/>
        <w:rPr>
          <w:rFonts w:ascii="Times New Roman" w:hAnsi="Times New Roman"/>
          <w:i/>
          <w:sz w:val="28"/>
          <w:lang w:val="ru-RU"/>
        </w:rPr>
      </w:pPr>
      <w:r w:rsidRPr="008F68CB">
        <w:rPr>
          <w:rFonts w:ascii="Times New Roman" w:hAnsi="Times New Roman"/>
          <w:i/>
          <w:sz w:val="28"/>
          <w:lang w:val="ru-RU"/>
        </w:rPr>
        <w:lastRenderedPageBreak/>
        <w:t>Табл</w:t>
      </w:r>
      <w:r w:rsidR="00350080" w:rsidRPr="008F68CB">
        <w:rPr>
          <w:rFonts w:ascii="Times New Roman" w:hAnsi="Times New Roman"/>
          <w:i/>
          <w:sz w:val="28"/>
          <w:lang w:val="ru-RU"/>
        </w:rPr>
        <w:t>иця 7</w:t>
      </w:r>
    </w:p>
    <w:p w:rsidR="00350080" w:rsidRPr="008F68CB" w:rsidRDefault="00350080" w:rsidP="00F81B94">
      <w:pPr>
        <w:spacing w:line="360" w:lineRule="auto"/>
        <w:contextualSpacing/>
        <w:jc w:val="center"/>
        <w:rPr>
          <w:rFonts w:ascii="Times New Roman" w:hAnsi="Times New Roman"/>
          <w:sz w:val="28"/>
          <w:lang w:val="ru-RU"/>
        </w:rPr>
      </w:pPr>
      <w:r w:rsidRPr="008F68CB">
        <w:rPr>
          <w:rFonts w:ascii="Times New Roman" w:hAnsi="Times New Roman"/>
          <w:sz w:val="28"/>
          <w:lang w:val="ru-RU"/>
        </w:rPr>
        <w:t>Забезпеченість потреб вугілля й торфу власного виробництва [62]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noProof/>
        </w:rPr>
        <w:drawing>
          <wp:inline distT="0" distB="0" distL="0" distR="0" wp14:anchorId="5ECABA6A" wp14:editId="225E57DD">
            <wp:extent cx="6065520" cy="2933700"/>
            <wp:effectExtent l="0" t="0" r="1143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Теплоелектростанціїї України, загалом, працюють користуючись лише вугіллям. На протязі останніх декількох років Україна значною мірою була імпортозалежна від антрацитного вугілля, як наслідок втрати можливості розробки його родовищ на непідконтрольних територіях </w:t>
      </w:r>
      <w:proofErr w:type="gramStart"/>
      <w:r w:rsidRPr="008F68CB">
        <w:rPr>
          <w:rFonts w:ascii="Times New Roman" w:hAnsi="Times New Roman"/>
          <w:sz w:val="28"/>
          <w:lang w:val="ru-RU"/>
        </w:rPr>
        <w:t>Донецької</w:t>
      </w:r>
      <w:proofErr w:type="gramEnd"/>
      <w:r w:rsidRPr="008F68CB">
        <w:rPr>
          <w:rFonts w:ascii="Times New Roman" w:hAnsi="Times New Roman"/>
          <w:sz w:val="28"/>
          <w:lang w:val="ru-RU"/>
        </w:rPr>
        <w:t xml:space="preserve"> а також частково Луганської областей.</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В наслідок чого, обсяги видобутку власного вугілля на території Україні кожного року скорочуються.</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В розпорядженні України є значний потенціал для нарощення власного видобутку природного газу. Розвідані запаси природнього газу на території України, опираючись на дані компанії BP, на прикінці 2017 року становлять більше 1 трлн м3, що є другими за величиною запасів газу у всій Європі.</w:t>
      </w:r>
    </w:p>
    <w:p w:rsidR="00350080" w:rsidRPr="008F68CB" w:rsidRDefault="00350080"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В той же час, значного росту рівня видобутку газу нині не помітно, а Україна в значному обсязі залежна від імпортування цього енергоресурсу.</w:t>
      </w:r>
    </w:p>
    <w:p w:rsidR="00350080" w:rsidRPr="008F68CB" w:rsidRDefault="00350080"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Споживання природного газу в Україні у 2019 р. складав 29,84 млрд м3, втой час якдефіцит енергоресурсів покривався імпортом із країн Європи, а саме: із Швейцарії, </w:t>
      </w:r>
      <w:proofErr w:type="gramStart"/>
      <w:r w:rsidRPr="008F68CB">
        <w:rPr>
          <w:rFonts w:ascii="Times New Roman" w:hAnsi="Times New Roman"/>
          <w:sz w:val="28"/>
          <w:lang w:val="ru-RU"/>
        </w:rPr>
        <w:t>Польщі</w:t>
      </w:r>
      <w:proofErr w:type="gramEnd"/>
      <w:r w:rsidRPr="008F68CB">
        <w:rPr>
          <w:rFonts w:ascii="Times New Roman" w:hAnsi="Times New Roman"/>
          <w:sz w:val="28"/>
          <w:lang w:val="ru-RU"/>
        </w:rPr>
        <w:t xml:space="preserve"> а також Німеччини).</w:t>
      </w:r>
    </w:p>
    <w:p w:rsidR="00E23665" w:rsidRPr="008F68CB" w:rsidRDefault="00E23665" w:rsidP="00F81B94">
      <w:pPr>
        <w:spacing w:line="360" w:lineRule="auto"/>
        <w:contextualSpacing/>
        <w:jc w:val="right"/>
        <w:rPr>
          <w:rFonts w:ascii="Times New Roman" w:hAnsi="Times New Roman"/>
          <w:i/>
          <w:sz w:val="28"/>
          <w:lang w:val="ru-RU"/>
        </w:rPr>
      </w:pPr>
      <w:r w:rsidRPr="008F68CB">
        <w:rPr>
          <w:rFonts w:ascii="Times New Roman" w:hAnsi="Times New Roman"/>
          <w:i/>
          <w:sz w:val="28"/>
          <w:lang w:val="ru-RU"/>
        </w:rPr>
        <w:lastRenderedPageBreak/>
        <w:t xml:space="preserve">Табл </w:t>
      </w:r>
      <w:r w:rsidR="00350080" w:rsidRPr="008F68CB">
        <w:rPr>
          <w:rFonts w:ascii="Times New Roman" w:hAnsi="Times New Roman"/>
          <w:i/>
          <w:sz w:val="28"/>
          <w:lang w:val="ru-RU"/>
        </w:rPr>
        <w:t>8</w:t>
      </w:r>
    </w:p>
    <w:p w:rsidR="00350080" w:rsidRPr="008F68CB" w:rsidRDefault="00350080" w:rsidP="00F81B94">
      <w:pPr>
        <w:spacing w:line="360" w:lineRule="auto"/>
        <w:contextualSpacing/>
        <w:jc w:val="center"/>
        <w:rPr>
          <w:rFonts w:ascii="Times New Roman" w:hAnsi="Times New Roman"/>
          <w:sz w:val="28"/>
          <w:lang w:val="ru-RU"/>
        </w:rPr>
      </w:pPr>
      <w:r w:rsidRPr="008F68CB">
        <w:rPr>
          <w:rFonts w:ascii="Times New Roman" w:hAnsi="Times New Roman"/>
          <w:bCs/>
          <w:sz w:val="28"/>
          <w:lang w:val="ru-RU"/>
        </w:rPr>
        <w:t xml:space="preserve">Загальне забезпечення природним газом України, 2019 </w:t>
      </w:r>
      <w:r w:rsidRPr="008F68CB">
        <w:rPr>
          <w:rFonts w:ascii="Times New Roman" w:hAnsi="Times New Roman"/>
          <w:sz w:val="28"/>
          <w:lang w:val="ru-RU"/>
        </w:rPr>
        <w:t>р.</w:t>
      </w:r>
    </w:p>
    <w:p w:rsidR="00E23665" w:rsidRPr="008F68CB" w:rsidRDefault="00E23665" w:rsidP="00F81B94">
      <w:pPr>
        <w:spacing w:line="360" w:lineRule="auto"/>
        <w:contextualSpacing/>
        <w:jc w:val="both"/>
        <w:rPr>
          <w:rFonts w:ascii="Times New Roman" w:hAnsi="Times New Roman"/>
          <w:sz w:val="28"/>
          <w:lang w:val="ru-RU"/>
        </w:rPr>
      </w:pPr>
      <w:r w:rsidRPr="008F68CB">
        <w:rPr>
          <w:rStyle w:val="a5"/>
          <w:rFonts w:ascii="Times New Roman" w:hAnsi="Times New Roman"/>
          <w:noProof/>
        </w:rPr>
        <w:drawing>
          <wp:inline distT="0" distB="0" distL="0" distR="0" wp14:anchorId="185D8D95" wp14:editId="580D4DDE">
            <wp:extent cx="6126480" cy="2522220"/>
            <wp:effectExtent l="0" t="0" r="7620"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3665" w:rsidRPr="008F68CB" w:rsidRDefault="00350080"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00E23665" w:rsidRPr="008F68CB">
        <w:rPr>
          <w:rFonts w:ascii="Times New Roman" w:hAnsi="Times New Roman"/>
          <w:sz w:val="28"/>
          <w:lang w:val="ru-RU"/>
        </w:rPr>
        <w:t>Ключовим імпортером газу майже 75% від усього показника складав НАК Нафтогаз України, а решту складали – приватні продавці [62].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Ринок розподілу газових ресурсів в Україні є висококонцентрованим: практично 70% від нього знаходяться у власності ТОВ «Регіональна газова компанія».</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Опираючись на оцінки </w:t>
      </w:r>
      <w:r w:rsidRPr="008F68CB">
        <w:rPr>
          <w:rFonts w:ascii="Times New Roman" w:hAnsi="Times New Roman"/>
          <w:sz w:val="28"/>
        </w:rPr>
        <w:t>UIF</w:t>
      </w:r>
      <w:r w:rsidRPr="008F68CB">
        <w:rPr>
          <w:rFonts w:ascii="Times New Roman" w:hAnsi="Times New Roman"/>
          <w:sz w:val="28"/>
          <w:lang w:val="ru-RU"/>
        </w:rPr>
        <w:t>, недостатн</w:t>
      </w:r>
      <w:r w:rsidRPr="008F68CB">
        <w:rPr>
          <w:rFonts w:ascii="Times New Roman" w:hAnsi="Times New Roman"/>
          <w:sz w:val="28"/>
          <w:lang w:val="uk-UA"/>
        </w:rPr>
        <w:t>і</w:t>
      </w:r>
      <w:r w:rsidRPr="008F68CB">
        <w:rPr>
          <w:rFonts w:ascii="Times New Roman" w:hAnsi="Times New Roman"/>
          <w:sz w:val="28"/>
          <w:lang w:val="ru-RU"/>
        </w:rPr>
        <w:t xml:space="preserve"> темпи росту розробки родовищ газу, що йде в розріз із інтересами України, викликані насамперед такими чиниками:</w:t>
      </w:r>
    </w:p>
    <w:p w:rsidR="00E23665" w:rsidRPr="008F68CB" w:rsidRDefault="00E23665" w:rsidP="00F81B94">
      <w:pPr>
        <w:numPr>
          <w:ilvl w:val="0"/>
          <w:numId w:val="2"/>
        </w:numPr>
        <w:spacing w:line="360" w:lineRule="auto"/>
        <w:contextualSpacing/>
        <w:jc w:val="both"/>
        <w:rPr>
          <w:rFonts w:ascii="Times New Roman" w:hAnsi="Times New Roman"/>
          <w:sz w:val="28"/>
          <w:lang w:val="ru-RU"/>
        </w:rPr>
      </w:pPr>
      <w:r w:rsidRPr="008F68CB">
        <w:rPr>
          <w:rFonts w:ascii="Times New Roman" w:hAnsi="Times New Roman"/>
          <w:sz w:val="28"/>
          <w:lang w:val="ru-RU"/>
        </w:rPr>
        <w:t>надто сильне регулювання сектору (складний для розуміння та недостатньо прозорий алгоритм для отримання ліцензій на розробку родовищ);</w:t>
      </w:r>
    </w:p>
    <w:p w:rsidR="00E23665" w:rsidRPr="008F68CB" w:rsidRDefault="00E23665" w:rsidP="00F81B94">
      <w:pPr>
        <w:numPr>
          <w:ilvl w:val="0"/>
          <w:numId w:val="2"/>
        </w:numPr>
        <w:spacing w:line="360" w:lineRule="auto"/>
        <w:contextualSpacing/>
        <w:jc w:val="both"/>
        <w:rPr>
          <w:rFonts w:ascii="Times New Roman" w:hAnsi="Times New Roman"/>
          <w:sz w:val="28"/>
          <w:lang w:val="ru-RU"/>
        </w:rPr>
      </w:pPr>
      <w:r w:rsidRPr="008F68CB">
        <w:rPr>
          <w:rFonts w:ascii="Times New Roman" w:hAnsi="Times New Roman"/>
          <w:sz w:val="28"/>
          <w:lang w:val="ru-RU"/>
        </w:rPr>
        <w:t>зависокі рентні ставки, і як результат, припинення розробки на малорентабельних родовищах, зниження запасів покладів, котрі перебувають у використанні, низька швидкість розробки і введення у використання нових родовищ газу;</w:t>
      </w:r>
    </w:p>
    <w:p w:rsidR="00E23665" w:rsidRPr="008F68CB" w:rsidRDefault="00E23665" w:rsidP="00F81B94">
      <w:pPr>
        <w:numPr>
          <w:ilvl w:val="0"/>
          <w:numId w:val="2"/>
        </w:numPr>
        <w:spacing w:line="360" w:lineRule="auto"/>
        <w:contextualSpacing/>
        <w:jc w:val="both"/>
        <w:rPr>
          <w:rFonts w:ascii="Times New Roman" w:hAnsi="Times New Roman"/>
          <w:sz w:val="28"/>
          <w:lang w:val="ru-RU"/>
        </w:rPr>
      </w:pPr>
      <w:r w:rsidRPr="008F68CB">
        <w:rPr>
          <w:rFonts w:ascii="Times New Roman" w:hAnsi="Times New Roman"/>
          <w:sz w:val="28"/>
          <w:lang w:val="ru-RU"/>
        </w:rPr>
        <w:t>надзвичайно слабкі гарантії із забезпечення права власності і як наслідок низький рівень зацікавленості зарубіжних інвесторів проводити в Україні розробку родовищ.</w:t>
      </w:r>
    </w:p>
    <w:p w:rsidR="00E23665" w:rsidRPr="008F68CB" w:rsidRDefault="00E23665" w:rsidP="00F81B94">
      <w:pPr>
        <w:spacing w:line="360" w:lineRule="auto"/>
        <w:ind w:left="720"/>
        <w:contextualSpacing/>
        <w:jc w:val="right"/>
        <w:rPr>
          <w:rFonts w:ascii="Times New Roman" w:hAnsi="Times New Roman"/>
          <w:b/>
          <w:i/>
          <w:sz w:val="28"/>
          <w:lang w:val="ru-RU"/>
        </w:rPr>
      </w:pPr>
      <w:r w:rsidRPr="008F68CB">
        <w:rPr>
          <w:rFonts w:ascii="Times New Roman" w:hAnsi="Times New Roman"/>
          <w:i/>
          <w:sz w:val="28"/>
          <w:lang w:val="ru-RU"/>
        </w:rPr>
        <w:lastRenderedPageBreak/>
        <w:t>Табл</w:t>
      </w:r>
      <w:r w:rsidR="00F81B94" w:rsidRPr="008F68CB">
        <w:rPr>
          <w:rFonts w:ascii="Times New Roman" w:hAnsi="Times New Roman"/>
          <w:i/>
          <w:sz w:val="28"/>
          <w:lang w:val="ru-RU"/>
        </w:rPr>
        <w:t>иця</w:t>
      </w:r>
      <w:r w:rsidRPr="008F68CB">
        <w:rPr>
          <w:rFonts w:ascii="Times New Roman" w:hAnsi="Times New Roman"/>
          <w:i/>
          <w:sz w:val="28"/>
          <w:lang w:val="ru-RU"/>
        </w:rPr>
        <w:t xml:space="preserve"> </w:t>
      </w:r>
      <w:r w:rsidR="00350080" w:rsidRPr="008F68CB">
        <w:rPr>
          <w:rFonts w:ascii="Times New Roman" w:hAnsi="Times New Roman"/>
          <w:i/>
          <w:sz w:val="28"/>
          <w:lang w:val="ru-RU"/>
        </w:rPr>
        <w:t>9</w:t>
      </w:r>
    </w:p>
    <w:p w:rsidR="00E23665" w:rsidRPr="008F68CB" w:rsidRDefault="00E23665" w:rsidP="00F81B94">
      <w:pPr>
        <w:spacing w:line="360" w:lineRule="auto"/>
        <w:ind w:left="360"/>
        <w:contextualSpacing/>
        <w:jc w:val="center"/>
        <w:rPr>
          <w:rFonts w:ascii="Times New Roman" w:hAnsi="Times New Roman"/>
          <w:sz w:val="28"/>
          <w:lang w:val="ru-RU"/>
        </w:rPr>
      </w:pPr>
      <w:r w:rsidRPr="008F68CB">
        <w:rPr>
          <w:rFonts w:ascii="Times New Roman" w:hAnsi="Times New Roman"/>
          <w:sz w:val="28"/>
          <w:lang w:val="ru-RU"/>
        </w:rPr>
        <w:t>Валовий видобуток газу в Україні (млрд куб м.) [63]</w:t>
      </w:r>
    </w:p>
    <w:tbl>
      <w:tblPr>
        <w:tblStyle w:val="-41"/>
        <w:tblW w:w="9776" w:type="dxa"/>
        <w:tblLook w:val="04A0" w:firstRow="1" w:lastRow="0" w:firstColumn="1" w:lastColumn="0" w:noHBand="0" w:noVBand="1"/>
      </w:tblPr>
      <w:tblGrid>
        <w:gridCol w:w="4077"/>
        <w:gridCol w:w="1163"/>
        <w:gridCol w:w="1134"/>
        <w:gridCol w:w="1134"/>
        <w:gridCol w:w="1134"/>
        <w:gridCol w:w="1134"/>
      </w:tblGrid>
      <w:tr w:rsidR="00E23665" w:rsidRPr="008F68CB" w:rsidTr="00E2366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hideMark/>
          </w:tcPr>
          <w:p w:rsidR="00E23665" w:rsidRPr="008F68CB" w:rsidRDefault="00E23665" w:rsidP="00F81B94">
            <w:pPr>
              <w:spacing w:line="207" w:lineRule="atLeast"/>
              <w:contextualSpacing/>
              <w:jc w:val="center"/>
              <w:rPr>
                <w:rFonts w:ascii="Times New Roman" w:hAnsi="Times New Roman"/>
                <w:color w:val="auto"/>
                <w:sz w:val="28"/>
                <w:szCs w:val="18"/>
                <w:lang w:val="ru-RU"/>
              </w:rPr>
            </w:pPr>
          </w:p>
        </w:tc>
        <w:tc>
          <w:tcPr>
            <w:tcW w:w="1163" w:type="dxa"/>
            <w:vAlign w:val="center"/>
            <w:hideMark/>
          </w:tcPr>
          <w:p w:rsidR="00E23665" w:rsidRPr="008F68CB" w:rsidRDefault="00E23665" w:rsidP="00F81B94">
            <w:pPr>
              <w:spacing w:line="207" w:lineRule="atLeast"/>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8"/>
                <w:szCs w:val="18"/>
                <w:lang w:val="uk-UA"/>
              </w:rPr>
            </w:pPr>
            <w:r w:rsidRPr="008F68CB">
              <w:rPr>
                <w:rFonts w:ascii="Times New Roman" w:hAnsi="Times New Roman"/>
                <w:color w:val="auto"/>
                <w:sz w:val="28"/>
                <w:szCs w:val="18"/>
                <w:bdr w:val="none" w:sz="0" w:space="0" w:color="auto" w:frame="1"/>
              </w:rPr>
              <w:t>201</w:t>
            </w:r>
            <w:r w:rsidRPr="008F68CB">
              <w:rPr>
                <w:rFonts w:ascii="Times New Roman" w:hAnsi="Times New Roman"/>
                <w:bCs w:val="0"/>
                <w:color w:val="auto"/>
                <w:sz w:val="28"/>
                <w:szCs w:val="18"/>
                <w:bdr w:val="none" w:sz="0" w:space="0" w:color="auto" w:frame="1"/>
                <w:lang w:val="uk-UA"/>
              </w:rPr>
              <w:t>5 р.</w:t>
            </w:r>
          </w:p>
        </w:tc>
        <w:tc>
          <w:tcPr>
            <w:tcW w:w="1134" w:type="dxa"/>
            <w:vAlign w:val="center"/>
            <w:hideMark/>
          </w:tcPr>
          <w:p w:rsidR="00E23665" w:rsidRPr="008F68CB" w:rsidRDefault="00E23665" w:rsidP="00F81B94">
            <w:pPr>
              <w:spacing w:line="207" w:lineRule="atLeast"/>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8"/>
                <w:szCs w:val="18"/>
                <w:lang w:val="uk-UA"/>
              </w:rPr>
            </w:pPr>
            <w:r w:rsidRPr="008F68CB">
              <w:rPr>
                <w:rFonts w:ascii="Times New Roman" w:hAnsi="Times New Roman"/>
                <w:color w:val="auto"/>
                <w:sz w:val="28"/>
                <w:szCs w:val="18"/>
                <w:bdr w:val="none" w:sz="0" w:space="0" w:color="auto" w:frame="1"/>
              </w:rPr>
              <w:t>201</w:t>
            </w:r>
            <w:r w:rsidRPr="008F68CB">
              <w:rPr>
                <w:rFonts w:ascii="Times New Roman" w:hAnsi="Times New Roman"/>
                <w:bCs w:val="0"/>
                <w:color w:val="auto"/>
                <w:sz w:val="28"/>
                <w:szCs w:val="18"/>
                <w:bdr w:val="none" w:sz="0" w:space="0" w:color="auto" w:frame="1"/>
                <w:lang w:val="uk-UA"/>
              </w:rPr>
              <w:t>6 р.</w:t>
            </w:r>
          </w:p>
        </w:tc>
        <w:tc>
          <w:tcPr>
            <w:tcW w:w="1134" w:type="dxa"/>
            <w:vAlign w:val="center"/>
            <w:hideMark/>
          </w:tcPr>
          <w:p w:rsidR="00E23665" w:rsidRPr="008F68CB" w:rsidRDefault="00E23665" w:rsidP="00F81B94">
            <w:pPr>
              <w:spacing w:line="207" w:lineRule="atLeast"/>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8"/>
                <w:szCs w:val="18"/>
                <w:lang w:val="uk-UA"/>
              </w:rPr>
            </w:pPr>
            <w:r w:rsidRPr="008F68CB">
              <w:rPr>
                <w:rFonts w:ascii="Times New Roman" w:hAnsi="Times New Roman"/>
                <w:color w:val="auto"/>
                <w:sz w:val="28"/>
                <w:szCs w:val="18"/>
                <w:bdr w:val="none" w:sz="0" w:space="0" w:color="auto" w:frame="1"/>
              </w:rPr>
              <w:t>201</w:t>
            </w:r>
            <w:r w:rsidRPr="008F68CB">
              <w:rPr>
                <w:rFonts w:ascii="Times New Roman" w:hAnsi="Times New Roman"/>
                <w:bCs w:val="0"/>
                <w:color w:val="auto"/>
                <w:sz w:val="28"/>
                <w:szCs w:val="18"/>
                <w:bdr w:val="none" w:sz="0" w:space="0" w:color="auto" w:frame="1"/>
                <w:lang w:val="uk-UA"/>
              </w:rPr>
              <w:t>7 р.</w:t>
            </w:r>
          </w:p>
        </w:tc>
        <w:tc>
          <w:tcPr>
            <w:tcW w:w="1134" w:type="dxa"/>
            <w:vAlign w:val="center"/>
          </w:tcPr>
          <w:p w:rsidR="00E23665" w:rsidRPr="008F68CB" w:rsidRDefault="00E23665" w:rsidP="00F81B94">
            <w:pPr>
              <w:spacing w:line="207" w:lineRule="atLeast"/>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8"/>
                <w:szCs w:val="18"/>
                <w:bdr w:val="none" w:sz="0" w:space="0" w:color="auto" w:frame="1"/>
                <w:lang w:val="uk-UA"/>
              </w:rPr>
            </w:pPr>
            <w:r w:rsidRPr="008F68CB">
              <w:rPr>
                <w:rFonts w:ascii="Times New Roman" w:hAnsi="Times New Roman"/>
                <w:bCs w:val="0"/>
                <w:color w:val="auto"/>
                <w:sz w:val="28"/>
                <w:szCs w:val="18"/>
                <w:bdr w:val="none" w:sz="0" w:space="0" w:color="auto" w:frame="1"/>
                <w:lang w:val="uk-UA"/>
              </w:rPr>
              <w:t>2018 р.</w:t>
            </w:r>
          </w:p>
        </w:tc>
        <w:tc>
          <w:tcPr>
            <w:tcW w:w="1134" w:type="dxa"/>
            <w:vAlign w:val="center"/>
            <w:hideMark/>
          </w:tcPr>
          <w:p w:rsidR="00E23665" w:rsidRPr="008F68CB" w:rsidRDefault="00E23665" w:rsidP="00F81B94">
            <w:pPr>
              <w:spacing w:line="207" w:lineRule="atLeast"/>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8"/>
                <w:szCs w:val="18"/>
                <w:lang w:val="uk-UA"/>
              </w:rPr>
            </w:pPr>
            <w:r w:rsidRPr="008F68CB">
              <w:rPr>
                <w:rFonts w:ascii="Times New Roman" w:hAnsi="Times New Roman"/>
                <w:color w:val="auto"/>
                <w:sz w:val="28"/>
                <w:szCs w:val="18"/>
                <w:bdr w:val="none" w:sz="0" w:space="0" w:color="auto" w:frame="1"/>
              </w:rPr>
              <w:t>2019</w:t>
            </w:r>
            <w:r w:rsidRPr="008F68CB">
              <w:rPr>
                <w:rFonts w:ascii="Times New Roman" w:hAnsi="Times New Roman"/>
                <w:color w:val="auto"/>
                <w:sz w:val="28"/>
                <w:szCs w:val="18"/>
                <w:bdr w:val="none" w:sz="0" w:space="0" w:color="auto" w:frame="1"/>
                <w:lang w:val="uk-UA"/>
              </w:rPr>
              <w:t xml:space="preserve"> р.</w:t>
            </w:r>
          </w:p>
        </w:tc>
      </w:tr>
      <w:tr w:rsidR="00E23665" w:rsidRPr="008F68CB" w:rsidTr="00E236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hideMark/>
          </w:tcPr>
          <w:p w:rsidR="00E23665" w:rsidRPr="008F68CB" w:rsidRDefault="00E23665" w:rsidP="00F81B94">
            <w:pPr>
              <w:spacing w:line="207" w:lineRule="atLeast"/>
              <w:contextualSpacing/>
              <w:rPr>
                <w:rFonts w:ascii="Times New Roman" w:hAnsi="Times New Roman"/>
                <w:b w:val="0"/>
                <w:sz w:val="28"/>
                <w:szCs w:val="18"/>
                <w:lang w:val="uk-UA"/>
              </w:rPr>
            </w:pPr>
            <w:r w:rsidRPr="008F68CB">
              <w:rPr>
                <w:rFonts w:ascii="Times New Roman" w:hAnsi="Times New Roman"/>
                <w:b w:val="0"/>
                <w:sz w:val="28"/>
                <w:szCs w:val="18"/>
                <w:bdr w:val="none" w:sz="0" w:space="0" w:color="auto" w:frame="1"/>
                <w:lang w:val="uk-UA"/>
              </w:rPr>
              <w:t>Інші підприємства</w:t>
            </w:r>
          </w:p>
        </w:tc>
        <w:tc>
          <w:tcPr>
            <w:tcW w:w="1163"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3,9</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4,2</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4,1</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4,4</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4,6</w:t>
            </w:r>
          </w:p>
        </w:tc>
      </w:tr>
      <w:tr w:rsidR="00E23665" w:rsidRPr="008F68CB" w:rsidTr="00E23665">
        <w:trPr>
          <w:trHeight w:val="300"/>
        </w:trPr>
        <w:tc>
          <w:tcPr>
            <w:cnfStyle w:val="001000000000" w:firstRow="0" w:lastRow="0" w:firstColumn="1" w:lastColumn="0" w:oddVBand="0" w:evenVBand="0" w:oddHBand="0" w:evenHBand="0" w:firstRowFirstColumn="0" w:firstRowLastColumn="0" w:lastRowFirstColumn="0" w:lastRowLastColumn="0"/>
            <w:tcW w:w="4077" w:type="dxa"/>
            <w:hideMark/>
          </w:tcPr>
          <w:p w:rsidR="00E23665" w:rsidRPr="008F68CB" w:rsidRDefault="00E23665" w:rsidP="00F81B94">
            <w:pPr>
              <w:spacing w:line="207" w:lineRule="atLeast"/>
              <w:contextualSpacing/>
              <w:rPr>
                <w:rFonts w:ascii="Times New Roman" w:hAnsi="Times New Roman"/>
                <w:b w:val="0"/>
                <w:sz w:val="28"/>
                <w:szCs w:val="18"/>
              </w:rPr>
            </w:pPr>
            <w:r w:rsidRPr="008F68CB">
              <w:rPr>
                <w:rFonts w:ascii="Times New Roman" w:hAnsi="Times New Roman"/>
                <w:b w:val="0"/>
                <w:sz w:val="28"/>
                <w:szCs w:val="18"/>
                <w:bdr w:val="none" w:sz="0" w:space="0" w:color="auto" w:frame="1"/>
              </w:rPr>
              <w:t>АТ ДАТ «Чорноморнафтогаз»</w:t>
            </w:r>
          </w:p>
        </w:tc>
        <w:tc>
          <w:tcPr>
            <w:tcW w:w="1163"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0,01</w:t>
            </w:r>
          </w:p>
        </w:tc>
        <w:tc>
          <w:tcPr>
            <w:tcW w:w="1134"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0,01</w:t>
            </w:r>
          </w:p>
        </w:tc>
        <w:tc>
          <w:tcPr>
            <w:tcW w:w="1134"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0,01</w:t>
            </w:r>
          </w:p>
        </w:tc>
        <w:tc>
          <w:tcPr>
            <w:tcW w:w="1134"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0,01</w:t>
            </w:r>
          </w:p>
        </w:tc>
        <w:tc>
          <w:tcPr>
            <w:tcW w:w="1134"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0,01</w:t>
            </w:r>
          </w:p>
        </w:tc>
      </w:tr>
      <w:tr w:rsidR="00E23665" w:rsidRPr="008F68CB" w:rsidTr="00E236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hideMark/>
          </w:tcPr>
          <w:p w:rsidR="00E23665" w:rsidRPr="008F68CB" w:rsidRDefault="00E23665" w:rsidP="00F81B94">
            <w:pPr>
              <w:spacing w:line="207" w:lineRule="atLeast"/>
              <w:contextualSpacing/>
              <w:rPr>
                <w:rFonts w:ascii="Times New Roman" w:hAnsi="Times New Roman"/>
                <w:b w:val="0"/>
                <w:sz w:val="28"/>
                <w:szCs w:val="18"/>
              </w:rPr>
            </w:pPr>
            <w:r w:rsidRPr="008F68CB">
              <w:rPr>
                <w:rFonts w:ascii="Times New Roman" w:hAnsi="Times New Roman"/>
                <w:b w:val="0"/>
                <w:sz w:val="28"/>
                <w:szCs w:val="18"/>
                <w:bdr w:val="none" w:sz="0" w:space="0" w:color="auto" w:frame="1"/>
              </w:rPr>
              <w:t>ПАТ «Укрнафта»</w:t>
            </w:r>
          </w:p>
        </w:tc>
        <w:tc>
          <w:tcPr>
            <w:tcW w:w="1163"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1,5</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1,3</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1,1</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1,1</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1,2</w:t>
            </w:r>
          </w:p>
        </w:tc>
      </w:tr>
      <w:tr w:rsidR="00E23665" w:rsidRPr="008F68CB" w:rsidTr="00E23665">
        <w:trPr>
          <w:trHeight w:val="300"/>
        </w:trPr>
        <w:tc>
          <w:tcPr>
            <w:cnfStyle w:val="001000000000" w:firstRow="0" w:lastRow="0" w:firstColumn="1" w:lastColumn="0" w:oddVBand="0" w:evenVBand="0" w:oddHBand="0" w:evenHBand="0" w:firstRowFirstColumn="0" w:firstRowLastColumn="0" w:lastRowFirstColumn="0" w:lastRowLastColumn="0"/>
            <w:tcW w:w="4077" w:type="dxa"/>
            <w:hideMark/>
          </w:tcPr>
          <w:p w:rsidR="00E23665" w:rsidRPr="008F68CB" w:rsidRDefault="00E23665" w:rsidP="00F81B94">
            <w:pPr>
              <w:spacing w:line="207" w:lineRule="atLeast"/>
              <w:contextualSpacing/>
              <w:rPr>
                <w:rFonts w:ascii="Times New Roman" w:hAnsi="Times New Roman"/>
                <w:b w:val="0"/>
                <w:sz w:val="28"/>
                <w:szCs w:val="18"/>
              </w:rPr>
            </w:pPr>
            <w:r w:rsidRPr="008F68CB">
              <w:rPr>
                <w:rFonts w:ascii="Times New Roman" w:hAnsi="Times New Roman"/>
                <w:b w:val="0"/>
                <w:sz w:val="28"/>
                <w:szCs w:val="18"/>
                <w:bdr w:val="none" w:sz="0" w:space="0" w:color="auto" w:frame="1"/>
              </w:rPr>
              <w:t>АТ «Укргазвидобування»</w:t>
            </w:r>
          </w:p>
        </w:tc>
        <w:tc>
          <w:tcPr>
            <w:tcW w:w="1163"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14,5</w:t>
            </w:r>
          </w:p>
        </w:tc>
        <w:tc>
          <w:tcPr>
            <w:tcW w:w="1134"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14,6</w:t>
            </w:r>
          </w:p>
        </w:tc>
        <w:tc>
          <w:tcPr>
            <w:tcW w:w="1134"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15,3</w:t>
            </w:r>
          </w:p>
        </w:tc>
        <w:tc>
          <w:tcPr>
            <w:tcW w:w="1134"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15,5</w:t>
            </w:r>
          </w:p>
        </w:tc>
        <w:tc>
          <w:tcPr>
            <w:tcW w:w="1134" w:type="dxa"/>
            <w:vAlign w:val="center"/>
            <w:hideMark/>
          </w:tcPr>
          <w:p w:rsidR="00E23665" w:rsidRPr="008F68CB" w:rsidRDefault="00E23665" w:rsidP="00F81B94">
            <w:pPr>
              <w:spacing w:line="207" w:lineRule="atLeas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18"/>
              </w:rPr>
            </w:pPr>
            <w:r w:rsidRPr="008F68CB">
              <w:rPr>
                <w:rFonts w:ascii="Times New Roman" w:hAnsi="Times New Roman"/>
                <w:sz w:val="28"/>
                <w:szCs w:val="18"/>
                <w:bdr w:val="none" w:sz="0" w:space="0" w:color="auto" w:frame="1"/>
              </w:rPr>
              <w:t>14,9</w:t>
            </w:r>
          </w:p>
        </w:tc>
      </w:tr>
      <w:tr w:rsidR="00E23665" w:rsidRPr="008F68CB" w:rsidTr="00E236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hideMark/>
          </w:tcPr>
          <w:p w:rsidR="00E23665" w:rsidRPr="008F68CB" w:rsidRDefault="00E23665" w:rsidP="00F81B94">
            <w:pPr>
              <w:spacing w:line="207" w:lineRule="atLeast"/>
              <w:contextualSpacing/>
              <w:rPr>
                <w:rFonts w:ascii="Times New Roman" w:hAnsi="Times New Roman"/>
                <w:b w:val="0"/>
                <w:sz w:val="28"/>
                <w:szCs w:val="18"/>
                <w:lang w:val="uk-UA"/>
              </w:rPr>
            </w:pPr>
            <w:r w:rsidRPr="008F68CB">
              <w:rPr>
                <w:rFonts w:ascii="Times New Roman" w:hAnsi="Times New Roman"/>
                <w:b w:val="0"/>
                <w:sz w:val="28"/>
                <w:szCs w:val="18"/>
                <w:bdr w:val="none" w:sz="0" w:space="0" w:color="auto" w:frame="1"/>
                <w:lang w:val="uk-UA"/>
              </w:rPr>
              <w:t>Всього</w:t>
            </w:r>
          </w:p>
        </w:tc>
        <w:tc>
          <w:tcPr>
            <w:tcW w:w="1163"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bCs/>
                <w:sz w:val="28"/>
                <w:szCs w:val="18"/>
                <w:bdr w:val="none" w:sz="0" w:space="0" w:color="auto" w:frame="1"/>
              </w:rPr>
              <w:t>19,9</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bCs/>
                <w:sz w:val="28"/>
                <w:szCs w:val="18"/>
                <w:bdr w:val="none" w:sz="0" w:space="0" w:color="auto" w:frame="1"/>
              </w:rPr>
              <w:t>20,1</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bCs/>
                <w:sz w:val="28"/>
                <w:szCs w:val="18"/>
                <w:bdr w:val="none" w:sz="0" w:space="0" w:color="auto" w:frame="1"/>
              </w:rPr>
              <w:t>20,5</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bCs/>
                <w:sz w:val="28"/>
                <w:szCs w:val="18"/>
                <w:bdr w:val="none" w:sz="0" w:space="0" w:color="auto" w:frame="1"/>
              </w:rPr>
              <w:t>21,0</w:t>
            </w:r>
          </w:p>
        </w:tc>
        <w:tc>
          <w:tcPr>
            <w:tcW w:w="1134" w:type="dxa"/>
            <w:vAlign w:val="center"/>
            <w:hideMark/>
          </w:tcPr>
          <w:p w:rsidR="00E23665" w:rsidRPr="008F68CB" w:rsidRDefault="00E23665" w:rsidP="00F81B94">
            <w:pPr>
              <w:spacing w:line="207" w:lineRule="atLeast"/>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18"/>
              </w:rPr>
            </w:pPr>
            <w:r w:rsidRPr="008F68CB">
              <w:rPr>
                <w:rFonts w:ascii="Times New Roman" w:hAnsi="Times New Roman"/>
                <w:bCs/>
                <w:sz w:val="28"/>
                <w:szCs w:val="18"/>
                <w:bdr w:val="none" w:sz="0" w:space="0" w:color="auto" w:frame="1"/>
              </w:rPr>
              <w:t>20,7</w:t>
            </w:r>
          </w:p>
        </w:tc>
      </w:tr>
    </w:tbl>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Якщо умови інвестування в галузь не будуть змінюватися в кразу сторону, розміри видобутку природного газу в Україні будуть далі скорочувати свої обсяги у майбутньом.</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Країна не задовольняє також власну необхідність у сирій нафті та готових нафтопродуктах, в той час як обсяги щорічного видобутку нафти постійно скорочуються. В той же час в Україні розвідані запаси сирої нафти та конденсату – не меньше ніж 200 млн тон [64].</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Імпорт сирої нафти та готових нафтопродуктів перевищує більше ніж 85% від усього внутрішнього використання даного енергоресурсу, $4,6-6,0 млрд. на рік (2018-2019 роки, опираючись на дані Укрстату) [62].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Pr="008F68CB">
        <w:rPr>
          <w:rFonts w:ascii="Times New Roman" w:hAnsi="Times New Roman"/>
          <w:sz w:val="28"/>
          <w:lang w:val="uk-UA"/>
        </w:rPr>
        <w:t>Опираючись на дані</w:t>
      </w:r>
      <w:r w:rsidRPr="008F68CB">
        <w:rPr>
          <w:rFonts w:ascii="Times New Roman" w:hAnsi="Times New Roman"/>
          <w:sz w:val="28"/>
          <w:lang w:val="ru-RU"/>
        </w:rPr>
        <w:t xml:space="preserve"> Укрнафти</w:t>
      </w:r>
      <w:r w:rsidRPr="008F68CB">
        <w:rPr>
          <w:rFonts w:ascii="Times New Roman" w:hAnsi="Times New Roman"/>
          <w:sz w:val="28"/>
          <w:lang w:val="uk-UA"/>
        </w:rPr>
        <w:t xml:space="preserve"> можна зробити такі висновки</w:t>
      </w:r>
      <w:r w:rsidRPr="008F68CB">
        <w:rPr>
          <w:rFonts w:ascii="Times New Roman" w:hAnsi="Times New Roman"/>
          <w:sz w:val="28"/>
          <w:lang w:val="ru-RU"/>
        </w:rPr>
        <w:t>:</w:t>
      </w:r>
    </w:p>
    <w:p w:rsidR="00E23665" w:rsidRPr="008F68CB" w:rsidRDefault="00E23665" w:rsidP="00F81B94">
      <w:pPr>
        <w:numPr>
          <w:ilvl w:val="0"/>
          <w:numId w:val="3"/>
        </w:numPr>
        <w:spacing w:line="360" w:lineRule="auto"/>
        <w:contextualSpacing/>
        <w:jc w:val="both"/>
        <w:rPr>
          <w:rFonts w:ascii="Times New Roman" w:hAnsi="Times New Roman"/>
          <w:sz w:val="28"/>
          <w:lang w:val="ru-RU"/>
        </w:rPr>
      </w:pPr>
      <w:r w:rsidRPr="008F68CB">
        <w:rPr>
          <w:rFonts w:ascii="Times New Roman" w:hAnsi="Times New Roman"/>
          <w:sz w:val="28"/>
          <w:lang w:val="ru-RU"/>
        </w:rPr>
        <w:t>80% усіього дизельного палива імпортується з Російської Федерації (прямо чи опосередковано, завдяки білоруським підприємствам);</w:t>
      </w:r>
    </w:p>
    <w:p w:rsidR="00E23665" w:rsidRPr="008F68CB" w:rsidRDefault="00E23665" w:rsidP="00F81B94">
      <w:pPr>
        <w:numPr>
          <w:ilvl w:val="0"/>
          <w:numId w:val="3"/>
        </w:numPr>
        <w:spacing w:line="360" w:lineRule="auto"/>
        <w:contextualSpacing/>
        <w:jc w:val="both"/>
        <w:rPr>
          <w:rFonts w:ascii="Times New Roman" w:hAnsi="Times New Roman"/>
          <w:sz w:val="28"/>
          <w:lang w:val="ru-RU"/>
        </w:rPr>
      </w:pPr>
      <w:r w:rsidRPr="008F68CB">
        <w:rPr>
          <w:rFonts w:ascii="Times New Roman" w:hAnsi="Times New Roman"/>
          <w:sz w:val="28"/>
          <w:lang w:val="ru-RU"/>
        </w:rPr>
        <w:t>40% усіх нафтопродуктів у 2019 р. постачалося з території Білорусі.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З існуючих на території Україні 7 інфраструктуриних об’єктів з переробки потужностей працюють всього лиш два: Кременчуцький НПЗ (ПАТ «Укртатнафта») а також Шебелинський завод із переробки газу (ПАТ «Укргазвидобування»). Встановлена потужність цих підприєств складає 18,6 млн </w:t>
      </w:r>
      <w:proofErr w:type="gramStart"/>
      <w:r w:rsidRPr="008F68CB">
        <w:rPr>
          <w:rFonts w:ascii="Times New Roman" w:hAnsi="Times New Roman"/>
          <w:sz w:val="28"/>
          <w:lang w:val="ru-RU"/>
        </w:rPr>
        <w:t>тон</w:t>
      </w:r>
      <w:proofErr w:type="gramEnd"/>
      <w:r w:rsidRPr="008F68CB">
        <w:rPr>
          <w:rFonts w:ascii="Times New Roman" w:hAnsi="Times New Roman"/>
          <w:sz w:val="28"/>
          <w:lang w:val="ru-RU"/>
        </w:rPr>
        <w:t xml:space="preserve"> а також 1 млн тон відповідно.</w:t>
      </w:r>
    </w:p>
    <w:p w:rsidR="00F81B94" w:rsidRPr="008F68CB" w:rsidRDefault="00F81B94"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Опираючись на оцінки експертів, модернізація тільки цих двох працюючих заводів із переробки енергоносіїв дозволила б забезпечити від 80 до 85% вимог України в паливних ресурсах [66].</w:t>
      </w:r>
    </w:p>
    <w:p w:rsidR="00E23665" w:rsidRPr="008F68CB" w:rsidRDefault="00E23665" w:rsidP="00F81B94">
      <w:pPr>
        <w:spacing w:line="360" w:lineRule="auto"/>
        <w:contextualSpacing/>
        <w:jc w:val="right"/>
        <w:rPr>
          <w:rFonts w:ascii="Times New Roman" w:hAnsi="Times New Roman"/>
          <w:i/>
          <w:sz w:val="28"/>
          <w:lang w:val="ru-RU"/>
        </w:rPr>
      </w:pPr>
      <w:r w:rsidRPr="008F68CB">
        <w:rPr>
          <w:rFonts w:ascii="Times New Roman" w:hAnsi="Times New Roman"/>
          <w:i/>
          <w:sz w:val="28"/>
          <w:lang w:val="ru-RU"/>
        </w:rPr>
        <w:lastRenderedPageBreak/>
        <w:t xml:space="preserve">Табл </w:t>
      </w:r>
      <w:r w:rsidR="00F81B94" w:rsidRPr="008F68CB">
        <w:rPr>
          <w:rFonts w:ascii="Times New Roman" w:hAnsi="Times New Roman"/>
          <w:i/>
          <w:sz w:val="28"/>
          <w:lang w:val="ru-RU"/>
        </w:rPr>
        <w:t>10</w:t>
      </w:r>
    </w:p>
    <w:p w:rsidR="00E23665" w:rsidRPr="008F68CB" w:rsidRDefault="00E23665" w:rsidP="00F81B94">
      <w:pPr>
        <w:spacing w:line="360" w:lineRule="auto"/>
        <w:contextualSpacing/>
        <w:jc w:val="center"/>
        <w:rPr>
          <w:rFonts w:ascii="Times New Roman" w:hAnsi="Times New Roman"/>
          <w:lang w:val="ru-RU"/>
        </w:rPr>
      </w:pPr>
      <w:r w:rsidRPr="008F68CB">
        <w:rPr>
          <w:rFonts w:ascii="Times New Roman" w:hAnsi="Times New Roman"/>
          <w:sz w:val="28"/>
          <w:lang w:val="ru-RU"/>
        </w:rPr>
        <w:t>Показники видоботку нафти та газоконденсату [62]</w:t>
      </w:r>
      <w:r w:rsidRPr="008F68CB">
        <w:rPr>
          <w:rFonts w:ascii="Times New Roman" w:hAnsi="Times New Roman"/>
          <w:noProof/>
        </w:rPr>
        <w:drawing>
          <wp:inline distT="0" distB="0" distL="0" distR="0" wp14:anchorId="11711518" wp14:editId="3A42EC39">
            <wp:extent cx="6152515" cy="3409315"/>
            <wp:effectExtent l="0" t="0" r="635" b="6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Недостатній рівень забезпечення країни власними продуктами переробки нафти викликаний моральною застарілістю обладання більшої частини НПЗ, а також, відповідно, нездатністю виготовлення паливних ресурсів необхідних котрі б відповідали сучасним стандартам якості.</w:t>
      </w:r>
    </w:p>
    <w:p w:rsidR="00E23665" w:rsidRPr="008F68CB" w:rsidRDefault="00E23665" w:rsidP="00F81B94">
      <w:pPr>
        <w:contextualSpacing/>
        <w:jc w:val="center"/>
        <w:rPr>
          <w:rFonts w:ascii="Times New Roman" w:hAnsi="Times New Roman"/>
          <w:b/>
          <w:sz w:val="28"/>
          <w:lang w:val="uk-UA"/>
        </w:rPr>
      </w:pPr>
      <w:r w:rsidRPr="008F68CB">
        <w:rPr>
          <w:rFonts w:ascii="Times New Roman" w:hAnsi="Times New Roman"/>
          <w:b/>
          <w:sz w:val="28"/>
        </w:rPr>
        <w:t>SWOT</w:t>
      </w:r>
      <w:r w:rsidRPr="008F68CB">
        <w:rPr>
          <w:rFonts w:ascii="Times New Roman" w:hAnsi="Times New Roman"/>
          <w:b/>
          <w:sz w:val="28"/>
          <w:lang w:val="ru-RU"/>
        </w:rPr>
        <w:t>-анал</w:t>
      </w:r>
      <w:r w:rsidRPr="008F68CB">
        <w:rPr>
          <w:rFonts w:ascii="Times New Roman" w:hAnsi="Times New Roman"/>
          <w:b/>
          <w:sz w:val="28"/>
          <w:lang w:val="uk-UA"/>
        </w:rPr>
        <w:t>із енергосектору України</w:t>
      </w:r>
    </w:p>
    <w:tbl>
      <w:tblPr>
        <w:tblStyle w:val="a3"/>
        <w:tblW w:w="0" w:type="auto"/>
        <w:tblLook w:val="04A0" w:firstRow="1" w:lastRow="0" w:firstColumn="1" w:lastColumn="0" w:noHBand="0" w:noVBand="1"/>
      </w:tblPr>
      <w:tblGrid>
        <w:gridCol w:w="4839"/>
        <w:gridCol w:w="4840"/>
      </w:tblGrid>
      <w:tr w:rsidR="00E23665" w:rsidRPr="008F68CB" w:rsidTr="00E23665">
        <w:tc>
          <w:tcPr>
            <w:tcW w:w="4839" w:type="dxa"/>
          </w:tcPr>
          <w:p w:rsidR="00E23665" w:rsidRPr="008F68CB" w:rsidRDefault="00E23665" w:rsidP="00F81B94">
            <w:pPr>
              <w:contextualSpacing/>
              <w:jc w:val="center"/>
              <w:rPr>
                <w:rFonts w:ascii="Times New Roman" w:hAnsi="Times New Roman"/>
                <w:b/>
                <w:sz w:val="28"/>
                <w:lang w:val="ru-RU"/>
              </w:rPr>
            </w:pPr>
            <w:r w:rsidRPr="008F68CB">
              <w:rPr>
                <w:rFonts w:ascii="Times New Roman" w:hAnsi="Times New Roman"/>
                <w:b/>
                <w:sz w:val="28"/>
                <w:lang w:val="ru-RU"/>
              </w:rPr>
              <w:t>Сильні сторони</w:t>
            </w:r>
          </w:p>
        </w:tc>
        <w:tc>
          <w:tcPr>
            <w:tcW w:w="4840" w:type="dxa"/>
          </w:tcPr>
          <w:p w:rsidR="00E23665" w:rsidRPr="008F68CB" w:rsidRDefault="00E23665" w:rsidP="00F81B94">
            <w:pPr>
              <w:contextualSpacing/>
              <w:jc w:val="center"/>
              <w:rPr>
                <w:rFonts w:ascii="Times New Roman" w:hAnsi="Times New Roman"/>
                <w:b/>
                <w:sz w:val="28"/>
                <w:lang w:val="ru-RU"/>
              </w:rPr>
            </w:pPr>
            <w:r w:rsidRPr="008F68CB">
              <w:rPr>
                <w:rFonts w:ascii="Times New Roman" w:hAnsi="Times New Roman"/>
                <w:b/>
                <w:sz w:val="28"/>
                <w:lang w:val="ru-RU"/>
              </w:rPr>
              <w:t>Слабкі сторони</w:t>
            </w:r>
          </w:p>
        </w:tc>
      </w:tr>
      <w:tr w:rsidR="00E23665" w:rsidRPr="008E050D" w:rsidTr="00E23665">
        <w:tc>
          <w:tcPr>
            <w:tcW w:w="4839" w:type="dxa"/>
          </w:tcPr>
          <w:p w:rsidR="00E23665" w:rsidRPr="008F68CB" w:rsidRDefault="00E23665" w:rsidP="00F81B94">
            <w:pPr>
              <w:numPr>
                <w:ilvl w:val="0"/>
                <w:numId w:val="7"/>
              </w:numPr>
              <w:spacing w:line="240" w:lineRule="auto"/>
              <w:contextualSpacing/>
              <w:rPr>
                <w:rFonts w:ascii="Times New Roman" w:hAnsi="Times New Roman"/>
                <w:sz w:val="28"/>
                <w:lang w:val="ru-RU"/>
              </w:rPr>
            </w:pPr>
            <w:r w:rsidRPr="008F68CB">
              <w:rPr>
                <w:rFonts w:ascii="Times New Roman" w:hAnsi="Times New Roman"/>
                <w:sz w:val="28"/>
                <w:lang w:val="ru-RU"/>
              </w:rPr>
              <w:t>Значний рівень забезпечення власними ресурсами (запаси власного природного газу, нафти із газоконденсатом, ядерного палива, вугілля та біомаси)</w:t>
            </w:r>
          </w:p>
          <w:p w:rsidR="00E23665" w:rsidRPr="008F68CB" w:rsidRDefault="00E23665" w:rsidP="00F81B94">
            <w:pPr>
              <w:numPr>
                <w:ilvl w:val="0"/>
                <w:numId w:val="7"/>
              </w:numPr>
              <w:spacing w:line="240" w:lineRule="auto"/>
              <w:contextualSpacing/>
              <w:rPr>
                <w:rFonts w:ascii="Times New Roman" w:hAnsi="Times New Roman"/>
                <w:sz w:val="28"/>
                <w:lang w:val="ru-RU"/>
              </w:rPr>
            </w:pPr>
            <w:r w:rsidRPr="008F68CB">
              <w:rPr>
                <w:rFonts w:ascii="Times New Roman" w:hAnsi="Times New Roman"/>
                <w:sz w:val="28"/>
                <w:lang w:val="ru-RU"/>
              </w:rPr>
              <w:t>Значна встановлена потужність діючих АЕС</w:t>
            </w:r>
            <w:r w:rsidRPr="008F68CB">
              <w:rPr>
                <w:rFonts w:ascii="Times New Roman" w:hAnsi="Times New Roman"/>
                <w:sz w:val="28"/>
              </w:rPr>
              <w:t> </w:t>
            </w:r>
            <w:hyperlink r:id="rId15" w:tgtFrame="_blank" w:history="1">
              <w:r w:rsidRPr="008F68CB">
                <w:rPr>
                  <w:rStyle w:val="a6"/>
                  <w:rFonts w:ascii="Times New Roman" w:hAnsi="Times New Roman"/>
                  <w:color w:val="auto"/>
                  <w:sz w:val="28"/>
                  <w:u w:val="none"/>
                  <w:lang w:val="ru-RU"/>
                </w:rPr>
                <w:t>(13,8 ГВт)</w:t>
              </w:r>
            </w:hyperlink>
          </w:p>
          <w:p w:rsidR="00E23665" w:rsidRPr="008F68CB" w:rsidRDefault="00E23665" w:rsidP="00F81B94">
            <w:pPr>
              <w:numPr>
                <w:ilvl w:val="0"/>
                <w:numId w:val="7"/>
              </w:numPr>
              <w:spacing w:line="240" w:lineRule="auto"/>
              <w:contextualSpacing/>
              <w:rPr>
                <w:rFonts w:ascii="Times New Roman" w:hAnsi="Times New Roman"/>
                <w:sz w:val="28"/>
                <w:lang w:val="ru-RU"/>
              </w:rPr>
            </w:pPr>
            <w:r w:rsidRPr="008F68CB">
              <w:rPr>
                <w:rFonts w:ascii="Times New Roman" w:hAnsi="Times New Roman"/>
                <w:sz w:val="28"/>
                <w:lang w:val="ru-RU"/>
              </w:rPr>
              <w:t>Розвинена система ліній передачі електроенергії та значний рівень їх технологічної надійності</w:t>
            </w:r>
          </w:p>
          <w:p w:rsidR="00E23665" w:rsidRPr="008F68CB" w:rsidRDefault="00E23665" w:rsidP="00F81B94">
            <w:pPr>
              <w:numPr>
                <w:ilvl w:val="0"/>
                <w:numId w:val="7"/>
              </w:numPr>
              <w:spacing w:line="240" w:lineRule="auto"/>
              <w:contextualSpacing/>
              <w:rPr>
                <w:rFonts w:ascii="Times New Roman" w:hAnsi="Times New Roman"/>
                <w:sz w:val="28"/>
              </w:rPr>
            </w:pPr>
            <w:r w:rsidRPr="008F68CB">
              <w:rPr>
                <w:rFonts w:ascii="Times New Roman" w:hAnsi="Times New Roman"/>
                <w:sz w:val="28"/>
              </w:rPr>
              <w:lastRenderedPageBreak/>
              <w:t xml:space="preserve">Порівняно </w:t>
            </w:r>
            <w:r w:rsidRPr="008F68CB">
              <w:rPr>
                <w:rFonts w:ascii="Times New Roman" w:hAnsi="Times New Roman"/>
                <w:sz w:val="28"/>
                <w:lang w:val="uk-UA"/>
              </w:rPr>
              <w:t>незначна</w:t>
            </w:r>
            <w:r w:rsidRPr="008F68CB">
              <w:rPr>
                <w:rFonts w:ascii="Times New Roman" w:hAnsi="Times New Roman"/>
                <w:sz w:val="28"/>
              </w:rPr>
              <w:t xml:space="preserve"> собівартість </w:t>
            </w:r>
            <w:r w:rsidRPr="008F68CB">
              <w:rPr>
                <w:rFonts w:ascii="Times New Roman" w:hAnsi="Times New Roman"/>
                <w:sz w:val="28"/>
                <w:lang w:val="uk-UA"/>
              </w:rPr>
              <w:t>електричної енергії</w:t>
            </w:r>
          </w:p>
          <w:p w:rsidR="00E23665" w:rsidRPr="008F68CB" w:rsidRDefault="00E23665" w:rsidP="00F81B94">
            <w:pPr>
              <w:numPr>
                <w:ilvl w:val="0"/>
                <w:numId w:val="7"/>
              </w:numPr>
              <w:spacing w:line="240" w:lineRule="auto"/>
              <w:contextualSpacing/>
              <w:rPr>
                <w:rFonts w:ascii="Times New Roman" w:hAnsi="Times New Roman"/>
                <w:sz w:val="28"/>
                <w:lang w:val="ru-RU"/>
              </w:rPr>
            </w:pPr>
            <w:r w:rsidRPr="008F68CB">
              <w:rPr>
                <w:rFonts w:ascii="Times New Roman" w:hAnsi="Times New Roman"/>
                <w:sz w:val="28"/>
                <w:lang w:val="ru-RU"/>
              </w:rPr>
              <w:t xml:space="preserve">Наявність розгалуженої </w:t>
            </w:r>
            <w:proofErr w:type="gramStart"/>
            <w:r w:rsidRPr="008F68CB">
              <w:rPr>
                <w:rFonts w:ascii="Times New Roman" w:hAnsi="Times New Roman"/>
                <w:sz w:val="28"/>
                <w:lang w:val="ru-RU"/>
              </w:rPr>
              <w:t>ГТС</w:t>
            </w:r>
            <w:proofErr w:type="gramEnd"/>
            <w:r w:rsidRPr="008F68CB">
              <w:rPr>
                <w:rFonts w:ascii="Times New Roman" w:hAnsi="Times New Roman"/>
                <w:sz w:val="28"/>
                <w:lang w:val="ru-RU"/>
              </w:rPr>
              <w:t xml:space="preserve"> а також системи сховищ газу</w:t>
            </w:r>
          </w:p>
          <w:p w:rsidR="00E23665" w:rsidRPr="008F68CB" w:rsidRDefault="00E23665" w:rsidP="00F81B94">
            <w:pPr>
              <w:contextualSpacing/>
              <w:rPr>
                <w:rFonts w:ascii="Times New Roman" w:hAnsi="Times New Roman"/>
                <w:sz w:val="28"/>
                <w:lang w:val="ru-RU"/>
              </w:rPr>
            </w:pPr>
          </w:p>
        </w:tc>
        <w:tc>
          <w:tcPr>
            <w:tcW w:w="4840" w:type="dxa"/>
          </w:tcPr>
          <w:p w:rsidR="00E23665" w:rsidRPr="008F68CB" w:rsidRDefault="00E23665" w:rsidP="00F81B94">
            <w:pPr>
              <w:numPr>
                <w:ilvl w:val="0"/>
                <w:numId w:val="4"/>
              </w:numPr>
              <w:spacing w:line="240" w:lineRule="auto"/>
              <w:contextualSpacing/>
              <w:rPr>
                <w:rFonts w:ascii="Times New Roman" w:hAnsi="Times New Roman"/>
                <w:sz w:val="28"/>
                <w:lang w:val="ru-RU"/>
              </w:rPr>
            </w:pPr>
            <w:r w:rsidRPr="008F68CB">
              <w:rPr>
                <w:rFonts w:ascii="Times New Roman" w:hAnsi="Times New Roman"/>
                <w:sz w:val="28"/>
                <w:lang w:val="ru-RU"/>
              </w:rPr>
              <w:lastRenderedPageBreak/>
              <w:t>Низький рівень енергоефективністі</w:t>
            </w:r>
          </w:p>
          <w:p w:rsidR="00E23665" w:rsidRPr="008F68CB" w:rsidRDefault="00E23665" w:rsidP="00F81B94">
            <w:pPr>
              <w:numPr>
                <w:ilvl w:val="0"/>
                <w:numId w:val="4"/>
              </w:numPr>
              <w:spacing w:line="240" w:lineRule="auto"/>
              <w:contextualSpacing/>
              <w:rPr>
                <w:rFonts w:ascii="Times New Roman" w:hAnsi="Times New Roman"/>
                <w:sz w:val="28"/>
                <w:lang w:val="ru-RU"/>
              </w:rPr>
            </w:pPr>
            <w:r w:rsidRPr="008F68CB">
              <w:rPr>
                <w:rFonts w:ascii="Times New Roman" w:hAnsi="Times New Roman"/>
                <w:sz w:val="28"/>
                <w:lang w:val="ru-RU"/>
              </w:rPr>
              <w:t xml:space="preserve">Низький показник ККД </w:t>
            </w:r>
          </w:p>
          <w:p w:rsidR="00E23665" w:rsidRPr="008F68CB" w:rsidRDefault="00E23665" w:rsidP="00F81B94">
            <w:pPr>
              <w:numPr>
                <w:ilvl w:val="0"/>
                <w:numId w:val="4"/>
              </w:numPr>
              <w:spacing w:line="240" w:lineRule="auto"/>
              <w:contextualSpacing/>
              <w:rPr>
                <w:rFonts w:ascii="Times New Roman" w:hAnsi="Times New Roman"/>
                <w:sz w:val="28"/>
                <w:lang w:val="ru-RU"/>
              </w:rPr>
            </w:pPr>
            <w:r w:rsidRPr="008F68CB">
              <w:rPr>
                <w:rFonts w:ascii="Times New Roman" w:hAnsi="Times New Roman"/>
                <w:sz w:val="28"/>
                <w:lang w:val="ru-RU"/>
              </w:rPr>
              <w:t>Неефективне утворення цін, відсутність стимулів до інвестування</w:t>
            </w:r>
          </w:p>
          <w:p w:rsidR="00E23665" w:rsidRPr="008F68CB" w:rsidRDefault="00E23665" w:rsidP="00F81B94">
            <w:pPr>
              <w:numPr>
                <w:ilvl w:val="0"/>
                <w:numId w:val="4"/>
              </w:numPr>
              <w:spacing w:line="240" w:lineRule="auto"/>
              <w:contextualSpacing/>
              <w:rPr>
                <w:rFonts w:ascii="Times New Roman" w:hAnsi="Times New Roman"/>
                <w:sz w:val="28"/>
                <w:lang w:val="ru-RU"/>
              </w:rPr>
            </w:pPr>
            <w:r w:rsidRPr="008F68CB">
              <w:rPr>
                <w:rFonts w:ascii="Times New Roman" w:hAnsi="Times New Roman"/>
                <w:sz w:val="28"/>
                <w:lang w:val="ru-RU"/>
              </w:rPr>
              <w:t>Високе виснаження генеруючих та розподільних систем</w:t>
            </w:r>
          </w:p>
          <w:p w:rsidR="00E23665" w:rsidRPr="008F68CB" w:rsidRDefault="00E23665" w:rsidP="00F81B94">
            <w:pPr>
              <w:numPr>
                <w:ilvl w:val="0"/>
                <w:numId w:val="4"/>
              </w:numPr>
              <w:spacing w:line="240" w:lineRule="auto"/>
              <w:contextualSpacing/>
              <w:rPr>
                <w:rFonts w:ascii="Times New Roman" w:hAnsi="Times New Roman"/>
                <w:sz w:val="28"/>
                <w:lang w:val="ru-RU"/>
              </w:rPr>
            </w:pPr>
            <w:r w:rsidRPr="008F68CB">
              <w:rPr>
                <w:rFonts w:ascii="Times New Roman" w:hAnsi="Times New Roman"/>
                <w:sz w:val="28"/>
                <w:lang w:val="ru-RU"/>
              </w:rPr>
              <w:t>100% залежність від імпорту ядерного палива</w:t>
            </w:r>
          </w:p>
          <w:p w:rsidR="00E23665" w:rsidRPr="008F68CB" w:rsidRDefault="00E23665" w:rsidP="00F81B94">
            <w:pPr>
              <w:numPr>
                <w:ilvl w:val="0"/>
                <w:numId w:val="4"/>
              </w:numPr>
              <w:spacing w:line="240" w:lineRule="auto"/>
              <w:contextualSpacing/>
              <w:rPr>
                <w:rFonts w:ascii="Times New Roman" w:hAnsi="Times New Roman"/>
                <w:sz w:val="28"/>
                <w:lang w:val="ru-RU"/>
              </w:rPr>
            </w:pPr>
            <w:r w:rsidRPr="008F68CB">
              <w:rPr>
                <w:rFonts w:ascii="Times New Roman" w:hAnsi="Times New Roman"/>
                <w:sz w:val="28"/>
                <w:lang w:val="ru-RU"/>
              </w:rPr>
              <w:t xml:space="preserve">Проблеми з </w:t>
            </w:r>
            <w:r w:rsidRPr="008F68CB">
              <w:rPr>
                <w:rFonts w:ascii="Times New Roman" w:hAnsi="Times New Roman"/>
                <w:sz w:val="28"/>
                <w:lang w:val="uk-UA"/>
              </w:rPr>
              <w:t>забезпеченням паливом</w:t>
            </w:r>
            <w:r w:rsidRPr="008F68CB">
              <w:rPr>
                <w:rFonts w:ascii="Times New Roman" w:hAnsi="Times New Roman"/>
                <w:sz w:val="28"/>
                <w:lang w:val="ru-RU"/>
              </w:rPr>
              <w:t xml:space="preserve"> ТЕС</w:t>
            </w:r>
          </w:p>
          <w:p w:rsidR="00E23665" w:rsidRPr="008F68CB" w:rsidRDefault="00E23665" w:rsidP="00F81B94">
            <w:pPr>
              <w:numPr>
                <w:ilvl w:val="0"/>
                <w:numId w:val="4"/>
              </w:numPr>
              <w:spacing w:line="240" w:lineRule="auto"/>
              <w:contextualSpacing/>
              <w:rPr>
                <w:rFonts w:ascii="Times New Roman" w:hAnsi="Times New Roman"/>
                <w:sz w:val="28"/>
                <w:lang w:val="ru-RU"/>
              </w:rPr>
            </w:pPr>
            <w:r w:rsidRPr="008F68CB">
              <w:rPr>
                <w:rFonts w:ascii="Times New Roman" w:hAnsi="Times New Roman"/>
                <w:sz w:val="28"/>
                <w:lang w:val="uk-UA"/>
              </w:rPr>
              <w:lastRenderedPageBreak/>
              <w:t>Недостатній</w:t>
            </w:r>
            <w:r w:rsidRPr="008F68CB">
              <w:rPr>
                <w:rFonts w:ascii="Times New Roman" w:hAnsi="Times New Roman"/>
                <w:sz w:val="28"/>
                <w:lang w:val="ru-RU"/>
              </w:rPr>
              <w:t xml:space="preserve"> рівень забезпечення власими нафтопереробними потужностями </w:t>
            </w:r>
          </w:p>
          <w:p w:rsidR="00E23665" w:rsidRPr="008F68CB" w:rsidRDefault="00E23665" w:rsidP="00F81B94">
            <w:pPr>
              <w:numPr>
                <w:ilvl w:val="0"/>
                <w:numId w:val="4"/>
              </w:numPr>
              <w:spacing w:line="240" w:lineRule="auto"/>
              <w:contextualSpacing/>
              <w:rPr>
                <w:rFonts w:ascii="Times New Roman" w:hAnsi="Times New Roman"/>
                <w:sz w:val="28"/>
                <w:lang w:val="ru-RU"/>
              </w:rPr>
            </w:pPr>
            <w:r w:rsidRPr="008F68CB">
              <w:rPr>
                <w:rFonts w:ascii="Times New Roman" w:hAnsi="Times New Roman"/>
                <w:sz w:val="28"/>
                <w:lang w:val="uk-UA"/>
              </w:rPr>
              <w:t>Недостатній</w:t>
            </w:r>
            <w:r w:rsidRPr="008F68CB">
              <w:rPr>
                <w:rFonts w:ascii="Times New Roman" w:hAnsi="Times New Roman"/>
                <w:sz w:val="28"/>
                <w:lang w:val="ru-RU"/>
              </w:rPr>
              <w:t xml:space="preserve"> рівень </w:t>
            </w:r>
            <w:r w:rsidRPr="008F68CB">
              <w:rPr>
                <w:rFonts w:ascii="Times New Roman" w:hAnsi="Times New Roman"/>
                <w:sz w:val="28"/>
                <w:lang w:val="uk-UA"/>
              </w:rPr>
              <w:t xml:space="preserve">використання </w:t>
            </w:r>
            <w:r w:rsidRPr="008F68CB">
              <w:rPr>
                <w:rFonts w:ascii="Times New Roman" w:hAnsi="Times New Roman"/>
                <w:sz w:val="28"/>
                <w:lang w:val="ru-RU"/>
              </w:rPr>
              <w:t>екологічних технологій в енергосекторі</w:t>
            </w:r>
          </w:p>
          <w:p w:rsidR="00E23665" w:rsidRPr="008F68CB" w:rsidRDefault="00E23665" w:rsidP="00F81B94">
            <w:pPr>
              <w:contextualSpacing/>
              <w:rPr>
                <w:rFonts w:ascii="Times New Roman" w:hAnsi="Times New Roman"/>
                <w:sz w:val="28"/>
                <w:lang w:val="ru-RU"/>
              </w:rPr>
            </w:pPr>
          </w:p>
        </w:tc>
      </w:tr>
      <w:tr w:rsidR="00E23665" w:rsidRPr="008F68CB" w:rsidTr="00E23665">
        <w:tc>
          <w:tcPr>
            <w:tcW w:w="4839" w:type="dxa"/>
          </w:tcPr>
          <w:p w:rsidR="00E23665" w:rsidRPr="008F68CB" w:rsidRDefault="00E23665" w:rsidP="00F81B94">
            <w:pPr>
              <w:contextualSpacing/>
              <w:jc w:val="center"/>
              <w:rPr>
                <w:rFonts w:ascii="Times New Roman" w:hAnsi="Times New Roman"/>
                <w:b/>
                <w:sz w:val="28"/>
                <w:lang w:val="ru-RU"/>
              </w:rPr>
            </w:pPr>
            <w:r w:rsidRPr="008F68CB">
              <w:rPr>
                <w:rFonts w:ascii="Times New Roman" w:hAnsi="Times New Roman"/>
                <w:b/>
                <w:sz w:val="28"/>
                <w:lang w:val="ru-RU"/>
              </w:rPr>
              <w:lastRenderedPageBreak/>
              <w:t>Можливості</w:t>
            </w:r>
          </w:p>
        </w:tc>
        <w:tc>
          <w:tcPr>
            <w:tcW w:w="4840" w:type="dxa"/>
          </w:tcPr>
          <w:p w:rsidR="00E23665" w:rsidRPr="008F68CB" w:rsidRDefault="00E23665" w:rsidP="00F81B94">
            <w:pPr>
              <w:contextualSpacing/>
              <w:jc w:val="center"/>
              <w:rPr>
                <w:rFonts w:ascii="Times New Roman" w:hAnsi="Times New Roman"/>
                <w:b/>
                <w:sz w:val="28"/>
                <w:lang w:val="ru-RU"/>
              </w:rPr>
            </w:pPr>
            <w:r w:rsidRPr="008F68CB">
              <w:rPr>
                <w:rFonts w:ascii="Times New Roman" w:hAnsi="Times New Roman"/>
                <w:b/>
                <w:sz w:val="28"/>
                <w:lang w:val="ru-RU"/>
              </w:rPr>
              <w:t>Загрози</w:t>
            </w:r>
          </w:p>
        </w:tc>
      </w:tr>
      <w:tr w:rsidR="00E23665" w:rsidRPr="008E050D" w:rsidTr="00E23665">
        <w:tc>
          <w:tcPr>
            <w:tcW w:w="4839" w:type="dxa"/>
          </w:tcPr>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ru-RU"/>
              </w:rPr>
              <w:t xml:space="preserve">Розбудова нових блоків на АЕС </w:t>
            </w:r>
          </w:p>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ru-RU"/>
              </w:rPr>
              <w:t xml:space="preserve">Збільшення </w:t>
            </w:r>
            <w:proofErr w:type="gramStart"/>
            <w:r w:rsidRPr="008F68CB">
              <w:rPr>
                <w:rFonts w:ascii="Times New Roman" w:hAnsi="Times New Roman"/>
                <w:sz w:val="28"/>
                <w:lang w:val="ru-RU"/>
              </w:rPr>
              <w:t>газовидобутку</w:t>
            </w:r>
            <w:proofErr w:type="gramEnd"/>
            <w:r w:rsidRPr="008F68CB">
              <w:rPr>
                <w:rFonts w:ascii="Times New Roman" w:hAnsi="Times New Roman"/>
                <w:sz w:val="28"/>
                <w:lang w:val="ru-RU"/>
              </w:rPr>
              <w:t xml:space="preserve"> а також перетворення України на чистого експортера природного газу</w:t>
            </w:r>
          </w:p>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uk-UA"/>
              </w:rPr>
              <w:t>Створення</w:t>
            </w:r>
            <w:r w:rsidRPr="008F68CB">
              <w:rPr>
                <w:rFonts w:ascii="Times New Roman" w:hAnsi="Times New Roman"/>
                <w:sz w:val="28"/>
                <w:lang w:val="ru-RU"/>
              </w:rPr>
              <w:t xml:space="preserve"> газового хабу на території України</w:t>
            </w:r>
          </w:p>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ru-RU"/>
              </w:rPr>
              <w:t>Збільшення обсягів розробки нафти, покриття власних необхідностей у нафті, а також нафтопродуктах</w:t>
            </w:r>
          </w:p>
          <w:p w:rsidR="00E23665" w:rsidRPr="008F68CB" w:rsidRDefault="00E23665" w:rsidP="00F81B94">
            <w:pPr>
              <w:numPr>
                <w:ilvl w:val="0"/>
                <w:numId w:val="5"/>
              </w:numPr>
              <w:spacing w:line="240" w:lineRule="auto"/>
              <w:contextualSpacing/>
              <w:rPr>
                <w:rFonts w:ascii="Times New Roman" w:hAnsi="Times New Roman"/>
                <w:sz w:val="28"/>
              </w:rPr>
            </w:pPr>
            <w:r w:rsidRPr="008F68CB">
              <w:rPr>
                <w:rFonts w:ascii="Times New Roman" w:hAnsi="Times New Roman"/>
                <w:sz w:val="28"/>
                <w:lang w:val="uk-UA"/>
              </w:rPr>
              <w:t>Позбуття Україною енергетичної залежності</w:t>
            </w:r>
          </w:p>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ru-RU"/>
              </w:rPr>
              <w:t xml:space="preserve">Трансформація України у експортера енергоносіїв до Європи </w:t>
            </w:r>
          </w:p>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ru-RU"/>
              </w:rPr>
              <w:t xml:space="preserve">Інтеграція Української енергосистеми до європейської системи, як </w:t>
            </w:r>
            <w:proofErr w:type="gramStart"/>
            <w:r w:rsidRPr="008F68CB">
              <w:rPr>
                <w:rFonts w:ascii="Times New Roman" w:hAnsi="Times New Roman"/>
                <w:sz w:val="28"/>
                <w:lang w:val="ru-RU"/>
              </w:rPr>
              <w:t>наслідок ,</w:t>
            </w:r>
            <w:proofErr w:type="gramEnd"/>
            <w:r w:rsidRPr="008F68CB">
              <w:rPr>
                <w:rFonts w:ascii="Times New Roman" w:hAnsi="Times New Roman"/>
                <w:sz w:val="28"/>
                <w:lang w:val="ru-RU"/>
              </w:rPr>
              <w:t xml:space="preserve"> нарощування поставок енергоносіїв до ЄС</w:t>
            </w:r>
          </w:p>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ru-RU"/>
              </w:rPr>
              <w:t>Лібералізація ринку енергоресурсів, введення ринкових систем утворення цін</w:t>
            </w:r>
          </w:p>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ru-RU"/>
              </w:rPr>
              <w:t>Заохочення для іноземних інвесторів в енергосекторі, бонусне фінансування нових інвестиційних програм</w:t>
            </w:r>
          </w:p>
          <w:p w:rsidR="00E23665" w:rsidRPr="008F68CB" w:rsidRDefault="00E23665" w:rsidP="00F81B94">
            <w:pPr>
              <w:numPr>
                <w:ilvl w:val="0"/>
                <w:numId w:val="5"/>
              </w:numPr>
              <w:spacing w:line="240" w:lineRule="auto"/>
              <w:contextualSpacing/>
              <w:rPr>
                <w:rFonts w:ascii="Times New Roman" w:hAnsi="Times New Roman"/>
                <w:sz w:val="28"/>
                <w:lang w:val="ru-RU"/>
              </w:rPr>
            </w:pPr>
            <w:r w:rsidRPr="008F68CB">
              <w:rPr>
                <w:rFonts w:ascii="Times New Roman" w:hAnsi="Times New Roman"/>
                <w:sz w:val="28"/>
                <w:lang w:val="ru-RU"/>
              </w:rPr>
              <w:t>Введення новітніх технологій, і як наслідок зниження вартості на енергію</w:t>
            </w:r>
          </w:p>
        </w:tc>
        <w:tc>
          <w:tcPr>
            <w:tcW w:w="4840" w:type="dxa"/>
          </w:tcPr>
          <w:p w:rsidR="00E23665" w:rsidRPr="008F68CB" w:rsidRDefault="00E23665" w:rsidP="00F81B94">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Залежність від імпорту усіх видів енергоресурсів</w:t>
            </w:r>
          </w:p>
          <w:p w:rsidR="00E23665" w:rsidRPr="008F68CB" w:rsidRDefault="00E23665" w:rsidP="00F81B94">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 xml:space="preserve">Майбутній знос </w:t>
            </w:r>
            <w:proofErr w:type="gramStart"/>
            <w:r w:rsidRPr="008F68CB">
              <w:rPr>
                <w:rFonts w:ascii="Times New Roman" w:hAnsi="Times New Roman"/>
                <w:sz w:val="28"/>
                <w:lang w:val="ru-RU"/>
              </w:rPr>
              <w:t>енергоактивів</w:t>
            </w:r>
            <w:proofErr w:type="gramEnd"/>
            <w:r w:rsidRPr="008F68CB">
              <w:rPr>
                <w:rFonts w:ascii="Times New Roman" w:hAnsi="Times New Roman"/>
                <w:sz w:val="28"/>
                <w:lang w:val="ru-RU"/>
              </w:rPr>
              <w:t xml:space="preserve"> а також системи розподілу енергетичних ресурсів</w:t>
            </w:r>
          </w:p>
          <w:p w:rsidR="00E23665" w:rsidRPr="008F68CB" w:rsidRDefault="00E23665" w:rsidP="00F81B94">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Стагнація та деградація енергосектора, аварії в системі розподілу внаслідок зносу енергетичних систем, техногенні катастрофи на підприємствах енергетичного сектору</w:t>
            </w:r>
          </w:p>
          <w:p w:rsidR="00E23665" w:rsidRPr="008F68CB" w:rsidRDefault="00E23665" w:rsidP="00F81B94">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Стагнація у енергогенеруючих активах і трансформація України в цілковитого імпортера електроенергії на протязі 10-20 років</w:t>
            </w:r>
          </w:p>
          <w:p w:rsidR="00E23665" w:rsidRPr="008F68CB" w:rsidRDefault="00E23665" w:rsidP="00F81B94">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Втрата ролі транзитера газу Російської Федерації</w:t>
            </w:r>
          </w:p>
          <w:p w:rsidR="00E23665" w:rsidRPr="008F68CB" w:rsidRDefault="00E23665" w:rsidP="00F81B94">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 xml:space="preserve">Інтегрованість енергетичної системи України до РФ </w:t>
            </w:r>
          </w:p>
          <w:p w:rsidR="00E23665" w:rsidRPr="008F68CB" w:rsidRDefault="00E23665" w:rsidP="00F81B94">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 xml:space="preserve">Значний рівень монополізації </w:t>
            </w:r>
            <w:proofErr w:type="gramStart"/>
            <w:r w:rsidRPr="008F68CB">
              <w:rPr>
                <w:rFonts w:ascii="Times New Roman" w:hAnsi="Times New Roman"/>
                <w:sz w:val="28"/>
                <w:lang w:val="ru-RU"/>
              </w:rPr>
              <w:t>у ринку</w:t>
            </w:r>
            <w:proofErr w:type="gramEnd"/>
            <w:r w:rsidRPr="008F68CB">
              <w:rPr>
                <w:rFonts w:ascii="Times New Roman" w:hAnsi="Times New Roman"/>
                <w:sz w:val="28"/>
                <w:lang w:val="ru-RU"/>
              </w:rPr>
              <w:t xml:space="preserve"> енергоносіїв</w:t>
            </w:r>
          </w:p>
          <w:p w:rsidR="00E23665" w:rsidRPr="008F68CB" w:rsidRDefault="00E23665" w:rsidP="00F81B94">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 xml:space="preserve">Недостатня цінова задовільність у сфері надання послуг забезпечення енергією </w:t>
            </w:r>
          </w:p>
          <w:p w:rsidR="00E23665" w:rsidRPr="00E82BE6" w:rsidRDefault="00E23665" w:rsidP="00E82BE6">
            <w:pPr>
              <w:numPr>
                <w:ilvl w:val="0"/>
                <w:numId w:val="6"/>
              </w:numPr>
              <w:spacing w:line="240" w:lineRule="auto"/>
              <w:contextualSpacing/>
              <w:rPr>
                <w:rFonts w:ascii="Times New Roman" w:hAnsi="Times New Roman"/>
                <w:sz w:val="28"/>
                <w:lang w:val="ru-RU"/>
              </w:rPr>
            </w:pPr>
            <w:r w:rsidRPr="008F68CB">
              <w:rPr>
                <w:rFonts w:ascii="Times New Roman" w:hAnsi="Times New Roman"/>
                <w:sz w:val="28"/>
                <w:lang w:val="ru-RU"/>
              </w:rPr>
              <w:t>Ліквідація об’єктів теплогенерації у зв'язку із екологічними вимогами у випадку припинення фінансуання дій по їх модернізації</w:t>
            </w:r>
          </w:p>
        </w:tc>
      </w:tr>
    </w:tbl>
    <w:p w:rsidR="00E23665" w:rsidRPr="008F68CB" w:rsidRDefault="00E23665" w:rsidP="00F81B94">
      <w:pPr>
        <w:spacing w:line="360" w:lineRule="auto"/>
        <w:contextualSpacing/>
        <w:jc w:val="center"/>
        <w:rPr>
          <w:rFonts w:ascii="Times New Roman" w:hAnsi="Times New Roman"/>
          <w:b/>
          <w:sz w:val="28"/>
          <w:lang w:val="uk-UA"/>
        </w:rPr>
      </w:pPr>
      <w:r w:rsidRPr="008F68CB">
        <w:rPr>
          <w:rFonts w:ascii="Times New Roman" w:hAnsi="Times New Roman"/>
          <w:b/>
          <w:sz w:val="28"/>
          <w:lang w:val="ru-RU"/>
        </w:rPr>
        <w:lastRenderedPageBreak/>
        <w:t xml:space="preserve">2.2 </w:t>
      </w:r>
      <w:r w:rsidR="00FC538E" w:rsidRPr="00FC538E">
        <w:rPr>
          <w:rFonts w:ascii="Times New Roman" w:hAnsi="Times New Roman"/>
          <w:b/>
          <w:sz w:val="28"/>
          <w:lang w:val="uk-UA"/>
        </w:rPr>
        <w:t>Аналіз протидії росту енергетичної залежності України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00850E63">
        <w:rPr>
          <w:rFonts w:ascii="Times New Roman" w:hAnsi="Times New Roman"/>
          <w:sz w:val="28"/>
          <w:lang w:val="ru-RU"/>
        </w:rPr>
        <w:t>Створення</w:t>
      </w:r>
      <w:r w:rsidRPr="008F68CB">
        <w:rPr>
          <w:rFonts w:ascii="Times New Roman" w:hAnsi="Times New Roman"/>
          <w:sz w:val="28"/>
          <w:lang w:val="ru-RU"/>
        </w:rPr>
        <w:t xml:space="preserve"> Урядом Енергетичної стратегії України до 2035 року «Безпека, енергоефективність, конкурентоспроможність» було </w:t>
      </w:r>
      <w:r w:rsidR="00850E63">
        <w:rPr>
          <w:rFonts w:ascii="Times New Roman" w:hAnsi="Times New Roman"/>
          <w:sz w:val="28"/>
          <w:lang w:val="ru-RU"/>
        </w:rPr>
        <w:t>викликано</w:t>
      </w:r>
      <w:r w:rsidRPr="008F68CB">
        <w:rPr>
          <w:rFonts w:ascii="Times New Roman" w:hAnsi="Times New Roman"/>
          <w:sz w:val="28"/>
          <w:lang w:val="ru-RU"/>
        </w:rPr>
        <w:t xml:space="preserve"> </w:t>
      </w:r>
      <w:r w:rsidR="00850E63">
        <w:rPr>
          <w:rFonts w:ascii="Times New Roman" w:hAnsi="Times New Roman"/>
          <w:sz w:val="28"/>
          <w:lang w:val="ru-RU"/>
        </w:rPr>
        <w:t>значною</w:t>
      </w:r>
      <w:r w:rsidRPr="008F68CB">
        <w:rPr>
          <w:rFonts w:ascii="Times New Roman" w:hAnsi="Times New Roman"/>
          <w:sz w:val="28"/>
          <w:lang w:val="ru-RU"/>
        </w:rPr>
        <w:t xml:space="preserve"> потребою</w:t>
      </w:r>
      <w:r w:rsidR="00850E63">
        <w:rPr>
          <w:rFonts w:ascii="Times New Roman" w:hAnsi="Times New Roman"/>
          <w:sz w:val="28"/>
          <w:lang w:val="ru-RU"/>
        </w:rPr>
        <w:t xml:space="preserve"> щодо</w:t>
      </w:r>
      <w:r w:rsidRPr="008F68CB">
        <w:rPr>
          <w:rFonts w:ascii="Times New Roman" w:hAnsi="Times New Roman"/>
          <w:sz w:val="28"/>
          <w:lang w:val="ru-RU"/>
        </w:rPr>
        <w:t xml:space="preserve"> актуалізації </w:t>
      </w:r>
      <w:r w:rsidR="00850E63">
        <w:rPr>
          <w:rFonts w:ascii="Times New Roman" w:hAnsi="Times New Roman"/>
          <w:sz w:val="28"/>
          <w:lang w:val="ru-RU"/>
        </w:rPr>
        <w:t>ключового</w:t>
      </w:r>
      <w:r w:rsidRPr="008F68CB">
        <w:rPr>
          <w:rFonts w:ascii="Times New Roman" w:hAnsi="Times New Roman"/>
          <w:sz w:val="28"/>
          <w:lang w:val="ru-RU"/>
        </w:rPr>
        <w:t xml:space="preserve"> енергетичного документа </w:t>
      </w:r>
      <w:r w:rsidR="00850E63">
        <w:rPr>
          <w:rFonts w:ascii="Times New Roman" w:hAnsi="Times New Roman"/>
          <w:sz w:val="28"/>
          <w:lang w:val="ru-RU"/>
        </w:rPr>
        <w:t>України</w:t>
      </w:r>
      <w:r w:rsidRPr="008F68CB">
        <w:rPr>
          <w:rFonts w:ascii="Times New Roman" w:hAnsi="Times New Roman"/>
          <w:sz w:val="28"/>
          <w:lang w:val="ru-RU"/>
        </w:rPr>
        <w:t xml:space="preserve"> </w:t>
      </w:r>
      <w:r w:rsidR="00850E63">
        <w:rPr>
          <w:rFonts w:ascii="Times New Roman" w:hAnsi="Times New Roman"/>
          <w:sz w:val="28"/>
          <w:lang w:val="ru-RU"/>
        </w:rPr>
        <w:t>у звязку з</w:t>
      </w:r>
      <w:r w:rsidRPr="008F68CB">
        <w:rPr>
          <w:rFonts w:ascii="Times New Roman" w:hAnsi="Times New Roman"/>
          <w:sz w:val="28"/>
          <w:lang w:val="ru-RU"/>
        </w:rPr>
        <w:t xml:space="preserve"> його невідповідність </w:t>
      </w:r>
      <w:r w:rsidR="00850E63">
        <w:rPr>
          <w:rFonts w:ascii="Times New Roman" w:hAnsi="Times New Roman"/>
          <w:sz w:val="28"/>
          <w:lang w:val="ru-RU"/>
        </w:rPr>
        <w:t>нинішньому</w:t>
      </w:r>
      <w:r w:rsidRPr="008F68CB">
        <w:rPr>
          <w:rFonts w:ascii="Times New Roman" w:hAnsi="Times New Roman"/>
          <w:sz w:val="28"/>
          <w:lang w:val="ru-RU"/>
        </w:rPr>
        <w:t xml:space="preserve"> стану </w:t>
      </w:r>
      <w:r w:rsidR="00850E63">
        <w:rPr>
          <w:rFonts w:ascii="Times New Roman" w:hAnsi="Times New Roman"/>
          <w:sz w:val="28"/>
          <w:lang w:val="ru-RU"/>
        </w:rPr>
        <w:t>енергосектора</w:t>
      </w:r>
      <w:r w:rsidRPr="008F68CB">
        <w:rPr>
          <w:rFonts w:ascii="Times New Roman" w:hAnsi="Times New Roman"/>
          <w:sz w:val="28"/>
          <w:lang w:val="ru-RU"/>
        </w:rPr>
        <w:t xml:space="preserve">.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У світі відбуваються трансформація щодо підходів формування енергетичної політики держав: проводиться перехід від застарілої моделі функціонування енергосектору, з домінуванням великих виробників, використанням викопного палива, малоефективними мережами, </w:t>
      </w:r>
      <w:r w:rsidR="00F81B94" w:rsidRPr="008F68CB">
        <w:rPr>
          <w:rFonts w:ascii="Times New Roman" w:hAnsi="Times New Roman"/>
          <w:sz w:val="28"/>
          <w:lang w:val="ru-RU"/>
        </w:rPr>
        <w:t xml:space="preserve">монополією </w:t>
      </w:r>
      <w:proofErr w:type="gramStart"/>
      <w:r w:rsidR="00F81B94" w:rsidRPr="008F68CB">
        <w:rPr>
          <w:rFonts w:ascii="Times New Roman" w:hAnsi="Times New Roman"/>
          <w:sz w:val="28"/>
          <w:lang w:val="ru-RU"/>
        </w:rPr>
        <w:t xml:space="preserve">на </w:t>
      </w:r>
      <w:r w:rsidRPr="008F68CB">
        <w:rPr>
          <w:rFonts w:ascii="Times New Roman" w:hAnsi="Times New Roman"/>
          <w:sz w:val="28"/>
          <w:lang w:val="ru-RU"/>
        </w:rPr>
        <w:t>ринку</w:t>
      </w:r>
      <w:proofErr w:type="gramEnd"/>
      <w:r w:rsidRPr="008F68CB">
        <w:rPr>
          <w:rFonts w:ascii="Times New Roman" w:hAnsi="Times New Roman"/>
          <w:sz w:val="28"/>
          <w:lang w:val="ru-RU"/>
        </w:rPr>
        <w:t xml:space="preserve"> природного газу, електричної енергії та вугілля – до новітньої моделі, в котрій постає вільна конкуренція, диверсифікуються шляхи та джерела постачання енергоресурсів. В той же віддається перевага росту рівня енергоефективності та використанню ВДЕ. Впровадження заходів щодо покращення екологічної ситуації також є одним із ключових напрямків введенн реформ [49].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Тому, Україною було запропоновано нову Енергетичну стратегію, </w:t>
      </w:r>
      <w:r w:rsidR="00850E63">
        <w:rPr>
          <w:rFonts w:ascii="Times New Roman" w:hAnsi="Times New Roman"/>
          <w:sz w:val="28"/>
          <w:lang w:val="ru-RU"/>
        </w:rPr>
        <w:t>котра</w:t>
      </w:r>
      <w:r w:rsidRPr="008F68CB">
        <w:rPr>
          <w:rFonts w:ascii="Times New Roman" w:hAnsi="Times New Roman"/>
          <w:sz w:val="28"/>
          <w:lang w:val="ru-RU"/>
        </w:rPr>
        <w:t xml:space="preserve"> була </w:t>
      </w:r>
      <w:r w:rsidR="00850E63">
        <w:rPr>
          <w:rFonts w:ascii="Times New Roman" w:hAnsi="Times New Roman"/>
          <w:sz w:val="28"/>
          <w:lang w:val="ru-RU"/>
        </w:rPr>
        <w:t>прийнята за</w:t>
      </w:r>
      <w:r w:rsidRPr="008F68CB">
        <w:rPr>
          <w:rFonts w:ascii="Times New Roman" w:hAnsi="Times New Roman"/>
          <w:sz w:val="28"/>
          <w:lang w:val="ru-RU"/>
        </w:rPr>
        <w:t xml:space="preserve"> розпорядженням Кабінету Міністрів України</w:t>
      </w:r>
      <w:r w:rsidR="00850E63">
        <w:rPr>
          <w:rFonts w:ascii="Times New Roman" w:hAnsi="Times New Roman"/>
          <w:sz w:val="28"/>
          <w:lang w:val="ru-RU"/>
        </w:rPr>
        <w:t>.</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Ключовою метою Енергетичної стратегії стало забезпечення потреб суспільства і економіки </w:t>
      </w:r>
      <w:proofErr w:type="gramStart"/>
      <w:r w:rsidRPr="008F68CB">
        <w:rPr>
          <w:rFonts w:ascii="Times New Roman" w:hAnsi="Times New Roman"/>
          <w:sz w:val="28"/>
          <w:lang w:val="ru-RU"/>
        </w:rPr>
        <w:t>в ПЕР</w:t>
      </w:r>
      <w:proofErr w:type="gramEnd"/>
      <w:r w:rsidRPr="008F68CB">
        <w:rPr>
          <w:rFonts w:ascii="Times New Roman" w:hAnsi="Times New Roman"/>
          <w:sz w:val="28"/>
          <w:lang w:val="ru-RU"/>
        </w:rPr>
        <w:t xml:space="preserve"> у технічно надійний, безпечний, економічно ефективний а також екологічно чистий спосіб задля гарантування зниження енергозалежності Української економіки [50].</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Основними цілями Енергетичної стартегії є:</w:t>
      </w:r>
    </w:p>
    <w:p w:rsidR="00E23665" w:rsidRPr="008F68CB" w:rsidRDefault="00E23665" w:rsidP="00F81B94">
      <w:pPr>
        <w:pStyle w:val="a4"/>
        <w:numPr>
          <w:ilvl w:val="0"/>
          <w:numId w:val="8"/>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Модерназація системи управління енергетикою;</w:t>
      </w:r>
    </w:p>
    <w:p w:rsidR="00E23665" w:rsidRPr="008F68CB" w:rsidRDefault="00E23665" w:rsidP="00F81B94">
      <w:pPr>
        <w:pStyle w:val="a4"/>
        <w:numPr>
          <w:ilvl w:val="0"/>
          <w:numId w:val="8"/>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Інтеграція енергосектору України до Європейської газової та електроенергетичної системи;</w:t>
      </w:r>
    </w:p>
    <w:p w:rsidR="00E23665" w:rsidRPr="008F68CB" w:rsidRDefault="00E23665" w:rsidP="00F81B94">
      <w:pPr>
        <w:pStyle w:val="a4"/>
        <w:numPr>
          <w:ilvl w:val="0"/>
          <w:numId w:val="8"/>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Створення внутрішнього ринку енергоресурсів;</w:t>
      </w:r>
    </w:p>
    <w:p w:rsidR="00E23665" w:rsidRPr="008F68CB" w:rsidRDefault="00E23665" w:rsidP="00F81B94">
      <w:pPr>
        <w:pStyle w:val="a4"/>
        <w:numPr>
          <w:ilvl w:val="0"/>
          <w:numId w:val="8"/>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Залучення інвестиційних ресурсів у галузь;</w:t>
      </w:r>
    </w:p>
    <w:p w:rsidR="00E23665" w:rsidRPr="008F68CB" w:rsidRDefault="00E23665" w:rsidP="00F81B94">
      <w:pPr>
        <w:pStyle w:val="a4"/>
        <w:numPr>
          <w:ilvl w:val="0"/>
          <w:numId w:val="8"/>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lastRenderedPageBreak/>
        <w:t>Покращення показника енергоефективності населення;</w:t>
      </w:r>
    </w:p>
    <w:p w:rsidR="00E23665" w:rsidRPr="008F68CB" w:rsidRDefault="00E23665" w:rsidP="00F81B94">
      <w:pPr>
        <w:pStyle w:val="a4"/>
        <w:numPr>
          <w:ilvl w:val="0"/>
          <w:numId w:val="8"/>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Досягнення енергетичної незалежності як кінцева мета стратегії.</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Задля досягнення завдань поставлених стратегією передбачається поступове поетапне здійснення плану заходів спрямованих на виведення енергосектору України на якісно новий рівень. Етапи реалізації стратегії:</w:t>
      </w:r>
    </w:p>
    <w:p w:rsidR="00E23665" w:rsidRPr="008F68CB" w:rsidRDefault="00E23665" w:rsidP="00F81B94">
      <w:pPr>
        <w:pStyle w:val="a4"/>
        <w:numPr>
          <w:ilvl w:val="0"/>
          <w:numId w:val="9"/>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Трансформування енергетичного сектору (до 2020 року)</w:t>
      </w:r>
    </w:p>
    <w:p w:rsidR="00E23665" w:rsidRPr="008F68CB" w:rsidRDefault="00E23665" w:rsidP="00F81B94">
      <w:pPr>
        <w:pStyle w:val="a4"/>
        <w:numPr>
          <w:ilvl w:val="0"/>
          <w:numId w:val="9"/>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Модерназація та інноваційний розвиток в енергетичному секторі (до 2025 року)</w:t>
      </w:r>
    </w:p>
    <w:p w:rsidR="00E23665" w:rsidRPr="008F68CB" w:rsidRDefault="00E23665" w:rsidP="00F81B94">
      <w:pPr>
        <w:pStyle w:val="a4"/>
        <w:numPr>
          <w:ilvl w:val="0"/>
          <w:numId w:val="9"/>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Забезпечення стабільного розвитку енергетики (до 2035 року)</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Перші три роки виконання Енергетичної стратегії ключову ува</w:t>
      </w:r>
      <w:r w:rsidR="00850E63">
        <w:rPr>
          <w:rFonts w:ascii="Times New Roman" w:hAnsi="Times New Roman"/>
          <w:sz w:val="28"/>
          <w:lang w:val="ru-RU"/>
        </w:rPr>
        <w:t>гу приділялося залученню</w:t>
      </w:r>
      <w:r w:rsidRPr="008F68CB">
        <w:rPr>
          <w:rFonts w:ascii="Times New Roman" w:hAnsi="Times New Roman"/>
          <w:sz w:val="28"/>
          <w:lang w:val="ru-RU"/>
        </w:rPr>
        <w:t xml:space="preserve"> значних інвестиційних ресурсів до енергосектора та покращення конкурентної спроможності в енергетичному секторі.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До 2020 року планувалося:</w:t>
      </w:r>
    </w:p>
    <w:p w:rsidR="00E23665" w:rsidRPr="008F68CB" w:rsidRDefault="00E23665" w:rsidP="00F81B94">
      <w:pPr>
        <w:pStyle w:val="a4"/>
        <w:numPr>
          <w:ilvl w:val="0"/>
          <w:numId w:val="10"/>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 xml:space="preserve">завершення імплементації Третього енергетичного пакета, який дозволить створити повноцінні ринки енргетичних ресурсів </w:t>
      </w:r>
      <w:proofErr w:type="gramStart"/>
      <w:r w:rsidRPr="008F68CB">
        <w:rPr>
          <w:rFonts w:ascii="Times New Roman" w:hAnsi="Times New Roman" w:cs="Times New Roman"/>
          <w:sz w:val="28"/>
          <w:lang w:val="ru-RU"/>
        </w:rPr>
        <w:t>опираючись  на</w:t>
      </w:r>
      <w:proofErr w:type="gramEnd"/>
      <w:r w:rsidRPr="008F68CB">
        <w:rPr>
          <w:rFonts w:ascii="Times New Roman" w:hAnsi="Times New Roman" w:cs="Times New Roman"/>
          <w:sz w:val="28"/>
          <w:lang w:val="ru-RU"/>
        </w:rPr>
        <w:t xml:space="preserve"> енергетичне законодавство ЄС;</w:t>
      </w:r>
    </w:p>
    <w:p w:rsidR="00E23665" w:rsidRPr="008F68CB" w:rsidRDefault="00E23665" w:rsidP="00F81B94">
      <w:pPr>
        <w:pStyle w:val="a4"/>
        <w:numPr>
          <w:ilvl w:val="0"/>
          <w:numId w:val="10"/>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закінчення інституційного об'</w:t>
      </w:r>
      <w:r w:rsidRPr="008F68CB">
        <w:rPr>
          <w:rFonts w:ascii="Times New Roman" w:hAnsi="Times New Roman" w:cs="Times New Roman"/>
          <w:sz w:val="28"/>
          <w:lang w:val="uk-UA"/>
        </w:rPr>
        <w:t>єднання енергосектора</w:t>
      </w:r>
      <w:r w:rsidRPr="008F68CB">
        <w:rPr>
          <w:rFonts w:ascii="Times New Roman" w:hAnsi="Times New Roman" w:cs="Times New Roman"/>
          <w:sz w:val="28"/>
          <w:lang w:val="ru-RU"/>
        </w:rPr>
        <w:t xml:space="preserve"> України до </w:t>
      </w:r>
      <w:r w:rsidRPr="008F68CB">
        <w:rPr>
          <w:rFonts w:ascii="Times New Roman" w:hAnsi="Times New Roman" w:cs="Times New Roman"/>
          <w:sz w:val="28"/>
        </w:rPr>
        <w:t>ENTSOG</w:t>
      </w:r>
      <w:r w:rsidRPr="008F68CB">
        <w:rPr>
          <w:rFonts w:ascii="Times New Roman" w:hAnsi="Times New Roman" w:cs="Times New Roman"/>
          <w:sz w:val="28"/>
          <w:lang w:val="uk-UA"/>
        </w:rPr>
        <w:t>;</w:t>
      </w:r>
    </w:p>
    <w:p w:rsidR="00E23665" w:rsidRPr="008F68CB" w:rsidRDefault="00E23665" w:rsidP="00F81B94">
      <w:pPr>
        <w:pStyle w:val="a4"/>
        <w:numPr>
          <w:ilvl w:val="0"/>
          <w:numId w:val="10"/>
        </w:numPr>
        <w:spacing w:line="360" w:lineRule="auto"/>
        <w:jc w:val="both"/>
        <w:rPr>
          <w:rFonts w:ascii="Times New Roman" w:hAnsi="Times New Roman" w:cs="Times New Roman"/>
          <w:sz w:val="28"/>
          <w:lang w:val="ru-RU"/>
        </w:rPr>
      </w:pPr>
      <w:r w:rsidRPr="008F68CB">
        <w:rPr>
          <w:rFonts w:ascii="Times New Roman" w:hAnsi="Times New Roman" w:cs="Times New Roman"/>
          <w:sz w:val="28"/>
          <w:lang w:val="ru-RU"/>
        </w:rPr>
        <w:t xml:space="preserve">виконання </w:t>
      </w:r>
      <w:r w:rsidRPr="008F68CB">
        <w:rPr>
          <w:rFonts w:ascii="Times New Roman" w:hAnsi="Times New Roman" w:cs="Times New Roman"/>
          <w:sz w:val="28"/>
          <w:lang w:val="uk-UA"/>
        </w:rPr>
        <w:t>значної</w:t>
      </w:r>
      <w:r w:rsidRPr="008F68CB">
        <w:rPr>
          <w:rFonts w:ascii="Times New Roman" w:hAnsi="Times New Roman" w:cs="Times New Roman"/>
          <w:sz w:val="28"/>
          <w:lang w:val="ru-RU"/>
        </w:rPr>
        <w:t xml:space="preserve"> частини дій щодо інтеграції ОЕС України до енергосистеми ЄС;</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Також на першому етапі Стратегії планувалося досягнути значного збільшення частки ВДЕ в енергетичному балансі України, а саме рівня в 11% від частки у кінцевому споживанні.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00850E63">
        <w:rPr>
          <w:rFonts w:ascii="Times New Roman" w:hAnsi="Times New Roman"/>
          <w:b/>
          <w:sz w:val="28"/>
          <w:lang w:val="ru-RU"/>
        </w:rPr>
        <w:t>Формування</w:t>
      </w:r>
      <w:r w:rsidRPr="008F68CB">
        <w:rPr>
          <w:rFonts w:ascii="Times New Roman" w:hAnsi="Times New Roman"/>
          <w:b/>
          <w:sz w:val="28"/>
          <w:lang w:val="ru-RU"/>
        </w:rPr>
        <w:t xml:space="preserve"> нового </w:t>
      </w:r>
      <w:r w:rsidR="00850E63">
        <w:rPr>
          <w:rFonts w:ascii="Times New Roman" w:hAnsi="Times New Roman"/>
          <w:b/>
          <w:sz w:val="28"/>
          <w:lang w:val="ru-RU"/>
        </w:rPr>
        <w:t>внутрішнього ринку електро</w:t>
      </w:r>
      <w:r w:rsidRPr="008F68CB">
        <w:rPr>
          <w:rFonts w:ascii="Times New Roman" w:hAnsi="Times New Roman"/>
          <w:b/>
          <w:sz w:val="28"/>
          <w:lang w:val="ru-RU"/>
        </w:rPr>
        <w:t xml:space="preserve">енергії. </w:t>
      </w:r>
      <w:r w:rsidRPr="008F68CB">
        <w:rPr>
          <w:rFonts w:ascii="Times New Roman" w:hAnsi="Times New Roman"/>
          <w:sz w:val="28"/>
          <w:lang w:val="ru-RU"/>
        </w:rPr>
        <w:t xml:space="preserve">Урядом України </w:t>
      </w:r>
      <w:r w:rsidR="00850E63">
        <w:rPr>
          <w:rFonts w:ascii="Times New Roman" w:hAnsi="Times New Roman"/>
          <w:sz w:val="28"/>
          <w:lang w:val="ru-RU"/>
        </w:rPr>
        <w:t>було проведено</w:t>
      </w:r>
      <w:r w:rsidRPr="008F68CB">
        <w:rPr>
          <w:rFonts w:ascii="Times New Roman" w:hAnsi="Times New Roman"/>
          <w:sz w:val="28"/>
          <w:lang w:val="ru-RU"/>
        </w:rPr>
        <w:t xml:space="preserve"> значну роботу по впровадженню правових засад функціонування нового внутрішнього ринку електроенергії. Розглянуто та схвалено ряд нормативно-правових актів спрямованих на впровадження нового </w:t>
      </w:r>
      <w:r w:rsidRPr="008F68CB">
        <w:rPr>
          <w:rFonts w:ascii="Times New Roman" w:hAnsi="Times New Roman"/>
          <w:sz w:val="28"/>
          <w:lang w:val="ru-RU"/>
        </w:rPr>
        <w:lastRenderedPageBreak/>
        <w:t>ринку електроенергії, відповідно до Закону України «Про ринок електричної енергії» [52].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З </w:t>
      </w:r>
      <w:r w:rsidRPr="008F68CB">
        <w:rPr>
          <w:rFonts w:ascii="Times New Roman" w:hAnsi="Times New Roman"/>
          <w:sz w:val="28"/>
          <w:lang w:val="uk-UA"/>
        </w:rPr>
        <w:t>ціллю</w:t>
      </w:r>
      <w:r w:rsidRPr="008F68CB">
        <w:rPr>
          <w:rFonts w:ascii="Times New Roman" w:hAnsi="Times New Roman"/>
          <w:sz w:val="28"/>
          <w:lang w:val="ru-RU"/>
        </w:rPr>
        <w:t xml:space="preserve"> запровадження правових засад роботи нового ринку електроенергії та його окремих частин: ринок двосторонніх договорів;</w:t>
      </w:r>
      <w:r w:rsidR="00850E63">
        <w:rPr>
          <w:rFonts w:ascii="Times New Roman" w:hAnsi="Times New Roman"/>
          <w:sz w:val="28"/>
          <w:lang w:val="ru-RU"/>
        </w:rPr>
        <w:t xml:space="preserve"> </w:t>
      </w:r>
      <w:r w:rsidR="00850E63" w:rsidRPr="008F68CB">
        <w:rPr>
          <w:rFonts w:ascii="Times New Roman" w:hAnsi="Times New Roman"/>
          <w:sz w:val="28"/>
          <w:lang w:val="ru-RU"/>
        </w:rPr>
        <w:t xml:space="preserve">балансуючий ринок; </w:t>
      </w:r>
      <w:r w:rsidRPr="008F68CB">
        <w:rPr>
          <w:rFonts w:ascii="Times New Roman" w:hAnsi="Times New Roman"/>
          <w:sz w:val="28"/>
          <w:lang w:val="ru-RU"/>
        </w:rPr>
        <w:t>ринок «на добу наперед»;</w:t>
      </w:r>
      <w:r w:rsidR="00850E63">
        <w:rPr>
          <w:rFonts w:ascii="Times New Roman" w:hAnsi="Times New Roman"/>
          <w:sz w:val="28"/>
          <w:lang w:val="ru-RU"/>
        </w:rPr>
        <w:t xml:space="preserve"> </w:t>
      </w:r>
      <w:r w:rsidR="00850E63" w:rsidRPr="008F68CB">
        <w:rPr>
          <w:rFonts w:ascii="Times New Roman" w:hAnsi="Times New Roman"/>
          <w:sz w:val="28"/>
          <w:lang w:val="ru-RU"/>
        </w:rPr>
        <w:t>ринок допоміжних послуг</w:t>
      </w:r>
      <w:r w:rsidR="00850E63">
        <w:rPr>
          <w:rFonts w:ascii="Times New Roman" w:hAnsi="Times New Roman"/>
          <w:sz w:val="28"/>
          <w:lang w:val="ru-RU"/>
        </w:rPr>
        <w:t xml:space="preserve">; </w:t>
      </w:r>
      <w:r w:rsidRPr="008F68CB">
        <w:rPr>
          <w:rFonts w:ascii="Times New Roman" w:hAnsi="Times New Roman"/>
          <w:sz w:val="28"/>
          <w:lang w:val="ru-RU"/>
        </w:rPr>
        <w:t>внутрішньодобовий ринок;</w:t>
      </w:r>
      <w:r w:rsidR="00850E63">
        <w:rPr>
          <w:rFonts w:ascii="Times New Roman" w:hAnsi="Times New Roman"/>
          <w:sz w:val="28"/>
          <w:lang w:val="ru-RU"/>
        </w:rPr>
        <w:t xml:space="preserve"> </w:t>
      </w:r>
      <w:r w:rsidRPr="008F68CB">
        <w:rPr>
          <w:rFonts w:ascii="Times New Roman" w:hAnsi="Times New Roman"/>
          <w:sz w:val="28"/>
          <w:lang w:val="ru-RU"/>
        </w:rPr>
        <w:t>– НКРЕКП прийняв відповідні постанови.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Задля виконання заходів щодо забезпечення здійснення закупок і впровадження в експлуатацію технічного та програмного забезпечення, товарів та послуг, необхідних для функціонування внутрішнього ринку електроенергії було закуплено та допущено в промислове використання програмне забезпечення «Система Балансуючого ринку, Система ринку допоміжних послуг та Система Адміністратора розрахунків </w:t>
      </w:r>
      <w:r w:rsidRPr="008F68CB">
        <w:rPr>
          <w:rFonts w:ascii="Times New Roman" w:hAnsi="Times New Roman"/>
          <w:sz w:val="28"/>
        </w:rPr>
        <w:t>MMS</w:t>
      </w:r>
      <w:r w:rsidRPr="008F68CB">
        <w:rPr>
          <w:rFonts w:ascii="Times New Roman" w:hAnsi="Times New Roman"/>
          <w:sz w:val="28"/>
          <w:lang w:val="ru-RU"/>
        </w:rPr>
        <w:t xml:space="preserve">».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Також, постановою Кабінету Міністрів України від 17.04.2019 № 324 створенно ДП «Гарантований покупець» і ДП «Оператор ринку» [53]. ДП «Гарантований покупець» отримало ліцензію на право ведення господарської діяльності по здійсненню функцій гарантованого покупця. В той час як ДП «Оператор ринку» отримав ліцензію на право виконання функцій оператора ринку. В той же час ДП «Енергоринок» проводило тестування програм та технічного забезпечення з учасниками. Вказане програмне забезпечення використовує ДП «Оператор ринку» на внутрішньому ринку електроенергії.</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НЕК «Укренерго» в той же час проведено тестові операції </w:t>
      </w:r>
      <w:proofErr w:type="gramStart"/>
      <w:r w:rsidRPr="008F68CB">
        <w:rPr>
          <w:rFonts w:ascii="Times New Roman" w:hAnsi="Times New Roman"/>
          <w:sz w:val="28"/>
          <w:lang w:val="ru-RU"/>
        </w:rPr>
        <w:t>на ринку</w:t>
      </w:r>
      <w:proofErr w:type="gramEnd"/>
      <w:r w:rsidRPr="008F68CB">
        <w:rPr>
          <w:rFonts w:ascii="Times New Roman" w:hAnsi="Times New Roman"/>
          <w:sz w:val="28"/>
          <w:lang w:val="ru-RU"/>
        </w:rPr>
        <w:t xml:space="preserve"> електроенергії, а саме: протестовано модуль програмного забезпечення адміністратора розрахунків з реєстрації двосторонніх договорів, на якому проводилися відповідні тести. В результаті вказаних вище дій обмін інформацією між учасниками нового ринку еелектроенергії досягнув нового рівня.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Задля визначення механізму </w:t>
      </w:r>
      <w:r w:rsidR="00850E63">
        <w:rPr>
          <w:rFonts w:ascii="Times New Roman" w:hAnsi="Times New Roman"/>
          <w:sz w:val="28"/>
          <w:lang w:val="ru-RU"/>
        </w:rPr>
        <w:t>допомоги вразливим споживачам</w:t>
      </w:r>
      <w:r w:rsidRPr="008F68CB">
        <w:rPr>
          <w:rFonts w:ascii="Times New Roman" w:hAnsi="Times New Roman"/>
          <w:sz w:val="28"/>
          <w:lang w:val="ru-RU"/>
        </w:rPr>
        <w:t xml:space="preserve"> </w:t>
      </w:r>
      <w:r w:rsidR="00850E63">
        <w:rPr>
          <w:rFonts w:ascii="Times New Roman" w:hAnsi="Times New Roman"/>
          <w:sz w:val="28"/>
          <w:lang w:val="ru-RU"/>
        </w:rPr>
        <w:t>Урядом було</w:t>
      </w:r>
      <w:r w:rsidRPr="008F68CB">
        <w:rPr>
          <w:rFonts w:ascii="Times New Roman" w:hAnsi="Times New Roman"/>
          <w:sz w:val="28"/>
          <w:lang w:val="ru-RU"/>
        </w:rPr>
        <w:t xml:space="preserve"> затверджено нову редакцію Положення щодо порядок призначення житлових субсидій і введенно в дію нові правила надання допомоги вразливим </w:t>
      </w:r>
      <w:r w:rsidRPr="008F68CB">
        <w:rPr>
          <w:rFonts w:ascii="Times New Roman" w:hAnsi="Times New Roman"/>
          <w:sz w:val="28"/>
          <w:lang w:val="ru-RU"/>
        </w:rPr>
        <w:lastRenderedPageBreak/>
        <w:t>верствам населення для оплати житлово-комунальних послуг, в тому числі совижвання електроенергії [54].</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В той же час було прийнято положення які мають регулювати підтримку усіх верств населення, котрі цього потребують, у звязку із ростом цін на комунальні послуги.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Задля виконання плану дій щодо введення стимулюючого тарифоутворення для операторів системи передачі та операторіа систем розподілу було прийнято ряд постанов котрі визначають процедури всановлення тарифу на послуги </w:t>
      </w:r>
      <w:proofErr w:type="gramStart"/>
      <w:r w:rsidRPr="008F68CB">
        <w:rPr>
          <w:rFonts w:ascii="Times New Roman" w:hAnsi="Times New Roman"/>
          <w:sz w:val="28"/>
          <w:lang w:val="ru-RU"/>
        </w:rPr>
        <w:t>за умов</w:t>
      </w:r>
      <w:proofErr w:type="gramEnd"/>
      <w:r w:rsidRPr="008F68CB">
        <w:rPr>
          <w:rFonts w:ascii="Times New Roman" w:hAnsi="Times New Roman"/>
          <w:sz w:val="28"/>
          <w:lang w:val="ru-RU"/>
        </w:rPr>
        <w:t xml:space="preserve"> використання стимулюючого тарифоутворення та передбачено можливість визначення доходу від постачання енергії. НКРЕКП було прийнято рішення щодо встановлення на 2021 рік тарифів на послуги з розподілу електроенергії використовуючи стимулююче регулювання починаючи з 01.01.2021 для 25 операторів систем розподілу електроенергії [34].</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ru-RU"/>
        </w:rPr>
        <w:tab/>
        <w:t>Також НКРЕКП</w:t>
      </w:r>
      <w:r w:rsidRPr="008F68CB">
        <w:rPr>
          <w:rFonts w:ascii="Times New Roman" w:hAnsi="Times New Roman"/>
          <w:sz w:val="28"/>
          <w:lang w:val="uk-UA"/>
        </w:rPr>
        <w:t xml:space="preserve"> та оператором системи розподілу проводяться активні дії задля забезпечення ефективного функціонування пунктів міждержавного перетину електроенергії між країнами Енергетичного Співтовариства. Для його було прийнято ряд відповідних постанов, в котрих розглядаються процедури, правила та методи управління обмеженнями пропускної здатності міждержавних перетинів.</w:t>
      </w:r>
      <w:r w:rsidRPr="008F68CB">
        <w:rPr>
          <w:rFonts w:ascii="Times New Roman" w:hAnsi="Times New Roman"/>
          <w:sz w:val="28"/>
          <w:lang w:val="uk-UA"/>
        </w:rPr>
        <w:tab/>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t xml:space="preserve">Також для удосконалення процедури приєднання </w:t>
      </w:r>
      <w:r w:rsidRPr="008F68CB">
        <w:rPr>
          <w:rFonts w:ascii="Times New Roman" w:hAnsi="Times New Roman"/>
          <w:sz w:val="28"/>
          <w:lang w:val="ru-RU"/>
        </w:rPr>
        <w:t xml:space="preserve">НКРЕКП було внесено ряд змін до нормативно правових актів, а саме прийнято постанову НКРЕКП від 25.11.2020 № 2161 «Про внесення змін до постанови НКРЕКП від 18.12.2018 № 1965» якою викладено у новій редакції </w:t>
      </w:r>
      <w:r w:rsidR="00062843">
        <w:rPr>
          <w:rFonts w:ascii="Times New Roman" w:hAnsi="Times New Roman"/>
          <w:sz w:val="28"/>
          <w:lang w:val="ru-RU"/>
        </w:rPr>
        <w:t>формулу</w:t>
      </w:r>
      <w:r w:rsidRPr="008F68CB">
        <w:rPr>
          <w:rFonts w:ascii="Times New Roman" w:hAnsi="Times New Roman"/>
          <w:sz w:val="28"/>
          <w:lang w:val="ru-RU"/>
        </w:rPr>
        <w:t xml:space="preserve"> </w:t>
      </w:r>
      <w:r w:rsidR="00062843">
        <w:rPr>
          <w:rFonts w:ascii="Times New Roman" w:hAnsi="Times New Roman"/>
          <w:sz w:val="28"/>
          <w:lang w:val="ru-RU"/>
        </w:rPr>
        <w:t>визначення</w:t>
      </w:r>
      <w:r w:rsidRPr="008F68CB">
        <w:rPr>
          <w:rFonts w:ascii="Times New Roman" w:hAnsi="Times New Roman"/>
          <w:sz w:val="28"/>
          <w:lang w:val="ru-RU"/>
        </w:rPr>
        <w:t xml:space="preserve"> </w:t>
      </w:r>
      <w:r w:rsidR="00062843">
        <w:rPr>
          <w:rFonts w:ascii="Times New Roman" w:hAnsi="Times New Roman"/>
          <w:sz w:val="28"/>
          <w:lang w:val="ru-RU"/>
        </w:rPr>
        <w:t>податку</w:t>
      </w:r>
      <w:r w:rsidRPr="008F68CB">
        <w:rPr>
          <w:rFonts w:ascii="Times New Roman" w:hAnsi="Times New Roman"/>
          <w:sz w:val="28"/>
          <w:lang w:val="ru-RU"/>
        </w:rPr>
        <w:t xml:space="preserve"> за приєднання до системи </w:t>
      </w:r>
      <w:r w:rsidR="00062843">
        <w:rPr>
          <w:rFonts w:ascii="Times New Roman" w:hAnsi="Times New Roman"/>
          <w:sz w:val="28"/>
          <w:lang w:val="ru-RU"/>
        </w:rPr>
        <w:t>транспортування</w:t>
      </w:r>
      <w:r w:rsidRPr="008F68CB">
        <w:rPr>
          <w:rFonts w:ascii="Times New Roman" w:hAnsi="Times New Roman"/>
          <w:sz w:val="28"/>
          <w:lang w:val="ru-RU"/>
        </w:rPr>
        <w:t xml:space="preserve"> </w:t>
      </w:r>
      <w:r w:rsidR="00062843">
        <w:rPr>
          <w:rFonts w:ascii="Times New Roman" w:hAnsi="Times New Roman"/>
          <w:sz w:val="28"/>
          <w:lang w:val="ru-RU"/>
        </w:rPr>
        <w:t>а також систем</w:t>
      </w:r>
      <w:r w:rsidRPr="008F68CB">
        <w:rPr>
          <w:rFonts w:ascii="Times New Roman" w:hAnsi="Times New Roman"/>
          <w:sz w:val="28"/>
          <w:lang w:val="ru-RU"/>
        </w:rPr>
        <w:t xml:space="preserve"> розподілу електроенергії.</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На виконання плану дій щодо початку експлуатації нової моделі ринку електроенергії </w:t>
      </w:r>
      <w:r w:rsidR="00062843">
        <w:rPr>
          <w:rFonts w:ascii="Times New Roman" w:hAnsi="Times New Roman"/>
          <w:sz w:val="28"/>
          <w:lang w:val="ru-RU"/>
        </w:rPr>
        <w:t>згідно</w:t>
      </w:r>
      <w:r w:rsidRPr="008F68CB">
        <w:rPr>
          <w:rFonts w:ascii="Times New Roman" w:hAnsi="Times New Roman"/>
          <w:sz w:val="28"/>
          <w:lang w:val="ru-RU"/>
        </w:rPr>
        <w:t xml:space="preserve"> </w:t>
      </w:r>
      <w:r w:rsidR="00062843">
        <w:rPr>
          <w:rFonts w:ascii="Times New Roman" w:hAnsi="Times New Roman"/>
          <w:sz w:val="28"/>
          <w:lang w:val="ru-RU"/>
        </w:rPr>
        <w:t>із Законом</w:t>
      </w:r>
      <w:r w:rsidRPr="008F68CB">
        <w:rPr>
          <w:rFonts w:ascii="Times New Roman" w:hAnsi="Times New Roman"/>
          <w:sz w:val="28"/>
          <w:lang w:val="ru-RU"/>
        </w:rPr>
        <w:t xml:space="preserve"> України «Про ринок електричної енергії», створено новий ринок електричної енергії. Виконано ряд необхіднтх заходи і </w:t>
      </w:r>
      <w:r w:rsidRPr="008F68CB">
        <w:rPr>
          <w:rFonts w:ascii="Times New Roman" w:hAnsi="Times New Roman"/>
          <w:sz w:val="28"/>
          <w:lang w:val="ru-RU"/>
        </w:rPr>
        <w:lastRenderedPageBreak/>
        <w:t>розроблено усі необхідні нормативно-правові акти покликані реалізувати Закон [34].</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ru-RU"/>
        </w:rPr>
        <w:tab/>
      </w:r>
      <w:r w:rsidRPr="008F68CB">
        <w:rPr>
          <w:rFonts w:ascii="Times New Roman" w:hAnsi="Times New Roman"/>
          <w:b/>
          <w:sz w:val="28"/>
          <w:lang w:val="ru-RU"/>
        </w:rPr>
        <w:t>Енергоефективність.</w:t>
      </w:r>
      <w:r w:rsidRPr="008F68CB">
        <w:rPr>
          <w:rFonts w:ascii="Times New Roman" w:hAnsi="Times New Roman"/>
          <w:sz w:val="28"/>
          <w:lang w:val="ru-RU"/>
        </w:rPr>
        <w:t xml:space="preserve"> </w:t>
      </w:r>
      <w:r w:rsidR="00062843">
        <w:rPr>
          <w:rFonts w:ascii="Times New Roman" w:hAnsi="Times New Roman"/>
          <w:sz w:val="28"/>
          <w:lang w:val="ru-RU"/>
        </w:rPr>
        <w:t>Задля</w:t>
      </w:r>
      <w:r w:rsidRPr="008F68CB">
        <w:rPr>
          <w:rFonts w:ascii="Times New Roman" w:hAnsi="Times New Roman"/>
          <w:sz w:val="28"/>
          <w:lang w:val="ru-RU"/>
        </w:rPr>
        <w:t xml:space="preserve"> </w:t>
      </w:r>
      <w:r w:rsidR="00062843">
        <w:rPr>
          <w:rFonts w:ascii="Times New Roman" w:hAnsi="Times New Roman"/>
          <w:sz w:val="28"/>
          <w:lang w:val="ru-RU"/>
        </w:rPr>
        <w:t>визначення</w:t>
      </w:r>
      <w:r w:rsidRPr="008F68CB">
        <w:rPr>
          <w:rFonts w:ascii="Times New Roman" w:hAnsi="Times New Roman"/>
          <w:sz w:val="28"/>
          <w:lang w:val="ru-RU"/>
        </w:rPr>
        <w:t xml:space="preserve"> на </w:t>
      </w:r>
      <w:r w:rsidR="00062843">
        <w:rPr>
          <w:rFonts w:ascii="Times New Roman" w:hAnsi="Times New Roman"/>
          <w:sz w:val="28"/>
          <w:lang w:val="ru-RU"/>
        </w:rPr>
        <w:t>загальнодержавному</w:t>
      </w:r>
      <w:r w:rsidRPr="008F68CB">
        <w:rPr>
          <w:rFonts w:ascii="Times New Roman" w:hAnsi="Times New Roman"/>
          <w:sz w:val="28"/>
          <w:lang w:val="ru-RU"/>
        </w:rPr>
        <w:t xml:space="preserve"> рівні </w:t>
      </w:r>
      <w:r w:rsidR="00062843">
        <w:rPr>
          <w:rFonts w:ascii="Times New Roman" w:hAnsi="Times New Roman"/>
          <w:sz w:val="28"/>
          <w:lang w:val="ru-RU"/>
        </w:rPr>
        <w:t>ефективної</w:t>
      </w:r>
      <w:r w:rsidRPr="008F68CB">
        <w:rPr>
          <w:rFonts w:ascii="Times New Roman" w:hAnsi="Times New Roman"/>
          <w:sz w:val="28"/>
          <w:lang w:val="ru-RU"/>
        </w:rPr>
        <w:t xml:space="preserve"> моделі державної </w:t>
      </w:r>
      <w:r w:rsidR="00062843">
        <w:rPr>
          <w:rFonts w:ascii="Times New Roman" w:hAnsi="Times New Roman"/>
          <w:sz w:val="28"/>
          <w:lang w:val="ru-RU"/>
        </w:rPr>
        <w:t>поведінки</w:t>
      </w:r>
      <w:r w:rsidRPr="008F68CB">
        <w:rPr>
          <w:rFonts w:ascii="Times New Roman" w:hAnsi="Times New Roman"/>
          <w:sz w:val="28"/>
          <w:lang w:val="ru-RU"/>
        </w:rPr>
        <w:t xml:space="preserve"> у </w:t>
      </w:r>
      <w:r w:rsidR="00062843">
        <w:rPr>
          <w:rFonts w:ascii="Times New Roman" w:hAnsi="Times New Roman"/>
          <w:sz w:val="28"/>
          <w:lang w:val="ru-RU"/>
        </w:rPr>
        <w:t>плані</w:t>
      </w:r>
      <w:r w:rsidRPr="008F68CB">
        <w:rPr>
          <w:rFonts w:ascii="Times New Roman" w:hAnsi="Times New Roman"/>
          <w:sz w:val="28"/>
          <w:lang w:val="ru-RU"/>
        </w:rPr>
        <w:t xml:space="preserve"> енергоефективності розроблено проект Закону України «Про енергетичну ефективність». Законопроект подано на розгляд Кабінету Міністрів України.</w:t>
      </w:r>
      <w:r w:rsidRPr="008F68CB">
        <w:rPr>
          <w:rFonts w:ascii="Times New Roman" w:hAnsi="Times New Roman"/>
          <w:sz w:val="28"/>
          <w:lang w:val="uk-UA"/>
        </w:rPr>
        <w:t xml:space="preserve">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t xml:space="preserve">У період з 26.05.2021 по 05.06.2021 відбулися робочі обговорення щодо доопрацювання проекту Закону України «Про енергетичну ефективність» до його розгляду Верховною </w:t>
      </w:r>
      <w:r w:rsidRPr="008F68CB">
        <w:rPr>
          <w:rFonts w:ascii="Times New Roman" w:hAnsi="Times New Roman"/>
          <w:sz w:val="28"/>
          <w:lang w:val="ru-RU"/>
        </w:rPr>
        <w:t>Радою України в 2-му читанні [43].</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ru-RU"/>
        </w:rPr>
        <w:tab/>
        <w:t>В той же час, для імплементації вимог Директиви 2012/27/</w:t>
      </w:r>
      <w:r w:rsidRPr="008F68CB">
        <w:rPr>
          <w:rFonts w:ascii="Times New Roman" w:hAnsi="Times New Roman"/>
          <w:sz w:val="28"/>
        </w:rPr>
        <w:t>EU</w:t>
      </w:r>
      <w:r w:rsidRPr="008F68CB">
        <w:rPr>
          <w:rFonts w:ascii="Times New Roman" w:hAnsi="Times New Roman"/>
          <w:sz w:val="28"/>
          <w:lang w:val="ru-RU"/>
        </w:rPr>
        <w:t xml:space="preserve"> від 25.10.2012 щодо енергоефективністі в законодавстві України ведеться робота щодо розробки Національного плану </w:t>
      </w:r>
      <w:r w:rsidR="00062843">
        <w:rPr>
          <w:rFonts w:ascii="Times New Roman" w:hAnsi="Times New Roman"/>
          <w:sz w:val="28"/>
          <w:lang w:val="ru-RU"/>
        </w:rPr>
        <w:t>заходів</w:t>
      </w:r>
      <w:r w:rsidRPr="008F68CB">
        <w:rPr>
          <w:rFonts w:ascii="Times New Roman" w:hAnsi="Times New Roman"/>
          <w:sz w:val="28"/>
          <w:lang w:val="ru-RU"/>
        </w:rPr>
        <w:t xml:space="preserve"> </w:t>
      </w:r>
      <w:r w:rsidR="00062843">
        <w:rPr>
          <w:rFonts w:ascii="Times New Roman" w:hAnsi="Times New Roman"/>
          <w:sz w:val="28"/>
          <w:lang w:val="ru-RU"/>
        </w:rPr>
        <w:t xml:space="preserve">щодо покращення </w:t>
      </w:r>
      <w:r w:rsidRPr="008F68CB">
        <w:rPr>
          <w:rFonts w:ascii="Times New Roman" w:hAnsi="Times New Roman"/>
          <w:sz w:val="28"/>
          <w:lang w:val="ru-RU"/>
        </w:rPr>
        <w:t>енергоефективності до 2030 року. В рамках співпраці із проектом технічної допомоги ЄС «</w:t>
      </w:r>
      <w:r w:rsidRPr="008F68CB">
        <w:rPr>
          <w:rFonts w:ascii="Times New Roman" w:hAnsi="Times New Roman"/>
          <w:sz w:val="28"/>
        </w:rPr>
        <w:t>EU</w:t>
      </w:r>
      <w:r w:rsidRPr="008F68CB">
        <w:rPr>
          <w:rFonts w:ascii="Times New Roman" w:hAnsi="Times New Roman"/>
          <w:sz w:val="28"/>
          <w:lang w:val="ru-RU"/>
        </w:rPr>
        <w:t>4</w:t>
      </w:r>
      <w:r w:rsidRPr="008F68CB">
        <w:rPr>
          <w:rFonts w:ascii="Times New Roman" w:hAnsi="Times New Roman"/>
          <w:sz w:val="28"/>
        </w:rPr>
        <w:t>Energy</w:t>
      </w:r>
      <w:r w:rsidRPr="008F68CB">
        <w:rPr>
          <w:rFonts w:ascii="Times New Roman" w:hAnsi="Times New Roman"/>
          <w:sz w:val="28"/>
          <w:lang w:val="ru-RU"/>
        </w:rPr>
        <w:t>» створена Робоча група, склад якої затверджено наказом Голови Держенергоефективності від 15.01.19 № 2-19 (зі змінами).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У 2021 році проведено декілька нарад в Міненерго в яких прийняли участь профільні заступникі міністра з питань доопрацювання Національного плану в частині джерел інвестицій і розрахунку викидів СО2.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Також, експертами в межах проекту ЄС «</w:t>
      </w:r>
      <w:r w:rsidRPr="008F68CB">
        <w:rPr>
          <w:rFonts w:ascii="Times New Roman" w:hAnsi="Times New Roman"/>
          <w:sz w:val="28"/>
        </w:rPr>
        <w:t>EU</w:t>
      </w:r>
      <w:r w:rsidRPr="008F68CB">
        <w:rPr>
          <w:rFonts w:ascii="Times New Roman" w:hAnsi="Times New Roman"/>
          <w:sz w:val="28"/>
          <w:lang w:val="ru-RU"/>
        </w:rPr>
        <w:t>4</w:t>
      </w:r>
      <w:r w:rsidRPr="008F68CB">
        <w:rPr>
          <w:rFonts w:ascii="Times New Roman" w:hAnsi="Times New Roman"/>
          <w:sz w:val="28"/>
        </w:rPr>
        <w:t>Energy</w:t>
      </w:r>
      <w:r w:rsidRPr="008F68CB">
        <w:rPr>
          <w:rFonts w:ascii="Times New Roman" w:hAnsi="Times New Roman"/>
          <w:sz w:val="28"/>
          <w:lang w:val="ru-RU"/>
        </w:rPr>
        <w:t>» з підтримкою Секретаріату Енергетичного Співтовариства визначено Національну ціль щодо енергоефективності України до 2030 р.</w:t>
      </w:r>
    </w:p>
    <w:p w:rsidR="00E23665" w:rsidRPr="008F68CB" w:rsidRDefault="00E23665" w:rsidP="00062843">
      <w:pPr>
        <w:spacing w:line="360" w:lineRule="auto"/>
        <w:contextualSpacing/>
        <w:jc w:val="both"/>
        <w:rPr>
          <w:rFonts w:ascii="Times New Roman" w:hAnsi="Times New Roman"/>
          <w:sz w:val="28"/>
          <w:lang w:val="ru-RU"/>
        </w:rPr>
      </w:pPr>
      <w:r w:rsidRPr="008F68CB">
        <w:rPr>
          <w:rFonts w:ascii="Times New Roman" w:hAnsi="Times New Roman"/>
          <w:sz w:val="28"/>
          <w:lang w:val="ru-RU"/>
        </w:rPr>
        <w:tab/>
        <w:t>Міністерств</w:t>
      </w:r>
      <w:r w:rsidR="00062843">
        <w:rPr>
          <w:rFonts w:ascii="Times New Roman" w:hAnsi="Times New Roman"/>
          <w:sz w:val="28"/>
          <w:lang w:val="ru-RU"/>
        </w:rPr>
        <w:t xml:space="preserve">ом </w:t>
      </w:r>
      <w:r w:rsidRPr="008F68CB">
        <w:rPr>
          <w:rFonts w:ascii="Times New Roman" w:hAnsi="Times New Roman"/>
          <w:sz w:val="28"/>
          <w:lang w:val="ru-RU"/>
        </w:rPr>
        <w:t>видано відповідні накази котрі покликані створити умови для підвищення енергетичної ефективності існуючих будівель, економного використання енергоресурсів у будівлях, доцільного використання коштів державного та місцевих бюджетів, котрі направлені на компенсацію витрат, пов’язаних з використанням енергетичних ресурсів, а саме [55]</w:t>
      </w:r>
      <w:r w:rsidR="00062843">
        <w:rPr>
          <w:rFonts w:ascii="Times New Roman" w:hAnsi="Times New Roman"/>
          <w:sz w:val="28"/>
          <w:lang w:val="ru-RU"/>
        </w:rPr>
        <w:t xml:space="preserve">: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Звертаючи увагу на створення інструментів фінансової та технічної підтримки як з боку держави так і з боку іноземних партнерів для виконання </w:t>
      </w:r>
      <w:r w:rsidRPr="008F68CB">
        <w:rPr>
          <w:rFonts w:ascii="Times New Roman" w:hAnsi="Times New Roman"/>
          <w:sz w:val="28"/>
          <w:lang w:val="ru-RU"/>
        </w:rPr>
        <w:lastRenderedPageBreak/>
        <w:t>заходів покращення енергоефективності в житлових будівлях, то Кабінет Міністрів України уже прийняв усі необхідні для цього акти. На постійній основі реалізіється збільшення статутного капіталу Фонду енергоефективності, що є передбачено міжнародними договорами [43].</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Для реалізації поступової політики збільшення частки будівель з близьким до нуля використанням енергії шляхом впровадження економічних захочень для забудовників прийнято</w:t>
      </w:r>
      <w:r w:rsidR="00062843">
        <w:rPr>
          <w:rFonts w:ascii="Times New Roman" w:hAnsi="Times New Roman"/>
          <w:sz w:val="28"/>
          <w:lang w:val="ru-RU"/>
        </w:rPr>
        <w:t xml:space="preserve"> відповідне</w:t>
      </w:r>
      <w:r w:rsidRPr="008F68CB">
        <w:rPr>
          <w:rFonts w:ascii="Times New Roman" w:hAnsi="Times New Roman"/>
          <w:sz w:val="28"/>
          <w:lang w:val="ru-RU"/>
        </w:rPr>
        <w:t xml:space="preserve"> розпорядження Кабінету Міністрі</w:t>
      </w:r>
      <w:r w:rsidR="00062843">
        <w:rPr>
          <w:rFonts w:ascii="Times New Roman" w:hAnsi="Times New Roman"/>
          <w:sz w:val="28"/>
          <w:lang w:val="ru-RU"/>
        </w:rPr>
        <w:t>в України від 29.01.2020 № 88-р.</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У 2021 році бюджетом України передбачено фінансування програми «Функціонування Фонду енергоефективності» о обсязі 100 млн. грн. Кошти з цього фонду будуть використовуватися для майбутнього фінансування проектів повязаних з енергоефективністю [56].</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Станом на 01.07.2021, вартість поданих до Фонду енергоефективності проектів складала більше 5 444 млн. грн, а передбачуваний розмір грантів на 3 531 млн. гривень.</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Після </w:t>
      </w:r>
      <w:r w:rsidRPr="008F68CB">
        <w:rPr>
          <w:rFonts w:ascii="Times New Roman" w:hAnsi="Times New Roman"/>
          <w:sz w:val="28"/>
          <w:lang w:val="uk-UA"/>
        </w:rPr>
        <w:t>завершення</w:t>
      </w:r>
      <w:r w:rsidRPr="008F68CB">
        <w:rPr>
          <w:rFonts w:ascii="Times New Roman" w:hAnsi="Times New Roman"/>
          <w:sz w:val="28"/>
          <w:lang w:val="ru-RU"/>
        </w:rPr>
        <w:t xml:space="preserve"> проектів кількість викидів вуглекислого газу приблизно зменшиться на 80 тис тонн/рік, а очікуваний рівень економії енергії складатиме 303 787 тис. кВт*год/рік або більше ніж 402млн. гривень.</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Варто зазначити що, з метою розширення систем енергетичного менеджменту, зокрема в об’єднаних територіальних громадах (ОТГ), 12.04.2019 Держенергоефективності проведено </w:t>
      </w:r>
      <w:r w:rsidRPr="008F68CB">
        <w:rPr>
          <w:rFonts w:ascii="Times New Roman" w:hAnsi="Times New Roman"/>
          <w:sz w:val="28"/>
        </w:rPr>
        <w:t>V</w:t>
      </w:r>
      <w:r w:rsidRPr="008F68CB">
        <w:rPr>
          <w:rFonts w:ascii="Times New Roman" w:hAnsi="Times New Roman"/>
          <w:sz w:val="28"/>
          <w:lang w:val="ru-RU"/>
        </w:rPr>
        <w:t xml:space="preserve"> Форум енергоефективного партнерства, у якому взяли участь понад 700 учасників з усіх регіонів, зокрема 100 ОТГ, 15 ОДА та 35 міст.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В рамках Форуму між Держенергоефективності та 41 ОТГ підписано Меморандуми щодо партнерства, згідно з якими громадами підтверджено наміри, а саме, запровадження системи енергетичного менеджменту в бюджетній сфері. У липні 2021 року системи енергоменеджменту запроваджено у 225 органах місцевого самоврядування [56].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lastRenderedPageBreak/>
        <w:tab/>
        <w:t xml:space="preserve">Також, прийнято 31 місцеву програму (5 обласних, 5 у містах котрі є обласними центрами, 16 у міських ОТГ, 5 у селищних ОТГ) співфінансування Державної цільової економічної програми енергоефективності і розвитку сфери виробництва енергетичних ресурсів з ВДЕ та альтернативних джерел енергії на 2010-2021 роки. </w:t>
      </w:r>
      <w:r w:rsidRPr="008F68CB">
        <w:rPr>
          <w:rFonts w:ascii="Times New Roman" w:hAnsi="Times New Roman"/>
          <w:sz w:val="28"/>
          <w:lang w:val="ru-RU"/>
        </w:rPr>
        <w:tab/>
        <w:t xml:space="preserve">Було виділено більше ніж 28 млн грн. для реалізації вищевказаних програм місцевих </w:t>
      </w:r>
      <w:proofErr w:type="gramStart"/>
      <w:r w:rsidRPr="008F68CB">
        <w:rPr>
          <w:rFonts w:ascii="Times New Roman" w:hAnsi="Times New Roman"/>
          <w:sz w:val="28"/>
          <w:lang w:val="ru-RU"/>
        </w:rPr>
        <w:t>бюджетів .</w:t>
      </w:r>
      <w:proofErr w:type="gramEnd"/>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Задля реалізації спільної промислової стратегії з відповідним врахуванням перспектив реалізації економічно необхідного </w:t>
      </w:r>
      <w:proofErr w:type="gramStart"/>
      <w:r w:rsidRPr="008F68CB">
        <w:rPr>
          <w:rFonts w:ascii="Times New Roman" w:hAnsi="Times New Roman"/>
          <w:sz w:val="28"/>
          <w:lang w:val="ru-RU"/>
        </w:rPr>
        <w:t>галузевого</w:t>
      </w:r>
      <w:proofErr w:type="gramEnd"/>
      <w:r w:rsidRPr="008F68CB">
        <w:rPr>
          <w:rFonts w:ascii="Times New Roman" w:hAnsi="Times New Roman"/>
          <w:sz w:val="28"/>
          <w:lang w:val="ru-RU"/>
        </w:rPr>
        <w:t xml:space="preserve"> а також міжгалузевого потенціалу енергетиної ефективності за рахунок технічного (технологічного) та структурного чинників, Мінекономрозвитку створено проект Стратегії розвитку промислового сектору України на період до 2030 року [57].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Метою даної Стратегії є здійснення реформ, здатних забезпечити стабільний та ефективний розвиток</w:t>
      </w:r>
      <w:r w:rsidR="00062843">
        <w:rPr>
          <w:rFonts w:ascii="Times New Roman" w:hAnsi="Times New Roman"/>
          <w:sz w:val="28"/>
          <w:lang w:val="ru-RU"/>
        </w:rPr>
        <w:t xml:space="preserve"> національної</w:t>
      </w:r>
      <w:r w:rsidRPr="008F68CB">
        <w:rPr>
          <w:rFonts w:ascii="Times New Roman" w:hAnsi="Times New Roman"/>
          <w:sz w:val="28"/>
          <w:lang w:val="ru-RU"/>
        </w:rPr>
        <w:t xml:space="preserve"> економіки – </w:t>
      </w:r>
      <w:r w:rsidR="00062843">
        <w:rPr>
          <w:rFonts w:ascii="Times New Roman" w:hAnsi="Times New Roman"/>
          <w:sz w:val="28"/>
          <w:lang w:val="ru-RU"/>
        </w:rPr>
        <w:t>вихід на нових технологічний рівень</w:t>
      </w:r>
      <w:r w:rsidRPr="008F68CB">
        <w:rPr>
          <w:rFonts w:ascii="Times New Roman" w:hAnsi="Times New Roman"/>
          <w:sz w:val="28"/>
          <w:lang w:val="ru-RU"/>
        </w:rPr>
        <w:t xml:space="preserve"> націон</w:t>
      </w:r>
      <w:r w:rsidR="00062843">
        <w:rPr>
          <w:rFonts w:ascii="Times New Roman" w:hAnsi="Times New Roman"/>
          <w:sz w:val="28"/>
          <w:lang w:val="ru-RU"/>
        </w:rPr>
        <w:t>альної</w:t>
      </w:r>
      <w:r w:rsidRPr="008F68CB">
        <w:rPr>
          <w:rFonts w:ascii="Times New Roman" w:hAnsi="Times New Roman"/>
          <w:sz w:val="28"/>
          <w:lang w:val="ru-RU"/>
        </w:rPr>
        <w:t xml:space="preserve"> </w:t>
      </w:r>
      <w:r w:rsidR="00062843">
        <w:rPr>
          <w:rFonts w:ascii="Times New Roman" w:hAnsi="Times New Roman"/>
          <w:sz w:val="28"/>
          <w:lang w:val="ru-RU"/>
        </w:rPr>
        <w:t>економіки</w:t>
      </w:r>
      <w:r w:rsidRPr="008F68CB">
        <w:rPr>
          <w:rFonts w:ascii="Times New Roman" w:hAnsi="Times New Roman"/>
          <w:sz w:val="28"/>
          <w:lang w:val="ru-RU"/>
        </w:rPr>
        <w:t xml:space="preserve"> України </w:t>
      </w:r>
      <w:r w:rsidR="00062843">
        <w:rPr>
          <w:rFonts w:ascii="Times New Roman" w:hAnsi="Times New Roman"/>
          <w:sz w:val="28"/>
          <w:lang w:val="ru-RU"/>
        </w:rPr>
        <w:t>що покликане розв’язати</w:t>
      </w:r>
      <w:r w:rsidRPr="008F68CB">
        <w:rPr>
          <w:rFonts w:ascii="Times New Roman" w:hAnsi="Times New Roman"/>
          <w:sz w:val="28"/>
          <w:lang w:val="ru-RU"/>
        </w:rPr>
        <w:t xml:space="preserve"> </w:t>
      </w:r>
      <w:r w:rsidR="00062843">
        <w:rPr>
          <w:rFonts w:ascii="Times New Roman" w:hAnsi="Times New Roman"/>
          <w:sz w:val="28"/>
          <w:lang w:val="ru-RU"/>
        </w:rPr>
        <w:t>актуальні</w:t>
      </w:r>
      <w:r w:rsidRPr="008F68CB">
        <w:rPr>
          <w:rFonts w:ascii="Times New Roman" w:hAnsi="Times New Roman"/>
          <w:sz w:val="28"/>
          <w:lang w:val="ru-RU"/>
        </w:rPr>
        <w:t xml:space="preserve"> проблем</w:t>
      </w:r>
      <w:r w:rsidR="00062843">
        <w:rPr>
          <w:rFonts w:ascii="Times New Roman" w:hAnsi="Times New Roman"/>
          <w:sz w:val="28"/>
          <w:lang w:val="ru-RU"/>
        </w:rPr>
        <w:t>м</w:t>
      </w:r>
      <w:r w:rsidRPr="008F68CB">
        <w:rPr>
          <w:rFonts w:ascii="Times New Roman" w:hAnsi="Times New Roman"/>
          <w:sz w:val="28"/>
          <w:lang w:val="ru-RU"/>
        </w:rPr>
        <w:t xml:space="preserve">, котрі становлять загрозу для промислового комплексу.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Для утворення у дітей та учнів свідомого ставлення та розуміння на рахунок питань енерго- і ресурсозбереження, охорони </w:t>
      </w:r>
      <w:proofErr w:type="gramStart"/>
      <w:r w:rsidRPr="008F68CB">
        <w:rPr>
          <w:rFonts w:ascii="Times New Roman" w:hAnsi="Times New Roman"/>
          <w:sz w:val="28"/>
          <w:lang w:val="ru-RU"/>
        </w:rPr>
        <w:t>довкілля</w:t>
      </w:r>
      <w:proofErr w:type="gramEnd"/>
      <w:r w:rsidRPr="008F68CB">
        <w:rPr>
          <w:rFonts w:ascii="Times New Roman" w:hAnsi="Times New Roman"/>
          <w:sz w:val="28"/>
          <w:lang w:val="ru-RU"/>
        </w:rPr>
        <w:t xml:space="preserve"> а також недопущення кліматичних змін прийнято постанову, котра затверджує Державний стандарт базової середньої освіти, грунтуючись на якому екологічна свідомість є однією з головних компетентностей, котрі повинні бути сформованими в слухачах повної загальної середньої освіти. Прогнозується, що учні повинні вміти відповідально та розумно користуватися природніми ресурси, створювати, представляти та реалізовувати нові ідеї для ефективного споживання природних ресурсів, пояснювати важливість економії природних ресурсів, обстоювати важливість розумного та раціонального використання природних ресурсів та продуктів їх переробки, раціонального господарювання тощо.</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Постановою Кабінету Міністрів України 21.02.2018 № 87 затверджено Державний стандарт початкової освіти та постановою Кабінету Міністрів </w:t>
      </w:r>
      <w:r w:rsidRPr="008F68CB">
        <w:rPr>
          <w:rFonts w:ascii="Times New Roman" w:hAnsi="Times New Roman"/>
          <w:sz w:val="28"/>
          <w:lang w:val="ru-RU"/>
        </w:rPr>
        <w:lastRenderedPageBreak/>
        <w:t>України від 30.09.2020 № 898 затверджено Державний стандарт базової середньої освіти згідно з якими розроблено та впроваджено модельні навчальні програми для початкової та середньої школи котрі направлені на формування у дітей та підлітків осмисленного ставлення та компетентностей на рахунок питань енерго- та ресурсозбереження, охорони довкілля та запобігання негативним кліматичним змінам у майбутньому [58].</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Pr="008F68CB">
        <w:rPr>
          <w:rFonts w:ascii="Times New Roman" w:hAnsi="Times New Roman"/>
          <w:sz w:val="28"/>
          <w:lang w:val="uk-UA"/>
        </w:rPr>
        <w:t>Задля</w:t>
      </w:r>
      <w:r w:rsidRPr="008F68CB">
        <w:rPr>
          <w:rFonts w:ascii="Times New Roman" w:hAnsi="Times New Roman"/>
          <w:sz w:val="28"/>
          <w:lang w:val="ru-RU"/>
        </w:rPr>
        <w:t xml:space="preserve"> заохочення громадян до енергоощадної політики, усвідомлення ними важливості та </w:t>
      </w:r>
      <w:r w:rsidR="00062843">
        <w:rPr>
          <w:rFonts w:ascii="Times New Roman" w:hAnsi="Times New Roman"/>
          <w:sz w:val="28"/>
          <w:lang w:val="ru-RU"/>
        </w:rPr>
        <w:t>необ</w:t>
      </w:r>
      <w:r w:rsidRPr="008F68CB">
        <w:rPr>
          <w:rFonts w:ascii="Times New Roman" w:hAnsi="Times New Roman"/>
          <w:sz w:val="28"/>
          <w:lang w:val="ru-RU"/>
        </w:rPr>
        <w:t>х</w:t>
      </w:r>
      <w:r w:rsidR="00062843">
        <w:rPr>
          <w:rFonts w:ascii="Times New Roman" w:hAnsi="Times New Roman"/>
          <w:sz w:val="28"/>
          <w:lang w:val="ru-RU"/>
        </w:rPr>
        <w:t>і</w:t>
      </w:r>
      <w:r w:rsidRPr="008F68CB">
        <w:rPr>
          <w:rFonts w:ascii="Times New Roman" w:hAnsi="Times New Roman"/>
          <w:sz w:val="28"/>
          <w:lang w:val="ru-RU"/>
        </w:rPr>
        <w:t xml:space="preserve">дності впровадження енергозберігаючих технологій у власних домівках постійно завдяки засобам масової інформації а також на </w:t>
      </w:r>
      <w:r w:rsidR="00062843">
        <w:rPr>
          <w:rFonts w:ascii="Times New Roman" w:hAnsi="Times New Roman"/>
          <w:sz w:val="28"/>
          <w:lang w:val="ru-RU"/>
        </w:rPr>
        <w:t xml:space="preserve">офіційному сайті Мінрегіону </w:t>
      </w:r>
      <w:r w:rsidRPr="008F68CB">
        <w:rPr>
          <w:rFonts w:ascii="Times New Roman" w:hAnsi="Times New Roman"/>
          <w:sz w:val="28"/>
          <w:lang w:val="ru-RU"/>
        </w:rPr>
        <w:t>прояснюється інформацію на рахунок: підтримки та впровадження дій щодо виробництва енергії з ВДЕ; переваг, вартості та енергоефективності обладнання і систем, котрі працюють з використанням ВДЕ, задля виробництва тепла; якісного поєднання високотехнологічнних пристроїв, у тому числі у плані використання ВДЕ, систем централізованого опалення і систем охолодження в</w:t>
      </w:r>
      <w:r w:rsidR="00062843">
        <w:rPr>
          <w:rFonts w:ascii="Times New Roman" w:hAnsi="Times New Roman"/>
          <w:sz w:val="28"/>
          <w:lang w:val="ru-RU"/>
        </w:rPr>
        <w:t xml:space="preserve"> процесах подальшого технологічного</w:t>
      </w:r>
      <w:r w:rsidRPr="008F68CB">
        <w:rPr>
          <w:rFonts w:ascii="Times New Roman" w:hAnsi="Times New Roman"/>
          <w:sz w:val="28"/>
          <w:lang w:val="ru-RU"/>
        </w:rPr>
        <w:t xml:space="preserve"> розвитку, </w:t>
      </w:r>
      <w:r w:rsidR="00062843">
        <w:rPr>
          <w:rFonts w:ascii="Times New Roman" w:hAnsi="Times New Roman"/>
          <w:sz w:val="28"/>
          <w:lang w:val="ru-RU"/>
        </w:rPr>
        <w:t>планування районів</w:t>
      </w:r>
      <w:r w:rsidRPr="008F68CB">
        <w:rPr>
          <w:rFonts w:ascii="Times New Roman" w:hAnsi="Times New Roman"/>
          <w:sz w:val="28"/>
          <w:lang w:val="ru-RU"/>
        </w:rPr>
        <w:t>, забудови</w:t>
      </w:r>
      <w:r w:rsidR="00062843">
        <w:rPr>
          <w:rFonts w:ascii="Times New Roman" w:hAnsi="Times New Roman"/>
          <w:sz w:val="28"/>
          <w:lang w:val="ru-RU"/>
        </w:rPr>
        <w:t xml:space="preserve"> нових ділянок</w:t>
      </w:r>
      <w:r w:rsidRPr="008F68CB">
        <w:rPr>
          <w:rFonts w:ascii="Times New Roman" w:hAnsi="Times New Roman"/>
          <w:sz w:val="28"/>
          <w:lang w:val="ru-RU"/>
        </w:rPr>
        <w:t xml:space="preserve"> </w:t>
      </w:r>
      <w:r w:rsidR="00062843">
        <w:rPr>
          <w:rFonts w:ascii="Times New Roman" w:hAnsi="Times New Roman"/>
          <w:sz w:val="28"/>
          <w:lang w:val="ru-RU"/>
        </w:rPr>
        <w:t>а також</w:t>
      </w:r>
      <w:r w:rsidRPr="008F68CB">
        <w:rPr>
          <w:rFonts w:ascii="Times New Roman" w:hAnsi="Times New Roman"/>
          <w:sz w:val="28"/>
          <w:lang w:val="ru-RU"/>
        </w:rPr>
        <w:t xml:space="preserve"> іншого</w:t>
      </w:r>
      <w:r w:rsidR="00062843">
        <w:rPr>
          <w:rFonts w:ascii="Times New Roman" w:hAnsi="Times New Roman"/>
          <w:sz w:val="28"/>
          <w:lang w:val="ru-RU"/>
        </w:rPr>
        <w:t xml:space="preserve"> цільового</w:t>
      </w:r>
      <w:r w:rsidRPr="008F68CB">
        <w:rPr>
          <w:rFonts w:ascii="Times New Roman" w:hAnsi="Times New Roman"/>
          <w:sz w:val="28"/>
          <w:lang w:val="ru-RU"/>
        </w:rPr>
        <w:t xml:space="preserve"> використання </w:t>
      </w:r>
      <w:r w:rsidR="00062843">
        <w:rPr>
          <w:rFonts w:ascii="Times New Roman" w:hAnsi="Times New Roman"/>
          <w:sz w:val="28"/>
          <w:lang w:val="ru-RU"/>
        </w:rPr>
        <w:t>земельних ресурсів</w:t>
      </w:r>
      <w:r w:rsidRPr="008F68CB">
        <w:rPr>
          <w:rFonts w:ascii="Times New Roman" w:hAnsi="Times New Roman"/>
          <w:sz w:val="28"/>
          <w:lang w:val="ru-RU"/>
        </w:rPr>
        <w:t xml:space="preserve"> населених пунктів; покращення енергоефективності будівель; практичних заходів щодо енергоефективності у житлово-комунальній сфері.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Індикатори</w:t>
      </w:r>
      <w:r w:rsidR="00062843" w:rsidRPr="00062843">
        <w:rPr>
          <w:rFonts w:ascii="Times New Roman" w:hAnsi="Times New Roman"/>
          <w:sz w:val="28"/>
          <w:lang w:val="ru-RU"/>
        </w:rPr>
        <w:t xml:space="preserve"> </w:t>
      </w:r>
      <w:r w:rsidR="00062843">
        <w:rPr>
          <w:rFonts w:ascii="Times New Roman" w:hAnsi="Times New Roman"/>
          <w:sz w:val="28"/>
          <w:lang w:val="uk-UA"/>
        </w:rPr>
        <w:t>щодо</w:t>
      </w:r>
      <w:r w:rsidRPr="008F68CB">
        <w:rPr>
          <w:rFonts w:ascii="Times New Roman" w:hAnsi="Times New Roman"/>
          <w:sz w:val="28"/>
          <w:lang w:val="ru-RU"/>
        </w:rPr>
        <w:t xml:space="preserve"> енергоефективності</w:t>
      </w:r>
      <w:r w:rsidR="00062843" w:rsidRPr="00062843">
        <w:rPr>
          <w:rFonts w:ascii="Times New Roman" w:hAnsi="Times New Roman"/>
          <w:sz w:val="28"/>
          <w:lang w:val="ru-RU"/>
        </w:rPr>
        <w:t xml:space="preserve"> </w:t>
      </w:r>
      <w:r w:rsidR="00062843">
        <w:rPr>
          <w:rFonts w:ascii="Times New Roman" w:hAnsi="Times New Roman"/>
          <w:sz w:val="28"/>
          <w:lang w:val="uk-UA"/>
        </w:rPr>
        <w:t>економіки</w:t>
      </w:r>
      <w:r w:rsidRPr="008F68CB">
        <w:rPr>
          <w:rFonts w:ascii="Times New Roman" w:hAnsi="Times New Roman"/>
          <w:sz w:val="28"/>
          <w:lang w:val="ru-RU"/>
        </w:rPr>
        <w:t xml:space="preserve"> та методологія </w:t>
      </w:r>
      <w:r w:rsidR="00062843">
        <w:rPr>
          <w:rFonts w:ascii="Times New Roman" w:hAnsi="Times New Roman"/>
          <w:sz w:val="28"/>
          <w:lang w:val="ru-RU"/>
        </w:rPr>
        <w:t>щодо їх розрахунку створенні,</w:t>
      </w:r>
      <w:r w:rsidRPr="008F68CB">
        <w:rPr>
          <w:rFonts w:ascii="Times New Roman" w:hAnsi="Times New Roman"/>
          <w:sz w:val="28"/>
          <w:lang w:val="ru-RU"/>
        </w:rPr>
        <w:t xml:space="preserve"> </w:t>
      </w:r>
      <w:r w:rsidR="00062843">
        <w:rPr>
          <w:rFonts w:ascii="Times New Roman" w:hAnsi="Times New Roman"/>
          <w:sz w:val="28"/>
          <w:lang w:val="ru-RU"/>
        </w:rPr>
        <w:t>а також</w:t>
      </w:r>
      <w:r w:rsidRPr="008F68CB">
        <w:rPr>
          <w:rFonts w:ascii="Times New Roman" w:hAnsi="Times New Roman"/>
          <w:sz w:val="28"/>
          <w:lang w:val="ru-RU"/>
        </w:rPr>
        <w:t xml:space="preserve"> </w:t>
      </w:r>
      <w:r w:rsidR="00062843">
        <w:rPr>
          <w:rFonts w:ascii="Times New Roman" w:hAnsi="Times New Roman"/>
          <w:sz w:val="28"/>
          <w:lang w:val="ru-RU"/>
        </w:rPr>
        <w:t>викладені</w:t>
      </w:r>
      <w:r w:rsidRPr="008F68CB">
        <w:rPr>
          <w:rFonts w:ascii="Times New Roman" w:hAnsi="Times New Roman"/>
          <w:sz w:val="28"/>
          <w:lang w:val="ru-RU"/>
        </w:rPr>
        <w:t xml:space="preserve"> на</w:t>
      </w:r>
      <w:r w:rsidR="00062843">
        <w:rPr>
          <w:rFonts w:ascii="Times New Roman" w:hAnsi="Times New Roman"/>
          <w:sz w:val="28"/>
          <w:lang w:val="ru-RU"/>
        </w:rPr>
        <w:t xml:space="preserve"> офіційному</w:t>
      </w:r>
      <w:r w:rsidRPr="008F68CB">
        <w:rPr>
          <w:rFonts w:ascii="Times New Roman" w:hAnsi="Times New Roman"/>
          <w:sz w:val="28"/>
          <w:lang w:val="ru-RU"/>
        </w:rPr>
        <w:t xml:space="preserve"> сайті Держенергоефективності. </w:t>
      </w:r>
      <w:r w:rsidR="00062843">
        <w:rPr>
          <w:rFonts w:ascii="Times New Roman" w:hAnsi="Times New Roman"/>
          <w:sz w:val="28"/>
          <w:lang w:val="ru-RU"/>
        </w:rPr>
        <w:t>Виклад актуальної</w:t>
      </w:r>
      <w:r w:rsidRPr="008F68CB">
        <w:rPr>
          <w:rFonts w:ascii="Times New Roman" w:hAnsi="Times New Roman"/>
          <w:sz w:val="28"/>
          <w:lang w:val="ru-RU"/>
        </w:rPr>
        <w:t xml:space="preserve"> інформації </w:t>
      </w:r>
      <w:r w:rsidR="00062843">
        <w:rPr>
          <w:rFonts w:ascii="Times New Roman" w:hAnsi="Times New Roman"/>
          <w:sz w:val="28"/>
          <w:lang w:val="ru-RU"/>
        </w:rPr>
        <w:t>проводиться</w:t>
      </w:r>
      <w:r w:rsidRPr="008F68CB">
        <w:rPr>
          <w:rFonts w:ascii="Times New Roman" w:hAnsi="Times New Roman"/>
          <w:sz w:val="28"/>
          <w:lang w:val="ru-RU"/>
        </w:rPr>
        <w:t xml:space="preserve"> щорічно, </w:t>
      </w:r>
      <w:r w:rsidR="00062843">
        <w:rPr>
          <w:rFonts w:ascii="Times New Roman" w:hAnsi="Times New Roman"/>
          <w:sz w:val="28"/>
          <w:lang w:val="ru-RU"/>
        </w:rPr>
        <w:t>опираючись</w:t>
      </w:r>
      <w:r w:rsidRPr="008F68CB">
        <w:rPr>
          <w:rFonts w:ascii="Times New Roman" w:hAnsi="Times New Roman"/>
          <w:sz w:val="28"/>
          <w:lang w:val="ru-RU"/>
        </w:rPr>
        <w:t xml:space="preserve"> </w:t>
      </w:r>
      <w:r w:rsidR="00062843">
        <w:rPr>
          <w:rFonts w:ascii="Times New Roman" w:hAnsi="Times New Roman"/>
          <w:sz w:val="28"/>
          <w:lang w:val="ru-RU"/>
        </w:rPr>
        <w:t>на графіки</w:t>
      </w:r>
      <w:r w:rsidRPr="008F68CB">
        <w:rPr>
          <w:rFonts w:ascii="Times New Roman" w:hAnsi="Times New Roman"/>
          <w:sz w:val="28"/>
          <w:lang w:val="ru-RU"/>
        </w:rPr>
        <w:t xml:space="preserve"> публікації даних </w:t>
      </w:r>
      <w:r w:rsidR="00062843">
        <w:rPr>
          <w:rFonts w:ascii="Times New Roman" w:hAnsi="Times New Roman"/>
          <w:sz w:val="28"/>
          <w:lang w:val="ru-RU"/>
        </w:rPr>
        <w:t>яким користується Держстат</w:t>
      </w:r>
      <w:r w:rsidR="00062843" w:rsidRPr="00062843">
        <w:rPr>
          <w:rFonts w:ascii="Times New Roman" w:hAnsi="Times New Roman"/>
          <w:sz w:val="28"/>
          <w:lang w:val="ru-RU"/>
        </w:rPr>
        <w:t xml:space="preserve"> [59]</w:t>
      </w:r>
      <w:r w:rsidRPr="008F68CB">
        <w:rPr>
          <w:rFonts w:ascii="Times New Roman" w:hAnsi="Times New Roman"/>
          <w:sz w:val="28"/>
          <w:lang w:val="ru-RU"/>
        </w:rPr>
        <w:t>.</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b/>
          <w:sz w:val="28"/>
          <w:lang w:val="ru-RU"/>
        </w:rPr>
        <w:tab/>
        <w:t xml:space="preserve">Євроінтеграція. </w:t>
      </w:r>
      <w:r w:rsidRPr="008F68CB">
        <w:rPr>
          <w:rFonts w:ascii="Times New Roman" w:hAnsi="Times New Roman"/>
          <w:sz w:val="28"/>
          <w:lang w:val="ru-RU"/>
        </w:rPr>
        <w:t xml:space="preserve">З 01.07.2020 </w:t>
      </w:r>
      <w:r w:rsidRPr="008F68CB">
        <w:rPr>
          <w:rFonts w:ascii="Times New Roman" w:hAnsi="Times New Roman"/>
          <w:sz w:val="28"/>
          <w:lang w:val="uk-UA"/>
        </w:rPr>
        <w:t>почала своє функціонування</w:t>
      </w:r>
      <w:r w:rsidRPr="008F68CB">
        <w:rPr>
          <w:rFonts w:ascii="Times New Roman" w:hAnsi="Times New Roman"/>
          <w:sz w:val="28"/>
          <w:lang w:val="ru-RU"/>
        </w:rPr>
        <w:t xml:space="preserve"> нова модель ринку електричної енергії з усіма її новими</w:t>
      </w:r>
      <w:r w:rsidR="00062843">
        <w:rPr>
          <w:rFonts w:ascii="Times New Roman" w:hAnsi="Times New Roman"/>
          <w:sz w:val="28"/>
          <w:lang w:val="ru-RU"/>
        </w:rPr>
        <w:t xml:space="preserve"> сегментами.</w:t>
      </w:r>
      <w:r w:rsidRPr="008F68CB">
        <w:rPr>
          <w:rFonts w:ascii="Times New Roman" w:hAnsi="Times New Roman"/>
          <w:sz w:val="28"/>
          <w:lang w:val="ru-RU"/>
        </w:rPr>
        <w:t xml:space="preserve">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Тестування електрогенеруючого устаткування електростанцій задля моделювання та атестації систем генерування і систем регулювання частоти та потужностей було оформленно згідно із графіком, погодженно Проектною </w:t>
      </w:r>
      <w:r w:rsidRPr="008F68CB">
        <w:rPr>
          <w:rFonts w:ascii="Times New Roman" w:hAnsi="Times New Roman"/>
          <w:sz w:val="28"/>
          <w:lang w:val="ru-RU"/>
        </w:rPr>
        <w:lastRenderedPageBreak/>
        <w:t xml:space="preserve">групою </w:t>
      </w:r>
      <w:r w:rsidRPr="008F68CB">
        <w:rPr>
          <w:rFonts w:ascii="Times New Roman" w:hAnsi="Times New Roman"/>
          <w:sz w:val="28"/>
        </w:rPr>
        <w:t>ENTSO</w:t>
      </w:r>
      <w:r w:rsidRPr="008F68CB">
        <w:rPr>
          <w:rFonts w:ascii="Times New Roman" w:hAnsi="Times New Roman"/>
          <w:sz w:val="28"/>
          <w:lang w:val="ru-RU"/>
        </w:rPr>
        <w:t>-</w:t>
      </w:r>
      <w:r w:rsidRPr="008F68CB">
        <w:rPr>
          <w:rFonts w:ascii="Times New Roman" w:hAnsi="Times New Roman"/>
          <w:sz w:val="28"/>
        </w:rPr>
        <w:t>E</w:t>
      </w:r>
      <w:r w:rsidRPr="008F68CB">
        <w:rPr>
          <w:rFonts w:ascii="Times New Roman" w:hAnsi="Times New Roman"/>
          <w:sz w:val="28"/>
          <w:lang w:val="ru-RU"/>
        </w:rPr>
        <w:t xml:space="preserve"> Україна/Молдова працюючу на 11 енергоблоках </w:t>
      </w:r>
      <w:proofErr w:type="gramStart"/>
      <w:r w:rsidRPr="008F68CB">
        <w:rPr>
          <w:rFonts w:ascii="Times New Roman" w:hAnsi="Times New Roman"/>
          <w:sz w:val="28"/>
          <w:lang w:val="ru-RU"/>
        </w:rPr>
        <w:t>8  електростанцій</w:t>
      </w:r>
      <w:proofErr w:type="gramEnd"/>
      <w:r w:rsidRPr="008F68CB">
        <w:rPr>
          <w:rFonts w:ascii="Times New Roman" w:hAnsi="Times New Roman"/>
          <w:sz w:val="28"/>
          <w:lang w:val="ru-RU"/>
        </w:rPr>
        <w:t xml:space="preserve"> цих країн. Звіти на рахунок результатів тестування на енергоблоках були представлені на черговому зібранні Проектної групи у м. Берлін [60].</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Результати тестування було оцінено як задовільні для використання у побудові математичної моделі енергосистеми задля проведення еспериментів </w:t>
      </w:r>
      <w:proofErr w:type="gramStart"/>
      <w:r w:rsidRPr="008F68CB">
        <w:rPr>
          <w:rFonts w:ascii="Times New Roman" w:hAnsi="Times New Roman"/>
          <w:sz w:val="28"/>
          <w:lang w:val="ru-RU"/>
        </w:rPr>
        <w:t>по  динамічній</w:t>
      </w:r>
      <w:proofErr w:type="gramEnd"/>
      <w:r w:rsidRPr="008F68CB">
        <w:rPr>
          <w:rFonts w:ascii="Times New Roman" w:hAnsi="Times New Roman"/>
          <w:sz w:val="28"/>
          <w:lang w:val="ru-RU"/>
        </w:rPr>
        <w:t xml:space="preserve"> стійкості.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Прагнучи забезпеченити виконання системи організаційних, технічних </w:t>
      </w:r>
      <w:r w:rsidRPr="008F68CB">
        <w:rPr>
          <w:rFonts w:ascii="Times New Roman" w:hAnsi="Times New Roman"/>
          <w:sz w:val="28"/>
          <w:lang w:val="uk-UA"/>
        </w:rPr>
        <w:t>і</w:t>
      </w:r>
      <w:r w:rsidRPr="008F68CB">
        <w:rPr>
          <w:rFonts w:ascii="Times New Roman" w:hAnsi="Times New Roman"/>
          <w:sz w:val="28"/>
          <w:lang w:val="ru-RU"/>
        </w:rPr>
        <w:t xml:space="preserve"> інвестиційних дій щодо реалізації «Угоди про умови майбутнього приєднання об’єднаної енергетичної системи України до континентальної європейської енергетичної системи </w:t>
      </w:r>
      <w:r w:rsidRPr="008F68CB">
        <w:rPr>
          <w:rFonts w:ascii="Times New Roman" w:hAnsi="Times New Roman"/>
          <w:sz w:val="28"/>
        </w:rPr>
        <w:t>ENTSO</w:t>
      </w:r>
      <w:r w:rsidRPr="008F68CB">
        <w:rPr>
          <w:rFonts w:ascii="Times New Roman" w:hAnsi="Times New Roman"/>
          <w:sz w:val="28"/>
          <w:lang w:val="ru-RU"/>
        </w:rPr>
        <w:t>-</w:t>
      </w:r>
      <w:proofErr w:type="gramStart"/>
      <w:r w:rsidRPr="008F68CB">
        <w:rPr>
          <w:rFonts w:ascii="Times New Roman" w:hAnsi="Times New Roman"/>
          <w:sz w:val="28"/>
        </w:rPr>
        <w:t>E</w:t>
      </w:r>
      <w:r w:rsidRPr="008F68CB">
        <w:rPr>
          <w:rFonts w:ascii="Times New Roman" w:hAnsi="Times New Roman"/>
          <w:sz w:val="28"/>
          <w:lang w:val="uk-UA"/>
        </w:rPr>
        <w:t>»</w:t>
      </w:r>
      <w:r w:rsidRPr="008F68CB">
        <w:rPr>
          <w:rFonts w:ascii="Times New Roman" w:hAnsi="Times New Roman"/>
          <w:sz w:val="28"/>
          <w:lang w:val="ru-RU"/>
        </w:rPr>
        <w:t>[</w:t>
      </w:r>
      <w:proofErr w:type="gramEnd"/>
      <w:r w:rsidRPr="008F68CB">
        <w:rPr>
          <w:rFonts w:ascii="Times New Roman" w:hAnsi="Times New Roman"/>
          <w:sz w:val="28"/>
          <w:lang w:val="ru-RU"/>
        </w:rPr>
        <w:t>60]».</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Завершення вказаного вище комплексу організаційних та технічних дій забезпечить підвищення існуючого рівеня енергетичної незалежності України, збільшить якість забезпечення національних кінцевих споживачів електроенергією та створить умови задля інтеграції загальної енергетичної системи України до системи мережевих операторів транспортування електроенергії ЄС.</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Pr="008F68CB">
        <w:rPr>
          <w:rFonts w:ascii="Times New Roman" w:hAnsi="Times New Roman"/>
          <w:sz w:val="28"/>
          <w:lang w:val="uk-UA"/>
        </w:rPr>
        <w:t>Варто зазначити, що</w:t>
      </w:r>
      <w:r w:rsidRPr="008F68CB">
        <w:rPr>
          <w:rFonts w:ascii="Times New Roman" w:hAnsi="Times New Roman"/>
          <w:sz w:val="28"/>
          <w:lang w:val="ru-RU"/>
        </w:rPr>
        <w:t xml:space="preserve"> НЕК «Укренерго» було проведено тестування енергоблоків ТЕС, ТЕЦ і ГЕС на рахунок управління частотою та збудженням задля аналізу можливостей синхронізації роботи енергетичних систем України і Молдови із енергетичною системою Європейського Союзу.</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Кінцеві результати тестування будуть використанні при побудові моделі ОЕС України.</w:t>
      </w:r>
      <w:r w:rsidRPr="008F68CB">
        <w:rPr>
          <w:rFonts w:ascii="Times New Roman" w:hAnsi="Times New Roman"/>
          <w:sz w:val="28"/>
          <w:lang w:val="ru-RU"/>
        </w:rPr>
        <w:cr/>
      </w:r>
      <w:r w:rsidRPr="008F68CB">
        <w:rPr>
          <w:rFonts w:ascii="Times New Roman" w:hAnsi="Times New Roman"/>
          <w:sz w:val="28"/>
          <w:lang w:val="ru-RU"/>
        </w:rPr>
        <w:tab/>
        <w:t>Модель ОЕС України була представлена Консорціуму європейських операторів систем задля аналізу результатів в рамках даного контракту.</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Задля побудови організаційно-правових основ функціонування ключових  проектів колективної зацікавленості у енергетичному секторі,</w:t>
      </w:r>
      <w:r w:rsidRPr="008F68CB">
        <w:rPr>
          <w:rFonts w:ascii="Times New Roman" w:hAnsi="Times New Roman"/>
          <w:sz w:val="28"/>
          <w:lang w:val="uk-UA"/>
        </w:rPr>
        <w:t xml:space="preserve"> </w:t>
      </w:r>
      <w:r w:rsidRPr="008F68CB">
        <w:rPr>
          <w:rFonts w:ascii="Times New Roman" w:hAnsi="Times New Roman"/>
          <w:sz w:val="28"/>
          <w:lang w:val="ru-RU"/>
        </w:rPr>
        <w:t xml:space="preserve">скрапленого газу і нафти в межах Енергетичного Співтовариства Україна звернулася до </w:t>
      </w:r>
      <w:r w:rsidRPr="008F68CB">
        <w:rPr>
          <w:rFonts w:ascii="Times New Roman" w:hAnsi="Times New Roman"/>
          <w:sz w:val="28"/>
          <w:lang w:val="ru-RU"/>
        </w:rPr>
        <w:lastRenderedPageBreak/>
        <w:t xml:space="preserve">Енергетичного Співтовариства із закликом внести в робочий план даного проекту матеральної та технічногої допомоги </w:t>
      </w:r>
      <w:r w:rsidRPr="008F68CB">
        <w:rPr>
          <w:rFonts w:ascii="Times New Roman" w:hAnsi="Times New Roman"/>
          <w:sz w:val="28"/>
        </w:rPr>
        <w:t>EU</w:t>
      </w:r>
      <w:r w:rsidRPr="008F68CB">
        <w:rPr>
          <w:rFonts w:ascii="Times New Roman" w:hAnsi="Times New Roman"/>
          <w:sz w:val="28"/>
          <w:lang w:val="ru-RU"/>
        </w:rPr>
        <w:t>4</w:t>
      </w:r>
      <w:r w:rsidRPr="008F68CB">
        <w:rPr>
          <w:rFonts w:ascii="Times New Roman" w:hAnsi="Times New Roman"/>
          <w:sz w:val="28"/>
        </w:rPr>
        <w:t>Energy</w:t>
      </w:r>
      <w:r w:rsidRPr="008F68CB">
        <w:rPr>
          <w:rFonts w:ascii="Times New Roman" w:hAnsi="Times New Roman"/>
          <w:sz w:val="28"/>
          <w:lang w:val="ru-RU"/>
        </w:rPr>
        <w:t xml:space="preserve"> допомогу в підготовці аналітичного експерименту щодо відповідності державного законодавства України до законодавства ЄС, і в той же час, надати рекомендацій для подальшої  підготовки потрібних нормативно-правових актів задля їх реалізації та їх подальшої розробки [61].</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В той же час, нині за наказом Міненерго було сформовано робочу групу із розробки механізму затвердження ключових проектів колективного інтересу Енергетичного Співтовариств.</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ru-RU"/>
        </w:rPr>
        <w:tab/>
        <w:t>Дана</w:t>
      </w:r>
      <w:r w:rsidRPr="008F68CB">
        <w:rPr>
          <w:rFonts w:ascii="Times New Roman" w:hAnsi="Times New Roman"/>
          <w:sz w:val="28"/>
          <w:lang w:val="uk-UA"/>
        </w:rPr>
        <w:t xml:space="preserve"> Робоча група разом із спеціалістами проекту </w:t>
      </w:r>
      <w:r w:rsidRPr="008F68CB">
        <w:rPr>
          <w:rFonts w:ascii="Times New Roman" w:hAnsi="Times New Roman"/>
          <w:sz w:val="28"/>
        </w:rPr>
        <w:t>EU</w:t>
      </w:r>
      <w:r w:rsidRPr="008F68CB">
        <w:rPr>
          <w:rFonts w:ascii="Times New Roman" w:hAnsi="Times New Roman"/>
          <w:sz w:val="28"/>
          <w:lang w:val="uk-UA"/>
        </w:rPr>
        <w:t>4</w:t>
      </w:r>
      <w:r w:rsidRPr="008F68CB">
        <w:rPr>
          <w:rFonts w:ascii="Times New Roman" w:hAnsi="Times New Roman"/>
          <w:sz w:val="28"/>
        </w:rPr>
        <w:t>Energy</w:t>
      </w:r>
      <w:r w:rsidRPr="008F68CB">
        <w:rPr>
          <w:rFonts w:ascii="Times New Roman" w:hAnsi="Times New Roman"/>
          <w:sz w:val="28"/>
          <w:lang w:val="uk-UA"/>
        </w:rPr>
        <w:t xml:space="preserve"> приготовано і затвердженно Юридичний аналіз законодавства України і рекомендацій щодо запровадження Регламенту ЄС, в якому створена пропозиція покликана створити «єдиное вікно» для проектів колективного інтересу ЄС та шляхів імплементації вказаного Регламенту, також проведено дослідження дозвільної системи України у сфері будівництва енергетичних інфраструктурниз проектів загалом.</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17 грудня 2020 року Радою Міністрів Енергетичного співтовариства внесенно до проектного переліку 3 інфраструктурні проекти в енергетичному секторі України</w:t>
      </w:r>
      <w:r w:rsidRPr="008F68CB">
        <w:rPr>
          <w:rFonts w:ascii="Times New Roman" w:hAnsi="Times New Roman"/>
          <w:sz w:val="28"/>
          <w:lang w:val="ru-RU"/>
        </w:rPr>
        <w:t xml:space="preserve"> [43]</w:t>
      </w:r>
      <w:r w:rsidRPr="008F68CB">
        <w:rPr>
          <w:rFonts w:ascii="Times New Roman" w:hAnsi="Times New Roman"/>
          <w:sz w:val="28"/>
          <w:lang w:val="uk-UA"/>
        </w:rPr>
        <w:t xml:space="preserve">: </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 проект удосконалення вітряних електростанцій 400 кВ Мукачеве-Вельке Капушани із збільшенням пропускної здатності даного інтерконектора з нинішніх 800 МВт до 1000 МВт; </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 проект будівництва доадткової станції 750/400 кВ «Приморська» із двоколовою лінією передачі електроенергії 400 кВ Приморська-Ісакча;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t xml:space="preserve">− постачання різних видів нафти нафтопроводом «Південна Дружба» (спільно з Грузією, котра є Договірною </w:t>
      </w:r>
      <w:r w:rsidRPr="008F68CB">
        <w:rPr>
          <w:rFonts w:ascii="Times New Roman" w:hAnsi="Times New Roman"/>
          <w:sz w:val="28"/>
          <w:lang w:val="ru-RU"/>
        </w:rPr>
        <w:t xml:space="preserve">Стороною Договору </w:t>
      </w:r>
      <w:r w:rsidRPr="008F68CB">
        <w:rPr>
          <w:rFonts w:ascii="Times New Roman" w:hAnsi="Times New Roman"/>
          <w:sz w:val="28"/>
          <w:lang w:val="uk-UA"/>
        </w:rPr>
        <w:t>щодо</w:t>
      </w:r>
      <w:r w:rsidRPr="008F68CB">
        <w:rPr>
          <w:rFonts w:ascii="Times New Roman" w:hAnsi="Times New Roman"/>
          <w:sz w:val="28"/>
          <w:lang w:val="ru-RU"/>
        </w:rPr>
        <w:t xml:space="preserve"> заснування Енергетичного Співтовариства, </w:t>
      </w:r>
      <w:r w:rsidRPr="008F68CB">
        <w:rPr>
          <w:rFonts w:ascii="Times New Roman" w:hAnsi="Times New Roman"/>
          <w:sz w:val="28"/>
          <w:lang w:val="uk-UA"/>
        </w:rPr>
        <w:t>а також</w:t>
      </w:r>
      <w:r w:rsidRPr="008F68CB">
        <w:rPr>
          <w:rFonts w:ascii="Times New Roman" w:hAnsi="Times New Roman"/>
          <w:sz w:val="28"/>
          <w:lang w:val="ru-RU"/>
        </w:rPr>
        <w:t xml:space="preserve"> Азербайджаном).</w:t>
      </w:r>
    </w:p>
    <w:p w:rsidR="00F81B94" w:rsidRPr="008F68CB" w:rsidRDefault="00F81B94" w:rsidP="00F81B94">
      <w:pPr>
        <w:spacing w:line="360" w:lineRule="auto"/>
        <w:contextualSpacing/>
        <w:jc w:val="both"/>
        <w:rPr>
          <w:rFonts w:ascii="Times New Roman" w:hAnsi="Times New Roman"/>
          <w:sz w:val="28"/>
          <w:lang w:val="ru-RU"/>
        </w:rPr>
      </w:pPr>
    </w:p>
    <w:p w:rsidR="00F81B94" w:rsidRPr="008F68CB" w:rsidRDefault="00F81B94" w:rsidP="00F81B94">
      <w:pPr>
        <w:spacing w:line="360" w:lineRule="auto"/>
        <w:contextualSpacing/>
        <w:jc w:val="both"/>
        <w:rPr>
          <w:rFonts w:ascii="Times New Roman" w:hAnsi="Times New Roman"/>
          <w:sz w:val="28"/>
          <w:lang w:val="uk-UA"/>
        </w:rPr>
      </w:pPr>
    </w:p>
    <w:p w:rsidR="00E23665" w:rsidRPr="008F68CB" w:rsidRDefault="005C0CD0" w:rsidP="00F81B94">
      <w:pPr>
        <w:spacing w:line="360" w:lineRule="auto"/>
        <w:contextualSpacing/>
        <w:jc w:val="center"/>
        <w:rPr>
          <w:rFonts w:ascii="Times New Roman" w:hAnsi="Times New Roman"/>
          <w:b/>
          <w:sz w:val="28"/>
          <w:lang w:val="uk-UA"/>
        </w:rPr>
      </w:pPr>
      <w:r w:rsidRPr="008F68CB">
        <w:rPr>
          <w:rFonts w:ascii="Times New Roman" w:hAnsi="Times New Roman"/>
          <w:b/>
          <w:sz w:val="28"/>
          <w:lang w:val="uk-UA"/>
        </w:rPr>
        <w:lastRenderedPageBreak/>
        <w:t>Висновки до розділу</w:t>
      </w:r>
      <w:r w:rsidR="00E23665" w:rsidRPr="008F68CB">
        <w:rPr>
          <w:rFonts w:ascii="Times New Roman" w:hAnsi="Times New Roman"/>
          <w:b/>
          <w:sz w:val="28"/>
          <w:lang w:val="uk-UA"/>
        </w:rPr>
        <w:t xml:space="preserve"> </w:t>
      </w:r>
      <w:r w:rsidRPr="008F68CB">
        <w:rPr>
          <w:rFonts w:ascii="Times New Roman" w:hAnsi="Times New Roman"/>
          <w:b/>
          <w:sz w:val="28"/>
          <w:lang w:val="uk-UA"/>
        </w:rPr>
        <w:t>2</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Україною проводяться активні дії щодо зниження рівня енергозалежності економіки. Ключовим проектов із покращення рівня енергетичної безпеки є Енергетична стратегія України до 2935 року. Планом заходів </w:t>
      </w:r>
      <w:r w:rsidR="00E766B5">
        <w:rPr>
          <w:rFonts w:ascii="Times New Roman" w:hAnsi="Times New Roman"/>
          <w:sz w:val="28"/>
          <w:lang w:val="ru-RU"/>
        </w:rPr>
        <w:t>і</w:t>
      </w:r>
      <w:r w:rsidRPr="008F68CB">
        <w:rPr>
          <w:rFonts w:ascii="Times New Roman" w:hAnsi="Times New Roman"/>
          <w:sz w:val="28"/>
          <w:lang w:val="ru-RU"/>
        </w:rPr>
        <w:t xml:space="preserve">з реалізації етапу «Реформування енергетичного сектору (до 2020 року)» Енергетичної стратегії України на період до 2035 року «Безпека, енергоефективність, конкурентоспроможність» передбачено виконання 186 заходів.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Ключовими виконавцями вказанних дій визначено: Міненерго, Мінрегіон, НКРЕКП, Міндовкілля, Фонд державного майна, Мінекономіки, МОН, Мінфін, Мінсоцполітики, ДАЗВ, Держрезерв, оператор газотранспортної системи України. </w:t>
      </w:r>
      <w:r w:rsidRPr="008F68CB">
        <w:rPr>
          <w:rFonts w:ascii="Times New Roman" w:hAnsi="Times New Roman"/>
          <w:sz w:val="28"/>
          <w:lang w:val="ru-RU"/>
        </w:rPr>
        <w:tab/>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Станом на 30.07.2021 повністю завершено виконання 93 заходів із Плану, на стадії реалізації залишається досі 93 заходи, із них, згадно з інформацією органів державної влади, реалізація 14 заходів із Плану втратило свою необхідність.</w:t>
      </w:r>
    </w:p>
    <w:p w:rsidR="00E23665" w:rsidRPr="008F68CB" w:rsidRDefault="00E23665" w:rsidP="00F81B94">
      <w:pPr>
        <w:spacing w:line="360" w:lineRule="auto"/>
        <w:contextualSpacing/>
        <w:jc w:val="center"/>
        <w:rPr>
          <w:rFonts w:ascii="Times New Roman" w:hAnsi="Times New Roman"/>
          <w:sz w:val="28"/>
          <w:lang w:val="ru-RU"/>
        </w:rPr>
      </w:pPr>
      <w:r w:rsidRPr="008F68CB">
        <w:rPr>
          <w:rFonts w:ascii="Times New Roman" w:hAnsi="Times New Roman"/>
          <w:sz w:val="28"/>
          <w:lang w:val="ru-RU"/>
        </w:rPr>
        <w:t>Стан виконання Плану заходів</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Pr="008F68CB">
        <w:rPr>
          <w:rFonts w:ascii="Times New Roman" w:hAnsi="Times New Roman"/>
          <w:noProof/>
        </w:rPr>
        <w:drawing>
          <wp:inline distT="0" distB="0" distL="0" distR="0" wp14:anchorId="15C7AD6A" wp14:editId="285487B6">
            <wp:extent cx="5113020" cy="3348990"/>
            <wp:effectExtent l="38100" t="0" r="4953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lastRenderedPageBreak/>
        <w:tab/>
        <w:t xml:space="preserve">Рішенням Ради національної безпеки і оборони України від 2 грудня 2019 року «Про невідкладні заходи щодо забезпечення енергетичної безпеки», </w:t>
      </w:r>
      <w:r w:rsidR="00E766B5">
        <w:rPr>
          <w:rFonts w:ascii="Times New Roman" w:hAnsi="Times New Roman"/>
          <w:sz w:val="28"/>
          <w:lang w:val="ru-RU"/>
        </w:rPr>
        <w:t>котре було введено</w:t>
      </w:r>
      <w:r w:rsidRPr="008F68CB">
        <w:rPr>
          <w:rFonts w:ascii="Times New Roman" w:hAnsi="Times New Roman"/>
          <w:sz w:val="28"/>
          <w:lang w:val="ru-RU"/>
        </w:rPr>
        <w:t xml:space="preserve"> в дію від 2 грудня 2019 року,</w:t>
      </w:r>
      <w:r w:rsidR="00E766B5">
        <w:rPr>
          <w:rFonts w:ascii="Times New Roman" w:hAnsi="Times New Roman"/>
          <w:sz w:val="28"/>
          <w:lang w:val="ru-RU"/>
        </w:rPr>
        <w:t xml:space="preserve"> було</w:t>
      </w:r>
      <w:r w:rsidRPr="008F68CB">
        <w:rPr>
          <w:rFonts w:ascii="Times New Roman" w:hAnsi="Times New Roman"/>
          <w:sz w:val="28"/>
          <w:lang w:val="ru-RU"/>
        </w:rPr>
        <w:t xml:space="preserve"> покладено доручення забезпечити перегляд</w:t>
      </w:r>
      <w:r w:rsidR="00E766B5">
        <w:rPr>
          <w:rFonts w:ascii="Times New Roman" w:hAnsi="Times New Roman"/>
          <w:sz w:val="28"/>
          <w:lang w:val="ru-RU"/>
        </w:rPr>
        <w:t xml:space="preserve"> діючої нинішньої</w:t>
      </w:r>
      <w:r w:rsidRPr="008F68CB">
        <w:rPr>
          <w:rFonts w:ascii="Times New Roman" w:hAnsi="Times New Roman"/>
          <w:sz w:val="28"/>
          <w:lang w:val="ru-RU"/>
        </w:rPr>
        <w:t xml:space="preserve"> Енергетичної стратегії України на період до 2035 року «Безпека, ефективність, конкурентоспроможність», прийнятої розпорядженням Кабінету Міністрів України від 18.08.2017 № 605-р, та плану дій щодо</w:t>
      </w:r>
      <w:r w:rsidR="00E766B5">
        <w:rPr>
          <w:rFonts w:ascii="Times New Roman" w:hAnsi="Times New Roman"/>
          <w:sz w:val="28"/>
          <w:lang w:val="ru-RU"/>
        </w:rPr>
        <w:t xml:space="preserve"> подальшого</w:t>
      </w:r>
      <w:r w:rsidRPr="008F68CB">
        <w:rPr>
          <w:rFonts w:ascii="Times New Roman" w:hAnsi="Times New Roman"/>
          <w:sz w:val="28"/>
          <w:lang w:val="ru-RU"/>
        </w:rPr>
        <w:t xml:space="preserve"> її </w:t>
      </w:r>
      <w:r w:rsidR="00E766B5">
        <w:rPr>
          <w:rFonts w:ascii="Times New Roman" w:hAnsi="Times New Roman"/>
          <w:sz w:val="28"/>
          <w:lang w:val="ru-RU"/>
        </w:rPr>
        <w:t>виконання</w:t>
      </w:r>
      <w:r w:rsidRPr="008F68CB">
        <w:rPr>
          <w:rFonts w:ascii="Times New Roman" w:hAnsi="Times New Roman"/>
          <w:sz w:val="28"/>
          <w:lang w:val="ru-RU"/>
        </w:rPr>
        <w:t xml:space="preserve"> </w:t>
      </w:r>
      <w:r w:rsidR="00E766B5">
        <w:rPr>
          <w:rFonts w:ascii="Times New Roman" w:hAnsi="Times New Roman"/>
          <w:sz w:val="28"/>
          <w:lang w:val="ru-RU"/>
        </w:rPr>
        <w:t>враховуючи</w:t>
      </w:r>
      <w:r w:rsidRPr="008F68CB">
        <w:rPr>
          <w:rFonts w:ascii="Times New Roman" w:hAnsi="Times New Roman"/>
          <w:sz w:val="28"/>
          <w:lang w:val="ru-RU"/>
        </w:rPr>
        <w:t xml:space="preserve"> загроз</w:t>
      </w:r>
      <w:r w:rsidR="00E766B5">
        <w:rPr>
          <w:rFonts w:ascii="Times New Roman" w:hAnsi="Times New Roman"/>
          <w:sz w:val="28"/>
          <w:lang w:val="ru-RU"/>
        </w:rPr>
        <w:t>и для енергетичної</w:t>
      </w:r>
      <w:r w:rsidRPr="008F68CB">
        <w:rPr>
          <w:rFonts w:ascii="Times New Roman" w:hAnsi="Times New Roman"/>
          <w:sz w:val="28"/>
          <w:lang w:val="ru-RU"/>
        </w:rPr>
        <w:t xml:space="preserve"> </w:t>
      </w:r>
      <w:r w:rsidR="00E766B5">
        <w:rPr>
          <w:rFonts w:ascii="Times New Roman" w:hAnsi="Times New Roman"/>
          <w:sz w:val="28"/>
          <w:lang w:val="ru-RU"/>
        </w:rPr>
        <w:t>незалежності, визначені</w:t>
      </w:r>
      <w:r w:rsidRPr="008F68CB">
        <w:rPr>
          <w:rFonts w:ascii="Times New Roman" w:hAnsi="Times New Roman"/>
          <w:sz w:val="28"/>
          <w:lang w:val="ru-RU"/>
        </w:rPr>
        <w:t xml:space="preserve"> Стратегією національної безпеки України, </w:t>
      </w:r>
      <w:r w:rsidR="00E766B5">
        <w:rPr>
          <w:rFonts w:ascii="Times New Roman" w:hAnsi="Times New Roman"/>
          <w:sz w:val="28"/>
          <w:lang w:val="ru-RU"/>
        </w:rPr>
        <w:t>а також міжнародними зобов’язанями</w:t>
      </w:r>
      <w:r w:rsidRPr="008F68CB">
        <w:rPr>
          <w:rFonts w:ascii="Times New Roman" w:hAnsi="Times New Roman"/>
          <w:sz w:val="28"/>
          <w:lang w:val="ru-RU"/>
        </w:rPr>
        <w:t xml:space="preserve"> України в енергетичному секторі.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Причинами зміни нинішньої Енергетичної стратегії України є: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 технологічні і технічні трансформації в енергосекторі та темпи </w:t>
      </w:r>
      <w:proofErr w:type="gramStart"/>
      <w:r w:rsidRPr="008F68CB">
        <w:rPr>
          <w:rFonts w:ascii="Times New Roman" w:hAnsi="Times New Roman"/>
          <w:sz w:val="28"/>
          <w:lang w:val="ru-RU"/>
        </w:rPr>
        <w:t>залучення  новітніх</w:t>
      </w:r>
      <w:proofErr w:type="gramEnd"/>
      <w:r w:rsidRPr="008F68CB">
        <w:rPr>
          <w:rFonts w:ascii="Times New Roman" w:hAnsi="Times New Roman"/>
          <w:sz w:val="28"/>
          <w:lang w:val="ru-RU"/>
        </w:rPr>
        <w:t xml:space="preserve"> технологій в галузі;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 оновлення внутрішніх документів і зобов’язань щодо покращення енергоефективності, мінімізацію викидів </w:t>
      </w:r>
      <w:r w:rsidRPr="008F68CB">
        <w:rPr>
          <w:rFonts w:ascii="Times New Roman" w:hAnsi="Times New Roman"/>
          <w:sz w:val="28"/>
        </w:rPr>
        <w:t>CO</w:t>
      </w:r>
      <w:r w:rsidRPr="008F68CB">
        <w:rPr>
          <w:rFonts w:ascii="Times New Roman" w:hAnsi="Times New Roman"/>
          <w:sz w:val="28"/>
          <w:lang w:val="ru-RU"/>
        </w:rPr>
        <w:t xml:space="preserve">2, модернізацію енергетичного сектору тощо; </w:t>
      </w:r>
      <w:r w:rsidRPr="008F68CB">
        <w:rPr>
          <w:rFonts w:ascii="Times New Roman" w:hAnsi="Times New Roman"/>
          <w:sz w:val="28"/>
          <w:lang w:val="ru-RU"/>
        </w:rPr>
        <w:tab/>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впровадження внутрішнього ринку електричної енергії та природнього газу;</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 необхідність у врахуванні наслідків від пандемії </w:t>
      </w:r>
      <w:proofErr w:type="gramStart"/>
      <w:r w:rsidRPr="008F68CB">
        <w:rPr>
          <w:rFonts w:ascii="Times New Roman" w:hAnsi="Times New Roman"/>
          <w:sz w:val="28"/>
        </w:rPr>
        <w:t>COVID</w:t>
      </w:r>
      <w:r w:rsidRPr="008F68CB">
        <w:rPr>
          <w:rFonts w:ascii="Times New Roman" w:hAnsi="Times New Roman"/>
          <w:sz w:val="28"/>
          <w:lang w:val="ru-RU"/>
        </w:rPr>
        <w:t>-19</w:t>
      </w:r>
      <w:proofErr w:type="gramEnd"/>
      <w:r w:rsidRPr="008F68CB">
        <w:rPr>
          <w:rFonts w:ascii="Times New Roman" w:hAnsi="Times New Roman"/>
          <w:sz w:val="28"/>
          <w:lang w:val="ru-RU"/>
        </w:rPr>
        <w:t xml:space="preserve"> а також її вплив на енергосектор України та економіку в цілому.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Задля залучення іноземної допомоги у процесі підготовки проекту нової Енергетичної стратегії Україна запросила в Уряд Великої Британії </w:t>
      </w:r>
      <w:proofErr w:type="gramStart"/>
      <w:r w:rsidRPr="008F68CB">
        <w:rPr>
          <w:rFonts w:ascii="Times New Roman" w:hAnsi="Times New Roman"/>
          <w:sz w:val="28"/>
          <w:lang w:val="ru-RU"/>
        </w:rPr>
        <w:t>приєднатися  до</w:t>
      </w:r>
      <w:proofErr w:type="gramEnd"/>
      <w:r w:rsidRPr="008F68CB">
        <w:rPr>
          <w:rFonts w:ascii="Times New Roman" w:hAnsi="Times New Roman"/>
          <w:sz w:val="28"/>
          <w:lang w:val="ru-RU"/>
        </w:rPr>
        <w:t xml:space="preserve"> створення проекту а також взяти на себе лідерство міжнародних партнерів, котрі працюють у сфері трансформації енергосектору, задля їх залучення на різноманітних етапах ствоерння документу.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Нині, з британською стороною узгоджено ключові засади і календарний план реалізації проекту модернізації Енергетичної стратегії України, у якості основного консультанта міжнародними компаньойонами, опираючись на експертизи та попередній досвід роботи над стратегіями приватного та </w:t>
      </w:r>
      <w:r w:rsidRPr="008F68CB">
        <w:rPr>
          <w:rFonts w:ascii="Times New Roman" w:hAnsi="Times New Roman"/>
          <w:sz w:val="28"/>
          <w:lang w:val="ru-RU"/>
        </w:rPr>
        <w:lastRenderedPageBreak/>
        <w:t xml:space="preserve">національного сектору на ринку України а також інших країн, </w:t>
      </w:r>
      <w:proofErr w:type="gramStart"/>
      <w:r w:rsidRPr="008F68CB">
        <w:rPr>
          <w:rFonts w:ascii="Times New Roman" w:hAnsi="Times New Roman"/>
          <w:sz w:val="28"/>
          <w:lang w:val="ru-RU"/>
        </w:rPr>
        <w:t>визначено  компанію</w:t>
      </w:r>
      <w:proofErr w:type="gramEnd"/>
      <w:r w:rsidRPr="008F68CB">
        <w:rPr>
          <w:rFonts w:ascii="Times New Roman" w:hAnsi="Times New Roman"/>
          <w:sz w:val="28"/>
          <w:lang w:val="ru-RU"/>
        </w:rPr>
        <w:t xml:space="preserve"> «КПМГ-Україна».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В той же самий час, з метою ефективного узгодження питань котрі стосуються різних галузей, котрі виникатимуть під час підготовки </w:t>
      </w:r>
      <w:proofErr w:type="gramStart"/>
      <w:r w:rsidRPr="008F68CB">
        <w:rPr>
          <w:rFonts w:ascii="Times New Roman" w:hAnsi="Times New Roman"/>
          <w:sz w:val="28"/>
          <w:lang w:val="ru-RU"/>
        </w:rPr>
        <w:t>нової  Енергетичної</w:t>
      </w:r>
      <w:proofErr w:type="gramEnd"/>
      <w:r w:rsidRPr="008F68CB">
        <w:rPr>
          <w:rFonts w:ascii="Times New Roman" w:hAnsi="Times New Roman"/>
          <w:sz w:val="28"/>
          <w:lang w:val="ru-RU"/>
        </w:rPr>
        <w:t xml:space="preserve"> стратегії України, та згідно з пунктом 7.1. Протоколу № 88 засідання Кабінету Міністрів України від 14.07.2021 варто створити робочу групу із підготовки нової Енергетичної стратегії України на рівнях заступників міністрів задіяних центральних органів влади. </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Отож</w:t>
      </w:r>
      <w:r w:rsidRPr="008F68CB">
        <w:rPr>
          <w:rFonts w:ascii="Times New Roman" w:hAnsi="Times New Roman"/>
          <w:sz w:val="28"/>
          <w:lang w:val="ru-RU"/>
        </w:rPr>
        <w:tab/>
        <w:t>, для забезпечення процесу модерназації Енергетичної стратегії України, Міністерство Енергетики планує створення групи із спеціалістів, до роботи котрої залучатимуться профільні спеціалісти від органів влади, енергетичних компаній різних форм власності, громадських організацій, незалежні експерти, а також зацікавлені народні депутати України.</w:t>
      </w:r>
      <w:r w:rsidRPr="008F68CB">
        <w:rPr>
          <w:rFonts w:ascii="Times New Roman" w:hAnsi="Times New Roman"/>
          <w:sz w:val="28"/>
          <w:lang w:val="ru-RU"/>
        </w:rPr>
        <w:tab/>
      </w:r>
    </w:p>
    <w:p w:rsidR="00F81B94" w:rsidRPr="008F68CB" w:rsidRDefault="00F81B94" w:rsidP="00F81B94">
      <w:pPr>
        <w:spacing w:line="360" w:lineRule="auto"/>
        <w:contextualSpacing/>
        <w:jc w:val="center"/>
        <w:rPr>
          <w:rFonts w:ascii="Times New Roman" w:hAnsi="Times New Roman"/>
          <w:b/>
          <w:sz w:val="28"/>
          <w:lang w:val="uk-UA"/>
        </w:rPr>
      </w:pPr>
    </w:p>
    <w:p w:rsidR="00F81B94" w:rsidRPr="008F68CB" w:rsidRDefault="00F81B94" w:rsidP="00F81B94">
      <w:pPr>
        <w:spacing w:line="360" w:lineRule="auto"/>
        <w:contextualSpacing/>
        <w:jc w:val="center"/>
        <w:rPr>
          <w:rFonts w:ascii="Times New Roman" w:hAnsi="Times New Roman"/>
          <w:b/>
          <w:sz w:val="28"/>
          <w:lang w:val="uk-UA"/>
        </w:rPr>
      </w:pPr>
    </w:p>
    <w:p w:rsidR="00F81B94" w:rsidRPr="008F68CB" w:rsidRDefault="00F81B94"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766B5" w:rsidRDefault="00E766B5" w:rsidP="00F81B94">
      <w:pPr>
        <w:spacing w:line="360" w:lineRule="auto"/>
        <w:contextualSpacing/>
        <w:jc w:val="center"/>
        <w:rPr>
          <w:rFonts w:ascii="Times New Roman" w:hAnsi="Times New Roman"/>
          <w:b/>
          <w:sz w:val="28"/>
          <w:lang w:val="uk-UA"/>
        </w:rPr>
      </w:pPr>
    </w:p>
    <w:p w:rsidR="00E23665" w:rsidRPr="008F68CB" w:rsidRDefault="00E23665" w:rsidP="00F81B94">
      <w:pPr>
        <w:spacing w:line="360" w:lineRule="auto"/>
        <w:contextualSpacing/>
        <w:jc w:val="center"/>
        <w:rPr>
          <w:rFonts w:ascii="Times New Roman" w:hAnsi="Times New Roman"/>
          <w:b/>
          <w:sz w:val="28"/>
          <w:lang w:val="uk-UA"/>
        </w:rPr>
      </w:pPr>
      <w:r w:rsidRPr="008F68CB">
        <w:rPr>
          <w:rFonts w:ascii="Times New Roman" w:hAnsi="Times New Roman"/>
          <w:b/>
          <w:sz w:val="28"/>
          <w:lang w:val="uk-UA"/>
        </w:rPr>
        <w:lastRenderedPageBreak/>
        <w:t>РОЗДІЛ 3</w:t>
      </w:r>
    </w:p>
    <w:p w:rsidR="00F81B94" w:rsidRPr="008F68CB" w:rsidRDefault="00F81B94" w:rsidP="00F81B94">
      <w:pPr>
        <w:spacing w:line="360" w:lineRule="auto"/>
        <w:jc w:val="center"/>
        <w:rPr>
          <w:rFonts w:ascii="Times New Roman" w:hAnsi="Times New Roman"/>
          <w:b/>
          <w:sz w:val="28"/>
          <w:lang w:val="uk-UA"/>
        </w:rPr>
      </w:pPr>
      <w:r w:rsidRPr="008F68CB">
        <w:rPr>
          <w:rFonts w:ascii="Times New Roman" w:hAnsi="Times New Roman"/>
          <w:b/>
          <w:sz w:val="28"/>
          <w:lang w:val="uk-UA"/>
        </w:rPr>
        <w:t>ПЕРСПЕКТИВИ ЗМЕНШЕННЯ ЕНЕРГОЗАЛЕЖНОСТІ УКРАЇНСЬКОЇ ЕКОНОМІКИ</w:t>
      </w:r>
    </w:p>
    <w:p w:rsidR="00E23665" w:rsidRPr="008F68CB" w:rsidRDefault="00E23665" w:rsidP="00F81B94">
      <w:pPr>
        <w:spacing w:line="360" w:lineRule="auto"/>
        <w:contextualSpacing/>
        <w:jc w:val="center"/>
        <w:rPr>
          <w:rFonts w:ascii="Times New Roman" w:hAnsi="Times New Roman"/>
          <w:b/>
          <w:sz w:val="28"/>
          <w:lang w:val="uk-UA"/>
        </w:rPr>
      </w:pPr>
      <w:r w:rsidRPr="008F68CB">
        <w:rPr>
          <w:rFonts w:ascii="Times New Roman" w:hAnsi="Times New Roman"/>
          <w:b/>
          <w:sz w:val="28"/>
          <w:lang w:val="uk-UA"/>
        </w:rPr>
        <w:t xml:space="preserve">3.1 </w:t>
      </w:r>
      <w:r w:rsidR="00F81B94" w:rsidRPr="008F68CB">
        <w:rPr>
          <w:rFonts w:ascii="Times New Roman" w:hAnsi="Times New Roman"/>
          <w:b/>
          <w:sz w:val="28"/>
          <w:lang w:val="uk-UA"/>
        </w:rPr>
        <w:t>Європейський</w:t>
      </w:r>
      <w:r w:rsidRPr="008F68CB">
        <w:rPr>
          <w:rFonts w:ascii="Times New Roman" w:hAnsi="Times New Roman"/>
          <w:b/>
          <w:sz w:val="28"/>
          <w:lang w:val="uk-UA"/>
        </w:rPr>
        <w:t xml:space="preserve"> досвід зменшення енергозалежності економіки</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Не зважаючи на те що ЄС постійно проводить заходи щодо модернізації енергетично сектору, а також зменшення енергозалежності країн-членів від імпорту енергії, ЄС досі залишається вразливим як для зовнішніх так і внутрішніх чинників котрі сприяють виникненню енергетичних загроз та викликів [21].</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Загалом ЄС є найбільшим імпортером енергетичних ресурсів у світі (53 % від загального споживання усієї енергії Європою або майже 400 млрд. Євро щороку).</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Зважаючи на те що енергетичний сектор ЄС суттєво залежить від імпорту питання забезпечення стабільності в разі перебоїв у постачанні енергоресурсів, а також диференціації джерел та маршрутів їх постачання і розробка альтернативних видів палива є вкрай актуальною та такою що потребує своєчасного вирішення.</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 xml:space="preserve">На сучасному етапі ЄС виділяє енергетичну загрозу своїй безпеці як одну із ключових проблем. </w:t>
      </w:r>
      <w:r w:rsidR="00E766B5">
        <w:rPr>
          <w:rFonts w:ascii="Times New Roman" w:hAnsi="Times New Roman"/>
          <w:sz w:val="28"/>
          <w:szCs w:val="28"/>
          <w:lang w:val="uk-UA"/>
        </w:rPr>
        <w:t>У травні 2014 р. Парламентська Рада ЄС прийняла</w:t>
      </w:r>
      <w:r w:rsidRPr="008F68CB">
        <w:rPr>
          <w:rFonts w:ascii="Times New Roman" w:hAnsi="Times New Roman"/>
          <w:sz w:val="28"/>
          <w:szCs w:val="28"/>
          <w:lang w:val="uk-UA"/>
        </w:rPr>
        <w:t xml:space="preserve"> нову «Європейську ст</w:t>
      </w:r>
      <w:r w:rsidR="00E766B5">
        <w:rPr>
          <w:rFonts w:ascii="Times New Roman" w:hAnsi="Times New Roman"/>
          <w:sz w:val="28"/>
          <w:szCs w:val="28"/>
          <w:lang w:val="uk-UA"/>
        </w:rPr>
        <w:t xml:space="preserve">ратегію енергетичної безпеки», </w:t>
      </w:r>
      <w:r w:rsidRPr="008F68CB">
        <w:rPr>
          <w:rFonts w:ascii="Times New Roman" w:hAnsi="Times New Roman"/>
          <w:sz w:val="28"/>
          <w:szCs w:val="28"/>
          <w:lang w:val="uk-UA"/>
        </w:rPr>
        <w:t>ключовими завданнями якої є зменшення залежності від імпорту енергетики, зміцнення енергетичної безпеки ЄС в цілому а також проведення низки заходів щодо запобігання виникненню нових проблем у майбутньому.</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Для України котра є країною-сісідом для ЄС, та країни котра планує у майбутньому пройти інтеграцію та стати частиною економічного союзу механізми та завдання котрі покликана виконати нова енергетична стратегія є вкрай важливими та актуальними[22].</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lastRenderedPageBreak/>
        <w:tab/>
        <w:t>Одним із ключових лейтмотивів прийняття нової енергетичної Стратегії ЄС є необхідність у розробці спільних (загальноєвропейських) механізмів протидії загрозам: зазвичай питання енергетичної залежності розглядається кожною країною окремо в результаті чого неможливо отримати вигоду шляхом більш ефективних спільних дій щодо протидії енергетичним проблемам. Заходи які пропонує нова стратегія можуть бути орієнтовані як на короткострокову так і на довгострокову перпективу.</w:t>
      </w:r>
    </w:p>
    <w:p w:rsidR="00E23665" w:rsidRPr="008F68CB" w:rsidRDefault="00E23665" w:rsidP="00F81B94">
      <w:pPr>
        <w:spacing w:line="360" w:lineRule="auto"/>
        <w:contextualSpacing/>
        <w:jc w:val="right"/>
        <w:rPr>
          <w:rFonts w:ascii="Times New Roman" w:hAnsi="Times New Roman"/>
          <w:i/>
          <w:sz w:val="28"/>
          <w:szCs w:val="28"/>
          <w:lang w:val="uk-UA"/>
        </w:rPr>
      </w:pPr>
      <w:r w:rsidRPr="008F68CB">
        <w:rPr>
          <w:rFonts w:ascii="Times New Roman" w:hAnsi="Times New Roman"/>
          <w:i/>
          <w:sz w:val="28"/>
          <w:szCs w:val="28"/>
          <w:lang w:val="uk-UA"/>
        </w:rPr>
        <w:t xml:space="preserve">Табл </w:t>
      </w:r>
      <w:r w:rsidR="00F81B94" w:rsidRPr="008F68CB">
        <w:rPr>
          <w:rFonts w:ascii="Times New Roman" w:hAnsi="Times New Roman"/>
          <w:i/>
          <w:sz w:val="28"/>
          <w:szCs w:val="28"/>
          <w:lang w:val="uk-UA"/>
        </w:rPr>
        <w:t>11</w:t>
      </w:r>
    </w:p>
    <w:p w:rsidR="00E23665" w:rsidRPr="008F68CB" w:rsidRDefault="00E23665" w:rsidP="00F81B94">
      <w:pPr>
        <w:spacing w:line="360" w:lineRule="auto"/>
        <w:contextualSpacing/>
        <w:jc w:val="center"/>
        <w:rPr>
          <w:rFonts w:ascii="Times New Roman" w:hAnsi="Times New Roman"/>
          <w:sz w:val="28"/>
          <w:szCs w:val="28"/>
        </w:rPr>
      </w:pPr>
      <w:r w:rsidRPr="008F68CB">
        <w:rPr>
          <w:rFonts w:ascii="Times New Roman" w:hAnsi="Times New Roman"/>
          <w:sz w:val="28"/>
          <w:szCs w:val="28"/>
          <w:lang w:val="uk-UA"/>
        </w:rPr>
        <w:t>Енергоємність ВВП країн світу</w:t>
      </w:r>
      <w:r w:rsidR="00F81B94" w:rsidRPr="008F68CB">
        <w:rPr>
          <w:rFonts w:ascii="Times New Roman" w:hAnsi="Times New Roman"/>
          <w:sz w:val="28"/>
          <w:szCs w:val="28"/>
          <w:lang w:val="uk-UA"/>
        </w:rPr>
        <w:t xml:space="preserve"> 2020р. [</w:t>
      </w:r>
      <w:r w:rsidR="00F81B94" w:rsidRPr="008F68CB">
        <w:rPr>
          <w:rFonts w:ascii="Times New Roman" w:hAnsi="Times New Roman"/>
          <w:sz w:val="28"/>
          <w:szCs w:val="28"/>
        </w:rPr>
        <w:t>44]</w:t>
      </w:r>
    </w:p>
    <w:tbl>
      <w:tblPr>
        <w:tblStyle w:val="a3"/>
        <w:tblW w:w="0" w:type="auto"/>
        <w:jc w:val="center"/>
        <w:tblLook w:val="04A0" w:firstRow="1" w:lastRow="0" w:firstColumn="1" w:lastColumn="0" w:noHBand="0" w:noVBand="1"/>
      </w:tblPr>
      <w:tblGrid>
        <w:gridCol w:w="3226"/>
        <w:gridCol w:w="3226"/>
        <w:gridCol w:w="3227"/>
      </w:tblGrid>
      <w:tr w:rsidR="00E23665" w:rsidRPr="008F68CB" w:rsidTr="00E23665">
        <w:trPr>
          <w:jc w:val="center"/>
        </w:trPr>
        <w:tc>
          <w:tcPr>
            <w:tcW w:w="3226" w:type="dxa"/>
            <w:vAlign w:val="center"/>
          </w:tcPr>
          <w:p w:rsidR="00E23665" w:rsidRPr="008F68CB" w:rsidRDefault="00E23665" w:rsidP="00F81B94">
            <w:pPr>
              <w:pStyle w:val="a7"/>
              <w:spacing w:line="360" w:lineRule="auto"/>
              <w:contextualSpacing/>
              <w:rPr>
                <w:b/>
                <w:color w:val="333333"/>
                <w:sz w:val="28"/>
                <w:szCs w:val="28"/>
              </w:rPr>
            </w:pPr>
            <w:r w:rsidRPr="008F68CB">
              <w:rPr>
                <w:b/>
                <w:color w:val="333333"/>
                <w:sz w:val="28"/>
                <w:szCs w:val="28"/>
              </w:rPr>
              <w:t>Регіон, країна</w:t>
            </w:r>
          </w:p>
          <w:p w:rsidR="00E23665" w:rsidRPr="008F68CB" w:rsidRDefault="00E23665" w:rsidP="00F81B94">
            <w:pPr>
              <w:spacing w:line="360" w:lineRule="auto"/>
              <w:contextualSpacing/>
              <w:rPr>
                <w:rFonts w:ascii="Times New Roman" w:hAnsi="Times New Roman"/>
                <w:b/>
                <w:sz w:val="28"/>
                <w:szCs w:val="28"/>
                <w:lang w:val="uk-UA"/>
              </w:rPr>
            </w:pPr>
          </w:p>
        </w:tc>
        <w:tc>
          <w:tcPr>
            <w:tcW w:w="3226" w:type="dxa"/>
            <w:vAlign w:val="center"/>
          </w:tcPr>
          <w:p w:rsidR="00E23665" w:rsidRPr="008F68CB" w:rsidRDefault="00E23665" w:rsidP="00F81B94">
            <w:pPr>
              <w:pStyle w:val="a7"/>
              <w:spacing w:before="0" w:beforeAutospacing="0" w:after="150" w:afterAutospacing="0" w:line="360" w:lineRule="auto"/>
              <w:contextualSpacing/>
              <w:rPr>
                <w:b/>
                <w:color w:val="333333"/>
                <w:sz w:val="28"/>
                <w:szCs w:val="28"/>
                <w:lang w:val="ru-RU"/>
              </w:rPr>
            </w:pPr>
            <w:r w:rsidRPr="008F68CB">
              <w:rPr>
                <w:b/>
                <w:color w:val="333333"/>
                <w:sz w:val="28"/>
                <w:szCs w:val="28"/>
                <w:lang w:val="ru-RU"/>
              </w:rPr>
              <w:t>Енергоємність ВВП</w:t>
            </w:r>
          </w:p>
          <w:p w:rsidR="00E23665" w:rsidRPr="008F68CB" w:rsidRDefault="00E23665" w:rsidP="00F81B94">
            <w:pPr>
              <w:spacing w:line="360" w:lineRule="auto"/>
              <w:contextualSpacing/>
              <w:rPr>
                <w:rFonts w:ascii="Times New Roman" w:hAnsi="Times New Roman"/>
                <w:b/>
                <w:sz w:val="28"/>
                <w:szCs w:val="28"/>
                <w:lang w:val="ru-RU"/>
              </w:rPr>
            </w:pPr>
            <w:r w:rsidRPr="008F68CB">
              <w:rPr>
                <w:rFonts w:ascii="Times New Roman" w:hAnsi="Times New Roman"/>
                <w:b/>
                <w:color w:val="333333"/>
                <w:sz w:val="28"/>
                <w:szCs w:val="28"/>
                <w:lang w:val="ru-RU"/>
              </w:rPr>
              <w:t>(кг н.е./дол.</w:t>
            </w:r>
            <w:r w:rsidRPr="008F68CB">
              <w:rPr>
                <w:rFonts w:ascii="Times New Roman" w:hAnsi="Times New Roman"/>
                <w:b/>
                <w:color w:val="333333"/>
                <w:sz w:val="28"/>
                <w:szCs w:val="28"/>
              </w:rPr>
              <w:t> </w:t>
            </w:r>
            <w:r w:rsidRPr="008F68CB">
              <w:rPr>
                <w:rFonts w:ascii="Times New Roman" w:hAnsi="Times New Roman"/>
                <w:b/>
                <w:color w:val="333333"/>
                <w:sz w:val="28"/>
                <w:szCs w:val="28"/>
                <w:lang w:val="ru-RU"/>
              </w:rPr>
              <w:t>США)</w:t>
            </w:r>
          </w:p>
        </w:tc>
        <w:tc>
          <w:tcPr>
            <w:tcW w:w="3227" w:type="dxa"/>
            <w:vAlign w:val="center"/>
          </w:tcPr>
          <w:p w:rsidR="00E23665" w:rsidRPr="008F68CB" w:rsidRDefault="00E23665" w:rsidP="00F81B94">
            <w:pPr>
              <w:spacing w:line="360" w:lineRule="auto"/>
              <w:contextualSpacing/>
              <w:rPr>
                <w:rFonts w:ascii="Times New Roman" w:hAnsi="Times New Roman"/>
                <w:b/>
                <w:sz w:val="28"/>
                <w:szCs w:val="28"/>
                <w:lang w:val="uk-UA"/>
              </w:rPr>
            </w:pPr>
            <w:r w:rsidRPr="008F68CB">
              <w:rPr>
                <w:rFonts w:ascii="Times New Roman" w:hAnsi="Times New Roman"/>
                <w:b/>
                <w:sz w:val="28"/>
                <w:szCs w:val="28"/>
                <w:lang w:val="uk-UA"/>
              </w:rPr>
              <w:t>ВВП на 1 особу населення, тис. дол. США</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Світ в цілому</w:t>
            </w:r>
          </w:p>
        </w:tc>
        <w:tc>
          <w:tcPr>
            <w:tcW w:w="3226" w:type="dxa"/>
            <w:vAlign w:val="center"/>
          </w:tcPr>
          <w:p w:rsidR="00E23665" w:rsidRPr="008F68CB" w:rsidRDefault="00E23665" w:rsidP="00F81B94">
            <w:pPr>
              <w:pStyle w:val="a7"/>
              <w:spacing w:line="360" w:lineRule="auto"/>
              <w:contextualSpacing/>
              <w:jc w:val="center"/>
              <w:rPr>
                <w:color w:val="333333"/>
                <w:sz w:val="28"/>
                <w:szCs w:val="28"/>
              </w:rPr>
            </w:pPr>
            <w:r w:rsidRPr="008F68CB">
              <w:rPr>
                <w:color w:val="333333"/>
                <w:sz w:val="28"/>
                <w:szCs w:val="28"/>
              </w:rPr>
              <w:t>0,31</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rPr>
            </w:pPr>
            <w:r w:rsidRPr="008F68CB">
              <w:rPr>
                <w:rFonts w:ascii="Times New Roman" w:hAnsi="Times New Roman"/>
                <w:sz w:val="28"/>
                <w:szCs w:val="28"/>
              </w:rPr>
              <w:t>-</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Європейський Союз</w:t>
            </w:r>
          </w:p>
        </w:tc>
        <w:tc>
          <w:tcPr>
            <w:tcW w:w="3226" w:type="dxa"/>
            <w:vAlign w:val="center"/>
          </w:tcPr>
          <w:p w:rsidR="00E23665" w:rsidRPr="008F68CB" w:rsidRDefault="00E23665" w:rsidP="00F81B94">
            <w:pPr>
              <w:pStyle w:val="a7"/>
              <w:spacing w:line="360" w:lineRule="auto"/>
              <w:contextualSpacing/>
              <w:jc w:val="center"/>
              <w:rPr>
                <w:color w:val="333333"/>
                <w:sz w:val="28"/>
                <w:szCs w:val="28"/>
              </w:rPr>
            </w:pPr>
            <w:r w:rsidRPr="008F68CB">
              <w:rPr>
                <w:color w:val="333333"/>
                <w:sz w:val="28"/>
                <w:szCs w:val="28"/>
              </w:rPr>
              <w:t>0,27</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rPr>
            </w:pPr>
            <w:r w:rsidRPr="008F68CB">
              <w:rPr>
                <w:rFonts w:ascii="Times New Roman" w:hAnsi="Times New Roman"/>
                <w:sz w:val="28"/>
                <w:szCs w:val="28"/>
              </w:rPr>
              <w:t>-</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Японія</w:t>
            </w:r>
          </w:p>
        </w:tc>
        <w:tc>
          <w:tcPr>
            <w:tcW w:w="3226"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0,20</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29,96</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Франція</w:t>
            </w:r>
          </w:p>
        </w:tc>
        <w:tc>
          <w:tcPr>
            <w:tcW w:w="3226"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0,24</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27,74</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Німеччина</w:t>
            </w:r>
          </w:p>
        </w:tc>
        <w:tc>
          <w:tcPr>
            <w:tcW w:w="3226"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0,25</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26,18</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США</w:t>
            </w:r>
          </w:p>
        </w:tc>
        <w:tc>
          <w:tcPr>
            <w:tcW w:w="3226"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0,34</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31,75</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Польща</w:t>
            </w:r>
          </w:p>
        </w:tc>
        <w:tc>
          <w:tcPr>
            <w:tcW w:w="3226"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0,47</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4,10</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Російська Федерація</w:t>
            </w:r>
          </w:p>
        </w:tc>
        <w:tc>
          <w:tcPr>
            <w:tcW w:w="3226"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0,90</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1,94</w:t>
            </w:r>
          </w:p>
        </w:tc>
      </w:tr>
      <w:tr w:rsidR="00E23665" w:rsidRPr="008F68CB" w:rsidTr="00E23665">
        <w:trPr>
          <w:jc w:val="center"/>
        </w:trPr>
        <w:tc>
          <w:tcPr>
            <w:tcW w:w="3226" w:type="dxa"/>
            <w:vAlign w:val="center"/>
          </w:tcPr>
          <w:p w:rsidR="00E23665" w:rsidRPr="008F68CB" w:rsidRDefault="00E23665" w:rsidP="00F81B94">
            <w:pPr>
              <w:spacing w:line="360" w:lineRule="auto"/>
              <w:contextualSpacing/>
              <w:rPr>
                <w:rFonts w:ascii="Times New Roman" w:hAnsi="Times New Roman"/>
                <w:sz w:val="28"/>
                <w:szCs w:val="28"/>
                <w:lang w:val="uk-UA"/>
              </w:rPr>
            </w:pPr>
            <w:r w:rsidRPr="008F68CB">
              <w:rPr>
                <w:rFonts w:ascii="Times New Roman" w:hAnsi="Times New Roman"/>
                <w:sz w:val="28"/>
                <w:szCs w:val="28"/>
                <w:lang w:val="uk-UA"/>
              </w:rPr>
              <w:t>Україна</w:t>
            </w:r>
          </w:p>
        </w:tc>
        <w:tc>
          <w:tcPr>
            <w:tcW w:w="3226"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0,98</w:t>
            </w:r>
          </w:p>
        </w:tc>
        <w:tc>
          <w:tcPr>
            <w:tcW w:w="3227" w:type="dxa"/>
            <w:vAlign w:val="center"/>
          </w:tcPr>
          <w:p w:rsidR="00E23665" w:rsidRPr="008F68CB" w:rsidRDefault="00E23665" w:rsidP="00F81B94">
            <w:pPr>
              <w:spacing w:line="360" w:lineRule="auto"/>
              <w:contextualSpacing/>
              <w:jc w:val="center"/>
              <w:rPr>
                <w:rFonts w:ascii="Times New Roman" w:hAnsi="Times New Roman"/>
                <w:sz w:val="28"/>
                <w:szCs w:val="28"/>
                <w:lang w:val="uk-UA"/>
              </w:rPr>
            </w:pPr>
            <w:r w:rsidRPr="008F68CB">
              <w:rPr>
                <w:rFonts w:ascii="Times New Roman" w:hAnsi="Times New Roman"/>
                <w:sz w:val="28"/>
                <w:szCs w:val="28"/>
                <w:lang w:val="uk-UA"/>
              </w:rPr>
              <w:t>0,83</w:t>
            </w:r>
          </w:p>
        </w:tc>
      </w:tr>
    </w:tbl>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Стратегія включає в себе вісім ключових пунктів котрі покликані сприяти зменшенню енергетичної залежності як і кожної країни окремо так і ЄС в цілому, саме це слугує підтвердженням задекларованого принципу солідарності:</w:t>
      </w:r>
    </w:p>
    <w:p w:rsidR="00E23665" w:rsidRPr="008F68CB" w:rsidRDefault="00E23665" w:rsidP="00F81B94">
      <w:pPr>
        <w:pStyle w:val="a4"/>
        <w:numPr>
          <w:ilvl w:val="0"/>
          <w:numId w:val="11"/>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Комплекс заходів спрямованих на подолання можливих зривів енергопостачанян у короткостроковий період;</w:t>
      </w:r>
    </w:p>
    <w:p w:rsidR="00E23665" w:rsidRPr="008F68CB" w:rsidRDefault="00E23665" w:rsidP="00F81B94">
      <w:pPr>
        <w:pStyle w:val="a4"/>
        <w:numPr>
          <w:ilvl w:val="0"/>
          <w:numId w:val="11"/>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lastRenderedPageBreak/>
        <w:t>Розробка механізмів екстренної допомоги в разі припинення енергопостачання;</w:t>
      </w:r>
    </w:p>
    <w:p w:rsidR="00E23665" w:rsidRPr="008F68CB" w:rsidRDefault="00E23665" w:rsidP="00F81B94">
      <w:pPr>
        <w:pStyle w:val="a4"/>
        <w:numPr>
          <w:ilvl w:val="0"/>
          <w:numId w:val="11"/>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Зменшення попиту на енергію;</w:t>
      </w:r>
    </w:p>
    <w:p w:rsidR="00E23665" w:rsidRPr="008F68CB" w:rsidRDefault="00E23665" w:rsidP="00F81B94">
      <w:pPr>
        <w:pStyle w:val="a4"/>
        <w:numPr>
          <w:ilvl w:val="0"/>
          <w:numId w:val="11"/>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Створення на активізація внутрішньоо ринку енергоносіїв;</w:t>
      </w:r>
    </w:p>
    <w:p w:rsidR="00E23665" w:rsidRPr="008F68CB" w:rsidRDefault="00E23665" w:rsidP="00F81B94">
      <w:pPr>
        <w:pStyle w:val="a4"/>
        <w:numPr>
          <w:ilvl w:val="0"/>
          <w:numId w:val="11"/>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Подальший розвиток енергетичних технологій;</w:t>
      </w:r>
    </w:p>
    <w:p w:rsidR="00E23665" w:rsidRPr="008F68CB" w:rsidRDefault="00E23665" w:rsidP="00F81B94">
      <w:pPr>
        <w:pStyle w:val="a4"/>
        <w:numPr>
          <w:ilvl w:val="0"/>
          <w:numId w:val="11"/>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Диверсифікація основних шляхів постачання енергоресурсів та створення для цого необхідної інфраструктури;</w:t>
      </w:r>
    </w:p>
    <w:p w:rsidR="00E23665" w:rsidRPr="008F68CB" w:rsidRDefault="00E23665" w:rsidP="00F81B94">
      <w:pPr>
        <w:pStyle w:val="a4"/>
        <w:numPr>
          <w:ilvl w:val="0"/>
          <w:numId w:val="11"/>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Поліпшення координації країн ЄС в рамках енергоефективності та енергетичної політики;</w:t>
      </w:r>
    </w:p>
    <w:p w:rsidR="00E23665" w:rsidRPr="008F68CB" w:rsidRDefault="00E23665" w:rsidP="00F81B94">
      <w:pPr>
        <w:pStyle w:val="a4"/>
        <w:numPr>
          <w:ilvl w:val="0"/>
          <w:numId w:val="11"/>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Розробка власних родовищ енергоносії на території ЄС;</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 xml:space="preserve">У стратегії передбачені конкретні дії та заходи спрямовані на вирішення вищевказанних проблем. Так, що стосується </w:t>
      </w:r>
      <w:r w:rsidRPr="008F68CB">
        <w:rPr>
          <w:rFonts w:ascii="Times New Roman" w:hAnsi="Times New Roman"/>
          <w:b/>
          <w:sz w:val="28"/>
          <w:szCs w:val="28"/>
          <w:lang w:val="uk-UA"/>
        </w:rPr>
        <w:t xml:space="preserve">потенційно можливих зривів енергопостачання </w:t>
      </w:r>
      <w:r w:rsidRPr="008F68CB">
        <w:rPr>
          <w:rFonts w:ascii="Times New Roman" w:hAnsi="Times New Roman"/>
          <w:sz w:val="28"/>
          <w:szCs w:val="28"/>
          <w:lang w:val="uk-UA"/>
        </w:rPr>
        <w:t>було передбачено:</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Створення газової координаційної групи в обовязки якої входить координація національних економік в разі виникнення перебоїв із постачанням, моніторинг запасів газу у сховищах і потоків газу, а також оцінка можливих ризиків енергосекторів національних економік.</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Проведення стрес-тестів з енергетичної безпеки саме в разі перебоїв у постачанні газу та розробка ефективних механізмів та заходів щодо ліквідації подальших наслідків (збільшення запасів газу у сховищах, розробка афарійних інфраструктурних проектів (перехід на відновлювальну енергію, реверсне постачання, тимчасове зменшення попиту на енергоресурси))</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Співробітництво із експортерами енергоносіїв та операторами ГТС, задля диференціації джерел енергопостачання, на сам перед скрапленного газ</w:t>
      </w:r>
      <w:r w:rsidRPr="008F68CB">
        <w:rPr>
          <w:rFonts w:ascii="Times New Roman" w:hAnsi="Times New Roman" w:cs="Times New Roman"/>
          <w:sz w:val="28"/>
          <w:szCs w:val="28"/>
          <w:lang w:val="ru-RU"/>
        </w:rPr>
        <w:t>[23].</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b/>
          <w:sz w:val="28"/>
          <w:szCs w:val="28"/>
          <w:lang w:val="uk-UA"/>
        </w:rPr>
        <w:lastRenderedPageBreak/>
        <w:tab/>
        <w:t>Модернізація механізмів екстреної допомоги</w:t>
      </w:r>
      <w:r w:rsidRPr="008F68CB">
        <w:rPr>
          <w:rFonts w:ascii="Times New Roman" w:hAnsi="Times New Roman"/>
          <w:sz w:val="28"/>
          <w:szCs w:val="28"/>
          <w:lang w:val="uk-UA"/>
        </w:rPr>
        <w:t>, координація планів та дій в разі припинення енергопостачання та захист критично важливих інфраструктурних об’єктів включають в себе:</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Створення та підтримка на належному рівні стратегічних запасів нафти (для країн ЄС, мінімальний рівень запасів у сховищах нафтопродуктів має бути не меншим ніж 4 місяці використання). Цей механізм вже проявив себе з позитивної сторони в інших країнах світу продемонструвавши свою ефективність забезпечивши мінімально необхідну стабільність цін на нафтопродукти в періоди припинення енергопостачання;</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Зменшення ризиків та про</w:t>
      </w:r>
      <w:r w:rsidR="00E766B5">
        <w:rPr>
          <w:rFonts w:ascii="Times New Roman" w:hAnsi="Times New Roman" w:cs="Times New Roman"/>
          <w:sz w:val="28"/>
          <w:szCs w:val="28"/>
          <w:lang w:val="uk-UA"/>
        </w:rPr>
        <w:t>блем з постачанням енергоносіїв</w:t>
      </w:r>
      <w:r w:rsidRPr="008F68CB">
        <w:rPr>
          <w:rFonts w:ascii="Times New Roman" w:hAnsi="Times New Roman" w:cs="Times New Roman"/>
          <w:sz w:val="28"/>
          <w:szCs w:val="28"/>
          <w:lang w:val="uk-UA"/>
        </w:rPr>
        <w:t xml:space="preserve"> [24];</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Зміцнення механізму солідарності країн ЄС (координація спільних дій країн-членів в разі виникнення проблем з енергопостачанням, екстренна поставка енергії країнам які цього остро потребують), особливо це актуально для країн на сході ЄС;</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 xml:space="preserve">Захист критично важливих інфраструктурних об’єктів. Даний план дій включає в себе як фізичний захист ключових енергетичних об’єктів так і кіберзахист цих об’єктів від електронного втручення (кібербезпека), варто зазначити що даний пункт включає в себе також певний контроль з боку ЄС, інфраструктурних об’єктів з країн котрі не є членами ЄС. Також він включає в себе вимогу щодо повного дотримання законодавчих норм для усіх країн, що здійснюють свою діяльність на території ЄС; </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b/>
          <w:sz w:val="28"/>
          <w:szCs w:val="28"/>
          <w:lang w:val="uk-UA"/>
        </w:rPr>
        <w:tab/>
        <w:t xml:space="preserve">Зменшення попиту на енергію. </w:t>
      </w:r>
      <w:r w:rsidRPr="008F68CB">
        <w:rPr>
          <w:rFonts w:ascii="Times New Roman" w:hAnsi="Times New Roman"/>
          <w:sz w:val="28"/>
          <w:szCs w:val="28"/>
          <w:lang w:val="uk-UA"/>
        </w:rPr>
        <w:t xml:space="preserve">В документі вказано, що саме помірне використання та високий рівень енергоефектиності споживання енергії є одним із ключових факторів зменшення енергетичної та політичної залежності з боку країн-постачальників енергетичних ресурсів, та стабільності в разі коливання цін </w:t>
      </w:r>
      <w:r w:rsidRPr="008F68CB">
        <w:rPr>
          <w:rFonts w:ascii="Times New Roman" w:hAnsi="Times New Roman"/>
          <w:sz w:val="28"/>
          <w:szCs w:val="28"/>
          <w:lang w:val="uk-UA"/>
        </w:rPr>
        <w:lastRenderedPageBreak/>
        <w:t xml:space="preserve">на енергію. </w:t>
      </w:r>
      <w:r w:rsidRPr="008F68CB">
        <w:rPr>
          <w:rFonts w:ascii="Times New Roman" w:hAnsi="Times New Roman"/>
          <w:sz w:val="28"/>
          <w:szCs w:val="28"/>
          <w:lang w:val="ru-RU"/>
        </w:rPr>
        <w:t xml:space="preserve">Серед </w:t>
      </w:r>
      <w:r w:rsidR="00576A11">
        <w:rPr>
          <w:rFonts w:ascii="Times New Roman" w:hAnsi="Times New Roman"/>
          <w:sz w:val="28"/>
          <w:szCs w:val="28"/>
          <w:lang w:val="ru-RU"/>
        </w:rPr>
        <w:t>ключових</w:t>
      </w:r>
      <w:r w:rsidRPr="008F68CB">
        <w:rPr>
          <w:rFonts w:ascii="Times New Roman" w:hAnsi="Times New Roman"/>
          <w:sz w:val="28"/>
          <w:szCs w:val="28"/>
          <w:lang w:val="ru-RU"/>
        </w:rPr>
        <w:t xml:space="preserve"> законодавчих актів </w:t>
      </w:r>
      <w:r w:rsidR="00576A11">
        <w:rPr>
          <w:rFonts w:ascii="Times New Roman" w:hAnsi="Times New Roman"/>
          <w:sz w:val="28"/>
          <w:szCs w:val="28"/>
          <w:lang w:val="ru-RU"/>
        </w:rPr>
        <w:t>у вказаній</w:t>
      </w:r>
      <w:r w:rsidRPr="008F68CB">
        <w:rPr>
          <w:rFonts w:ascii="Times New Roman" w:hAnsi="Times New Roman"/>
          <w:sz w:val="28"/>
          <w:szCs w:val="28"/>
          <w:lang w:val="ru-RU"/>
        </w:rPr>
        <w:t xml:space="preserve"> сфері </w:t>
      </w:r>
      <w:r w:rsidR="00576A11">
        <w:rPr>
          <w:rFonts w:ascii="Times New Roman" w:hAnsi="Times New Roman"/>
          <w:sz w:val="28"/>
          <w:szCs w:val="28"/>
          <w:lang w:val="ru-RU"/>
        </w:rPr>
        <w:t>виділяють саме «Директиву</w:t>
      </w:r>
      <w:r w:rsidRPr="008F68CB">
        <w:rPr>
          <w:rFonts w:ascii="Times New Roman" w:hAnsi="Times New Roman"/>
          <w:sz w:val="28"/>
          <w:szCs w:val="28"/>
          <w:lang w:val="ru-RU"/>
        </w:rPr>
        <w:t xml:space="preserve"> </w:t>
      </w:r>
      <w:r w:rsidR="00576A11">
        <w:rPr>
          <w:rFonts w:ascii="Times New Roman" w:hAnsi="Times New Roman"/>
          <w:sz w:val="28"/>
          <w:szCs w:val="28"/>
          <w:lang w:val="ru-RU"/>
        </w:rPr>
        <w:t>щодо</w:t>
      </w:r>
      <w:r w:rsidRPr="008F68CB">
        <w:rPr>
          <w:rFonts w:ascii="Times New Roman" w:hAnsi="Times New Roman"/>
          <w:sz w:val="28"/>
          <w:szCs w:val="28"/>
          <w:lang w:val="ru-RU"/>
        </w:rPr>
        <w:t xml:space="preserve"> енергоефективності» (</w:t>
      </w:r>
      <w:r w:rsidRPr="008F68CB">
        <w:rPr>
          <w:rFonts w:ascii="Times New Roman" w:hAnsi="Times New Roman"/>
          <w:sz w:val="28"/>
          <w:szCs w:val="28"/>
        </w:rPr>
        <w:t>EED</w:t>
      </w:r>
      <w:r w:rsidRPr="008F68CB">
        <w:rPr>
          <w:rFonts w:ascii="Times New Roman" w:hAnsi="Times New Roman"/>
          <w:sz w:val="28"/>
          <w:szCs w:val="28"/>
          <w:lang w:val="ru-RU"/>
        </w:rPr>
        <w:t>) та «Директива з енергоефективності будівель» (</w:t>
      </w:r>
      <w:r w:rsidRPr="008F68CB">
        <w:rPr>
          <w:rFonts w:ascii="Times New Roman" w:hAnsi="Times New Roman"/>
          <w:sz w:val="28"/>
          <w:szCs w:val="28"/>
        </w:rPr>
        <w:t>EPBD</w:t>
      </w:r>
      <w:r w:rsidRPr="008F68CB">
        <w:rPr>
          <w:rFonts w:ascii="Times New Roman" w:hAnsi="Times New Roman"/>
          <w:sz w:val="28"/>
          <w:szCs w:val="28"/>
          <w:lang w:val="ru-RU"/>
        </w:rPr>
        <w:t>) [25].</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Серед ключових секторів котрі потребують підвищення енергоефектиності називають: будівельну галузь, котра споживає майже 40% від усього споживання енергії та більше 30% природнього газу; промисловість, котра використовує майже 25% спожитого газу в ЄС; централізоване кондиціонування та теплопостачання.</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Виділяють такі основні механізми зменшення енергоспоживання відповідно із ростом енергоефективності, а саме: залучення інвестиційного капіталу (ключову роль відіграє Європейський Структурний та інноваційний фонд), а також система торгівлі квотами на викиди парникових газів використовуючи бізнес-модель ЕСКО [26].</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Головним досягненням Стратегії у досягненні поставлених цілей прийнято вважати саме ріст енергоефективності (20/20/20), особливо це стосується теплоізоляції та опалення промислових будівель шляхом: реалізації усіх вимог щодо енергоефективносі на промислових об'єктах, впровадження системи ЕСКО на більшості підприємств та зменшення попиту на енергію завдяки введенню нових технологій, фінансування яких здійснюється як на національному рівні так і на загальноєвропейському; прискорення реалізації планів дій щодо стабільної енергетики як за рахунок скорочення викидів в атмосферу і торгівлі квотами на викиди так і за рахунок росту енергоефектиності.</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ru-RU"/>
        </w:rPr>
        <w:tab/>
      </w:r>
      <w:r w:rsidRPr="008F68CB">
        <w:rPr>
          <w:rFonts w:ascii="Times New Roman" w:hAnsi="Times New Roman"/>
          <w:b/>
          <w:sz w:val="28"/>
          <w:szCs w:val="28"/>
          <w:lang w:val="ru-RU"/>
        </w:rPr>
        <w:t xml:space="preserve">Створення ефективного внутрішнього ринку енергії. </w:t>
      </w:r>
      <w:r w:rsidRPr="008F68CB">
        <w:rPr>
          <w:rFonts w:ascii="Times New Roman" w:hAnsi="Times New Roman"/>
          <w:sz w:val="28"/>
          <w:szCs w:val="28"/>
          <w:lang w:val="ru-RU"/>
        </w:rPr>
        <w:t xml:space="preserve">Створення власного повныстю інтегрованого ринку енергії є ключовим фактором у реалізації стратегії європейської енергетичної незалежності. В той же час в ЄС було прийнято рішення, що перед повноцінним введенням ринку в дію відбувалися попередні стратегічні дискусії на загальноєвропейському рівні, а не лише на рівні окремих країн. Насамперед це стосується таких інструментів як </w:t>
      </w:r>
      <w:r w:rsidRPr="008F68CB">
        <w:rPr>
          <w:rFonts w:ascii="Times New Roman" w:hAnsi="Times New Roman"/>
          <w:sz w:val="28"/>
          <w:szCs w:val="28"/>
          <w:lang w:val="ru-RU"/>
        </w:rPr>
        <w:lastRenderedPageBreak/>
        <w:t>припинення експлуатації блоків АЕС, державна підтримка певних інфраструктурних проектів, стимулювання «зелено</w:t>
      </w:r>
      <w:r w:rsidRPr="008F68CB">
        <w:rPr>
          <w:rFonts w:ascii="Times New Roman" w:hAnsi="Times New Roman"/>
          <w:sz w:val="28"/>
          <w:szCs w:val="28"/>
          <w:lang w:val="uk-UA"/>
        </w:rPr>
        <w:t>ї енергетики</w:t>
      </w:r>
      <w:r w:rsidRPr="008F68CB">
        <w:rPr>
          <w:rFonts w:ascii="Times New Roman" w:hAnsi="Times New Roman"/>
          <w:sz w:val="28"/>
          <w:szCs w:val="28"/>
          <w:lang w:val="ru-RU"/>
        </w:rPr>
        <w:t xml:space="preserve"> [26]</w:t>
      </w:r>
      <w:r w:rsidRPr="008F68CB">
        <w:rPr>
          <w:rFonts w:ascii="Times New Roman" w:hAnsi="Times New Roman"/>
          <w:sz w:val="28"/>
          <w:szCs w:val="28"/>
          <w:lang w:val="uk-UA"/>
        </w:rPr>
        <w:t>».</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Стратегія передбачає настіпні дії щодо введення в дію ефективного енергеичного ринку:</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Модернізація діючого ринку електроенергії та газу</w:t>
      </w:r>
      <w:r w:rsidR="00825B23">
        <w:rPr>
          <w:rFonts w:ascii="Times New Roman" w:hAnsi="Times New Roman" w:cs="Times New Roman"/>
          <w:sz w:val="28"/>
          <w:szCs w:val="28"/>
          <w:lang w:val="uk-UA"/>
        </w:rPr>
        <w:t>,</w:t>
      </w:r>
      <w:r w:rsidRPr="008F68CB">
        <w:rPr>
          <w:rFonts w:ascii="Times New Roman" w:hAnsi="Times New Roman" w:cs="Times New Roman"/>
          <w:sz w:val="28"/>
          <w:szCs w:val="28"/>
          <w:lang w:val="uk-UA"/>
        </w:rPr>
        <w:t xml:space="preserve"> подальший розвиток торгівельних механізмів </w:t>
      </w:r>
      <w:r w:rsidR="00825B23">
        <w:rPr>
          <w:rFonts w:ascii="Times New Roman" w:hAnsi="Times New Roman" w:cs="Times New Roman"/>
          <w:sz w:val="28"/>
          <w:szCs w:val="28"/>
          <w:lang w:val="uk-UA"/>
        </w:rPr>
        <w:t>а також</w:t>
      </w:r>
      <w:r w:rsidRPr="008F68CB">
        <w:rPr>
          <w:rFonts w:ascii="Times New Roman" w:hAnsi="Times New Roman" w:cs="Times New Roman"/>
          <w:sz w:val="28"/>
          <w:szCs w:val="28"/>
          <w:lang w:val="uk-UA"/>
        </w:rPr>
        <w:t xml:space="preserve"> ліквідних спотових ринків, збільшення пропускної спроможності </w:t>
      </w:r>
      <w:r w:rsidR="00825B23">
        <w:rPr>
          <w:rFonts w:ascii="Times New Roman" w:hAnsi="Times New Roman" w:cs="Times New Roman"/>
          <w:sz w:val="28"/>
          <w:szCs w:val="28"/>
          <w:lang w:val="uk-UA"/>
        </w:rPr>
        <w:t>міжнародних</w:t>
      </w:r>
      <w:r w:rsidRPr="008F68CB">
        <w:rPr>
          <w:rFonts w:ascii="Times New Roman" w:hAnsi="Times New Roman" w:cs="Times New Roman"/>
          <w:sz w:val="28"/>
          <w:szCs w:val="28"/>
          <w:lang w:val="uk-UA"/>
        </w:rPr>
        <w:t xml:space="preserve"> трубопроводів</w:t>
      </w:r>
      <w:r w:rsidR="00825B23">
        <w:rPr>
          <w:rFonts w:ascii="Times New Roman" w:hAnsi="Times New Roman" w:cs="Times New Roman"/>
          <w:sz w:val="28"/>
          <w:szCs w:val="28"/>
          <w:lang w:val="uk-UA"/>
        </w:rPr>
        <w:t>.</w:t>
      </w:r>
    </w:p>
    <w:p w:rsidR="00E23665" w:rsidRPr="008F68CB" w:rsidRDefault="00825B23" w:rsidP="00F81B94">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темпів</w:t>
      </w:r>
      <w:r w:rsidR="00E23665" w:rsidRPr="008F68CB">
        <w:rPr>
          <w:rFonts w:ascii="Times New Roman" w:hAnsi="Times New Roman" w:cs="Times New Roman"/>
          <w:sz w:val="28"/>
          <w:szCs w:val="28"/>
          <w:lang w:val="uk-UA"/>
        </w:rPr>
        <w:t xml:space="preserve"> будівницва ключових інтерконекторів (включає дії щодо ефективного рощвитку траспортної енергетичної інфраструктури (виділяють 12 ключових регіонів – </w:t>
      </w:r>
      <w:r w:rsidR="00E23665" w:rsidRPr="008F68CB">
        <w:rPr>
          <w:rFonts w:ascii="Times New Roman" w:hAnsi="Times New Roman" w:cs="Times New Roman"/>
          <w:sz w:val="28"/>
          <w:szCs w:val="28"/>
        </w:rPr>
        <w:t>PCI</w:t>
      </w:r>
      <w:r w:rsidR="00E23665" w:rsidRPr="008F68CB">
        <w:rPr>
          <w:rFonts w:ascii="Times New Roman" w:hAnsi="Times New Roman" w:cs="Times New Roman"/>
          <w:sz w:val="28"/>
          <w:szCs w:val="28"/>
          <w:lang w:val="uk-UA"/>
        </w:rPr>
        <w:t>, 6 секторів електроенергетики, 27 проектів модернізації газового сектора), прискорення забезпечення конкретного рівня взаємозвязків (планується досягти рівня не меньше ніж 10% від загальнонаціанального виробництва – нині цей показник складає 8%);</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ЄС проводить наступні дії щодо зменшення енергетичної залежності в цьому секторі: покращення регіонального співробітництва національних економік шляхом модернізації спільних енергетичних систем (балансування та інтерконекти); кінцеве вирішення питання щодо припинення пільгового оподаткування дизельного палива і відповідно розширення пільг для електротранспортних засобів; законодавчо оформленне функціонування ринку енергії ЄС. Операторами систем було прискорено введення мережевих кодів для електроенергії та природнього газу.</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b/>
          <w:sz w:val="28"/>
          <w:szCs w:val="28"/>
          <w:lang w:val="uk-UA"/>
        </w:rPr>
        <w:tab/>
        <w:t xml:space="preserve">Подальший розвиток енергетичних технологій. </w:t>
      </w:r>
      <w:r w:rsidRPr="008F68CB">
        <w:rPr>
          <w:rFonts w:ascii="Times New Roman" w:hAnsi="Times New Roman"/>
          <w:sz w:val="28"/>
          <w:szCs w:val="28"/>
          <w:lang w:val="uk-UA"/>
        </w:rPr>
        <w:t xml:space="preserve">Науковці відзначають що в сфері енергетики подальше зростання енергоефектиності та зниження енергозалежності, особливо у середньо- та довгострокових періодах неможливе без подальшого розвитку технологій. Нові технології перш за все повинні надати </w:t>
      </w:r>
      <w:r w:rsidRPr="008F68CB">
        <w:rPr>
          <w:rFonts w:ascii="Times New Roman" w:hAnsi="Times New Roman"/>
          <w:sz w:val="28"/>
          <w:szCs w:val="28"/>
          <w:lang w:val="uk-UA"/>
        </w:rPr>
        <w:lastRenderedPageBreak/>
        <w:t>можливість зменьшити попит на енергію за рахунок збільшення показника енергоефективності), диверсифікувати види палива та джерелла постачання, оптимізувати транспортну інфраструктура. Та для досягнення поставлених цілей потрібні суттєві інвестиції в ці дослідження а також проекти з реалізації іноваційних технологій.</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Ключовим завданням для реалізації Комісією було визначенно Програма «Горизонт 2020»</w:t>
      </w:r>
      <w:r w:rsidR="00825B23">
        <w:rPr>
          <w:rFonts w:ascii="Times New Roman" w:hAnsi="Times New Roman"/>
          <w:sz w:val="28"/>
          <w:szCs w:val="28"/>
          <w:lang w:val="uk-UA"/>
        </w:rPr>
        <w:t>, Інтегрована Дорожня карта</w:t>
      </w:r>
      <w:r w:rsidRPr="008F68CB">
        <w:rPr>
          <w:rFonts w:ascii="Times New Roman" w:hAnsi="Times New Roman"/>
          <w:sz w:val="28"/>
          <w:szCs w:val="28"/>
          <w:lang w:val="uk-UA"/>
        </w:rPr>
        <w:t xml:space="preserve"> а також відповідний План дій (</w:t>
      </w:r>
      <w:r w:rsidRPr="008F68CB">
        <w:rPr>
          <w:rFonts w:ascii="Times New Roman" w:hAnsi="Times New Roman"/>
          <w:sz w:val="28"/>
          <w:szCs w:val="28"/>
        </w:rPr>
        <w:t>SET</w:t>
      </w:r>
      <w:r w:rsidRPr="008F68CB">
        <w:rPr>
          <w:rFonts w:ascii="Times New Roman" w:hAnsi="Times New Roman"/>
          <w:sz w:val="28"/>
          <w:szCs w:val="28"/>
          <w:lang w:val="uk-UA"/>
        </w:rPr>
        <w:t>-</w:t>
      </w:r>
      <w:r w:rsidRPr="008F68CB">
        <w:rPr>
          <w:rFonts w:ascii="Times New Roman" w:hAnsi="Times New Roman"/>
          <w:sz w:val="28"/>
          <w:szCs w:val="28"/>
        </w:rPr>
        <w:t>Plan</w:t>
      </w:r>
      <w:r w:rsidRPr="008F68CB">
        <w:rPr>
          <w:rFonts w:ascii="Times New Roman" w:hAnsi="Times New Roman"/>
          <w:sz w:val="28"/>
          <w:szCs w:val="28"/>
          <w:lang w:val="uk-UA"/>
        </w:rPr>
        <w:t>) [28].</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b/>
          <w:sz w:val="28"/>
          <w:szCs w:val="28"/>
          <w:lang w:val="uk-UA"/>
        </w:rPr>
        <w:tab/>
        <w:t xml:space="preserve">Диверсифікація основних шляхів постачання енергоресурсів та створення для цого необхідної інфраструктури. </w:t>
      </w:r>
      <w:r w:rsidRPr="008F68CB">
        <w:rPr>
          <w:rFonts w:ascii="Times New Roman" w:hAnsi="Times New Roman"/>
          <w:sz w:val="28"/>
          <w:szCs w:val="28"/>
          <w:lang w:val="uk-UA"/>
        </w:rPr>
        <w:t xml:space="preserve">В загальному, частка імпорту скрапленого газу складає майже 70% від загального споживання в ЄС, </w:t>
      </w:r>
      <w:r w:rsidR="00825B23">
        <w:rPr>
          <w:rFonts w:ascii="Times New Roman" w:hAnsi="Times New Roman"/>
          <w:sz w:val="28"/>
          <w:szCs w:val="28"/>
          <w:lang w:val="uk-UA"/>
        </w:rPr>
        <w:t>в той же час</w:t>
      </w:r>
      <w:r w:rsidRPr="008F68CB">
        <w:rPr>
          <w:rFonts w:ascii="Times New Roman" w:hAnsi="Times New Roman"/>
          <w:sz w:val="28"/>
          <w:szCs w:val="28"/>
          <w:lang w:val="uk-UA"/>
        </w:rPr>
        <w:t xml:space="preserve"> 39% імпорту </w:t>
      </w:r>
      <w:r w:rsidR="00825B23">
        <w:rPr>
          <w:rFonts w:ascii="Times New Roman" w:hAnsi="Times New Roman"/>
          <w:sz w:val="28"/>
          <w:szCs w:val="28"/>
          <w:lang w:val="uk-UA"/>
        </w:rPr>
        <w:t>проводиться</w:t>
      </w:r>
      <w:r w:rsidRPr="008F68CB">
        <w:rPr>
          <w:rFonts w:ascii="Times New Roman" w:hAnsi="Times New Roman"/>
          <w:sz w:val="28"/>
          <w:szCs w:val="28"/>
          <w:lang w:val="uk-UA"/>
        </w:rPr>
        <w:t xml:space="preserve"> </w:t>
      </w:r>
      <w:r w:rsidR="00825B23">
        <w:rPr>
          <w:rFonts w:ascii="Times New Roman" w:hAnsi="Times New Roman"/>
          <w:sz w:val="28"/>
          <w:szCs w:val="28"/>
          <w:lang w:val="uk-UA"/>
        </w:rPr>
        <w:t>і</w:t>
      </w:r>
      <w:r w:rsidRPr="008F68CB">
        <w:rPr>
          <w:rFonts w:ascii="Times New Roman" w:hAnsi="Times New Roman"/>
          <w:sz w:val="28"/>
          <w:szCs w:val="28"/>
          <w:lang w:val="uk-UA"/>
        </w:rPr>
        <w:t xml:space="preserve">з </w:t>
      </w:r>
      <w:r w:rsidR="00825B23">
        <w:rPr>
          <w:rFonts w:ascii="Times New Roman" w:hAnsi="Times New Roman"/>
          <w:sz w:val="28"/>
          <w:szCs w:val="28"/>
          <w:lang w:val="uk-UA"/>
        </w:rPr>
        <w:t>Російсткої Федерації</w:t>
      </w:r>
      <w:r w:rsidRPr="008F68CB">
        <w:rPr>
          <w:rFonts w:ascii="Times New Roman" w:hAnsi="Times New Roman"/>
          <w:sz w:val="28"/>
          <w:szCs w:val="28"/>
          <w:lang w:val="uk-UA"/>
        </w:rPr>
        <w:t xml:space="preserve">, 33 % - </w:t>
      </w:r>
      <w:r w:rsidR="00825B23">
        <w:rPr>
          <w:rFonts w:ascii="Times New Roman" w:hAnsi="Times New Roman"/>
          <w:sz w:val="28"/>
          <w:szCs w:val="28"/>
          <w:lang w:val="uk-UA"/>
        </w:rPr>
        <w:t>і</w:t>
      </w:r>
      <w:r w:rsidRPr="008F68CB">
        <w:rPr>
          <w:rFonts w:ascii="Times New Roman" w:hAnsi="Times New Roman"/>
          <w:sz w:val="28"/>
          <w:szCs w:val="28"/>
          <w:lang w:val="uk-UA"/>
        </w:rPr>
        <w:t>з Норвегії, 22 % з</w:t>
      </w:r>
      <w:r w:rsidR="00825B23">
        <w:rPr>
          <w:rFonts w:ascii="Times New Roman" w:hAnsi="Times New Roman"/>
          <w:sz w:val="28"/>
          <w:szCs w:val="28"/>
          <w:lang w:val="uk-UA"/>
        </w:rPr>
        <w:t xml:space="preserve"> </w:t>
      </w:r>
      <w:r w:rsidRPr="008F68CB">
        <w:rPr>
          <w:rFonts w:ascii="Times New Roman" w:hAnsi="Times New Roman"/>
          <w:sz w:val="28"/>
          <w:szCs w:val="28"/>
          <w:lang w:val="uk-UA"/>
        </w:rPr>
        <w:t>Алжир</w:t>
      </w:r>
      <w:r w:rsidR="00825B23">
        <w:rPr>
          <w:rFonts w:ascii="Times New Roman" w:hAnsi="Times New Roman"/>
          <w:sz w:val="28"/>
          <w:szCs w:val="28"/>
          <w:lang w:val="uk-UA"/>
        </w:rPr>
        <w:t>у та Лівії</w:t>
      </w:r>
      <w:r w:rsidRPr="008F68CB">
        <w:rPr>
          <w:rFonts w:ascii="Times New Roman" w:hAnsi="Times New Roman"/>
          <w:sz w:val="28"/>
          <w:szCs w:val="28"/>
          <w:lang w:val="uk-UA"/>
        </w:rPr>
        <w:t xml:space="preserve">, </w:t>
      </w:r>
      <w:r w:rsidR="00825B23">
        <w:rPr>
          <w:rFonts w:ascii="Times New Roman" w:hAnsi="Times New Roman"/>
          <w:sz w:val="28"/>
          <w:szCs w:val="28"/>
          <w:lang w:val="uk-UA"/>
        </w:rPr>
        <w:t>також</w:t>
      </w:r>
      <w:r w:rsidRPr="008F68CB">
        <w:rPr>
          <w:rFonts w:ascii="Times New Roman" w:hAnsi="Times New Roman"/>
          <w:sz w:val="28"/>
          <w:szCs w:val="28"/>
          <w:lang w:val="uk-UA"/>
        </w:rPr>
        <w:t xml:space="preserve"> 4 % - </w:t>
      </w:r>
      <w:r w:rsidR="00825B23">
        <w:rPr>
          <w:rFonts w:ascii="Times New Roman" w:hAnsi="Times New Roman"/>
          <w:sz w:val="28"/>
          <w:szCs w:val="28"/>
          <w:lang w:val="uk-UA"/>
        </w:rPr>
        <w:t xml:space="preserve">складає </w:t>
      </w:r>
      <w:r w:rsidRPr="008F68CB">
        <w:rPr>
          <w:rFonts w:ascii="Times New Roman" w:hAnsi="Times New Roman"/>
          <w:sz w:val="28"/>
          <w:szCs w:val="28"/>
          <w:lang w:val="uk-UA"/>
        </w:rPr>
        <w:t>імпорт з</w:t>
      </w:r>
      <w:r w:rsidR="00825B23">
        <w:rPr>
          <w:rFonts w:ascii="Times New Roman" w:hAnsi="Times New Roman"/>
          <w:sz w:val="28"/>
          <w:szCs w:val="28"/>
          <w:lang w:val="uk-UA"/>
        </w:rPr>
        <w:t xml:space="preserve"> усії</w:t>
      </w:r>
      <w:r w:rsidRPr="008F68CB">
        <w:rPr>
          <w:rFonts w:ascii="Times New Roman" w:hAnsi="Times New Roman"/>
          <w:sz w:val="28"/>
          <w:szCs w:val="28"/>
          <w:lang w:val="uk-UA"/>
        </w:rPr>
        <w:t xml:space="preserve"> інших джерел</w:t>
      </w:r>
      <w:r w:rsidR="00825B23">
        <w:rPr>
          <w:rFonts w:ascii="Times New Roman" w:hAnsi="Times New Roman"/>
          <w:sz w:val="28"/>
          <w:szCs w:val="28"/>
          <w:lang w:val="uk-UA"/>
        </w:rPr>
        <w:t xml:space="preserve"> надходження</w:t>
      </w:r>
      <w:r w:rsidRPr="008F68CB">
        <w:rPr>
          <w:rFonts w:ascii="Times New Roman" w:hAnsi="Times New Roman"/>
          <w:sz w:val="28"/>
          <w:szCs w:val="28"/>
          <w:lang w:val="uk-UA"/>
        </w:rPr>
        <w:t xml:space="preserve">. </w:t>
      </w:r>
      <w:r w:rsidRPr="008F68CB">
        <w:rPr>
          <w:rFonts w:ascii="Times New Roman" w:hAnsi="Times New Roman"/>
          <w:sz w:val="28"/>
          <w:szCs w:val="28"/>
          <w:lang w:val="ru-RU"/>
        </w:rPr>
        <w:t>Як і передбачалося, обсяги газу який імпортується до 2020 року залишаться практично незмінними, в той же час на протязі періоду 2025-2030 рр. Передбачається ріст імпорту склавши біля 350 млрд м</w:t>
      </w:r>
      <w:proofErr w:type="gramStart"/>
      <w:r w:rsidRPr="008F68CB">
        <w:rPr>
          <w:rFonts w:ascii="Times New Roman" w:hAnsi="Times New Roman"/>
          <w:sz w:val="28"/>
          <w:szCs w:val="28"/>
          <w:lang w:val="ru-RU"/>
        </w:rPr>
        <w:t>3 .</w:t>
      </w:r>
      <w:proofErr w:type="gramEnd"/>
      <w:r w:rsidRPr="008F68CB">
        <w:rPr>
          <w:rFonts w:ascii="Times New Roman" w:hAnsi="Times New Roman"/>
          <w:sz w:val="28"/>
          <w:szCs w:val="28"/>
          <w:lang w:val="ru-RU"/>
        </w:rPr>
        <w:t xml:space="preserve"> Відзначається значний потенціал </w:t>
      </w:r>
      <w:r w:rsidR="00825B23">
        <w:rPr>
          <w:rFonts w:ascii="Times New Roman" w:hAnsi="Times New Roman"/>
          <w:sz w:val="28"/>
          <w:szCs w:val="28"/>
          <w:lang w:val="ru-RU"/>
        </w:rPr>
        <w:t>імпортування</w:t>
      </w:r>
      <w:r w:rsidRPr="008F68CB">
        <w:rPr>
          <w:rFonts w:ascii="Times New Roman" w:hAnsi="Times New Roman"/>
          <w:sz w:val="28"/>
          <w:szCs w:val="28"/>
          <w:lang w:val="ru-RU"/>
        </w:rPr>
        <w:t xml:space="preserve"> в</w:t>
      </w:r>
      <w:r w:rsidR="00825B23">
        <w:rPr>
          <w:rFonts w:ascii="Times New Roman" w:hAnsi="Times New Roman"/>
          <w:sz w:val="28"/>
          <w:szCs w:val="28"/>
          <w:lang w:val="ru-RU"/>
        </w:rPr>
        <w:t xml:space="preserve"> енергосистему</w:t>
      </w:r>
      <w:r w:rsidRPr="008F68CB">
        <w:rPr>
          <w:rFonts w:ascii="Times New Roman" w:hAnsi="Times New Roman"/>
          <w:sz w:val="28"/>
          <w:szCs w:val="28"/>
          <w:lang w:val="ru-RU"/>
        </w:rPr>
        <w:t xml:space="preserve"> ЄС скрапленого природного газу</w:t>
      </w:r>
      <w:r w:rsidR="00825B23">
        <w:rPr>
          <w:rFonts w:ascii="Times New Roman" w:hAnsi="Times New Roman"/>
          <w:sz w:val="28"/>
          <w:szCs w:val="28"/>
          <w:lang w:val="ru-RU"/>
        </w:rPr>
        <w:t>.</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Серед </w:t>
      </w:r>
      <w:r w:rsidR="00825B23">
        <w:rPr>
          <w:rFonts w:ascii="Times New Roman" w:hAnsi="Times New Roman"/>
          <w:sz w:val="28"/>
          <w:szCs w:val="28"/>
          <w:lang w:val="ru-RU"/>
        </w:rPr>
        <w:t>цілком</w:t>
      </w:r>
      <w:r w:rsidRPr="008F68CB">
        <w:rPr>
          <w:rFonts w:ascii="Times New Roman" w:hAnsi="Times New Roman"/>
          <w:sz w:val="28"/>
          <w:szCs w:val="28"/>
          <w:lang w:val="ru-RU"/>
        </w:rPr>
        <w:t xml:space="preserve"> нових джерел </w:t>
      </w:r>
      <w:r w:rsidR="00825B23">
        <w:rPr>
          <w:rFonts w:ascii="Times New Roman" w:hAnsi="Times New Roman"/>
          <w:sz w:val="28"/>
          <w:szCs w:val="28"/>
          <w:lang w:val="ru-RU"/>
        </w:rPr>
        <w:t>імпорту</w:t>
      </w:r>
      <w:r w:rsidRPr="008F68CB">
        <w:rPr>
          <w:rFonts w:ascii="Times New Roman" w:hAnsi="Times New Roman"/>
          <w:sz w:val="28"/>
          <w:szCs w:val="28"/>
          <w:lang w:val="ru-RU"/>
        </w:rPr>
        <w:t xml:space="preserve"> газу в ЄС було визначено </w:t>
      </w:r>
      <w:r w:rsidR="00825B23">
        <w:rPr>
          <w:rFonts w:ascii="Times New Roman" w:hAnsi="Times New Roman"/>
          <w:sz w:val="28"/>
          <w:szCs w:val="28"/>
          <w:lang w:val="ru-RU"/>
        </w:rPr>
        <w:t>використання</w:t>
      </w:r>
      <w:r w:rsidRPr="008F68CB">
        <w:rPr>
          <w:rFonts w:ascii="Times New Roman" w:hAnsi="Times New Roman"/>
          <w:sz w:val="28"/>
          <w:szCs w:val="28"/>
          <w:lang w:val="ru-RU"/>
        </w:rPr>
        <w:t xml:space="preserve"> Південного коридору </w:t>
      </w:r>
      <w:r w:rsidR="00825B23">
        <w:rPr>
          <w:rFonts w:ascii="Times New Roman" w:hAnsi="Times New Roman"/>
          <w:sz w:val="28"/>
          <w:szCs w:val="28"/>
          <w:lang w:val="ru-RU"/>
        </w:rPr>
        <w:t>за</w:t>
      </w:r>
      <w:r w:rsidRPr="008F68CB">
        <w:rPr>
          <w:rFonts w:ascii="Times New Roman" w:hAnsi="Times New Roman"/>
          <w:sz w:val="28"/>
          <w:szCs w:val="28"/>
          <w:lang w:val="ru-RU"/>
        </w:rPr>
        <w:t xml:space="preserve">для постачання </w:t>
      </w:r>
      <w:r w:rsidR="00825B23">
        <w:rPr>
          <w:rFonts w:ascii="Times New Roman" w:hAnsi="Times New Roman"/>
          <w:sz w:val="28"/>
          <w:szCs w:val="28"/>
          <w:lang w:val="ru-RU"/>
        </w:rPr>
        <w:t>природного газу</w:t>
      </w:r>
      <w:r w:rsidRPr="008F68CB">
        <w:rPr>
          <w:rFonts w:ascii="Times New Roman" w:hAnsi="Times New Roman"/>
          <w:sz w:val="28"/>
          <w:szCs w:val="28"/>
          <w:lang w:val="ru-RU"/>
        </w:rPr>
        <w:t xml:space="preserve"> </w:t>
      </w:r>
      <w:r w:rsidR="00825B23">
        <w:rPr>
          <w:rFonts w:ascii="Times New Roman" w:hAnsi="Times New Roman"/>
          <w:sz w:val="28"/>
          <w:szCs w:val="28"/>
          <w:lang w:val="ru-RU"/>
        </w:rPr>
        <w:t>і</w:t>
      </w:r>
      <w:r w:rsidRPr="008F68CB">
        <w:rPr>
          <w:rFonts w:ascii="Times New Roman" w:hAnsi="Times New Roman"/>
          <w:sz w:val="28"/>
          <w:szCs w:val="28"/>
          <w:lang w:val="ru-RU"/>
        </w:rPr>
        <w:t xml:space="preserve">з Каспійського </w:t>
      </w:r>
      <w:r w:rsidR="00825B23">
        <w:rPr>
          <w:rFonts w:ascii="Times New Roman" w:hAnsi="Times New Roman"/>
          <w:sz w:val="28"/>
          <w:szCs w:val="28"/>
          <w:lang w:val="ru-RU"/>
        </w:rPr>
        <w:t>сектору</w:t>
      </w:r>
      <w:r w:rsidRPr="008F68CB">
        <w:rPr>
          <w:rFonts w:ascii="Times New Roman" w:hAnsi="Times New Roman"/>
          <w:sz w:val="28"/>
          <w:szCs w:val="28"/>
          <w:lang w:val="ru-RU"/>
        </w:rPr>
        <w:t xml:space="preserve"> (на першому етапі постачання склало 10 млрд м3 газу з Азербайджану ще  до 2020 року), розширення співробітництва із Турецькою інфраструктурою щодо транспортування природного газу з Близького Сходу, а в більш довгостроковій перспективі</w:t>
      </w:r>
      <w:r w:rsidR="00825B23">
        <w:rPr>
          <w:rFonts w:ascii="Times New Roman" w:hAnsi="Times New Roman"/>
          <w:sz w:val="28"/>
          <w:szCs w:val="28"/>
          <w:lang w:val="ru-RU"/>
        </w:rPr>
        <w:t xml:space="preserve"> розгляд</w:t>
      </w:r>
      <w:r w:rsidRPr="008F68CB">
        <w:rPr>
          <w:rFonts w:ascii="Times New Roman" w:hAnsi="Times New Roman"/>
          <w:sz w:val="28"/>
          <w:szCs w:val="28"/>
          <w:lang w:val="ru-RU"/>
        </w:rPr>
        <w:t xml:space="preserve">ається додаткове </w:t>
      </w:r>
      <w:r w:rsidR="00825B23">
        <w:rPr>
          <w:rFonts w:ascii="Times New Roman" w:hAnsi="Times New Roman"/>
          <w:sz w:val="28"/>
          <w:szCs w:val="28"/>
          <w:lang w:val="ru-RU"/>
        </w:rPr>
        <w:t>використання</w:t>
      </w:r>
      <w:r w:rsidRPr="008F68CB">
        <w:rPr>
          <w:rFonts w:ascii="Times New Roman" w:hAnsi="Times New Roman"/>
          <w:sz w:val="28"/>
          <w:szCs w:val="28"/>
          <w:lang w:val="ru-RU"/>
        </w:rPr>
        <w:t xml:space="preserve"> постачань </w:t>
      </w:r>
      <w:r w:rsidR="00825B23">
        <w:rPr>
          <w:rFonts w:ascii="Times New Roman" w:hAnsi="Times New Roman"/>
          <w:sz w:val="28"/>
          <w:szCs w:val="28"/>
          <w:lang w:val="ru-RU"/>
        </w:rPr>
        <w:t>і</w:t>
      </w:r>
      <w:r w:rsidRPr="008F68CB">
        <w:rPr>
          <w:rFonts w:ascii="Times New Roman" w:hAnsi="Times New Roman"/>
          <w:sz w:val="28"/>
          <w:szCs w:val="28"/>
          <w:lang w:val="ru-RU"/>
        </w:rPr>
        <w:t>з Туркменістану, Ірану та Іраку (</w:t>
      </w:r>
      <w:r w:rsidR="00825B23">
        <w:rPr>
          <w:rFonts w:ascii="Times New Roman" w:hAnsi="Times New Roman"/>
          <w:sz w:val="28"/>
          <w:szCs w:val="28"/>
          <w:lang w:val="ru-RU"/>
        </w:rPr>
        <w:t>та лише</w:t>
      </w:r>
      <w:r w:rsidRPr="008F68CB">
        <w:rPr>
          <w:rFonts w:ascii="Times New Roman" w:hAnsi="Times New Roman"/>
          <w:sz w:val="28"/>
          <w:szCs w:val="28"/>
          <w:lang w:val="ru-RU"/>
        </w:rPr>
        <w:t xml:space="preserve"> за умови </w:t>
      </w:r>
      <w:r w:rsidR="00825B23">
        <w:rPr>
          <w:rFonts w:ascii="Times New Roman" w:hAnsi="Times New Roman"/>
          <w:sz w:val="28"/>
          <w:szCs w:val="28"/>
          <w:lang w:val="ru-RU"/>
        </w:rPr>
        <w:t>припинення режиму</w:t>
      </w:r>
      <w:r w:rsidRPr="008F68CB">
        <w:rPr>
          <w:rFonts w:ascii="Times New Roman" w:hAnsi="Times New Roman"/>
          <w:sz w:val="28"/>
          <w:szCs w:val="28"/>
          <w:lang w:val="ru-RU"/>
        </w:rPr>
        <w:t xml:space="preserve"> санкцій) [28]. </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ru-RU"/>
        </w:rPr>
        <w:tab/>
        <w:t xml:space="preserve">Окремо розглядається диверсифікація джерел постачань ядерного пального та урану. Саме атомна енергетика нині забезпечує надійність енергетичної системи та енергетичної безпеки ЄС, за рахунок набагато меньшої </w:t>
      </w:r>
      <w:r w:rsidRPr="008F68CB">
        <w:rPr>
          <w:rFonts w:ascii="Times New Roman" w:hAnsi="Times New Roman"/>
          <w:sz w:val="28"/>
          <w:szCs w:val="28"/>
          <w:lang w:val="ru-RU"/>
        </w:rPr>
        <w:lastRenderedPageBreak/>
        <w:t>собівартості енергії котра виробляється. Варто зазначити що деяк</w:t>
      </w:r>
      <w:r w:rsidRPr="008F68CB">
        <w:rPr>
          <w:rFonts w:ascii="Times New Roman" w:hAnsi="Times New Roman"/>
          <w:sz w:val="28"/>
          <w:szCs w:val="28"/>
          <w:lang w:val="uk-UA"/>
        </w:rPr>
        <w:t>і країни ЄС залишаються повністю залежними від імпорту ядерного палива</w:t>
      </w:r>
      <w:r w:rsidRPr="008F68CB">
        <w:rPr>
          <w:rFonts w:ascii="Times New Roman" w:hAnsi="Times New Roman"/>
          <w:sz w:val="28"/>
          <w:szCs w:val="28"/>
          <w:lang w:val="ru-RU"/>
        </w:rPr>
        <w:t>, при цьому промисловий сектор ЄС продовжує зберігати лідерство</w:t>
      </w:r>
      <w:r w:rsidR="00825B23">
        <w:rPr>
          <w:rFonts w:ascii="Times New Roman" w:hAnsi="Times New Roman"/>
          <w:sz w:val="28"/>
          <w:szCs w:val="28"/>
          <w:lang w:val="ru-RU"/>
        </w:rPr>
        <w:t xml:space="preserve"> в плані технологій</w:t>
      </w:r>
      <w:r w:rsidRPr="008F68CB">
        <w:rPr>
          <w:rFonts w:ascii="Times New Roman" w:hAnsi="Times New Roman"/>
          <w:sz w:val="28"/>
          <w:szCs w:val="28"/>
          <w:lang w:val="ru-RU"/>
        </w:rPr>
        <w:t xml:space="preserve"> </w:t>
      </w:r>
      <w:r w:rsidR="00825B23">
        <w:rPr>
          <w:rFonts w:ascii="Times New Roman" w:hAnsi="Times New Roman"/>
          <w:sz w:val="28"/>
          <w:szCs w:val="28"/>
          <w:lang w:val="ru-RU"/>
        </w:rPr>
        <w:t>на</w:t>
      </w:r>
      <w:r w:rsidRPr="008F68CB">
        <w:rPr>
          <w:rFonts w:ascii="Times New Roman" w:hAnsi="Times New Roman"/>
          <w:sz w:val="28"/>
          <w:szCs w:val="28"/>
          <w:lang w:val="ru-RU"/>
        </w:rPr>
        <w:t xml:space="preserve"> усіх </w:t>
      </w:r>
      <w:r w:rsidR="00825B23">
        <w:rPr>
          <w:rFonts w:ascii="Times New Roman" w:hAnsi="Times New Roman"/>
          <w:sz w:val="28"/>
          <w:szCs w:val="28"/>
          <w:lang w:val="ru-RU"/>
        </w:rPr>
        <w:t>етапах</w:t>
      </w:r>
      <w:r w:rsidRPr="008F68CB">
        <w:rPr>
          <w:rFonts w:ascii="Times New Roman" w:hAnsi="Times New Roman"/>
          <w:sz w:val="28"/>
          <w:szCs w:val="28"/>
          <w:lang w:val="ru-RU"/>
        </w:rPr>
        <w:t xml:space="preserve"> переробки, </w:t>
      </w:r>
      <w:r w:rsidR="00825B23">
        <w:rPr>
          <w:rFonts w:ascii="Times New Roman" w:hAnsi="Times New Roman"/>
          <w:sz w:val="28"/>
          <w:szCs w:val="28"/>
          <w:lang w:val="ru-RU"/>
        </w:rPr>
        <w:t xml:space="preserve">а також </w:t>
      </w:r>
      <w:r w:rsidRPr="008F68CB">
        <w:rPr>
          <w:rFonts w:ascii="Times New Roman" w:hAnsi="Times New Roman"/>
          <w:sz w:val="28"/>
          <w:szCs w:val="28"/>
          <w:lang w:val="ru-RU"/>
        </w:rPr>
        <w:t xml:space="preserve">при збагаченні </w:t>
      </w:r>
      <w:r w:rsidR="00825B23">
        <w:rPr>
          <w:rFonts w:ascii="Times New Roman" w:hAnsi="Times New Roman"/>
          <w:sz w:val="28"/>
          <w:szCs w:val="28"/>
          <w:lang w:val="ru-RU"/>
        </w:rPr>
        <w:t>і</w:t>
      </w:r>
      <w:r w:rsidRPr="008F68CB">
        <w:rPr>
          <w:rFonts w:ascii="Times New Roman" w:hAnsi="Times New Roman"/>
          <w:sz w:val="28"/>
          <w:szCs w:val="28"/>
          <w:lang w:val="ru-RU"/>
        </w:rPr>
        <w:t xml:space="preserve"> переробці урану. Ключовим напрямком для </w:t>
      </w:r>
      <w:r w:rsidRPr="008F68CB">
        <w:rPr>
          <w:rFonts w:ascii="Times New Roman" w:hAnsi="Times New Roman"/>
          <w:sz w:val="28"/>
          <w:szCs w:val="28"/>
          <w:lang w:val="uk-UA"/>
        </w:rPr>
        <w:t>ЄС є ядерна безпека. В Стратегії також наголошується на необхідності допрацювання Директиви з ядерної безпеки, надання інформації для регулярних та незалежних перевірок а також посилення автономії ядерного регулятора).</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Окремо ЄС приділяє значну роль Російської Федерації в європейській енергетиці. Згідно з прийнятою Стратегією використання технологій країн які не є членами ЄС вимагає гарантій щодо можливості диверсифікації джерел та каналів імпорту енергоресурсів. Це є важливою умовою для подальшого фінансування таких проектів</w:t>
      </w:r>
      <w:r w:rsidRPr="008F68CB">
        <w:rPr>
          <w:rFonts w:ascii="Times New Roman" w:hAnsi="Times New Roman"/>
          <w:sz w:val="28"/>
          <w:szCs w:val="28"/>
          <w:lang w:val="ru-RU"/>
        </w:rPr>
        <w:t xml:space="preserve"> [21]</w:t>
      </w:r>
      <w:r w:rsidRPr="008F68CB">
        <w:rPr>
          <w:rFonts w:ascii="Times New Roman" w:hAnsi="Times New Roman"/>
          <w:sz w:val="28"/>
          <w:szCs w:val="28"/>
          <w:lang w:val="uk-UA"/>
        </w:rPr>
        <w:t>.</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Ключовими діями на протязі останіх років в цьому напрямку було:</w:t>
      </w:r>
    </w:p>
    <w:p w:rsidR="00E23665" w:rsidRPr="008F68CB" w:rsidRDefault="00E23665" w:rsidP="00F81B94">
      <w:pPr>
        <w:pStyle w:val="a4"/>
        <w:numPr>
          <w:ilvl w:val="0"/>
          <w:numId w:val="13"/>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Підвищення прозорості щодо імпорту енергетичних ресурсів, перш за все що стосується його цінових характеристик;</w:t>
      </w:r>
    </w:p>
    <w:p w:rsidR="00E23665" w:rsidRPr="008F68CB" w:rsidRDefault="00E23665" w:rsidP="00F81B94">
      <w:pPr>
        <w:pStyle w:val="a4"/>
        <w:numPr>
          <w:ilvl w:val="0"/>
          <w:numId w:val="13"/>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Допрацювання Директиви ЄС з ядерної безпеки;</w:t>
      </w:r>
    </w:p>
    <w:p w:rsidR="00E23665" w:rsidRPr="008F68CB" w:rsidRDefault="00E23665" w:rsidP="00F81B94">
      <w:pPr>
        <w:pStyle w:val="a4"/>
        <w:numPr>
          <w:ilvl w:val="0"/>
          <w:numId w:val="13"/>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Впровадження системи моніторингу безпеки енергосектору на основі доповідей Європейської Комісії;</w:t>
      </w:r>
    </w:p>
    <w:p w:rsidR="00E23665" w:rsidRPr="008F68CB" w:rsidRDefault="00E23665" w:rsidP="00F81B94">
      <w:pPr>
        <w:pStyle w:val="a4"/>
        <w:numPr>
          <w:ilvl w:val="0"/>
          <w:numId w:val="13"/>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Підтримка розвитку газової інфраструктури, а саме: диверсифікація напрямків імпорту природнього газу до Європи (Норвегія, Середземноморський та Південні регіони виступають кючовими напрямками)</w:t>
      </w:r>
    </w:p>
    <w:p w:rsidR="00E23665" w:rsidRPr="008F68CB" w:rsidRDefault="00E23665" w:rsidP="00F81B94">
      <w:pPr>
        <w:pStyle w:val="a4"/>
        <w:numPr>
          <w:ilvl w:val="0"/>
          <w:numId w:val="13"/>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Ведення переговорів з країнами котрі не є членами ЄС щодо диверсифікації шляхів постачання ядерного палива.</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b/>
          <w:sz w:val="28"/>
          <w:szCs w:val="28"/>
          <w:lang w:val="uk-UA"/>
        </w:rPr>
        <w:tab/>
        <w:t xml:space="preserve">Поліпшення координації країн ЄС в рамках енергоефективності та енергетичної політики. </w:t>
      </w:r>
      <w:r w:rsidRPr="008F68CB">
        <w:rPr>
          <w:rFonts w:ascii="Times New Roman" w:hAnsi="Times New Roman"/>
          <w:sz w:val="28"/>
          <w:szCs w:val="28"/>
          <w:lang w:val="uk-UA"/>
        </w:rPr>
        <w:t xml:space="preserve">В рамках діяльності ЄС координація діяльності та </w:t>
      </w:r>
      <w:r w:rsidRPr="008F68CB">
        <w:rPr>
          <w:rFonts w:ascii="Times New Roman" w:hAnsi="Times New Roman"/>
          <w:sz w:val="28"/>
          <w:szCs w:val="28"/>
          <w:lang w:val="uk-UA"/>
        </w:rPr>
        <w:lastRenderedPageBreak/>
        <w:t>прийняття важливих рішень країн-членів ЄС є безумовним пріорітетом задля забезпечення енергетичної незалежності. Насамперед така координація відмічається у поступовій інтеграції енергетичних ринків та систем до загальноєвропейського ринку, подолання монопольної залежності у постачанні енергоносіїв від одного постачальника, необхідна взаємодопомога в разі енергетичної кризи. Це відображається у обговоренні проблеми з іншими країнами ЄС (в першу чергу сусідніми країнами). Варто зазначити що така політика не може обмежувати власні національні інтереси такі як паливно-енергетичний баланс і розвиток певних видів генерацій</w:t>
      </w:r>
      <w:r w:rsidRPr="008F68CB">
        <w:rPr>
          <w:rFonts w:ascii="Times New Roman" w:hAnsi="Times New Roman"/>
          <w:sz w:val="28"/>
          <w:szCs w:val="28"/>
          <w:lang w:val="ru-RU"/>
        </w:rPr>
        <w:t xml:space="preserve"> [21]</w:t>
      </w:r>
      <w:r w:rsidRPr="008F68CB">
        <w:rPr>
          <w:rFonts w:ascii="Times New Roman" w:hAnsi="Times New Roman"/>
          <w:sz w:val="28"/>
          <w:szCs w:val="28"/>
          <w:lang w:val="uk-UA"/>
        </w:rPr>
        <w:t>.</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Для реалізації вище вказанних пунктів заплановано створення Енергетичного Союзу, котрий буде виступати механізмом координації прийняття спіл</w:t>
      </w:r>
      <w:r w:rsidR="00825B23">
        <w:rPr>
          <w:rFonts w:ascii="Times New Roman" w:hAnsi="Times New Roman"/>
          <w:sz w:val="28"/>
          <w:szCs w:val="28"/>
          <w:lang w:val="uk-UA"/>
        </w:rPr>
        <w:t>ьних рішень в енергосекторі ЄС.</w:t>
      </w:r>
      <w:r w:rsidRPr="008F68CB">
        <w:rPr>
          <w:rFonts w:ascii="Times New Roman" w:hAnsi="Times New Roman"/>
          <w:sz w:val="28"/>
          <w:szCs w:val="28"/>
          <w:lang w:val="uk-UA"/>
        </w:rPr>
        <w:t xml:space="preserve"> </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r>
      <w:r w:rsidR="00825B23">
        <w:rPr>
          <w:rFonts w:ascii="Times New Roman" w:hAnsi="Times New Roman"/>
          <w:sz w:val="28"/>
          <w:szCs w:val="28"/>
          <w:lang w:val="uk-UA"/>
        </w:rPr>
        <w:t>Вагоме</w:t>
      </w:r>
      <w:r w:rsidRPr="008F68CB">
        <w:rPr>
          <w:rFonts w:ascii="Times New Roman" w:hAnsi="Times New Roman"/>
          <w:sz w:val="28"/>
          <w:szCs w:val="28"/>
          <w:lang w:val="uk-UA"/>
        </w:rPr>
        <w:t xml:space="preserve"> значення </w:t>
      </w:r>
      <w:r w:rsidR="00825B23">
        <w:rPr>
          <w:rFonts w:ascii="Times New Roman" w:hAnsi="Times New Roman"/>
          <w:sz w:val="28"/>
          <w:szCs w:val="28"/>
          <w:lang w:val="uk-UA"/>
        </w:rPr>
        <w:t>одного</w:t>
      </w:r>
      <w:r w:rsidRPr="008F68CB">
        <w:rPr>
          <w:rFonts w:ascii="Times New Roman" w:hAnsi="Times New Roman"/>
          <w:sz w:val="28"/>
          <w:szCs w:val="28"/>
          <w:lang w:val="uk-UA"/>
        </w:rPr>
        <w:t xml:space="preserve"> енергетичного ринку</w:t>
      </w:r>
      <w:r w:rsidR="00825B23">
        <w:rPr>
          <w:rFonts w:ascii="Times New Roman" w:hAnsi="Times New Roman"/>
          <w:sz w:val="28"/>
          <w:szCs w:val="28"/>
          <w:lang w:val="uk-UA"/>
        </w:rPr>
        <w:t xml:space="preserve"> в</w:t>
      </w:r>
      <w:r w:rsidRPr="008F68CB">
        <w:rPr>
          <w:rFonts w:ascii="Times New Roman" w:hAnsi="Times New Roman"/>
          <w:sz w:val="28"/>
          <w:szCs w:val="28"/>
          <w:lang w:val="uk-UA"/>
        </w:rPr>
        <w:t xml:space="preserve"> ЄС та інтеграції в ньому країн </w:t>
      </w:r>
      <w:r w:rsidR="00825B23">
        <w:rPr>
          <w:rFonts w:ascii="Times New Roman" w:hAnsi="Times New Roman"/>
          <w:sz w:val="28"/>
          <w:szCs w:val="28"/>
          <w:lang w:val="uk-UA"/>
        </w:rPr>
        <w:t>з інших</w:t>
      </w:r>
      <w:r w:rsidRPr="008F68CB">
        <w:rPr>
          <w:rFonts w:ascii="Times New Roman" w:hAnsi="Times New Roman"/>
          <w:sz w:val="28"/>
          <w:szCs w:val="28"/>
          <w:lang w:val="uk-UA"/>
        </w:rPr>
        <w:t xml:space="preserve"> регіонів світу </w:t>
      </w:r>
      <w:r w:rsidR="00825B23">
        <w:rPr>
          <w:rFonts w:ascii="Times New Roman" w:hAnsi="Times New Roman"/>
          <w:sz w:val="28"/>
          <w:szCs w:val="28"/>
          <w:lang w:val="uk-UA"/>
        </w:rPr>
        <w:t>покликанно просувати процеси</w:t>
      </w:r>
      <w:r w:rsidRPr="008F68CB">
        <w:rPr>
          <w:rFonts w:ascii="Times New Roman" w:hAnsi="Times New Roman"/>
          <w:sz w:val="28"/>
          <w:szCs w:val="28"/>
          <w:lang w:val="uk-UA"/>
        </w:rPr>
        <w:t xml:space="preserve"> реформування </w:t>
      </w:r>
      <w:r w:rsidR="00825B23">
        <w:rPr>
          <w:rFonts w:ascii="Times New Roman" w:hAnsi="Times New Roman"/>
          <w:sz w:val="28"/>
          <w:szCs w:val="28"/>
          <w:lang w:val="uk-UA"/>
        </w:rPr>
        <w:t>енергосектору</w:t>
      </w:r>
      <w:r w:rsidRPr="008F68CB">
        <w:rPr>
          <w:rFonts w:ascii="Times New Roman" w:hAnsi="Times New Roman"/>
          <w:sz w:val="28"/>
          <w:szCs w:val="28"/>
          <w:lang w:val="uk-UA"/>
        </w:rPr>
        <w:t xml:space="preserve"> </w:t>
      </w:r>
      <w:r w:rsidR="00825B23">
        <w:rPr>
          <w:rFonts w:ascii="Times New Roman" w:hAnsi="Times New Roman"/>
          <w:sz w:val="28"/>
          <w:szCs w:val="28"/>
          <w:lang w:val="uk-UA"/>
        </w:rPr>
        <w:t>а також забезпечити підтримку</w:t>
      </w:r>
      <w:r w:rsidRPr="008F68CB">
        <w:rPr>
          <w:rFonts w:ascii="Times New Roman" w:hAnsi="Times New Roman"/>
          <w:sz w:val="28"/>
          <w:szCs w:val="28"/>
          <w:lang w:val="uk-UA"/>
        </w:rPr>
        <w:t xml:space="preserve"> модернізації їх </w:t>
      </w:r>
      <w:r w:rsidR="0070228B">
        <w:rPr>
          <w:rFonts w:ascii="Times New Roman" w:hAnsi="Times New Roman"/>
          <w:sz w:val="28"/>
          <w:szCs w:val="28"/>
          <w:lang w:val="uk-UA"/>
        </w:rPr>
        <w:t xml:space="preserve">енергосистем </w:t>
      </w:r>
      <w:r w:rsidRPr="008F68CB">
        <w:rPr>
          <w:rFonts w:ascii="Times New Roman" w:hAnsi="Times New Roman"/>
          <w:sz w:val="28"/>
          <w:szCs w:val="28"/>
          <w:lang w:val="uk-UA"/>
        </w:rPr>
        <w:t xml:space="preserve">до </w:t>
      </w:r>
      <w:r w:rsidR="0070228B">
        <w:rPr>
          <w:rFonts w:ascii="Times New Roman" w:hAnsi="Times New Roman"/>
          <w:sz w:val="28"/>
          <w:szCs w:val="28"/>
          <w:lang w:val="uk-UA"/>
        </w:rPr>
        <w:t>рівня</w:t>
      </w:r>
      <w:r w:rsidRPr="008F68CB">
        <w:rPr>
          <w:rFonts w:ascii="Times New Roman" w:hAnsi="Times New Roman"/>
          <w:sz w:val="28"/>
          <w:szCs w:val="28"/>
          <w:lang w:val="uk-UA"/>
        </w:rPr>
        <w:t xml:space="preserve"> </w:t>
      </w:r>
      <w:r w:rsidR="0070228B">
        <w:rPr>
          <w:rFonts w:ascii="Times New Roman" w:hAnsi="Times New Roman"/>
          <w:sz w:val="28"/>
          <w:szCs w:val="28"/>
          <w:lang w:val="uk-UA"/>
        </w:rPr>
        <w:t>цілковитої</w:t>
      </w:r>
      <w:r w:rsidRPr="008F68CB">
        <w:rPr>
          <w:rFonts w:ascii="Times New Roman" w:hAnsi="Times New Roman"/>
          <w:sz w:val="28"/>
          <w:szCs w:val="28"/>
          <w:lang w:val="uk-UA"/>
        </w:rPr>
        <w:t xml:space="preserve"> інтеграції </w:t>
      </w:r>
      <w:r w:rsidR="0070228B">
        <w:rPr>
          <w:rFonts w:ascii="Times New Roman" w:hAnsi="Times New Roman"/>
          <w:sz w:val="28"/>
          <w:szCs w:val="28"/>
          <w:lang w:val="uk-UA"/>
        </w:rPr>
        <w:t>до</w:t>
      </w:r>
      <w:r w:rsidRPr="008F68CB">
        <w:rPr>
          <w:rFonts w:ascii="Times New Roman" w:hAnsi="Times New Roman"/>
          <w:sz w:val="28"/>
          <w:szCs w:val="28"/>
          <w:lang w:val="uk-UA"/>
        </w:rPr>
        <w:t xml:space="preserve"> нормат</w:t>
      </w:r>
      <w:r w:rsidR="0070228B">
        <w:rPr>
          <w:rFonts w:ascii="Times New Roman" w:hAnsi="Times New Roman"/>
          <w:sz w:val="28"/>
          <w:szCs w:val="28"/>
          <w:lang w:val="uk-UA"/>
        </w:rPr>
        <w:t>ивно-правової бази</w:t>
      </w:r>
      <w:r w:rsidRPr="008F68CB">
        <w:rPr>
          <w:rFonts w:ascii="Times New Roman" w:hAnsi="Times New Roman"/>
          <w:sz w:val="28"/>
          <w:szCs w:val="28"/>
          <w:lang w:val="uk-UA"/>
        </w:rPr>
        <w:t xml:space="preserve"> ЄС в </w:t>
      </w:r>
      <w:r w:rsidR="0070228B">
        <w:rPr>
          <w:rFonts w:ascii="Times New Roman" w:hAnsi="Times New Roman"/>
          <w:sz w:val="28"/>
          <w:szCs w:val="28"/>
          <w:lang w:val="uk-UA"/>
        </w:rPr>
        <w:t>галузі</w:t>
      </w:r>
      <w:r w:rsidRPr="008F68CB">
        <w:rPr>
          <w:rFonts w:ascii="Times New Roman" w:hAnsi="Times New Roman"/>
          <w:sz w:val="28"/>
          <w:szCs w:val="28"/>
          <w:lang w:val="uk-UA"/>
        </w:rPr>
        <w:t xml:space="preserve"> енергетики.</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Координація у прийнятті зовнішньополітичних та енергетичних рішень сприяє зменшенню енергетичної залежності ЄС.</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Також відзначимо що усі зовнішньополітичні та рішення котрі приймають країни-члени ЄС в енергетичному секторі повинні повністю відповідати закононам ЄС (</w:t>
      </w:r>
      <w:r w:rsidR="0070228B">
        <w:rPr>
          <w:rFonts w:ascii="Times New Roman" w:hAnsi="Times New Roman"/>
          <w:sz w:val="28"/>
          <w:szCs w:val="28"/>
          <w:lang w:val="uk-UA"/>
        </w:rPr>
        <w:t>згідно з</w:t>
      </w:r>
      <w:r w:rsidRPr="008F68CB">
        <w:rPr>
          <w:rFonts w:ascii="Times New Roman" w:hAnsi="Times New Roman"/>
          <w:sz w:val="28"/>
          <w:szCs w:val="28"/>
          <w:lang w:val="uk-UA"/>
        </w:rPr>
        <w:t xml:space="preserve"> Рішення</w:t>
      </w:r>
      <w:r w:rsidR="0070228B">
        <w:rPr>
          <w:rFonts w:ascii="Times New Roman" w:hAnsi="Times New Roman"/>
          <w:sz w:val="28"/>
          <w:szCs w:val="28"/>
          <w:lang w:val="uk-UA"/>
        </w:rPr>
        <w:t>м</w:t>
      </w:r>
      <w:r w:rsidRPr="008F68CB">
        <w:rPr>
          <w:rFonts w:ascii="Times New Roman" w:hAnsi="Times New Roman"/>
          <w:sz w:val="28"/>
          <w:szCs w:val="28"/>
          <w:lang w:val="uk-UA"/>
        </w:rPr>
        <w:t xml:space="preserve"> Європейського Парламенту та Ради Європи № 994/2012/</w:t>
      </w:r>
      <w:r w:rsidRPr="008F68CB">
        <w:rPr>
          <w:rFonts w:ascii="Times New Roman" w:hAnsi="Times New Roman"/>
          <w:sz w:val="28"/>
          <w:szCs w:val="28"/>
        </w:rPr>
        <w:t>EU</w:t>
      </w:r>
      <w:r w:rsidRPr="008F68CB">
        <w:rPr>
          <w:rFonts w:ascii="Times New Roman" w:hAnsi="Times New Roman"/>
          <w:sz w:val="28"/>
          <w:szCs w:val="28"/>
          <w:lang w:val="uk-UA"/>
        </w:rPr>
        <w:t xml:space="preserve"> 14.11.2012</w:t>
      </w:r>
      <w:r w:rsidR="0070228B">
        <w:rPr>
          <w:rFonts w:ascii="Times New Roman" w:hAnsi="Times New Roman"/>
          <w:sz w:val="28"/>
          <w:szCs w:val="28"/>
          <w:lang w:val="uk-UA"/>
        </w:rPr>
        <w:t>)</w:t>
      </w:r>
      <w:r w:rsidRPr="008F68CB">
        <w:rPr>
          <w:rFonts w:ascii="Times New Roman" w:hAnsi="Times New Roman"/>
          <w:sz w:val="28"/>
          <w:szCs w:val="28"/>
          <w:lang w:val="uk-UA"/>
        </w:rPr>
        <w:t xml:space="preserve"> [25].</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Головиним завданням в цьому напрямку для країн-членів ЄС є попереднє інформування один одного щодо прийняття важливих змін в своїй енергетичній політиці (до їх кінцевого прийняття), а також створення відповідних органів (Форумів, комісій, тощо) задля забезпечення відповідності законодавству ЄС прийнятих актів.</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lastRenderedPageBreak/>
        <w:tab/>
      </w:r>
      <w:r w:rsidRPr="008F68CB">
        <w:rPr>
          <w:rFonts w:ascii="Times New Roman" w:hAnsi="Times New Roman"/>
          <w:b/>
          <w:sz w:val="28"/>
          <w:szCs w:val="28"/>
          <w:lang w:val="uk-UA"/>
        </w:rPr>
        <w:t xml:space="preserve">Розробка власних родовищ енергоносії на території ЄС – </w:t>
      </w:r>
      <w:r w:rsidRPr="008F68CB">
        <w:rPr>
          <w:rFonts w:ascii="Times New Roman" w:hAnsi="Times New Roman"/>
          <w:sz w:val="28"/>
          <w:szCs w:val="28"/>
          <w:lang w:val="uk-UA"/>
        </w:rPr>
        <w:t>розглядається як можливий варіант зміцнення енергетичної безпеки. Ключовим фактором тут виступає максимізація використання власних джерел енергії, в першу чергу, за рахунок значного зібльшення частки «зеленої енергії» в загальному енергоспоживанні ЄС</w:t>
      </w:r>
      <w:r w:rsidRPr="008F68CB">
        <w:rPr>
          <w:rFonts w:ascii="Times New Roman" w:hAnsi="Times New Roman"/>
          <w:sz w:val="28"/>
          <w:szCs w:val="28"/>
          <w:lang w:val="ru-RU"/>
        </w:rPr>
        <w:t xml:space="preserve"> [22]</w:t>
      </w:r>
      <w:r w:rsidRPr="008F68CB">
        <w:rPr>
          <w:rFonts w:ascii="Times New Roman" w:hAnsi="Times New Roman"/>
          <w:sz w:val="28"/>
          <w:szCs w:val="28"/>
          <w:lang w:val="uk-UA"/>
        </w:rPr>
        <w:t>.</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З боку ЄС реалізуються наступні кроки в цьому напрямку:</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Виконання запланованої цілі у 27% відновлювальних джерел енергії (далі ВДЕ) до 2030 року;</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Прискорено перехід теплопостачання на ВДЕ;</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Створення системи по підтримці ВДЕ за рахунок координації національних економік;</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Забезпечення стабільності національного регулювання для ВДЕ та зменшення юридичних бар’єрів;</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Створення банками спільних проектів в рамках доступу до фінансових ресурсів ВДЕ</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Проведення декарбонізації;</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 xml:space="preserve">Нафтогазові проекти повинні проходити процедуру екологічної оцінки </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Використання нетрадиційних вуглеводнів можливе лише за умови дотримання високих екологічних стандартів;</w:t>
      </w:r>
    </w:p>
    <w:p w:rsidR="00E23665" w:rsidRPr="008F68CB" w:rsidRDefault="00E23665" w:rsidP="00F81B94">
      <w:pPr>
        <w:pStyle w:val="a4"/>
        <w:numPr>
          <w:ilvl w:val="0"/>
          <w:numId w:val="12"/>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ru-RU"/>
        </w:rPr>
        <w:t xml:space="preserve">Всестороння підтримка проектів для уловлювання та зберігання вуглецю </w:t>
      </w:r>
      <w:r w:rsidRPr="008F68CB">
        <w:rPr>
          <w:rFonts w:ascii="Times New Roman" w:hAnsi="Times New Roman" w:cs="Times New Roman"/>
          <w:sz w:val="28"/>
          <w:szCs w:val="28"/>
        </w:rPr>
        <w:t>(СО2).</w:t>
      </w:r>
    </w:p>
    <w:p w:rsidR="00F81B94" w:rsidRPr="008F68CB" w:rsidRDefault="00F81B94" w:rsidP="00F81B94">
      <w:pPr>
        <w:spacing w:line="360" w:lineRule="auto"/>
        <w:jc w:val="both"/>
        <w:rPr>
          <w:rFonts w:ascii="Times New Roman" w:hAnsi="Times New Roman"/>
          <w:sz w:val="28"/>
          <w:szCs w:val="28"/>
          <w:lang w:val="uk-UA"/>
        </w:rPr>
      </w:pPr>
    </w:p>
    <w:p w:rsidR="00F81B94" w:rsidRPr="008F68CB" w:rsidRDefault="00F81B94" w:rsidP="00F81B94">
      <w:pPr>
        <w:spacing w:line="360" w:lineRule="auto"/>
        <w:jc w:val="both"/>
        <w:rPr>
          <w:rFonts w:ascii="Times New Roman" w:hAnsi="Times New Roman"/>
          <w:sz w:val="28"/>
          <w:szCs w:val="28"/>
          <w:lang w:val="uk-UA"/>
        </w:rPr>
      </w:pPr>
    </w:p>
    <w:p w:rsidR="00F81B94" w:rsidRDefault="00F81B94" w:rsidP="00F81B94">
      <w:pPr>
        <w:spacing w:line="360" w:lineRule="auto"/>
        <w:jc w:val="both"/>
        <w:rPr>
          <w:rFonts w:ascii="Times New Roman" w:hAnsi="Times New Roman"/>
          <w:sz w:val="28"/>
          <w:szCs w:val="28"/>
          <w:lang w:val="uk-UA"/>
        </w:rPr>
      </w:pPr>
    </w:p>
    <w:p w:rsidR="0070228B" w:rsidRDefault="0070228B" w:rsidP="00F81B94">
      <w:pPr>
        <w:spacing w:line="360" w:lineRule="auto"/>
        <w:jc w:val="both"/>
        <w:rPr>
          <w:rFonts w:ascii="Times New Roman" w:hAnsi="Times New Roman"/>
          <w:sz w:val="28"/>
          <w:szCs w:val="28"/>
          <w:lang w:val="uk-UA"/>
        </w:rPr>
      </w:pPr>
    </w:p>
    <w:p w:rsidR="0070228B" w:rsidRPr="008F68CB" w:rsidRDefault="0070228B" w:rsidP="00F81B94">
      <w:pPr>
        <w:spacing w:line="360" w:lineRule="auto"/>
        <w:jc w:val="both"/>
        <w:rPr>
          <w:rFonts w:ascii="Times New Roman" w:hAnsi="Times New Roman"/>
          <w:sz w:val="28"/>
          <w:szCs w:val="28"/>
          <w:lang w:val="uk-UA"/>
        </w:rPr>
      </w:pPr>
    </w:p>
    <w:p w:rsidR="00E23665" w:rsidRPr="008F68CB" w:rsidRDefault="00E23665" w:rsidP="00F81B94">
      <w:pPr>
        <w:spacing w:line="360" w:lineRule="auto"/>
        <w:contextualSpacing/>
        <w:jc w:val="center"/>
        <w:rPr>
          <w:rFonts w:ascii="Times New Roman" w:hAnsi="Times New Roman"/>
          <w:b/>
          <w:sz w:val="28"/>
          <w:szCs w:val="28"/>
          <w:lang w:val="uk-UA"/>
        </w:rPr>
      </w:pPr>
      <w:r w:rsidRPr="008F68CB">
        <w:rPr>
          <w:rFonts w:ascii="Times New Roman" w:hAnsi="Times New Roman"/>
          <w:b/>
          <w:sz w:val="28"/>
          <w:szCs w:val="28"/>
          <w:lang w:val="uk-UA"/>
        </w:rPr>
        <w:lastRenderedPageBreak/>
        <w:t xml:space="preserve">3.2 Шляхи </w:t>
      </w:r>
      <w:r w:rsidR="005C0CD0" w:rsidRPr="008F68CB">
        <w:rPr>
          <w:rFonts w:ascii="Times New Roman" w:hAnsi="Times New Roman"/>
          <w:b/>
          <w:sz w:val="28"/>
          <w:szCs w:val="28"/>
          <w:lang w:val="uk-UA"/>
        </w:rPr>
        <w:t>зниження</w:t>
      </w:r>
      <w:r w:rsidRPr="008F68CB">
        <w:rPr>
          <w:rFonts w:ascii="Times New Roman" w:hAnsi="Times New Roman"/>
          <w:b/>
          <w:sz w:val="28"/>
          <w:szCs w:val="28"/>
          <w:lang w:val="uk-UA"/>
        </w:rPr>
        <w:t xml:space="preserve"> </w:t>
      </w:r>
      <w:r w:rsidR="005C0CD0" w:rsidRPr="008F68CB">
        <w:rPr>
          <w:rFonts w:ascii="Times New Roman" w:hAnsi="Times New Roman"/>
          <w:b/>
          <w:sz w:val="28"/>
          <w:szCs w:val="28"/>
          <w:lang w:val="uk-UA"/>
        </w:rPr>
        <w:t>енергозалежності Української економіки</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 xml:space="preserve">Опираючись на близьке розташування, існування спільних енергетичних загроз та стратегічний курс України на інтеграцію із ЄС більша частина основних елементів енергетичної стратегії ЄС є актуальними і для української енергетичної безпеки. </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 xml:space="preserve">Так як енергетичний сектор України також є імпортозалежним, основне завдання Нової Стратегії ЄС </w:t>
      </w:r>
      <w:r w:rsidR="002227A5">
        <w:rPr>
          <w:rFonts w:ascii="Times New Roman" w:hAnsi="Times New Roman"/>
          <w:sz w:val="28"/>
          <w:szCs w:val="28"/>
          <w:lang w:val="uk-UA"/>
        </w:rPr>
        <w:t>–</w:t>
      </w:r>
      <w:r w:rsidRPr="008F68CB">
        <w:rPr>
          <w:rFonts w:ascii="Times New Roman" w:hAnsi="Times New Roman"/>
          <w:sz w:val="28"/>
          <w:szCs w:val="28"/>
          <w:lang w:val="uk-UA"/>
        </w:rPr>
        <w:t xml:space="preserve"> </w:t>
      </w:r>
      <w:r w:rsidR="002227A5">
        <w:rPr>
          <w:rFonts w:ascii="Times New Roman" w:hAnsi="Times New Roman"/>
          <w:sz w:val="28"/>
          <w:szCs w:val="28"/>
          <w:lang w:val="uk-UA"/>
        </w:rPr>
        <w:t>допомога щодо забезпечення</w:t>
      </w:r>
      <w:r w:rsidRPr="008F68CB">
        <w:rPr>
          <w:rFonts w:ascii="Times New Roman" w:hAnsi="Times New Roman"/>
          <w:sz w:val="28"/>
          <w:szCs w:val="28"/>
          <w:lang w:val="uk-UA"/>
        </w:rPr>
        <w:t xml:space="preserve"> стійкості </w:t>
      </w:r>
      <w:r w:rsidR="002227A5">
        <w:rPr>
          <w:rFonts w:ascii="Times New Roman" w:hAnsi="Times New Roman"/>
          <w:sz w:val="28"/>
          <w:szCs w:val="28"/>
          <w:lang w:val="uk-UA"/>
        </w:rPr>
        <w:t>при майбутных можливих енергетичних</w:t>
      </w:r>
      <w:r w:rsidRPr="008F68CB">
        <w:rPr>
          <w:rFonts w:ascii="Times New Roman" w:hAnsi="Times New Roman"/>
          <w:sz w:val="28"/>
          <w:szCs w:val="28"/>
          <w:lang w:val="uk-UA"/>
        </w:rPr>
        <w:t xml:space="preserve"> </w:t>
      </w:r>
      <w:r w:rsidR="002227A5">
        <w:rPr>
          <w:rFonts w:ascii="Times New Roman" w:hAnsi="Times New Roman"/>
          <w:sz w:val="28"/>
          <w:szCs w:val="28"/>
          <w:lang w:val="uk-UA"/>
        </w:rPr>
        <w:t>викликах</w:t>
      </w:r>
      <w:r w:rsidRPr="008F68CB">
        <w:rPr>
          <w:rFonts w:ascii="Times New Roman" w:hAnsi="Times New Roman"/>
          <w:sz w:val="28"/>
          <w:szCs w:val="28"/>
          <w:lang w:val="uk-UA"/>
        </w:rPr>
        <w:t xml:space="preserve"> </w:t>
      </w:r>
      <w:r w:rsidR="002227A5">
        <w:rPr>
          <w:rFonts w:ascii="Times New Roman" w:hAnsi="Times New Roman"/>
          <w:sz w:val="28"/>
          <w:szCs w:val="28"/>
          <w:lang w:val="uk-UA"/>
        </w:rPr>
        <w:t>а також</w:t>
      </w:r>
      <w:r w:rsidRPr="008F68CB">
        <w:rPr>
          <w:rFonts w:ascii="Times New Roman" w:hAnsi="Times New Roman"/>
          <w:sz w:val="28"/>
          <w:szCs w:val="28"/>
          <w:lang w:val="uk-UA"/>
        </w:rPr>
        <w:t xml:space="preserve"> перебоїв </w:t>
      </w:r>
      <w:r w:rsidR="002227A5">
        <w:rPr>
          <w:rFonts w:ascii="Times New Roman" w:hAnsi="Times New Roman"/>
          <w:sz w:val="28"/>
          <w:szCs w:val="28"/>
          <w:lang w:val="uk-UA"/>
        </w:rPr>
        <w:t>у</w:t>
      </w:r>
      <w:r w:rsidRPr="008F68CB">
        <w:rPr>
          <w:rFonts w:ascii="Times New Roman" w:hAnsi="Times New Roman"/>
          <w:sz w:val="28"/>
          <w:szCs w:val="28"/>
          <w:lang w:val="uk-UA"/>
        </w:rPr>
        <w:t xml:space="preserve"> постачанні </w:t>
      </w:r>
      <w:r w:rsidR="002227A5">
        <w:rPr>
          <w:rFonts w:ascii="Times New Roman" w:hAnsi="Times New Roman"/>
          <w:sz w:val="28"/>
          <w:szCs w:val="28"/>
          <w:lang w:val="uk-UA"/>
        </w:rPr>
        <w:t>ключових</w:t>
      </w:r>
      <w:r w:rsidRPr="008F68CB">
        <w:rPr>
          <w:rFonts w:ascii="Times New Roman" w:hAnsi="Times New Roman"/>
          <w:sz w:val="28"/>
          <w:szCs w:val="28"/>
          <w:lang w:val="uk-UA"/>
        </w:rPr>
        <w:t xml:space="preserve"> ПЕР </w:t>
      </w:r>
      <w:r w:rsidR="002227A5">
        <w:rPr>
          <w:rFonts w:ascii="Times New Roman" w:hAnsi="Times New Roman"/>
          <w:sz w:val="28"/>
          <w:szCs w:val="28"/>
          <w:lang w:val="uk-UA"/>
        </w:rPr>
        <w:t>як в короткостроковій перспективі так і</w:t>
      </w:r>
      <w:r w:rsidRPr="008F68CB">
        <w:rPr>
          <w:rFonts w:ascii="Times New Roman" w:hAnsi="Times New Roman"/>
          <w:sz w:val="28"/>
          <w:szCs w:val="28"/>
          <w:lang w:val="uk-UA"/>
        </w:rPr>
        <w:t xml:space="preserve"> </w:t>
      </w:r>
      <w:r w:rsidR="002227A5">
        <w:rPr>
          <w:rFonts w:ascii="Times New Roman" w:hAnsi="Times New Roman"/>
          <w:sz w:val="28"/>
          <w:szCs w:val="28"/>
          <w:lang w:val="uk-UA"/>
        </w:rPr>
        <w:t>здобуття енергетичної незалежності</w:t>
      </w:r>
      <w:r w:rsidRPr="008F68CB">
        <w:rPr>
          <w:rFonts w:ascii="Times New Roman" w:hAnsi="Times New Roman"/>
          <w:sz w:val="28"/>
          <w:szCs w:val="28"/>
          <w:lang w:val="uk-UA"/>
        </w:rPr>
        <w:t xml:space="preserve"> від </w:t>
      </w:r>
      <w:r w:rsidR="002227A5">
        <w:rPr>
          <w:rFonts w:ascii="Times New Roman" w:hAnsi="Times New Roman"/>
          <w:sz w:val="28"/>
          <w:szCs w:val="28"/>
          <w:lang w:val="uk-UA"/>
        </w:rPr>
        <w:t>певних</w:t>
      </w:r>
      <w:r w:rsidRPr="008F68CB">
        <w:rPr>
          <w:rFonts w:ascii="Times New Roman" w:hAnsi="Times New Roman"/>
          <w:sz w:val="28"/>
          <w:szCs w:val="28"/>
          <w:lang w:val="uk-UA"/>
        </w:rPr>
        <w:t xml:space="preserve"> видів </w:t>
      </w:r>
      <w:r w:rsidR="002227A5">
        <w:rPr>
          <w:rFonts w:ascii="Times New Roman" w:hAnsi="Times New Roman"/>
          <w:sz w:val="28"/>
          <w:szCs w:val="28"/>
          <w:lang w:val="uk-UA"/>
        </w:rPr>
        <w:t>енергоресурсів</w:t>
      </w:r>
      <w:r w:rsidRPr="008F68CB">
        <w:rPr>
          <w:rFonts w:ascii="Times New Roman" w:hAnsi="Times New Roman"/>
          <w:sz w:val="28"/>
          <w:szCs w:val="28"/>
          <w:lang w:val="uk-UA"/>
        </w:rPr>
        <w:t>,</w:t>
      </w:r>
      <w:r w:rsidR="002227A5">
        <w:rPr>
          <w:rFonts w:ascii="Times New Roman" w:hAnsi="Times New Roman"/>
          <w:sz w:val="28"/>
          <w:szCs w:val="28"/>
          <w:lang w:val="uk-UA"/>
        </w:rPr>
        <w:t xml:space="preserve"> конкретних</w:t>
      </w:r>
      <w:r w:rsidRPr="008F68CB">
        <w:rPr>
          <w:rFonts w:ascii="Times New Roman" w:hAnsi="Times New Roman"/>
          <w:sz w:val="28"/>
          <w:szCs w:val="28"/>
          <w:lang w:val="uk-UA"/>
        </w:rPr>
        <w:t xml:space="preserve"> </w:t>
      </w:r>
      <w:r w:rsidR="002227A5">
        <w:rPr>
          <w:rFonts w:ascii="Times New Roman" w:hAnsi="Times New Roman"/>
          <w:sz w:val="28"/>
          <w:szCs w:val="28"/>
          <w:lang w:val="uk-UA"/>
        </w:rPr>
        <w:t xml:space="preserve">імпортерів енергії і транспортних </w:t>
      </w:r>
      <w:r w:rsidRPr="008F68CB">
        <w:rPr>
          <w:rFonts w:ascii="Times New Roman" w:hAnsi="Times New Roman"/>
          <w:sz w:val="28"/>
          <w:szCs w:val="28"/>
          <w:lang w:val="uk-UA"/>
        </w:rPr>
        <w:t xml:space="preserve">маршрутів </w:t>
      </w:r>
      <w:r w:rsidR="002227A5">
        <w:rPr>
          <w:rFonts w:ascii="Times New Roman" w:hAnsi="Times New Roman"/>
          <w:sz w:val="28"/>
          <w:szCs w:val="28"/>
          <w:lang w:val="uk-UA"/>
        </w:rPr>
        <w:t>у</w:t>
      </w:r>
      <w:r w:rsidRPr="008F68CB">
        <w:rPr>
          <w:rFonts w:ascii="Times New Roman" w:hAnsi="Times New Roman"/>
          <w:sz w:val="28"/>
          <w:szCs w:val="28"/>
          <w:lang w:val="uk-UA"/>
        </w:rPr>
        <w:t xml:space="preserve"> довгостроковій перспективі –</w:t>
      </w:r>
      <w:r w:rsidR="002227A5">
        <w:rPr>
          <w:rFonts w:ascii="Times New Roman" w:hAnsi="Times New Roman"/>
          <w:sz w:val="28"/>
          <w:szCs w:val="28"/>
          <w:lang w:val="uk-UA"/>
        </w:rPr>
        <w:t xml:space="preserve"> є також </w:t>
      </w:r>
      <w:r w:rsidRPr="008F68CB">
        <w:rPr>
          <w:rFonts w:ascii="Times New Roman" w:hAnsi="Times New Roman"/>
          <w:sz w:val="28"/>
          <w:szCs w:val="28"/>
          <w:lang w:val="uk-UA"/>
        </w:rPr>
        <w:t>доволі актуальним.</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Отож говорячи про шляхи зменшення енергозалежності україни можна розглядати наступні рішення:</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b/>
          <w:sz w:val="28"/>
          <w:szCs w:val="28"/>
          <w:lang w:val="uk-UA"/>
        </w:rPr>
        <w:tab/>
        <w:t xml:space="preserve">1. Недопущення потенційно можливих зривів енергопостачання. </w:t>
      </w:r>
      <w:r w:rsidRPr="008F68CB">
        <w:rPr>
          <w:rFonts w:ascii="Times New Roman" w:hAnsi="Times New Roman"/>
          <w:sz w:val="28"/>
          <w:szCs w:val="28"/>
          <w:lang w:val="uk-UA"/>
        </w:rPr>
        <w:t>Починаючи з 2014/2015 рр. і до нині  Україна зіткнулася з прямим тиском та втручанням в енергопостачання з боку Російської Федерації, в той час як дана ситуація в енергетичному секторі для країн ЄС розглядається із, в більшій частині, як потенційно можливий розвиток подій. На даний момент ключовими механізмами запобігання таким загрозам в Україні, які використовуються на практиці, є ті які були запропоновані у енергетичній стратегії ЄС, а саме: Короткотермінове зменшення попиту на енергоносії (особливо природній газ та електрику) завдяки введенню нормативного енергоспоживання; збільшення запасів газу у національних сховищах (мінімум на 3 місяці використання); використання реверсних постачань із країн Європи до України; використання альтернативних видів палива – найбільшу роль в даному випадку відіграло значне збільшення генерації електроенергії на Українських АЕС [9].</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b/>
          <w:sz w:val="28"/>
          <w:szCs w:val="28"/>
          <w:lang w:val="uk-UA"/>
        </w:rPr>
        <w:lastRenderedPageBreak/>
        <w:tab/>
      </w:r>
      <w:r w:rsidRPr="008F68CB">
        <w:rPr>
          <w:rFonts w:ascii="Times New Roman" w:hAnsi="Times New Roman"/>
          <w:sz w:val="28"/>
          <w:szCs w:val="28"/>
          <w:lang w:val="uk-UA"/>
        </w:rPr>
        <w:t>До найбільш актуальних для України, але таких, заходів запобігання перебоїв у енергопостачанні, котрі ще не були активно задіяні варто віднести наступні: використання додаткових джерел енергопостачання (перш за все можливість використання відновлювальних джерел енергії, місцевих джерел енергії а також транспортування скрапленного газу); модернізація механізму координації національних планів та дій (досі використовують далеко не усі можливості для дифиренціації джерел енергопостачання).</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Варто також зазначити певну унікальність у прийнятті рішень повязаних із забезпеченням енергетичної бехпеки як зі сторони України так і з боку ЄС, так не всі дії, котрі реалізують країни ЄС, є вигідними для України і, навпаки, не усі проекти котрі проводить Україна знаходять підтримку з боку країн ЄС. Найбільш яскравим прикладом тут слугує завершення будівництва нових газопроводів із Росії на територію ЄС в обхід Української ГТС (проекти «Північний потік-2», «Турецький (голубий) потік-2», котрі викликають конфлікти у прийнятті рішень в середени ЄС у звязку з тим, що хоча для деяких країн ЄС цей проект є економічно вигідним в інших він створюює монопольне становище і не знаходить підтримки в інших країн-членів ЄС (насамперед країн Східної Європи).</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b/>
          <w:sz w:val="28"/>
          <w:szCs w:val="28"/>
          <w:lang w:val="uk-UA"/>
        </w:rPr>
        <w:tab/>
        <w:t xml:space="preserve">2. Зміцнення механізмів екстренної допомоги. </w:t>
      </w:r>
      <w:r w:rsidRPr="008F68CB">
        <w:rPr>
          <w:rFonts w:ascii="Times New Roman" w:hAnsi="Times New Roman"/>
          <w:sz w:val="28"/>
          <w:szCs w:val="28"/>
          <w:lang w:val="uk-UA"/>
        </w:rPr>
        <w:t>Газова криза 2009 року показала необхідність у механізмі протидії прериванням постачанням енергоресурсам, і можливості ефективно цей механіз використовувати.</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Нині в Україні можна спостерігати значні проблеми із створенням та підтримкою необхідних запасів енергоремірсів, перш за все нафти та нафтопродуктів.</w:t>
      </w:r>
    </w:p>
    <w:p w:rsidR="00E23665" w:rsidRPr="008F68CB" w:rsidRDefault="002227A5" w:rsidP="00F81B94">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ab/>
        <w:t>Щодо газопостачання, Україн</w:t>
      </w:r>
      <w:r>
        <w:rPr>
          <w:rFonts w:ascii="Times New Roman" w:hAnsi="Times New Roman"/>
          <w:sz w:val="28"/>
          <w:szCs w:val="28"/>
          <w:lang w:val="uk-UA"/>
        </w:rPr>
        <w:t>і варто прийняти</w:t>
      </w:r>
      <w:r w:rsidR="00E23665" w:rsidRPr="008F68CB">
        <w:rPr>
          <w:rFonts w:ascii="Times New Roman" w:hAnsi="Times New Roman"/>
          <w:sz w:val="28"/>
          <w:szCs w:val="28"/>
          <w:lang w:val="ru-RU"/>
        </w:rPr>
        <w:t xml:space="preserve"> </w:t>
      </w:r>
      <w:r>
        <w:rPr>
          <w:rFonts w:ascii="Times New Roman" w:hAnsi="Times New Roman"/>
          <w:sz w:val="28"/>
          <w:szCs w:val="28"/>
          <w:lang w:val="ru-RU"/>
        </w:rPr>
        <w:t>ряд законодавчих актів та постанов</w:t>
      </w:r>
      <w:r w:rsidR="00E23665" w:rsidRPr="008F68CB">
        <w:rPr>
          <w:rFonts w:ascii="Times New Roman" w:hAnsi="Times New Roman"/>
          <w:sz w:val="28"/>
          <w:szCs w:val="28"/>
          <w:lang w:val="ru-RU"/>
        </w:rPr>
        <w:t xml:space="preserve"> </w:t>
      </w:r>
      <w:r>
        <w:rPr>
          <w:rFonts w:ascii="Times New Roman" w:hAnsi="Times New Roman"/>
          <w:sz w:val="28"/>
          <w:szCs w:val="28"/>
          <w:lang w:val="ru-RU"/>
        </w:rPr>
        <w:t>спрямованих</w:t>
      </w:r>
      <w:r w:rsidR="00E23665" w:rsidRPr="008F68CB">
        <w:rPr>
          <w:rFonts w:ascii="Times New Roman" w:hAnsi="Times New Roman"/>
          <w:sz w:val="28"/>
          <w:szCs w:val="28"/>
          <w:lang w:val="ru-RU"/>
        </w:rPr>
        <w:t xml:space="preserve"> на посилення безпеки постачання природного газу, к</w:t>
      </w:r>
      <w:r>
        <w:rPr>
          <w:rFonts w:ascii="Times New Roman" w:hAnsi="Times New Roman"/>
          <w:sz w:val="28"/>
          <w:szCs w:val="28"/>
          <w:lang w:val="ru-RU"/>
        </w:rPr>
        <w:t>отрі, в тому числі, передбачатимуть попередні дії</w:t>
      </w:r>
      <w:r w:rsidR="00E23665" w:rsidRPr="008F68CB">
        <w:rPr>
          <w:rFonts w:ascii="Times New Roman" w:hAnsi="Times New Roman"/>
          <w:sz w:val="28"/>
          <w:szCs w:val="28"/>
          <w:lang w:val="ru-RU"/>
        </w:rPr>
        <w:t xml:space="preserve"> задля зменшення впливу потенційно </w:t>
      </w:r>
      <w:r w:rsidR="00E23665" w:rsidRPr="008F68CB">
        <w:rPr>
          <w:rFonts w:ascii="Times New Roman" w:hAnsi="Times New Roman"/>
          <w:sz w:val="28"/>
          <w:szCs w:val="28"/>
          <w:lang w:val="ru-RU"/>
        </w:rPr>
        <w:lastRenderedPageBreak/>
        <w:t>можливих</w:t>
      </w:r>
      <w:r>
        <w:rPr>
          <w:rFonts w:ascii="Times New Roman" w:hAnsi="Times New Roman"/>
          <w:sz w:val="28"/>
          <w:szCs w:val="28"/>
          <w:lang w:val="ru-RU"/>
        </w:rPr>
        <w:t xml:space="preserve"> майбутніх</w:t>
      </w:r>
      <w:r w:rsidR="00E23665" w:rsidRPr="008F68CB">
        <w:rPr>
          <w:rFonts w:ascii="Times New Roman" w:hAnsi="Times New Roman"/>
          <w:sz w:val="28"/>
          <w:szCs w:val="28"/>
          <w:lang w:val="ru-RU"/>
        </w:rPr>
        <w:t xml:space="preserve"> </w:t>
      </w:r>
      <w:r>
        <w:rPr>
          <w:rFonts w:ascii="Times New Roman" w:hAnsi="Times New Roman"/>
          <w:sz w:val="28"/>
          <w:szCs w:val="28"/>
          <w:lang w:val="ru-RU"/>
        </w:rPr>
        <w:t>проблем в секторі енергетики,</w:t>
      </w:r>
      <w:r w:rsidR="00E23665" w:rsidRPr="008F68CB">
        <w:rPr>
          <w:rFonts w:ascii="Times New Roman" w:hAnsi="Times New Roman"/>
          <w:sz w:val="28"/>
          <w:szCs w:val="28"/>
          <w:lang w:val="ru-RU"/>
        </w:rPr>
        <w:t xml:space="preserve"> </w:t>
      </w:r>
      <w:r>
        <w:rPr>
          <w:rFonts w:ascii="Times New Roman" w:hAnsi="Times New Roman"/>
          <w:sz w:val="28"/>
          <w:szCs w:val="28"/>
          <w:lang w:val="ru-RU"/>
        </w:rPr>
        <w:t>а також</w:t>
      </w:r>
      <w:r w:rsidR="00E23665" w:rsidRPr="008F68CB">
        <w:rPr>
          <w:rFonts w:ascii="Times New Roman" w:hAnsi="Times New Roman"/>
          <w:sz w:val="28"/>
          <w:szCs w:val="28"/>
          <w:lang w:val="ru-RU"/>
        </w:rPr>
        <w:t xml:space="preserve"> певну систему заходів</w:t>
      </w:r>
      <w:r>
        <w:rPr>
          <w:rFonts w:ascii="Times New Roman" w:hAnsi="Times New Roman"/>
          <w:sz w:val="28"/>
          <w:szCs w:val="28"/>
          <w:lang w:val="ru-RU"/>
        </w:rPr>
        <w:t xml:space="preserve"> екстренного</w:t>
      </w:r>
      <w:r w:rsidR="00E23665" w:rsidRPr="008F68CB">
        <w:rPr>
          <w:rFonts w:ascii="Times New Roman" w:hAnsi="Times New Roman"/>
          <w:sz w:val="28"/>
          <w:szCs w:val="28"/>
          <w:lang w:val="ru-RU"/>
        </w:rPr>
        <w:t xml:space="preserve"> реагування при </w:t>
      </w:r>
      <w:r>
        <w:rPr>
          <w:rFonts w:ascii="Times New Roman" w:hAnsi="Times New Roman"/>
          <w:sz w:val="28"/>
          <w:szCs w:val="28"/>
          <w:lang w:val="ru-RU"/>
        </w:rPr>
        <w:t>перебоях у газопостачанні</w:t>
      </w:r>
      <w:r w:rsidR="00E23665" w:rsidRPr="008F68CB">
        <w:rPr>
          <w:rFonts w:ascii="Times New Roman" w:hAnsi="Times New Roman"/>
          <w:sz w:val="28"/>
          <w:szCs w:val="28"/>
          <w:lang w:val="ru-RU"/>
        </w:rPr>
        <w:t xml:space="preserve"> [30].</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Для забезпечення захисту критично важливих інфраструктурних об'єктів</w:t>
      </w:r>
      <w:r w:rsidR="002227A5">
        <w:rPr>
          <w:rFonts w:ascii="Times New Roman" w:hAnsi="Times New Roman"/>
          <w:sz w:val="28"/>
          <w:szCs w:val="28"/>
          <w:lang w:val="ru-RU"/>
        </w:rPr>
        <w:t>, варто підготувати Концепцію</w:t>
      </w:r>
      <w:r w:rsidRPr="008F68CB">
        <w:rPr>
          <w:rFonts w:ascii="Times New Roman" w:hAnsi="Times New Roman"/>
          <w:sz w:val="28"/>
          <w:szCs w:val="28"/>
          <w:lang w:val="ru-RU"/>
        </w:rPr>
        <w:t xml:space="preserve"> створення державної системи захисту критичної важливих інфраструктурних об'єктів</w:t>
      </w:r>
      <w:r w:rsidR="00C11265">
        <w:rPr>
          <w:rFonts w:ascii="Times New Roman" w:hAnsi="Times New Roman"/>
          <w:sz w:val="28"/>
          <w:szCs w:val="28"/>
          <w:lang w:val="ru-RU"/>
        </w:rPr>
        <w:t>.</w:t>
      </w:r>
      <w:r w:rsidRPr="008F68CB">
        <w:rPr>
          <w:rFonts w:ascii="Times New Roman" w:hAnsi="Times New Roman"/>
          <w:sz w:val="28"/>
          <w:szCs w:val="28"/>
          <w:lang w:val="ru-RU"/>
        </w:rPr>
        <w:t xml:space="preserve"> [32].</w:t>
      </w:r>
    </w:p>
    <w:p w:rsidR="00E23665" w:rsidRPr="008F68CB" w:rsidRDefault="00E23665" w:rsidP="00F81B94">
      <w:pPr>
        <w:shd w:val="clear" w:color="auto" w:fill="FFFFFF"/>
        <w:spacing w:after="225" w:line="360" w:lineRule="auto"/>
        <w:contextualSpacing/>
        <w:jc w:val="both"/>
        <w:textAlignment w:val="baseline"/>
        <w:rPr>
          <w:rFonts w:ascii="Times New Roman" w:hAnsi="Times New Roman"/>
          <w:color w:val="1D1D1B"/>
          <w:sz w:val="28"/>
          <w:szCs w:val="28"/>
          <w:lang w:val="ru-RU"/>
        </w:rPr>
      </w:pPr>
      <w:r w:rsidRPr="008F68CB">
        <w:rPr>
          <w:rFonts w:ascii="Times New Roman" w:hAnsi="Times New Roman"/>
          <w:color w:val="1D1D1B"/>
          <w:sz w:val="28"/>
          <w:szCs w:val="28"/>
          <w:lang w:val="ru-RU"/>
        </w:rPr>
        <w:tab/>
      </w:r>
      <w:r w:rsidRPr="008F68CB">
        <w:rPr>
          <w:rFonts w:ascii="Times New Roman" w:hAnsi="Times New Roman"/>
          <w:color w:val="1D1D1B"/>
          <w:sz w:val="28"/>
          <w:szCs w:val="28"/>
        </w:rPr>
        <w:t xml:space="preserve">Зокрема, </w:t>
      </w:r>
      <w:r w:rsidR="00C11265">
        <w:rPr>
          <w:rFonts w:ascii="Times New Roman" w:hAnsi="Times New Roman"/>
          <w:color w:val="1D1D1B"/>
          <w:sz w:val="28"/>
          <w:szCs w:val="28"/>
          <w:lang w:val="ru-RU"/>
        </w:rPr>
        <w:t>даний напрямок включає в себе:</w:t>
      </w:r>
      <w:r w:rsidRPr="008F68CB">
        <w:rPr>
          <w:rFonts w:ascii="Times New Roman" w:hAnsi="Times New Roman"/>
          <w:color w:val="1D1D1B"/>
          <w:sz w:val="28"/>
          <w:szCs w:val="28"/>
        </w:rPr>
        <w:t xml:space="preserve"> </w:t>
      </w:r>
    </w:p>
    <w:p w:rsidR="00E23665" w:rsidRPr="008F68CB" w:rsidRDefault="00C11265" w:rsidP="00F81B94">
      <w:pPr>
        <w:numPr>
          <w:ilvl w:val="0"/>
          <w:numId w:val="14"/>
        </w:numPr>
        <w:shd w:val="clear" w:color="auto" w:fill="FFFFFF"/>
        <w:spacing w:before="100" w:beforeAutospacing="1" w:after="225" w:line="360" w:lineRule="auto"/>
        <w:ind w:left="0"/>
        <w:contextualSpacing/>
        <w:jc w:val="both"/>
        <w:textAlignment w:val="baseline"/>
        <w:rPr>
          <w:rFonts w:ascii="Times New Roman" w:hAnsi="Times New Roman"/>
          <w:color w:val="1D1D1B"/>
          <w:sz w:val="28"/>
          <w:szCs w:val="28"/>
          <w:lang w:val="ru-RU"/>
        </w:rPr>
      </w:pPr>
      <w:r>
        <w:rPr>
          <w:rFonts w:ascii="Times New Roman" w:hAnsi="Times New Roman"/>
          <w:color w:val="1D1D1B"/>
          <w:sz w:val="28"/>
          <w:szCs w:val="28"/>
          <w:lang w:val="ru-RU"/>
        </w:rPr>
        <w:tab/>
        <w:t>Формулювання основних</w:t>
      </w:r>
      <w:r w:rsidR="00E23665" w:rsidRPr="008F68CB">
        <w:rPr>
          <w:rFonts w:ascii="Times New Roman" w:hAnsi="Times New Roman"/>
          <w:color w:val="1D1D1B"/>
          <w:sz w:val="28"/>
          <w:szCs w:val="28"/>
          <w:lang w:val="ru-RU"/>
        </w:rPr>
        <w:t xml:space="preserve"> </w:t>
      </w:r>
      <w:r>
        <w:rPr>
          <w:rFonts w:ascii="Times New Roman" w:hAnsi="Times New Roman"/>
          <w:color w:val="1D1D1B"/>
          <w:sz w:val="28"/>
          <w:szCs w:val="28"/>
          <w:lang w:val="ru-RU"/>
        </w:rPr>
        <w:t>принципів</w:t>
      </w:r>
      <w:r w:rsidR="00E23665" w:rsidRPr="008F68CB">
        <w:rPr>
          <w:rFonts w:ascii="Times New Roman" w:hAnsi="Times New Roman"/>
          <w:color w:val="1D1D1B"/>
          <w:sz w:val="28"/>
          <w:szCs w:val="28"/>
          <w:lang w:val="ru-RU"/>
        </w:rPr>
        <w:t xml:space="preserve"> державної політики </w:t>
      </w:r>
      <w:r>
        <w:rPr>
          <w:rFonts w:ascii="Times New Roman" w:hAnsi="Times New Roman"/>
          <w:color w:val="1D1D1B"/>
          <w:sz w:val="28"/>
          <w:szCs w:val="28"/>
          <w:lang w:val="ru-RU"/>
        </w:rPr>
        <w:t>щодо захисту критично важливої</w:t>
      </w:r>
      <w:r w:rsidR="00E23665" w:rsidRPr="008F68CB">
        <w:rPr>
          <w:rFonts w:ascii="Times New Roman" w:hAnsi="Times New Roman"/>
          <w:color w:val="1D1D1B"/>
          <w:sz w:val="28"/>
          <w:szCs w:val="28"/>
          <w:lang w:val="ru-RU"/>
        </w:rPr>
        <w:t xml:space="preserve"> інфраструктури;</w:t>
      </w:r>
    </w:p>
    <w:p w:rsidR="00E23665" w:rsidRPr="008F68CB" w:rsidRDefault="00C11265" w:rsidP="00F81B94">
      <w:pPr>
        <w:numPr>
          <w:ilvl w:val="0"/>
          <w:numId w:val="14"/>
        </w:numPr>
        <w:shd w:val="clear" w:color="auto" w:fill="FFFFFF"/>
        <w:spacing w:before="100" w:beforeAutospacing="1" w:after="225" w:line="360" w:lineRule="auto"/>
        <w:ind w:left="0"/>
        <w:contextualSpacing/>
        <w:jc w:val="both"/>
        <w:textAlignment w:val="baseline"/>
        <w:rPr>
          <w:rFonts w:ascii="Times New Roman" w:hAnsi="Times New Roman"/>
          <w:color w:val="1D1D1B"/>
          <w:sz w:val="28"/>
          <w:szCs w:val="28"/>
          <w:lang w:val="ru-RU"/>
        </w:rPr>
      </w:pPr>
      <w:r>
        <w:rPr>
          <w:rFonts w:ascii="Times New Roman" w:hAnsi="Times New Roman"/>
          <w:color w:val="1D1D1B"/>
          <w:sz w:val="28"/>
          <w:szCs w:val="28"/>
          <w:lang w:val="ru-RU"/>
        </w:rPr>
        <w:tab/>
        <w:t>Принципи</w:t>
      </w:r>
      <w:r w:rsidR="00E23665" w:rsidRPr="008F68CB">
        <w:rPr>
          <w:rFonts w:ascii="Times New Roman" w:hAnsi="Times New Roman"/>
          <w:color w:val="1D1D1B"/>
          <w:sz w:val="28"/>
          <w:szCs w:val="28"/>
          <w:lang w:val="ru-RU"/>
        </w:rPr>
        <w:t xml:space="preserve"> правових </w:t>
      </w:r>
      <w:r>
        <w:rPr>
          <w:rFonts w:ascii="Times New Roman" w:hAnsi="Times New Roman"/>
          <w:color w:val="1D1D1B"/>
          <w:sz w:val="28"/>
          <w:szCs w:val="28"/>
          <w:lang w:val="ru-RU"/>
        </w:rPr>
        <w:t>та</w:t>
      </w:r>
      <w:r w:rsidR="00E23665" w:rsidRPr="008F68CB">
        <w:rPr>
          <w:rFonts w:ascii="Times New Roman" w:hAnsi="Times New Roman"/>
          <w:color w:val="1D1D1B"/>
          <w:sz w:val="28"/>
          <w:szCs w:val="28"/>
          <w:lang w:val="ru-RU"/>
        </w:rPr>
        <w:t xml:space="preserve"> господарських </w:t>
      </w:r>
      <w:r>
        <w:rPr>
          <w:rFonts w:ascii="Times New Roman" w:hAnsi="Times New Roman"/>
          <w:color w:val="1D1D1B"/>
          <w:sz w:val="28"/>
          <w:szCs w:val="28"/>
          <w:lang w:val="ru-RU"/>
        </w:rPr>
        <w:t>взаємозвязків</w:t>
      </w:r>
      <w:r w:rsidR="00E23665" w:rsidRPr="008F68CB">
        <w:rPr>
          <w:rFonts w:ascii="Times New Roman" w:hAnsi="Times New Roman"/>
          <w:color w:val="1D1D1B"/>
          <w:sz w:val="28"/>
          <w:szCs w:val="28"/>
          <w:lang w:val="ru-RU"/>
        </w:rPr>
        <w:t xml:space="preserve">, </w:t>
      </w:r>
      <w:r>
        <w:rPr>
          <w:rFonts w:ascii="Times New Roman" w:hAnsi="Times New Roman"/>
          <w:color w:val="1D1D1B"/>
          <w:sz w:val="28"/>
          <w:szCs w:val="28"/>
          <w:lang w:val="ru-RU"/>
        </w:rPr>
        <w:t>котрі</w:t>
      </w:r>
      <w:r w:rsidR="00E23665" w:rsidRPr="008F68CB">
        <w:rPr>
          <w:rFonts w:ascii="Times New Roman" w:hAnsi="Times New Roman"/>
          <w:color w:val="1D1D1B"/>
          <w:sz w:val="28"/>
          <w:szCs w:val="28"/>
          <w:lang w:val="ru-RU"/>
        </w:rPr>
        <w:t xml:space="preserve"> виникають під час </w:t>
      </w:r>
      <w:r>
        <w:rPr>
          <w:rFonts w:ascii="Times New Roman" w:hAnsi="Times New Roman"/>
          <w:color w:val="1D1D1B"/>
          <w:sz w:val="28"/>
          <w:szCs w:val="28"/>
          <w:lang w:val="ru-RU"/>
        </w:rPr>
        <w:t>вказаної вище</w:t>
      </w:r>
      <w:r w:rsidR="00E23665" w:rsidRPr="008F68CB">
        <w:rPr>
          <w:rFonts w:ascii="Times New Roman" w:hAnsi="Times New Roman"/>
          <w:color w:val="1D1D1B"/>
          <w:sz w:val="28"/>
          <w:szCs w:val="28"/>
          <w:lang w:val="ru-RU"/>
        </w:rPr>
        <w:t xml:space="preserve"> діяльності;</w:t>
      </w:r>
    </w:p>
    <w:p w:rsidR="00E23665" w:rsidRPr="008F68CB" w:rsidRDefault="00C11265" w:rsidP="00F81B94">
      <w:pPr>
        <w:numPr>
          <w:ilvl w:val="0"/>
          <w:numId w:val="14"/>
        </w:numPr>
        <w:shd w:val="clear" w:color="auto" w:fill="FFFFFF"/>
        <w:spacing w:before="100" w:beforeAutospacing="1" w:after="225" w:line="360" w:lineRule="auto"/>
        <w:ind w:left="0"/>
        <w:contextualSpacing/>
        <w:jc w:val="both"/>
        <w:textAlignment w:val="baseline"/>
        <w:rPr>
          <w:rFonts w:ascii="Times New Roman" w:hAnsi="Times New Roman"/>
          <w:color w:val="1D1D1B"/>
          <w:sz w:val="28"/>
          <w:szCs w:val="28"/>
          <w:lang w:val="ru-RU"/>
        </w:rPr>
      </w:pPr>
      <w:r>
        <w:rPr>
          <w:rFonts w:ascii="Times New Roman" w:hAnsi="Times New Roman"/>
          <w:color w:val="1D1D1B"/>
          <w:sz w:val="28"/>
          <w:szCs w:val="28"/>
          <w:lang w:val="ru-RU"/>
        </w:rPr>
        <w:tab/>
        <w:t>Закріплення за державними органами конкретних повноважень покликаних регулювати</w:t>
      </w:r>
      <w:r w:rsidR="00E23665" w:rsidRPr="008F68CB">
        <w:rPr>
          <w:rFonts w:ascii="Times New Roman" w:hAnsi="Times New Roman"/>
          <w:color w:val="1D1D1B"/>
          <w:sz w:val="28"/>
          <w:szCs w:val="28"/>
          <w:lang w:val="ru-RU"/>
        </w:rPr>
        <w:t xml:space="preserve"> </w:t>
      </w:r>
      <w:r>
        <w:rPr>
          <w:rFonts w:ascii="Times New Roman" w:hAnsi="Times New Roman"/>
          <w:color w:val="1D1D1B"/>
          <w:sz w:val="28"/>
          <w:szCs w:val="28"/>
          <w:lang w:val="ru-RU"/>
        </w:rPr>
        <w:t>сферу захисту критично важливих об'єктів</w:t>
      </w:r>
      <w:r w:rsidR="00E23665" w:rsidRPr="008F68CB">
        <w:rPr>
          <w:rFonts w:ascii="Times New Roman" w:hAnsi="Times New Roman"/>
          <w:color w:val="1D1D1B"/>
          <w:sz w:val="28"/>
          <w:szCs w:val="28"/>
          <w:lang w:val="ru-RU"/>
        </w:rPr>
        <w:t xml:space="preserve"> інфраструктури;</w:t>
      </w:r>
    </w:p>
    <w:p w:rsidR="00E23665" w:rsidRPr="008F68CB" w:rsidRDefault="00C11265" w:rsidP="00F81B94">
      <w:pPr>
        <w:numPr>
          <w:ilvl w:val="0"/>
          <w:numId w:val="14"/>
        </w:numPr>
        <w:shd w:val="clear" w:color="auto" w:fill="FFFFFF"/>
        <w:spacing w:before="100" w:beforeAutospacing="1" w:after="225" w:line="360" w:lineRule="auto"/>
        <w:ind w:left="0"/>
        <w:contextualSpacing/>
        <w:jc w:val="both"/>
        <w:textAlignment w:val="baseline"/>
        <w:rPr>
          <w:rFonts w:ascii="Times New Roman" w:hAnsi="Times New Roman"/>
          <w:color w:val="1D1D1B"/>
          <w:sz w:val="28"/>
          <w:szCs w:val="28"/>
          <w:lang w:val="ru-RU"/>
        </w:rPr>
      </w:pPr>
      <w:r>
        <w:rPr>
          <w:rFonts w:ascii="Times New Roman" w:hAnsi="Times New Roman"/>
          <w:color w:val="1D1D1B"/>
          <w:sz w:val="28"/>
          <w:szCs w:val="28"/>
          <w:lang w:val="ru-RU"/>
        </w:rPr>
        <w:tab/>
        <w:t>Встановлення у</w:t>
      </w:r>
      <w:r w:rsidR="00E23665" w:rsidRPr="008F68CB">
        <w:rPr>
          <w:rFonts w:ascii="Times New Roman" w:hAnsi="Times New Roman"/>
          <w:color w:val="1D1D1B"/>
          <w:sz w:val="28"/>
          <w:szCs w:val="28"/>
          <w:lang w:val="ru-RU"/>
        </w:rPr>
        <w:t xml:space="preserve">повноваженого органу </w:t>
      </w:r>
      <w:r>
        <w:rPr>
          <w:rFonts w:ascii="Times New Roman" w:hAnsi="Times New Roman"/>
          <w:color w:val="1D1D1B"/>
          <w:sz w:val="28"/>
          <w:szCs w:val="28"/>
          <w:lang w:val="ru-RU"/>
        </w:rPr>
        <w:t>щодо сфери захисту критично важливих інфраструктурних об'єктів в Україні</w:t>
      </w:r>
      <w:r w:rsidR="00E23665" w:rsidRPr="008F68CB">
        <w:rPr>
          <w:rFonts w:ascii="Times New Roman" w:hAnsi="Times New Roman"/>
          <w:color w:val="1D1D1B"/>
          <w:sz w:val="28"/>
          <w:szCs w:val="28"/>
          <w:lang w:val="ru-RU"/>
        </w:rPr>
        <w:t>.</w:t>
      </w:r>
    </w:p>
    <w:p w:rsidR="00E23665" w:rsidRPr="008F68CB" w:rsidRDefault="00E23665" w:rsidP="00F81B94">
      <w:pPr>
        <w:spacing w:line="360" w:lineRule="auto"/>
        <w:contextualSpacing/>
        <w:jc w:val="both"/>
        <w:rPr>
          <w:rFonts w:ascii="Times New Roman" w:hAnsi="Times New Roman"/>
          <w:color w:val="1D1D1B"/>
          <w:sz w:val="28"/>
          <w:szCs w:val="28"/>
          <w:shd w:val="clear" w:color="auto" w:fill="FFFFFF"/>
          <w:lang w:val="ru-RU"/>
        </w:rPr>
      </w:pPr>
      <w:r w:rsidRPr="008F68CB">
        <w:rPr>
          <w:rFonts w:ascii="Times New Roman" w:hAnsi="Times New Roman"/>
          <w:color w:val="1D1D1B"/>
          <w:sz w:val="28"/>
          <w:szCs w:val="28"/>
          <w:shd w:val="clear" w:color="auto" w:fill="FFFFFF"/>
          <w:lang w:val="ru-RU"/>
        </w:rPr>
        <w:tab/>
        <w:t xml:space="preserve">Реалізація </w:t>
      </w:r>
      <w:r w:rsidR="006E1352">
        <w:rPr>
          <w:rFonts w:ascii="Times New Roman" w:hAnsi="Times New Roman"/>
          <w:color w:val="1D1D1B"/>
          <w:sz w:val="28"/>
          <w:szCs w:val="28"/>
          <w:shd w:val="clear" w:color="auto" w:fill="FFFFFF"/>
          <w:lang w:val="ru-RU"/>
        </w:rPr>
        <w:t xml:space="preserve">даного плану дій </w:t>
      </w:r>
      <w:r w:rsidRPr="008F68CB">
        <w:rPr>
          <w:rFonts w:ascii="Times New Roman" w:hAnsi="Times New Roman"/>
          <w:color w:val="1D1D1B"/>
          <w:sz w:val="28"/>
          <w:szCs w:val="28"/>
          <w:shd w:val="clear" w:color="auto" w:fill="FFFFFF"/>
          <w:lang w:val="ru-RU"/>
        </w:rPr>
        <w:t xml:space="preserve">дозволить </w:t>
      </w:r>
      <w:r w:rsidR="006E1352">
        <w:rPr>
          <w:rFonts w:ascii="Times New Roman" w:hAnsi="Times New Roman"/>
          <w:color w:val="1D1D1B"/>
          <w:sz w:val="28"/>
          <w:szCs w:val="28"/>
          <w:shd w:val="clear" w:color="auto" w:fill="FFFFFF"/>
          <w:lang w:val="ru-RU"/>
        </w:rPr>
        <w:t>покращии</w:t>
      </w:r>
      <w:r w:rsidRPr="008F68CB">
        <w:rPr>
          <w:rFonts w:ascii="Times New Roman" w:hAnsi="Times New Roman"/>
          <w:color w:val="1D1D1B"/>
          <w:sz w:val="28"/>
          <w:szCs w:val="28"/>
          <w:shd w:val="clear" w:color="auto" w:fill="FFFFFF"/>
          <w:lang w:val="ru-RU"/>
        </w:rPr>
        <w:t xml:space="preserve"> безпеку та </w:t>
      </w:r>
      <w:r w:rsidR="006E1352">
        <w:rPr>
          <w:rFonts w:ascii="Times New Roman" w:hAnsi="Times New Roman"/>
          <w:color w:val="1D1D1B"/>
          <w:sz w:val="28"/>
          <w:szCs w:val="28"/>
          <w:shd w:val="clear" w:color="auto" w:fill="FFFFFF"/>
          <w:lang w:val="ru-RU"/>
        </w:rPr>
        <w:t>стабільність</w:t>
      </w:r>
      <w:r w:rsidRPr="008F68CB">
        <w:rPr>
          <w:rFonts w:ascii="Times New Roman" w:hAnsi="Times New Roman"/>
          <w:color w:val="1D1D1B"/>
          <w:sz w:val="28"/>
          <w:szCs w:val="28"/>
          <w:shd w:val="clear" w:color="auto" w:fill="FFFFFF"/>
          <w:lang w:val="ru-RU"/>
        </w:rPr>
        <w:t xml:space="preserve"> критичної інфраструктури до загроз природного та техногенного характеру, протиправних дій, що </w:t>
      </w:r>
      <w:r w:rsidR="006E1352">
        <w:rPr>
          <w:rFonts w:ascii="Times New Roman" w:hAnsi="Times New Roman"/>
          <w:color w:val="1D1D1B"/>
          <w:sz w:val="28"/>
          <w:szCs w:val="28"/>
          <w:shd w:val="clear" w:color="auto" w:fill="FFFFFF"/>
          <w:lang w:val="ru-RU"/>
        </w:rPr>
        <w:t>в свою чергу</w:t>
      </w:r>
      <w:r w:rsidRPr="008F68CB">
        <w:rPr>
          <w:rFonts w:ascii="Times New Roman" w:hAnsi="Times New Roman"/>
          <w:color w:val="1D1D1B"/>
          <w:sz w:val="28"/>
          <w:szCs w:val="28"/>
          <w:shd w:val="clear" w:color="auto" w:fill="FFFFFF"/>
          <w:lang w:val="ru-RU"/>
        </w:rPr>
        <w:t xml:space="preserve"> </w:t>
      </w:r>
      <w:r w:rsidR="006E1352">
        <w:rPr>
          <w:rFonts w:ascii="Times New Roman" w:hAnsi="Times New Roman"/>
          <w:color w:val="1D1D1B"/>
          <w:sz w:val="28"/>
          <w:szCs w:val="28"/>
          <w:shd w:val="clear" w:color="auto" w:fill="FFFFFF"/>
          <w:lang w:val="ru-RU"/>
        </w:rPr>
        <w:t>допоможе у захисті</w:t>
      </w:r>
      <w:r w:rsidRPr="008F68CB">
        <w:rPr>
          <w:rFonts w:ascii="Times New Roman" w:hAnsi="Times New Roman"/>
          <w:color w:val="1D1D1B"/>
          <w:sz w:val="28"/>
          <w:szCs w:val="28"/>
          <w:shd w:val="clear" w:color="auto" w:fill="FFFFFF"/>
          <w:lang w:val="ru-RU"/>
        </w:rPr>
        <w:t xml:space="preserve"> життєдіяльності </w:t>
      </w:r>
      <w:r w:rsidR="0082712C" w:rsidRPr="008F68CB">
        <w:rPr>
          <w:rFonts w:ascii="Times New Roman" w:hAnsi="Times New Roman"/>
          <w:color w:val="1D1D1B"/>
          <w:sz w:val="28"/>
          <w:szCs w:val="28"/>
          <w:shd w:val="clear" w:color="auto" w:fill="FFFFFF"/>
          <w:lang w:val="ru-RU"/>
        </w:rPr>
        <w:t>громадян,</w:t>
      </w:r>
      <w:r w:rsidRPr="008F68CB">
        <w:rPr>
          <w:rFonts w:ascii="Times New Roman" w:hAnsi="Times New Roman"/>
          <w:color w:val="1D1D1B"/>
          <w:sz w:val="28"/>
          <w:szCs w:val="28"/>
          <w:shd w:val="clear" w:color="auto" w:fill="FFFFFF"/>
          <w:lang w:val="ru-RU"/>
        </w:rPr>
        <w:t xml:space="preserve"> </w:t>
      </w:r>
      <w:r w:rsidR="006E1352">
        <w:rPr>
          <w:rFonts w:ascii="Times New Roman" w:hAnsi="Times New Roman"/>
          <w:color w:val="1D1D1B"/>
          <w:sz w:val="28"/>
          <w:szCs w:val="28"/>
          <w:shd w:val="clear" w:color="auto" w:fill="FFFFFF"/>
          <w:lang w:val="ru-RU"/>
        </w:rPr>
        <w:t>а також</w:t>
      </w:r>
      <w:r w:rsidRPr="008F68CB">
        <w:rPr>
          <w:rFonts w:ascii="Times New Roman" w:hAnsi="Times New Roman"/>
          <w:color w:val="1D1D1B"/>
          <w:sz w:val="28"/>
          <w:szCs w:val="28"/>
          <w:shd w:val="clear" w:color="auto" w:fill="FFFFFF"/>
          <w:lang w:val="ru-RU"/>
        </w:rPr>
        <w:t xml:space="preserve"> забезпечить </w:t>
      </w:r>
      <w:r w:rsidR="006E1352">
        <w:rPr>
          <w:rFonts w:ascii="Times New Roman" w:hAnsi="Times New Roman"/>
          <w:color w:val="1D1D1B"/>
          <w:sz w:val="28"/>
          <w:szCs w:val="28"/>
          <w:shd w:val="clear" w:color="auto" w:fill="FFFFFF"/>
          <w:lang w:val="ru-RU"/>
        </w:rPr>
        <w:t>стабільність</w:t>
      </w:r>
      <w:r w:rsidRPr="008F68CB">
        <w:rPr>
          <w:rFonts w:ascii="Times New Roman" w:hAnsi="Times New Roman"/>
          <w:color w:val="1D1D1B"/>
          <w:sz w:val="28"/>
          <w:szCs w:val="28"/>
          <w:shd w:val="clear" w:color="auto" w:fill="FFFFFF"/>
          <w:lang w:val="ru-RU"/>
        </w:rPr>
        <w:t xml:space="preserve"> надання послуг</w:t>
      </w:r>
      <w:r w:rsidR="006E1352">
        <w:rPr>
          <w:rFonts w:ascii="Times New Roman" w:hAnsi="Times New Roman"/>
          <w:color w:val="1D1D1B"/>
          <w:sz w:val="28"/>
          <w:szCs w:val="28"/>
          <w:shd w:val="clear" w:color="auto" w:fill="FFFFFF"/>
          <w:lang w:val="ru-RU"/>
        </w:rPr>
        <w:t xml:space="preserve"> першої необхідності </w:t>
      </w:r>
      <w:r w:rsidRPr="008F68CB">
        <w:rPr>
          <w:rFonts w:ascii="Times New Roman" w:hAnsi="Times New Roman"/>
          <w:color w:val="1D1D1B"/>
          <w:sz w:val="28"/>
          <w:szCs w:val="28"/>
          <w:shd w:val="clear" w:color="auto" w:fill="FFFFFF"/>
          <w:lang w:val="ru-RU"/>
        </w:rPr>
        <w:t xml:space="preserve">для </w:t>
      </w:r>
      <w:r w:rsidR="006E1352">
        <w:rPr>
          <w:rFonts w:ascii="Times New Roman" w:hAnsi="Times New Roman"/>
          <w:color w:val="1D1D1B"/>
          <w:sz w:val="28"/>
          <w:szCs w:val="28"/>
          <w:shd w:val="clear" w:color="auto" w:fill="FFFFFF"/>
          <w:lang w:val="ru-RU"/>
        </w:rPr>
        <w:t>кінцевих споживачів</w:t>
      </w:r>
      <w:r w:rsidRPr="008F68CB">
        <w:rPr>
          <w:rFonts w:ascii="Times New Roman" w:hAnsi="Times New Roman"/>
          <w:color w:val="1D1D1B"/>
          <w:sz w:val="28"/>
          <w:szCs w:val="28"/>
          <w:shd w:val="clear" w:color="auto" w:fill="FFFFFF"/>
          <w:lang w:val="ru-RU"/>
        </w:rPr>
        <w:t>.</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b/>
          <w:sz w:val="28"/>
          <w:szCs w:val="28"/>
          <w:lang w:val="ru-RU"/>
        </w:rPr>
        <w:tab/>
        <w:t xml:space="preserve">3. Модернізація попиту на енергію. </w:t>
      </w:r>
      <w:r w:rsidRPr="008F68CB">
        <w:rPr>
          <w:rFonts w:ascii="Times New Roman" w:hAnsi="Times New Roman"/>
          <w:sz w:val="28"/>
          <w:szCs w:val="28"/>
          <w:lang w:val="ru-RU"/>
        </w:rPr>
        <w:t>Цей показник є одним із найбільш слабких місць у забезпеченні енергетичної незалежності України. Нин</w:t>
      </w:r>
      <w:r w:rsidRPr="008F68CB">
        <w:rPr>
          <w:rFonts w:ascii="Times New Roman" w:hAnsi="Times New Roman"/>
          <w:sz w:val="28"/>
          <w:szCs w:val="28"/>
          <w:lang w:val="uk-UA"/>
        </w:rPr>
        <w:t>і спостерігаються значні проблеми у забезпеченні країни паливно енергетичними ресурсами, не дивлячись на те що вони задовольняються як за рахунок імпорту енергоносіїв так і за рахунок власного виробництва енергії. На сам перед це визначається у рівне енергоефективності котрий в Україні є одним із найнижчих у світі.</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lastRenderedPageBreak/>
        <w:tab/>
        <w:t>Для України найбільш ефективними напрямками підвищення енергоефективності є ті які для себе обрала ЄС.</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uk-UA"/>
        </w:rPr>
        <w:tab/>
        <w:t xml:space="preserve">Опираючись на прийняту Енергетичну Стратегію України </w:t>
      </w:r>
      <w:r w:rsidRPr="008F68CB">
        <w:rPr>
          <w:rFonts w:ascii="Times New Roman" w:hAnsi="Times New Roman"/>
          <w:sz w:val="28"/>
          <w:szCs w:val="28"/>
          <w:lang w:val="ru-RU"/>
        </w:rPr>
        <w:t>однією із ключових цілей якої є створення свідомого та енергоефективного суспільства, передбачено [33]:</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1. Впровадження та модернізація на національному ринку електроенергії системи енергетичного менеджменту котра буде функціонувати опираючись на міжнародні вимоги та стандарти.</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2. Сприяти формуванню енергетичної свідомості у громадян України, стимулювати енергзбереження на рівні споживачів.</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3. Адресна монетизація субсидій кінцевому споживачеві, мінімізація обсягів субсидування у майбутному;</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4. Підвищення енергоефективності при передачі та постачанні енергії, підвищення енергоефективності на етапі генерації енергії;</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5. Забезпечення прозорості у облікові усіх форм та видів енергії та енергоносіїв.</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6. Формування та постійний моніторинг енергетичного балансу України, оцінка його за міжнародними критеріями.</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7. Поступове зниження енергоємності ВВП до 2035 року: порівняно </w:t>
      </w:r>
      <w:r w:rsidR="0082712C">
        <w:rPr>
          <w:rFonts w:ascii="Times New Roman" w:hAnsi="Times New Roman"/>
          <w:sz w:val="28"/>
          <w:szCs w:val="28"/>
          <w:lang w:val="ru-RU"/>
        </w:rPr>
        <w:t>і</w:t>
      </w:r>
      <w:r w:rsidRPr="008F68CB">
        <w:rPr>
          <w:rFonts w:ascii="Times New Roman" w:hAnsi="Times New Roman"/>
          <w:sz w:val="28"/>
          <w:szCs w:val="28"/>
          <w:lang w:val="ru-RU"/>
        </w:rPr>
        <w:t xml:space="preserve">з ВВП (ПКС): </w:t>
      </w:r>
      <w:r w:rsidR="0082712C">
        <w:rPr>
          <w:rFonts w:ascii="Times New Roman" w:hAnsi="Times New Roman"/>
          <w:sz w:val="28"/>
          <w:szCs w:val="28"/>
          <w:lang w:val="ru-RU"/>
        </w:rPr>
        <w:t>щодо</w:t>
      </w:r>
      <w:r w:rsidRPr="008F68CB">
        <w:rPr>
          <w:rFonts w:ascii="Times New Roman" w:hAnsi="Times New Roman"/>
          <w:sz w:val="28"/>
          <w:szCs w:val="28"/>
          <w:lang w:val="ru-RU"/>
        </w:rPr>
        <w:t xml:space="preserve"> поточних 0,28 т н.е./тис. дол. США до 0,13 (за ПКС) </w:t>
      </w:r>
      <w:r w:rsidR="0082712C">
        <w:rPr>
          <w:rFonts w:ascii="Times New Roman" w:hAnsi="Times New Roman"/>
          <w:sz w:val="28"/>
          <w:szCs w:val="28"/>
          <w:lang w:val="ru-RU"/>
        </w:rPr>
        <w:t>а також</w:t>
      </w:r>
      <w:r w:rsidRPr="008F68CB">
        <w:rPr>
          <w:rFonts w:ascii="Times New Roman" w:hAnsi="Times New Roman"/>
          <w:sz w:val="28"/>
          <w:szCs w:val="28"/>
          <w:lang w:val="ru-RU"/>
        </w:rPr>
        <w:t xml:space="preserve"> створення необхідної</w:t>
      </w:r>
      <w:r w:rsidR="0082712C">
        <w:rPr>
          <w:rFonts w:ascii="Times New Roman" w:hAnsi="Times New Roman"/>
          <w:sz w:val="28"/>
          <w:szCs w:val="28"/>
          <w:lang w:val="ru-RU"/>
        </w:rPr>
        <w:t xml:space="preserve"> для цього</w:t>
      </w:r>
      <w:r w:rsidRPr="008F68CB">
        <w:rPr>
          <w:rFonts w:ascii="Times New Roman" w:hAnsi="Times New Roman"/>
          <w:sz w:val="28"/>
          <w:szCs w:val="28"/>
          <w:lang w:val="ru-RU"/>
        </w:rPr>
        <w:t xml:space="preserve"> енергетичної інфраструктури задля подальшого ефективного розвитку Української економіки. [37]</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Першочергове значення необхідно надати питанням проблем та перпективам вирішення ситуації з енергоефективністю, дя чого необхідно проводити постійний моніторинг стану виконання Енергетичної Стратегії України.</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r>
      <w:r w:rsidRPr="008F68CB">
        <w:rPr>
          <w:rFonts w:ascii="Times New Roman" w:hAnsi="Times New Roman"/>
          <w:b/>
          <w:sz w:val="28"/>
          <w:szCs w:val="28"/>
          <w:lang w:val="ru-RU"/>
        </w:rPr>
        <w:t xml:space="preserve">4. Створення </w:t>
      </w:r>
      <w:r w:rsidR="0082712C">
        <w:rPr>
          <w:rFonts w:ascii="Times New Roman" w:hAnsi="Times New Roman"/>
          <w:b/>
          <w:sz w:val="28"/>
          <w:szCs w:val="28"/>
          <w:lang w:val="ru-RU"/>
        </w:rPr>
        <w:t>ефективного внутрішнього ринку енергоресурсів</w:t>
      </w:r>
      <w:r w:rsidRPr="008F68CB">
        <w:rPr>
          <w:rFonts w:ascii="Times New Roman" w:hAnsi="Times New Roman"/>
          <w:b/>
          <w:sz w:val="28"/>
          <w:szCs w:val="28"/>
          <w:lang w:val="ru-RU"/>
        </w:rPr>
        <w:t xml:space="preserve">. </w:t>
      </w:r>
      <w:r w:rsidRPr="008F68CB">
        <w:rPr>
          <w:rFonts w:ascii="Times New Roman" w:hAnsi="Times New Roman"/>
          <w:sz w:val="28"/>
          <w:szCs w:val="28"/>
          <w:lang w:val="ru-RU"/>
        </w:rPr>
        <w:t xml:space="preserve">Цей напрямок діяльності включає в себе як нормативно-правове регулювання </w:t>
      </w:r>
      <w:r w:rsidRPr="008F68CB">
        <w:rPr>
          <w:rFonts w:ascii="Times New Roman" w:hAnsi="Times New Roman"/>
          <w:sz w:val="28"/>
          <w:szCs w:val="28"/>
          <w:lang w:val="ru-RU"/>
        </w:rPr>
        <w:lastRenderedPageBreak/>
        <w:t xml:space="preserve">діяльності вказаного вище ринку, так і технічні аспекти інтеграції та координації роботи різних інфраструктурних елементів цього ринку (регіональних та глобальних </w:t>
      </w:r>
      <w:r w:rsidR="0082712C" w:rsidRPr="008F68CB">
        <w:rPr>
          <w:rFonts w:ascii="Times New Roman" w:hAnsi="Times New Roman"/>
          <w:sz w:val="28"/>
          <w:szCs w:val="28"/>
          <w:lang w:val="ru-RU"/>
        </w:rPr>
        <w:t>ринків,</w:t>
      </w:r>
      <w:r w:rsidRPr="008F68CB">
        <w:rPr>
          <w:rFonts w:ascii="Times New Roman" w:hAnsi="Times New Roman"/>
          <w:sz w:val="28"/>
          <w:szCs w:val="28"/>
          <w:lang w:val="ru-RU"/>
        </w:rPr>
        <w:t xml:space="preserve"> а також функціональних).</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У відповідності до своїх зобов’язань щодо впровадження у національне законодавство ключових актів енергетичного законодавства ЄС Україною прийняті: Закони України «Про ринок природного газу» [34] та «Про ринок електричної енергії» [35], впроваджується Ініціатива щодо забезпечення прозорості у видобувних галузях на підставі відповідної Постанови КМУ «Про затвердження Порядку забезпечення прозорості у видобувних галузях» [36], прийнята Постанова КМУ «Про відокремлення діяльності з транспортування та зберігання (закачування, відбору) природного газу» [38] тощо. </w:t>
      </w:r>
      <w:r w:rsidR="0082712C">
        <w:rPr>
          <w:rFonts w:ascii="Times New Roman" w:hAnsi="Times New Roman"/>
          <w:sz w:val="28"/>
          <w:szCs w:val="28"/>
          <w:lang w:val="ru-RU"/>
        </w:rPr>
        <w:t xml:space="preserve">Помітний прогрес </w:t>
      </w:r>
      <w:proofErr w:type="gramStart"/>
      <w:r w:rsidRPr="008F68CB">
        <w:rPr>
          <w:rFonts w:ascii="Times New Roman" w:hAnsi="Times New Roman"/>
          <w:sz w:val="28"/>
          <w:szCs w:val="28"/>
          <w:lang w:val="ru-RU"/>
        </w:rPr>
        <w:t>на шляху</w:t>
      </w:r>
      <w:proofErr w:type="gramEnd"/>
      <w:r w:rsidRPr="008F68CB">
        <w:rPr>
          <w:rFonts w:ascii="Times New Roman" w:hAnsi="Times New Roman"/>
          <w:sz w:val="28"/>
          <w:szCs w:val="28"/>
          <w:lang w:val="ru-RU"/>
        </w:rPr>
        <w:t xml:space="preserve"> </w:t>
      </w:r>
      <w:r w:rsidR="0082712C">
        <w:rPr>
          <w:rFonts w:ascii="Times New Roman" w:hAnsi="Times New Roman"/>
          <w:sz w:val="28"/>
          <w:szCs w:val="28"/>
          <w:lang w:val="ru-RU"/>
        </w:rPr>
        <w:t>цілковитої інтеграції енергетичного ринку</w:t>
      </w:r>
      <w:r w:rsidRPr="008F68CB">
        <w:rPr>
          <w:rFonts w:ascii="Times New Roman" w:hAnsi="Times New Roman"/>
          <w:sz w:val="28"/>
          <w:szCs w:val="28"/>
          <w:lang w:val="ru-RU"/>
        </w:rPr>
        <w:t xml:space="preserve"> України </w:t>
      </w:r>
      <w:r w:rsidR="0082712C">
        <w:rPr>
          <w:rFonts w:ascii="Times New Roman" w:hAnsi="Times New Roman"/>
          <w:sz w:val="28"/>
          <w:szCs w:val="28"/>
          <w:lang w:val="ru-RU"/>
        </w:rPr>
        <w:t>до ринку</w:t>
      </w:r>
      <w:r w:rsidRPr="008F68CB">
        <w:rPr>
          <w:rFonts w:ascii="Times New Roman" w:hAnsi="Times New Roman"/>
          <w:sz w:val="28"/>
          <w:szCs w:val="28"/>
          <w:lang w:val="ru-RU"/>
        </w:rPr>
        <w:t xml:space="preserve"> ЄС було відмічено у Меморандумі про взаємопорозуміння щодо Стратегічного Енергетичного Партнерства між Україною та ЄС, який саме і обумовлює фундаментальні принципи стратегії співробітництва між сторонами.</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Варто також зазначити що процес ринкових трансформацій не обмежується тільки прийняттям ключових законодавчих актів: нині актуальною є проблема узгодження та прийняття великої кількості додаткових законодавчих актів модерназації діяльності енергетичного ринку України, а головне, ефективне застосування прийнятих законів та створення ефектино діючого диверсифікованого ринку енергії. В цьому розрізі варто розглядати, участь України в спільних </w:t>
      </w:r>
      <w:r w:rsidR="0082712C">
        <w:rPr>
          <w:rFonts w:ascii="Times New Roman" w:hAnsi="Times New Roman"/>
          <w:sz w:val="28"/>
          <w:szCs w:val="28"/>
          <w:lang w:val="ru-RU"/>
        </w:rPr>
        <w:t>і</w:t>
      </w:r>
      <w:r w:rsidRPr="008F68CB">
        <w:rPr>
          <w:rFonts w:ascii="Times New Roman" w:hAnsi="Times New Roman"/>
          <w:sz w:val="28"/>
          <w:szCs w:val="28"/>
          <w:lang w:val="ru-RU"/>
        </w:rPr>
        <w:t xml:space="preserve">з ЄС </w:t>
      </w:r>
      <w:proofErr w:type="gramStart"/>
      <w:r w:rsidRPr="008F68CB">
        <w:rPr>
          <w:rFonts w:ascii="Times New Roman" w:hAnsi="Times New Roman"/>
          <w:sz w:val="28"/>
          <w:szCs w:val="28"/>
          <w:lang w:val="ru-RU"/>
        </w:rPr>
        <w:t>регіональних</w:t>
      </w:r>
      <w:proofErr w:type="gramEnd"/>
      <w:r w:rsidRPr="008F68CB">
        <w:rPr>
          <w:rFonts w:ascii="Times New Roman" w:hAnsi="Times New Roman"/>
          <w:sz w:val="28"/>
          <w:szCs w:val="28"/>
          <w:lang w:val="ru-RU"/>
        </w:rPr>
        <w:t xml:space="preserve"> </w:t>
      </w:r>
      <w:r w:rsidR="0082712C">
        <w:rPr>
          <w:rFonts w:ascii="Times New Roman" w:hAnsi="Times New Roman"/>
          <w:sz w:val="28"/>
          <w:szCs w:val="28"/>
          <w:lang w:val="ru-RU"/>
        </w:rPr>
        <w:t>а також міжрегіональних проє</w:t>
      </w:r>
      <w:r w:rsidRPr="008F68CB">
        <w:rPr>
          <w:rFonts w:ascii="Times New Roman" w:hAnsi="Times New Roman"/>
          <w:sz w:val="28"/>
          <w:szCs w:val="28"/>
          <w:lang w:val="ru-RU"/>
        </w:rPr>
        <w:t xml:space="preserve">ктах, створення </w:t>
      </w:r>
      <w:r w:rsidR="0082712C">
        <w:rPr>
          <w:rFonts w:ascii="Times New Roman" w:hAnsi="Times New Roman"/>
          <w:sz w:val="28"/>
          <w:szCs w:val="28"/>
          <w:lang w:val="ru-RU"/>
        </w:rPr>
        <w:t>системи розгалужених</w:t>
      </w:r>
      <w:r w:rsidRPr="008F68CB">
        <w:rPr>
          <w:rFonts w:ascii="Times New Roman" w:hAnsi="Times New Roman"/>
          <w:sz w:val="28"/>
          <w:szCs w:val="28"/>
          <w:lang w:val="ru-RU"/>
        </w:rPr>
        <w:t xml:space="preserve"> інтерконектів </w:t>
      </w:r>
      <w:r w:rsidR="0082712C">
        <w:rPr>
          <w:rFonts w:ascii="Times New Roman" w:hAnsi="Times New Roman"/>
          <w:sz w:val="28"/>
          <w:szCs w:val="28"/>
          <w:lang w:val="ru-RU"/>
        </w:rPr>
        <w:t>і</w:t>
      </w:r>
      <w:r w:rsidRPr="008F68CB">
        <w:rPr>
          <w:rFonts w:ascii="Times New Roman" w:hAnsi="Times New Roman"/>
          <w:sz w:val="28"/>
          <w:szCs w:val="28"/>
          <w:lang w:val="ru-RU"/>
        </w:rPr>
        <w:t xml:space="preserve"> приєднання ОЕС України до європейської енергетичної системи </w:t>
      </w:r>
      <w:r w:rsidRPr="008F68CB">
        <w:rPr>
          <w:rFonts w:ascii="Times New Roman" w:hAnsi="Times New Roman"/>
          <w:sz w:val="28"/>
          <w:szCs w:val="28"/>
        </w:rPr>
        <w:t>ENTSO</w:t>
      </w:r>
      <w:r w:rsidRPr="008F68CB">
        <w:rPr>
          <w:rFonts w:ascii="Times New Roman" w:hAnsi="Times New Roman"/>
          <w:sz w:val="28"/>
          <w:szCs w:val="28"/>
          <w:lang w:val="ru-RU"/>
        </w:rPr>
        <w:t>-</w:t>
      </w:r>
      <w:r w:rsidRPr="008F68CB">
        <w:rPr>
          <w:rFonts w:ascii="Times New Roman" w:hAnsi="Times New Roman"/>
          <w:sz w:val="28"/>
          <w:szCs w:val="28"/>
        </w:rPr>
        <w:t>E</w:t>
      </w:r>
      <w:r w:rsidRPr="008F68CB">
        <w:rPr>
          <w:rFonts w:ascii="Times New Roman" w:hAnsi="Times New Roman"/>
          <w:sz w:val="28"/>
          <w:szCs w:val="28"/>
          <w:lang w:val="uk-UA"/>
        </w:rPr>
        <w:t>, що</w:t>
      </w:r>
      <w:r w:rsidRPr="008F68CB">
        <w:rPr>
          <w:rFonts w:ascii="Times New Roman" w:hAnsi="Times New Roman"/>
          <w:sz w:val="28"/>
          <w:szCs w:val="28"/>
          <w:lang w:val="ru-RU"/>
        </w:rPr>
        <w:t xml:space="preserve"> є важливими кроками на цьому шляху [39].</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r>
      <w:r w:rsidRPr="008F68CB">
        <w:rPr>
          <w:rFonts w:ascii="Times New Roman" w:hAnsi="Times New Roman"/>
          <w:b/>
          <w:sz w:val="28"/>
          <w:szCs w:val="28"/>
          <w:lang w:val="ru-RU"/>
        </w:rPr>
        <w:t xml:space="preserve">5. Збільшення власного виробітку енергії в Україні. </w:t>
      </w:r>
      <w:r w:rsidRPr="008F68CB">
        <w:rPr>
          <w:rFonts w:ascii="Times New Roman" w:hAnsi="Times New Roman"/>
          <w:sz w:val="28"/>
          <w:szCs w:val="28"/>
          <w:lang w:val="ru-RU"/>
        </w:rPr>
        <w:t xml:space="preserve">Ключову увагу щодо покращення стану енергетичної незалежност та енергетичного балансу в </w:t>
      </w:r>
      <w:r w:rsidRPr="008F68CB">
        <w:rPr>
          <w:rFonts w:ascii="Times New Roman" w:hAnsi="Times New Roman"/>
          <w:sz w:val="28"/>
          <w:szCs w:val="28"/>
          <w:lang w:val="ru-RU"/>
        </w:rPr>
        <w:lastRenderedPageBreak/>
        <w:t>цілому як ЄС так і Україна приділяє відновлювальним джерелам енергії. Загалом до 2030 року планується значне зростання частки ВДЕ в енергобалансі України.</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r>
      <w:r w:rsidR="0082712C">
        <w:rPr>
          <w:rFonts w:ascii="Times New Roman" w:hAnsi="Times New Roman"/>
          <w:sz w:val="28"/>
          <w:szCs w:val="28"/>
          <w:lang w:val="ru-RU"/>
        </w:rPr>
        <w:t>Станом на 2020</w:t>
      </w:r>
      <w:r w:rsidRPr="008F68CB">
        <w:rPr>
          <w:rFonts w:ascii="Times New Roman" w:hAnsi="Times New Roman"/>
          <w:sz w:val="28"/>
          <w:szCs w:val="28"/>
          <w:lang w:val="ru-RU"/>
        </w:rPr>
        <w:t>р</w:t>
      </w:r>
      <w:r w:rsidR="0082712C">
        <w:rPr>
          <w:rFonts w:ascii="Times New Roman" w:hAnsi="Times New Roman"/>
          <w:sz w:val="28"/>
          <w:szCs w:val="28"/>
          <w:lang w:val="ru-RU"/>
        </w:rPr>
        <w:t>.</w:t>
      </w:r>
      <w:r w:rsidRPr="008F68CB">
        <w:rPr>
          <w:rFonts w:ascii="Times New Roman" w:hAnsi="Times New Roman"/>
          <w:sz w:val="28"/>
          <w:szCs w:val="28"/>
          <w:lang w:val="ru-RU"/>
        </w:rPr>
        <w:t xml:space="preserve"> </w:t>
      </w:r>
      <w:r w:rsidR="0082712C">
        <w:rPr>
          <w:rFonts w:ascii="Times New Roman" w:hAnsi="Times New Roman"/>
          <w:sz w:val="28"/>
          <w:szCs w:val="28"/>
          <w:lang w:val="ru-RU"/>
        </w:rPr>
        <w:t>доля</w:t>
      </w:r>
      <w:r w:rsidRPr="008F68CB">
        <w:rPr>
          <w:rFonts w:ascii="Times New Roman" w:hAnsi="Times New Roman"/>
          <w:sz w:val="28"/>
          <w:szCs w:val="28"/>
          <w:lang w:val="ru-RU"/>
        </w:rPr>
        <w:t xml:space="preserve"> ВЕС </w:t>
      </w:r>
      <w:r w:rsidR="0082712C">
        <w:rPr>
          <w:rFonts w:ascii="Times New Roman" w:hAnsi="Times New Roman"/>
          <w:sz w:val="28"/>
          <w:szCs w:val="28"/>
          <w:lang w:val="ru-RU"/>
        </w:rPr>
        <w:t>і</w:t>
      </w:r>
      <w:r w:rsidRPr="008F68CB">
        <w:rPr>
          <w:rFonts w:ascii="Times New Roman" w:hAnsi="Times New Roman"/>
          <w:sz w:val="28"/>
          <w:szCs w:val="28"/>
          <w:lang w:val="ru-RU"/>
        </w:rPr>
        <w:t xml:space="preserve"> СЕС у структурі </w:t>
      </w:r>
      <w:r w:rsidR="0082712C">
        <w:rPr>
          <w:rFonts w:ascii="Times New Roman" w:hAnsi="Times New Roman"/>
          <w:sz w:val="28"/>
          <w:szCs w:val="28"/>
          <w:lang w:val="ru-RU"/>
        </w:rPr>
        <w:t>виходу</w:t>
      </w:r>
      <w:r w:rsidRPr="008F68CB">
        <w:rPr>
          <w:rFonts w:ascii="Times New Roman" w:hAnsi="Times New Roman"/>
          <w:sz w:val="28"/>
          <w:szCs w:val="28"/>
          <w:lang w:val="ru-RU"/>
        </w:rPr>
        <w:t xml:space="preserve"> електроенергії</w:t>
      </w:r>
      <w:r w:rsidR="0082712C">
        <w:rPr>
          <w:rFonts w:ascii="Times New Roman" w:hAnsi="Times New Roman"/>
          <w:sz w:val="28"/>
          <w:szCs w:val="28"/>
          <w:lang w:val="ru-RU"/>
        </w:rPr>
        <w:t xml:space="preserve"> України</w:t>
      </w:r>
      <w:r w:rsidRPr="008F68CB">
        <w:rPr>
          <w:rFonts w:ascii="Times New Roman" w:hAnsi="Times New Roman"/>
          <w:sz w:val="28"/>
          <w:szCs w:val="28"/>
          <w:lang w:val="ru-RU"/>
        </w:rPr>
        <w:t xml:space="preserve"> зросла</w:t>
      </w:r>
      <w:r w:rsidR="0082712C">
        <w:rPr>
          <w:rFonts w:ascii="Times New Roman" w:hAnsi="Times New Roman"/>
          <w:sz w:val="28"/>
          <w:szCs w:val="28"/>
          <w:lang w:val="ru-RU"/>
        </w:rPr>
        <w:t xml:space="preserve"> більш ніж у 2 рази </w:t>
      </w:r>
      <w:r w:rsidRPr="008F68CB">
        <w:rPr>
          <w:rFonts w:ascii="Times New Roman" w:hAnsi="Times New Roman"/>
          <w:sz w:val="28"/>
          <w:szCs w:val="28"/>
          <w:lang w:val="ru-RU"/>
        </w:rPr>
        <w:t xml:space="preserve">— до 6,8% (3,3% у 2019 р.) при загальному </w:t>
      </w:r>
      <w:r w:rsidR="0082712C">
        <w:rPr>
          <w:rFonts w:ascii="Times New Roman" w:hAnsi="Times New Roman"/>
          <w:sz w:val="28"/>
          <w:szCs w:val="28"/>
          <w:lang w:val="ru-RU"/>
        </w:rPr>
        <w:t>рівні</w:t>
      </w:r>
      <w:r w:rsidRPr="008F68CB">
        <w:rPr>
          <w:rFonts w:ascii="Times New Roman" w:hAnsi="Times New Roman"/>
          <w:sz w:val="28"/>
          <w:szCs w:val="28"/>
          <w:lang w:val="ru-RU"/>
        </w:rPr>
        <w:t xml:space="preserve"> </w:t>
      </w:r>
      <w:r w:rsidR="0082712C">
        <w:rPr>
          <w:rFonts w:ascii="Times New Roman" w:hAnsi="Times New Roman"/>
          <w:sz w:val="28"/>
          <w:szCs w:val="28"/>
          <w:lang w:val="ru-RU"/>
        </w:rPr>
        <w:t>виходу</w:t>
      </w:r>
      <w:r w:rsidRPr="008F68CB">
        <w:rPr>
          <w:rFonts w:ascii="Times New Roman" w:hAnsi="Times New Roman"/>
          <w:sz w:val="28"/>
          <w:szCs w:val="28"/>
          <w:lang w:val="ru-RU"/>
        </w:rPr>
        <w:t xml:space="preserve"> електроенергії 148,9 млрд кВт∙год. Встановлена потужність </w:t>
      </w:r>
      <w:r w:rsidR="0082712C">
        <w:rPr>
          <w:rFonts w:ascii="Times New Roman" w:hAnsi="Times New Roman"/>
          <w:sz w:val="28"/>
          <w:szCs w:val="28"/>
          <w:lang w:val="ru-RU"/>
        </w:rPr>
        <w:t xml:space="preserve">даних </w:t>
      </w:r>
      <w:r w:rsidR="0082712C" w:rsidRPr="008F68CB">
        <w:rPr>
          <w:rFonts w:ascii="Times New Roman" w:hAnsi="Times New Roman"/>
          <w:sz w:val="28"/>
          <w:szCs w:val="28"/>
          <w:lang w:val="ru-RU"/>
        </w:rPr>
        <w:t>електростанцій</w:t>
      </w:r>
      <w:r w:rsidRPr="008F68CB">
        <w:rPr>
          <w:rFonts w:ascii="Times New Roman" w:hAnsi="Times New Roman"/>
          <w:sz w:val="28"/>
          <w:szCs w:val="28"/>
          <w:lang w:val="ru-RU"/>
        </w:rPr>
        <w:t xml:space="preserve"> </w:t>
      </w:r>
      <w:r w:rsidR="0082712C">
        <w:rPr>
          <w:rFonts w:ascii="Times New Roman" w:hAnsi="Times New Roman"/>
          <w:sz w:val="28"/>
          <w:szCs w:val="28"/>
          <w:lang w:val="ru-RU"/>
        </w:rPr>
        <w:t>на протязі</w:t>
      </w:r>
      <w:r w:rsidRPr="008F68CB">
        <w:rPr>
          <w:rFonts w:ascii="Times New Roman" w:hAnsi="Times New Roman"/>
          <w:sz w:val="28"/>
          <w:szCs w:val="28"/>
          <w:lang w:val="ru-RU"/>
        </w:rPr>
        <w:t xml:space="preserve"> року збільшилася </w:t>
      </w:r>
      <w:r w:rsidR="0082712C">
        <w:rPr>
          <w:rFonts w:ascii="Times New Roman" w:hAnsi="Times New Roman"/>
          <w:sz w:val="28"/>
          <w:szCs w:val="28"/>
          <w:lang w:val="ru-RU"/>
        </w:rPr>
        <w:t>практично на</w:t>
      </w:r>
      <w:r w:rsidRPr="008F68CB">
        <w:rPr>
          <w:rFonts w:ascii="Times New Roman" w:hAnsi="Times New Roman"/>
          <w:sz w:val="28"/>
          <w:szCs w:val="28"/>
          <w:lang w:val="ru-RU"/>
        </w:rPr>
        <w:t xml:space="preserve"> 1,9 ГВт </w:t>
      </w:r>
      <w:r w:rsidR="0082712C">
        <w:rPr>
          <w:rFonts w:ascii="Times New Roman" w:hAnsi="Times New Roman"/>
          <w:sz w:val="28"/>
          <w:szCs w:val="28"/>
          <w:lang w:val="ru-RU"/>
        </w:rPr>
        <w:t xml:space="preserve">що на 41% більше у порівнянні із 2019р. </w:t>
      </w:r>
      <w:r w:rsidRPr="008F68CB">
        <w:rPr>
          <w:rFonts w:ascii="Times New Roman" w:hAnsi="Times New Roman"/>
          <w:sz w:val="28"/>
          <w:szCs w:val="28"/>
          <w:lang w:val="ru-RU"/>
        </w:rPr>
        <w:t>[46].</w:t>
      </w:r>
    </w:p>
    <w:p w:rsidR="00E23665" w:rsidRPr="0082712C" w:rsidRDefault="00E23665" w:rsidP="00F81B94">
      <w:pPr>
        <w:spacing w:line="360" w:lineRule="auto"/>
        <w:contextualSpacing/>
        <w:jc w:val="both"/>
        <w:rPr>
          <w:rFonts w:ascii="Times New Roman" w:hAnsi="Times New Roman"/>
          <w:bCs/>
          <w:sz w:val="28"/>
          <w:szCs w:val="28"/>
        </w:rPr>
      </w:pPr>
      <w:r w:rsidRPr="008F68CB">
        <w:rPr>
          <w:rFonts w:ascii="Times New Roman" w:hAnsi="Times New Roman"/>
          <w:sz w:val="28"/>
          <w:szCs w:val="28"/>
          <w:lang w:val="ru-RU"/>
        </w:rPr>
        <w:tab/>
        <w:t>Найбільше зросла встановлена потужність Сонячних Електростанцій</w:t>
      </w:r>
      <w:r w:rsidR="0082712C">
        <w:rPr>
          <w:rFonts w:ascii="Times New Roman" w:hAnsi="Times New Roman"/>
          <w:sz w:val="28"/>
          <w:szCs w:val="28"/>
          <w:lang w:val="ru-RU"/>
        </w:rPr>
        <w:t>, у звязку з тим що</w:t>
      </w:r>
      <w:r w:rsidRPr="008F68CB">
        <w:rPr>
          <w:rFonts w:ascii="Times New Roman" w:hAnsi="Times New Roman"/>
          <w:sz w:val="28"/>
          <w:szCs w:val="28"/>
          <w:lang w:val="ru-RU"/>
        </w:rPr>
        <w:t xml:space="preserve"> пік </w:t>
      </w:r>
      <w:r w:rsidR="0082712C">
        <w:rPr>
          <w:rFonts w:ascii="Times New Roman" w:hAnsi="Times New Roman"/>
          <w:sz w:val="28"/>
          <w:szCs w:val="28"/>
          <w:lang w:val="ru-RU"/>
        </w:rPr>
        <w:t>виходу енергії</w:t>
      </w:r>
      <w:r w:rsidRPr="008F68CB">
        <w:rPr>
          <w:rFonts w:ascii="Times New Roman" w:hAnsi="Times New Roman"/>
          <w:sz w:val="28"/>
          <w:szCs w:val="28"/>
          <w:lang w:val="ru-RU"/>
        </w:rPr>
        <w:t xml:space="preserve"> у весняно-літній період </w:t>
      </w:r>
      <w:r w:rsidR="0082712C">
        <w:rPr>
          <w:rFonts w:ascii="Times New Roman" w:hAnsi="Times New Roman"/>
          <w:sz w:val="28"/>
          <w:szCs w:val="28"/>
          <w:lang w:val="ru-RU"/>
        </w:rPr>
        <w:t>випадає</w:t>
      </w:r>
      <w:r w:rsidRPr="008F68CB">
        <w:rPr>
          <w:rFonts w:ascii="Times New Roman" w:hAnsi="Times New Roman"/>
          <w:sz w:val="28"/>
          <w:szCs w:val="28"/>
          <w:lang w:val="ru-RU"/>
        </w:rPr>
        <w:t xml:space="preserve"> на години денного споживання</w:t>
      </w:r>
      <w:r w:rsidR="0082712C">
        <w:rPr>
          <w:rFonts w:ascii="Times New Roman" w:hAnsi="Times New Roman"/>
          <w:sz w:val="28"/>
          <w:szCs w:val="28"/>
          <w:lang w:val="ru-RU"/>
        </w:rPr>
        <w:t xml:space="preserve"> енергії, котре є зниженим,</w:t>
      </w:r>
      <w:r w:rsidRPr="008F68CB">
        <w:rPr>
          <w:rFonts w:ascii="Times New Roman" w:hAnsi="Times New Roman"/>
          <w:sz w:val="28"/>
          <w:szCs w:val="28"/>
          <w:lang w:val="ru-RU"/>
        </w:rPr>
        <w:t xml:space="preserve"> (з 12:00 до 17:00), </w:t>
      </w:r>
      <w:r w:rsidR="0082712C">
        <w:rPr>
          <w:rFonts w:ascii="Times New Roman" w:hAnsi="Times New Roman"/>
          <w:sz w:val="28"/>
          <w:szCs w:val="28"/>
          <w:lang w:val="ru-RU"/>
        </w:rPr>
        <w:t>дана система</w:t>
      </w:r>
      <w:r w:rsidRPr="008F68CB">
        <w:rPr>
          <w:rFonts w:ascii="Times New Roman" w:hAnsi="Times New Roman"/>
          <w:sz w:val="28"/>
          <w:szCs w:val="28"/>
          <w:lang w:val="ru-RU"/>
        </w:rPr>
        <w:t xml:space="preserve"> потребує</w:t>
      </w:r>
      <w:r w:rsidR="0082712C">
        <w:rPr>
          <w:rFonts w:ascii="Times New Roman" w:hAnsi="Times New Roman"/>
          <w:sz w:val="28"/>
          <w:szCs w:val="28"/>
          <w:lang w:val="ru-RU"/>
        </w:rPr>
        <w:t xml:space="preserve"> в майбутньому</w:t>
      </w:r>
      <w:r w:rsidRPr="008F68CB">
        <w:rPr>
          <w:rFonts w:ascii="Times New Roman" w:hAnsi="Times New Roman"/>
          <w:sz w:val="28"/>
          <w:szCs w:val="28"/>
          <w:lang w:val="ru-RU"/>
        </w:rPr>
        <w:t xml:space="preserve"> гнучких інструментів </w:t>
      </w:r>
      <w:r w:rsidR="0082712C">
        <w:rPr>
          <w:rFonts w:ascii="Times New Roman" w:hAnsi="Times New Roman"/>
          <w:sz w:val="28"/>
          <w:szCs w:val="28"/>
          <w:lang w:val="ru-RU"/>
        </w:rPr>
        <w:t>за</w:t>
      </w:r>
      <w:r w:rsidRPr="008F68CB">
        <w:rPr>
          <w:rFonts w:ascii="Times New Roman" w:hAnsi="Times New Roman"/>
          <w:sz w:val="28"/>
          <w:szCs w:val="28"/>
          <w:lang w:val="ru-RU"/>
        </w:rPr>
        <w:t>для балансування</w:t>
      </w:r>
      <w:r w:rsidR="0082712C">
        <w:rPr>
          <w:rFonts w:ascii="Times New Roman" w:hAnsi="Times New Roman"/>
          <w:sz w:val="28"/>
          <w:szCs w:val="28"/>
          <w:lang w:val="ru-RU"/>
        </w:rPr>
        <w:t xml:space="preserve"> енергопостачання</w:t>
      </w:r>
      <w:r w:rsidRPr="008F68CB">
        <w:rPr>
          <w:rFonts w:ascii="Times New Roman" w:hAnsi="Times New Roman"/>
          <w:sz w:val="28"/>
          <w:szCs w:val="28"/>
          <w:lang w:val="ru-RU"/>
        </w:rPr>
        <w:t>.</w:t>
      </w:r>
      <w:r w:rsidRPr="008F68CB">
        <w:rPr>
          <w:rFonts w:ascii="Times New Roman" w:hAnsi="Times New Roman"/>
          <w:sz w:val="28"/>
          <w:szCs w:val="28"/>
        </w:rPr>
        <w:t> </w:t>
      </w:r>
      <w:r w:rsidRPr="008F68CB">
        <w:rPr>
          <w:rFonts w:ascii="Times New Roman" w:hAnsi="Times New Roman"/>
          <w:bCs/>
          <w:sz w:val="28"/>
          <w:szCs w:val="28"/>
          <w:lang w:val="ru-RU"/>
        </w:rPr>
        <w:t>Саме</w:t>
      </w:r>
      <w:r w:rsidRPr="0082712C">
        <w:rPr>
          <w:rFonts w:ascii="Times New Roman" w:hAnsi="Times New Roman"/>
          <w:bCs/>
          <w:sz w:val="28"/>
          <w:szCs w:val="28"/>
        </w:rPr>
        <w:t xml:space="preserve"> </w:t>
      </w:r>
      <w:r w:rsidRPr="008F68CB">
        <w:rPr>
          <w:rFonts w:ascii="Times New Roman" w:hAnsi="Times New Roman"/>
          <w:bCs/>
          <w:sz w:val="28"/>
          <w:szCs w:val="28"/>
          <w:lang w:val="ru-RU"/>
        </w:rPr>
        <w:t>балансування</w:t>
      </w:r>
      <w:r w:rsidRPr="0082712C">
        <w:rPr>
          <w:rFonts w:ascii="Times New Roman" w:hAnsi="Times New Roman"/>
          <w:bCs/>
          <w:sz w:val="28"/>
          <w:szCs w:val="28"/>
        </w:rPr>
        <w:t xml:space="preserve"> </w:t>
      </w:r>
      <w:r w:rsidR="0082712C" w:rsidRPr="0082712C">
        <w:rPr>
          <w:rFonts w:ascii="Times New Roman" w:hAnsi="Times New Roman"/>
          <w:bCs/>
          <w:sz w:val="28"/>
          <w:szCs w:val="28"/>
        </w:rPr>
        <w:t>«</w:t>
      </w:r>
      <w:r w:rsidR="0082712C">
        <w:rPr>
          <w:rFonts w:ascii="Times New Roman" w:hAnsi="Times New Roman"/>
          <w:bCs/>
          <w:sz w:val="28"/>
          <w:szCs w:val="28"/>
          <w:lang w:val="ru-RU"/>
        </w:rPr>
        <w:t>зеленої</w:t>
      </w:r>
      <w:r w:rsidR="0082712C" w:rsidRPr="0082712C">
        <w:rPr>
          <w:rFonts w:ascii="Times New Roman" w:hAnsi="Times New Roman"/>
          <w:bCs/>
          <w:sz w:val="28"/>
          <w:szCs w:val="28"/>
        </w:rPr>
        <w:t xml:space="preserve"> </w:t>
      </w:r>
      <w:r w:rsidR="0082712C">
        <w:rPr>
          <w:rFonts w:ascii="Times New Roman" w:hAnsi="Times New Roman"/>
          <w:bCs/>
          <w:sz w:val="28"/>
          <w:szCs w:val="28"/>
          <w:lang w:val="ru-RU"/>
        </w:rPr>
        <w:t>енергетики</w:t>
      </w:r>
      <w:r w:rsidR="0082712C" w:rsidRPr="0082712C">
        <w:rPr>
          <w:rFonts w:ascii="Times New Roman" w:hAnsi="Times New Roman"/>
          <w:bCs/>
          <w:sz w:val="28"/>
          <w:szCs w:val="28"/>
        </w:rPr>
        <w:t>»</w:t>
      </w:r>
      <w:r w:rsidRPr="0082712C">
        <w:rPr>
          <w:rFonts w:ascii="Times New Roman" w:hAnsi="Times New Roman"/>
          <w:bCs/>
          <w:sz w:val="28"/>
          <w:szCs w:val="28"/>
        </w:rPr>
        <w:t xml:space="preserve">, </w:t>
      </w:r>
      <w:r w:rsidRPr="008F68CB">
        <w:rPr>
          <w:rFonts w:ascii="Times New Roman" w:hAnsi="Times New Roman"/>
          <w:bCs/>
          <w:sz w:val="28"/>
          <w:szCs w:val="28"/>
          <w:lang w:val="ru-RU"/>
        </w:rPr>
        <w:t>переважно</w:t>
      </w:r>
      <w:r w:rsidRPr="0082712C">
        <w:rPr>
          <w:rFonts w:ascii="Times New Roman" w:hAnsi="Times New Roman"/>
          <w:bCs/>
          <w:sz w:val="28"/>
          <w:szCs w:val="28"/>
        </w:rPr>
        <w:t xml:space="preserve"> </w:t>
      </w:r>
      <w:r w:rsidR="0082712C">
        <w:rPr>
          <w:rFonts w:ascii="Times New Roman" w:hAnsi="Times New Roman"/>
          <w:bCs/>
          <w:sz w:val="28"/>
          <w:szCs w:val="28"/>
          <w:lang w:val="ru-RU"/>
        </w:rPr>
        <w:t>сонячної</w:t>
      </w:r>
      <w:r w:rsidR="0082712C" w:rsidRPr="0082712C">
        <w:rPr>
          <w:rFonts w:ascii="Times New Roman" w:hAnsi="Times New Roman"/>
          <w:bCs/>
          <w:sz w:val="28"/>
          <w:szCs w:val="28"/>
        </w:rPr>
        <w:t xml:space="preserve"> </w:t>
      </w:r>
      <w:r w:rsidR="0082712C">
        <w:rPr>
          <w:rFonts w:ascii="Times New Roman" w:hAnsi="Times New Roman"/>
          <w:bCs/>
          <w:sz w:val="28"/>
          <w:szCs w:val="28"/>
          <w:lang w:val="ru-RU"/>
        </w:rPr>
        <w:t>енергії</w:t>
      </w:r>
      <w:r w:rsidRPr="0082712C">
        <w:rPr>
          <w:rFonts w:ascii="Times New Roman" w:hAnsi="Times New Roman"/>
          <w:bCs/>
          <w:sz w:val="28"/>
          <w:szCs w:val="28"/>
        </w:rPr>
        <w:t xml:space="preserve">, </w:t>
      </w:r>
      <w:r w:rsidRPr="008F68CB">
        <w:rPr>
          <w:rFonts w:ascii="Times New Roman" w:hAnsi="Times New Roman"/>
          <w:bCs/>
          <w:sz w:val="28"/>
          <w:szCs w:val="28"/>
          <w:lang w:val="ru-RU"/>
        </w:rPr>
        <w:t>у</w:t>
      </w:r>
      <w:r w:rsidRPr="0082712C">
        <w:rPr>
          <w:rFonts w:ascii="Times New Roman" w:hAnsi="Times New Roman"/>
          <w:bCs/>
          <w:sz w:val="28"/>
          <w:szCs w:val="28"/>
        </w:rPr>
        <w:t xml:space="preserve"> </w:t>
      </w:r>
      <w:r w:rsidR="0082712C">
        <w:rPr>
          <w:rFonts w:ascii="Times New Roman" w:hAnsi="Times New Roman"/>
          <w:bCs/>
          <w:sz w:val="28"/>
          <w:szCs w:val="28"/>
          <w:lang w:val="ru-RU"/>
        </w:rPr>
        <w:t>світлу</w:t>
      </w:r>
      <w:r w:rsidR="0082712C" w:rsidRPr="0082712C">
        <w:rPr>
          <w:rFonts w:ascii="Times New Roman" w:hAnsi="Times New Roman"/>
          <w:bCs/>
          <w:sz w:val="28"/>
          <w:szCs w:val="28"/>
        </w:rPr>
        <w:t xml:space="preserve"> </w:t>
      </w:r>
      <w:r w:rsidR="0082712C">
        <w:rPr>
          <w:rFonts w:ascii="Times New Roman" w:hAnsi="Times New Roman"/>
          <w:bCs/>
          <w:sz w:val="28"/>
          <w:szCs w:val="28"/>
          <w:lang w:val="ru-RU"/>
        </w:rPr>
        <w:t>пору</w:t>
      </w:r>
      <w:r w:rsidR="0082712C" w:rsidRPr="0082712C">
        <w:rPr>
          <w:rFonts w:ascii="Times New Roman" w:hAnsi="Times New Roman"/>
          <w:bCs/>
          <w:sz w:val="28"/>
          <w:szCs w:val="28"/>
        </w:rPr>
        <w:t xml:space="preserve"> </w:t>
      </w:r>
      <w:r w:rsidR="0082712C">
        <w:rPr>
          <w:rFonts w:ascii="Times New Roman" w:hAnsi="Times New Roman"/>
          <w:bCs/>
          <w:sz w:val="28"/>
          <w:szCs w:val="28"/>
          <w:lang w:val="ru-RU"/>
        </w:rPr>
        <w:t>доби</w:t>
      </w:r>
      <w:r w:rsidRPr="0082712C">
        <w:rPr>
          <w:rFonts w:ascii="Times New Roman" w:hAnsi="Times New Roman"/>
          <w:bCs/>
          <w:sz w:val="28"/>
          <w:szCs w:val="28"/>
        </w:rPr>
        <w:t xml:space="preserve"> </w:t>
      </w:r>
      <w:r w:rsidRPr="008F68CB">
        <w:rPr>
          <w:rFonts w:ascii="Times New Roman" w:hAnsi="Times New Roman"/>
          <w:bCs/>
          <w:sz w:val="28"/>
          <w:szCs w:val="28"/>
          <w:lang w:val="ru-RU"/>
        </w:rPr>
        <w:t>було</w:t>
      </w:r>
      <w:r w:rsidRPr="0082712C">
        <w:rPr>
          <w:rFonts w:ascii="Times New Roman" w:hAnsi="Times New Roman"/>
          <w:bCs/>
          <w:sz w:val="28"/>
          <w:szCs w:val="28"/>
        </w:rPr>
        <w:t xml:space="preserve"> </w:t>
      </w:r>
      <w:r w:rsidRPr="008F68CB">
        <w:rPr>
          <w:rFonts w:ascii="Times New Roman" w:hAnsi="Times New Roman"/>
          <w:bCs/>
          <w:sz w:val="28"/>
          <w:szCs w:val="28"/>
          <w:lang w:val="ru-RU"/>
        </w:rPr>
        <w:t>у</w:t>
      </w:r>
      <w:r w:rsidRPr="0082712C">
        <w:rPr>
          <w:rFonts w:ascii="Times New Roman" w:hAnsi="Times New Roman"/>
          <w:bCs/>
          <w:sz w:val="28"/>
          <w:szCs w:val="28"/>
        </w:rPr>
        <w:t xml:space="preserve"> </w:t>
      </w:r>
      <w:r w:rsidRPr="008F68CB">
        <w:rPr>
          <w:rFonts w:ascii="Times New Roman" w:hAnsi="Times New Roman"/>
          <w:bCs/>
          <w:sz w:val="28"/>
          <w:szCs w:val="28"/>
          <w:lang w:val="ru-RU"/>
        </w:rPr>
        <w:t>минулі</w:t>
      </w:r>
      <w:r w:rsidRPr="0082712C">
        <w:rPr>
          <w:rFonts w:ascii="Times New Roman" w:hAnsi="Times New Roman"/>
          <w:bCs/>
          <w:sz w:val="28"/>
          <w:szCs w:val="28"/>
        </w:rPr>
        <w:t xml:space="preserve"> </w:t>
      </w:r>
      <w:r w:rsidRPr="008F68CB">
        <w:rPr>
          <w:rFonts w:ascii="Times New Roman" w:hAnsi="Times New Roman"/>
          <w:bCs/>
          <w:sz w:val="28"/>
          <w:szCs w:val="28"/>
          <w:lang w:val="ru-RU"/>
        </w:rPr>
        <w:t>роки</w:t>
      </w:r>
      <w:r w:rsidRPr="0082712C">
        <w:rPr>
          <w:rFonts w:ascii="Times New Roman" w:hAnsi="Times New Roman"/>
          <w:bCs/>
          <w:sz w:val="28"/>
          <w:szCs w:val="28"/>
        </w:rPr>
        <w:t xml:space="preserve"> </w:t>
      </w:r>
      <w:r w:rsidRPr="008F68CB">
        <w:rPr>
          <w:rFonts w:ascii="Times New Roman" w:hAnsi="Times New Roman"/>
          <w:bCs/>
          <w:sz w:val="28"/>
          <w:szCs w:val="28"/>
          <w:lang w:val="ru-RU"/>
        </w:rPr>
        <w:t>і</w:t>
      </w:r>
      <w:r w:rsidRPr="0082712C">
        <w:rPr>
          <w:rFonts w:ascii="Times New Roman" w:hAnsi="Times New Roman"/>
          <w:bCs/>
          <w:sz w:val="28"/>
          <w:szCs w:val="28"/>
        </w:rPr>
        <w:t xml:space="preserve"> </w:t>
      </w:r>
      <w:r w:rsidRPr="008F68CB">
        <w:rPr>
          <w:rFonts w:ascii="Times New Roman" w:hAnsi="Times New Roman"/>
          <w:bCs/>
          <w:sz w:val="28"/>
          <w:szCs w:val="28"/>
          <w:lang w:val="ru-RU"/>
        </w:rPr>
        <w:t>залишається</w:t>
      </w:r>
      <w:r w:rsidRPr="0082712C">
        <w:rPr>
          <w:rFonts w:ascii="Times New Roman" w:hAnsi="Times New Roman"/>
          <w:bCs/>
          <w:sz w:val="28"/>
          <w:szCs w:val="28"/>
        </w:rPr>
        <w:t xml:space="preserve"> </w:t>
      </w:r>
      <w:r w:rsidRPr="008F68CB">
        <w:rPr>
          <w:rFonts w:ascii="Times New Roman" w:hAnsi="Times New Roman"/>
          <w:bCs/>
          <w:sz w:val="28"/>
          <w:szCs w:val="28"/>
          <w:lang w:val="ru-RU"/>
        </w:rPr>
        <w:t>на</w:t>
      </w:r>
      <w:r w:rsidRPr="0082712C">
        <w:rPr>
          <w:rFonts w:ascii="Times New Roman" w:hAnsi="Times New Roman"/>
          <w:bCs/>
          <w:sz w:val="28"/>
          <w:szCs w:val="28"/>
        </w:rPr>
        <w:t xml:space="preserve"> </w:t>
      </w:r>
      <w:r w:rsidRPr="008F68CB">
        <w:rPr>
          <w:rFonts w:ascii="Times New Roman" w:hAnsi="Times New Roman"/>
          <w:bCs/>
          <w:sz w:val="28"/>
          <w:szCs w:val="28"/>
          <w:lang w:val="ru-RU"/>
        </w:rPr>
        <w:t>сьогодні</w:t>
      </w:r>
      <w:r w:rsidRPr="0082712C">
        <w:rPr>
          <w:rFonts w:ascii="Times New Roman" w:hAnsi="Times New Roman"/>
          <w:bCs/>
          <w:sz w:val="28"/>
          <w:szCs w:val="28"/>
        </w:rPr>
        <w:t xml:space="preserve"> </w:t>
      </w:r>
      <w:r w:rsidRPr="008F68CB">
        <w:rPr>
          <w:rFonts w:ascii="Times New Roman" w:hAnsi="Times New Roman"/>
          <w:bCs/>
          <w:sz w:val="28"/>
          <w:szCs w:val="28"/>
          <w:lang w:val="ru-RU"/>
        </w:rPr>
        <w:t>ключовою</w:t>
      </w:r>
      <w:r w:rsidRPr="0082712C">
        <w:rPr>
          <w:rFonts w:ascii="Times New Roman" w:hAnsi="Times New Roman"/>
          <w:bCs/>
          <w:sz w:val="28"/>
          <w:szCs w:val="28"/>
        </w:rPr>
        <w:t xml:space="preserve"> </w:t>
      </w:r>
      <w:r w:rsidRPr="008F68CB">
        <w:rPr>
          <w:rFonts w:ascii="Times New Roman" w:hAnsi="Times New Roman"/>
          <w:bCs/>
          <w:sz w:val="28"/>
          <w:szCs w:val="28"/>
          <w:lang w:val="ru-RU"/>
        </w:rPr>
        <w:t>проблемою</w:t>
      </w:r>
      <w:r w:rsidRPr="0082712C">
        <w:rPr>
          <w:rFonts w:ascii="Times New Roman" w:hAnsi="Times New Roman"/>
          <w:bCs/>
          <w:sz w:val="28"/>
          <w:szCs w:val="28"/>
        </w:rPr>
        <w:t xml:space="preserve"> </w:t>
      </w:r>
      <w:r w:rsidRPr="008F68CB">
        <w:rPr>
          <w:rFonts w:ascii="Times New Roman" w:hAnsi="Times New Roman"/>
          <w:bCs/>
          <w:sz w:val="28"/>
          <w:szCs w:val="28"/>
          <w:lang w:val="ru-RU"/>
        </w:rPr>
        <w:t>інтеграції</w:t>
      </w:r>
      <w:r w:rsidRPr="0082712C">
        <w:rPr>
          <w:rFonts w:ascii="Times New Roman" w:hAnsi="Times New Roman"/>
          <w:bCs/>
          <w:sz w:val="28"/>
          <w:szCs w:val="28"/>
        </w:rPr>
        <w:t xml:space="preserve"> </w:t>
      </w:r>
      <w:r w:rsidRPr="008F68CB">
        <w:rPr>
          <w:rFonts w:ascii="Times New Roman" w:hAnsi="Times New Roman"/>
          <w:bCs/>
          <w:sz w:val="28"/>
          <w:szCs w:val="28"/>
          <w:lang w:val="ru-RU"/>
        </w:rPr>
        <w:t>ВДЕ</w:t>
      </w:r>
      <w:r w:rsidRPr="0082712C">
        <w:rPr>
          <w:rFonts w:ascii="Times New Roman" w:hAnsi="Times New Roman"/>
          <w:bCs/>
          <w:sz w:val="28"/>
          <w:szCs w:val="28"/>
        </w:rPr>
        <w:t xml:space="preserve"> </w:t>
      </w:r>
      <w:r w:rsidRPr="008F68CB">
        <w:rPr>
          <w:rFonts w:ascii="Times New Roman" w:hAnsi="Times New Roman"/>
          <w:bCs/>
          <w:sz w:val="28"/>
          <w:szCs w:val="28"/>
          <w:lang w:val="ru-RU"/>
        </w:rPr>
        <w:t>в</w:t>
      </w:r>
      <w:r w:rsidRPr="0082712C">
        <w:rPr>
          <w:rFonts w:ascii="Times New Roman" w:hAnsi="Times New Roman"/>
          <w:bCs/>
          <w:sz w:val="28"/>
          <w:szCs w:val="28"/>
        </w:rPr>
        <w:t xml:space="preserve"> </w:t>
      </w:r>
      <w:r w:rsidRPr="008F68CB">
        <w:rPr>
          <w:rFonts w:ascii="Times New Roman" w:hAnsi="Times New Roman"/>
          <w:bCs/>
          <w:sz w:val="28"/>
          <w:szCs w:val="28"/>
          <w:lang w:val="ru-RU"/>
        </w:rPr>
        <w:t>енергосистему</w:t>
      </w:r>
      <w:r w:rsidRPr="0082712C">
        <w:rPr>
          <w:rFonts w:ascii="Times New Roman" w:hAnsi="Times New Roman"/>
          <w:bCs/>
          <w:sz w:val="28"/>
          <w:szCs w:val="28"/>
        </w:rPr>
        <w:t xml:space="preserve"> </w:t>
      </w:r>
      <w:r w:rsidRPr="008F68CB">
        <w:rPr>
          <w:rFonts w:ascii="Times New Roman" w:hAnsi="Times New Roman"/>
          <w:bCs/>
          <w:sz w:val="28"/>
          <w:szCs w:val="28"/>
          <w:lang w:val="ru-RU"/>
        </w:rPr>
        <w:t>України</w:t>
      </w:r>
      <w:r w:rsidRPr="0082712C">
        <w:rPr>
          <w:rFonts w:ascii="Times New Roman" w:hAnsi="Times New Roman"/>
          <w:bCs/>
          <w:sz w:val="28"/>
          <w:szCs w:val="28"/>
        </w:rPr>
        <w:t>.</w:t>
      </w:r>
    </w:p>
    <w:p w:rsidR="00E23665" w:rsidRPr="008F68CB" w:rsidRDefault="00E23665" w:rsidP="00F81B94">
      <w:pPr>
        <w:spacing w:line="360" w:lineRule="auto"/>
        <w:contextualSpacing/>
        <w:jc w:val="right"/>
        <w:rPr>
          <w:rFonts w:ascii="Times New Roman" w:hAnsi="Times New Roman"/>
          <w:bCs/>
          <w:sz w:val="28"/>
          <w:szCs w:val="28"/>
          <w:lang w:val="ru-RU"/>
        </w:rPr>
      </w:pPr>
      <w:r w:rsidRPr="008F68CB">
        <w:rPr>
          <w:rFonts w:ascii="Times New Roman" w:hAnsi="Times New Roman"/>
          <w:bCs/>
          <w:sz w:val="28"/>
          <w:szCs w:val="28"/>
          <w:lang w:val="ru-RU"/>
        </w:rPr>
        <w:t xml:space="preserve">Табл </w:t>
      </w:r>
      <w:r w:rsidR="00F81B94" w:rsidRPr="008F68CB">
        <w:rPr>
          <w:rFonts w:ascii="Times New Roman" w:hAnsi="Times New Roman"/>
          <w:bCs/>
          <w:sz w:val="28"/>
          <w:szCs w:val="28"/>
          <w:lang w:val="ru-RU"/>
        </w:rPr>
        <w:t>12</w:t>
      </w:r>
    </w:p>
    <w:p w:rsidR="00E23665" w:rsidRPr="008F68CB" w:rsidRDefault="00FC3326" w:rsidP="00F81B94">
      <w:pPr>
        <w:spacing w:line="360" w:lineRule="auto"/>
        <w:contextualSpacing/>
        <w:jc w:val="center"/>
        <w:rPr>
          <w:rFonts w:ascii="Times New Roman" w:hAnsi="Times New Roman"/>
          <w:bCs/>
          <w:sz w:val="28"/>
          <w:szCs w:val="28"/>
          <w:lang w:val="ru-RU"/>
        </w:rPr>
      </w:pPr>
      <w:r>
        <w:rPr>
          <w:rFonts w:ascii="Times New Roman" w:hAnsi="Times New Roman"/>
          <w:sz w:val="28"/>
          <w:szCs w:val="28"/>
          <w:lang w:val="ru-RU"/>
        </w:rPr>
        <w:t>Обсяги</w:t>
      </w:r>
      <w:r w:rsidR="00E23665" w:rsidRPr="008F68CB">
        <w:rPr>
          <w:rFonts w:ascii="Times New Roman" w:hAnsi="Times New Roman"/>
          <w:sz w:val="28"/>
          <w:szCs w:val="28"/>
          <w:lang w:val="ru-RU"/>
        </w:rPr>
        <w:t xml:space="preserve"> встановленої потужності та частка в загальному виробництві ВЕС та СЕС [47].</w:t>
      </w:r>
    </w:p>
    <w:tbl>
      <w:tblPr>
        <w:tblStyle w:val="a3"/>
        <w:tblW w:w="0" w:type="auto"/>
        <w:tblLook w:val="04A0" w:firstRow="1" w:lastRow="0" w:firstColumn="1" w:lastColumn="0" w:noHBand="0" w:noVBand="1"/>
      </w:tblPr>
      <w:tblGrid>
        <w:gridCol w:w="988"/>
        <w:gridCol w:w="992"/>
        <w:gridCol w:w="992"/>
        <w:gridCol w:w="2558"/>
        <w:gridCol w:w="844"/>
        <w:gridCol w:w="1134"/>
        <w:gridCol w:w="2171"/>
      </w:tblGrid>
      <w:tr w:rsidR="00E23665" w:rsidRPr="008E050D" w:rsidTr="00E23665">
        <w:tc>
          <w:tcPr>
            <w:tcW w:w="988"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p>
        </w:tc>
        <w:tc>
          <w:tcPr>
            <w:tcW w:w="4542" w:type="dxa"/>
            <w:gridSpan w:val="3"/>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b/>
                <w:bCs/>
                <w:sz w:val="28"/>
                <w:szCs w:val="28"/>
              </w:rPr>
              <w:t>Встановлена потужність, МВт (%)</w:t>
            </w:r>
          </w:p>
        </w:tc>
        <w:tc>
          <w:tcPr>
            <w:tcW w:w="4149" w:type="dxa"/>
            <w:gridSpan w:val="3"/>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b/>
                <w:bCs/>
                <w:sz w:val="28"/>
                <w:szCs w:val="28"/>
                <w:lang w:val="ru-RU"/>
              </w:rPr>
              <w:t>Обсяги та частка у загальному виробництві, млрд кВт∙год (%)</w:t>
            </w:r>
          </w:p>
        </w:tc>
      </w:tr>
      <w:tr w:rsidR="00E23665" w:rsidRPr="008F68CB" w:rsidTr="00E23665">
        <w:tc>
          <w:tcPr>
            <w:tcW w:w="988"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p>
        </w:tc>
        <w:tc>
          <w:tcPr>
            <w:tcW w:w="992"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2019</w:t>
            </w:r>
          </w:p>
        </w:tc>
        <w:tc>
          <w:tcPr>
            <w:tcW w:w="992"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2020</w:t>
            </w:r>
          </w:p>
        </w:tc>
        <w:tc>
          <w:tcPr>
            <w:tcW w:w="2558"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rPr>
              <w:t>∆</w:t>
            </w:r>
          </w:p>
        </w:tc>
        <w:tc>
          <w:tcPr>
            <w:tcW w:w="844"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2019</w:t>
            </w:r>
          </w:p>
        </w:tc>
        <w:tc>
          <w:tcPr>
            <w:tcW w:w="1134"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2020</w:t>
            </w:r>
          </w:p>
        </w:tc>
        <w:tc>
          <w:tcPr>
            <w:tcW w:w="2171"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rPr>
              <w:t>∆</w:t>
            </w:r>
          </w:p>
        </w:tc>
      </w:tr>
      <w:tr w:rsidR="00E23665" w:rsidRPr="008F68CB" w:rsidTr="00E23665">
        <w:tc>
          <w:tcPr>
            <w:tcW w:w="988"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СЕС</w:t>
            </w:r>
          </w:p>
        </w:tc>
        <w:tc>
          <w:tcPr>
            <w:tcW w:w="992"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3555,4</w:t>
            </w:r>
          </w:p>
        </w:tc>
        <w:tc>
          <w:tcPr>
            <w:tcW w:w="992"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5362,6</w:t>
            </w:r>
          </w:p>
        </w:tc>
        <w:tc>
          <w:tcPr>
            <w:tcW w:w="2558"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+1807,2 (+50,8%)</w:t>
            </w:r>
          </w:p>
        </w:tc>
        <w:tc>
          <w:tcPr>
            <w:tcW w:w="844"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3,1</w:t>
            </w:r>
          </w:p>
        </w:tc>
        <w:tc>
          <w:tcPr>
            <w:tcW w:w="1134"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6,8</w:t>
            </w:r>
          </w:p>
        </w:tc>
        <w:tc>
          <w:tcPr>
            <w:tcW w:w="2171"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+3,7 (4,6%)</w:t>
            </w:r>
          </w:p>
        </w:tc>
      </w:tr>
      <w:tr w:rsidR="00E23665" w:rsidRPr="008F68CB" w:rsidTr="00E23665">
        <w:tc>
          <w:tcPr>
            <w:tcW w:w="988" w:type="dxa"/>
            <w:vAlign w:val="center"/>
          </w:tcPr>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ВЕС</w:t>
            </w:r>
          </w:p>
        </w:tc>
        <w:tc>
          <w:tcPr>
            <w:tcW w:w="992"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1025,0</w:t>
            </w:r>
          </w:p>
        </w:tc>
        <w:tc>
          <w:tcPr>
            <w:tcW w:w="992"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1111,2</w:t>
            </w:r>
          </w:p>
        </w:tc>
        <w:tc>
          <w:tcPr>
            <w:tcW w:w="2558"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+86,2 (+8,4%)</w:t>
            </w:r>
          </w:p>
        </w:tc>
        <w:tc>
          <w:tcPr>
            <w:tcW w:w="844"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2,0</w:t>
            </w:r>
          </w:p>
        </w:tc>
        <w:tc>
          <w:tcPr>
            <w:tcW w:w="1134"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3,3</w:t>
            </w:r>
          </w:p>
        </w:tc>
        <w:tc>
          <w:tcPr>
            <w:tcW w:w="2171" w:type="dxa"/>
            <w:vAlign w:val="center"/>
          </w:tcPr>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+1,3 (2,2%)</w:t>
            </w:r>
          </w:p>
        </w:tc>
      </w:tr>
      <w:tr w:rsidR="00E23665" w:rsidRPr="008F68CB" w:rsidTr="00E23665">
        <w:tc>
          <w:tcPr>
            <w:tcW w:w="988" w:type="dxa"/>
            <w:vAlign w:val="center"/>
          </w:tcPr>
          <w:p w:rsidR="00E23665" w:rsidRPr="008F68CB" w:rsidRDefault="00E23665" w:rsidP="00F81B94">
            <w:pPr>
              <w:spacing w:line="360" w:lineRule="auto"/>
              <w:contextualSpacing/>
              <w:jc w:val="both"/>
              <w:rPr>
                <w:rFonts w:ascii="Times New Roman" w:hAnsi="Times New Roman"/>
                <w:b/>
                <w:sz w:val="28"/>
                <w:szCs w:val="28"/>
                <w:lang w:val="ru-RU"/>
              </w:rPr>
            </w:pPr>
            <w:r w:rsidRPr="008F68CB">
              <w:rPr>
                <w:rFonts w:ascii="Times New Roman" w:hAnsi="Times New Roman"/>
                <w:b/>
                <w:sz w:val="28"/>
                <w:szCs w:val="28"/>
                <w:lang w:val="ru-RU"/>
              </w:rPr>
              <w:t>Разом</w:t>
            </w:r>
          </w:p>
        </w:tc>
        <w:tc>
          <w:tcPr>
            <w:tcW w:w="992" w:type="dxa"/>
            <w:vAlign w:val="center"/>
          </w:tcPr>
          <w:p w:rsidR="00E23665" w:rsidRPr="008F68CB" w:rsidRDefault="00E23665" w:rsidP="00F81B94">
            <w:pPr>
              <w:spacing w:line="360" w:lineRule="auto"/>
              <w:contextualSpacing/>
              <w:jc w:val="both"/>
              <w:rPr>
                <w:rFonts w:ascii="Times New Roman" w:hAnsi="Times New Roman"/>
                <w:b/>
                <w:sz w:val="28"/>
                <w:szCs w:val="28"/>
              </w:rPr>
            </w:pPr>
            <w:r w:rsidRPr="008F68CB">
              <w:rPr>
                <w:rFonts w:ascii="Times New Roman" w:hAnsi="Times New Roman"/>
                <w:b/>
                <w:sz w:val="28"/>
                <w:szCs w:val="28"/>
              </w:rPr>
              <w:t>4580,4</w:t>
            </w:r>
          </w:p>
        </w:tc>
        <w:tc>
          <w:tcPr>
            <w:tcW w:w="992" w:type="dxa"/>
            <w:vAlign w:val="center"/>
          </w:tcPr>
          <w:p w:rsidR="00E23665" w:rsidRPr="008F68CB" w:rsidRDefault="00E23665" w:rsidP="00F81B94">
            <w:pPr>
              <w:spacing w:line="360" w:lineRule="auto"/>
              <w:contextualSpacing/>
              <w:jc w:val="both"/>
              <w:rPr>
                <w:rFonts w:ascii="Times New Roman" w:hAnsi="Times New Roman"/>
                <w:b/>
                <w:sz w:val="28"/>
                <w:szCs w:val="28"/>
              </w:rPr>
            </w:pPr>
            <w:r w:rsidRPr="008F68CB">
              <w:rPr>
                <w:rFonts w:ascii="Times New Roman" w:hAnsi="Times New Roman"/>
                <w:b/>
                <w:sz w:val="28"/>
                <w:szCs w:val="28"/>
              </w:rPr>
              <w:t>6473,8</w:t>
            </w:r>
          </w:p>
        </w:tc>
        <w:tc>
          <w:tcPr>
            <w:tcW w:w="2558" w:type="dxa"/>
            <w:vAlign w:val="center"/>
          </w:tcPr>
          <w:p w:rsidR="00E23665" w:rsidRPr="008F68CB" w:rsidRDefault="00E23665" w:rsidP="00F81B94">
            <w:pPr>
              <w:spacing w:line="360" w:lineRule="auto"/>
              <w:contextualSpacing/>
              <w:jc w:val="both"/>
              <w:rPr>
                <w:rFonts w:ascii="Times New Roman" w:hAnsi="Times New Roman"/>
                <w:b/>
                <w:sz w:val="28"/>
                <w:szCs w:val="28"/>
              </w:rPr>
            </w:pPr>
            <w:r w:rsidRPr="008F68CB">
              <w:rPr>
                <w:rFonts w:ascii="Times New Roman" w:hAnsi="Times New Roman"/>
                <w:b/>
                <w:sz w:val="28"/>
                <w:szCs w:val="28"/>
              </w:rPr>
              <w:t>+1893,4 (+41%)</w:t>
            </w:r>
          </w:p>
        </w:tc>
        <w:tc>
          <w:tcPr>
            <w:tcW w:w="844" w:type="dxa"/>
            <w:vAlign w:val="center"/>
          </w:tcPr>
          <w:p w:rsidR="00E23665" w:rsidRPr="008F68CB" w:rsidRDefault="00E23665" w:rsidP="00F81B94">
            <w:pPr>
              <w:spacing w:line="360" w:lineRule="auto"/>
              <w:contextualSpacing/>
              <w:jc w:val="both"/>
              <w:rPr>
                <w:rFonts w:ascii="Times New Roman" w:hAnsi="Times New Roman"/>
                <w:b/>
                <w:sz w:val="28"/>
                <w:szCs w:val="28"/>
              </w:rPr>
            </w:pPr>
            <w:r w:rsidRPr="008F68CB">
              <w:rPr>
                <w:rFonts w:ascii="Times New Roman" w:hAnsi="Times New Roman"/>
                <w:b/>
                <w:sz w:val="28"/>
                <w:szCs w:val="28"/>
              </w:rPr>
              <w:t>5,1</w:t>
            </w:r>
          </w:p>
        </w:tc>
        <w:tc>
          <w:tcPr>
            <w:tcW w:w="1134" w:type="dxa"/>
            <w:vAlign w:val="center"/>
          </w:tcPr>
          <w:p w:rsidR="00E23665" w:rsidRPr="008F68CB" w:rsidRDefault="00E23665" w:rsidP="00F81B94">
            <w:pPr>
              <w:spacing w:line="360" w:lineRule="auto"/>
              <w:contextualSpacing/>
              <w:jc w:val="both"/>
              <w:rPr>
                <w:rFonts w:ascii="Times New Roman" w:hAnsi="Times New Roman"/>
                <w:b/>
                <w:sz w:val="28"/>
                <w:szCs w:val="28"/>
              </w:rPr>
            </w:pPr>
            <w:r w:rsidRPr="008F68CB">
              <w:rPr>
                <w:rFonts w:ascii="Times New Roman" w:hAnsi="Times New Roman"/>
                <w:b/>
                <w:sz w:val="28"/>
                <w:szCs w:val="28"/>
              </w:rPr>
              <w:t>10,1</w:t>
            </w:r>
          </w:p>
        </w:tc>
        <w:tc>
          <w:tcPr>
            <w:tcW w:w="2171" w:type="dxa"/>
            <w:vAlign w:val="center"/>
          </w:tcPr>
          <w:p w:rsidR="00E23665" w:rsidRPr="008F68CB" w:rsidRDefault="00E23665" w:rsidP="00F81B94">
            <w:pPr>
              <w:spacing w:line="360" w:lineRule="auto"/>
              <w:contextualSpacing/>
              <w:jc w:val="both"/>
              <w:rPr>
                <w:rFonts w:ascii="Times New Roman" w:hAnsi="Times New Roman"/>
                <w:b/>
                <w:sz w:val="28"/>
                <w:szCs w:val="28"/>
              </w:rPr>
            </w:pPr>
            <w:r w:rsidRPr="008F68CB">
              <w:rPr>
                <w:rFonts w:ascii="Times New Roman" w:hAnsi="Times New Roman"/>
                <w:b/>
                <w:sz w:val="28"/>
                <w:szCs w:val="28"/>
              </w:rPr>
              <w:t>+5 (6,8%)</w:t>
            </w:r>
          </w:p>
        </w:tc>
      </w:tr>
    </w:tbl>
    <w:p w:rsidR="00E23665" w:rsidRPr="008F68CB" w:rsidRDefault="00E23665" w:rsidP="00F81B94">
      <w:pPr>
        <w:spacing w:line="360" w:lineRule="auto"/>
        <w:contextualSpacing/>
        <w:jc w:val="both"/>
        <w:rPr>
          <w:rFonts w:ascii="Times New Roman" w:hAnsi="Times New Roman"/>
          <w:sz w:val="28"/>
          <w:szCs w:val="28"/>
        </w:rPr>
      </w:pPr>
      <w:r w:rsidRPr="008F68CB">
        <w:rPr>
          <w:rFonts w:ascii="Times New Roman" w:hAnsi="Times New Roman"/>
          <w:sz w:val="28"/>
          <w:szCs w:val="28"/>
        </w:rPr>
        <w:tab/>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rPr>
        <w:tab/>
      </w:r>
      <w:r w:rsidRPr="008F68CB">
        <w:rPr>
          <w:rFonts w:ascii="Times New Roman" w:hAnsi="Times New Roman"/>
          <w:sz w:val="28"/>
          <w:szCs w:val="28"/>
          <w:lang w:val="ru-RU"/>
        </w:rPr>
        <w:t>В</w:t>
      </w:r>
      <w:r w:rsidRPr="008F68CB">
        <w:rPr>
          <w:rFonts w:ascii="Times New Roman" w:hAnsi="Times New Roman"/>
          <w:sz w:val="28"/>
          <w:szCs w:val="28"/>
        </w:rPr>
        <w:t xml:space="preserve"> </w:t>
      </w:r>
      <w:r w:rsidRPr="008F68CB">
        <w:rPr>
          <w:rFonts w:ascii="Times New Roman" w:hAnsi="Times New Roman"/>
          <w:sz w:val="28"/>
          <w:szCs w:val="28"/>
          <w:lang w:val="ru-RU"/>
        </w:rPr>
        <w:t>той</w:t>
      </w:r>
      <w:r w:rsidRPr="008F68CB">
        <w:rPr>
          <w:rFonts w:ascii="Times New Roman" w:hAnsi="Times New Roman"/>
          <w:sz w:val="28"/>
          <w:szCs w:val="28"/>
        </w:rPr>
        <w:t xml:space="preserve"> </w:t>
      </w:r>
      <w:r w:rsidRPr="008F68CB">
        <w:rPr>
          <w:rFonts w:ascii="Times New Roman" w:hAnsi="Times New Roman"/>
          <w:sz w:val="28"/>
          <w:szCs w:val="28"/>
          <w:lang w:val="ru-RU"/>
        </w:rPr>
        <w:t>же</w:t>
      </w:r>
      <w:r w:rsidRPr="008F68CB">
        <w:rPr>
          <w:rFonts w:ascii="Times New Roman" w:hAnsi="Times New Roman"/>
          <w:sz w:val="28"/>
          <w:szCs w:val="28"/>
        </w:rPr>
        <w:t xml:space="preserve"> </w:t>
      </w:r>
      <w:r w:rsidRPr="008F68CB">
        <w:rPr>
          <w:rFonts w:ascii="Times New Roman" w:hAnsi="Times New Roman"/>
          <w:sz w:val="28"/>
          <w:szCs w:val="28"/>
          <w:lang w:val="ru-RU"/>
        </w:rPr>
        <w:t>час</w:t>
      </w:r>
      <w:r w:rsidRPr="008F68CB">
        <w:rPr>
          <w:rFonts w:ascii="Times New Roman" w:hAnsi="Times New Roman"/>
          <w:sz w:val="28"/>
          <w:szCs w:val="28"/>
        </w:rPr>
        <w:t xml:space="preserve"> </w:t>
      </w:r>
      <w:r w:rsidRPr="008F68CB">
        <w:rPr>
          <w:rFonts w:ascii="Times New Roman" w:hAnsi="Times New Roman"/>
          <w:sz w:val="28"/>
          <w:szCs w:val="28"/>
          <w:lang w:val="ru-RU"/>
        </w:rPr>
        <w:t>нинішня</w:t>
      </w:r>
      <w:r w:rsidRPr="008F68CB">
        <w:rPr>
          <w:rFonts w:ascii="Times New Roman" w:hAnsi="Times New Roman"/>
          <w:sz w:val="28"/>
          <w:szCs w:val="28"/>
        </w:rPr>
        <w:t xml:space="preserve"> </w:t>
      </w:r>
      <w:r w:rsidRPr="008F68CB">
        <w:rPr>
          <w:rFonts w:ascii="Times New Roman" w:hAnsi="Times New Roman"/>
          <w:sz w:val="28"/>
          <w:szCs w:val="28"/>
          <w:lang w:val="ru-RU"/>
        </w:rPr>
        <w:t>українська</w:t>
      </w:r>
      <w:r w:rsidRPr="008F68CB">
        <w:rPr>
          <w:rFonts w:ascii="Times New Roman" w:hAnsi="Times New Roman"/>
          <w:sz w:val="28"/>
          <w:szCs w:val="28"/>
        </w:rPr>
        <w:t xml:space="preserve"> </w:t>
      </w:r>
      <w:r w:rsidRPr="008F68CB">
        <w:rPr>
          <w:rFonts w:ascii="Times New Roman" w:hAnsi="Times New Roman"/>
          <w:sz w:val="28"/>
          <w:szCs w:val="28"/>
          <w:lang w:val="ru-RU"/>
        </w:rPr>
        <w:t>енергетична</w:t>
      </w:r>
      <w:r w:rsidRPr="008F68CB">
        <w:rPr>
          <w:rFonts w:ascii="Times New Roman" w:hAnsi="Times New Roman"/>
          <w:sz w:val="28"/>
          <w:szCs w:val="28"/>
        </w:rPr>
        <w:t xml:space="preserve"> </w:t>
      </w:r>
      <w:r w:rsidRPr="008F68CB">
        <w:rPr>
          <w:rFonts w:ascii="Times New Roman" w:hAnsi="Times New Roman"/>
          <w:sz w:val="28"/>
          <w:szCs w:val="28"/>
          <w:lang w:val="ru-RU"/>
        </w:rPr>
        <w:t>стратегія</w:t>
      </w:r>
      <w:r w:rsidRPr="008F68CB">
        <w:rPr>
          <w:rFonts w:ascii="Times New Roman" w:hAnsi="Times New Roman"/>
          <w:sz w:val="28"/>
          <w:szCs w:val="28"/>
        </w:rPr>
        <w:t xml:space="preserve"> </w:t>
      </w:r>
      <w:r w:rsidRPr="008F68CB">
        <w:rPr>
          <w:rFonts w:ascii="Times New Roman" w:hAnsi="Times New Roman"/>
          <w:sz w:val="28"/>
          <w:szCs w:val="28"/>
          <w:lang w:val="ru-RU"/>
        </w:rPr>
        <w:t>передбачає</w:t>
      </w:r>
      <w:r w:rsidRPr="008F68CB">
        <w:rPr>
          <w:rFonts w:ascii="Times New Roman" w:hAnsi="Times New Roman"/>
          <w:sz w:val="28"/>
          <w:szCs w:val="28"/>
        </w:rPr>
        <w:t>: «</w:t>
      </w:r>
      <w:r w:rsidRPr="008F68CB">
        <w:rPr>
          <w:rFonts w:ascii="Times New Roman" w:hAnsi="Times New Roman"/>
          <w:sz w:val="28"/>
          <w:szCs w:val="28"/>
          <w:lang w:val="ru-RU"/>
        </w:rPr>
        <w:t>інтенсивне</w:t>
      </w:r>
      <w:r w:rsidRPr="008F68CB">
        <w:rPr>
          <w:rFonts w:ascii="Times New Roman" w:hAnsi="Times New Roman"/>
          <w:sz w:val="28"/>
          <w:szCs w:val="28"/>
        </w:rPr>
        <w:t xml:space="preserve"> </w:t>
      </w:r>
      <w:r w:rsidRPr="008F68CB">
        <w:rPr>
          <w:rFonts w:ascii="Times New Roman" w:hAnsi="Times New Roman"/>
          <w:sz w:val="28"/>
          <w:szCs w:val="28"/>
          <w:lang w:val="ru-RU"/>
        </w:rPr>
        <w:t>нарощування</w:t>
      </w:r>
      <w:r w:rsidRPr="008F68CB">
        <w:rPr>
          <w:rFonts w:ascii="Times New Roman" w:hAnsi="Times New Roman"/>
          <w:sz w:val="28"/>
          <w:szCs w:val="28"/>
        </w:rPr>
        <w:t xml:space="preserve"> </w:t>
      </w:r>
      <w:r w:rsidRPr="008F68CB">
        <w:rPr>
          <w:rFonts w:ascii="Times New Roman" w:hAnsi="Times New Roman"/>
          <w:sz w:val="28"/>
          <w:szCs w:val="28"/>
          <w:lang w:val="ru-RU"/>
        </w:rPr>
        <w:t>ресурсної</w:t>
      </w:r>
      <w:r w:rsidRPr="008F68CB">
        <w:rPr>
          <w:rFonts w:ascii="Times New Roman" w:hAnsi="Times New Roman"/>
          <w:sz w:val="28"/>
          <w:szCs w:val="28"/>
        </w:rPr>
        <w:t xml:space="preserve"> </w:t>
      </w:r>
      <w:r w:rsidRPr="008F68CB">
        <w:rPr>
          <w:rFonts w:ascii="Times New Roman" w:hAnsi="Times New Roman"/>
          <w:sz w:val="28"/>
          <w:szCs w:val="28"/>
          <w:lang w:val="ru-RU"/>
        </w:rPr>
        <w:t>бази</w:t>
      </w:r>
      <w:r w:rsidRPr="008F68CB">
        <w:rPr>
          <w:rFonts w:ascii="Times New Roman" w:hAnsi="Times New Roman"/>
          <w:sz w:val="28"/>
          <w:szCs w:val="28"/>
        </w:rPr>
        <w:t xml:space="preserve"> </w:t>
      </w:r>
      <w:r w:rsidRPr="008F68CB">
        <w:rPr>
          <w:rFonts w:ascii="Times New Roman" w:hAnsi="Times New Roman"/>
          <w:sz w:val="28"/>
          <w:szCs w:val="28"/>
          <w:lang w:val="ru-RU"/>
        </w:rPr>
        <w:t>та</w:t>
      </w:r>
      <w:r w:rsidRPr="008F68CB">
        <w:rPr>
          <w:rFonts w:ascii="Times New Roman" w:hAnsi="Times New Roman"/>
          <w:sz w:val="28"/>
          <w:szCs w:val="28"/>
        </w:rPr>
        <w:t xml:space="preserve"> </w:t>
      </w:r>
      <w:r w:rsidRPr="008F68CB">
        <w:rPr>
          <w:rFonts w:ascii="Times New Roman" w:hAnsi="Times New Roman"/>
          <w:sz w:val="28"/>
          <w:szCs w:val="28"/>
          <w:lang w:val="ru-RU"/>
        </w:rPr>
        <w:t>видобутку</w:t>
      </w:r>
      <w:r w:rsidRPr="008F68CB">
        <w:rPr>
          <w:rFonts w:ascii="Times New Roman" w:hAnsi="Times New Roman"/>
          <w:sz w:val="28"/>
          <w:szCs w:val="28"/>
        </w:rPr>
        <w:t xml:space="preserve"> </w:t>
      </w:r>
      <w:r w:rsidRPr="008F68CB">
        <w:rPr>
          <w:rFonts w:ascii="Times New Roman" w:hAnsi="Times New Roman"/>
          <w:sz w:val="28"/>
          <w:szCs w:val="28"/>
          <w:lang w:val="ru-RU"/>
        </w:rPr>
        <w:t>первинних</w:t>
      </w:r>
      <w:r w:rsidRPr="008F68CB">
        <w:rPr>
          <w:rFonts w:ascii="Times New Roman" w:hAnsi="Times New Roman"/>
          <w:sz w:val="28"/>
          <w:szCs w:val="28"/>
        </w:rPr>
        <w:t xml:space="preserve"> </w:t>
      </w:r>
      <w:r w:rsidRPr="008F68CB">
        <w:rPr>
          <w:rFonts w:ascii="Times New Roman" w:hAnsi="Times New Roman"/>
          <w:sz w:val="28"/>
          <w:szCs w:val="28"/>
          <w:lang w:val="ru-RU"/>
        </w:rPr>
        <w:t>енергетичних</w:t>
      </w:r>
      <w:r w:rsidRPr="008F68CB">
        <w:rPr>
          <w:rFonts w:ascii="Times New Roman" w:hAnsi="Times New Roman"/>
          <w:sz w:val="28"/>
          <w:szCs w:val="28"/>
        </w:rPr>
        <w:t xml:space="preserve"> </w:t>
      </w:r>
      <w:r w:rsidRPr="008F68CB">
        <w:rPr>
          <w:rFonts w:ascii="Times New Roman" w:hAnsi="Times New Roman"/>
          <w:sz w:val="28"/>
          <w:szCs w:val="28"/>
          <w:lang w:val="ru-RU"/>
        </w:rPr>
        <w:t>ресурсів</w:t>
      </w:r>
      <w:r w:rsidRPr="008F68CB">
        <w:rPr>
          <w:rFonts w:ascii="Times New Roman" w:hAnsi="Times New Roman"/>
          <w:sz w:val="28"/>
          <w:szCs w:val="28"/>
        </w:rPr>
        <w:t xml:space="preserve">, </w:t>
      </w:r>
      <w:r w:rsidRPr="008F68CB">
        <w:rPr>
          <w:rFonts w:ascii="Times New Roman" w:hAnsi="Times New Roman"/>
          <w:sz w:val="28"/>
          <w:szCs w:val="28"/>
          <w:lang w:val="ru-RU"/>
        </w:rPr>
        <w:t>вітчизняних</w:t>
      </w:r>
      <w:r w:rsidRPr="008F68CB">
        <w:rPr>
          <w:rFonts w:ascii="Times New Roman" w:hAnsi="Times New Roman"/>
          <w:sz w:val="28"/>
          <w:szCs w:val="28"/>
        </w:rPr>
        <w:t xml:space="preserve"> </w:t>
      </w:r>
      <w:r w:rsidRPr="008F68CB">
        <w:rPr>
          <w:rFonts w:ascii="Times New Roman" w:hAnsi="Times New Roman"/>
          <w:sz w:val="28"/>
          <w:szCs w:val="28"/>
          <w:lang w:val="ru-RU"/>
        </w:rPr>
        <w:t>потужностей</w:t>
      </w:r>
      <w:r w:rsidRPr="008F68CB">
        <w:rPr>
          <w:rFonts w:ascii="Times New Roman" w:hAnsi="Times New Roman"/>
          <w:sz w:val="28"/>
          <w:szCs w:val="28"/>
        </w:rPr>
        <w:t xml:space="preserve"> </w:t>
      </w:r>
      <w:r w:rsidRPr="008F68CB">
        <w:rPr>
          <w:rFonts w:ascii="Times New Roman" w:hAnsi="Times New Roman"/>
          <w:sz w:val="28"/>
          <w:szCs w:val="28"/>
          <w:lang w:val="ru-RU"/>
        </w:rPr>
        <w:t>з</w:t>
      </w:r>
      <w:r w:rsidRPr="008F68CB">
        <w:rPr>
          <w:rFonts w:ascii="Times New Roman" w:hAnsi="Times New Roman"/>
          <w:sz w:val="28"/>
          <w:szCs w:val="28"/>
        </w:rPr>
        <w:t xml:space="preserve"> </w:t>
      </w:r>
      <w:r w:rsidRPr="008F68CB">
        <w:rPr>
          <w:rFonts w:ascii="Times New Roman" w:hAnsi="Times New Roman"/>
          <w:sz w:val="28"/>
          <w:szCs w:val="28"/>
          <w:lang w:val="ru-RU"/>
        </w:rPr>
        <w:t>їх</w:t>
      </w:r>
      <w:r w:rsidRPr="008F68CB">
        <w:rPr>
          <w:rFonts w:ascii="Times New Roman" w:hAnsi="Times New Roman"/>
          <w:sz w:val="28"/>
          <w:szCs w:val="28"/>
        </w:rPr>
        <w:t xml:space="preserve"> </w:t>
      </w:r>
      <w:r w:rsidRPr="008F68CB">
        <w:rPr>
          <w:rFonts w:ascii="Times New Roman" w:hAnsi="Times New Roman"/>
          <w:sz w:val="28"/>
          <w:szCs w:val="28"/>
          <w:lang w:val="ru-RU"/>
        </w:rPr>
        <w:t>переробки</w:t>
      </w:r>
      <w:r w:rsidRPr="008F68CB">
        <w:rPr>
          <w:rFonts w:ascii="Times New Roman" w:hAnsi="Times New Roman"/>
          <w:sz w:val="28"/>
          <w:szCs w:val="28"/>
        </w:rPr>
        <w:t xml:space="preserve">, </w:t>
      </w:r>
      <w:r w:rsidRPr="008F68CB">
        <w:rPr>
          <w:rFonts w:ascii="Times New Roman" w:hAnsi="Times New Roman"/>
          <w:sz w:val="28"/>
          <w:szCs w:val="28"/>
          <w:lang w:val="ru-RU"/>
        </w:rPr>
        <w:t>створення</w:t>
      </w:r>
      <w:r w:rsidRPr="008F68CB">
        <w:rPr>
          <w:rFonts w:ascii="Times New Roman" w:hAnsi="Times New Roman"/>
          <w:sz w:val="28"/>
          <w:szCs w:val="28"/>
        </w:rPr>
        <w:t xml:space="preserve"> </w:t>
      </w:r>
      <w:r w:rsidRPr="008F68CB">
        <w:rPr>
          <w:rFonts w:ascii="Times New Roman" w:hAnsi="Times New Roman"/>
          <w:sz w:val="28"/>
          <w:szCs w:val="28"/>
          <w:lang w:val="ru-RU"/>
        </w:rPr>
        <w:t>запасів</w:t>
      </w:r>
      <w:r w:rsidRPr="008F68CB">
        <w:rPr>
          <w:rFonts w:ascii="Times New Roman" w:hAnsi="Times New Roman"/>
          <w:sz w:val="28"/>
          <w:szCs w:val="28"/>
        </w:rPr>
        <w:t xml:space="preserve"> </w:t>
      </w:r>
      <w:r w:rsidRPr="008F68CB">
        <w:rPr>
          <w:rFonts w:ascii="Times New Roman" w:hAnsi="Times New Roman"/>
          <w:sz w:val="28"/>
          <w:szCs w:val="28"/>
          <w:lang w:val="ru-RU"/>
        </w:rPr>
        <w:t>та</w:t>
      </w:r>
      <w:r w:rsidRPr="008F68CB">
        <w:rPr>
          <w:rFonts w:ascii="Times New Roman" w:hAnsi="Times New Roman"/>
          <w:sz w:val="28"/>
          <w:szCs w:val="28"/>
        </w:rPr>
        <w:t xml:space="preserve"> </w:t>
      </w:r>
      <w:r w:rsidRPr="008F68CB">
        <w:rPr>
          <w:rFonts w:ascii="Times New Roman" w:hAnsi="Times New Roman"/>
          <w:sz w:val="28"/>
          <w:szCs w:val="28"/>
          <w:lang w:val="ru-RU"/>
        </w:rPr>
        <w:t>резервів</w:t>
      </w:r>
      <w:r w:rsidRPr="008F68CB">
        <w:rPr>
          <w:rFonts w:ascii="Times New Roman" w:hAnsi="Times New Roman"/>
          <w:sz w:val="28"/>
          <w:szCs w:val="28"/>
        </w:rPr>
        <w:t xml:space="preserve">, </w:t>
      </w:r>
      <w:r w:rsidRPr="008F68CB">
        <w:rPr>
          <w:rFonts w:ascii="Times New Roman" w:hAnsi="Times New Roman"/>
          <w:sz w:val="28"/>
          <w:szCs w:val="28"/>
          <w:lang w:val="ru-RU"/>
        </w:rPr>
        <w:t>диверсифікацію</w:t>
      </w:r>
      <w:r w:rsidRPr="008F68CB">
        <w:rPr>
          <w:rFonts w:ascii="Times New Roman" w:hAnsi="Times New Roman"/>
          <w:sz w:val="28"/>
          <w:szCs w:val="28"/>
        </w:rPr>
        <w:t xml:space="preserve"> </w:t>
      </w:r>
      <w:r w:rsidRPr="008F68CB">
        <w:rPr>
          <w:rFonts w:ascii="Times New Roman" w:hAnsi="Times New Roman"/>
          <w:sz w:val="28"/>
          <w:szCs w:val="28"/>
          <w:lang w:val="ru-RU"/>
        </w:rPr>
        <w:t>джерел</w:t>
      </w:r>
      <w:r w:rsidRPr="008F68CB">
        <w:rPr>
          <w:rFonts w:ascii="Times New Roman" w:hAnsi="Times New Roman"/>
          <w:sz w:val="28"/>
          <w:szCs w:val="28"/>
        </w:rPr>
        <w:t xml:space="preserve"> </w:t>
      </w:r>
      <w:r w:rsidRPr="008F68CB">
        <w:rPr>
          <w:rFonts w:ascii="Times New Roman" w:hAnsi="Times New Roman"/>
          <w:sz w:val="28"/>
          <w:szCs w:val="28"/>
          <w:lang w:val="ru-RU"/>
        </w:rPr>
        <w:t>і</w:t>
      </w:r>
      <w:r w:rsidRPr="008F68CB">
        <w:rPr>
          <w:rFonts w:ascii="Times New Roman" w:hAnsi="Times New Roman"/>
          <w:sz w:val="28"/>
          <w:szCs w:val="28"/>
        </w:rPr>
        <w:t xml:space="preserve"> </w:t>
      </w:r>
      <w:r w:rsidRPr="008F68CB">
        <w:rPr>
          <w:rFonts w:ascii="Times New Roman" w:hAnsi="Times New Roman"/>
          <w:sz w:val="28"/>
          <w:szCs w:val="28"/>
          <w:lang w:val="ru-RU"/>
        </w:rPr>
        <w:t>шляхів</w:t>
      </w:r>
      <w:r w:rsidRPr="008F68CB">
        <w:rPr>
          <w:rFonts w:ascii="Times New Roman" w:hAnsi="Times New Roman"/>
          <w:sz w:val="28"/>
          <w:szCs w:val="28"/>
        </w:rPr>
        <w:t xml:space="preserve"> </w:t>
      </w:r>
      <w:r w:rsidRPr="008F68CB">
        <w:rPr>
          <w:rFonts w:ascii="Times New Roman" w:hAnsi="Times New Roman"/>
          <w:sz w:val="28"/>
          <w:szCs w:val="28"/>
          <w:lang w:val="ru-RU"/>
        </w:rPr>
        <w:t>постачань</w:t>
      </w:r>
      <w:r w:rsidRPr="008F68CB">
        <w:rPr>
          <w:rFonts w:ascii="Times New Roman" w:hAnsi="Times New Roman"/>
          <w:sz w:val="28"/>
          <w:szCs w:val="28"/>
        </w:rPr>
        <w:t xml:space="preserve">, </w:t>
      </w:r>
      <w:r w:rsidRPr="008F68CB">
        <w:rPr>
          <w:rFonts w:ascii="Times New Roman" w:hAnsi="Times New Roman"/>
          <w:sz w:val="28"/>
          <w:szCs w:val="28"/>
          <w:lang w:val="ru-RU"/>
        </w:rPr>
        <w:t>техніко</w:t>
      </w:r>
      <w:r w:rsidRPr="008F68CB">
        <w:rPr>
          <w:rFonts w:ascii="Times New Roman" w:hAnsi="Times New Roman"/>
          <w:sz w:val="28"/>
          <w:szCs w:val="28"/>
        </w:rPr>
        <w:t>-</w:t>
      </w:r>
      <w:r w:rsidRPr="008F68CB">
        <w:rPr>
          <w:rFonts w:ascii="Times New Roman" w:hAnsi="Times New Roman"/>
          <w:sz w:val="28"/>
          <w:szCs w:val="28"/>
          <w:lang w:val="ru-RU"/>
        </w:rPr>
        <w:t>технологічне</w:t>
      </w:r>
      <w:r w:rsidRPr="008F68CB">
        <w:rPr>
          <w:rFonts w:ascii="Times New Roman" w:hAnsi="Times New Roman"/>
          <w:sz w:val="28"/>
          <w:szCs w:val="28"/>
        </w:rPr>
        <w:t xml:space="preserve"> </w:t>
      </w:r>
      <w:r w:rsidRPr="008F68CB">
        <w:rPr>
          <w:rFonts w:ascii="Times New Roman" w:hAnsi="Times New Roman"/>
          <w:sz w:val="28"/>
          <w:szCs w:val="28"/>
          <w:lang w:val="ru-RU"/>
        </w:rPr>
        <w:t>переозброєння</w:t>
      </w:r>
      <w:r w:rsidRPr="008F68CB">
        <w:rPr>
          <w:rFonts w:ascii="Times New Roman" w:hAnsi="Times New Roman"/>
          <w:sz w:val="28"/>
          <w:szCs w:val="28"/>
        </w:rPr>
        <w:t xml:space="preserve"> </w:t>
      </w:r>
      <w:r w:rsidRPr="008F68CB">
        <w:rPr>
          <w:rFonts w:ascii="Times New Roman" w:hAnsi="Times New Roman"/>
          <w:sz w:val="28"/>
          <w:szCs w:val="28"/>
          <w:lang w:val="ru-RU"/>
        </w:rPr>
        <w:lastRenderedPageBreak/>
        <w:t>ключових</w:t>
      </w:r>
      <w:r w:rsidRPr="008F68CB">
        <w:rPr>
          <w:rFonts w:ascii="Times New Roman" w:hAnsi="Times New Roman"/>
          <w:sz w:val="28"/>
          <w:szCs w:val="28"/>
        </w:rPr>
        <w:t xml:space="preserve"> </w:t>
      </w:r>
      <w:r w:rsidRPr="008F68CB">
        <w:rPr>
          <w:rFonts w:ascii="Times New Roman" w:hAnsi="Times New Roman"/>
          <w:sz w:val="28"/>
          <w:szCs w:val="28"/>
          <w:lang w:val="ru-RU"/>
        </w:rPr>
        <w:t>підприємств</w:t>
      </w:r>
      <w:r w:rsidRPr="008F68CB">
        <w:rPr>
          <w:rFonts w:ascii="Times New Roman" w:hAnsi="Times New Roman"/>
          <w:sz w:val="28"/>
          <w:szCs w:val="28"/>
        </w:rPr>
        <w:t xml:space="preserve"> </w:t>
      </w:r>
      <w:r w:rsidRPr="008F68CB">
        <w:rPr>
          <w:rFonts w:ascii="Times New Roman" w:hAnsi="Times New Roman"/>
          <w:sz w:val="28"/>
          <w:szCs w:val="28"/>
          <w:lang w:val="ru-RU"/>
        </w:rPr>
        <w:t>галузі</w:t>
      </w:r>
      <w:r w:rsidRPr="008F68CB">
        <w:rPr>
          <w:rFonts w:ascii="Times New Roman" w:hAnsi="Times New Roman"/>
          <w:sz w:val="28"/>
          <w:szCs w:val="28"/>
        </w:rPr>
        <w:t xml:space="preserve">». </w:t>
      </w:r>
      <w:r w:rsidRPr="008F68CB">
        <w:rPr>
          <w:rFonts w:ascii="Times New Roman" w:hAnsi="Times New Roman"/>
          <w:sz w:val="28"/>
          <w:szCs w:val="28"/>
          <w:lang w:val="ru-RU"/>
        </w:rPr>
        <w:t>На</w:t>
      </w:r>
      <w:r w:rsidRPr="008F68CB">
        <w:rPr>
          <w:rFonts w:ascii="Times New Roman" w:hAnsi="Times New Roman"/>
          <w:sz w:val="28"/>
          <w:szCs w:val="28"/>
        </w:rPr>
        <w:t xml:space="preserve"> </w:t>
      </w:r>
      <w:r w:rsidRPr="008F68CB">
        <w:rPr>
          <w:rFonts w:ascii="Times New Roman" w:hAnsi="Times New Roman"/>
          <w:sz w:val="28"/>
          <w:szCs w:val="28"/>
          <w:lang w:val="ru-RU"/>
        </w:rPr>
        <w:t>сам</w:t>
      </w:r>
      <w:r w:rsidRPr="008F68CB">
        <w:rPr>
          <w:rFonts w:ascii="Times New Roman" w:hAnsi="Times New Roman"/>
          <w:sz w:val="28"/>
          <w:szCs w:val="28"/>
        </w:rPr>
        <w:t xml:space="preserve"> </w:t>
      </w:r>
      <w:r w:rsidRPr="008F68CB">
        <w:rPr>
          <w:rFonts w:ascii="Times New Roman" w:hAnsi="Times New Roman"/>
          <w:sz w:val="28"/>
          <w:szCs w:val="28"/>
          <w:lang w:val="ru-RU"/>
        </w:rPr>
        <w:t>перед</w:t>
      </w:r>
      <w:r w:rsidRPr="008F68CB">
        <w:rPr>
          <w:rFonts w:ascii="Times New Roman" w:hAnsi="Times New Roman"/>
          <w:sz w:val="28"/>
          <w:szCs w:val="28"/>
        </w:rPr>
        <w:t xml:space="preserve"> </w:t>
      </w:r>
      <w:r w:rsidRPr="008F68CB">
        <w:rPr>
          <w:rFonts w:ascii="Times New Roman" w:hAnsi="Times New Roman"/>
          <w:sz w:val="28"/>
          <w:szCs w:val="28"/>
          <w:lang w:val="ru-RU"/>
        </w:rPr>
        <w:t>таку</w:t>
      </w:r>
      <w:r w:rsidRPr="008F68CB">
        <w:rPr>
          <w:rFonts w:ascii="Times New Roman" w:hAnsi="Times New Roman"/>
          <w:sz w:val="28"/>
          <w:szCs w:val="28"/>
        </w:rPr>
        <w:t xml:space="preserve"> </w:t>
      </w:r>
      <w:r w:rsidRPr="008F68CB">
        <w:rPr>
          <w:rFonts w:ascii="Times New Roman" w:hAnsi="Times New Roman"/>
          <w:sz w:val="28"/>
          <w:szCs w:val="28"/>
          <w:lang w:val="ru-RU"/>
        </w:rPr>
        <w:t>розбіжність</w:t>
      </w:r>
      <w:r w:rsidRPr="008F68CB">
        <w:rPr>
          <w:rFonts w:ascii="Times New Roman" w:hAnsi="Times New Roman"/>
          <w:sz w:val="28"/>
          <w:szCs w:val="28"/>
        </w:rPr>
        <w:t xml:space="preserve"> </w:t>
      </w:r>
      <w:r w:rsidRPr="008F68CB">
        <w:rPr>
          <w:rFonts w:ascii="Times New Roman" w:hAnsi="Times New Roman"/>
          <w:sz w:val="28"/>
          <w:szCs w:val="28"/>
          <w:lang w:val="ru-RU"/>
        </w:rPr>
        <w:t>у</w:t>
      </w:r>
      <w:r w:rsidRPr="008F68CB">
        <w:rPr>
          <w:rFonts w:ascii="Times New Roman" w:hAnsi="Times New Roman"/>
          <w:sz w:val="28"/>
          <w:szCs w:val="28"/>
        </w:rPr>
        <w:t xml:space="preserve"> </w:t>
      </w:r>
      <w:r w:rsidRPr="008F68CB">
        <w:rPr>
          <w:rFonts w:ascii="Times New Roman" w:hAnsi="Times New Roman"/>
          <w:sz w:val="28"/>
          <w:szCs w:val="28"/>
          <w:lang w:val="ru-RU"/>
        </w:rPr>
        <w:t>довгострокових</w:t>
      </w:r>
      <w:r w:rsidRPr="008F68CB">
        <w:rPr>
          <w:rFonts w:ascii="Times New Roman" w:hAnsi="Times New Roman"/>
          <w:sz w:val="28"/>
          <w:szCs w:val="28"/>
        </w:rPr>
        <w:t xml:space="preserve"> </w:t>
      </w:r>
      <w:r w:rsidRPr="008F68CB">
        <w:rPr>
          <w:rFonts w:ascii="Times New Roman" w:hAnsi="Times New Roman"/>
          <w:sz w:val="28"/>
          <w:szCs w:val="28"/>
          <w:lang w:val="ru-RU"/>
        </w:rPr>
        <w:t>стратегічних</w:t>
      </w:r>
      <w:r w:rsidRPr="008F68CB">
        <w:rPr>
          <w:rFonts w:ascii="Times New Roman" w:hAnsi="Times New Roman"/>
          <w:sz w:val="28"/>
          <w:szCs w:val="28"/>
        </w:rPr>
        <w:t xml:space="preserve"> </w:t>
      </w:r>
      <w:r w:rsidRPr="008F68CB">
        <w:rPr>
          <w:rFonts w:ascii="Times New Roman" w:hAnsi="Times New Roman"/>
          <w:sz w:val="28"/>
          <w:szCs w:val="28"/>
          <w:lang w:val="ru-RU"/>
        </w:rPr>
        <w:t>цілях</w:t>
      </w:r>
      <w:r w:rsidRPr="008F68CB">
        <w:rPr>
          <w:rFonts w:ascii="Times New Roman" w:hAnsi="Times New Roman"/>
          <w:sz w:val="28"/>
          <w:szCs w:val="28"/>
        </w:rPr>
        <w:t xml:space="preserve"> </w:t>
      </w:r>
      <w:r w:rsidRPr="008F68CB">
        <w:rPr>
          <w:rFonts w:ascii="Times New Roman" w:hAnsi="Times New Roman"/>
          <w:sz w:val="28"/>
          <w:szCs w:val="28"/>
          <w:lang w:val="ru-RU"/>
        </w:rPr>
        <w:t>України</w:t>
      </w:r>
      <w:r w:rsidRPr="008F68CB">
        <w:rPr>
          <w:rFonts w:ascii="Times New Roman" w:hAnsi="Times New Roman"/>
          <w:sz w:val="28"/>
          <w:szCs w:val="28"/>
        </w:rPr>
        <w:t xml:space="preserve"> </w:t>
      </w:r>
      <w:r w:rsidRPr="008F68CB">
        <w:rPr>
          <w:rFonts w:ascii="Times New Roman" w:hAnsi="Times New Roman"/>
          <w:sz w:val="28"/>
          <w:szCs w:val="28"/>
          <w:lang w:val="ru-RU"/>
        </w:rPr>
        <w:t>та</w:t>
      </w:r>
      <w:r w:rsidRPr="008F68CB">
        <w:rPr>
          <w:rFonts w:ascii="Times New Roman" w:hAnsi="Times New Roman"/>
          <w:sz w:val="28"/>
          <w:szCs w:val="28"/>
        </w:rPr>
        <w:t xml:space="preserve"> </w:t>
      </w:r>
      <w:r w:rsidRPr="008F68CB">
        <w:rPr>
          <w:rFonts w:ascii="Times New Roman" w:hAnsi="Times New Roman"/>
          <w:sz w:val="28"/>
          <w:szCs w:val="28"/>
          <w:lang w:val="ru-RU"/>
        </w:rPr>
        <w:t>ЄС</w:t>
      </w:r>
      <w:r w:rsidRPr="008F68CB">
        <w:rPr>
          <w:rFonts w:ascii="Times New Roman" w:hAnsi="Times New Roman"/>
          <w:sz w:val="28"/>
          <w:szCs w:val="28"/>
        </w:rPr>
        <w:t xml:space="preserve"> </w:t>
      </w:r>
      <w:r w:rsidRPr="008F68CB">
        <w:rPr>
          <w:rFonts w:ascii="Times New Roman" w:hAnsi="Times New Roman"/>
          <w:sz w:val="28"/>
          <w:szCs w:val="28"/>
          <w:lang w:val="ru-RU"/>
        </w:rPr>
        <w:t>можна</w:t>
      </w:r>
      <w:r w:rsidRPr="008F68CB">
        <w:rPr>
          <w:rFonts w:ascii="Times New Roman" w:hAnsi="Times New Roman"/>
          <w:sz w:val="28"/>
          <w:szCs w:val="28"/>
        </w:rPr>
        <w:t xml:space="preserve"> </w:t>
      </w:r>
      <w:r w:rsidRPr="008F68CB">
        <w:rPr>
          <w:rFonts w:ascii="Times New Roman" w:hAnsi="Times New Roman"/>
          <w:sz w:val="28"/>
          <w:szCs w:val="28"/>
          <w:lang w:val="ru-RU"/>
        </w:rPr>
        <w:t>пояснити</w:t>
      </w:r>
      <w:r w:rsidRPr="008F68CB">
        <w:rPr>
          <w:rFonts w:ascii="Times New Roman" w:hAnsi="Times New Roman"/>
          <w:sz w:val="28"/>
          <w:szCs w:val="28"/>
        </w:rPr>
        <w:t xml:space="preserve"> </w:t>
      </w:r>
      <w:r w:rsidRPr="008F68CB">
        <w:rPr>
          <w:rFonts w:ascii="Times New Roman" w:hAnsi="Times New Roman"/>
          <w:sz w:val="28"/>
          <w:szCs w:val="28"/>
          <w:lang w:val="ru-RU"/>
        </w:rPr>
        <w:t>більш</w:t>
      </w:r>
      <w:r w:rsidRPr="008F68CB">
        <w:rPr>
          <w:rFonts w:ascii="Times New Roman" w:hAnsi="Times New Roman"/>
          <w:sz w:val="28"/>
          <w:szCs w:val="28"/>
        </w:rPr>
        <w:t xml:space="preserve"> </w:t>
      </w:r>
      <w:r w:rsidRPr="008F68CB">
        <w:rPr>
          <w:rFonts w:ascii="Times New Roman" w:hAnsi="Times New Roman"/>
          <w:sz w:val="28"/>
          <w:szCs w:val="28"/>
          <w:lang w:val="ru-RU"/>
        </w:rPr>
        <w:t>значними</w:t>
      </w:r>
      <w:r w:rsidRPr="008F68CB">
        <w:rPr>
          <w:rFonts w:ascii="Times New Roman" w:hAnsi="Times New Roman"/>
          <w:sz w:val="28"/>
          <w:szCs w:val="28"/>
        </w:rPr>
        <w:t xml:space="preserve"> </w:t>
      </w:r>
      <w:r w:rsidRPr="008F68CB">
        <w:rPr>
          <w:rFonts w:ascii="Times New Roman" w:hAnsi="Times New Roman"/>
          <w:sz w:val="28"/>
          <w:szCs w:val="28"/>
          <w:lang w:val="ru-RU"/>
        </w:rPr>
        <w:t>запасами</w:t>
      </w:r>
      <w:r w:rsidRPr="008F68CB">
        <w:rPr>
          <w:rFonts w:ascii="Times New Roman" w:hAnsi="Times New Roman"/>
          <w:sz w:val="28"/>
          <w:szCs w:val="28"/>
        </w:rPr>
        <w:t xml:space="preserve"> </w:t>
      </w:r>
      <w:r w:rsidRPr="008F68CB">
        <w:rPr>
          <w:rFonts w:ascii="Times New Roman" w:hAnsi="Times New Roman"/>
          <w:sz w:val="28"/>
          <w:szCs w:val="28"/>
          <w:lang w:val="ru-RU"/>
        </w:rPr>
        <w:t>власних</w:t>
      </w:r>
      <w:r w:rsidRPr="008F68CB">
        <w:rPr>
          <w:rFonts w:ascii="Times New Roman" w:hAnsi="Times New Roman"/>
          <w:sz w:val="28"/>
          <w:szCs w:val="28"/>
        </w:rPr>
        <w:t xml:space="preserve"> </w:t>
      </w:r>
      <w:r w:rsidRPr="008F68CB">
        <w:rPr>
          <w:rFonts w:ascii="Times New Roman" w:hAnsi="Times New Roman"/>
          <w:sz w:val="28"/>
          <w:szCs w:val="28"/>
          <w:lang w:val="ru-RU"/>
        </w:rPr>
        <w:t>традиційних</w:t>
      </w:r>
      <w:r w:rsidRPr="008F68CB">
        <w:rPr>
          <w:rFonts w:ascii="Times New Roman" w:hAnsi="Times New Roman"/>
          <w:sz w:val="28"/>
          <w:szCs w:val="28"/>
        </w:rPr>
        <w:t xml:space="preserve"> </w:t>
      </w:r>
      <w:r w:rsidRPr="008F68CB">
        <w:rPr>
          <w:rFonts w:ascii="Times New Roman" w:hAnsi="Times New Roman"/>
          <w:sz w:val="28"/>
          <w:szCs w:val="28"/>
          <w:lang w:val="ru-RU"/>
        </w:rPr>
        <w:t>паливно</w:t>
      </w:r>
      <w:r w:rsidRPr="008F68CB">
        <w:rPr>
          <w:rFonts w:ascii="Times New Roman" w:hAnsi="Times New Roman"/>
          <w:sz w:val="28"/>
          <w:szCs w:val="28"/>
        </w:rPr>
        <w:t xml:space="preserve"> </w:t>
      </w:r>
      <w:r w:rsidRPr="008F68CB">
        <w:rPr>
          <w:rFonts w:ascii="Times New Roman" w:hAnsi="Times New Roman"/>
          <w:sz w:val="28"/>
          <w:szCs w:val="28"/>
          <w:lang w:val="ru-RU"/>
        </w:rPr>
        <w:t>енергетичних</w:t>
      </w:r>
      <w:r w:rsidRPr="008F68CB">
        <w:rPr>
          <w:rFonts w:ascii="Times New Roman" w:hAnsi="Times New Roman"/>
          <w:sz w:val="28"/>
          <w:szCs w:val="28"/>
        </w:rPr>
        <w:t xml:space="preserve"> </w:t>
      </w:r>
      <w:r w:rsidRPr="008F68CB">
        <w:rPr>
          <w:rFonts w:ascii="Times New Roman" w:hAnsi="Times New Roman"/>
          <w:sz w:val="28"/>
          <w:szCs w:val="28"/>
          <w:lang w:val="ru-RU"/>
        </w:rPr>
        <w:t>ресурсів</w:t>
      </w:r>
      <w:r w:rsidRPr="008F68CB">
        <w:rPr>
          <w:rFonts w:ascii="Times New Roman" w:hAnsi="Times New Roman"/>
          <w:sz w:val="28"/>
          <w:szCs w:val="28"/>
        </w:rPr>
        <w:t xml:space="preserve"> (</w:t>
      </w:r>
      <w:r w:rsidRPr="008F68CB">
        <w:rPr>
          <w:rFonts w:ascii="Times New Roman" w:hAnsi="Times New Roman"/>
          <w:sz w:val="28"/>
          <w:szCs w:val="28"/>
          <w:lang w:val="ru-RU"/>
        </w:rPr>
        <w:t>природній</w:t>
      </w:r>
      <w:r w:rsidRPr="008F68CB">
        <w:rPr>
          <w:rFonts w:ascii="Times New Roman" w:hAnsi="Times New Roman"/>
          <w:sz w:val="28"/>
          <w:szCs w:val="28"/>
        </w:rPr>
        <w:t xml:space="preserve"> </w:t>
      </w:r>
      <w:r w:rsidRPr="008F68CB">
        <w:rPr>
          <w:rFonts w:ascii="Times New Roman" w:hAnsi="Times New Roman"/>
          <w:sz w:val="28"/>
          <w:szCs w:val="28"/>
          <w:lang w:val="ru-RU"/>
        </w:rPr>
        <w:t>газ</w:t>
      </w:r>
      <w:r w:rsidRPr="008F68CB">
        <w:rPr>
          <w:rFonts w:ascii="Times New Roman" w:hAnsi="Times New Roman"/>
          <w:sz w:val="28"/>
          <w:szCs w:val="28"/>
        </w:rPr>
        <w:t xml:space="preserve">, </w:t>
      </w:r>
      <w:r w:rsidRPr="008F68CB">
        <w:rPr>
          <w:rFonts w:ascii="Times New Roman" w:hAnsi="Times New Roman"/>
          <w:sz w:val="28"/>
          <w:szCs w:val="28"/>
          <w:lang w:val="ru-RU"/>
        </w:rPr>
        <w:t>вугілля</w:t>
      </w:r>
      <w:r w:rsidRPr="008F68CB">
        <w:rPr>
          <w:rFonts w:ascii="Times New Roman" w:hAnsi="Times New Roman"/>
          <w:sz w:val="28"/>
          <w:szCs w:val="28"/>
        </w:rPr>
        <w:t xml:space="preserve"> </w:t>
      </w:r>
      <w:r w:rsidRPr="008F68CB">
        <w:rPr>
          <w:rFonts w:ascii="Times New Roman" w:hAnsi="Times New Roman"/>
          <w:sz w:val="28"/>
          <w:szCs w:val="28"/>
          <w:lang w:val="ru-RU"/>
        </w:rPr>
        <w:t>та</w:t>
      </w:r>
      <w:r w:rsidRPr="008F68CB">
        <w:rPr>
          <w:rFonts w:ascii="Times New Roman" w:hAnsi="Times New Roman"/>
          <w:sz w:val="28"/>
          <w:szCs w:val="28"/>
        </w:rPr>
        <w:t xml:space="preserve"> </w:t>
      </w:r>
      <w:r w:rsidRPr="008F68CB">
        <w:rPr>
          <w:rFonts w:ascii="Times New Roman" w:hAnsi="Times New Roman"/>
          <w:sz w:val="28"/>
          <w:szCs w:val="28"/>
          <w:lang w:val="ru-RU"/>
        </w:rPr>
        <w:t>інше</w:t>
      </w:r>
      <w:r w:rsidRPr="008F68CB">
        <w:rPr>
          <w:rFonts w:ascii="Times New Roman" w:hAnsi="Times New Roman"/>
          <w:sz w:val="28"/>
          <w:szCs w:val="28"/>
        </w:rPr>
        <w:t xml:space="preserve">), </w:t>
      </w:r>
      <w:r w:rsidRPr="008F68CB">
        <w:rPr>
          <w:rFonts w:ascii="Times New Roman" w:hAnsi="Times New Roman"/>
          <w:sz w:val="28"/>
          <w:szCs w:val="28"/>
          <w:lang w:val="ru-RU"/>
        </w:rPr>
        <w:t>можливістю</w:t>
      </w:r>
      <w:r w:rsidRPr="008F68CB">
        <w:rPr>
          <w:rFonts w:ascii="Times New Roman" w:hAnsi="Times New Roman"/>
          <w:sz w:val="28"/>
          <w:szCs w:val="28"/>
        </w:rPr>
        <w:t xml:space="preserve"> </w:t>
      </w:r>
      <w:r w:rsidRPr="008F68CB">
        <w:rPr>
          <w:rFonts w:ascii="Times New Roman" w:hAnsi="Times New Roman"/>
          <w:sz w:val="28"/>
          <w:szCs w:val="28"/>
          <w:lang w:val="ru-RU"/>
        </w:rPr>
        <w:t>розробки</w:t>
      </w:r>
      <w:r w:rsidRPr="008F68CB">
        <w:rPr>
          <w:rFonts w:ascii="Times New Roman" w:hAnsi="Times New Roman"/>
          <w:sz w:val="28"/>
          <w:szCs w:val="28"/>
        </w:rPr>
        <w:t xml:space="preserve"> </w:t>
      </w:r>
      <w:r w:rsidRPr="008F68CB">
        <w:rPr>
          <w:rFonts w:ascii="Times New Roman" w:hAnsi="Times New Roman"/>
          <w:sz w:val="28"/>
          <w:szCs w:val="28"/>
          <w:lang w:val="ru-RU"/>
        </w:rPr>
        <w:t>родовищ</w:t>
      </w:r>
      <w:r w:rsidRPr="008F68CB">
        <w:rPr>
          <w:rFonts w:ascii="Times New Roman" w:hAnsi="Times New Roman"/>
          <w:sz w:val="28"/>
          <w:szCs w:val="28"/>
        </w:rPr>
        <w:t xml:space="preserve"> </w:t>
      </w:r>
      <w:r w:rsidRPr="008F68CB">
        <w:rPr>
          <w:rFonts w:ascii="Times New Roman" w:hAnsi="Times New Roman"/>
          <w:sz w:val="28"/>
          <w:szCs w:val="28"/>
          <w:lang w:val="ru-RU"/>
        </w:rPr>
        <w:t>на</w:t>
      </w:r>
      <w:r w:rsidRPr="008F68CB">
        <w:rPr>
          <w:rFonts w:ascii="Times New Roman" w:hAnsi="Times New Roman"/>
          <w:sz w:val="28"/>
          <w:szCs w:val="28"/>
        </w:rPr>
        <w:t xml:space="preserve"> </w:t>
      </w:r>
      <w:r w:rsidRPr="008F68CB">
        <w:rPr>
          <w:rFonts w:ascii="Times New Roman" w:hAnsi="Times New Roman"/>
          <w:sz w:val="28"/>
          <w:szCs w:val="28"/>
          <w:lang w:val="ru-RU"/>
        </w:rPr>
        <w:t>шельфі</w:t>
      </w:r>
      <w:r w:rsidRPr="008F68CB">
        <w:rPr>
          <w:rFonts w:ascii="Times New Roman" w:hAnsi="Times New Roman"/>
          <w:sz w:val="28"/>
          <w:szCs w:val="28"/>
        </w:rPr>
        <w:t xml:space="preserve"> </w:t>
      </w:r>
      <w:r w:rsidRPr="008F68CB">
        <w:rPr>
          <w:rFonts w:ascii="Times New Roman" w:hAnsi="Times New Roman"/>
          <w:sz w:val="28"/>
          <w:szCs w:val="28"/>
          <w:lang w:val="ru-RU"/>
        </w:rPr>
        <w:t>Чорного</w:t>
      </w:r>
      <w:r w:rsidRPr="008F68CB">
        <w:rPr>
          <w:rFonts w:ascii="Times New Roman" w:hAnsi="Times New Roman"/>
          <w:sz w:val="28"/>
          <w:szCs w:val="28"/>
        </w:rPr>
        <w:t xml:space="preserve"> </w:t>
      </w:r>
      <w:r w:rsidRPr="008F68CB">
        <w:rPr>
          <w:rFonts w:ascii="Times New Roman" w:hAnsi="Times New Roman"/>
          <w:sz w:val="28"/>
          <w:szCs w:val="28"/>
          <w:lang w:val="ru-RU"/>
        </w:rPr>
        <w:t>та</w:t>
      </w:r>
      <w:r w:rsidRPr="008F68CB">
        <w:rPr>
          <w:rFonts w:ascii="Times New Roman" w:hAnsi="Times New Roman"/>
          <w:sz w:val="28"/>
          <w:szCs w:val="28"/>
        </w:rPr>
        <w:t xml:space="preserve"> </w:t>
      </w:r>
      <w:r w:rsidRPr="008F68CB">
        <w:rPr>
          <w:rFonts w:ascii="Times New Roman" w:hAnsi="Times New Roman"/>
          <w:sz w:val="28"/>
          <w:szCs w:val="28"/>
          <w:lang w:val="ru-RU"/>
        </w:rPr>
        <w:t>Азовскього</w:t>
      </w:r>
      <w:r w:rsidRPr="008F68CB">
        <w:rPr>
          <w:rFonts w:ascii="Times New Roman" w:hAnsi="Times New Roman"/>
          <w:sz w:val="28"/>
          <w:szCs w:val="28"/>
        </w:rPr>
        <w:t xml:space="preserve"> </w:t>
      </w:r>
      <w:r w:rsidRPr="008F68CB">
        <w:rPr>
          <w:rFonts w:ascii="Times New Roman" w:hAnsi="Times New Roman"/>
          <w:sz w:val="28"/>
          <w:szCs w:val="28"/>
          <w:lang w:val="ru-RU"/>
        </w:rPr>
        <w:t>морів</w:t>
      </w:r>
      <w:r w:rsidRPr="008F68CB">
        <w:rPr>
          <w:rFonts w:ascii="Times New Roman" w:hAnsi="Times New Roman"/>
          <w:sz w:val="28"/>
          <w:szCs w:val="28"/>
        </w:rPr>
        <w:t xml:space="preserve"> </w:t>
      </w:r>
      <w:r w:rsidRPr="008F68CB">
        <w:rPr>
          <w:rFonts w:ascii="Times New Roman" w:hAnsi="Times New Roman"/>
          <w:sz w:val="28"/>
          <w:szCs w:val="28"/>
          <w:lang w:val="ru-RU"/>
        </w:rPr>
        <w:t>та</w:t>
      </w:r>
      <w:r w:rsidRPr="008F68CB">
        <w:rPr>
          <w:rFonts w:ascii="Times New Roman" w:hAnsi="Times New Roman"/>
          <w:sz w:val="28"/>
          <w:szCs w:val="28"/>
        </w:rPr>
        <w:t xml:space="preserve"> </w:t>
      </w:r>
      <w:r w:rsidRPr="008F68CB">
        <w:rPr>
          <w:rFonts w:ascii="Times New Roman" w:hAnsi="Times New Roman"/>
          <w:sz w:val="28"/>
          <w:szCs w:val="28"/>
          <w:lang w:val="ru-RU"/>
        </w:rPr>
        <w:t>сланцевого</w:t>
      </w:r>
      <w:r w:rsidRPr="008F68CB">
        <w:rPr>
          <w:rFonts w:ascii="Times New Roman" w:hAnsi="Times New Roman"/>
          <w:sz w:val="28"/>
          <w:szCs w:val="28"/>
        </w:rPr>
        <w:t xml:space="preserve"> </w:t>
      </w:r>
      <w:r w:rsidRPr="008F68CB">
        <w:rPr>
          <w:rFonts w:ascii="Times New Roman" w:hAnsi="Times New Roman"/>
          <w:sz w:val="28"/>
          <w:szCs w:val="28"/>
          <w:lang w:val="ru-RU"/>
        </w:rPr>
        <w:t>газу</w:t>
      </w:r>
      <w:r w:rsidRPr="008F68CB">
        <w:rPr>
          <w:rFonts w:ascii="Times New Roman" w:hAnsi="Times New Roman"/>
          <w:sz w:val="28"/>
          <w:szCs w:val="28"/>
        </w:rPr>
        <w:t xml:space="preserve">. </w:t>
      </w:r>
      <w:r w:rsidRPr="008F68CB">
        <w:rPr>
          <w:rFonts w:ascii="Times New Roman" w:hAnsi="Times New Roman"/>
          <w:sz w:val="28"/>
          <w:szCs w:val="28"/>
          <w:lang w:val="ru-RU"/>
        </w:rPr>
        <w:t>В</w:t>
      </w:r>
      <w:r w:rsidRPr="008F68CB">
        <w:rPr>
          <w:rFonts w:ascii="Times New Roman" w:hAnsi="Times New Roman"/>
          <w:sz w:val="28"/>
          <w:szCs w:val="28"/>
        </w:rPr>
        <w:t xml:space="preserve"> </w:t>
      </w:r>
      <w:r w:rsidRPr="008F68CB">
        <w:rPr>
          <w:rFonts w:ascii="Times New Roman" w:hAnsi="Times New Roman"/>
          <w:sz w:val="28"/>
          <w:szCs w:val="28"/>
          <w:lang w:val="ru-RU"/>
        </w:rPr>
        <w:t>той</w:t>
      </w:r>
      <w:r w:rsidRPr="008F68CB">
        <w:rPr>
          <w:rFonts w:ascii="Times New Roman" w:hAnsi="Times New Roman"/>
          <w:sz w:val="28"/>
          <w:szCs w:val="28"/>
        </w:rPr>
        <w:t xml:space="preserve"> </w:t>
      </w:r>
      <w:r w:rsidRPr="008F68CB">
        <w:rPr>
          <w:rFonts w:ascii="Times New Roman" w:hAnsi="Times New Roman"/>
          <w:sz w:val="28"/>
          <w:szCs w:val="28"/>
          <w:lang w:val="ru-RU"/>
        </w:rPr>
        <w:t>же</w:t>
      </w:r>
      <w:r w:rsidRPr="008F68CB">
        <w:rPr>
          <w:rFonts w:ascii="Times New Roman" w:hAnsi="Times New Roman"/>
          <w:sz w:val="28"/>
          <w:szCs w:val="28"/>
        </w:rPr>
        <w:t xml:space="preserve"> </w:t>
      </w:r>
      <w:r w:rsidRPr="008F68CB">
        <w:rPr>
          <w:rFonts w:ascii="Times New Roman" w:hAnsi="Times New Roman"/>
          <w:sz w:val="28"/>
          <w:szCs w:val="28"/>
          <w:lang w:val="ru-RU"/>
        </w:rPr>
        <w:t>час</w:t>
      </w:r>
      <w:r w:rsidRPr="008F68CB">
        <w:rPr>
          <w:rFonts w:ascii="Times New Roman" w:hAnsi="Times New Roman"/>
          <w:sz w:val="28"/>
          <w:szCs w:val="28"/>
        </w:rPr>
        <w:t xml:space="preserve">, </w:t>
      </w:r>
      <w:r w:rsidR="00E04D1F">
        <w:rPr>
          <w:rFonts w:ascii="Times New Roman" w:hAnsi="Times New Roman"/>
          <w:sz w:val="28"/>
          <w:szCs w:val="28"/>
          <w:lang w:val="ru-RU"/>
        </w:rPr>
        <w:t>у</w:t>
      </w:r>
      <w:r w:rsidR="00E04D1F" w:rsidRPr="00E04D1F">
        <w:rPr>
          <w:rFonts w:ascii="Times New Roman" w:hAnsi="Times New Roman"/>
          <w:sz w:val="28"/>
          <w:szCs w:val="28"/>
        </w:rPr>
        <w:t xml:space="preserve"> </w:t>
      </w:r>
      <w:r w:rsidR="00E04D1F">
        <w:rPr>
          <w:rFonts w:ascii="Times New Roman" w:hAnsi="Times New Roman"/>
          <w:sz w:val="28"/>
          <w:szCs w:val="28"/>
          <w:lang w:val="ru-RU"/>
        </w:rPr>
        <w:t>звязку</w:t>
      </w:r>
      <w:r w:rsidR="00E04D1F" w:rsidRPr="00E04D1F">
        <w:rPr>
          <w:rFonts w:ascii="Times New Roman" w:hAnsi="Times New Roman"/>
          <w:sz w:val="28"/>
          <w:szCs w:val="28"/>
        </w:rPr>
        <w:t xml:space="preserve"> </w:t>
      </w:r>
      <w:r w:rsidR="00E04D1F">
        <w:rPr>
          <w:rFonts w:ascii="Times New Roman" w:hAnsi="Times New Roman"/>
          <w:sz w:val="28"/>
          <w:szCs w:val="28"/>
          <w:lang w:val="ru-RU"/>
        </w:rPr>
        <w:t>з</w:t>
      </w:r>
      <w:r w:rsidRPr="008F68CB">
        <w:rPr>
          <w:rFonts w:ascii="Times New Roman" w:hAnsi="Times New Roman"/>
          <w:sz w:val="28"/>
          <w:szCs w:val="28"/>
        </w:rPr>
        <w:t xml:space="preserve"> </w:t>
      </w:r>
      <w:r w:rsidR="00E04D1F">
        <w:rPr>
          <w:rFonts w:ascii="Times New Roman" w:hAnsi="Times New Roman"/>
          <w:sz w:val="28"/>
          <w:szCs w:val="28"/>
          <w:lang w:val="ru-RU"/>
        </w:rPr>
        <w:t>прийняттям</w:t>
      </w:r>
      <w:r w:rsidRPr="008F68CB">
        <w:rPr>
          <w:rFonts w:ascii="Times New Roman" w:hAnsi="Times New Roman"/>
          <w:sz w:val="28"/>
          <w:szCs w:val="28"/>
        </w:rPr>
        <w:t xml:space="preserve"> </w:t>
      </w:r>
      <w:r w:rsidRPr="008F68CB">
        <w:rPr>
          <w:rFonts w:ascii="Times New Roman" w:hAnsi="Times New Roman"/>
          <w:sz w:val="28"/>
          <w:szCs w:val="28"/>
          <w:lang w:val="ru-RU"/>
        </w:rPr>
        <w:t>Україною</w:t>
      </w:r>
      <w:r w:rsidRPr="008F68CB">
        <w:rPr>
          <w:rFonts w:ascii="Times New Roman" w:hAnsi="Times New Roman"/>
          <w:sz w:val="28"/>
          <w:szCs w:val="28"/>
        </w:rPr>
        <w:t xml:space="preserve"> </w:t>
      </w:r>
      <w:r w:rsidRPr="008F68CB">
        <w:rPr>
          <w:rFonts w:ascii="Times New Roman" w:hAnsi="Times New Roman"/>
          <w:sz w:val="28"/>
          <w:szCs w:val="28"/>
          <w:lang w:val="ru-RU"/>
        </w:rPr>
        <w:t>Паризької</w:t>
      </w:r>
      <w:r w:rsidRPr="008F68CB">
        <w:rPr>
          <w:rFonts w:ascii="Times New Roman" w:hAnsi="Times New Roman"/>
          <w:sz w:val="28"/>
          <w:szCs w:val="28"/>
        </w:rPr>
        <w:t xml:space="preserve"> </w:t>
      </w:r>
      <w:r w:rsidRPr="008F68CB">
        <w:rPr>
          <w:rFonts w:ascii="Times New Roman" w:hAnsi="Times New Roman"/>
          <w:sz w:val="28"/>
          <w:szCs w:val="28"/>
          <w:lang w:val="ru-RU"/>
        </w:rPr>
        <w:t>Угоди</w:t>
      </w:r>
      <w:r w:rsidRPr="008F68CB">
        <w:rPr>
          <w:rFonts w:ascii="Times New Roman" w:hAnsi="Times New Roman"/>
          <w:sz w:val="28"/>
          <w:szCs w:val="28"/>
        </w:rPr>
        <w:t xml:space="preserve"> (</w:t>
      </w:r>
      <w:r w:rsidRPr="008F68CB">
        <w:rPr>
          <w:rFonts w:ascii="Times New Roman" w:hAnsi="Times New Roman"/>
          <w:sz w:val="28"/>
          <w:szCs w:val="28"/>
          <w:lang w:val="ru-RU"/>
        </w:rPr>
        <w:t>дотримання</w:t>
      </w:r>
      <w:r w:rsidRPr="008F68CB">
        <w:rPr>
          <w:rFonts w:ascii="Times New Roman" w:hAnsi="Times New Roman"/>
          <w:sz w:val="28"/>
          <w:szCs w:val="28"/>
        </w:rPr>
        <w:t xml:space="preserve"> </w:t>
      </w:r>
      <w:r w:rsidRPr="008F68CB">
        <w:rPr>
          <w:rFonts w:ascii="Times New Roman" w:hAnsi="Times New Roman"/>
          <w:sz w:val="28"/>
          <w:szCs w:val="28"/>
          <w:lang w:val="ru-RU"/>
        </w:rPr>
        <w:t>міжнародних</w:t>
      </w:r>
      <w:r w:rsidRPr="008F68CB">
        <w:rPr>
          <w:rFonts w:ascii="Times New Roman" w:hAnsi="Times New Roman"/>
          <w:sz w:val="28"/>
          <w:szCs w:val="28"/>
        </w:rPr>
        <w:t xml:space="preserve"> </w:t>
      </w:r>
      <w:r w:rsidRPr="008F68CB">
        <w:rPr>
          <w:rFonts w:ascii="Times New Roman" w:hAnsi="Times New Roman"/>
          <w:sz w:val="28"/>
          <w:szCs w:val="28"/>
          <w:lang w:val="ru-RU"/>
        </w:rPr>
        <w:t>екологічних</w:t>
      </w:r>
      <w:r w:rsidRPr="008F68CB">
        <w:rPr>
          <w:rFonts w:ascii="Times New Roman" w:hAnsi="Times New Roman"/>
          <w:sz w:val="28"/>
          <w:szCs w:val="28"/>
        </w:rPr>
        <w:t xml:space="preserve"> </w:t>
      </w:r>
      <w:r w:rsidRPr="008F68CB">
        <w:rPr>
          <w:rFonts w:ascii="Times New Roman" w:hAnsi="Times New Roman"/>
          <w:sz w:val="28"/>
          <w:szCs w:val="28"/>
          <w:lang w:val="ru-RU"/>
        </w:rPr>
        <w:t>вимог</w:t>
      </w:r>
      <w:r w:rsidRPr="008F68CB">
        <w:rPr>
          <w:rFonts w:ascii="Times New Roman" w:hAnsi="Times New Roman"/>
          <w:sz w:val="28"/>
          <w:szCs w:val="28"/>
        </w:rPr>
        <w:t xml:space="preserve"> </w:t>
      </w:r>
      <w:r w:rsidRPr="008F68CB">
        <w:rPr>
          <w:rFonts w:ascii="Times New Roman" w:hAnsi="Times New Roman"/>
          <w:sz w:val="28"/>
          <w:szCs w:val="28"/>
          <w:lang w:val="ru-RU"/>
        </w:rPr>
        <w:t>та</w:t>
      </w:r>
      <w:r w:rsidRPr="008F68CB">
        <w:rPr>
          <w:rFonts w:ascii="Times New Roman" w:hAnsi="Times New Roman"/>
          <w:sz w:val="28"/>
          <w:szCs w:val="28"/>
        </w:rPr>
        <w:t xml:space="preserve"> </w:t>
      </w:r>
      <w:r w:rsidRPr="008F68CB">
        <w:rPr>
          <w:rFonts w:ascii="Times New Roman" w:hAnsi="Times New Roman"/>
          <w:sz w:val="28"/>
          <w:szCs w:val="28"/>
          <w:lang w:val="ru-RU"/>
        </w:rPr>
        <w:t>стандартів</w:t>
      </w:r>
      <w:r w:rsidRPr="008F68CB">
        <w:rPr>
          <w:rFonts w:ascii="Times New Roman" w:hAnsi="Times New Roman"/>
          <w:sz w:val="28"/>
          <w:szCs w:val="28"/>
        </w:rPr>
        <w:t>)</w:t>
      </w:r>
      <w:r w:rsidR="00E04D1F">
        <w:rPr>
          <w:rFonts w:ascii="Times New Roman" w:hAnsi="Times New Roman"/>
          <w:sz w:val="28"/>
          <w:szCs w:val="28"/>
          <w:lang w:val="uk-UA"/>
        </w:rPr>
        <w:t>, що</w:t>
      </w:r>
      <w:r w:rsidRPr="008F68CB">
        <w:rPr>
          <w:rFonts w:ascii="Times New Roman" w:hAnsi="Times New Roman"/>
          <w:sz w:val="28"/>
          <w:szCs w:val="28"/>
        </w:rPr>
        <w:t xml:space="preserve"> </w:t>
      </w:r>
      <w:r w:rsidRPr="008F68CB">
        <w:rPr>
          <w:rFonts w:ascii="Times New Roman" w:hAnsi="Times New Roman"/>
          <w:sz w:val="28"/>
          <w:szCs w:val="28"/>
          <w:lang w:val="ru-RU"/>
        </w:rPr>
        <w:t>вимагає</w:t>
      </w:r>
      <w:r w:rsidRPr="008F68CB">
        <w:rPr>
          <w:rFonts w:ascii="Times New Roman" w:hAnsi="Times New Roman"/>
          <w:sz w:val="28"/>
          <w:szCs w:val="28"/>
        </w:rPr>
        <w:t xml:space="preserve"> </w:t>
      </w:r>
      <w:r w:rsidRPr="008F68CB">
        <w:rPr>
          <w:rFonts w:ascii="Times New Roman" w:hAnsi="Times New Roman"/>
          <w:sz w:val="28"/>
          <w:szCs w:val="28"/>
          <w:lang w:val="ru-RU"/>
        </w:rPr>
        <w:t>більшої</w:t>
      </w:r>
      <w:r w:rsidRPr="008F68CB">
        <w:rPr>
          <w:rFonts w:ascii="Times New Roman" w:hAnsi="Times New Roman"/>
          <w:sz w:val="28"/>
          <w:szCs w:val="28"/>
        </w:rPr>
        <w:t xml:space="preserve"> </w:t>
      </w:r>
      <w:r w:rsidRPr="008F68CB">
        <w:rPr>
          <w:rFonts w:ascii="Times New Roman" w:hAnsi="Times New Roman"/>
          <w:sz w:val="28"/>
          <w:szCs w:val="28"/>
          <w:lang w:val="ru-RU"/>
        </w:rPr>
        <w:t>уваги</w:t>
      </w:r>
      <w:r w:rsidRPr="008F68CB">
        <w:rPr>
          <w:rFonts w:ascii="Times New Roman" w:hAnsi="Times New Roman"/>
          <w:sz w:val="28"/>
          <w:szCs w:val="28"/>
        </w:rPr>
        <w:t xml:space="preserve"> </w:t>
      </w:r>
      <w:r w:rsidRPr="008F68CB">
        <w:rPr>
          <w:rFonts w:ascii="Times New Roman" w:hAnsi="Times New Roman"/>
          <w:sz w:val="28"/>
          <w:szCs w:val="28"/>
          <w:lang w:val="ru-RU"/>
        </w:rPr>
        <w:t>до</w:t>
      </w:r>
      <w:r w:rsidRPr="008F68CB">
        <w:rPr>
          <w:rFonts w:ascii="Times New Roman" w:hAnsi="Times New Roman"/>
          <w:sz w:val="28"/>
          <w:szCs w:val="28"/>
        </w:rPr>
        <w:t xml:space="preserve"> </w:t>
      </w:r>
      <w:r w:rsidRPr="008F68CB">
        <w:rPr>
          <w:rFonts w:ascii="Times New Roman" w:hAnsi="Times New Roman"/>
          <w:sz w:val="28"/>
          <w:szCs w:val="28"/>
          <w:lang w:val="ru-RU"/>
        </w:rPr>
        <w:t>технологічної</w:t>
      </w:r>
      <w:r w:rsidRPr="008F68CB">
        <w:rPr>
          <w:rFonts w:ascii="Times New Roman" w:hAnsi="Times New Roman"/>
          <w:sz w:val="28"/>
          <w:szCs w:val="28"/>
        </w:rPr>
        <w:t xml:space="preserve"> </w:t>
      </w:r>
      <w:r w:rsidRPr="008F68CB">
        <w:rPr>
          <w:rFonts w:ascii="Times New Roman" w:hAnsi="Times New Roman"/>
          <w:sz w:val="28"/>
          <w:szCs w:val="28"/>
          <w:lang w:val="ru-RU"/>
        </w:rPr>
        <w:t>модернізації</w:t>
      </w:r>
      <w:r w:rsidRPr="008F68CB">
        <w:rPr>
          <w:rFonts w:ascii="Times New Roman" w:hAnsi="Times New Roman"/>
          <w:sz w:val="28"/>
          <w:szCs w:val="28"/>
        </w:rPr>
        <w:t xml:space="preserve"> </w:t>
      </w:r>
      <w:r w:rsidRPr="008F68CB">
        <w:rPr>
          <w:rFonts w:ascii="Times New Roman" w:hAnsi="Times New Roman"/>
          <w:sz w:val="28"/>
          <w:szCs w:val="28"/>
          <w:lang w:val="ru-RU"/>
        </w:rPr>
        <w:t>виробництва</w:t>
      </w:r>
      <w:r w:rsidRPr="008F68CB">
        <w:rPr>
          <w:rFonts w:ascii="Times New Roman" w:hAnsi="Times New Roman"/>
          <w:sz w:val="28"/>
          <w:szCs w:val="28"/>
        </w:rPr>
        <w:t xml:space="preserve"> </w:t>
      </w:r>
      <w:r w:rsidRPr="008F68CB">
        <w:rPr>
          <w:rFonts w:ascii="Times New Roman" w:hAnsi="Times New Roman"/>
          <w:sz w:val="28"/>
          <w:szCs w:val="28"/>
          <w:lang w:val="ru-RU"/>
        </w:rPr>
        <w:t>та</w:t>
      </w:r>
      <w:r w:rsidRPr="008F68CB">
        <w:rPr>
          <w:rFonts w:ascii="Times New Roman" w:hAnsi="Times New Roman"/>
          <w:sz w:val="28"/>
          <w:szCs w:val="28"/>
        </w:rPr>
        <w:t xml:space="preserve"> </w:t>
      </w:r>
      <w:r w:rsidRPr="008F68CB">
        <w:rPr>
          <w:rFonts w:ascii="Times New Roman" w:hAnsi="Times New Roman"/>
          <w:sz w:val="28"/>
          <w:szCs w:val="28"/>
          <w:lang w:val="ru-RU"/>
        </w:rPr>
        <w:t>видобування</w:t>
      </w:r>
      <w:r w:rsidRPr="008F68CB">
        <w:rPr>
          <w:rFonts w:ascii="Times New Roman" w:hAnsi="Times New Roman"/>
          <w:sz w:val="28"/>
          <w:szCs w:val="28"/>
        </w:rPr>
        <w:t xml:space="preserve"> </w:t>
      </w:r>
      <w:r w:rsidRPr="008F68CB">
        <w:rPr>
          <w:rFonts w:ascii="Times New Roman" w:hAnsi="Times New Roman"/>
          <w:sz w:val="28"/>
          <w:szCs w:val="28"/>
          <w:lang w:val="ru-RU"/>
        </w:rPr>
        <w:t>енергії</w:t>
      </w:r>
      <w:r w:rsidRPr="008F68CB">
        <w:rPr>
          <w:rFonts w:ascii="Times New Roman" w:hAnsi="Times New Roman"/>
          <w:sz w:val="28"/>
          <w:szCs w:val="28"/>
        </w:rPr>
        <w:t xml:space="preserve"> </w:t>
      </w:r>
      <w:r w:rsidRPr="008F68CB">
        <w:rPr>
          <w:rFonts w:ascii="Times New Roman" w:hAnsi="Times New Roman"/>
          <w:sz w:val="28"/>
          <w:szCs w:val="28"/>
          <w:lang w:val="ru-RU"/>
        </w:rPr>
        <w:t>з</w:t>
      </w:r>
      <w:r w:rsidRPr="008F68CB">
        <w:rPr>
          <w:rFonts w:ascii="Times New Roman" w:hAnsi="Times New Roman"/>
          <w:sz w:val="28"/>
          <w:szCs w:val="28"/>
        </w:rPr>
        <w:t xml:space="preserve"> </w:t>
      </w:r>
      <w:r w:rsidRPr="008F68CB">
        <w:rPr>
          <w:rFonts w:ascii="Times New Roman" w:hAnsi="Times New Roman"/>
          <w:sz w:val="28"/>
          <w:szCs w:val="28"/>
          <w:lang w:val="ru-RU"/>
        </w:rPr>
        <w:t>традиційних</w:t>
      </w:r>
      <w:r w:rsidRPr="008F68CB">
        <w:rPr>
          <w:rFonts w:ascii="Times New Roman" w:hAnsi="Times New Roman"/>
          <w:sz w:val="28"/>
          <w:szCs w:val="28"/>
        </w:rPr>
        <w:t xml:space="preserve"> </w:t>
      </w:r>
      <w:r w:rsidRPr="008F68CB">
        <w:rPr>
          <w:rFonts w:ascii="Times New Roman" w:hAnsi="Times New Roman"/>
          <w:sz w:val="28"/>
          <w:szCs w:val="28"/>
          <w:lang w:val="ru-RU"/>
        </w:rPr>
        <w:t>джерел</w:t>
      </w:r>
      <w:r w:rsidRPr="008F68CB">
        <w:rPr>
          <w:rFonts w:ascii="Times New Roman" w:hAnsi="Times New Roman"/>
          <w:sz w:val="28"/>
          <w:szCs w:val="28"/>
        </w:rPr>
        <w:t xml:space="preserve">. </w:t>
      </w:r>
      <w:r w:rsidRPr="008F68CB">
        <w:rPr>
          <w:rFonts w:ascii="Times New Roman" w:hAnsi="Times New Roman"/>
          <w:sz w:val="28"/>
          <w:szCs w:val="28"/>
          <w:lang w:val="ru-RU"/>
        </w:rPr>
        <w:t>В цьому розрізі значним та суттєвим кроком для України є прийняття Національного плану про скорочення викидів від великих спалювальних установок.</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r>
      <w:r w:rsidR="00F21959">
        <w:rPr>
          <w:rFonts w:ascii="Times New Roman" w:hAnsi="Times New Roman"/>
          <w:sz w:val="28"/>
          <w:szCs w:val="28"/>
          <w:lang w:val="ru-RU"/>
        </w:rPr>
        <w:t>Найбільший об'єм</w:t>
      </w:r>
      <w:r w:rsidRPr="008F68CB">
        <w:rPr>
          <w:rFonts w:ascii="Times New Roman" w:hAnsi="Times New Roman"/>
          <w:sz w:val="28"/>
          <w:szCs w:val="28"/>
          <w:lang w:val="ru-RU"/>
        </w:rPr>
        <w:t xml:space="preserve"> генерації</w:t>
      </w:r>
      <w:r w:rsidR="00F21959">
        <w:rPr>
          <w:rFonts w:ascii="Times New Roman" w:hAnsi="Times New Roman"/>
          <w:sz w:val="28"/>
          <w:szCs w:val="28"/>
          <w:lang w:val="ru-RU"/>
        </w:rPr>
        <w:t xml:space="preserve"> енергії на</w:t>
      </w:r>
      <w:r w:rsidRPr="008F68CB">
        <w:rPr>
          <w:rFonts w:ascii="Times New Roman" w:hAnsi="Times New Roman"/>
          <w:sz w:val="28"/>
          <w:szCs w:val="28"/>
          <w:lang w:val="ru-RU"/>
        </w:rPr>
        <w:t xml:space="preserve"> СЕС </w:t>
      </w:r>
      <w:r w:rsidR="00F21959">
        <w:rPr>
          <w:rFonts w:ascii="Times New Roman" w:hAnsi="Times New Roman"/>
          <w:sz w:val="28"/>
          <w:szCs w:val="28"/>
          <w:lang w:val="ru-RU"/>
        </w:rPr>
        <w:t>у звязку із</w:t>
      </w:r>
      <w:r w:rsidRPr="008F68CB">
        <w:rPr>
          <w:rFonts w:ascii="Times New Roman" w:hAnsi="Times New Roman"/>
          <w:sz w:val="28"/>
          <w:szCs w:val="28"/>
          <w:lang w:val="ru-RU"/>
        </w:rPr>
        <w:t xml:space="preserve"> </w:t>
      </w:r>
      <w:r w:rsidR="00F21959">
        <w:rPr>
          <w:rFonts w:ascii="Times New Roman" w:hAnsi="Times New Roman"/>
          <w:sz w:val="28"/>
          <w:szCs w:val="28"/>
          <w:lang w:val="ru-RU"/>
        </w:rPr>
        <w:t>значною сонячною активністю</w:t>
      </w:r>
      <w:r w:rsidRPr="008F68CB">
        <w:rPr>
          <w:rFonts w:ascii="Times New Roman" w:hAnsi="Times New Roman"/>
          <w:sz w:val="28"/>
          <w:szCs w:val="28"/>
          <w:lang w:val="ru-RU"/>
        </w:rPr>
        <w:t xml:space="preserve"> припадає саме на </w:t>
      </w:r>
      <w:r w:rsidR="00F21959">
        <w:rPr>
          <w:rFonts w:ascii="Times New Roman" w:hAnsi="Times New Roman"/>
          <w:sz w:val="28"/>
          <w:szCs w:val="28"/>
          <w:lang w:val="ru-RU"/>
        </w:rPr>
        <w:t>світлу пору доби</w:t>
      </w:r>
      <w:r w:rsidRPr="008F68CB">
        <w:rPr>
          <w:rFonts w:ascii="Times New Roman" w:hAnsi="Times New Roman"/>
          <w:sz w:val="28"/>
          <w:szCs w:val="28"/>
          <w:lang w:val="ru-RU"/>
        </w:rPr>
        <w:t xml:space="preserve">, </w:t>
      </w:r>
      <w:r w:rsidR="00F21959">
        <w:rPr>
          <w:rFonts w:ascii="Times New Roman" w:hAnsi="Times New Roman"/>
          <w:sz w:val="28"/>
          <w:szCs w:val="28"/>
          <w:lang w:val="ru-RU"/>
        </w:rPr>
        <w:t>в той самий час</w:t>
      </w:r>
      <w:r w:rsidRPr="008F68CB">
        <w:rPr>
          <w:rFonts w:ascii="Times New Roman" w:hAnsi="Times New Roman"/>
          <w:sz w:val="28"/>
          <w:szCs w:val="28"/>
          <w:lang w:val="ru-RU"/>
        </w:rPr>
        <w:t xml:space="preserve"> в енергосистемі </w:t>
      </w:r>
      <w:r w:rsidR="00F21959">
        <w:rPr>
          <w:rFonts w:ascii="Times New Roman" w:hAnsi="Times New Roman"/>
          <w:sz w:val="28"/>
          <w:szCs w:val="28"/>
          <w:lang w:val="ru-RU"/>
        </w:rPr>
        <w:t>можна спостерігати значне</w:t>
      </w:r>
      <w:r w:rsidRPr="008F68CB">
        <w:rPr>
          <w:rFonts w:ascii="Times New Roman" w:hAnsi="Times New Roman"/>
          <w:sz w:val="28"/>
          <w:szCs w:val="28"/>
          <w:lang w:val="ru-RU"/>
        </w:rPr>
        <w:t xml:space="preserve"> зниження </w:t>
      </w:r>
      <w:r w:rsidR="00F21959">
        <w:rPr>
          <w:rFonts w:ascii="Times New Roman" w:hAnsi="Times New Roman"/>
          <w:sz w:val="28"/>
          <w:szCs w:val="28"/>
          <w:lang w:val="ru-RU"/>
        </w:rPr>
        <w:t>енергоспоживання</w:t>
      </w:r>
      <w:r w:rsidRPr="008F68CB">
        <w:rPr>
          <w:rFonts w:ascii="Times New Roman" w:hAnsi="Times New Roman"/>
          <w:sz w:val="28"/>
          <w:szCs w:val="28"/>
          <w:lang w:val="ru-RU"/>
        </w:rPr>
        <w:t>, у порівнянні з</w:t>
      </w:r>
      <w:r w:rsidR="00F21959">
        <w:rPr>
          <w:rFonts w:ascii="Times New Roman" w:hAnsi="Times New Roman"/>
          <w:sz w:val="28"/>
          <w:szCs w:val="28"/>
          <w:lang w:val="ru-RU"/>
        </w:rPr>
        <w:t>і зпоживанням у ранковий</w:t>
      </w:r>
      <w:r w:rsidRPr="008F68CB">
        <w:rPr>
          <w:rFonts w:ascii="Times New Roman" w:hAnsi="Times New Roman"/>
          <w:sz w:val="28"/>
          <w:szCs w:val="28"/>
          <w:lang w:val="ru-RU"/>
        </w:rPr>
        <w:t xml:space="preserve"> та</w:t>
      </w:r>
      <w:r w:rsidR="00F21959">
        <w:rPr>
          <w:rFonts w:ascii="Times New Roman" w:hAnsi="Times New Roman"/>
          <w:sz w:val="28"/>
          <w:szCs w:val="28"/>
          <w:lang w:val="ru-RU"/>
        </w:rPr>
        <w:t xml:space="preserve"> вечірній</w:t>
      </w:r>
      <w:r w:rsidRPr="008F68CB">
        <w:rPr>
          <w:rFonts w:ascii="Times New Roman" w:hAnsi="Times New Roman"/>
          <w:sz w:val="28"/>
          <w:szCs w:val="28"/>
          <w:lang w:val="ru-RU"/>
        </w:rPr>
        <w:t xml:space="preserve"> </w:t>
      </w:r>
      <w:r w:rsidR="00F21959">
        <w:rPr>
          <w:rFonts w:ascii="Times New Roman" w:hAnsi="Times New Roman"/>
          <w:sz w:val="28"/>
          <w:szCs w:val="28"/>
          <w:lang w:val="ru-RU"/>
        </w:rPr>
        <w:t>періоди</w:t>
      </w:r>
      <w:r w:rsidRPr="008F68CB">
        <w:rPr>
          <w:rFonts w:ascii="Times New Roman" w:hAnsi="Times New Roman"/>
          <w:sz w:val="28"/>
          <w:szCs w:val="28"/>
          <w:lang w:val="ru-RU"/>
        </w:rPr>
        <w:t xml:space="preserve">. </w:t>
      </w:r>
      <w:r w:rsidR="00F21959">
        <w:rPr>
          <w:rFonts w:ascii="Times New Roman" w:hAnsi="Times New Roman"/>
          <w:sz w:val="28"/>
          <w:szCs w:val="28"/>
          <w:lang w:val="ru-RU"/>
        </w:rPr>
        <w:t>В той же час</w:t>
      </w:r>
      <w:r w:rsidRPr="008F68CB">
        <w:rPr>
          <w:rFonts w:ascii="Times New Roman" w:hAnsi="Times New Roman"/>
          <w:sz w:val="28"/>
          <w:szCs w:val="28"/>
          <w:lang w:val="ru-RU"/>
        </w:rPr>
        <w:t xml:space="preserve"> </w:t>
      </w:r>
      <w:r w:rsidR="00F21959">
        <w:rPr>
          <w:rFonts w:ascii="Times New Roman" w:hAnsi="Times New Roman"/>
          <w:sz w:val="28"/>
          <w:szCs w:val="28"/>
          <w:lang w:val="ru-RU"/>
        </w:rPr>
        <w:t>енергія</w:t>
      </w:r>
      <w:r w:rsidRPr="008F68CB">
        <w:rPr>
          <w:rFonts w:ascii="Times New Roman" w:hAnsi="Times New Roman"/>
          <w:sz w:val="28"/>
          <w:szCs w:val="28"/>
          <w:lang w:val="ru-RU"/>
        </w:rPr>
        <w:t xml:space="preserve"> з ВДЕ </w:t>
      </w:r>
      <w:r w:rsidR="00F21959">
        <w:rPr>
          <w:rFonts w:ascii="Times New Roman" w:hAnsi="Times New Roman"/>
          <w:sz w:val="28"/>
          <w:szCs w:val="28"/>
          <w:lang w:val="ru-RU"/>
        </w:rPr>
        <w:t>поступає</w:t>
      </w:r>
      <w:r w:rsidRPr="008F68CB">
        <w:rPr>
          <w:rFonts w:ascii="Times New Roman" w:hAnsi="Times New Roman"/>
          <w:sz w:val="28"/>
          <w:szCs w:val="28"/>
          <w:lang w:val="ru-RU"/>
        </w:rPr>
        <w:t xml:space="preserve"> в мережу </w:t>
      </w:r>
      <w:r w:rsidR="00F21959">
        <w:rPr>
          <w:rFonts w:ascii="Times New Roman" w:hAnsi="Times New Roman"/>
          <w:sz w:val="28"/>
          <w:szCs w:val="28"/>
          <w:lang w:val="ru-RU"/>
        </w:rPr>
        <w:t>у вказаний</w:t>
      </w:r>
      <w:r w:rsidRPr="008F68CB">
        <w:rPr>
          <w:rFonts w:ascii="Times New Roman" w:hAnsi="Times New Roman"/>
          <w:sz w:val="28"/>
          <w:szCs w:val="28"/>
          <w:lang w:val="ru-RU"/>
        </w:rPr>
        <w:t xml:space="preserve"> період навіть понад</w:t>
      </w:r>
      <w:r w:rsidR="00F21959">
        <w:rPr>
          <w:rFonts w:ascii="Times New Roman" w:hAnsi="Times New Roman"/>
          <w:sz w:val="28"/>
          <w:szCs w:val="28"/>
          <w:lang w:val="ru-RU"/>
        </w:rPr>
        <w:t xml:space="preserve"> необхідні</w:t>
      </w:r>
      <w:r w:rsidRPr="008F68CB">
        <w:rPr>
          <w:rFonts w:ascii="Times New Roman" w:hAnsi="Times New Roman"/>
          <w:sz w:val="28"/>
          <w:szCs w:val="28"/>
          <w:lang w:val="ru-RU"/>
        </w:rPr>
        <w:t xml:space="preserve"> обсяги,</w:t>
      </w:r>
      <w:r w:rsidR="00F21959">
        <w:rPr>
          <w:rFonts w:ascii="Times New Roman" w:hAnsi="Times New Roman"/>
          <w:sz w:val="28"/>
          <w:szCs w:val="28"/>
          <w:lang w:val="ru-RU"/>
        </w:rPr>
        <w:t xml:space="preserve"> котрі необхідні задля забезпечення існуючих потреб</w:t>
      </w:r>
      <w:r w:rsidRPr="008F68CB">
        <w:rPr>
          <w:rFonts w:ascii="Times New Roman" w:hAnsi="Times New Roman"/>
          <w:sz w:val="28"/>
          <w:szCs w:val="28"/>
          <w:lang w:val="ru-RU"/>
        </w:rPr>
        <w:t xml:space="preserve"> кінцевих споживачів. У результаті</w:t>
      </w:r>
      <w:r w:rsidR="00F21959">
        <w:rPr>
          <w:rFonts w:ascii="Times New Roman" w:hAnsi="Times New Roman"/>
          <w:sz w:val="28"/>
          <w:szCs w:val="28"/>
          <w:lang w:val="ru-RU"/>
        </w:rPr>
        <w:t xml:space="preserve"> чого</w:t>
      </w:r>
      <w:r w:rsidRPr="008F68CB">
        <w:rPr>
          <w:rFonts w:ascii="Times New Roman" w:hAnsi="Times New Roman"/>
          <w:sz w:val="28"/>
          <w:szCs w:val="28"/>
          <w:lang w:val="ru-RU"/>
        </w:rPr>
        <w:t xml:space="preserve"> </w:t>
      </w:r>
      <w:r w:rsidR="00F21959">
        <w:rPr>
          <w:rFonts w:ascii="Times New Roman" w:hAnsi="Times New Roman"/>
          <w:sz w:val="28"/>
          <w:szCs w:val="28"/>
          <w:lang w:val="ru-RU"/>
        </w:rPr>
        <w:t>спостерігається</w:t>
      </w:r>
      <w:r w:rsidRPr="008F68CB">
        <w:rPr>
          <w:rFonts w:ascii="Times New Roman" w:hAnsi="Times New Roman"/>
          <w:sz w:val="28"/>
          <w:szCs w:val="28"/>
          <w:lang w:val="ru-RU"/>
        </w:rPr>
        <w:t xml:space="preserve"> профіцит </w:t>
      </w:r>
      <w:r w:rsidR="00F21959">
        <w:rPr>
          <w:rFonts w:ascii="Times New Roman" w:hAnsi="Times New Roman"/>
          <w:sz w:val="28"/>
          <w:szCs w:val="28"/>
          <w:lang w:val="ru-RU"/>
        </w:rPr>
        <w:t>постачання</w:t>
      </w:r>
      <w:r w:rsidRPr="008F68CB">
        <w:rPr>
          <w:rFonts w:ascii="Times New Roman" w:hAnsi="Times New Roman"/>
          <w:sz w:val="28"/>
          <w:szCs w:val="28"/>
          <w:lang w:val="ru-RU"/>
        </w:rPr>
        <w:t xml:space="preserve"> в </w:t>
      </w:r>
      <w:r w:rsidR="00F21959">
        <w:rPr>
          <w:rFonts w:ascii="Times New Roman" w:hAnsi="Times New Roman"/>
          <w:sz w:val="28"/>
          <w:szCs w:val="28"/>
          <w:lang w:val="ru-RU"/>
        </w:rPr>
        <w:t>енергетичній системі</w:t>
      </w:r>
      <w:r w:rsidRPr="008F68CB">
        <w:rPr>
          <w:rFonts w:ascii="Times New Roman" w:hAnsi="Times New Roman"/>
          <w:sz w:val="28"/>
          <w:szCs w:val="28"/>
          <w:lang w:val="ru-RU"/>
        </w:rPr>
        <w:t xml:space="preserve"> [47].</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r>
      <w:r w:rsidR="00F21959">
        <w:rPr>
          <w:rFonts w:ascii="Times New Roman" w:hAnsi="Times New Roman"/>
          <w:sz w:val="28"/>
          <w:szCs w:val="28"/>
          <w:lang w:val="ru-RU"/>
        </w:rPr>
        <w:t>Задля підвищення гнучкісті</w:t>
      </w:r>
      <w:r w:rsidRPr="008F68CB">
        <w:rPr>
          <w:rFonts w:ascii="Times New Roman" w:hAnsi="Times New Roman"/>
          <w:sz w:val="28"/>
          <w:szCs w:val="28"/>
          <w:lang w:val="ru-RU"/>
        </w:rPr>
        <w:t xml:space="preserve"> енергосистеми </w:t>
      </w:r>
      <w:r w:rsidR="00F21959">
        <w:rPr>
          <w:rFonts w:ascii="Times New Roman" w:hAnsi="Times New Roman"/>
          <w:sz w:val="28"/>
          <w:szCs w:val="28"/>
          <w:lang w:val="ru-RU"/>
        </w:rPr>
        <w:t>у періоди</w:t>
      </w:r>
      <w:r w:rsidRPr="008F68CB">
        <w:rPr>
          <w:rFonts w:ascii="Times New Roman" w:hAnsi="Times New Roman"/>
          <w:sz w:val="28"/>
          <w:szCs w:val="28"/>
          <w:lang w:val="ru-RU"/>
        </w:rPr>
        <w:t xml:space="preserve"> </w:t>
      </w:r>
      <w:r w:rsidR="00F21959">
        <w:rPr>
          <w:rFonts w:ascii="Times New Roman" w:hAnsi="Times New Roman"/>
          <w:sz w:val="28"/>
          <w:szCs w:val="28"/>
          <w:lang w:val="ru-RU"/>
        </w:rPr>
        <w:t>значного зростання</w:t>
      </w:r>
      <w:r w:rsidRPr="008F68CB">
        <w:rPr>
          <w:rFonts w:ascii="Times New Roman" w:hAnsi="Times New Roman"/>
          <w:sz w:val="28"/>
          <w:szCs w:val="28"/>
          <w:lang w:val="ru-RU"/>
        </w:rPr>
        <w:t xml:space="preserve"> частки ВДЕ у</w:t>
      </w:r>
      <w:r w:rsidR="00F21959">
        <w:rPr>
          <w:rFonts w:ascii="Times New Roman" w:hAnsi="Times New Roman"/>
          <w:sz w:val="28"/>
          <w:szCs w:val="28"/>
          <w:lang w:val="ru-RU"/>
        </w:rPr>
        <w:t xml:space="preserve"> загальній</w:t>
      </w:r>
      <w:r w:rsidRPr="008F68CB">
        <w:rPr>
          <w:rFonts w:ascii="Times New Roman" w:hAnsi="Times New Roman"/>
          <w:sz w:val="28"/>
          <w:szCs w:val="28"/>
          <w:lang w:val="ru-RU"/>
        </w:rPr>
        <w:t xml:space="preserve"> структурі генерації</w:t>
      </w:r>
      <w:r w:rsidR="00F21959">
        <w:rPr>
          <w:rFonts w:ascii="Times New Roman" w:hAnsi="Times New Roman"/>
          <w:sz w:val="28"/>
          <w:szCs w:val="28"/>
          <w:lang w:val="ru-RU"/>
        </w:rPr>
        <w:t xml:space="preserve"> енергії</w:t>
      </w:r>
      <w:r w:rsidRPr="008F68CB">
        <w:rPr>
          <w:rFonts w:ascii="Times New Roman" w:hAnsi="Times New Roman"/>
          <w:sz w:val="28"/>
          <w:szCs w:val="28"/>
          <w:lang w:val="ru-RU"/>
        </w:rPr>
        <w:t xml:space="preserve">, уникнути необхідності </w:t>
      </w:r>
      <w:r w:rsidR="00F21959">
        <w:rPr>
          <w:rFonts w:ascii="Times New Roman" w:hAnsi="Times New Roman"/>
          <w:sz w:val="28"/>
          <w:szCs w:val="28"/>
          <w:lang w:val="ru-RU"/>
        </w:rPr>
        <w:t>у тимчасовому обмеженні</w:t>
      </w:r>
      <w:r w:rsidRPr="008F68CB">
        <w:rPr>
          <w:rFonts w:ascii="Times New Roman" w:hAnsi="Times New Roman"/>
          <w:sz w:val="28"/>
          <w:szCs w:val="28"/>
          <w:lang w:val="ru-RU"/>
        </w:rPr>
        <w:t xml:space="preserve"> виробництва </w:t>
      </w:r>
      <w:r w:rsidR="00F21959">
        <w:rPr>
          <w:rFonts w:ascii="Times New Roman" w:hAnsi="Times New Roman"/>
          <w:sz w:val="28"/>
          <w:szCs w:val="28"/>
          <w:lang w:val="ru-RU"/>
        </w:rPr>
        <w:t>енергії на</w:t>
      </w:r>
      <w:r w:rsidRPr="008F68CB">
        <w:rPr>
          <w:rFonts w:ascii="Times New Roman" w:hAnsi="Times New Roman"/>
          <w:sz w:val="28"/>
          <w:szCs w:val="28"/>
          <w:lang w:val="ru-RU"/>
        </w:rPr>
        <w:t xml:space="preserve"> ВЕС та СЕС </w:t>
      </w:r>
      <w:r w:rsidR="00F21959">
        <w:rPr>
          <w:rFonts w:ascii="Times New Roman" w:hAnsi="Times New Roman"/>
          <w:sz w:val="28"/>
          <w:szCs w:val="28"/>
          <w:lang w:val="ru-RU"/>
        </w:rPr>
        <w:t>а також для забезпечення</w:t>
      </w:r>
      <w:r w:rsidRPr="008F68CB">
        <w:rPr>
          <w:rFonts w:ascii="Times New Roman" w:hAnsi="Times New Roman"/>
          <w:sz w:val="28"/>
          <w:szCs w:val="28"/>
          <w:lang w:val="ru-RU"/>
        </w:rPr>
        <w:t xml:space="preserve"> </w:t>
      </w:r>
      <w:r w:rsidR="00F21959">
        <w:rPr>
          <w:rFonts w:ascii="Times New Roman" w:hAnsi="Times New Roman"/>
          <w:sz w:val="28"/>
          <w:szCs w:val="28"/>
          <w:lang w:val="ru-RU"/>
        </w:rPr>
        <w:t>в той час безпеки та надійністі</w:t>
      </w:r>
      <w:r w:rsidRPr="008F68CB">
        <w:rPr>
          <w:rFonts w:ascii="Times New Roman" w:hAnsi="Times New Roman"/>
          <w:sz w:val="28"/>
          <w:szCs w:val="28"/>
          <w:lang w:val="ru-RU"/>
        </w:rPr>
        <w:t xml:space="preserve"> роботи </w:t>
      </w:r>
      <w:r w:rsidR="00F21959">
        <w:rPr>
          <w:rFonts w:ascii="Times New Roman" w:hAnsi="Times New Roman"/>
          <w:sz w:val="28"/>
          <w:szCs w:val="28"/>
          <w:lang w:val="ru-RU"/>
        </w:rPr>
        <w:t>енергетичної системи</w:t>
      </w:r>
      <w:r w:rsidRPr="008F68CB">
        <w:rPr>
          <w:rFonts w:ascii="Times New Roman" w:hAnsi="Times New Roman"/>
          <w:sz w:val="28"/>
          <w:szCs w:val="28"/>
          <w:lang w:val="ru-RU"/>
        </w:rPr>
        <w:t xml:space="preserve"> </w:t>
      </w:r>
      <w:r w:rsidR="00F21959">
        <w:rPr>
          <w:rFonts w:ascii="Times New Roman" w:hAnsi="Times New Roman"/>
          <w:sz w:val="28"/>
          <w:szCs w:val="28"/>
          <w:lang w:val="ru-RU"/>
        </w:rPr>
        <w:t>варто використовувати</w:t>
      </w:r>
      <w:r w:rsidRPr="008F68CB">
        <w:rPr>
          <w:rFonts w:ascii="Times New Roman" w:hAnsi="Times New Roman"/>
          <w:sz w:val="28"/>
          <w:szCs w:val="28"/>
          <w:lang w:val="ru-RU"/>
        </w:rPr>
        <w:t xml:space="preserve"> високоманевр</w:t>
      </w:r>
      <w:r w:rsidR="00F21959">
        <w:rPr>
          <w:rFonts w:ascii="Times New Roman" w:hAnsi="Times New Roman"/>
          <w:sz w:val="28"/>
          <w:szCs w:val="28"/>
          <w:lang w:val="ru-RU"/>
        </w:rPr>
        <w:t>ені</w:t>
      </w:r>
      <w:r w:rsidRPr="008F68CB">
        <w:rPr>
          <w:rFonts w:ascii="Times New Roman" w:hAnsi="Times New Roman"/>
          <w:sz w:val="28"/>
          <w:szCs w:val="28"/>
          <w:lang w:val="ru-RU"/>
        </w:rPr>
        <w:t xml:space="preserve"> потужності та </w:t>
      </w:r>
      <w:r w:rsidR="00F21959">
        <w:rPr>
          <w:rFonts w:ascii="Times New Roman" w:hAnsi="Times New Roman"/>
          <w:sz w:val="28"/>
          <w:szCs w:val="28"/>
          <w:lang w:val="ru-RU"/>
        </w:rPr>
        <w:t>необхідні обсяги резервних потужностей</w:t>
      </w:r>
      <w:r w:rsidRPr="008F68CB">
        <w:rPr>
          <w:rFonts w:ascii="Times New Roman" w:hAnsi="Times New Roman"/>
          <w:sz w:val="28"/>
          <w:szCs w:val="28"/>
          <w:lang w:val="ru-RU"/>
        </w:rPr>
        <w:t xml:space="preserve"> для </w:t>
      </w:r>
      <w:r w:rsidR="00F21959">
        <w:rPr>
          <w:rFonts w:ascii="Times New Roman" w:hAnsi="Times New Roman"/>
          <w:sz w:val="28"/>
          <w:szCs w:val="28"/>
          <w:lang w:val="ru-RU"/>
        </w:rPr>
        <w:t>першочергового</w:t>
      </w:r>
      <w:r w:rsidRPr="008F68CB">
        <w:rPr>
          <w:rFonts w:ascii="Times New Roman" w:hAnsi="Times New Roman"/>
          <w:sz w:val="28"/>
          <w:szCs w:val="28"/>
          <w:lang w:val="ru-RU"/>
        </w:rPr>
        <w:t xml:space="preserve"> регулювання частоти, </w:t>
      </w:r>
      <w:r w:rsidR="00F21959">
        <w:rPr>
          <w:rFonts w:ascii="Times New Roman" w:hAnsi="Times New Roman"/>
          <w:sz w:val="28"/>
          <w:szCs w:val="28"/>
          <w:lang w:val="ru-RU"/>
        </w:rPr>
        <w:t>котрими</w:t>
      </w:r>
      <w:r w:rsidRPr="008F68CB">
        <w:rPr>
          <w:rFonts w:ascii="Times New Roman" w:hAnsi="Times New Roman"/>
          <w:sz w:val="28"/>
          <w:szCs w:val="28"/>
          <w:lang w:val="ru-RU"/>
        </w:rPr>
        <w:t xml:space="preserve"> </w:t>
      </w:r>
      <w:r w:rsidR="00F21959">
        <w:rPr>
          <w:rFonts w:ascii="Times New Roman" w:hAnsi="Times New Roman"/>
          <w:sz w:val="28"/>
          <w:szCs w:val="28"/>
          <w:lang w:val="ru-RU"/>
        </w:rPr>
        <w:t>будуть виступати</w:t>
      </w:r>
      <w:r w:rsidRPr="008F68CB">
        <w:rPr>
          <w:rFonts w:ascii="Times New Roman" w:hAnsi="Times New Roman"/>
          <w:sz w:val="28"/>
          <w:szCs w:val="28"/>
          <w:lang w:val="ru-RU"/>
        </w:rPr>
        <w:t xml:space="preserve"> системи</w:t>
      </w:r>
      <w:r w:rsidR="00F21959">
        <w:rPr>
          <w:rFonts w:ascii="Times New Roman" w:hAnsi="Times New Roman"/>
          <w:sz w:val="28"/>
          <w:szCs w:val="28"/>
          <w:lang w:val="ru-RU"/>
        </w:rPr>
        <w:t xml:space="preserve"> для</w:t>
      </w:r>
      <w:r w:rsidRPr="008F68CB">
        <w:rPr>
          <w:rFonts w:ascii="Times New Roman" w:hAnsi="Times New Roman"/>
          <w:sz w:val="28"/>
          <w:szCs w:val="28"/>
          <w:lang w:val="ru-RU"/>
        </w:rPr>
        <w:t xml:space="preserve"> накопичення енергії (СНЕ або </w:t>
      </w:r>
      <w:r w:rsidRPr="008F68CB">
        <w:rPr>
          <w:rFonts w:ascii="Times New Roman" w:hAnsi="Times New Roman"/>
          <w:sz w:val="28"/>
          <w:szCs w:val="28"/>
        </w:rPr>
        <w:t>energy</w:t>
      </w:r>
      <w:r w:rsidRPr="008F68CB">
        <w:rPr>
          <w:rFonts w:ascii="Times New Roman" w:hAnsi="Times New Roman"/>
          <w:sz w:val="28"/>
          <w:szCs w:val="28"/>
          <w:lang w:val="ru-RU"/>
        </w:rPr>
        <w:t xml:space="preserve"> </w:t>
      </w:r>
      <w:r w:rsidRPr="008F68CB">
        <w:rPr>
          <w:rFonts w:ascii="Times New Roman" w:hAnsi="Times New Roman"/>
          <w:sz w:val="28"/>
          <w:szCs w:val="28"/>
        </w:rPr>
        <w:t>storage</w:t>
      </w:r>
      <w:r w:rsidRPr="008F68CB">
        <w:rPr>
          <w:rFonts w:ascii="Times New Roman" w:hAnsi="Times New Roman"/>
          <w:sz w:val="28"/>
          <w:szCs w:val="28"/>
          <w:lang w:val="ru-RU"/>
        </w:rPr>
        <w:t>) [48].</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Ключові заходи задля підвищення ефективності роботи ВДЕ:</w:t>
      </w:r>
    </w:p>
    <w:p w:rsidR="00E23665" w:rsidRPr="008F68CB" w:rsidRDefault="00E23665" w:rsidP="00F81B94">
      <w:pPr>
        <w:pStyle w:val="a4"/>
        <w:numPr>
          <w:ilvl w:val="0"/>
          <w:numId w:val="15"/>
        </w:numPr>
        <w:spacing w:line="360" w:lineRule="auto"/>
        <w:jc w:val="both"/>
        <w:rPr>
          <w:rFonts w:ascii="Times New Roman" w:hAnsi="Times New Roman" w:cs="Times New Roman"/>
          <w:sz w:val="28"/>
          <w:szCs w:val="28"/>
          <w:lang w:val="ru-RU"/>
        </w:rPr>
      </w:pPr>
      <w:r w:rsidRPr="008F68CB">
        <w:rPr>
          <w:rFonts w:ascii="Times New Roman" w:hAnsi="Times New Roman" w:cs="Times New Roman"/>
          <w:sz w:val="28"/>
          <w:szCs w:val="28"/>
          <w:lang w:val="ru-RU"/>
        </w:rPr>
        <w:t>спорудження щонайменше 2 ГВт високоманеврової генерації;</w:t>
      </w:r>
    </w:p>
    <w:p w:rsidR="00E23665" w:rsidRPr="008F68CB" w:rsidRDefault="00E23665" w:rsidP="00F81B94">
      <w:pPr>
        <w:pStyle w:val="a4"/>
        <w:numPr>
          <w:ilvl w:val="0"/>
          <w:numId w:val="15"/>
        </w:numPr>
        <w:spacing w:line="360" w:lineRule="auto"/>
        <w:jc w:val="both"/>
        <w:rPr>
          <w:rFonts w:ascii="Times New Roman" w:hAnsi="Times New Roman" w:cs="Times New Roman"/>
          <w:sz w:val="28"/>
          <w:szCs w:val="28"/>
          <w:lang w:val="ru-RU"/>
        </w:rPr>
      </w:pPr>
      <w:r w:rsidRPr="008F68CB">
        <w:rPr>
          <w:rFonts w:ascii="Times New Roman" w:hAnsi="Times New Roman" w:cs="Times New Roman"/>
          <w:sz w:val="28"/>
          <w:szCs w:val="28"/>
          <w:lang w:val="ru-RU"/>
        </w:rPr>
        <w:lastRenderedPageBreak/>
        <w:t xml:space="preserve">500 МВт СНЕ, а </w:t>
      </w:r>
      <w:r w:rsidR="00F21959">
        <w:rPr>
          <w:rFonts w:ascii="Times New Roman" w:hAnsi="Times New Roman" w:cs="Times New Roman"/>
          <w:sz w:val="28"/>
          <w:szCs w:val="28"/>
          <w:lang w:val="ru-RU"/>
        </w:rPr>
        <w:t>у разі</w:t>
      </w:r>
      <w:r w:rsidRPr="008F68CB">
        <w:rPr>
          <w:rFonts w:ascii="Times New Roman" w:hAnsi="Times New Roman" w:cs="Times New Roman"/>
          <w:sz w:val="28"/>
          <w:szCs w:val="28"/>
          <w:lang w:val="ru-RU"/>
        </w:rPr>
        <w:t xml:space="preserve"> відсутності резервів </w:t>
      </w:r>
      <w:r w:rsidR="00F21959">
        <w:rPr>
          <w:rFonts w:ascii="Times New Roman" w:hAnsi="Times New Roman" w:cs="Times New Roman"/>
          <w:sz w:val="28"/>
          <w:szCs w:val="28"/>
          <w:lang w:val="ru-RU"/>
        </w:rPr>
        <w:t>першочергового</w:t>
      </w:r>
      <w:r w:rsidRPr="008F68CB">
        <w:rPr>
          <w:rFonts w:ascii="Times New Roman" w:hAnsi="Times New Roman" w:cs="Times New Roman"/>
          <w:sz w:val="28"/>
          <w:szCs w:val="28"/>
          <w:lang w:val="ru-RU"/>
        </w:rPr>
        <w:t xml:space="preserve"> регулювання до 2022 р. – додатково </w:t>
      </w:r>
      <w:r w:rsidR="00F21959">
        <w:rPr>
          <w:rFonts w:ascii="Times New Roman" w:hAnsi="Times New Roman" w:cs="Times New Roman"/>
          <w:sz w:val="28"/>
          <w:szCs w:val="28"/>
          <w:lang w:val="ru-RU"/>
        </w:rPr>
        <w:t>приблизно</w:t>
      </w:r>
      <w:r w:rsidRPr="008F68CB">
        <w:rPr>
          <w:rFonts w:ascii="Times New Roman" w:hAnsi="Times New Roman" w:cs="Times New Roman"/>
          <w:sz w:val="28"/>
          <w:szCs w:val="28"/>
          <w:lang w:val="ru-RU"/>
        </w:rPr>
        <w:t>200 МВт СНЕ.</w:t>
      </w:r>
    </w:p>
    <w:p w:rsidR="00E23665" w:rsidRPr="008F68CB" w:rsidRDefault="00E23665" w:rsidP="00F81B94">
      <w:pPr>
        <w:pStyle w:val="a4"/>
        <w:numPr>
          <w:ilvl w:val="0"/>
          <w:numId w:val="15"/>
        </w:numPr>
        <w:spacing w:line="360" w:lineRule="auto"/>
        <w:jc w:val="both"/>
        <w:rPr>
          <w:rFonts w:ascii="Times New Roman" w:hAnsi="Times New Roman" w:cs="Times New Roman"/>
          <w:sz w:val="28"/>
          <w:szCs w:val="28"/>
          <w:lang w:val="ru-RU"/>
        </w:rPr>
      </w:pPr>
      <w:r w:rsidRPr="008F68CB">
        <w:rPr>
          <w:rFonts w:ascii="Times New Roman" w:hAnsi="Times New Roman" w:cs="Times New Roman"/>
          <w:sz w:val="28"/>
          <w:szCs w:val="28"/>
          <w:lang w:val="ru-RU"/>
        </w:rPr>
        <w:t xml:space="preserve">законодавче зобов’язання інвесторів при будівництві нових ВДЕ встановлювати СНЕ або інші </w:t>
      </w:r>
      <w:r w:rsidR="00FB5AEF">
        <w:rPr>
          <w:rFonts w:ascii="Times New Roman" w:hAnsi="Times New Roman" w:cs="Times New Roman"/>
          <w:sz w:val="28"/>
          <w:szCs w:val="28"/>
          <w:lang w:val="ru-RU"/>
        </w:rPr>
        <w:t>типи компенсування</w:t>
      </w:r>
      <w:r w:rsidRPr="008F68CB">
        <w:rPr>
          <w:rFonts w:ascii="Times New Roman" w:hAnsi="Times New Roman" w:cs="Times New Roman"/>
          <w:sz w:val="28"/>
          <w:szCs w:val="28"/>
          <w:lang w:val="ru-RU"/>
        </w:rPr>
        <w:t xml:space="preserve"> потужностей в </w:t>
      </w:r>
      <w:r w:rsidR="00FB5AEF">
        <w:rPr>
          <w:rFonts w:ascii="Times New Roman" w:hAnsi="Times New Roman" w:cs="Times New Roman"/>
          <w:sz w:val="28"/>
          <w:szCs w:val="28"/>
          <w:lang w:val="ru-RU"/>
        </w:rPr>
        <w:t>розмірі</w:t>
      </w:r>
      <w:r w:rsidRPr="008F68CB">
        <w:rPr>
          <w:rFonts w:ascii="Times New Roman" w:hAnsi="Times New Roman" w:cs="Times New Roman"/>
          <w:sz w:val="28"/>
          <w:szCs w:val="28"/>
          <w:lang w:val="ru-RU"/>
        </w:rPr>
        <w:t xml:space="preserve"> 20% від</w:t>
      </w:r>
      <w:r w:rsidR="00FB5AEF">
        <w:rPr>
          <w:rFonts w:ascii="Times New Roman" w:hAnsi="Times New Roman" w:cs="Times New Roman"/>
          <w:sz w:val="28"/>
          <w:szCs w:val="28"/>
          <w:lang w:val="ru-RU"/>
        </w:rPr>
        <w:t xml:space="preserve"> усієї</w:t>
      </w:r>
      <w:r w:rsidRPr="008F68CB">
        <w:rPr>
          <w:rFonts w:ascii="Times New Roman" w:hAnsi="Times New Roman" w:cs="Times New Roman"/>
          <w:sz w:val="28"/>
          <w:szCs w:val="28"/>
          <w:lang w:val="ru-RU"/>
        </w:rPr>
        <w:t xml:space="preserve"> встановленої </w:t>
      </w:r>
      <w:r w:rsidR="00FB5AEF">
        <w:rPr>
          <w:rFonts w:ascii="Times New Roman" w:hAnsi="Times New Roman" w:cs="Times New Roman"/>
          <w:sz w:val="28"/>
          <w:szCs w:val="28"/>
          <w:lang w:val="ru-RU"/>
        </w:rPr>
        <w:t xml:space="preserve">на разі </w:t>
      </w:r>
      <w:r w:rsidRPr="008F68CB">
        <w:rPr>
          <w:rFonts w:ascii="Times New Roman" w:hAnsi="Times New Roman" w:cs="Times New Roman"/>
          <w:sz w:val="28"/>
          <w:szCs w:val="28"/>
          <w:lang w:val="ru-RU"/>
        </w:rPr>
        <w:t>потужності ВДЕ.</w:t>
      </w:r>
      <w:r w:rsidR="00FB5AEF">
        <w:rPr>
          <w:rFonts w:ascii="Times New Roman" w:hAnsi="Times New Roman" w:cs="Times New Roman"/>
          <w:sz w:val="28"/>
          <w:szCs w:val="28"/>
          <w:lang w:val="ru-RU"/>
        </w:rPr>
        <w:t xml:space="preserve"> </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Також у </w:t>
      </w:r>
      <w:r w:rsidR="00F21959">
        <w:rPr>
          <w:rFonts w:ascii="Times New Roman" w:hAnsi="Times New Roman"/>
          <w:sz w:val="28"/>
          <w:szCs w:val="28"/>
          <w:lang w:val="ru-RU"/>
        </w:rPr>
        <w:t>найближчим</w:t>
      </w:r>
      <w:r w:rsidRPr="008F68CB">
        <w:rPr>
          <w:rFonts w:ascii="Times New Roman" w:hAnsi="Times New Roman"/>
          <w:sz w:val="28"/>
          <w:szCs w:val="28"/>
          <w:lang w:val="ru-RU"/>
        </w:rPr>
        <w:t xml:space="preserve"> час</w:t>
      </w:r>
      <w:r w:rsidR="00F21959">
        <w:rPr>
          <w:rFonts w:ascii="Times New Roman" w:hAnsi="Times New Roman"/>
          <w:sz w:val="28"/>
          <w:szCs w:val="28"/>
          <w:lang w:val="ru-RU"/>
        </w:rPr>
        <w:t>ом</w:t>
      </w:r>
      <w:r w:rsidRPr="008F68CB">
        <w:rPr>
          <w:rFonts w:ascii="Times New Roman" w:hAnsi="Times New Roman"/>
          <w:sz w:val="28"/>
          <w:szCs w:val="28"/>
          <w:lang w:val="ru-RU"/>
        </w:rPr>
        <w:t xml:space="preserve"> </w:t>
      </w:r>
      <w:r w:rsidR="00F21959">
        <w:rPr>
          <w:rFonts w:ascii="Times New Roman" w:hAnsi="Times New Roman"/>
          <w:sz w:val="28"/>
          <w:szCs w:val="28"/>
          <w:lang w:val="ru-RU"/>
        </w:rPr>
        <w:t>варто</w:t>
      </w:r>
      <w:r w:rsidRPr="008F68CB">
        <w:rPr>
          <w:rFonts w:ascii="Times New Roman" w:hAnsi="Times New Roman"/>
          <w:sz w:val="28"/>
          <w:szCs w:val="28"/>
          <w:lang w:val="ru-RU"/>
        </w:rPr>
        <w:t xml:space="preserve"> розпочати реконструкцію</w:t>
      </w:r>
      <w:r w:rsidR="00F21959">
        <w:rPr>
          <w:rFonts w:ascii="Times New Roman" w:hAnsi="Times New Roman"/>
          <w:sz w:val="28"/>
          <w:szCs w:val="28"/>
          <w:lang w:val="ru-RU"/>
        </w:rPr>
        <w:t xml:space="preserve"> на</w:t>
      </w:r>
      <w:r w:rsidRPr="008F68CB">
        <w:rPr>
          <w:rFonts w:ascii="Times New Roman" w:hAnsi="Times New Roman"/>
          <w:sz w:val="28"/>
          <w:szCs w:val="28"/>
          <w:lang w:val="ru-RU"/>
        </w:rPr>
        <w:t xml:space="preserve"> блоків </w:t>
      </w:r>
      <w:proofErr w:type="gramStart"/>
      <w:r w:rsidRPr="008F68CB">
        <w:rPr>
          <w:rFonts w:ascii="Times New Roman" w:hAnsi="Times New Roman"/>
          <w:sz w:val="28"/>
          <w:szCs w:val="28"/>
          <w:lang w:val="ru-RU"/>
        </w:rPr>
        <w:t>ТЕС</w:t>
      </w:r>
      <w:proofErr w:type="gramEnd"/>
      <w:r w:rsidRPr="008F68CB">
        <w:rPr>
          <w:rFonts w:ascii="Times New Roman" w:hAnsi="Times New Roman"/>
          <w:sz w:val="28"/>
          <w:szCs w:val="28"/>
          <w:lang w:val="ru-RU"/>
        </w:rPr>
        <w:t xml:space="preserve"> </w:t>
      </w:r>
      <w:r w:rsidR="00F21959">
        <w:rPr>
          <w:rFonts w:ascii="Times New Roman" w:hAnsi="Times New Roman"/>
          <w:sz w:val="28"/>
          <w:szCs w:val="28"/>
          <w:lang w:val="ru-RU"/>
        </w:rPr>
        <w:t>а також</w:t>
      </w:r>
      <w:r w:rsidRPr="008F68CB">
        <w:rPr>
          <w:rFonts w:ascii="Times New Roman" w:hAnsi="Times New Roman"/>
          <w:sz w:val="28"/>
          <w:szCs w:val="28"/>
          <w:lang w:val="ru-RU"/>
        </w:rPr>
        <w:t xml:space="preserve"> нове будівництво</w:t>
      </w:r>
      <w:r w:rsidR="00FB5AEF">
        <w:rPr>
          <w:rFonts w:ascii="Times New Roman" w:hAnsi="Times New Roman"/>
          <w:sz w:val="28"/>
          <w:szCs w:val="28"/>
          <w:lang w:val="ru-RU"/>
        </w:rPr>
        <w:t xml:space="preserve"> в обсязі</w:t>
      </w:r>
      <w:r w:rsidRPr="008F68CB">
        <w:rPr>
          <w:rFonts w:ascii="Times New Roman" w:hAnsi="Times New Roman"/>
          <w:sz w:val="28"/>
          <w:szCs w:val="28"/>
          <w:lang w:val="ru-RU"/>
        </w:rPr>
        <w:t xml:space="preserve"> 1,2-1,5 ГВт </w:t>
      </w:r>
      <w:r w:rsidR="00FB5AEF">
        <w:rPr>
          <w:rFonts w:ascii="Times New Roman" w:hAnsi="Times New Roman"/>
          <w:sz w:val="28"/>
          <w:szCs w:val="28"/>
          <w:lang w:val="ru-RU"/>
        </w:rPr>
        <w:t>пікових потужностей</w:t>
      </w:r>
      <w:r w:rsidRPr="008F68CB">
        <w:rPr>
          <w:rFonts w:ascii="Times New Roman" w:hAnsi="Times New Roman"/>
          <w:sz w:val="28"/>
          <w:szCs w:val="28"/>
          <w:lang w:val="ru-RU"/>
        </w:rPr>
        <w:t xml:space="preserve"> [48]. </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b/>
          <w:sz w:val="28"/>
          <w:szCs w:val="28"/>
          <w:lang w:val="ru-RU"/>
        </w:rPr>
        <w:tab/>
        <w:t xml:space="preserve">6. Розвиток енергетичних технологій. </w:t>
      </w:r>
      <w:r w:rsidRPr="008F68CB">
        <w:rPr>
          <w:rFonts w:ascii="Times New Roman" w:hAnsi="Times New Roman"/>
          <w:sz w:val="28"/>
          <w:szCs w:val="28"/>
          <w:lang w:val="ru-RU"/>
        </w:rPr>
        <w:t xml:space="preserve">Технологічний розвиток є одним із найбільш вагомих чинників забезпечення енергетичної незалежності будь якої держави світу. Достатньо високий рівень технологій, який перш за все визначається у високому рівні енергоефективності та дозволяє не лише зібльшити власне виробництво </w:t>
      </w:r>
      <w:proofErr w:type="gramStart"/>
      <w:r w:rsidRPr="008F68CB">
        <w:rPr>
          <w:rFonts w:ascii="Times New Roman" w:hAnsi="Times New Roman"/>
          <w:sz w:val="28"/>
          <w:szCs w:val="28"/>
          <w:lang w:val="ru-RU"/>
        </w:rPr>
        <w:t>енергії</w:t>
      </w:r>
      <w:proofErr w:type="gramEnd"/>
      <w:r w:rsidRPr="008F68CB">
        <w:rPr>
          <w:rFonts w:ascii="Times New Roman" w:hAnsi="Times New Roman"/>
          <w:sz w:val="28"/>
          <w:szCs w:val="28"/>
          <w:lang w:val="ru-RU"/>
        </w:rPr>
        <w:t xml:space="preserve"> а й зменшити попит на неї у кінцевих сподивачів. Перш за все це відбувається за рахунок виробництва енергії з високотехнологічних ВДЕ, які в свою чергу можуть стати джерелом значних інвестицій.</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Україні досі знаходиться на початковому етапі реалізації цього плану дій. Найбільш перспективними напрямками розвитку технологій енергосектору є [43]:</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6.1 Оцифрування енергетики. Увесь зв'язок між системами енергосектору необхідно диджиталізовати – від видобутку, переробки та зберігання енергоносіїв до їх кінцевого використання. Створення взаємозв'язку між цифровими і енергетичними технологіями може зробити енергетичні системи видимими, добре керованими і оптимізованими.</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6.2 Зниження рівня вуглецю </w:t>
      </w:r>
      <w:proofErr w:type="gramStart"/>
      <w:r w:rsidRPr="008F68CB">
        <w:rPr>
          <w:rFonts w:ascii="Times New Roman" w:hAnsi="Times New Roman"/>
          <w:sz w:val="28"/>
          <w:szCs w:val="28"/>
          <w:lang w:val="ru-RU"/>
        </w:rPr>
        <w:t>у системах</w:t>
      </w:r>
      <w:proofErr w:type="gramEnd"/>
      <w:r w:rsidRPr="008F68CB">
        <w:rPr>
          <w:rFonts w:ascii="Times New Roman" w:hAnsi="Times New Roman"/>
          <w:sz w:val="28"/>
          <w:szCs w:val="28"/>
          <w:lang w:val="ru-RU"/>
        </w:rPr>
        <w:t xml:space="preserve">. Починаючи від планування, створення проектів, будівництва і розширення можливостей мереж усіх рівнів до реконструкції, оптимізації, електронного режиму експлуатації та технічного обслуговування і управління енергетичною ефективністю— системи з низьким </w:t>
      </w:r>
      <w:r w:rsidRPr="008F68CB">
        <w:rPr>
          <w:rFonts w:ascii="Times New Roman" w:hAnsi="Times New Roman"/>
          <w:sz w:val="28"/>
          <w:szCs w:val="28"/>
          <w:lang w:val="ru-RU"/>
        </w:rPr>
        <w:lastRenderedPageBreak/>
        <w:t xml:space="preserve">викидом вуглецю можуть бути реалізовані завдяки інтеграції штучного </w:t>
      </w:r>
      <w:proofErr w:type="gramStart"/>
      <w:r w:rsidRPr="008F68CB">
        <w:rPr>
          <w:rFonts w:ascii="Times New Roman" w:hAnsi="Times New Roman"/>
          <w:sz w:val="28"/>
          <w:szCs w:val="28"/>
          <w:lang w:val="ru-RU"/>
        </w:rPr>
        <w:t>інтелекту</w:t>
      </w:r>
      <w:proofErr w:type="gramEnd"/>
      <w:r w:rsidRPr="008F68CB">
        <w:rPr>
          <w:rFonts w:ascii="Times New Roman" w:hAnsi="Times New Roman"/>
          <w:sz w:val="28"/>
          <w:szCs w:val="28"/>
          <w:lang w:val="ru-RU"/>
        </w:rPr>
        <w:t xml:space="preserve"> а також цифрових технологій. Значна швидкість розвитку базових, ефективних цифрових технологій в свою чергу робить вказані системи можливими.</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6.3 Загальнодоступність телекомунікаційних </w:t>
      </w:r>
      <w:proofErr w:type="gramStart"/>
      <w:r w:rsidRPr="008F68CB">
        <w:rPr>
          <w:rFonts w:ascii="Times New Roman" w:hAnsi="Times New Roman"/>
          <w:sz w:val="28"/>
          <w:szCs w:val="28"/>
          <w:lang w:val="ru-RU"/>
        </w:rPr>
        <w:t>об'єктів .</w:t>
      </w:r>
      <w:proofErr w:type="gramEnd"/>
      <w:r w:rsidRPr="008F68CB">
        <w:rPr>
          <w:rFonts w:ascii="Times New Roman" w:hAnsi="Times New Roman"/>
          <w:sz w:val="28"/>
          <w:szCs w:val="28"/>
          <w:lang w:val="ru-RU"/>
        </w:rPr>
        <w:t xml:space="preserve"> У Північній Африці задіяна — уніфікована енергетична платформа, котра підтримує декілька режимів введення та виведення інформації. Цей проект допомагає перетворити традиційну інфраструктуру об’єкта з однією функцією в єдино діючу систему з набором енергетичних послуг. Енергоустановки в свою чергу забезпечують електроенергією малі роздрібні магазини і поліцейські та пожежні частини в сільських пунктах [43].</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6.4. Інтелектуальність повного зв'язку. Зважаючи на поступову цифрову трансформацію в енергетичній галузі традиційна відособлена архітектура та відособлене управління енергетичними системами розвиватимуться й трансформуватимуться в інтегровані інтелектуальні енергосистеми. Програмно визначені підсистеми для виробітку енергії, переробки, зберігання, транспортування, споживання та контролю за температурою використовуватимуть алгоритми основані на штучному інтелекті, задля досягнення всеохоплюючого взаємозв’язку та оптимального забезпечення систем енергією.</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6.5. Мультимережева архітектура. Завдяки диверсифікації джерел енергії та видів обладнання на електростанціях розвиватимуться в сторону мультирежимної координованої системи. Дана архітектура дозволятиме проводити декілька режимів планування та управління енергосистемами. Вона еволюціонуватиме завдяки технології модульного нашарування. Єдина система енергозабезпечення використовуватиметься для різних завдань і конвертованих джерел надходження енергії різноманітних сервісів та пристроїв.</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6.6. Автономне управління —  розглядається як сфера розвитку усіх електростанцій у недалекому майбутньому. Застосування технологій котрі </w:t>
      </w:r>
      <w:r w:rsidRPr="008F68CB">
        <w:rPr>
          <w:rFonts w:ascii="Times New Roman" w:hAnsi="Times New Roman"/>
          <w:sz w:val="28"/>
          <w:szCs w:val="28"/>
          <w:lang w:val="ru-RU"/>
        </w:rPr>
        <w:lastRenderedPageBreak/>
        <w:t>опираються на штучний інтелект полегшить експлуатацію та технічне обслуговування, допустить впровадити дистанційні послуги, самонавчальні і автоматизовані системи управління, дозволить поліпшити їхню якість і ефективність. Інтелектуальні технології управління та інтелектуальні сенсорні технології протегуватимуть розвитку цифрового адміністрування електростанціями.</w:t>
      </w:r>
    </w:p>
    <w:p w:rsidR="00E23665" w:rsidRPr="008F68CB" w:rsidRDefault="00E23665" w:rsidP="00F81B94">
      <w:pPr>
        <w:spacing w:line="360" w:lineRule="auto"/>
        <w:contextualSpacing/>
        <w:jc w:val="both"/>
        <w:rPr>
          <w:rFonts w:ascii="Times New Roman" w:hAnsi="Times New Roman"/>
          <w:sz w:val="28"/>
          <w:szCs w:val="28"/>
          <w:lang w:val="ru-RU"/>
        </w:rPr>
      </w:pPr>
      <w:r w:rsidRPr="008F68CB">
        <w:rPr>
          <w:rFonts w:ascii="Times New Roman" w:hAnsi="Times New Roman"/>
          <w:sz w:val="28"/>
          <w:szCs w:val="28"/>
          <w:lang w:val="ru-RU"/>
        </w:rPr>
        <w:tab/>
        <w:t xml:space="preserve">6.7. Технології безпеки. Ріст обсягів даних допомагає мережевій, </w:t>
      </w:r>
      <w:proofErr w:type="gramStart"/>
      <w:r w:rsidRPr="008F68CB">
        <w:rPr>
          <w:rFonts w:ascii="Times New Roman" w:hAnsi="Times New Roman"/>
          <w:sz w:val="28"/>
          <w:szCs w:val="28"/>
          <w:lang w:val="ru-RU"/>
        </w:rPr>
        <w:t>цифровій</w:t>
      </w:r>
      <w:proofErr w:type="gramEnd"/>
      <w:r w:rsidRPr="008F68CB">
        <w:rPr>
          <w:rFonts w:ascii="Times New Roman" w:hAnsi="Times New Roman"/>
          <w:sz w:val="28"/>
          <w:szCs w:val="28"/>
          <w:lang w:val="ru-RU"/>
        </w:rPr>
        <w:t xml:space="preserve"> а також інтелектуальній трансформації в енергетичній галузі. </w:t>
      </w:r>
      <w:proofErr w:type="gramStart"/>
      <w:r w:rsidRPr="008F68CB">
        <w:rPr>
          <w:rFonts w:ascii="Times New Roman" w:hAnsi="Times New Roman"/>
          <w:sz w:val="28"/>
          <w:szCs w:val="28"/>
          <w:lang w:val="ru-RU"/>
        </w:rPr>
        <w:t>Надійність,та</w:t>
      </w:r>
      <w:proofErr w:type="gramEnd"/>
      <w:r w:rsidRPr="008F68CB">
        <w:rPr>
          <w:rFonts w:ascii="Times New Roman" w:hAnsi="Times New Roman"/>
          <w:sz w:val="28"/>
          <w:szCs w:val="28"/>
          <w:lang w:val="ru-RU"/>
        </w:rPr>
        <w:t xml:space="preserve"> здатність програмного та апаратного забезпечення до самовідновлювання стануть необхідними вимогами. Окрім високонадійного проєктування та виробництва, апаратне забезпечення повинно підтримувати діагностування несправностей задля покращення безпеки. В майбутньому ля програмного забезпечення мають бути характерні багаторівневі позиції в управлінні та захисті, що гарантуватиме надійність енергетичної галузі.</w:t>
      </w:r>
      <w:r w:rsidRPr="008F68CB">
        <w:rPr>
          <w:rFonts w:ascii="Times New Roman" w:hAnsi="Times New Roman"/>
          <w:sz w:val="28"/>
          <w:szCs w:val="28"/>
          <w:lang w:val="ru-RU"/>
        </w:rPr>
        <w:tab/>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ru-RU"/>
        </w:rPr>
        <w:tab/>
      </w:r>
      <w:r w:rsidRPr="008F68CB">
        <w:rPr>
          <w:rFonts w:ascii="Times New Roman" w:hAnsi="Times New Roman"/>
          <w:sz w:val="28"/>
          <w:szCs w:val="28"/>
          <w:lang w:val="uk-UA"/>
        </w:rPr>
        <w:t>Необхідні завдання щодо технологічного розвитку поставлену в Енергетичній Стратегії України до 2035 року. Втім, оцінювати результати проведених дій можна буде лише після отримання певних результатів, а саме доведення коефіцієнта енергоефективності в Україні до Європейського рівня</w:t>
      </w:r>
      <w:r w:rsidRPr="008F68CB">
        <w:rPr>
          <w:rFonts w:ascii="Times New Roman" w:hAnsi="Times New Roman"/>
          <w:sz w:val="28"/>
          <w:szCs w:val="28"/>
          <w:lang w:val="ru-RU"/>
        </w:rPr>
        <w:t xml:space="preserve"> [44]</w:t>
      </w:r>
      <w:r w:rsidRPr="008F68CB">
        <w:rPr>
          <w:rFonts w:ascii="Times New Roman" w:hAnsi="Times New Roman"/>
          <w:sz w:val="28"/>
          <w:szCs w:val="28"/>
          <w:lang w:val="uk-UA"/>
        </w:rPr>
        <w:t>.</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r>
      <w:r w:rsidRPr="008F68CB">
        <w:rPr>
          <w:rFonts w:ascii="Times New Roman" w:hAnsi="Times New Roman"/>
          <w:b/>
          <w:sz w:val="28"/>
          <w:szCs w:val="28"/>
          <w:lang w:val="uk-UA"/>
        </w:rPr>
        <w:t>Диверсифікація шляхів та джерел постачання енергетичних ресурсів до України.</w:t>
      </w:r>
      <w:r w:rsidRPr="008F68CB">
        <w:rPr>
          <w:rFonts w:ascii="Times New Roman" w:hAnsi="Times New Roman"/>
          <w:sz w:val="28"/>
          <w:szCs w:val="28"/>
          <w:lang w:val="uk-UA"/>
        </w:rPr>
        <w:t xml:space="preserve"> Стикнувшись із прямим тиском та втручанням Російської Федерації в постачання основних енергоресурсів, Україною були проведені дії щодо суттєвої диверсифікації джерел постачання таких енергоресурсів як: газ, вугілля та ядерне паливо. Ключовим досягненням в цьому напрямку можна вважати відсутність постачать основних енергоносіїв із Росії.</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 xml:space="preserve">В 2021 році перед Україною стоїть конкретна ціль із диверсифікації імпорту основних енергоносіїв. Пропонується довести диверсифікацію постачання до такого рівня, щоб з одного джерела постачання Україна </w:t>
      </w:r>
      <w:r w:rsidRPr="008F68CB">
        <w:rPr>
          <w:rFonts w:ascii="Times New Roman" w:hAnsi="Times New Roman"/>
          <w:sz w:val="28"/>
          <w:szCs w:val="28"/>
          <w:lang w:val="uk-UA"/>
        </w:rPr>
        <w:lastRenderedPageBreak/>
        <w:t>отримувала не більше ніж 30% енергоресурсів (для ядерного палива цей показник можна розраховувати окремо), для досягнення цього показника допоможуть наступні кроки: розвиток власної ресурсної бази, ефективне використання отриманих ресурсів, максимізація уваги на розвитку ВДЕ, оптимізувати енергетичний баланс України.</w:t>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t xml:space="preserve">Серед ключових завдань щодо диверсифікації імпорту паливно енергетичних ресурсів варто визначити: </w:t>
      </w:r>
    </w:p>
    <w:p w:rsidR="00E23665" w:rsidRPr="008F68CB" w:rsidRDefault="00E23665" w:rsidP="00F81B94">
      <w:pPr>
        <w:pStyle w:val="a4"/>
        <w:numPr>
          <w:ilvl w:val="0"/>
          <w:numId w:val="16"/>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 xml:space="preserve">значне збільшення частки ВДЕ і нарощування обсягів власного виробництва ПЕР; </w:t>
      </w:r>
    </w:p>
    <w:p w:rsidR="00E23665" w:rsidRPr="008F68CB" w:rsidRDefault="00E23665" w:rsidP="00F81B94">
      <w:pPr>
        <w:pStyle w:val="a4"/>
        <w:numPr>
          <w:ilvl w:val="0"/>
          <w:numId w:val="16"/>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оптимізація паливно енергетичного балансу;</w:t>
      </w:r>
    </w:p>
    <w:p w:rsidR="00E23665" w:rsidRPr="008F68CB" w:rsidRDefault="00E23665" w:rsidP="00F81B94">
      <w:pPr>
        <w:pStyle w:val="a4"/>
        <w:numPr>
          <w:ilvl w:val="0"/>
          <w:numId w:val="16"/>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розширення шляхів постачання енергоресурсів в Україну;</w:t>
      </w:r>
    </w:p>
    <w:p w:rsidR="00E23665" w:rsidRPr="008F68CB" w:rsidRDefault="00E23665" w:rsidP="00F81B94">
      <w:pPr>
        <w:pStyle w:val="a4"/>
        <w:numPr>
          <w:ilvl w:val="0"/>
          <w:numId w:val="16"/>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диверсифікація постачань ядерного палива;</w:t>
      </w:r>
    </w:p>
    <w:p w:rsidR="00E23665" w:rsidRPr="008F68CB" w:rsidRDefault="00E23665" w:rsidP="00F81B94">
      <w:pPr>
        <w:pStyle w:val="a4"/>
        <w:numPr>
          <w:ilvl w:val="0"/>
          <w:numId w:val="16"/>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будівництво нових інтерконекторів;</w:t>
      </w:r>
    </w:p>
    <w:p w:rsidR="00E23665" w:rsidRPr="008F68CB" w:rsidRDefault="00E23665" w:rsidP="00F81B94">
      <w:pPr>
        <w:pStyle w:val="a4"/>
        <w:numPr>
          <w:ilvl w:val="0"/>
          <w:numId w:val="16"/>
        </w:numPr>
        <w:spacing w:line="360" w:lineRule="auto"/>
        <w:jc w:val="both"/>
        <w:rPr>
          <w:rFonts w:ascii="Times New Roman" w:hAnsi="Times New Roman" w:cs="Times New Roman"/>
          <w:sz w:val="28"/>
          <w:szCs w:val="28"/>
          <w:lang w:val="uk-UA"/>
        </w:rPr>
      </w:pPr>
      <w:r w:rsidRPr="008F68CB">
        <w:rPr>
          <w:rFonts w:ascii="Times New Roman" w:hAnsi="Times New Roman" w:cs="Times New Roman"/>
          <w:sz w:val="28"/>
          <w:szCs w:val="28"/>
          <w:lang w:val="uk-UA"/>
        </w:rPr>
        <w:t>розбудова енергетичної інфрастурктури.</w:t>
      </w:r>
    </w:p>
    <w:p w:rsidR="00E23665" w:rsidRPr="008F68CB" w:rsidRDefault="00E23665" w:rsidP="00F81B94">
      <w:pPr>
        <w:spacing w:line="360" w:lineRule="auto"/>
        <w:contextualSpacing/>
        <w:jc w:val="both"/>
        <w:rPr>
          <w:rFonts w:ascii="Times New Roman" w:hAnsi="Times New Roman"/>
          <w:bCs/>
          <w:sz w:val="28"/>
          <w:szCs w:val="28"/>
          <w:lang w:val="uk-UA"/>
        </w:rPr>
      </w:pPr>
      <w:r w:rsidRPr="008F68CB">
        <w:rPr>
          <w:rFonts w:ascii="Times New Roman" w:hAnsi="Times New Roman"/>
          <w:b/>
          <w:bCs/>
          <w:sz w:val="28"/>
          <w:szCs w:val="28"/>
          <w:lang w:val="uk-UA"/>
        </w:rPr>
        <w:tab/>
        <w:t xml:space="preserve">Співпраця в енергетичному секторі між Україною та ЄС. </w:t>
      </w:r>
      <w:r w:rsidRPr="008F68CB">
        <w:rPr>
          <w:rFonts w:ascii="Times New Roman" w:hAnsi="Times New Roman"/>
          <w:bCs/>
          <w:sz w:val="28"/>
          <w:szCs w:val="28"/>
          <w:lang w:val="uk-UA"/>
        </w:rPr>
        <w:t>Загалом дане питання включає в себе 2 основні частини: нормативно-правову частину та практичну.</w:t>
      </w:r>
    </w:p>
    <w:p w:rsidR="00E23665" w:rsidRPr="008F68CB" w:rsidRDefault="00E23665" w:rsidP="00F81B94">
      <w:pPr>
        <w:spacing w:line="360" w:lineRule="auto"/>
        <w:contextualSpacing/>
        <w:jc w:val="both"/>
        <w:rPr>
          <w:rFonts w:ascii="Times New Roman" w:hAnsi="Times New Roman"/>
          <w:bCs/>
          <w:sz w:val="28"/>
          <w:szCs w:val="28"/>
          <w:lang w:val="uk-UA"/>
        </w:rPr>
      </w:pPr>
      <w:r w:rsidRPr="008F68CB">
        <w:rPr>
          <w:rFonts w:ascii="Times New Roman" w:hAnsi="Times New Roman"/>
          <w:bCs/>
          <w:sz w:val="28"/>
          <w:szCs w:val="28"/>
          <w:lang w:val="uk-UA"/>
        </w:rPr>
        <w:tab/>
        <w:t xml:space="preserve">Україна має великий прогрес в плані нормативно-законодавчої трансформації енергетичного сектору, перш за все, створення основ функціонування ключових енергетичних ринків (скрапленого газу, нафти і нафтопродуктів, електроенергії) котрі, в повній мірі відповідають Європейським стандартам. Помітні </w:t>
      </w:r>
      <w:r w:rsidR="00FB5AEF">
        <w:rPr>
          <w:rFonts w:ascii="Times New Roman" w:hAnsi="Times New Roman"/>
          <w:bCs/>
          <w:sz w:val="28"/>
          <w:szCs w:val="28"/>
          <w:lang w:val="uk-UA"/>
        </w:rPr>
        <w:t>значні</w:t>
      </w:r>
      <w:r w:rsidRPr="008F68CB">
        <w:rPr>
          <w:rFonts w:ascii="Times New Roman" w:hAnsi="Times New Roman"/>
          <w:bCs/>
          <w:sz w:val="28"/>
          <w:szCs w:val="28"/>
          <w:lang w:val="uk-UA"/>
        </w:rPr>
        <w:t xml:space="preserve"> позитивні зміни </w:t>
      </w:r>
      <w:r w:rsidR="00FB5AEF">
        <w:rPr>
          <w:rFonts w:ascii="Times New Roman" w:hAnsi="Times New Roman"/>
          <w:bCs/>
          <w:sz w:val="28"/>
          <w:szCs w:val="28"/>
          <w:lang w:val="uk-UA"/>
        </w:rPr>
        <w:t>в плані</w:t>
      </w:r>
      <w:r w:rsidRPr="008F68CB">
        <w:rPr>
          <w:rFonts w:ascii="Times New Roman" w:hAnsi="Times New Roman"/>
          <w:bCs/>
          <w:sz w:val="28"/>
          <w:szCs w:val="28"/>
          <w:lang w:val="uk-UA"/>
        </w:rPr>
        <w:t xml:space="preserve"> обговорення </w:t>
      </w:r>
      <w:r w:rsidR="00FB5AEF">
        <w:rPr>
          <w:rFonts w:ascii="Times New Roman" w:hAnsi="Times New Roman"/>
          <w:bCs/>
          <w:sz w:val="28"/>
          <w:szCs w:val="28"/>
          <w:lang w:val="uk-UA"/>
        </w:rPr>
        <w:t>а також</w:t>
      </w:r>
      <w:r w:rsidRPr="008F68CB">
        <w:rPr>
          <w:rFonts w:ascii="Times New Roman" w:hAnsi="Times New Roman"/>
          <w:bCs/>
          <w:sz w:val="28"/>
          <w:szCs w:val="28"/>
          <w:lang w:val="uk-UA"/>
        </w:rPr>
        <w:t xml:space="preserve"> подальшої координації </w:t>
      </w:r>
      <w:r w:rsidR="00FB5AEF">
        <w:rPr>
          <w:rFonts w:ascii="Times New Roman" w:hAnsi="Times New Roman"/>
          <w:bCs/>
          <w:sz w:val="28"/>
          <w:szCs w:val="28"/>
          <w:lang w:val="uk-UA"/>
        </w:rPr>
        <w:t>основних</w:t>
      </w:r>
      <w:r w:rsidRPr="008F68CB">
        <w:rPr>
          <w:rFonts w:ascii="Times New Roman" w:hAnsi="Times New Roman"/>
          <w:bCs/>
          <w:sz w:val="28"/>
          <w:szCs w:val="28"/>
          <w:lang w:val="uk-UA"/>
        </w:rPr>
        <w:t xml:space="preserve"> енергетичних реформ.</w:t>
      </w:r>
    </w:p>
    <w:p w:rsidR="00E23665" w:rsidRPr="008F68CB" w:rsidRDefault="00E23665" w:rsidP="00F81B94">
      <w:pPr>
        <w:spacing w:line="360" w:lineRule="auto"/>
        <w:contextualSpacing/>
        <w:jc w:val="both"/>
        <w:rPr>
          <w:rFonts w:ascii="Times New Roman" w:hAnsi="Times New Roman"/>
          <w:bCs/>
          <w:sz w:val="28"/>
          <w:szCs w:val="28"/>
          <w:lang w:val="uk-UA"/>
        </w:rPr>
      </w:pPr>
      <w:r w:rsidRPr="008F68CB">
        <w:rPr>
          <w:rFonts w:ascii="Times New Roman" w:hAnsi="Times New Roman"/>
          <w:bCs/>
          <w:sz w:val="28"/>
          <w:szCs w:val="28"/>
          <w:lang w:val="uk-UA"/>
        </w:rPr>
        <w:tab/>
        <w:t>В той самий час, труднощі в прийнятті взаємовигідних рішень на загальноєвропейському рівні та відстуність конкретної ролі України в більшості енергетичних проектів ЄС (перш за все в області газопостачання) перешкоджають зниженню рівня енергетичної залежності як ЄС так і України.</w:t>
      </w:r>
    </w:p>
    <w:p w:rsidR="00E23665" w:rsidRPr="008F68CB" w:rsidRDefault="00E23665" w:rsidP="00F81B94">
      <w:pPr>
        <w:spacing w:line="360" w:lineRule="auto"/>
        <w:contextualSpacing/>
        <w:jc w:val="both"/>
        <w:rPr>
          <w:rFonts w:ascii="Times New Roman" w:hAnsi="Times New Roman"/>
          <w:bCs/>
          <w:sz w:val="28"/>
          <w:szCs w:val="28"/>
          <w:lang w:val="ru-RU"/>
        </w:rPr>
      </w:pPr>
      <w:r w:rsidRPr="008F68CB">
        <w:rPr>
          <w:rFonts w:ascii="Times New Roman" w:hAnsi="Times New Roman"/>
          <w:bCs/>
          <w:sz w:val="28"/>
          <w:szCs w:val="28"/>
          <w:lang w:val="uk-UA"/>
        </w:rPr>
        <w:lastRenderedPageBreak/>
        <w:tab/>
      </w:r>
      <w:r w:rsidRPr="008F68CB">
        <w:rPr>
          <w:rFonts w:ascii="Times New Roman" w:hAnsi="Times New Roman"/>
          <w:bCs/>
          <w:sz w:val="28"/>
          <w:szCs w:val="28"/>
          <w:lang w:val="ru-RU"/>
        </w:rPr>
        <w:t>Яскравим прикладом, варто навести ситуацію із проектом «Північний потік-2» (будівництво нового газопроводу загальною потужністю 55 млрд м³/</w:t>
      </w:r>
      <w:proofErr w:type="gramStart"/>
      <w:r w:rsidRPr="008F68CB">
        <w:rPr>
          <w:rFonts w:ascii="Times New Roman" w:hAnsi="Times New Roman"/>
          <w:bCs/>
          <w:sz w:val="28"/>
          <w:szCs w:val="28"/>
          <w:lang w:val="ru-RU"/>
        </w:rPr>
        <w:t>рік  із</w:t>
      </w:r>
      <w:proofErr w:type="gramEnd"/>
      <w:r w:rsidRPr="008F68CB">
        <w:rPr>
          <w:rFonts w:ascii="Times New Roman" w:hAnsi="Times New Roman"/>
          <w:bCs/>
          <w:sz w:val="28"/>
          <w:szCs w:val="28"/>
          <w:lang w:val="ru-RU"/>
        </w:rPr>
        <w:t xml:space="preserve"> Росії до Німеччини по дну Балтійського моря в обхід української газо-транспортної системи). Не зважаючи на заяви Єврокомісії щодо </w:t>
      </w:r>
      <w:proofErr w:type="gramStart"/>
      <w:r w:rsidRPr="008F68CB">
        <w:rPr>
          <w:rFonts w:ascii="Times New Roman" w:hAnsi="Times New Roman"/>
          <w:bCs/>
          <w:sz w:val="28"/>
          <w:szCs w:val="28"/>
          <w:lang w:val="ru-RU"/>
        </w:rPr>
        <w:t>нераціональності  даного</w:t>
      </w:r>
      <w:proofErr w:type="gramEnd"/>
      <w:r w:rsidRPr="008F68CB">
        <w:rPr>
          <w:rFonts w:ascii="Times New Roman" w:hAnsi="Times New Roman"/>
          <w:bCs/>
          <w:sz w:val="28"/>
          <w:szCs w:val="28"/>
          <w:lang w:val="ru-RU"/>
        </w:rPr>
        <w:t xml:space="preserve"> проекту та несприйняття його рядом Європейських країн (зокрема Данії, Польщі а також Балтійських країн) та Україною, проект уже майже повністю реалізований, що в свою чергу, значно вплине на майбутнє формування спільного регіонального ринку природного газу (зникне необхідніть у використанні української ГТС та підземних газосховищ). </w:t>
      </w:r>
    </w:p>
    <w:p w:rsidR="00E23665" w:rsidRPr="008F68CB" w:rsidRDefault="00E23665" w:rsidP="00F81B94">
      <w:pPr>
        <w:spacing w:line="360" w:lineRule="auto"/>
        <w:contextualSpacing/>
        <w:jc w:val="both"/>
        <w:rPr>
          <w:rFonts w:ascii="Times New Roman" w:hAnsi="Times New Roman"/>
          <w:bCs/>
          <w:sz w:val="28"/>
          <w:szCs w:val="28"/>
          <w:lang w:val="ru-RU"/>
        </w:rPr>
      </w:pPr>
      <w:r w:rsidRPr="008F68CB">
        <w:rPr>
          <w:rFonts w:ascii="Times New Roman" w:hAnsi="Times New Roman"/>
          <w:bCs/>
          <w:sz w:val="28"/>
          <w:szCs w:val="28"/>
          <w:lang w:val="ru-RU"/>
        </w:rPr>
        <w:tab/>
        <w:t>Отож, запропоновані Європейською стратегією ключові дії як в короткотерміновій перспективі (покращення готовності до можливих переривань постачань енергоремурсів, розробка та реалізація новітніх інфраструктурних проектів і механізмів взаємодопомоги, поглиблення співробітництва із сусідніми країнами) так і середньотерміновій та довготерміновій перспективі (модернізація функціонування та рівня об'єднання енергетичних ринків, зниження рівня  залежності від монопольних постачальників та маршрутів транспортування, пріоритетність низьковуглецевого розвитку, поліпшення координації національних політик в енергетичному секторі) загалом відповідають також  стратегічним інтересам України відносно зниження національної енергетичної залежності.</w:t>
      </w:r>
    </w:p>
    <w:p w:rsidR="00E23665" w:rsidRPr="008F68CB" w:rsidRDefault="00E23665" w:rsidP="00F81B94">
      <w:pPr>
        <w:spacing w:line="360" w:lineRule="auto"/>
        <w:contextualSpacing/>
        <w:jc w:val="both"/>
        <w:rPr>
          <w:rFonts w:ascii="Times New Roman" w:hAnsi="Times New Roman"/>
          <w:bCs/>
          <w:sz w:val="28"/>
          <w:szCs w:val="28"/>
          <w:lang w:val="uk-UA"/>
        </w:rPr>
      </w:pPr>
      <w:r w:rsidRPr="008F68CB">
        <w:rPr>
          <w:rFonts w:ascii="Times New Roman" w:hAnsi="Times New Roman"/>
          <w:bCs/>
          <w:sz w:val="28"/>
          <w:szCs w:val="28"/>
          <w:lang w:val="ru-RU"/>
        </w:rPr>
        <w:tab/>
        <w:t>Варто зазначити що дієвість та ефективність вказаних вище дій буде у значній мірі залежати від наявних практичних дій щодо їх реалізації</w:t>
      </w:r>
      <w:r w:rsidR="00F81B94" w:rsidRPr="008F68CB">
        <w:rPr>
          <w:rFonts w:ascii="Times New Roman" w:hAnsi="Times New Roman"/>
          <w:bCs/>
          <w:sz w:val="28"/>
          <w:szCs w:val="28"/>
          <w:lang w:val="ru-RU"/>
        </w:rPr>
        <w:t>.</w:t>
      </w:r>
      <w:r w:rsidRPr="008F68CB">
        <w:rPr>
          <w:rFonts w:ascii="Times New Roman" w:hAnsi="Times New Roman"/>
          <w:bCs/>
          <w:sz w:val="28"/>
          <w:szCs w:val="28"/>
          <w:lang w:val="ru-RU"/>
        </w:rPr>
        <w:t xml:space="preserve"> </w:t>
      </w:r>
    </w:p>
    <w:p w:rsidR="00E23665" w:rsidRPr="008F68CB" w:rsidRDefault="00E23665" w:rsidP="00F81B94">
      <w:pPr>
        <w:spacing w:line="360" w:lineRule="auto"/>
        <w:contextualSpacing/>
        <w:jc w:val="center"/>
        <w:rPr>
          <w:rFonts w:ascii="Times New Roman" w:hAnsi="Times New Roman"/>
          <w:b/>
          <w:sz w:val="28"/>
          <w:lang w:val="uk-UA"/>
        </w:rPr>
      </w:pPr>
      <w:r w:rsidRPr="008F68CB">
        <w:rPr>
          <w:rFonts w:ascii="Times New Roman" w:hAnsi="Times New Roman"/>
          <w:b/>
          <w:bCs/>
          <w:sz w:val="28"/>
          <w:szCs w:val="28"/>
          <w:lang w:val="uk-UA"/>
        </w:rPr>
        <w:tab/>
      </w:r>
      <w:r w:rsidR="00F81B94" w:rsidRPr="008F68CB">
        <w:rPr>
          <w:rFonts w:ascii="Times New Roman" w:hAnsi="Times New Roman"/>
          <w:b/>
          <w:sz w:val="28"/>
          <w:lang w:val="uk-UA"/>
        </w:rPr>
        <w:t xml:space="preserve">Висновки до розділу </w:t>
      </w:r>
      <w:r w:rsidR="00E718F2" w:rsidRPr="008F68CB">
        <w:rPr>
          <w:rFonts w:ascii="Times New Roman" w:hAnsi="Times New Roman"/>
          <w:b/>
          <w:sz w:val="28"/>
          <w:lang w:val="uk-UA"/>
        </w:rPr>
        <w:t>3</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Енергетичні стратегії як ЄС так і України мають спільні теоретико-методологічні підходи щодо розгляду енергетичної </w:t>
      </w:r>
      <w:r w:rsidR="00FB5AEF">
        <w:rPr>
          <w:rFonts w:ascii="Times New Roman" w:hAnsi="Times New Roman"/>
          <w:sz w:val="28"/>
          <w:lang w:val="uk-UA"/>
        </w:rPr>
        <w:t>незалежності</w:t>
      </w:r>
      <w:r w:rsidRPr="008F68CB">
        <w:rPr>
          <w:rFonts w:ascii="Times New Roman" w:hAnsi="Times New Roman"/>
          <w:sz w:val="28"/>
          <w:lang w:val="uk-UA"/>
        </w:rPr>
        <w:t xml:space="preserve"> як комплексної, багатовимірної категорії (</w:t>
      </w:r>
      <w:r w:rsidR="00FB5AEF">
        <w:rPr>
          <w:rFonts w:ascii="Times New Roman" w:hAnsi="Times New Roman"/>
          <w:sz w:val="28"/>
          <w:lang w:val="uk-UA"/>
        </w:rPr>
        <w:t>вони враховують</w:t>
      </w:r>
      <w:r w:rsidRPr="008F68CB">
        <w:rPr>
          <w:rFonts w:ascii="Times New Roman" w:hAnsi="Times New Roman"/>
          <w:sz w:val="28"/>
          <w:lang w:val="uk-UA"/>
        </w:rPr>
        <w:t xml:space="preserve"> як </w:t>
      </w:r>
      <w:r w:rsidR="00FB5AEF">
        <w:rPr>
          <w:rFonts w:ascii="Times New Roman" w:hAnsi="Times New Roman"/>
          <w:sz w:val="28"/>
          <w:lang w:val="uk-UA"/>
        </w:rPr>
        <w:t>фінансові</w:t>
      </w:r>
      <w:r w:rsidRPr="008F68CB">
        <w:rPr>
          <w:rFonts w:ascii="Times New Roman" w:hAnsi="Times New Roman"/>
          <w:sz w:val="28"/>
          <w:lang w:val="uk-UA"/>
        </w:rPr>
        <w:t xml:space="preserve"> (енергетичні) інтереси, так і </w:t>
      </w:r>
      <w:r w:rsidR="00FB5AEF">
        <w:rPr>
          <w:rFonts w:ascii="Times New Roman" w:hAnsi="Times New Roman"/>
          <w:sz w:val="28"/>
          <w:lang w:val="uk-UA"/>
        </w:rPr>
        <w:t>загальнополітичні</w:t>
      </w:r>
      <w:r w:rsidRPr="008F68CB">
        <w:rPr>
          <w:rFonts w:ascii="Times New Roman" w:hAnsi="Times New Roman"/>
          <w:sz w:val="28"/>
          <w:lang w:val="uk-UA"/>
        </w:rPr>
        <w:t xml:space="preserve"> (</w:t>
      </w:r>
      <w:r w:rsidR="00FB5AEF">
        <w:rPr>
          <w:rFonts w:ascii="Times New Roman" w:hAnsi="Times New Roman"/>
          <w:sz w:val="28"/>
          <w:lang w:val="uk-UA"/>
        </w:rPr>
        <w:t>національна безпека</w:t>
      </w:r>
      <w:r w:rsidRPr="008F68CB">
        <w:rPr>
          <w:rFonts w:ascii="Times New Roman" w:hAnsi="Times New Roman"/>
          <w:sz w:val="28"/>
          <w:lang w:val="uk-UA"/>
        </w:rPr>
        <w:t xml:space="preserve">), </w:t>
      </w:r>
      <w:r w:rsidR="00FB5AEF">
        <w:rPr>
          <w:rFonts w:ascii="Times New Roman" w:hAnsi="Times New Roman"/>
          <w:sz w:val="28"/>
          <w:lang w:val="uk-UA"/>
        </w:rPr>
        <w:t>екологічні категорії</w:t>
      </w:r>
      <w:r w:rsidRPr="008F68CB">
        <w:rPr>
          <w:rFonts w:ascii="Times New Roman" w:hAnsi="Times New Roman"/>
          <w:sz w:val="28"/>
          <w:lang w:val="uk-UA"/>
        </w:rPr>
        <w:t xml:space="preserve">, соціальні </w:t>
      </w:r>
      <w:r w:rsidR="00FB5AEF">
        <w:rPr>
          <w:rFonts w:ascii="Times New Roman" w:hAnsi="Times New Roman"/>
          <w:sz w:val="28"/>
          <w:lang w:val="uk-UA"/>
        </w:rPr>
        <w:t>і</w:t>
      </w:r>
      <w:r w:rsidRPr="008F68CB">
        <w:rPr>
          <w:rFonts w:ascii="Times New Roman" w:hAnsi="Times New Roman"/>
          <w:sz w:val="28"/>
          <w:lang w:val="uk-UA"/>
        </w:rPr>
        <w:t xml:space="preserve"> </w:t>
      </w:r>
      <w:r w:rsidR="00FB5AEF">
        <w:rPr>
          <w:rFonts w:ascii="Times New Roman" w:hAnsi="Times New Roman"/>
          <w:sz w:val="28"/>
          <w:lang w:val="uk-UA"/>
        </w:rPr>
        <w:lastRenderedPageBreak/>
        <w:t>ряд інших складових</w:t>
      </w:r>
      <w:r w:rsidRPr="008F68CB">
        <w:rPr>
          <w:rFonts w:ascii="Times New Roman" w:hAnsi="Times New Roman"/>
          <w:sz w:val="28"/>
          <w:lang w:val="uk-UA"/>
        </w:rPr>
        <w:t xml:space="preserve">) </w:t>
      </w:r>
      <w:r w:rsidR="00FB5AEF">
        <w:rPr>
          <w:rFonts w:ascii="Times New Roman" w:hAnsi="Times New Roman"/>
          <w:sz w:val="28"/>
          <w:lang w:val="uk-UA"/>
        </w:rPr>
        <w:t>а також</w:t>
      </w:r>
      <w:r w:rsidRPr="008F68CB">
        <w:rPr>
          <w:rFonts w:ascii="Times New Roman" w:hAnsi="Times New Roman"/>
          <w:sz w:val="28"/>
          <w:lang w:val="uk-UA"/>
        </w:rPr>
        <w:t xml:space="preserve"> сприяють виявленню </w:t>
      </w:r>
      <w:r w:rsidR="00FB5AEF">
        <w:rPr>
          <w:rFonts w:ascii="Times New Roman" w:hAnsi="Times New Roman"/>
          <w:sz w:val="28"/>
          <w:lang w:val="uk-UA"/>
        </w:rPr>
        <w:t>і</w:t>
      </w:r>
      <w:r w:rsidRPr="008F68CB">
        <w:rPr>
          <w:rFonts w:ascii="Times New Roman" w:hAnsi="Times New Roman"/>
          <w:sz w:val="28"/>
          <w:lang w:val="uk-UA"/>
        </w:rPr>
        <w:t xml:space="preserve"> </w:t>
      </w:r>
      <w:r w:rsidR="00FB5AEF">
        <w:rPr>
          <w:rFonts w:ascii="Times New Roman" w:hAnsi="Times New Roman"/>
          <w:sz w:val="28"/>
          <w:lang w:val="uk-UA"/>
        </w:rPr>
        <w:t>вирішенню</w:t>
      </w:r>
      <w:r w:rsidRPr="008F68CB">
        <w:rPr>
          <w:rFonts w:ascii="Times New Roman" w:hAnsi="Times New Roman"/>
          <w:sz w:val="28"/>
          <w:lang w:val="uk-UA"/>
        </w:rPr>
        <w:t xml:space="preserve"> </w:t>
      </w:r>
      <w:r w:rsidR="00FB5AEF">
        <w:rPr>
          <w:rFonts w:ascii="Times New Roman" w:hAnsi="Times New Roman"/>
          <w:sz w:val="28"/>
          <w:lang w:val="uk-UA"/>
        </w:rPr>
        <w:t>актуальних</w:t>
      </w:r>
      <w:r w:rsidRPr="008F68CB">
        <w:rPr>
          <w:rFonts w:ascii="Times New Roman" w:hAnsi="Times New Roman"/>
          <w:sz w:val="28"/>
          <w:lang w:val="uk-UA"/>
        </w:rPr>
        <w:t xml:space="preserve"> загроз їх </w:t>
      </w:r>
      <w:r w:rsidR="00FB5AEF">
        <w:rPr>
          <w:rFonts w:ascii="Times New Roman" w:hAnsi="Times New Roman"/>
          <w:sz w:val="28"/>
          <w:lang w:val="uk-UA"/>
        </w:rPr>
        <w:t>енергосектору</w:t>
      </w:r>
      <w:r w:rsidRPr="008F68CB">
        <w:rPr>
          <w:rFonts w:ascii="Times New Roman" w:hAnsi="Times New Roman"/>
          <w:sz w:val="28"/>
          <w:lang w:val="uk-UA"/>
        </w:rPr>
        <w:t xml:space="preserve">, </w:t>
      </w:r>
      <w:r w:rsidR="00FB5AEF">
        <w:rPr>
          <w:rFonts w:ascii="Times New Roman" w:hAnsi="Times New Roman"/>
          <w:sz w:val="28"/>
          <w:lang w:val="uk-UA"/>
        </w:rPr>
        <w:t>котрі виникають в національній економіці.</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Зважаючи на географічну близкість, а також прагнення до повної інтеграції з ЄС України, наша держава виступає важливо ланкою у забезпчененні енергетичної незалежності ЄС, перш за все за рахунок забезпечення власної енергетичної бази. Ключовими загальними висновками щодо забезпеченню енергетичної незалежності варто </w:t>
      </w:r>
      <w:r w:rsidR="00FB5AEF">
        <w:rPr>
          <w:rFonts w:ascii="Times New Roman" w:hAnsi="Times New Roman"/>
          <w:sz w:val="28"/>
          <w:lang w:val="uk-UA"/>
        </w:rPr>
        <w:t>зазначити</w:t>
      </w:r>
      <w:r w:rsidRPr="008F68CB">
        <w:rPr>
          <w:rFonts w:ascii="Times New Roman" w:hAnsi="Times New Roman"/>
          <w:sz w:val="28"/>
          <w:lang w:val="uk-UA"/>
        </w:rPr>
        <w:t>:</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 єдність тактичних </w:t>
      </w:r>
      <w:r w:rsidR="00FB5AEF">
        <w:rPr>
          <w:rFonts w:ascii="Times New Roman" w:hAnsi="Times New Roman"/>
          <w:sz w:val="28"/>
          <w:lang w:val="uk-UA"/>
        </w:rPr>
        <w:t>і</w:t>
      </w:r>
      <w:r w:rsidRPr="008F68CB">
        <w:rPr>
          <w:rFonts w:ascii="Times New Roman" w:hAnsi="Times New Roman"/>
          <w:sz w:val="28"/>
          <w:lang w:val="uk-UA"/>
        </w:rPr>
        <w:t xml:space="preserve"> стратегічних цілей </w:t>
      </w:r>
      <w:r w:rsidR="00FB5AEF">
        <w:rPr>
          <w:rFonts w:ascii="Times New Roman" w:hAnsi="Times New Roman"/>
          <w:sz w:val="28"/>
          <w:lang w:val="uk-UA"/>
        </w:rPr>
        <w:t>Енергетичний Стратегій</w:t>
      </w:r>
      <w:r w:rsidRPr="008F68CB">
        <w:rPr>
          <w:rFonts w:ascii="Times New Roman" w:hAnsi="Times New Roman"/>
          <w:sz w:val="28"/>
          <w:lang w:val="uk-UA"/>
        </w:rPr>
        <w:t xml:space="preserve"> ЄС та України - сприяння забезпеченню </w:t>
      </w:r>
      <w:r w:rsidR="00FB5AEF">
        <w:rPr>
          <w:rFonts w:ascii="Times New Roman" w:hAnsi="Times New Roman"/>
          <w:sz w:val="28"/>
          <w:lang w:val="uk-UA"/>
        </w:rPr>
        <w:t>стабільності</w:t>
      </w:r>
      <w:r w:rsidRPr="008F68CB">
        <w:rPr>
          <w:rFonts w:ascii="Times New Roman" w:hAnsi="Times New Roman"/>
          <w:sz w:val="28"/>
          <w:lang w:val="uk-UA"/>
        </w:rPr>
        <w:t xml:space="preserve"> </w:t>
      </w:r>
      <w:r w:rsidR="00FB5AEF">
        <w:rPr>
          <w:rFonts w:ascii="Times New Roman" w:hAnsi="Times New Roman"/>
          <w:sz w:val="28"/>
          <w:lang w:val="uk-UA"/>
        </w:rPr>
        <w:t>в разі</w:t>
      </w:r>
      <w:r w:rsidRPr="008F68CB">
        <w:rPr>
          <w:rFonts w:ascii="Times New Roman" w:hAnsi="Times New Roman"/>
          <w:sz w:val="28"/>
          <w:lang w:val="uk-UA"/>
        </w:rPr>
        <w:t xml:space="preserve"> можливих енергетичних </w:t>
      </w:r>
      <w:r w:rsidR="00FB5AEF">
        <w:rPr>
          <w:rFonts w:ascii="Times New Roman" w:hAnsi="Times New Roman"/>
          <w:sz w:val="28"/>
          <w:lang w:val="uk-UA"/>
        </w:rPr>
        <w:t>проблем</w:t>
      </w:r>
      <w:r w:rsidRPr="008F68CB">
        <w:rPr>
          <w:rFonts w:ascii="Times New Roman" w:hAnsi="Times New Roman"/>
          <w:sz w:val="28"/>
          <w:lang w:val="uk-UA"/>
        </w:rPr>
        <w:t xml:space="preserve"> </w:t>
      </w:r>
      <w:r w:rsidR="00FB5AEF">
        <w:rPr>
          <w:rFonts w:ascii="Times New Roman" w:hAnsi="Times New Roman"/>
          <w:sz w:val="28"/>
          <w:lang w:val="uk-UA"/>
        </w:rPr>
        <w:t>чи</w:t>
      </w:r>
      <w:r w:rsidRPr="008F68CB">
        <w:rPr>
          <w:rFonts w:ascii="Times New Roman" w:hAnsi="Times New Roman"/>
          <w:sz w:val="28"/>
          <w:lang w:val="uk-UA"/>
        </w:rPr>
        <w:t xml:space="preserve"> перебоїв </w:t>
      </w:r>
      <w:r w:rsidR="00FB5AEF">
        <w:rPr>
          <w:rFonts w:ascii="Times New Roman" w:hAnsi="Times New Roman"/>
          <w:sz w:val="28"/>
          <w:lang w:val="uk-UA"/>
        </w:rPr>
        <w:t>у</w:t>
      </w:r>
      <w:r w:rsidRPr="008F68CB">
        <w:rPr>
          <w:rFonts w:ascii="Times New Roman" w:hAnsi="Times New Roman"/>
          <w:sz w:val="28"/>
          <w:lang w:val="uk-UA"/>
        </w:rPr>
        <w:t xml:space="preserve"> постачанні </w:t>
      </w:r>
      <w:r w:rsidR="00FB5AEF">
        <w:rPr>
          <w:rFonts w:ascii="Times New Roman" w:hAnsi="Times New Roman"/>
          <w:sz w:val="28"/>
          <w:lang w:val="uk-UA"/>
        </w:rPr>
        <w:t>ключових</w:t>
      </w:r>
      <w:r w:rsidRPr="008F68CB">
        <w:rPr>
          <w:rFonts w:ascii="Times New Roman" w:hAnsi="Times New Roman"/>
          <w:sz w:val="28"/>
          <w:lang w:val="uk-UA"/>
        </w:rPr>
        <w:t xml:space="preserve"> ПЕР в короткостроковій перспективі </w:t>
      </w:r>
      <w:r w:rsidR="00FB5AEF">
        <w:rPr>
          <w:rFonts w:ascii="Times New Roman" w:hAnsi="Times New Roman"/>
          <w:sz w:val="28"/>
          <w:lang w:val="uk-UA"/>
        </w:rPr>
        <w:t>а також</w:t>
      </w:r>
      <w:r w:rsidRPr="008F68CB">
        <w:rPr>
          <w:rFonts w:ascii="Times New Roman" w:hAnsi="Times New Roman"/>
          <w:sz w:val="28"/>
          <w:lang w:val="uk-UA"/>
        </w:rPr>
        <w:t xml:space="preserve"> </w:t>
      </w:r>
      <w:r w:rsidR="00FB5AEF">
        <w:rPr>
          <w:rFonts w:ascii="Times New Roman" w:hAnsi="Times New Roman"/>
          <w:sz w:val="28"/>
          <w:lang w:val="uk-UA"/>
        </w:rPr>
        <w:t>збільшення рівня</w:t>
      </w:r>
      <w:r w:rsidRPr="008F68CB">
        <w:rPr>
          <w:rFonts w:ascii="Times New Roman" w:hAnsi="Times New Roman"/>
          <w:sz w:val="28"/>
          <w:lang w:val="uk-UA"/>
        </w:rPr>
        <w:t xml:space="preserve"> </w:t>
      </w:r>
      <w:r w:rsidR="00FB5AEF">
        <w:rPr>
          <w:rFonts w:ascii="Times New Roman" w:hAnsi="Times New Roman"/>
          <w:sz w:val="28"/>
          <w:lang w:val="uk-UA"/>
        </w:rPr>
        <w:t>енергетичної не</w:t>
      </w:r>
      <w:r w:rsidRPr="008F68CB">
        <w:rPr>
          <w:rFonts w:ascii="Times New Roman" w:hAnsi="Times New Roman"/>
          <w:sz w:val="28"/>
          <w:lang w:val="uk-UA"/>
        </w:rPr>
        <w:t xml:space="preserve">залежності від </w:t>
      </w:r>
      <w:r w:rsidR="00FB5AEF">
        <w:rPr>
          <w:rFonts w:ascii="Times New Roman" w:hAnsi="Times New Roman"/>
          <w:sz w:val="28"/>
          <w:lang w:val="uk-UA"/>
        </w:rPr>
        <w:t>певних</w:t>
      </w:r>
      <w:r w:rsidRPr="008F68CB">
        <w:rPr>
          <w:rFonts w:ascii="Times New Roman" w:hAnsi="Times New Roman"/>
          <w:sz w:val="28"/>
          <w:lang w:val="uk-UA"/>
        </w:rPr>
        <w:t xml:space="preserve"> видів </w:t>
      </w:r>
      <w:r w:rsidR="00FB5AEF">
        <w:rPr>
          <w:rFonts w:ascii="Times New Roman" w:hAnsi="Times New Roman"/>
          <w:sz w:val="28"/>
          <w:lang w:val="uk-UA"/>
        </w:rPr>
        <w:t>енергоносіїв</w:t>
      </w:r>
      <w:r w:rsidRPr="008F68CB">
        <w:rPr>
          <w:rFonts w:ascii="Times New Roman" w:hAnsi="Times New Roman"/>
          <w:sz w:val="28"/>
          <w:lang w:val="uk-UA"/>
        </w:rPr>
        <w:t xml:space="preserve">, </w:t>
      </w:r>
      <w:r w:rsidR="00FB5AEF">
        <w:rPr>
          <w:rFonts w:ascii="Times New Roman" w:hAnsi="Times New Roman"/>
          <w:sz w:val="28"/>
          <w:lang w:val="uk-UA"/>
        </w:rPr>
        <w:t>імпортерів</w:t>
      </w:r>
      <w:r w:rsidRPr="008F68CB">
        <w:rPr>
          <w:rFonts w:ascii="Times New Roman" w:hAnsi="Times New Roman"/>
          <w:sz w:val="28"/>
          <w:lang w:val="uk-UA"/>
        </w:rPr>
        <w:t xml:space="preserve"> енергії та маршрутів</w:t>
      </w:r>
      <w:r w:rsidR="00FB5AEF">
        <w:rPr>
          <w:rFonts w:ascii="Times New Roman" w:hAnsi="Times New Roman"/>
          <w:sz w:val="28"/>
          <w:lang w:val="uk-UA"/>
        </w:rPr>
        <w:t xml:space="preserve"> постачання</w:t>
      </w:r>
      <w:r w:rsidRPr="008F68CB">
        <w:rPr>
          <w:rFonts w:ascii="Times New Roman" w:hAnsi="Times New Roman"/>
          <w:sz w:val="28"/>
          <w:lang w:val="uk-UA"/>
        </w:rPr>
        <w:t xml:space="preserve"> в довгостроковій перспективі;</w:t>
      </w:r>
    </w:p>
    <w:p w:rsidR="00E23665" w:rsidRPr="008F68CB" w:rsidRDefault="00FB5AEF" w:rsidP="00F81B94">
      <w:pPr>
        <w:spacing w:line="360" w:lineRule="auto"/>
        <w:contextualSpacing/>
        <w:jc w:val="both"/>
        <w:rPr>
          <w:rFonts w:ascii="Times New Roman" w:hAnsi="Times New Roman"/>
          <w:sz w:val="28"/>
          <w:lang w:val="uk-UA"/>
        </w:rPr>
      </w:pPr>
      <w:r>
        <w:rPr>
          <w:rFonts w:ascii="Times New Roman" w:hAnsi="Times New Roman"/>
          <w:sz w:val="28"/>
          <w:lang w:val="uk-UA"/>
        </w:rPr>
        <w:tab/>
        <w:t xml:space="preserve">- спільність </w:t>
      </w:r>
      <w:r w:rsidR="00E23665" w:rsidRPr="008F68CB">
        <w:rPr>
          <w:rFonts w:ascii="Times New Roman" w:hAnsi="Times New Roman"/>
          <w:sz w:val="28"/>
          <w:lang w:val="uk-UA"/>
        </w:rPr>
        <w:t>законодавчого супроводу досягнення поставлених цілей щодо забезпечення енергетичної незалежності – використання законодавства ЄС не лише для країн-членів ЄС, а й для інших країн, котрі здійснюють свою діяльність на території ЄС, до того ж, Україна має зобов’язання стосовно втілення у житті у національному законодавстві основних актів енергетичного законодавства ЄС.</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Серед головних негайних конкретних практичних дій щодо забезпечення прийнятного рівня енергетичної незалежності України, саме в розрізі вищенаведеної нової Стратегії енергетичної безпеки ЄС, слід визначити необхідність постійної координації а також адаптації визначеної національної енергетичної політики до реалій часу, зокрема, контролю</w:t>
      </w:r>
      <w:r w:rsidR="00FB5AEF">
        <w:rPr>
          <w:rFonts w:ascii="Times New Roman" w:hAnsi="Times New Roman"/>
          <w:sz w:val="28"/>
          <w:lang w:val="uk-UA"/>
        </w:rPr>
        <w:t xml:space="preserve"> щодо</w:t>
      </w:r>
      <w:r w:rsidRPr="008F68CB">
        <w:rPr>
          <w:rFonts w:ascii="Times New Roman" w:hAnsi="Times New Roman"/>
          <w:sz w:val="28"/>
          <w:lang w:val="uk-UA"/>
        </w:rPr>
        <w:t xml:space="preserve"> стану реалізації </w:t>
      </w:r>
      <w:r w:rsidR="00FB5AEF">
        <w:rPr>
          <w:rFonts w:ascii="Times New Roman" w:hAnsi="Times New Roman"/>
          <w:sz w:val="28"/>
          <w:lang w:val="uk-UA"/>
        </w:rPr>
        <w:t>ключових</w:t>
      </w:r>
      <w:r w:rsidRPr="008F68CB">
        <w:rPr>
          <w:rFonts w:ascii="Times New Roman" w:hAnsi="Times New Roman"/>
          <w:sz w:val="28"/>
          <w:lang w:val="uk-UA"/>
        </w:rPr>
        <w:t xml:space="preserve"> нормативно-правових актів в </w:t>
      </w:r>
      <w:r w:rsidR="00FB5AEF">
        <w:rPr>
          <w:rFonts w:ascii="Times New Roman" w:hAnsi="Times New Roman"/>
          <w:sz w:val="28"/>
          <w:lang w:val="uk-UA"/>
        </w:rPr>
        <w:t>енергосекторі</w:t>
      </w:r>
      <w:r w:rsidRPr="008F68CB">
        <w:rPr>
          <w:rFonts w:ascii="Times New Roman" w:hAnsi="Times New Roman"/>
          <w:sz w:val="28"/>
          <w:lang w:val="uk-UA"/>
        </w:rPr>
        <w:t xml:space="preserve">, завдань </w:t>
      </w:r>
      <w:r w:rsidR="00FB5AEF">
        <w:rPr>
          <w:rFonts w:ascii="Times New Roman" w:hAnsi="Times New Roman"/>
          <w:sz w:val="28"/>
          <w:lang w:val="uk-UA"/>
        </w:rPr>
        <w:t>і</w:t>
      </w:r>
      <w:r w:rsidRPr="008F68CB">
        <w:rPr>
          <w:rFonts w:ascii="Times New Roman" w:hAnsi="Times New Roman"/>
          <w:sz w:val="28"/>
          <w:lang w:val="uk-UA"/>
        </w:rPr>
        <w:t xml:space="preserve"> цілей Енергетичної Стратегії України.</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Серед ключових завдань які повинна поставити перед собою Україна слід визначити:</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lastRenderedPageBreak/>
        <w:tab/>
        <w:t>1. Завершення процесу трансформації ключових енергетичних ринків (природного газу, електроенергії, енергоефективності, ВДЕ), котре в першу чергу стосується прийняття великої кількості вторинних законодавчих актів із завершення реформування енергетичних ринків та їх узгодження між собою.</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2. Значне підвищення рівня енергоефективності завдяки постійному моніторингу Планів та Програм, визначенню пріорітетів та перешкод щодо реалізації поставлених цілей та напрямків їх усунення.</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3. Продовження політики забезпечення достатнього рівня диверсифікації в </w:t>
      </w:r>
      <w:r w:rsidR="0050498F">
        <w:rPr>
          <w:rFonts w:ascii="Times New Roman" w:hAnsi="Times New Roman"/>
          <w:sz w:val="28"/>
          <w:lang w:val="uk-UA"/>
        </w:rPr>
        <w:t>енергосекторі</w:t>
      </w:r>
      <w:r w:rsidRPr="008F68CB">
        <w:rPr>
          <w:rFonts w:ascii="Times New Roman" w:hAnsi="Times New Roman"/>
          <w:sz w:val="28"/>
          <w:lang w:val="uk-UA"/>
        </w:rPr>
        <w:t xml:space="preserve"> (</w:t>
      </w:r>
      <w:r w:rsidR="0050498F">
        <w:rPr>
          <w:rFonts w:ascii="Times New Roman" w:hAnsi="Times New Roman"/>
          <w:sz w:val="28"/>
          <w:lang w:val="uk-UA"/>
        </w:rPr>
        <w:t>визначаючи як маршрути</w:t>
      </w:r>
      <w:r w:rsidRPr="008F68CB">
        <w:rPr>
          <w:rFonts w:ascii="Times New Roman" w:hAnsi="Times New Roman"/>
          <w:sz w:val="28"/>
          <w:lang w:val="uk-UA"/>
        </w:rPr>
        <w:t xml:space="preserve"> постачання ПЕР так і </w:t>
      </w:r>
      <w:r w:rsidR="0050498F">
        <w:rPr>
          <w:rFonts w:ascii="Times New Roman" w:hAnsi="Times New Roman"/>
          <w:sz w:val="28"/>
          <w:lang w:val="uk-UA"/>
        </w:rPr>
        <w:t>види</w:t>
      </w:r>
      <w:r w:rsidRPr="008F68CB">
        <w:rPr>
          <w:rFonts w:ascii="Times New Roman" w:hAnsi="Times New Roman"/>
          <w:sz w:val="28"/>
          <w:lang w:val="uk-UA"/>
        </w:rPr>
        <w:t xml:space="preserve"> </w:t>
      </w:r>
      <w:r w:rsidR="0050498F">
        <w:rPr>
          <w:rFonts w:ascii="Times New Roman" w:hAnsi="Times New Roman"/>
          <w:sz w:val="28"/>
          <w:lang w:val="uk-UA"/>
        </w:rPr>
        <w:t>енергетичних</w:t>
      </w:r>
      <w:r w:rsidRPr="008F68CB">
        <w:rPr>
          <w:rFonts w:ascii="Times New Roman" w:hAnsi="Times New Roman"/>
          <w:sz w:val="28"/>
          <w:lang w:val="uk-UA"/>
        </w:rPr>
        <w:t xml:space="preserve"> </w:t>
      </w:r>
      <w:r w:rsidR="0050498F">
        <w:rPr>
          <w:rFonts w:ascii="Times New Roman" w:hAnsi="Times New Roman"/>
          <w:sz w:val="28"/>
          <w:lang w:val="uk-UA"/>
        </w:rPr>
        <w:t>ресурсів які</w:t>
      </w:r>
      <w:r w:rsidRPr="008F68CB">
        <w:rPr>
          <w:rFonts w:ascii="Times New Roman" w:hAnsi="Times New Roman"/>
          <w:sz w:val="28"/>
          <w:lang w:val="uk-UA"/>
        </w:rPr>
        <w:t xml:space="preserve"> </w:t>
      </w:r>
      <w:r w:rsidR="0050498F">
        <w:rPr>
          <w:rFonts w:ascii="Times New Roman" w:hAnsi="Times New Roman"/>
          <w:sz w:val="28"/>
          <w:lang w:val="uk-UA"/>
        </w:rPr>
        <w:t>споживаються</w:t>
      </w:r>
      <w:r w:rsidRPr="008F68CB">
        <w:rPr>
          <w:rFonts w:ascii="Times New Roman" w:hAnsi="Times New Roman"/>
          <w:sz w:val="28"/>
          <w:lang w:val="uk-UA"/>
        </w:rPr>
        <w:t xml:space="preserve">) за рахунок: </w:t>
      </w:r>
      <w:r w:rsidR="0050498F">
        <w:rPr>
          <w:rFonts w:ascii="Times New Roman" w:hAnsi="Times New Roman"/>
          <w:sz w:val="28"/>
          <w:lang w:val="uk-UA"/>
        </w:rPr>
        <w:t>реалізація</w:t>
      </w:r>
      <w:r w:rsidRPr="008F68CB">
        <w:rPr>
          <w:rFonts w:ascii="Times New Roman" w:hAnsi="Times New Roman"/>
          <w:sz w:val="28"/>
          <w:lang w:val="uk-UA"/>
        </w:rPr>
        <w:t xml:space="preserve"> потенціалу ВДЕ, СПГ </w:t>
      </w:r>
      <w:r w:rsidR="0050498F">
        <w:rPr>
          <w:rFonts w:ascii="Times New Roman" w:hAnsi="Times New Roman"/>
          <w:sz w:val="28"/>
          <w:lang w:val="uk-UA"/>
        </w:rPr>
        <w:t>а також</w:t>
      </w:r>
      <w:r w:rsidRPr="008F68CB">
        <w:rPr>
          <w:rFonts w:ascii="Times New Roman" w:hAnsi="Times New Roman"/>
          <w:sz w:val="28"/>
          <w:lang w:val="uk-UA"/>
        </w:rPr>
        <w:t xml:space="preserve"> місцевих джерел </w:t>
      </w:r>
      <w:r w:rsidR="0050498F">
        <w:rPr>
          <w:rFonts w:ascii="Times New Roman" w:hAnsi="Times New Roman"/>
          <w:sz w:val="28"/>
          <w:lang w:val="uk-UA"/>
        </w:rPr>
        <w:t>енергоресурсів</w:t>
      </w:r>
      <w:r w:rsidRPr="008F68CB">
        <w:rPr>
          <w:rFonts w:ascii="Times New Roman" w:hAnsi="Times New Roman"/>
          <w:sz w:val="28"/>
          <w:lang w:val="uk-UA"/>
        </w:rPr>
        <w:t xml:space="preserve">, будівництва </w:t>
      </w:r>
      <w:r w:rsidR="0050498F">
        <w:rPr>
          <w:rFonts w:ascii="Times New Roman" w:hAnsi="Times New Roman"/>
          <w:sz w:val="28"/>
          <w:lang w:val="uk-UA"/>
        </w:rPr>
        <w:t>новітніх</w:t>
      </w:r>
      <w:r w:rsidRPr="008F68CB">
        <w:rPr>
          <w:rFonts w:ascii="Times New Roman" w:hAnsi="Times New Roman"/>
          <w:sz w:val="28"/>
          <w:lang w:val="uk-UA"/>
        </w:rPr>
        <w:t xml:space="preserve"> інтерконектів </w:t>
      </w:r>
      <w:r w:rsidR="0050498F">
        <w:rPr>
          <w:rFonts w:ascii="Times New Roman" w:hAnsi="Times New Roman"/>
          <w:sz w:val="28"/>
          <w:lang w:val="uk-UA"/>
        </w:rPr>
        <w:t>і</w:t>
      </w:r>
      <w:r w:rsidRPr="008F68CB">
        <w:rPr>
          <w:rFonts w:ascii="Times New Roman" w:hAnsi="Times New Roman"/>
          <w:sz w:val="28"/>
          <w:lang w:val="uk-UA"/>
        </w:rPr>
        <w:t xml:space="preserve"> використання вже </w:t>
      </w:r>
      <w:r w:rsidR="0050498F">
        <w:rPr>
          <w:rFonts w:ascii="Times New Roman" w:hAnsi="Times New Roman"/>
          <w:sz w:val="28"/>
          <w:lang w:val="uk-UA"/>
        </w:rPr>
        <w:t>наявних</w:t>
      </w:r>
      <w:r w:rsidRPr="008F68CB">
        <w:rPr>
          <w:rFonts w:ascii="Times New Roman" w:hAnsi="Times New Roman"/>
          <w:sz w:val="28"/>
          <w:lang w:val="uk-UA"/>
        </w:rPr>
        <w:t xml:space="preserve"> альтернативних маршрутів </w:t>
      </w:r>
      <w:r w:rsidR="0050498F">
        <w:rPr>
          <w:rFonts w:ascii="Times New Roman" w:hAnsi="Times New Roman"/>
          <w:sz w:val="28"/>
          <w:lang w:val="uk-UA"/>
        </w:rPr>
        <w:t>транспортування</w:t>
      </w:r>
      <w:r w:rsidRPr="008F68CB">
        <w:rPr>
          <w:rFonts w:ascii="Times New Roman" w:hAnsi="Times New Roman"/>
          <w:sz w:val="28"/>
          <w:lang w:val="uk-UA"/>
        </w:rPr>
        <w:t xml:space="preserve"> ПЕР (</w:t>
      </w:r>
      <w:r w:rsidR="0050498F">
        <w:rPr>
          <w:rFonts w:ascii="Times New Roman" w:hAnsi="Times New Roman"/>
          <w:sz w:val="28"/>
          <w:lang w:val="uk-UA"/>
        </w:rPr>
        <w:t>на приклад, нафтопровод</w:t>
      </w:r>
      <w:r w:rsidRPr="008F68CB">
        <w:rPr>
          <w:rFonts w:ascii="Times New Roman" w:hAnsi="Times New Roman"/>
          <w:sz w:val="28"/>
          <w:lang w:val="uk-UA"/>
        </w:rPr>
        <w:t xml:space="preserve"> Одеса-Броди), </w:t>
      </w:r>
      <w:r w:rsidR="0050498F">
        <w:rPr>
          <w:rFonts w:ascii="Times New Roman" w:hAnsi="Times New Roman"/>
          <w:sz w:val="28"/>
          <w:lang w:val="uk-UA"/>
        </w:rPr>
        <w:t>формування</w:t>
      </w:r>
      <w:r w:rsidRPr="008F68CB">
        <w:rPr>
          <w:rFonts w:ascii="Times New Roman" w:hAnsi="Times New Roman"/>
          <w:sz w:val="28"/>
          <w:lang w:val="uk-UA"/>
        </w:rPr>
        <w:t xml:space="preserve"> </w:t>
      </w:r>
      <w:r w:rsidR="0050498F">
        <w:rPr>
          <w:rFonts w:ascii="Times New Roman" w:hAnsi="Times New Roman"/>
          <w:sz w:val="28"/>
          <w:lang w:val="uk-UA"/>
        </w:rPr>
        <w:t>необхідних</w:t>
      </w:r>
      <w:r w:rsidRPr="008F68CB">
        <w:rPr>
          <w:rFonts w:ascii="Times New Roman" w:hAnsi="Times New Roman"/>
          <w:sz w:val="28"/>
          <w:lang w:val="uk-UA"/>
        </w:rPr>
        <w:t xml:space="preserve"> запасів </w:t>
      </w:r>
      <w:r w:rsidR="0050498F">
        <w:rPr>
          <w:rFonts w:ascii="Times New Roman" w:hAnsi="Times New Roman"/>
          <w:sz w:val="28"/>
          <w:lang w:val="uk-UA"/>
        </w:rPr>
        <w:t>ключових</w:t>
      </w:r>
      <w:r w:rsidRPr="008F68CB">
        <w:rPr>
          <w:rFonts w:ascii="Times New Roman" w:hAnsi="Times New Roman"/>
          <w:sz w:val="28"/>
          <w:lang w:val="uk-UA"/>
        </w:rPr>
        <w:t xml:space="preserve"> ПЕР.</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4. Зменшення впливу енергетичної інфраструктури на екологію, а саме: використання новітніх очисних технологій на генеруючих об’єктах; поступове викорисатння системи торгівлі квотами на викиди вуглекислих газів; значне зібльшення части ВДЕ в загальному енергетичному балансі України.</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5. Поліпшення інвестиційного клімату в енергосекторі за рахунок: забезпечення прозорості ціноутворення та оподаткування в усіх ключових галюзях (починаючи видобутком і закінчуючи споживанням); визначення стратегічних преорітетів та ключових напрямків стимулювання досягнення поставлених цілей.</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6. Інформаційне забезпечення процесів котрі відбуваються: </w:t>
      </w:r>
      <w:r w:rsidR="0050498F">
        <w:rPr>
          <w:rFonts w:ascii="Times New Roman" w:hAnsi="Times New Roman"/>
          <w:sz w:val="28"/>
          <w:lang w:val="uk-UA"/>
        </w:rPr>
        <w:t>щорічна розробка</w:t>
      </w:r>
      <w:r w:rsidRPr="008F68CB">
        <w:rPr>
          <w:rFonts w:ascii="Times New Roman" w:hAnsi="Times New Roman"/>
          <w:sz w:val="28"/>
          <w:lang w:val="uk-UA"/>
        </w:rPr>
        <w:t xml:space="preserve"> національних доповідей </w:t>
      </w:r>
      <w:r w:rsidR="0050498F">
        <w:rPr>
          <w:rFonts w:ascii="Times New Roman" w:hAnsi="Times New Roman"/>
          <w:sz w:val="28"/>
          <w:lang w:val="uk-UA"/>
        </w:rPr>
        <w:t>в плані досягнутого рівня</w:t>
      </w:r>
      <w:r w:rsidRPr="008F68CB">
        <w:rPr>
          <w:rFonts w:ascii="Times New Roman" w:hAnsi="Times New Roman"/>
          <w:sz w:val="28"/>
          <w:lang w:val="uk-UA"/>
        </w:rPr>
        <w:t xml:space="preserve"> виконання взятих </w:t>
      </w:r>
      <w:r w:rsidR="0050498F">
        <w:rPr>
          <w:rFonts w:ascii="Times New Roman" w:hAnsi="Times New Roman"/>
          <w:sz w:val="28"/>
          <w:lang w:val="uk-UA"/>
        </w:rPr>
        <w:t xml:space="preserve">на себе </w:t>
      </w:r>
      <w:r w:rsidRPr="008F68CB">
        <w:rPr>
          <w:rFonts w:ascii="Times New Roman" w:hAnsi="Times New Roman"/>
          <w:sz w:val="28"/>
          <w:lang w:val="uk-UA"/>
        </w:rPr>
        <w:t xml:space="preserve">зобов’язань та </w:t>
      </w:r>
      <w:r w:rsidR="0050498F">
        <w:rPr>
          <w:rFonts w:ascii="Times New Roman" w:hAnsi="Times New Roman"/>
          <w:sz w:val="28"/>
          <w:lang w:val="uk-UA"/>
        </w:rPr>
        <w:t>ключових</w:t>
      </w:r>
      <w:r w:rsidRPr="008F68CB">
        <w:rPr>
          <w:rFonts w:ascii="Times New Roman" w:hAnsi="Times New Roman"/>
          <w:sz w:val="28"/>
          <w:lang w:val="uk-UA"/>
        </w:rPr>
        <w:t xml:space="preserve"> показників енергетичної незалежності.</w:t>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t xml:space="preserve">Для ефективного виконання поставлениї Стратегій, перш за все в умовах активізації використання гібридних чинників впливу, значної ролі набуває </w:t>
      </w:r>
      <w:r w:rsidRPr="008F68CB">
        <w:rPr>
          <w:rFonts w:ascii="Times New Roman" w:hAnsi="Times New Roman"/>
          <w:sz w:val="28"/>
          <w:lang w:val="uk-UA"/>
        </w:rPr>
        <w:lastRenderedPageBreak/>
        <w:t xml:space="preserve">організаці спільних зусиль між країнами (врахування взаємозв’язків країн та можливих відчутних і ефективних спільних дій щодо протидії загрозам енергетичній безпеці). </w:t>
      </w:r>
    </w:p>
    <w:p w:rsidR="00E23665" w:rsidRPr="008F68CB" w:rsidRDefault="00E23665" w:rsidP="00F81B94">
      <w:pPr>
        <w:spacing w:line="360" w:lineRule="auto"/>
        <w:contextualSpacing/>
        <w:jc w:val="both"/>
        <w:rPr>
          <w:rFonts w:ascii="Times New Roman" w:hAnsi="Times New Roman"/>
          <w:lang w:val="uk-UA"/>
        </w:rPr>
      </w:pPr>
      <w:r w:rsidRPr="008F68CB">
        <w:rPr>
          <w:rFonts w:ascii="Times New Roman" w:hAnsi="Times New Roman"/>
          <w:sz w:val="28"/>
          <w:lang w:val="uk-UA"/>
        </w:rPr>
        <w:tab/>
        <w:t>4. Загалом, в Україні відчутний значний потенціал задля забезпечення достатнього рівня енергетичної незалежності (навіть оцінюючи за Європейськими стандартами), в такому разі ключовими стратегічним завдання країни повинна стати практична реалізація вказанних завдань та цілей.</w:t>
      </w:r>
    </w:p>
    <w:p w:rsidR="004828DD" w:rsidRPr="008F68CB" w:rsidRDefault="004828DD">
      <w:pPr>
        <w:spacing w:line="259" w:lineRule="auto"/>
        <w:rPr>
          <w:rFonts w:ascii="Times New Roman" w:hAnsi="Times New Roman"/>
          <w:b/>
          <w:sz w:val="28"/>
          <w:lang w:val="uk-UA"/>
        </w:rPr>
      </w:pPr>
      <w:r w:rsidRPr="008F68CB">
        <w:rPr>
          <w:rFonts w:ascii="Times New Roman" w:hAnsi="Times New Roman"/>
          <w:b/>
          <w:sz w:val="28"/>
          <w:lang w:val="uk-UA"/>
        </w:rPr>
        <w:br w:type="page"/>
      </w:r>
    </w:p>
    <w:p w:rsidR="00E23665" w:rsidRPr="008F68CB" w:rsidRDefault="00E23665" w:rsidP="00F81B94">
      <w:pPr>
        <w:spacing w:line="360" w:lineRule="auto"/>
        <w:contextualSpacing/>
        <w:jc w:val="center"/>
        <w:rPr>
          <w:rFonts w:ascii="Times New Roman" w:hAnsi="Times New Roman"/>
          <w:b/>
          <w:sz w:val="28"/>
          <w:lang w:val="uk-UA"/>
        </w:rPr>
      </w:pPr>
      <w:r w:rsidRPr="008F68CB">
        <w:rPr>
          <w:rFonts w:ascii="Times New Roman" w:hAnsi="Times New Roman"/>
          <w:b/>
          <w:sz w:val="28"/>
          <w:lang w:val="uk-UA"/>
        </w:rPr>
        <w:lastRenderedPageBreak/>
        <w:t>ВИСНОВКИ</w:t>
      </w:r>
    </w:p>
    <w:p w:rsidR="00E23665" w:rsidRPr="008F68CB" w:rsidRDefault="004828DD" w:rsidP="00F81B94">
      <w:pPr>
        <w:spacing w:line="360" w:lineRule="auto"/>
        <w:contextualSpacing/>
        <w:jc w:val="both"/>
        <w:rPr>
          <w:rFonts w:ascii="Times New Roman" w:hAnsi="Times New Roman"/>
          <w:sz w:val="28"/>
          <w:lang w:val="ru-RU"/>
        </w:rPr>
      </w:pPr>
      <w:r w:rsidRPr="008F68CB">
        <w:rPr>
          <w:rFonts w:ascii="Times New Roman" w:hAnsi="Times New Roman"/>
          <w:sz w:val="28"/>
          <w:lang w:val="uk-UA"/>
        </w:rPr>
        <w:tab/>
        <w:t>Енергетика відіграє</w:t>
      </w:r>
      <w:r w:rsidR="00E23665" w:rsidRPr="008F68CB">
        <w:rPr>
          <w:rFonts w:ascii="Times New Roman" w:hAnsi="Times New Roman"/>
          <w:sz w:val="28"/>
          <w:lang w:val="uk-UA"/>
        </w:rPr>
        <w:t xml:space="preserve"> ключову роль у залучення коштів задля фінансування економічної та неекономічної сфер діяльності будь якої держави. Однією із основ державної економіки є стабільне зростання рівня отриманих благ у населення </w:t>
      </w:r>
      <w:r w:rsidRPr="008F68CB">
        <w:rPr>
          <w:rFonts w:ascii="Times New Roman" w:hAnsi="Times New Roman"/>
          <w:sz w:val="28"/>
          <w:lang w:val="uk-UA"/>
        </w:rPr>
        <w:t>та</w:t>
      </w:r>
      <w:r w:rsidR="00E23665" w:rsidRPr="008F68CB">
        <w:rPr>
          <w:rFonts w:ascii="Times New Roman" w:hAnsi="Times New Roman"/>
          <w:sz w:val="28"/>
          <w:lang w:val="uk-UA"/>
        </w:rPr>
        <w:t xml:space="preserve"> якості державної енергетичної політики. </w:t>
      </w:r>
      <w:r w:rsidR="00E23665" w:rsidRPr="008F68CB">
        <w:rPr>
          <w:rFonts w:ascii="Times New Roman" w:hAnsi="Times New Roman"/>
          <w:sz w:val="28"/>
          <w:lang w:val="ru-RU"/>
        </w:rPr>
        <w:t xml:space="preserve">На жаль, в умовах тиску </w:t>
      </w:r>
      <w:r w:rsidRPr="008F68CB">
        <w:rPr>
          <w:rFonts w:ascii="Times New Roman" w:hAnsi="Times New Roman"/>
          <w:sz w:val="28"/>
          <w:lang w:val="ru-RU"/>
        </w:rPr>
        <w:t>на</w:t>
      </w:r>
      <w:r w:rsidR="00E23665" w:rsidRPr="008F68CB">
        <w:rPr>
          <w:rFonts w:ascii="Times New Roman" w:hAnsi="Times New Roman"/>
          <w:sz w:val="28"/>
          <w:lang w:val="ru-RU"/>
        </w:rPr>
        <w:t xml:space="preserve"> політичній сфері, і нестабільності у енергетичному секторі стає очевидним ріст рівня енергетичної залежності.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Енергетична залежність являє собою глобальне явище, котре призводить до втрат дохідної частини бюджету. Таке явище притаманне здебільшого країнам, котрі не забезпеченні власними джерелами енергоресурсів, хоча їх уряди зазвичай спрямовують усі зусилля на стабілізацію енергетичного сектора національної економіки. В результаті цього такі країни на постійній основі стикаються з тим, що у бюджеті спостерігається постійний дефіцит, виникають фінансові проблеми, що ставить під загрозу стабільний розвиток економіки в цілому, в той же час це прямо впливає на рівень добробуду населення через підтвищення тарифів на енергетичні ресурси. Явище енергетичної залежності це ситуація в якій національна економіка залежна від одного певного постачальника енергоресурсів, або від певного виду енергоресурсу котрий цей постачальник пропонує, в результаті чого даний імпортер може проводити політичний тиск на національну економіку заради досягнення власних цілей. Рівень енергетичної залежності у кожній державі визначається за власними критеріями, тому надати точне визначення енергетичної залежності є доволі складним завданням. Енергетична залежність не явл</w:t>
      </w:r>
      <w:r w:rsidR="004828DD" w:rsidRPr="008F68CB">
        <w:rPr>
          <w:rFonts w:ascii="Times New Roman" w:hAnsi="Times New Roman"/>
          <w:sz w:val="28"/>
          <w:lang w:val="ru-RU"/>
        </w:rPr>
        <w:t>я</w:t>
      </w:r>
      <w:r w:rsidRPr="008F68CB">
        <w:rPr>
          <w:rFonts w:ascii="Times New Roman" w:hAnsi="Times New Roman"/>
          <w:sz w:val="28"/>
          <w:lang w:val="ru-RU"/>
        </w:rPr>
        <w:t xml:space="preserve">є собою суто економічну проблему, вона впливає на всі сектори роботи держави, зокрема у політичному секторі виникає – корупція, втрата довіри споживачів до державних органів влади, незахищеність споживачів, низька енергоефективність та ін. Із постійним зростанням енергетичної залежності та політичного тиску зростає також і рівень плати за </w:t>
      </w:r>
      <w:r w:rsidRPr="008F68CB">
        <w:rPr>
          <w:rFonts w:ascii="Times New Roman" w:hAnsi="Times New Roman"/>
          <w:sz w:val="28"/>
          <w:lang w:val="ru-RU"/>
        </w:rPr>
        <w:lastRenderedPageBreak/>
        <w:t>енергоносії для населення. В наслідок чого послаблюються державні інститути та втрачають підтримку кінцевих споживачів.</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Pr="008F68CB">
        <w:rPr>
          <w:rFonts w:ascii="Times New Roman" w:hAnsi="Times New Roman"/>
          <w:sz w:val="28"/>
          <w:lang w:val="uk-UA"/>
        </w:rPr>
        <w:t>Енергетична залежність</w:t>
      </w:r>
      <w:r w:rsidRPr="008F68CB">
        <w:rPr>
          <w:rFonts w:ascii="Times New Roman" w:hAnsi="Times New Roman"/>
          <w:sz w:val="28"/>
          <w:lang w:val="ru-RU"/>
        </w:rPr>
        <w:t xml:space="preserve"> являє собою так зване «замкнене коло» за якого її вплив проявляється у нерівномірності галузевого використання енергоресурсів та збільшенню витрат бюджету, що в свою чергу призводить до зростання фінансового навантаження на кінцевих споживачів, у результаті чого зростає енергозалежність від постачання ресурсами. Наслідком цього всього є деформація енергетичної системи. Енергетична залежність несе собою значний негативний вплив в загальному економічному розвитку держави та суспільства, а також у зростанні вартості енергетичних ресурсів та неможливості держави забезпечити необіхдний рівень доступносту енергоресурсів з достатньо високою якістю останніх.</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Провівши аналіз рівня енергетичної залежності в Україні, можна зробити висновок, що енергетична залежність виступає значною проблемою для </w:t>
      </w:r>
      <w:proofErr w:type="gramStart"/>
      <w:r w:rsidRPr="008F68CB">
        <w:rPr>
          <w:rFonts w:ascii="Times New Roman" w:hAnsi="Times New Roman"/>
          <w:sz w:val="28"/>
          <w:lang w:val="ru-RU"/>
        </w:rPr>
        <w:t>держави</w:t>
      </w:r>
      <w:proofErr w:type="gramEnd"/>
      <w:r w:rsidRPr="008F68CB">
        <w:rPr>
          <w:rFonts w:ascii="Times New Roman" w:hAnsi="Times New Roman"/>
          <w:sz w:val="28"/>
          <w:lang w:val="ru-RU"/>
        </w:rPr>
        <w:t xml:space="preserve"> а також перешкоджає її сталому розвитку. Зважаючи на те що наша держава знаходить на стадії економінчого розвитку та обрала європейський курс інтеграції, їй необхідно створити придатні умови для інвестування, утворення ефективного діючого регулювання фінансової і монетарної політики держави, утворення ефективного діалогу між державним та підприємницькими секторома, модернізацію та трансформацію трудового законодавства.Перш за все Україні необхідно забезпечити сталий економічний розвиток, що є практично неможливим при існування такого рівня енергетичної залежності в економіці.</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Пропонується використовувати досвід</w:t>
      </w:r>
      <w:r w:rsidR="004828DD" w:rsidRPr="008F68CB">
        <w:rPr>
          <w:rFonts w:ascii="Times New Roman" w:hAnsi="Times New Roman"/>
          <w:sz w:val="28"/>
          <w:lang w:val="ru-RU"/>
        </w:rPr>
        <w:t xml:space="preserve"> країн-членів</w:t>
      </w:r>
      <w:r w:rsidRPr="008F68CB">
        <w:rPr>
          <w:rFonts w:ascii="Times New Roman" w:hAnsi="Times New Roman"/>
          <w:sz w:val="28"/>
          <w:lang w:val="ru-RU"/>
        </w:rPr>
        <w:t xml:space="preserve"> </w:t>
      </w:r>
      <w:r w:rsidR="004828DD" w:rsidRPr="008F68CB">
        <w:rPr>
          <w:rFonts w:ascii="Times New Roman" w:hAnsi="Times New Roman"/>
          <w:sz w:val="28"/>
          <w:lang w:val="uk-UA"/>
        </w:rPr>
        <w:t>ЄС</w:t>
      </w:r>
      <w:r w:rsidRPr="008F68CB">
        <w:rPr>
          <w:rFonts w:ascii="Times New Roman" w:hAnsi="Times New Roman"/>
          <w:sz w:val="28"/>
          <w:lang w:val="ru-RU"/>
        </w:rPr>
        <w:t xml:space="preserve"> із сходим функціонування національної економіки до України. Національна економіка у протидії економічним наслідкам енергетичної залежності, з врахуванням досвіду європейських країн, потребує реалізації єдиного інформаційного джерела на загальнодержавному рівні. Таке уніфіковане джерело допоможе значно покращити взаємодію відповідальних державних органів та сприятиме більш </w:t>
      </w:r>
      <w:r w:rsidRPr="008F68CB">
        <w:rPr>
          <w:rFonts w:ascii="Times New Roman" w:hAnsi="Times New Roman"/>
          <w:sz w:val="28"/>
          <w:lang w:val="ru-RU"/>
        </w:rPr>
        <w:lastRenderedPageBreak/>
        <w:t>швидеому оперативному реагуванню у електронному вигляді щодо проблем у енергетичному секторі. Благотворним для національної економіки також може стати досвід США, котрий відображається у створенні та посиленні державних уповноважениї служб щодо контролю за діяльністю енергетичного сектору в країні, а також покращення їх координації із державними органами загалом, та забезпечення фінансування енергетичного сектору виключно коштами зі сподивання енергоресурсів задля посилення незалежності їх роботи.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Використовуючи досвід країн </w:t>
      </w:r>
      <w:r w:rsidRPr="008F68CB">
        <w:rPr>
          <w:rFonts w:ascii="Times New Roman" w:hAnsi="Times New Roman"/>
          <w:sz w:val="28"/>
          <w:lang w:val="uk-UA"/>
        </w:rPr>
        <w:t>ЄС</w:t>
      </w:r>
      <w:r w:rsidRPr="008F68CB">
        <w:rPr>
          <w:rFonts w:ascii="Times New Roman" w:hAnsi="Times New Roman"/>
          <w:sz w:val="28"/>
          <w:lang w:val="ru-RU"/>
        </w:rPr>
        <w:t xml:space="preserve"> нашій державі необхідно гармонізувати нормативно-правове забезпечення енергосектору, енергетичної незалежності, енергетичної ефективності за міжнародними </w:t>
      </w:r>
      <w:proofErr w:type="gramStart"/>
      <w:r w:rsidRPr="008F68CB">
        <w:rPr>
          <w:rFonts w:ascii="Times New Roman" w:hAnsi="Times New Roman"/>
          <w:sz w:val="28"/>
          <w:lang w:val="ru-RU"/>
        </w:rPr>
        <w:t>стандартами</w:t>
      </w:r>
      <w:proofErr w:type="gramEnd"/>
      <w:r w:rsidRPr="008F68CB">
        <w:rPr>
          <w:rFonts w:ascii="Times New Roman" w:hAnsi="Times New Roman"/>
          <w:sz w:val="28"/>
          <w:lang w:val="ru-RU"/>
        </w:rPr>
        <w:t xml:space="preserve"> а також стандартами ЄС. В той же час, в національну економіку необхідно запровадити максимальну діджитилізацію звітностей та автоматизацію у процесах збору та аналізу отриманої інформації.</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Серед ключових негайних конкретних практичних дій щодо забезпечення достатнього рівня енергетичної незалежності України, саме в розрізі вищенавкащанної нової Стратегії енергетичної безпеки ЄС, варто назвати необхідність стабільної </w:t>
      </w:r>
      <w:proofErr w:type="gramStart"/>
      <w:r w:rsidRPr="008F68CB">
        <w:rPr>
          <w:rFonts w:ascii="Times New Roman" w:hAnsi="Times New Roman"/>
          <w:sz w:val="28"/>
          <w:lang w:val="ru-RU"/>
        </w:rPr>
        <w:t>координації</w:t>
      </w:r>
      <w:proofErr w:type="gramEnd"/>
      <w:r w:rsidRPr="008F68CB">
        <w:rPr>
          <w:rFonts w:ascii="Times New Roman" w:hAnsi="Times New Roman"/>
          <w:sz w:val="28"/>
          <w:lang w:val="ru-RU"/>
        </w:rPr>
        <w:t xml:space="preserve"> а також адаптації вказаної національної енергетичної стартегії до реалій часу, в тому числі, контроль за стано</w:t>
      </w:r>
      <w:r w:rsidR="004828DD" w:rsidRPr="008F68CB">
        <w:rPr>
          <w:rFonts w:ascii="Times New Roman" w:hAnsi="Times New Roman"/>
          <w:sz w:val="28"/>
          <w:lang w:val="ru-RU"/>
        </w:rPr>
        <w:t>м</w:t>
      </w:r>
      <w:r w:rsidRPr="008F68CB">
        <w:rPr>
          <w:rFonts w:ascii="Times New Roman" w:hAnsi="Times New Roman"/>
          <w:sz w:val="28"/>
          <w:lang w:val="ru-RU"/>
        </w:rPr>
        <w:t xml:space="preserve"> реалізації ключових нормативно-правових актів в енергетичному секторі, завдання та ціль нової Енергетичної Стратегії України.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Pr="008F68CB">
        <w:rPr>
          <w:rFonts w:ascii="Times New Roman" w:hAnsi="Times New Roman"/>
          <w:sz w:val="28"/>
          <w:lang w:val="uk-UA"/>
        </w:rPr>
        <w:t>Позбуття енергетичної залежності</w:t>
      </w:r>
      <w:r w:rsidRPr="008F68CB">
        <w:rPr>
          <w:rFonts w:ascii="Times New Roman" w:hAnsi="Times New Roman"/>
          <w:sz w:val="28"/>
          <w:lang w:val="ru-RU"/>
        </w:rPr>
        <w:t xml:space="preserve"> економіки є складним, довготривалим та  комплексним процесом. Він повинен включати </w:t>
      </w:r>
      <w:proofErr w:type="gramStart"/>
      <w:r w:rsidRPr="008F68CB">
        <w:rPr>
          <w:rFonts w:ascii="Times New Roman" w:hAnsi="Times New Roman"/>
          <w:sz w:val="28"/>
          <w:lang w:val="ru-RU"/>
        </w:rPr>
        <w:t>у себе</w:t>
      </w:r>
      <w:proofErr w:type="gramEnd"/>
      <w:r w:rsidRPr="008F68CB">
        <w:rPr>
          <w:rFonts w:ascii="Times New Roman" w:hAnsi="Times New Roman"/>
          <w:sz w:val="28"/>
          <w:lang w:val="ru-RU"/>
        </w:rPr>
        <w:t xml:space="preserve"> не тільки зменшення рівня енерргетичної залежності, а й усунення першопричин її виникнення. Державі необхідно стимулювати бізнес до використання ВДЕ, та залучити його до залучення нових енергетичних та екологічних технологій. Провівши дослідження на рахунок зарубіжного досвіду зниження енергозалежності можна впевнено визнати, що у світі створена та введенна низка ефективно діючих механізмів для боротьби із енергетичною залежністю. В результаті цього можна </w:t>
      </w:r>
      <w:r w:rsidRPr="008F68CB">
        <w:rPr>
          <w:rFonts w:ascii="Times New Roman" w:hAnsi="Times New Roman"/>
          <w:sz w:val="28"/>
          <w:lang w:val="ru-RU"/>
        </w:rPr>
        <w:lastRenderedPageBreak/>
        <w:t>зазначити що подолання такої проблеми як енергозалежність є реальним. Хоч Україна і вводить певні економ</w:t>
      </w:r>
      <w:r w:rsidRPr="008F68CB">
        <w:rPr>
          <w:rFonts w:ascii="Times New Roman" w:hAnsi="Times New Roman"/>
          <w:sz w:val="28"/>
          <w:lang w:val="uk-UA"/>
        </w:rPr>
        <w:t>ічні</w:t>
      </w:r>
      <w:r w:rsidRPr="008F68CB">
        <w:rPr>
          <w:rFonts w:ascii="Times New Roman" w:hAnsi="Times New Roman"/>
          <w:sz w:val="28"/>
          <w:lang w:val="ru-RU"/>
        </w:rPr>
        <w:t xml:space="preserve"> механізми протидії енергетичній залежності економіки, варто зазначити, що даний процес є комплексним, масштабним</w:t>
      </w:r>
      <w:r w:rsidR="004828DD" w:rsidRPr="008F68CB">
        <w:rPr>
          <w:rFonts w:ascii="Times New Roman" w:hAnsi="Times New Roman"/>
          <w:sz w:val="28"/>
          <w:lang w:val="ru-RU"/>
        </w:rPr>
        <w:t xml:space="preserve"> і </w:t>
      </w:r>
      <w:proofErr w:type="gramStart"/>
      <w:r w:rsidRPr="008F68CB">
        <w:rPr>
          <w:rFonts w:ascii="Times New Roman" w:hAnsi="Times New Roman"/>
          <w:sz w:val="28"/>
          <w:lang w:val="ru-RU"/>
        </w:rPr>
        <w:t>довготривалим</w:t>
      </w:r>
      <w:proofErr w:type="gramEnd"/>
      <w:r w:rsidRPr="008F68CB">
        <w:rPr>
          <w:rFonts w:ascii="Times New Roman" w:hAnsi="Times New Roman"/>
          <w:sz w:val="28"/>
          <w:lang w:val="ru-RU"/>
        </w:rPr>
        <w:t xml:space="preserve"> а також вимагає постійного свого доопрацювання. Зрештою вплив на енергозалежності економіки вимагає не тільки зусиль з боку держави, а й зусиль як з боку представників бізнесу так і звичайних громадян держави.</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Україні необхідно протидіяти зростанню рівня енергозалежності економіки та незаконного отримання коштів, котре нерідко тісно пов’язане з корупцією на різних рівня енергетичного сектору. Державі необхідно боротися з прогалинами у сфері управління енергосектором, оскільки для будь-якої економіки мінімізація енергетичної залежності є надзвичайно позитивним явищем. Задля зменшення прояву енергозалежності, необхідно провести модернізацію методів покращення енергоефективності кінцевих споживачів. Максимізація енергоефективності є рушійною силою, що в перспективі значно укріпить економіку України, особливо за умови продовження курсу євроінтеграції України. Низька енергоефективність присутня і у високорозвинених країнах світу, однах там їх рівень значно нижчий аніж у нас. Логічним наслідком цього є те, що державний бюджет витрачає на енергоресурси кошти, що могли бути використані на покращення життя населення.</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 xml:space="preserve">Україні не потрібно розпочинати боротьбу із енергозалежністю економіки через збільшення частоти перевірок та розмірів штрафу, а на практиці необхідно відродити довіру демократичних інституцій, провести боротьбу з корупцією, а також із зловживання службовим становищем. Україні необхідно боротися із безчесним явищем зловживання високопосадовцями своїм службовим становищем в особистих і корисливих цілях, а також забезпечити можливість покращення рівня енергоефективності як на підприємствах так і у житлових будинках. Держава і державні установи повинні забезпечити вільну ринкову конкуренцію. Маленькі та незначні зростання фактів покращення </w:t>
      </w:r>
      <w:r w:rsidRPr="008F68CB">
        <w:rPr>
          <w:rFonts w:ascii="Times New Roman" w:hAnsi="Times New Roman"/>
          <w:sz w:val="28"/>
          <w:lang w:val="ru-RU"/>
        </w:rPr>
        <w:lastRenderedPageBreak/>
        <w:t>енергоефективності допоможуть привести до значного позитивного ефекту боротьби із енергозалежністю економіки. Україна повинна забезпечити виховання у кінцевих споживачів</w:t>
      </w:r>
      <w:r w:rsidRPr="008F68CB">
        <w:rPr>
          <w:rFonts w:ascii="Times New Roman" w:hAnsi="Times New Roman"/>
          <w:sz w:val="28"/>
          <w:lang w:val="uk-UA"/>
        </w:rPr>
        <w:t xml:space="preserve"> </w:t>
      </w:r>
      <w:r w:rsidRPr="008F68CB">
        <w:rPr>
          <w:rFonts w:ascii="Times New Roman" w:hAnsi="Times New Roman"/>
          <w:sz w:val="28"/>
          <w:lang w:val="ru-RU"/>
        </w:rPr>
        <w:t>«енергетичної свідомості» щодо обов’язку покращення енергоефективності на приватних територіях.</w:t>
      </w:r>
    </w:p>
    <w:p w:rsidR="00E23665" w:rsidRPr="008F68C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r>
      <w:r w:rsidRPr="008F68CB">
        <w:rPr>
          <w:rFonts w:ascii="Times New Roman" w:hAnsi="Times New Roman"/>
          <w:color w:val="1D1D1B"/>
          <w:sz w:val="27"/>
          <w:szCs w:val="27"/>
          <w:shd w:val="clear" w:color="auto" w:fill="FFFFFF"/>
          <w:lang w:val="ru-RU"/>
        </w:rPr>
        <w:t>Україні необхідні масштабні впровадження проектів як у сфері енергоефективності, так і у використанні ВДЕ і, звичайно, залученню інвестицій.</w:t>
      </w:r>
      <w:r w:rsidRPr="008F68CB">
        <w:rPr>
          <w:rFonts w:ascii="Times New Roman" w:hAnsi="Times New Roman"/>
          <w:color w:val="1D1D1B"/>
          <w:sz w:val="27"/>
          <w:szCs w:val="27"/>
          <w:shd w:val="clear" w:color="auto" w:fill="FFFFFF"/>
        </w:rPr>
        <w:t> </w:t>
      </w:r>
    </w:p>
    <w:p w:rsidR="0041728B" w:rsidRDefault="00E23665" w:rsidP="00F81B94">
      <w:pPr>
        <w:spacing w:line="360" w:lineRule="auto"/>
        <w:contextualSpacing/>
        <w:jc w:val="both"/>
        <w:rPr>
          <w:rFonts w:ascii="Times New Roman" w:hAnsi="Times New Roman"/>
          <w:sz w:val="28"/>
          <w:lang w:val="ru-RU"/>
        </w:rPr>
      </w:pPr>
      <w:r w:rsidRPr="008F68CB">
        <w:rPr>
          <w:rFonts w:ascii="Times New Roman" w:hAnsi="Times New Roman"/>
          <w:sz w:val="28"/>
          <w:lang w:val="ru-RU"/>
        </w:rPr>
        <w:tab/>
        <w:t>Україні варто створити дієву систему контролю над енергетичним сектором яка б цілком відповідала актуальним викликам та потребам. Тому, проблема створення теоретичних та методологічних основ діяльності органів енергетичного контролю із виявлення проблем у постачанні, транспортуванні та розподілі енергоресурсів є надзвичайно актуальною та важливою складовою реформування енергетичного сектору на сучасному етапі економічного розвитку держави.</w:t>
      </w:r>
    </w:p>
    <w:p w:rsidR="0041728B" w:rsidRDefault="0041728B">
      <w:pPr>
        <w:spacing w:line="259" w:lineRule="auto"/>
        <w:rPr>
          <w:rFonts w:ascii="Times New Roman" w:hAnsi="Times New Roman"/>
          <w:sz w:val="28"/>
          <w:lang w:val="ru-RU"/>
        </w:rPr>
      </w:pPr>
      <w:r>
        <w:rPr>
          <w:rFonts w:ascii="Times New Roman" w:hAnsi="Times New Roman"/>
          <w:sz w:val="28"/>
          <w:lang w:val="ru-RU"/>
        </w:rPr>
        <w:br w:type="page"/>
      </w:r>
    </w:p>
    <w:p w:rsidR="00E374DA" w:rsidRPr="00E374DA" w:rsidRDefault="00E374DA" w:rsidP="00E374DA">
      <w:pPr>
        <w:spacing w:line="360" w:lineRule="auto"/>
        <w:contextualSpacing/>
        <w:jc w:val="center"/>
        <w:rPr>
          <w:rFonts w:ascii="Times New Roman" w:hAnsi="Times New Roman"/>
          <w:b/>
          <w:sz w:val="28"/>
          <w:szCs w:val="28"/>
          <w:lang w:val="ru-RU"/>
        </w:rPr>
      </w:pPr>
      <w:r w:rsidRPr="00E374DA">
        <w:rPr>
          <w:rFonts w:ascii="Times New Roman" w:hAnsi="Times New Roman"/>
          <w:b/>
          <w:sz w:val="28"/>
          <w:szCs w:val="28"/>
          <w:lang w:val="ru-RU"/>
        </w:rPr>
        <w:lastRenderedPageBreak/>
        <w:t>СПИСОК ВИКОРИСТАНИХ ДЖЕРЕЛ</w:t>
      </w:r>
    </w:p>
    <w:p w:rsidR="0041728B" w:rsidRPr="0043032D" w:rsidRDefault="00E374DA" w:rsidP="0041728B">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ab/>
      </w:r>
      <w:r w:rsidR="0041728B" w:rsidRPr="0043032D">
        <w:rPr>
          <w:rFonts w:ascii="Times New Roman" w:hAnsi="Times New Roman"/>
          <w:sz w:val="28"/>
          <w:szCs w:val="28"/>
          <w:lang w:val="ru-RU"/>
        </w:rPr>
        <w:t>1. Енергетична безпека України: стратегія та механіз</w:t>
      </w:r>
      <w:r>
        <w:rPr>
          <w:rFonts w:ascii="Times New Roman" w:hAnsi="Times New Roman"/>
          <w:sz w:val="28"/>
          <w:szCs w:val="28"/>
          <w:lang w:val="ru-RU"/>
        </w:rPr>
        <w:t xml:space="preserve">ми забезпечення / А. І. Шевцов, </w:t>
      </w:r>
      <w:r w:rsidR="0041728B" w:rsidRPr="0043032D">
        <w:rPr>
          <w:rFonts w:ascii="Times New Roman" w:hAnsi="Times New Roman"/>
          <w:sz w:val="28"/>
          <w:szCs w:val="28"/>
          <w:lang w:val="ru-RU"/>
        </w:rPr>
        <w:t>М. Г. Земляний, В. О. Бараннік [та ін.</w:t>
      </w:r>
      <w:proofErr w:type="gramStart"/>
      <w:r w:rsidR="0041728B" w:rsidRPr="0043032D">
        <w:rPr>
          <w:rFonts w:ascii="Times New Roman" w:hAnsi="Times New Roman"/>
          <w:sz w:val="28"/>
          <w:szCs w:val="28"/>
          <w:lang w:val="ru-RU"/>
        </w:rPr>
        <w:t>] ;</w:t>
      </w:r>
      <w:proofErr w:type="gramEnd"/>
      <w:r w:rsidR="0041728B" w:rsidRPr="0043032D">
        <w:rPr>
          <w:rFonts w:ascii="Times New Roman" w:hAnsi="Times New Roman"/>
          <w:sz w:val="28"/>
          <w:szCs w:val="28"/>
          <w:lang w:val="ru-RU"/>
        </w:rPr>
        <w:t xml:space="preserve"> за ред. А. І. Шевцова. </w:t>
      </w:r>
      <w:proofErr w:type="gramStart"/>
      <w:r w:rsidR="0041728B" w:rsidRPr="0043032D">
        <w:rPr>
          <w:rFonts w:ascii="Times New Roman" w:hAnsi="Times New Roman"/>
          <w:sz w:val="28"/>
          <w:szCs w:val="28"/>
          <w:lang w:val="ru-RU"/>
        </w:rPr>
        <w:t>Дніпропетровськ :</w:t>
      </w:r>
      <w:proofErr w:type="gramEnd"/>
      <w:r w:rsidR="0041728B" w:rsidRPr="0043032D">
        <w:rPr>
          <w:rFonts w:ascii="Times New Roman" w:hAnsi="Times New Roman"/>
          <w:sz w:val="28"/>
          <w:szCs w:val="28"/>
          <w:lang w:val="ru-RU"/>
        </w:rPr>
        <w:t xml:space="preserve"> Пороги,</w:t>
      </w:r>
      <w:r w:rsidR="0041728B">
        <w:rPr>
          <w:rFonts w:ascii="Times New Roman" w:hAnsi="Times New Roman"/>
          <w:sz w:val="28"/>
          <w:szCs w:val="28"/>
          <w:lang w:val="ru-RU"/>
        </w:rPr>
        <w:t xml:space="preserve"> </w:t>
      </w:r>
      <w:r w:rsidR="0041728B" w:rsidRPr="0043032D">
        <w:rPr>
          <w:rFonts w:ascii="Times New Roman" w:hAnsi="Times New Roman"/>
          <w:sz w:val="28"/>
          <w:szCs w:val="28"/>
          <w:lang w:val="ru-RU"/>
        </w:rPr>
        <w:t>20</w:t>
      </w:r>
      <w:r>
        <w:rPr>
          <w:rFonts w:ascii="Times New Roman" w:hAnsi="Times New Roman"/>
          <w:sz w:val="28"/>
          <w:szCs w:val="28"/>
          <w:lang w:val="ru-RU"/>
        </w:rPr>
        <w:t>1</w:t>
      </w:r>
      <w:r w:rsidR="0041728B" w:rsidRPr="0043032D">
        <w:rPr>
          <w:rFonts w:ascii="Times New Roman" w:hAnsi="Times New Roman"/>
          <w:sz w:val="28"/>
          <w:szCs w:val="28"/>
          <w:lang w:val="ru-RU"/>
        </w:rPr>
        <w:t>2. 264 с.</w:t>
      </w:r>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2. Енергетична безпека України. Світові та національні виклики / Б. С. Стогній,</w:t>
      </w:r>
      <w:r>
        <w:rPr>
          <w:rFonts w:ascii="Times New Roman" w:hAnsi="Times New Roman"/>
          <w:sz w:val="28"/>
          <w:szCs w:val="28"/>
          <w:lang w:val="ru-RU"/>
        </w:rPr>
        <w:t xml:space="preserve"> </w:t>
      </w:r>
      <w:r w:rsidRPr="0043032D">
        <w:rPr>
          <w:rFonts w:ascii="Times New Roman" w:hAnsi="Times New Roman"/>
          <w:sz w:val="28"/>
          <w:szCs w:val="28"/>
          <w:lang w:val="ru-RU"/>
        </w:rPr>
        <w:t xml:space="preserve">О. В. Кириленко, С. П. Денисюк. </w:t>
      </w:r>
      <w:proofErr w:type="gramStart"/>
      <w:r w:rsidRPr="0043032D">
        <w:rPr>
          <w:rFonts w:ascii="Times New Roman" w:hAnsi="Times New Roman"/>
          <w:sz w:val="28"/>
          <w:szCs w:val="28"/>
          <w:lang w:val="ru-RU"/>
        </w:rPr>
        <w:t>Київ :</w:t>
      </w:r>
      <w:proofErr w:type="gramEnd"/>
      <w:r w:rsidRPr="0043032D">
        <w:rPr>
          <w:rFonts w:ascii="Times New Roman" w:hAnsi="Times New Roman"/>
          <w:sz w:val="28"/>
          <w:szCs w:val="28"/>
          <w:lang w:val="ru-RU"/>
        </w:rPr>
        <w:t xml:space="preserve"> Українські енциклопедичні знання, 20</w:t>
      </w:r>
      <w:r w:rsidR="00E374DA">
        <w:rPr>
          <w:rFonts w:ascii="Times New Roman" w:hAnsi="Times New Roman"/>
          <w:sz w:val="28"/>
          <w:szCs w:val="28"/>
          <w:lang w:val="ru-RU"/>
        </w:rPr>
        <w:t>1</w:t>
      </w:r>
      <w:r w:rsidRPr="0043032D">
        <w:rPr>
          <w:rFonts w:ascii="Times New Roman" w:hAnsi="Times New Roman"/>
          <w:sz w:val="28"/>
          <w:szCs w:val="28"/>
          <w:lang w:val="ru-RU"/>
        </w:rPr>
        <w:t>6. 408 с.</w:t>
      </w:r>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3. Загрози енергетичній безпеці України</w:t>
      </w:r>
      <w:r>
        <w:rPr>
          <w:rFonts w:ascii="Times New Roman" w:hAnsi="Times New Roman"/>
          <w:sz w:val="28"/>
          <w:szCs w:val="28"/>
          <w:lang w:val="ru-RU"/>
        </w:rPr>
        <w:t xml:space="preserve"> в умовах посилення конкуренції </w:t>
      </w:r>
      <w:r w:rsidRPr="0043032D">
        <w:rPr>
          <w:rFonts w:ascii="Times New Roman" w:hAnsi="Times New Roman"/>
          <w:sz w:val="28"/>
          <w:szCs w:val="28"/>
          <w:lang w:val="ru-RU"/>
        </w:rPr>
        <w:t>на</w:t>
      </w:r>
      <w:r>
        <w:rPr>
          <w:rFonts w:ascii="Times New Roman" w:hAnsi="Times New Roman"/>
          <w:sz w:val="28"/>
          <w:szCs w:val="28"/>
          <w:lang w:val="ru-RU"/>
        </w:rPr>
        <w:t xml:space="preserve"> </w:t>
      </w:r>
      <w:r w:rsidRPr="0043032D">
        <w:rPr>
          <w:rFonts w:ascii="Times New Roman" w:hAnsi="Times New Roman"/>
          <w:sz w:val="28"/>
          <w:szCs w:val="28"/>
          <w:lang w:val="ru-RU"/>
        </w:rPr>
        <w:t xml:space="preserve">глобальному та регіональному ринках енергетичних </w:t>
      </w:r>
      <w:proofErr w:type="gramStart"/>
      <w:r w:rsidRPr="0043032D">
        <w:rPr>
          <w:rFonts w:ascii="Times New Roman" w:hAnsi="Times New Roman"/>
          <w:sz w:val="28"/>
          <w:szCs w:val="28"/>
          <w:lang w:val="ru-RU"/>
        </w:rPr>
        <w:t>ресурсів :</w:t>
      </w:r>
      <w:proofErr w:type="gramEnd"/>
      <w:r w:rsidRPr="0043032D">
        <w:rPr>
          <w:rFonts w:ascii="Times New Roman" w:hAnsi="Times New Roman"/>
          <w:sz w:val="28"/>
          <w:szCs w:val="28"/>
          <w:lang w:val="ru-RU"/>
        </w:rPr>
        <w:t xml:space="preserve"> аналіт. доп. / за заг. ред.</w:t>
      </w:r>
      <w:r>
        <w:rPr>
          <w:rFonts w:ascii="Times New Roman" w:hAnsi="Times New Roman"/>
          <w:sz w:val="28"/>
          <w:szCs w:val="28"/>
          <w:lang w:val="ru-RU"/>
        </w:rPr>
        <w:t xml:space="preserve"> </w:t>
      </w:r>
      <w:r w:rsidRPr="0043032D">
        <w:rPr>
          <w:rFonts w:ascii="Times New Roman" w:hAnsi="Times New Roman"/>
          <w:sz w:val="28"/>
          <w:szCs w:val="28"/>
          <w:lang w:val="ru-RU"/>
        </w:rPr>
        <w:t xml:space="preserve">А. Ю. Сменковського. </w:t>
      </w:r>
      <w:proofErr w:type="gramStart"/>
      <w:r w:rsidRPr="0043032D">
        <w:rPr>
          <w:rFonts w:ascii="Times New Roman" w:hAnsi="Times New Roman"/>
          <w:sz w:val="28"/>
          <w:szCs w:val="28"/>
          <w:lang w:val="ru-RU"/>
        </w:rPr>
        <w:t>Київ :</w:t>
      </w:r>
      <w:proofErr w:type="gramEnd"/>
      <w:r w:rsidRPr="0043032D">
        <w:rPr>
          <w:rFonts w:ascii="Times New Roman" w:hAnsi="Times New Roman"/>
          <w:sz w:val="28"/>
          <w:szCs w:val="28"/>
          <w:lang w:val="ru-RU"/>
        </w:rPr>
        <w:t xml:space="preserve"> НІСД, 2012. 136 с.</w:t>
      </w:r>
    </w:p>
    <w:p w:rsidR="0041728B" w:rsidRPr="0041728B"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 xml:space="preserve">4. Бобров Є. Енергетична безпека </w:t>
      </w:r>
      <w:proofErr w:type="gramStart"/>
      <w:r w:rsidRPr="0043032D">
        <w:rPr>
          <w:rFonts w:ascii="Times New Roman" w:hAnsi="Times New Roman"/>
          <w:sz w:val="28"/>
          <w:szCs w:val="28"/>
          <w:lang w:val="ru-RU"/>
        </w:rPr>
        <w:t>держави :</w:t>
      </w:r>
      <w:proofErr w:type="gramEnd"/>
      <w:r w:rsidRPr="0043032D">
        <w:rPr>
          <w:rFonts w:ascii="Times New Roman" w:hAnsi="Times New Roman"/>
          <w:sz w:val="28"/>
          <w:szCs w:val="28"/>
          <w:lang w:val="ru-RU"/>
        </w:rPr>
        <w:t xml:space="preserve"> монографія. </w:t>
      </w:r>
      <w:proofErr w:type="gramStart"/>
      <w:r w:rsidRPr="0043032D">
        <w:rPr>
          <w:rFonts w:ascii="Times New Roman" w:hAnsi="Times New Roman"/>
          <w:sz w:val="28"/>
          <w:szCs w:val="28"/>
          <w:lang w:val="ru-RU"/>
        </w:rPr>
        <w:t>Київ :</w:t>
      </w:r>
      <w:proofErr w:type="gramEnd"/>
      <w:r w:rsidRPr="0043032D">
        <w:rPr>
          <w:rFonts w:ascii="Times New Roman" w:hAnsi="Times New Roman"/>
          <w:sz w:val="28"/>
          <w:szCs w:val="28"/>
          <w:lang w:val="ru-RU"/>
        </w:rPr>
        <w:t xml:space="preserve"> Ун-т економіки та</w:t>
      </w:r>
      <w:r>
        <w:rPr>
          <w:rFonts w:ascii="Times New Roman" w:hAnsi="Times New Roman"/>
          <w:sz w:val="28"/>
          <w:szCs w:val="28"/>
          <w:lang w:val="ru-RU"/>
        </w:rPr>
        <w:t xml:space="preserve"> </w:t>
      </w:r>
      <w:r w:rsidRPr="0043032D">
        <w:rPr>
          <w:rFonts w:ascii="Times New Roman" w:hAnsi="Times New Roman"/>
          <w:sz w:val="28"/>
          <w:szCs w:val="28"/>
          <w:lang w:val="ru-RU"/>
        </w:rPr>
        <w:t xml:space="preserve">права «КРОК», 2013. </w:t>
      </w:r>
      <w:r w:rsidRPr="0043032D">
        <w:rPr>
          <w:rFonts w:ascii="Times New Roman" w:hAnsi="Times New Roman"/>
          <w:sz w:val="28"/>
          <w:szCs w:val="28"/>
        </w:rPr>
        <w:t>308 с.</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b/>
        <w:t xml:space="preserve">5. Luft G., Korin A. (Eds.). Energy Security Challenges for the 21st </w:t>
      </w:r>
      <w:proofErr w:type="gramStart"/>
      <w:r w:rsidRPr="0043032D">
        <w:rPr>
          <w:rFonts w:ascii="Times New Roman" w:hAnsi="Times New Roman"/>
          <w:sz w:val="28"/>
          <w:szCs w:val="28"/>
        </w:rPr>
        <w:t>Century :</w:t>
      </w:r>
      <w:proofErr w:type="gramEnd"/>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 Reference Handbook. Praeger Security International, 2009.</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b/>
        <w:t>6. Bohi D. R., Toman M. A., Walls M. A. The Economics of Energy Security.</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 xml:space="preserve">Massachusetts, </w:t>
      </w:r>
      <w:proofErr w:type="gramStart"/>
      <w:r w:rsidRPr="0043032D">
        <w:rPr>
          <w:rFonts w:ascii="Times New Roman" w:hAnsi="Times New Roman"/>
          <w:sz w:val="28"/>
          <w:szCs w:val="28"/>
        </w:rPr>
        <w:t>Norwell :</w:t>
      </w:r>
      <w:proofErr w:type="gramEnd"/>
      <w:r w:rsidRPr="0043032D">
        <w:rPr>
          <w:rFonts w:ascii="Times New Roman" w:hAnsi="Times New Roman"/>
          <w:sz w:val="28"/>
          <w:szCs w:val="28"/>
        </w:rPr>
        <w:t xml:space="preserve"> Kluwer Academic Publishers, 1996.</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b/>
        <w:t>7. Sovacool B., Brown B. A. Competing Dimensions of Energy Security: An</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International Perspective. Annual Review of Environment and Resource. 2010. No. 35:1. Рр. 77–10.</w:t>
      </w:r>
    </w:p>
    <w:p w:rsidR="0041728B" w:rsidRPr="0041728B" w:rsidRDefault="0041728B" w:rsidP="0041728B">
      <w:pPr>
        <w:spacing w:line="360" w:lineRule="auto"/>
        <w:contextualSpacing/>
        <w:jc w:val="both"/>
        <w:rPr>
          <w:rFonts w:ascii="Times New Roman" w:hAnsi="Times New Roman"/>
          <w:sz w:val="28"/>
          <w:szCs w:val="28"/>
          <w:lang w:val="uk-UA"/>
        </w:rPr>
      </w:pPr>
      <w:r w:rsidRPr="0043032D">
        <w:rPr>
          <w:rFonts w:ascii="Times New Roman" w:hAnsi="Times New Roman"/>
          <w:sz w:val="28"/>
          <w:szCs w:val="28"/>
        </w:rPr>
        <w:t>Doi: 10.1146/annurev-environ-042509-143035</w:t>
      </w:r>
      <w:r>
        <w:rPr>
          <w:rFonts w:ascii="Times New Roman" w:hAnsi="Times New Roman"/>
          <w:sz w:val="28"/>
          <w:szCs w:val="28"/>
          <w:lang w:val="uk-UA"/>
        </w:rPr>
        <w:t>.</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b/>
        <w:t xml:space="preserve">8. A Quest for Energy Security in the 21st </w:t>
      </w:r>
      <w:proofErr w:type="gramStart"/>
      <w:r w:rsidRPr="0043032D">
        <w:rPr>
          <w:rFonts w:ascii="Times New Roman" w:hAnsi="Times New Roman"/>
          <w:sz w:val="28"/>
          <w:szCs w:val="28"/>
        </w:rPr>
        <w:t>Century :</w:t>
      </w:r>
      <w:proofErr w:type="gramEnd"/>
      <w:r w:rsidRPr="0043032D">
        <w:rPr>
          <w:rFonts w:ascii="Times New Roman" w:hAnsi="Times New Roman"/>
          <w:sz w:val="28"/>
          <w:szCs w:val="28"/>
        </w:rPr>
        <w:t xml:space="preserve"> Resources and Constraints /APERC. Japan, </w:t>
      </w:r>
      <w:proofErr w:type="gramStart"/>
      <w:r w:rsidRPr="0043032D">
        <w:rPr>
          <w:rFonts w:ascii="Times New Roman" w:hAnsi="Times New Roman"/>
          <w:sz w:val="28"/>
          <w:szCs w:val="28"/>
        </w:rPr>
        <w:t>Tokyo :</w:t>
      </w:r>
      <w:proofErr w:type="gramEnd"/>
      <w:r w:rsidRPr="0043032D">
        <w:rPr>
          <w:rFonts w:ascii="Times New Roman" w:hAnsi="Times New Roman"/>
          <w:sz w:val="28"/>
          <w:szCs w:val="28"/>
        </w:rPr>
        <w:t xml:space="preserve"> Institute of Energy Economics, 2007. Рp. 1–113.</w:t>
      </w:r>
    </w:p>
    <w:p w:rsidR="0041728B" w:rsidRPr="0041728B"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b/>
        <w:t>9. Couder J. Literature Review on Energy Efficiency and Energy Security, including</w:t>
      </w:r>
      <w:r>
        <w:rPr>
          <w:rFonts w:ascii="Times New Roman" w:hAnsi="Times New Roman"/>
          <w:sz w:val="28"/>
          <w:szCs w:val="28"/>
          <w:lang w:val="uk-UA"/>
        </w:rPr>
        <w:t xml:space="preserve"> </w:t>
      </w:r>
      <w:r w:rsidRPr="0043032D">
        <w:rPr>
          <w:rFonts w:ascii="Times New Roman" w:hAnsi="Times New Roman"/>
          <w:sz w:val="28"/>
          <w:szCs w:val="28"/>
        </w:rPr>
        <w:t xml:space="preserve">Power Reliability and Avoided Capacity Costs. </w:t>
      </w:r>
      <w:r w:rsidRPr="008E050D">
        <w:rPr>
          <w:rFonts w:ascii="Times New Roman" w:hAnsi="Times New Roman"/>
          <w:sz w:val="28"/>
          <w:szCs w:val="28"/>
        </w:rPr>
        <w:t xml:space="preserve">2015. </w:t>
      </w:r>
      <w:r w:rsidRPr="0043032D">
        <w:rPr>
          <w:rFonts w:ascii="Times New Roman" w:hAnsi="Times New Roman"/>
          <w:sz w:val="28"/>
          <w:szCs w:val="28"/>
        </w:rPr>
        <w:t>URL</w:t>
      </w:r>
      <w:r w:rsidRPr="0041728B">
        <w:rPr>
          <w:rFonts w:ascii="Times New Roman" w:hAnsi="Times New Roman"/>
          <w:sz w:val="28"/>
          <w:szCs w:val="28"/>
        </w:rPr>
        <w:t>:</w:t>
      </w:r>
      <w:r>
        <w:rPr>
          <w:rFonts w:ascii="Times New Roman" w:hAnsi="Times New Roman"/>
          <w:sz w:val="28"/>
          <w:szCs w:val="28"/>
          <w:lang w:val="uk-UA"/>
        </w:rPr>
        <w:t xml:space="preserve"> </w:t>
      </w:r>
      <w:r w:rsidRPr="0043032D">
        <w:rPr>
          <w:rFonts w:ascii="Times New Roman" w:hAnsi="Times New Roman"/>
          <w:sz w:val="28"/>
          <w:szCs w:val="28"/>
        </w:rPr>
        <w:t>https</w:t>
      </w:r>
      <w:r w:rsidRPr="0041728B">
        <w:rPr>
          <w:rFonts w:ascii="Times New Roman" w:hAnsi="Times New Roman"/>
          <w:sz w:val="28"/>
          <w:szCs w:val="28"/>
        </w:rPr>
        <w:t>://</w:t>
      </w:r>
      <w:r w:rsidRPr="0043032D">
        <w:rPr>
          <w:rFonts w:ascii="Times New Roman" w:hAnsi="Times New Roman"/>
          <w:sz w:val="28"/>
          <w:szCs w:val="28"/>
        </w:rPr>
        <w:t>combi</w:t>
      </w:r>
      <w:r w:rsidRPr="0041728B">
        <w:rPr>
          <w:rFonts w:ascii="Times New Roman" w:hAnsi="Times New Roman"/>
          <w:sz w:val="28"/>
          <w:szCs w:val="28"/>
        </w:rPr>
        <w:t>-</w:t>
      </w:r>
      <w:r w:rsidRPr="0043032D">
        <w:rPr>
          <w:rFonts w:ascii="Times New Roman" w:hAnsi="Times New Roman"/>
          <w:sz w:val="28"/>
          <w:szCs w:val="28"/>
        </w:rPr>
        <w:t>project</w:t>
      </w:r>
      <w:r w:rsidRPr="0041728B">
        <w:rPr>
          <w:rFonts w:ascii="Times New Roman" w:hAnsi="Times New Roman"/>
          <w:sz w:val="28"/>
          <w:szCs w:val="28"/>
        </w:rPr>
        <w:t>.</w:t>
      </w:r>
      <w:r w:rsidRPr="0043032D">
        <w:rPr>
          <w:rFonts w:ascii="Times New Roman" w:hAnsi="Times New Roman"/>
          <w:sz w:val="28"/>
          <w:szCs w:val="28"/>
        </w:rPr>
        <w:t>eu</w:t>
      </w:r>
      <w:r w:rsidRPr="0041728B">
        <w:rPr>
          <w:rFonts w:ascii="Times New Roman" w:hAnsi="Times New Roman"/>
          <w:sz w:val="28"/>
          <w:szCs w:val="28"/>
        </w:rPr>
        <w:t>/</w:t>
      </w:r>
      <w:r w:rsidRPr="0043032D">
        <w:rPr>
          <w:rFonts w:ascii="Times New Roman" w:hAnsi="Times New Roman"/>
          <w:sz w:val="28"/>
          <w:szCs w:val="28"/>
        </w:rPr>
        <w:t>wp</w:t>
      </w:r>
      <w:r w:rsidRPr="0041728B">
        <w:rPr>
          <w:rFonts w:ascii="Times New Roman" w:hAnsi="Times New Roman"/>
          <w:sz w:val="28"/>
          <w:szCs w:val="28"/>
        </w:rPr>
        <w:t>-</w:t>
      </w:r>
      <w:r w:rsidRPr="0043032D">
        <w:rPr>
          <w:rFonts w:ascii="Times New Roman" w:hAnsi="Times New Roman"/>
          <w:sz w:val="28"/>
          <w:szCs w:val="28"/>
        </w:rPr>
        <w:t>content</w:t>
      </w:r>
      <w:r w:rsidRPr="0041728B">
        <w:rPr>
          <w:rFonts w:ascii="Times New Roman" w:hAnsi="Times New Roman"/>
          <w:sz w:val="28"/>
          <w:szCs w:val="28"/>
        </w:rPr>
        <w:t>/</w:t>
      </w:r>
      <w:r w:rsidRPr="0043032D">
        <w:rPr>
          <w:rFonts w:ascii="Times New Roman" w:hAnsi="Times New Roman"/>
          <w:sz w:val="28"/>
          <w:szCs w:val="28"/>
        </w:rPr>
        <w:t>uploads</w:t>
      </w:r>
      <w:r w:rsidRPr="0041728B">
        <w:rPr>
          <w:rFonts w:ascii="Times New Roman" w:hAnsi="Times New Roman"/>
          <w:sz w:val="28"/>
          <w:szCs w:val="28"/>
        </w:rPr>
        <w:t>/2015/09/</w:t>
      </w:r>
      <w:r w:rsidRPr="0043032D">
        <w:rPr>
          <w:rFonts w:ascii="Times New Roman" w:hAnsi="Times New Roman"/>
          <w:sz w:val="28"/>
          <w:szCs w:val="28"/>
        </w:rPr>
        <w:t>D</w:t>
      </w:r>
      <w:r w:rsidRPr="0041728B">
        <w:rPr>
          <w:rFonts w:ascii="Times New Roman" w:hAnsi="Times New Roman"/>
          <w:sz w:val="28"/>
          <w:szCs w:val="28"/>
        </w:rPr>
        <w:t>7.1.</w:t>
      </w:r>
      <w:r w:rsidRPr="0043032D">
        <w:rPr>
          <w:rFonts w:ascii="Times New Roman" w:hAnsi="Times New Roman"/>
          <w:sz w:val="28"/>
          <w:szCs w:val="28"/>
        </w:rPr>
        <w:t>pdf</w:t>
      </w:r>
      <w:r w:rsidRPr="0041728B">
        <w:rPr>
          <w:rFonts w:ascii="Times New Roman" w:hAnsi="Times New Roman"/>
          <w:sz w:val="28"/>
          <w:szCs w:val="28"/>
        </w:rPr>
        <w:t>.</w:t>
      </w:r>
    </w:p>
    <w:p w:rsidR="0041728B" w:rsidRPr="008E050D" w:rsidRDefault="0041728B" w:rsidP="0041728B">
      <w:pPr>
        <w:spacing w:line="360" w:lineRule="auto"/>
        <w:contextualSpacing/>
        <w:jc w:val="both"/>
        <w:rPr>
          <w:rFonts w:ascii="Times New Roman" w:hAnsi="Times New Roman"/>
          <w:sz w:val="28"/>
          <w:szCs w:val="28"/>
        </w:rPr>
      </w:pPr>
      <w:r w:rsidRPr="0041728B">
        <w:rPr>
          <w:rFonts w:ascii="Times New Roman" w:hAnsi="Times New Roman"/>
          <w:sz w:val="28"/>
          <w:szCs w:val="28"/>
        </w:rPr>
        <w:tab/>
      </w:r>
      <w:r w:rsidRPr="008E050D">
        <w:rPr>
          <w:rFonts w:ascii="Times New Roman" w:hAnsi="Times New Roman"/>
          <w:sz w:val="28"/>
          <w:szCs w:val="28"/>
        </w:rPr>
        <w:t xml:space="preserve">10. </w:t>
      </w:r>
      <w:r w:rsidRPr="0043032D">
        <w:rPr>
          <w:rFonts w:ascii="Times New Roman" w:hAnsi="Times New Roman"/>
          <w:sz w:val="28"/>
          <w:szCs w:val="28"/>
          <w:lang w:val="ru-RU"/>
        </w:rPr>
        <w:t>Енергетична</w:t>
      </w:r>
      <w:r w:rsidRPr="008E050D">
        <w:rPr>
          <w:rFonts w:ascii="Times New Roman" w:hAnsi="Times New Roman"/>
          <w:sz w:val="28"/>
          <w:szCs w:val="28"/>
        </w:rPr>
        <w:t xml:space="preserve"> </w:t>
      </w:r>
      <w:r w:rsidRPr="0043032D">
        <w:rPr>
          <w:rFonts w:ascii="Times New Roman" w:hAnsi="Times New Roman"/>
          <w:sz w:val="28"/>
          <w:szCs w:val="28"/>
          <w:lang w:val="ru-RU"/>
        </w:rPr>
        <w:t>стратегія</w:t>
      </w:r>
      <w:r w:rsidRPr="008E050D">
        <w:rPr>
          <w:rFonts w:ascii="Times New Roman" w:hAnsi="Times New Roman"/>
          <w:sz w:val="28"/>
          <w:szCs w:val="28"/>
        </w:rPr>
        <w:t xml:space="preserve"> </w:t>
      </w:r>
      <w:r w:rsidRPr="0043032D">
        <w:rPr>
          <w:rFonts w:ascii="Times New Roman" w:hAnsi="Times New Roman"/>
          <w:sz w:val="28"/>
          <w:szCs w:val="28"/>
          <w:lang w:val="ru-RU"/>
        </w:rPr>
        <w:t>України</w:t>
      </w:r>
      <w:r w:rsidRPr="008E050D">
        <w:rPr>
          <w:rFonts w:ascii="Times New Roman" w:hAnsi="Times New Roman"/>
          <w:sz w:val="28"/>
          <w:szCs w:val="28"/>
        </w:rPr>
        <w:t xml:space="preserve"> </w:t>
      </w:r>
      <w:r w:rsidRPr="0043032D">
        <w:rPr>
          <w:rFonts w:ascii="Times New Roman" w:hAnsi="Times New Roman"/>
          <w:sz w:val="28"/>
          <w:szCs w:val="28"/>
          <w:lang w:val="ru-RU"/>
        </w:rPr>
        <w:t>на</w:t>
      </w:r>
      <w:r w:rsidRPr="008E050D">
        <w:rPr>
          <w:rFonts w:ascii="Times New Roman" w:hAnsi="Times New Roman"/>
          <w:sz w:val="28"/>
          <w:szCs w:val="28"/>
        </w:rPr>
        <w:t xml:space="preserve"> </w:t>
      </w:r>
      <w:r w:rsidRPr="0043032D">
        <w:rPr>
          <w:rFonts w:ascii="Times New Roman" w:hAnsi="Times New Roman"/>
          <w:sz w:val="28"/>
          <w:szCs w:val="28"/>
          <w:lang w:val="ru-RU"/>
        </w:rPr>
        <w:t>період</w:t>
      </w:r>
      <w:r w:rsidRPr="008E050D">
        <w:rPr>
          <w:rFonts w:ascii="Times New Roman" w:hAnsi="Times New Roman"/>
          <w:sz w:val="28"/>
          <w:szCs w:val="28"/>
        </w:rPr>
        <w:t xml:space="preserve"> </w:t>
      </w:r>
      <w:r w:rsidRPr="0043032D">
        <w:rPr>
          <w:rFonts w:ascii="Times New Roman" w:hAnsi="Times New Roman"/>
          <w:sz w:val="28"/>
          <w:szCs w:val="28"/>
          <w:lang w:val="ru-RU"/>
        </w:rPr>
        <w:t>до</w:t>
      </w:r>
      <w:r w:rsidRPr="008E050D">
        <w:rPr>
          <w:rFonts w:ascii="Times New Roman" w:hAnsi="Times New Roman"/>
          <w:sz w:val="28"/>
          <w:szCs w:val="28"/>
        </w:rPr>
        <w:t xml:space="preserve"> 2030 </w:t>
      </w:r>
      <w:proofErr w:type="gramStart"/>
      <w:r w:rsidRPr="0043032D">
        <w:rPr>
          <w:rFonts w:ascii="Times New Roman" w:hAnsi="Times New Roman"/>
          <w:sz w:val="28"/>
          <w:szCs w:val="28"/>
          <w:lang w:val="ru-RU"/>
        </w:rPr>
        <w:t>року</w:t>
      </w:r>
      <w:r w:rsidRPr="008E050D">
        <w:rPr>
          <w:rFonts w:ascii="Times New Roman" w:hAnsi="Times New Roman"/>
          <w:sz w:val="28"/>
          <w:szCs w:val="28"/>
        </w:rPr>
        <w:t xml:space="preserve"> :</w:t>
      </w:r>
      <w:proofErr w:type="gramEnd"/>
      <w:r w:rsidRPr="008E050D">
        <w:rPr>
          <w:rFonts w:ascii="Times New Roman" w:hAnsi="Times New Roman"/>
          <w:sz w:val="28"/>
          <w:szCs w:val="28"/>
        </w:rPr>
        <w:t xml:space="preserve"> </w:t>
      </w:r>
      <w:r w:rsidRPr="0043032D">
        <w:rPr>
          <w:rFonts w:ascii="Times New Roman" w:hAnsi="Times New Roman"/>
          <w:sz w:val="28"/>
          <w:szCs w:val="28"/>
          <w:lang w:val="ru-RU"/>
        </w:rPr>
        <w:t>Розпорядження</w:t>
      </w:r>
      <w:r w:rsidRPr="008E050D">
        <w:rPr>
          <w:rFonts w:ascii="Times New Roman" w:hAnsi="Times New Roman"/>
          <w:sz w:val="28"/>
          <w:szCs w:val="28"/>
        </w:rPr>
        <w:t xml:space="preserve"> </w:t>
      </w:r>
      <w:r w:rsidRPr="0043032D">
        <w:rPr>
          <w:rFonts w:ascii="Times New Roman" w:hAnsi="Times New Roman"/>
          <w:sz w:val="28"/>
          <w:szCs w:val="28"/>
          <w:lang w:val="ru-RU"/>
        </w:rPr>
        <w:t>Кабінету</w:t>
      </w:r>
      <w:r w:rsidRPr="008E050D">
        <w:rPr>
          <w:rFonts w:ascii="Times New Roman" w:hAnsi="Times New Roman"/>
          <w:sz w:val="28"/>
          <w:szCs w:val="28"/>
        </w:rPr>
        <w:t xml:space="preserve"> </w:t>
      </w:r>
      <w:r w:rsidRPr="0043032D">
        <w:rPr>
          <w:rFonts w:ascii="Times New Roman" w:hAnsi="Times New Roman"/>
          <w:sz w:val="28"/>
          <w:szCs w:val="28"/>
          <w:lang w:val="ru-RU"/>
        </w:rPr>
        <w:t>Міністрів</w:t>
      </w:r>
      <w:r w:rsidRPr="008E050D">
        <w:rPr>
          <w:rFonts w:ascii="Times New Roman" w:hAnsi="Times New Roman"/>
          <w:sz w:val="28"/>
          <w:szCs w:val="28"/>
        </w:rPr>
        <w:t xml:space="preserve"> </w:t>
      </w:r>
      <w:r w:rsidRPr="0043032D">
        <w:rPr>
          <w:rFonts w:ascii="Times New Roman" w:hAnsi="Times New Roman"/>
          <w:sz w:val="28"/>
          <w:szCs w:val="28"/>
          <w:lang w:val="ru-RU"/>
        </w:rPr>
        <w:t>України</w:t>
      </w:r>
      <w:r w:rsidRPr="008E050D">
        <w:rPr>
          <w:rFonts w:ascii="Times New Roman" w:hAnsi="Times New Roman"/>
          <w:sz w:val="28"/>
          <w:szCs w:val="28"/>
        </w:rPr>
        <w:t xml:space="preserve"> № 145-</w:t>
      </w:r>
      <w:r w:rsidRPr="0043032D">
        <w:rPr>
          <w:rFonts w:ascii="Times New Roman" w:hAnsi="Times New Roman"/>
          <w:sz w:val="28"/>
          <w:szCs w:val="28"/>
          <w:lang w:val="ru-RU"/>
        </w:rPr>
        <w:t>р</w:t>
      </w:r>
      <w:r w:rsidRPr="008E050D">
        <w:rPr>
          <w:rFonts w:ascii="Times New Roman" w:hAnsi="Times New Roman"/>
          <w:sz w:val="28"/>
          <w:szCs w:val="28"/>
        </w:rPr>
        <w:t xml:space="preserve"> </w:t>
      </w:r>
      <w:r w:rsidRPr="0043032D">
        <w:rPr>
          <w:rFonts w:ascii="Times New Roman" w:hAnsi="Times New Roman"/>
          <w:sz w:val="28"/>
          <w:szCs w:val="28"/>
          <w:lang w:val="ru-RU"/>
        </w:rPr>
        <w:t>від</w:t>
      </w:r>
      <w:r w:rsidRPr="008E050D">
        <w:rPr>
          <w:rFonts w:ascii="Times New Roman" w:hAnsi="Times New Roman"/>
          <w:sz w:val="28"/>
          <w:szCs w:val="28"/>
        </w:rPr>
        <w:t xml:space="preserve"> 15.03.2006 </w:t>
      </w:r>
      <w:r w:rsidRPr="0043032D">
        <w:rPr>
          <w:rFonts w:ascii="Times New Roman" w:hAnsi="Times New Roman"/>
          <w:sz w:val="28"/>
          <w:szCs w:val="28"/>
          <w:lang w:val="ru-RU"/>
        </w:rPr>
        <w:t>р</w:t>
      </w:r>
      <w:r w:rsidRPr="008E050D">
        <w:rPr>
          <w:rFonts w:ascii="Times New Roman" w:hAnsi="Times New Roman"/>
          <w:sz w:val="28"/>
          <w:szCs w:val="28"/>
        </w:rPr>
        <w:t xml:space="preserve">. </w:t>
      </w:r>
      <w:r w:rsidRPr="0043032D">
        <w:rPr>
          <w:rFonts w:ascii="Times New Roman" w:hAnsi="Times New Roman"/>
          <w:sz w:val="28"/>
          <w:szCs w:val="28"/>
        </w:rPr>
        <w:t>URL</w:t>
      </w:r>
      <w:r w:rsidRPr="008E050D">
        <w:rPr>
          <w:rFonts w:ascii="Times New Roman" w:hAnsi="Times New Roman"/>
          <w:sz w:val="28"/>
          <w:szCs w:val="28"/>
        </w:rPr>
        <w:t xml:space="preserve"> : </w:t>
      </w:r>
      <w:r w:rsidRPr="0043032D">
        <w:rPr>
          <w:rFonts w:ascii="Times New Roman" w:hAnsi="Times New Roman"/>
          <w:sz w:val="28"/>
          <w:szCs w:val="28"/>
        </w:rPr>
        <w:t>zacon</w:t>
      </w:r>
      <w:r w:rsidRPr="008E050D">
        <w:rPr>
          <w:rFonts w:ascii="Times New Roman" w:hAnsi="Times New Roman"/>
          <w:sz w:val="28"/>
          <w:szCs w:val="28"/>
        </w:rPr>
        <w:t>1.</w:t>
      </w:r>
      <w:r w:rsidRPr="0043032D">
        <w:rPr>
          <w:rFonts w:ascii="Times New Roman" w:hAnsi="Times New Roman"/>
          <w:sz w:val="28"/>
          <w:szCs w:val="28"/>
        </w:rPr>
        <w:t>rada</w:t>
      </w:r>
      <w:r w:rsidRPr="008E050D">
        <w:rPr>
          <w:rFonts w:ascii="Times New Roman" w:hAnsi="Times New Roman"/>
          <w:sz w:val="28"/>
          <w:szCs w:val="28"/>
        </w:rPr>
        <w:t>.</w:t>
      </w:r>
      <w:r w:rsidRPr="0043032D">
        <w:rPr>
          <w:rFonts w:ascii="Times New Roman" w:hAnsi="Times New Roman"/>
          <w:sz w:val="28"/>
          <w:szCs w:val="28"/>
        </w:rPr>
        <w:t>gov</w:t>
      </w:r>
      <w:r w:rsidRPr="008E050D">
        <w:rPr>
          <w:rFonts w:ascii="Times New Roman" w:hAnsi="Times New Roman"/>
          <w:sz w:val="28"/>
          <w:szCs w:val="28"/>
        </w:rPr>
        <w:t>.</w:t>
      </w:r>
      <w:r w:rsidRPr="0043032D">
        <w:rPr>
          <w:rFonts w:ascii="Times New Roman" w:hAnsi="Times New Roman"/>
          <w:sz w:val="28"/>
          <w:szCs w:val="28"/>
        </w:rPr>
        <w:t>ua</w:t>
      </w:r>
      <w:r w:rsidRPr="008E050D">
        <w:rPr>
          <w:rFonts w:ascii="Times New Roman" w:hAnsi="Times New Roman"/>
          <w:sz w:val="28"/>
          <w:szCs w:val="28"/>
        </w:rPr>
        <w:t xml:space="preserve">. </w:t>
      </w:r>
    </w:p>
    <w:p w:rsidR="0041728B" w:rsidRPr="00C937C6" w:rsidRDefault="0041728B" w:rsidP="0041728B">
      <w:pPr>
        <w:spacing w:line="360" w:lineRule="auto"/>
        <w:contextualSpacing/>
        <w:jc w:val="both"/>
        <w:rPr>
          <w:rFonts w:ascii="Times New Roman" w:hAnsi="Times New Roman"/>
          <w:sz w:val="28"/>
          <w:szCs w:val="28"/>
        </w:rPr>
      </w:pPr>
      <w:r w:rsidRPr="008E050D">
        <w:rPr>
          <w:rFonts w:ascii="Times New Roman" w:hAnsi="Times New Roman"/>
          <w:sz w:val="28"/>
          <w:szCs w:val="28"/>
        </w:rPr>
        <w:lastRenderedPageBreak/>
        <w:tab/>
      </w:r>
      <w:r w:rsidRPr="0043032D">
        <w:rPr>
          <w:rFonts w:ascii="Times New Roman" w:hAnsi="Times New Roman"/>
          <w:sz w:val="28"/>
          <w:szCs w:val="28"/>
          <w:lang w:val="ru-RU"/>
        </w:rPr>
        <w:t xml:space="preserve">11. Звіт антимонопольного комітету України за 2016 рік. </w:t>
      </w:r>
      <w:proofErr w:type="gramStart"/>
      <w:r w:rsidRPr="0043032D">
        <w:rPr>
          <w:rFonts w:ascii="Times New Roman" w:hAnsi="Times New Roman"/>
          <w:sz w:val="28"/>
          <w:szCs w:val="28"/>
        </w:rPr>
        <w:t>URL</w:t>
      </w:r>
      <w:r w:rsidRPr="00C937C6">
        <w:rPr>
          <w:rFonts w:ascii="Times New Roman" w:hAnsi="Times New Roman"/>
          <w:sz w:val="28"/>
          <w:szCs w:val="28"/>
        </w:rPr>
        <w:t xml:space="preserve"> :</w:t>
      </w:r>
      <w:proofErr w:type="gramEnd"/>
      <w:r w:rsidRPr="00C937C6">
        <w:rPr>
          <w:rFonts w:ascii="Times New Roman" w:hAnsi="Times New Roman"/>
          <w:sz w:val="28"/>
          <w:szCs w:val="28"/>
        </w:rPr>
        <w:t xml:space="preserve"> </w:t>
      </w:r>
      <w:r w:rsidRPr="0043032D">
        <w:rPr>
          <w:rFonts w:ascii="Times New Roman" w:hAnsi="Times New Roman"/>
          <w:sz w:val="28"/>
          <w:szCs w:val="28"/>
        </w:rPr>
        <w:t>http</w:t>
      </w:r>
      <w:r w:rsidRPr="00C937C6">
        <w:rPr>
          <w:rFonts w:ascii="Times New Roman" w:hAnsi="Times New Roman"/>
          <w:sz w:val="28"/>
          <w:szCs w:val="28"/>
        </w:rPr>
        <w:t>://</w:t>
      </w:r>
      <w:r w:rsidRPr="0043032D">
        <w:rPr>
          <w:rFonts w:ascii="Times New Roman" w:hAnsi="Times New Roman"/>
          <w:sz w:val="28"/>
          <w:szCs w:val="28"/>
        </w:rPr>
        <w:t>www</w:t>
      </w:r>
      <w:r w:rsidRPr="00C937C6">
        <w:rPr>
          <w:rFonts w:ascii="Times New Roman" w:hAnsi="Times New Roman"/>
          <w:sz w:val="28"/>
          <w:szCs w:val="28"/>
        </w:rPr>
        <w:t>.</w:t>
      </w:r>
      <w:r w:rsidRPr="0043032D">
        <w:rPr>
          <w:rFonts w:ascii="Times New Roman" w:hAnsi="Times New Roman"/>
          <w:sz w:val="28"/>
          <w:szCs w:val="28"/>
        </w:rPr>
        <w:t>amc</w:t>
      </w:r>
      <w:r w:rsidRPr="00C937C6">
        <w:rPr>
          <w:rFonts w:ascii="Times New Roman" w:hAnsi="Times New Roman"/>
          <w:sz w:val="28"/>
          <w:szCs w:val="28"/>
        </w:rPr>
        <w:t>.</w:t>
      </w:r>
      <w:r w:rsidRPr="0043032D">
        <w:rPr>
          <w:rFonts w:ascii="Times New Roman" w:hAnsi="Times New Roman"/>
          <w:sz w:val="28"/>
          <w:szCs w:val="28"/>
        </w:rPr>
        <w:t>gov</w:t>
      </w:r>
      <w:r w:rsidRPr="00C937C6">
        <w:rPr>
          <w:rFonts w:ascii="Times New Roman" w:hAnsi="Times New Roman"/>
          <w:sz w:val="28"/>
          <w:szCs w:val="28"/>
        </w:rPr>
        <w:t>.</w:t>
      </w:r>
      <w:r w:rsidRPr="0043032D">
        <w:rPr>
          <w:rFonts w:ascii="Times New Roman" w:hAnsi="Times New Roman"/>
          <w:sz w:val="28"/>
          <w:szCs w:val="28"/>
        </w:rPr>
        <w:t>ua</w:t>
      </w:r>
      <w:r w:rsidRPr="00C937C6">
        <w:rPr>
          <w:rFonts w:ascii="Times New Roman" w:hAnsi="Times New Roman"/>
          <w:sz w:val="28"/>
          <w:szCs w:val="28"/>
        </w:rPr>
        <w:t xml:space="preserve">/ </w:t>
      </w:r>
      <w:r w:rsidRPr="0043032D">
        <w:rPr>
          <w:rFonts w:ascii="Times New Roman" w:hAnsi="Times New Roman"/>
          <w:sz w:val="28"/>
          <w:szCs w:val="28"/>
        </w:rPr>
        <w:t>amku</w:t>
      </w:r>
      <w:r w:rsidRPr="00C937C6">
        <w:rPr>
          <w:rFonts w:ascii="Times New Roman" w:hAnsi="Times New Roman"/>
          <w:sz w:val="28"/>
          <w:szCs w:val="28"/>
        </w:rPr>
        <w:t>/</w:t>
      </w:r>
      <w:r w:rsidRPr="0043032D">
        <w:rPr>
          <w:rFonts w:ascii="Times New Roman" w:hAnsi="Times New Roman"/>
          <w:sz w:val="28"/>
          <w:szCs w:val="28"/>
        </w:rPr>
        <w:t>doccatalog</w:t>
      </w:r>
      <w:r w:rsidRPr="00C937C6">
        <w:rPr>
          <w:rFonts w:ascii="Times New Roman" w:hAnsi="Times New Roman"/>
          <w:sz w:val="28"/>
          <w:szCs w:val="28"/>
        </w:rPr>
        <w:t>/</w:t>
      </w:r>
      <w:r w:rsidRPr="0043032D">
        <w:rPr>
          <w:rFonts w:ascii="Times New Roman" w:hAnsi="Times New Roman"/>
          <w:sz w:val="28"/>
          <w:szCs w:val="28"/>
        </w:rPr>
        <w:t>document</w:t>
      </w:r>
      <w:r w:rsidRPr="00C937C6">
        <w:rPr>
          <w:rFonts w:ascii="Times New Roman" w:hAnsi="Times New Roman"/>
          <w:sz w:val="28"/>
          <w:szCs w:val="28"/>
        </w:rPr>
        <w:t xml:space="preserve">? </w:t>
      </w:r>
      <w:r w:rsidRPr="0043032D">
        <w:rPr>
          <w:rFonts w:ascii="Times New Roman" w:hAnsi="Times New Roman"/>
          <w:sz w:val="28"/>
          <w:szCs w:val="28"/>
        </w:rPr>
        <w:t>id</w:t>
      </w:r>
      <w:r w:rsidRPr="00C937C6">
        <w:rPr>
          <w:rFonts w:ascii="Times New Roman" w:hAnsi="Times New Roman"/>
          <w:sz w:val="28"/>
          <w:szCs w:val="28"/>
        </w:rPr>
        <w:t>=133712&amp;</w:t>
      </w:r>
      <w:r w:rsidRPr="0043032D">
        <w:rPr>
          <w:rFonts w:ascii="Times New Roman" w:hAnsi="Times New Roman"/>
          <w:sz w:val="28"/>
          <w:szCs w:val="28"/>
        </w:rPr>
        <w:t>schema</w:t>
      </w:r>
      <w:r w:rsidRPr="00C937C6">
        <w:rPr>
          <w:rFonts w:ascii="Times New Roman" w:hAnsi="Times New Roman"/>
          <w:sz w:val="28"/>
          <w:szCs w:val="28"/>
        </w:rPr>
        <w:t>=</w:t>
      </w:r>
      <w:r w:rsidRPr="0043032D">
        <w:rPr>
          <w:rFonts w:ascii="Times New Roman" w:hAnsi="Times New Roman"/>
          <w:sz w:val="28"/>
          <w:szCs w:val="28"/>
        </w:rPr>
        <w:t>main</w:t>
      </w:r>
      <w:r w:rsidRPr="00C937C6">
        <w:rPr>
          <w:rFonts w:ascii="Times New Roman" w:hAnsi="Times New Roman"/>
          <w:sz w:val="28"/>
          <w:szCs w:val="28"/>
        </w:rPr>
        <w:t xml:space="preserve">. </w:t>
      </w:r>
    </w:p>
    <w:p w:rsidR="0041728B" w:rsidRPr="0043032D" w:rsidRDefault="0041728B" w:rsidP="0041728B">
      <w:pPr>
        <w:spacing w:line="360" w:lineRule="auto"/>
        <w:contextualSpacing/>
        <w:jc w:val="both"/>
        <w:rPr>
          <w:rFonts w:ascii="Times New Roman" w:hAnsi="Times New Roman"/>
          <w:sz w:val="28"/>
          <w:szCs w:val="28"/>
          <w:lang w:val="ru-RU"/>
        </w:rPr>
      </w:pPr>
      <w:r w:rsidRPr="00C937C6">
        <w:rPr>
          <w:rFonts w:ascii="Times New Roman" w:hAnsi="Times New Roman"/>
          <w:sz w:val="28"/>
          <w:szCs w:val="28"/>
        </w:rPr>
        <w:tab/>
      </w:r>
      <w:r w:rsidRPr="0043032D">
        <w:rPr>
          <w:rFonts w:ascii="Times New Roman" w:hAnsi="Times New Roman"/>
          <w:sz w:val="28"/>
          <w:szCs w:val="28"/>
          <w:lang w:val="ru-RU"/>
        </w:rPr>
        <w:t xml:space="preserve">12. Топалов М. Пять фактів про українську енергетику, які повинен знати кожен. </w:t>
      </w:r>
      <w:proofErr w:type="gramStart"/>
      <w:r w:rsidRPr="0043032D">
        <w:rPr>
          <w:rFonts w:ascii="Times New Roman" w:hAnsi="Times New Roman"/>
          <w:sz w:val="28"/>
          <w:szCs w:val="28"/>
        </w:rPr>
        <w:t>URL</w:t>
      </w:r>
      <w:r w:rsidRPr="0043032D">
        <w:rPr>
          <w:rFonts w:ascii="Times New Roman" w:hAnsi="Times New Roman"/>
          <w:sz w:val="28"/>
          <w:szCs w:val="28"/>
          <w:lang w:val="ru-RU"/>
        </w:rPr>
        <w:t xml:space="preserve"> :</w:t>
      </w:r>
      <w:proofErr w:type="gramEnd"/>
      <w:r w:rsidRPr="0043032D">
        <w:rPr>
          <w:rFonts w:ascii="Times New Roman" w:hAnsi="Times New Roman"/>
          <w:sz w:val="28"/>
          <w:szCs w:val="28"/>
          <w:lang w:val="ru-RU"/>
        </w:rPr>
        <w:t xml:space="preserve"> </w:t>
      </w:r>
      <w:r w:rsidRPr="0043032D">
        <w:rPr>
          <w:rFonts w:ascii="Times New Roman" w:hAnsi="Times New Roman"/>
          <w:sz w:val="28"/>
          <w:szCs w:val="28"/>
        </w:rPr>
        <w:t>https</w:t>
      </w:r>
      <w:r w:rsidRPr="0043032D">
        <w:rPr>
          <w:rFonts w:ascii="Times New Roman" w:hAnsi="Times New Roman"/>
          <w:sz w:val="28"/>
          <w:szCs w:val="28"/>
          <w:lang w:val="ru-RU"/>
        </w:rPr>
        <w:t>://</w:t>
      </w:r>
      <w:r w:rsidRPr="0043032D">
        <w:rPr>
          <w:rFonts w:ascii="Times New Roman" w:hAnsi="Times New Roman"/>
          <w:sz w:val="28"/>
          <w:szCs w:val="28"/>
        </w:rPr>
        <w:t>www</w:t>
      </w:r>
      <w:r w:rsidRPr="0043032D">
        <w:rPr>
          <w:rFonts w:ascii="Times New Roman" w:hAnsi="Times New Roman"/>
          <w:sz w:val="28"/>
          <w:szCs w:val="28"/>
          <w:lang w:val="ru-RU"/>
        </w:rPr>
        <w:t>.</w:t>
      </w:r>
      <w:r w:rsidRPr="0043032D">
        <w:rPr>
          <w:rFonts w:ascii="Times New Roman" w:hAnsi="Times New Roman"/>
          <w:sz w:val="28"/>
          <w:szCs w:val="28"/>
        </w:rPr>
        <w:t>epravda</w:t>
      </w:r>
      <w:r w:rsidRPr="0043032D">
        <w:rPr>
          <w:rFonts w:ascii="Times New Roman" w:hAnsi="Times New Roman"/>
          <w:sz w:val="28"/>
          <w:szCs w:val="28"/>
          <w:lang w:val="ru-RU"/>
        </w:rPr>
        <w:t>.</w:t>
      </w:r>
      <w:r w:rsidRPr="0043032D">
        <w:rPr>
          <w:rFonts w:ascii="Times New Roman" w:hAnsi="Times New Roman"/>
          <w:sz w:val="28"/>
          <w:szCs w:val="28"/>
        </w:rPr>
        <w:t>com</w:t>
      </w:r>
      <w:r w:rsidRPr="0043032D">
        <w:rPr>
          <w:rFonts w:ascii="Times New Roman" w:hAnsi="Times New Roman"/>
          <w:sz w:val="28"/>
          <w:szCs w:val="28"/>
          <w:lang w:val="ru-RU"/>
        </w:rPr>
        <w:t>.</w:t>
      </w:r>
      <w:r w:rsidRPr="0043032D">
        <w:rPr>
          <w:rFonts w:ascii="Times New Roman" w:hAnsi="Times New Roman"/>
          <w:sz w:val="28"/>
          <w:szCs w:val="28"/>
        </w:rPr>
        <w:t>ua</w:t>
      </w:r>
      <w:r w:rsidRPr="0043032D">
        <w:rPr>
          <w:rFonts w:ascii="Times New Roman" w:hAnsi="Times New Roman"/>
          <w:sz w:val="28"/>
          <w:szCs w:val="28"/>
          <w:lang w:val="ru-RU"/>
        </w:rPr>
        <w:t>/</w:t>
      </w:r>
      <w:r w:rsidRPr="0043032D">
        <w:rPr>
          <w:rFonts w:ascii="Times New Roman" w:hAnsi="Times New Roman"/>
          <w:sz w:val="28"/>
          <w:szCs w:val="28"/>
        </w:rPr>
        <w:t>news</w:t>
      </w:r>
      <w:r w:rsidRPr="0043032D">
        <w:rPr>
          <w:rFonts w:ascii="Times New Roman" w:hAnsi="Times New Roman"/>
          <w:sz w:val="28"/>
          <w:szCs w:val="28"/>
          <w:lang w:val="ru-RU"/>
        </w:rPr>
        <w:t xml:space="preserve">/2017/11/1/630658/. </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lang w:val="ru-RU"/>
        </w:rPr>
        <w:tab/>
        <w:t xml:space="preserve">13. Звіт антимонопольного комітету України за 2016 рік. </w:t>
      </w:r>
      <w:proofErr w:type="gramStart"/>
      <w:r w:rsidRPr="0043032D">
        <w:rPr>
          <w:rFonts w:ascii="Times New Roman" w:hAnsi="Times New Roman"/>
          <w:sz w:val="28"/>
          <w:szCs w:val="28"/>
        </w:rPr>
        <w:t>URL :</w:t>
      </w:r>
      <w:proofErr w:type="gramEnd"/>
      <w:r w:rsidRPr="0043032D">
        <w:rPr>
          <w:rFonts w:ascii="Times New Roman" w:hAnsi="Times New Roman"/>
          <w:sz w:val="28"/>
          <w:szCs w:val="28"/>
        </w:rPr>
        <w:t xml:space="preserve"> http://www.amc.gov.ua/ amku/doccatalog/document? id=133712&amp;schema=main. </w:t>
      </w:r>
    </w:p>
    <w:p w:rsidR="0041728B" w:rsidRPr="00C937C6" w:rsidRDefault="0041728B" w:rsidP="0041728B">
      <w:pPr>
        <w:spacing w:line="360" w:lineRule="auto"/>
        <w:contextualSpacing/>
        <w:jc w:val="both"/>
        <w:rPr>
          <w:rFonts w:ascii="Times New Roman" w:hAnsi="Times New Roman"/>
          <w:sz w:val="28"/>
          <w:szCs w:val="28"/>
          <w:lang w:val="uk-UA"/>
        </w:rPr>
      </w:pPr>
      <w:r w:rsidRPr="0043032D">
        <w:rPr>
          <w:rFonts w:ascii="Times New Roman" w:hAnsi="Times New Roman"/>
          <w:sz w:val="28"/>
          <w:szCs w:val="28"/>
          <w:lang w:val="uk-UA"/>
        </w:rPr>
        <w:tab/>
        <w:t>14</w:t>
      </w:r>
      <w:r w:rsidRPr="00C937C6">
        <w:rPr>
          <w:rFonts w:ascii="Times New Roman" w:hAnsi="Times New Roman"/>
          <w:sz w:val="28"/>
          <w:szCs w:val="28"/>
          <w:lang w:val="uk-UA"/>
        </w:rPr>
        <w:t xml:space="preserve">. Карпец А. Ілюзії енергонезалежності. </w:t>
      </w:r>
      <w:proofErr w:type="gramStart"/>
      <w:r w:rsidRPr="0043032D">
        <w:rPr>
          <w:rFonts w:ascii="Times New Roman" w:hAnsi="Times New Roman"/>
          <w:sz w:val="28"/>
          <w:szCs w:val="28"/>
        </w:rPr>
        <w:t>URL</w:t>
      </w:r>
      <w:r w:rsidRPr="00C937C6">
        <w:rPr>
          <w:rFonts w:ascii="Times New Roman" w:hAnsi="Times New Roman"/>
          <w:sz w:val="28"/>
          <w:szCs w:val="28"/>
          <w:lang w:val="uk-UA"/>
        </w:rPr>
        <w:t xml:space="preserve"> :</w:t>
      </w:r>
      <w:proofErr w:type="gramEnd"/>
      <w:r w:rsidRPr="00C937C6">
        <w:rPr>
          <w:rFonts w:ascii="Times New Roman" w:hAnsi="Times New Roman"/>
          <w:sz w:val="28"/>
          <w:szCs w:val="28"/>
          <w:lang w:val="uk-UA"/>
        </w:rPr>
        <w:t xml:space="preserve"> </w:t>
      </w:r>
      <w:r w:rsidRPr="0043032D">
        <w:rPr>
          <w:rFonts w:ascii="Times New Roman" w:hAnsi="Times New Roman"/>
          <w:sz w:val="28"/>
          <w:szCs w:val="28"/>
        </w:rPr>
        <w:t>http</w:t>
      </w:r>
      <w:r w:rsidRPr="00C937C6">
        <w:rPr>
          <w:rFonts w:ascii="Times New Roman" w:hAnsi="Times New Roman"/>
          <w:sz w:val="28"/>
          <w:szCs w:val="28"/>
          <w:lang w:val="uk-UA"/>
        </w:rPr>
        <w:t>://</w:t>
      </w:r>
      <w:r w:rsidRPr="0043032D">
        <w:rPr>
          <w:rFonts w:ascii="Times New Roman" w:hAnsi="Times New Roman"/>
          <w:sz w:val="28"/>
          <w:szCs w:val="28"/>
        </w:rPr>
        <w:t>eizvestia</w:t>
      </w:r>
      <w:r w:rsidRPr="00C937C6">
        <w:rPr>
          <w:rFonts w:ascii="Times New Roman" w:hAnsi="Times New Roman"/>
          <w:sz w:val="28"/>
          <w:szCs w:val="28"/>
          <w:lang w:val="uk-UA"/>
        </w:rPr>
        <w:t>.</w:t>
      </w:r>
      <w:r w:rsidRPr="0043032D">
        <w:rPr>
          <w:rFonts w:ascii="Times New Roman" w:hAnsi="Times New Roman"/>
          <w:sz w:val="28"/>
          <w:szCs w:val="28"/>
        </w:rPr>
        <w:t>com</w:t>
      </w:r>
      <w:r w:rsidRPr="00C937C6">
        <w:rPr>
          <w:rFonts w:ascii="Times New Roman" w:hAnsi="Times New Roman"/>
          <w:sz w:val="28"/>
          <w:szCs w:val="28"/>
          <w:lang w:val="uk-UA"/>
        </w:rPr>
        <w:t>/</w:t>
      </w:r>
      <w:r w:rsidRPr="0043032D">
        <w:rPr>
          <w:rFonts w:ascii="Times New Roman" w:hAnsi="Times New Roman"/>
          <w:sz w:val="28"/>
          <w:szCs w:val="28"/>
        </w:rPr>
        <w:t>uk</w:t>
      </w:r>
      <w:r w:rsidRPr="00C937C6">
        <w:rPr>
          <w:rFonts w:ascii="Times New Roman" w:hAnsi="Times New Roman"/>
          <w:sz w:val="28"/>
          <w:szCs w:val="28"/>
          <w:lang w:val="uk-UA"/>
        </w:rPr>
        <w:t>/</w:t>
      </w:r>
      <w:r w:rsidRPr="0043032D">
        <w:rPr>
          <w:rFonts w:ascii="Times New Roman" w:hAnsi="Times New Roman"/>
          <w:sz w:val="28"/>
          <w:szCs w:val="28"/>
        </w:rPr>
        <w:t>ekonomikaukr</w:t>
      </w:r>
      <w:r w:rsidRPr="00C937C6">
        <w:rPr>
          <w:rFonts w:ascii="Times New Roman" w:hAnsi="Times New Roman"/>
          <w:sz w:val="28"/>
          <w:szCs w:val="28"/>
          <w:lang w:val="uk-UA"/>
        </w:rPr>
        <w:t>/</w:t>
      </w:r>
      <w:r w:rsidRPr="0043032D">
        <w:rPr>
          <w:rFonts w:ascii="Times New Roman" w:hAnsi="Times New Roman"/>
          <w:sz w:val="28"/>
          <w:szCs w:val="28"/>
        </w:rPr>
        <w:t>full</w:t>
      </w:r>
      <w:r w:rsidRPr="00C937C6">
        <w:rPr>
          <w:rFonts w:ascii="Times New Roman" w:hAnsi="Times New Roman"/>
          <w:sz w:val="28"/>
          <w:szCs w:val="28"/>
          <w:lang w:val="uk-UA"/>
        </w:rPr>
        <w:t>/2703-</w:t>
      </w:r>
      <w:r w:rsidRPr="0043032D">
        <w:rPr>
          <w:rFonts w:ascii="Times New Roman" w:hAnsi="Times New Roman"/>
          <w:sz w:val="28"/>
          <w:szCs w:val="28"/>
        </w:rPr>
        <w:t>ilyuzii</w:t>
      </w:r>
      <w:r w:rsidRPr="00C937C6">
        <w:rPr>
          <w:rFonts w:ascii="Times New Roman" w:hAnsi="Times New Roman"/>
          <w:sz w:val="28"/>
          <w:szCs w:val="28"/>
          <w:lang w:val="uk-UA"/>
        </w:rPr>
        <w:t>-</w:t>
      </w:r>
      <w:r w:rsidRPr="0043032D">
        <w:rPr>
          <w:rFonts w:ascii="Times New Roman" w:hAnsi="Times New Roman"/>
          <w:sz w:val="28"/>
          <w:szCs w:val="28"/>
        </w:rPr>
        <w:t>energonezalezhnosti</w:t>
      </w:r>
      <w:r w:rsidRPr="00C937C6">
        <w:rPr>
          <w:rFonts w:ascii="Times New Roman" w:hAnsi="Times New Roman"/>
          <w:sz w:val="28"/>
          <w:szCs w:val="28"/>
          <w:lang w:val="uk-UA"/>
        </w:rPr>
        <w:t xml:space="preserve">. </w:t>
      </w:r>
    </w:p>
    <w:p w:rsidR="0041728B" w:rsidRPr="0043032D" w:rsidRDefault="0041728B" w:rsidP="0041728B">
      <w:pPr>
        <w:spacing w:line="360" w:lineRule="auto"/>
        <w:contextualSpacing/>
        <w:jc w:val="both"/>
        <w:rPr>
          <w:rFonts w:ascii="Times New Roman" w:hAnsi="Times New Roman"/>
          <w:sz w:val="28"/>
          <w:szCs w:val="28"/>
          <w:lang w:val="uk-UA"/>
        </w:rPr>
      </w:pPr>
      <w:r w:rsidRPr="0043032D">
        <w:rPr>
          <w:rFonts w:ascii="Times New Roman" w:hAnsi="Times New Roman"/>
          <w:sz w:val="28"/>
          <w:szCs w:val="28"/>
          <w:lang w:val="uk-UA"/>
        </w:rPr>
        <w:tab/>
        <w:t xml:space="preserve">15. Стокгольмський арбітраж: “Нафтогаз” домігся компенсації від “Газпрому”. </w:t>
      </w:r>
      <w:r w:rsidRPr="0043032D">
        <w:rPr>
          <w:rFonts w:ascii="Times New Roman" w:hAnsi="Times New Roman"/>
          <w:sz w:val="28"/>
          <w:szCs w:val="28"/>
        </w:rPr>
        <w:t>URL</w:t>
      </w:r>
      <w:r w:rsidRPr="0043032D">
        <w:rPr>
          <w:rFonts w:ascii="Times New Roman" w:hAnsi="Times New Roman"/>
          <w:sz w:val="28"/>
          <w:szCs w:val="28"/>
          <w:lang w:val="uk-UA"/>
        </w:rPr>
        <w:t xml:space="preserve"> : </w:t>
      </w:r>
      <w:hyperlink r:id="rId17" w:history="1">
        <w:r w:rsidRPr="0043032D">
          <w:rPr>
            <w:rStyle w:val="a6"/>
            <w:rFonts w:ascii="Times New Roman" w:hAnsi="Times New Roman"/>
            <w:sz w:val="28"/>
            <w:szCs w:val="28"/>
          </w:rPr>
          <w:t>http</w:t>
        </w:r>
        <w:r w:rsidRPr="0043032D">
          <w:rPr>
            <w:rStyle w:val="a6"/>
            <w:rFonts w:ascii="Times New Roman" w:hAnsi="Times New Roman"/>
            <w:sz w:val="28"/>
            <w:szCs w:val="28"/>
            <w:lang w:val="uk-UA"/>
          </w:rPr>
          <w:t>://</w:t>
        </w:r>
        <w:r w:rsidRPr="0043032D">
          <w:rPr>
            <w:rStyle w:val="a6"/>
            <w:rFonts w:ascii="Times New Roman" w:hAnsi="Times New Roman"/>
            <w:sz w:val="28"/>
            <w:szCs w:val="28"/>
          </w:rPr>
          <w:t>www</w:t>
        </w:r>
        <w:r w:rsidRPr="0043032D">
          <w:rPr>
            <w:rStyle w:val="a6"/>
            <w:rFonts w:ascii="Times New Roman" w:hAnsi="Times New Roman"/>
            <w:sz w:val="28"/>
            <w:szCs w:val="28"/>
            <w:lang w:val="uk-UA"/>
          </w:rPr>
          <w:t>.</w:t>
        </w:r>
        <w:r w:rsidRPr="0043032D">
          <w:rPr>
            <w:rStyle w:val="a6"/>
            <w:rFonts w:ascii="Times New Roman" w:hAnsi="Times New Roman"/>
            <w:sz w:val="28"/>
            <w:szCs w:val="28"/>
          </w:rPr>
          <w:t>bbc</w:t>
        </w:r>
        <w:r w:rsidRPr="0043032D">
          <w:rPr>
            <w:rStyle w:val="a6"/>
            <w:rFonts w:ascii="Times New Roman" w:hAnsi="Times New Roman"/>
            <w:sz w:val="28"/>
            <w:szCs w:val="28"/>
            <w:lang w:val="uk-UA"/>
          </w:rPr>
          <w:t>.</w:t>
        </w:r>
        <w:r w:rsidRPr="0043032D">
          <w:rPr>
            <w:rStyle w:val="a6"/>
            <w:rFonts w:ascii="Times New Roman" w:hAnsi="Times New Roman"/>
            <w:sz w:val="28"/>
            <w:szCs w:val="28"/>
          </w:rPr>
          <w:t>com</w:t>
        </w:r>
        <w:r w:rsidRPr="0043032D">
          <w:rPr>
            <w:rStyle w:val="a6"/>
            <w:rFonts w:ascii="Times New Roman" w:hAnsi="Times New Roman"/>
            <w:sz w:val="28"/>
            <w:szCs w:val="28"/>
            <w:lang w:val="uk-UA"/>
          </w:rPr>
          <w:t>/</w:t>
        </w:r>
        <w:r w:rsidRPr="0043032D">
          <w:rPr>
            <w:rStyle w:val="a6"/>
            <w:rFonts w:ascii="Times New Roman" w:hAnsi="Times New Roman"/>
            <w:sz w:val="28"/>
            <w:szCs w:val="28"/>
          </w:rPr>
          <w:t>ukrainian</w:t>
        </w:r>
        <w:r w:rsidRPr="0043032D">
          <w:rPr>
            <w:rStyle w:val="a6"/>
            <w:rFonts w:ascii="Times New Roman" w:hAnsi="Times New Roman"/>
            <w:sz w:val="28"/>
            <w:szCs w:val="28"/>
            <w:lang w:val="uk-UA"/>
          </w:rPr>
          <w:t>/</w:t>
        </w:r>
        <w:r w:rsidRPr="0043032D">
          <w:rPr>
            <w:rStyle w:val="a6"/>
            <w:rFonts w:ascii="Times New Roman" w:hAnsi="Times New Roman"/>
            <w:sz w:val="28"/>
            <w:szCs w:val="28"/>
          </w:rPr>
          <w:t>news</w:t>
        </w:r>
        <w:r w:rsidRPr="0043032D">
          <w:rPr>
            <w:rStyle w:val="a6"/>
            <w:rFonts w:ascii="Times New Roman" w:hAnsi="Times New Roman"/>
            <w:sz w:val="28"/>
            <w:szCs w:val="28"/>
            <w:lang w:val="uk-UA"/>
          </w:rPr>
          <w:t>-43228151</w:t>
        </w:r>
      </w:hyperlink>
      <w:r w:rsidRPr="0043032D">
        <w:rPr>
          <w:rFonts w:ascii="Times New Roman" w:hAnsi="Times New Roman"/>
          <w:sz w:val="28"/>
          <w:szCs w:val="28"/>
          <w:lang w:val="uk-UA"/>
        </w:rPr>
        <w:t>.</w:t>
      </w:r>
    </w:p>
    <w:p w:rsidR="0041728B" w:rsidRPr="0043032D" w:rsidRDefault="0041728B" w:rsidP="0041728B">
      <w:pPr>
        <w:spacing w:line="360" w:lineRule="auto"/>
        <w:contextualSpacing/>
        <w:jc w:val="both"/>
        <w:rPr>
          <w:rFonts w:ascii="Times New Roman" w:hAnsi="Times New Roman"/>
          <w:sz w:val="28"/>
          <w:szCs w:val="28"/>
          <w:lang w:val="uk-UA"/>
        </w:rPr>
      </w:pPr>
      <w:r w:rsidRPr="0043032D">
        <w:rPr>
          <w:rFonts w:ascii="Times New Roman" w:hAnsi="Times New Roman"/>
          <w:sz w:val="28"/>
          <w:szCs w:val="28"/>
          <w:lang w:val="uk-UA"/>
        </w:rPr>
        <w:tab/>
        <w:t xml:space="preserve">16. Закон України 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2010-2021 роки </w:t>
      </w:r>
      <w:hyperlink r:id="rId18" w:anchor="Text" w:history="1">
        <w:r w:rsidRPr="0043032D">
          <w:rPr>
            <w:rStyle w:val="a6"/>
            <w:rFonts w:ascii="Times New Roman" w:hAnsi="Times New Roman"/>
            <w:sz w:val="28"/>
            <w:szCs w:val="28"/>
            <w:lang w:val="uk-UA"/>
          </w:rPr>
          <w:t>https://zakon.rada.gov.ua/laws/show/243-2010-%D0%BF#Text</w:t>
        </w:r>
      </w:hyperlink>
      <w:r w:rsidRPr="0043032D">
        <w:rPr>
          <w:rFonts w:ascii="Times New Roman" w:hAnsi="Times New Roman"/>
          <w:sz w:val="28"/>
          <w:szCs w:val="28"/>
          <w:lang w:val="uk-UA"/>
        </w:rPr>
        <w:t>.</w:t>
      </w:r>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uk-UA"/>
        </w:rPr>
        <w:tab/>
        <w:t>17</w:t>
      </w:r>
      <w:r w:rsidRPr="0043032D">
        <w:rPr>
          <w:rFonts w:ascii="Times New Roman" w:hAnsi="Times New Roman"/>
          <w:sz w:val="28"/>
          <w:szCs w:val="28"/>
          <w:lang w:val="ru-RU"/>
        </w:rPr>
        <w:t>.Постанова Кабінету М</w:t>
      </w:r>
      <w:r w:rsidRPr="0043032D">
        <w:rPr>
          <w:rFonts w:ascii="Times New Roman" w:hAnsi="Times New Roman"/>
          <w:sz w:val="28"/>
          <w:szCs w:val="28"/>
          <w:lang w:val="uk-UA"/>
        </w:rPr>
        <w:t xml:space="preserve">іністрів України: </w:t>
      </w:r>
      <w:r w:rsidRPr="0043032D">
        <w:rPr>
          <w:rFonts w:ascii="Times New Roman" w:hAnsi="Times New Roman"/>
          <w:sz w:val="28"/>
          <w:szCs w:val="28"/>
          <w:lang w:val="ru-RU"/>
        </w:rPr>
        <w:t xml:space="preserve"> Про затвердження Національної економічної стратегії на період до 2030 року. </w:t>
      </w:r>
      <w:hyperlink r:id="rId19" w:history="1">
        <w:r w:rsidRPr="0043032D">
          <w:rPr>
            <w:rStyle w:val="a6"/>
            <w:rFonts w:ascii="Times New Roman" w:hAnsi="Times New Roman"/>
            <w:sz w:val="28"/>
            <w:szCs w:val="28"/>
            <w:lang w:val="ru-RU"/>
          </w:rPr>
          <w:t>https://www.kmu.gov.ua/npas/pro-zatverdzhennya-nacionalnoyi-eko-a179</w:t>
        </w:r>
      </w:hyperlink>
      <w:r w:rsidRPr="0043032D">
        <w:rPr>
          <w:rFonts w:ascii="Times New Roman" w:hAnsi="Times New Roman"/>
          <w:sz w:val="28"/>
          <w:szCs w:val="28"/>
          <w:lang w:val="ru-RU"/>
        </w:rPr>
        <w:t xml:space="preserve">. </w:t>
      </w:r>
    </w:p>
    <w:p w:rsidR="0041728B" w:rsidRPr="0043032D" w:rsidRDefault="0041728B" w:rsidP="0041728B">
      <w:pPr>
        <w:spacing w:line="360" w:lineRule="auto"/>
        <w:contextualSpacing/>
        <w:jc w:val="both"/>
        <w:rPr>
          <w:rFonts w:ascii="Times New Roman" w:hAnsi="Times New Roman"/>
          <w:sz w:val="28"/>
          <w:szCs w:val="28"/>
          <w:lang w:val="uk-UA"/>
        </w:rPr>
      </w:pPr>
      <w:r w:rsidRPr="0043032D">
        <w:rPr>
          <w:rFonts w:ascii="Times New Roman" w:hAnsi="Times New Roman"/>
          <w:sz w:val="28"/>
          <w:szCs w:val="28"/>
          <w:lang w:val="ru-RU"/>
        </w:rPr>
        <w:tab/>
      </w:r>
      <w:r w:rsidRPr="008E050D">
        <w:rPr>
          <w:rFonts w:ascii="Times New Roman" w:hAnsi="Times New Roman"/>
          <w:sz w:val="28"/>
          <w:szCs w:val="28"/>
          <w:lang w:val="ru-RU"/>
        </w:rPr>
        <w:t>18. Постанову КМУ №859 від 11.08.2021р</w:t>
      </w:r>
      <w:r w:rsidRPr="0043032D">
        <w:rPr>
          <w:rFonts w:ascii="Times New Roman" w:hAnsi="Times New Roman"/>
          <w:sz w:val="28"/>
          <w:szCs w:val="28"/>
          <w:lang w:val="uk-UA"/>
        </w:rPr>
        <w:t xml:space="preserve">. </w:t>
      </w:r>
    </w:p>
    <w:p w:rsidR="0041728B" w:rsidRPr="00A20A45" w:rsidRDefault="0041728B" w:rsidP="0041728B">
      <w:pPr>
        <w:spacing w:line="360" w:lineRule="auto"/>
        <w:contextualSpacing/>
        <w:jc w:val="both"/>
        <w:rPr>
          <w:rFonts w:ascii="Times New Roman" w:hAnsi="Times New Roman"/>
          <w:sz w:val="28"/>
          <w:szCs w:val="28"/>
          <w:lang w:val="uk-UA"/>
        </w:rPr>
      </w:pPr>
      <w:r w:rsidRPr="0043032D">
        <w:rPr>
          <w:rFonts w:ascii="Times New Roman" w:hAnsi="Times New Roman"/>
          <w:sz w:val="28"/>
          <w:szCs w:val="28"/>
          <w:lang w:val="uk-UA"/>
        </w:rPr>
        <w:tab/>
      </w:r>
      <w:r w:rsidRPr="00A20A45">
        <w:rPr>
          <w:rFonts w:ascii="Times New Roman" w:hAnsi="Times New Roman"/>
          <w:sz w:val="28"/>
          <w:szCs w:val="28"/>
          <w:lang w:val="uk-UA"/>
        </w:rPr>
        <w:t>19.</w:t>
      </w:r>
      <w:r w:rsidR="00A20A45">
        <w:rPr>
          <w:rFonts w:ascii="Times New Roman" w:hAnsi="Times New Roman"/>
          <w:sz w:val="28"/>
          <w:szCs w:val="28"/>
          <w:lang w:val="uk-UA"/>
        </w:rPr>
        <w:t xml:space="preserve"> </w:t>
      </w:r>
      <w:r w:rsidR="00A20A45" w:rsidRPr="00A20A45">
        <w:rPr>
          <w:rFonts w:ascii="Times New Roman" w:hAnsi="Times New Roman"/>
          <w:sz w:val="28"/>
          <w:szCs w:val="28"/>
          <w:lang w:val="uk-UA"/>
        </w:rPr>
        <w:t>Кудря С.О. Нетрадиційні та відновлювальні джерела енергії. – К.: НТУУ «КПІ», 2012.</w:t>
      </w:r>
    </w:p>
    <w:p w:rsidR="0041728B" w:rsidRPr="00D10B82" w:rsidRDefault="0041728B" w:rsidP="0041728B">
      <w:pPr>
        <w:spacing w:line="360" w:lineRule="auto"/>
        <w:contextualSpacing/>
        <w:jc w:val="both"/>
        <w:rPr>
          <w:rFonts w:ascii="Times New Roman" w:hAnsi="Times New Roman"/>
          <w:sz w:val="28"/>
          <w:szCs w:val="28"/>
          <w:lang w:val="uk-UA"/>
        </w:rPr>
      </w:pPr>
      <w:r w:rsidRPr="00A20A45">
        <w:rPr>
          <w:rFonts w:ascii="Times New Roman" w:hAnsi="Times New Roman"/>
          <w:sz w:val="28"/>
          <w:szCs w:val="28"/>
          <w:lang w:val="uk-UA"/>
        </w:rPr>
        <w:tab/>
      </w:r>
      <w:r w:rsidR="00D10B82" w:rsidRPr="00D10B82">
        <w:rPr>
          <w:rFonts w:ascii="Times New Roman" w:hAnsi="Times New Roman"/>
          <w:sz w:val="28"/>
          <w:szCs w:val="28"/>
          <w:lang w:val="uk-UA"/>
        </w:rPr>
        <w:t>20.</w:t>
      </w:r>
      <w:r w:rsidR="00D10B82">
        <w:rPr>
          <w:rFonts w:ascii="Times New Roman" w:hAnsi="Times New Roman"/>
          <w:sz w:val="28"/>
          <w:szCs w:val="28"/>
          <w:lang w:val="uk-UA"/>
        </w:rPr>
        <w:t xml:space="preserve"> </w:t>
      </w:r>
      <w:r w:rsidR="00D10B82" w:rsidRPr="00D10B82">
        <w:rPr>
          <w:rFonts w:ascii="Times New Roman" w:hAnsi="Times New Roman"/>
          <w:sz w:val="28"/>
          <w:szCs w:val="28"/>
          <w:lang w:val="uk-UA"/>
        </w:rPr>
        <w:t xml:space="preserve">Енергоефективність та відновлювані джерела енергії / Під заг. ред. А.К. Шидловського. – К.: Українські енциклопедичні знання, 2007. – 560 </w:t>
      </w:r>
      <w:r w:rsidR="00D10B82" w:rsidRPr="00D10B82">
        <w:rPr>
          <w:rFonts w:ascii="Times New Roman" w:hAnsi="Times New Roman"/>
          <w:sz w:val="28"/>
          <w:szCs w:val="28"/>
        </w:rPr>
        <w:t>c</w:t>
      </w:r>
      <w:r w:rsidR="00D10B82" w:rsidRPr="00D10B82">
        <w:rPr>
          <w:rFonts w:ascii="Times New Roman" w:hAnsi="Times New Roman"/>
          <w:sz w:val="28"/>
          <w:szCs w:val="28"/>
          <w:lang w:val="uk-UA"/>
        </w:rPr>
        <w:t>.</w:t>
      </w:r>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uk-UA"/>
        </w:rPr>
        <w:tab/>
      </w:r>
      <w:r w:rsidRPr="0043032D">
        <w:rPr>
          <w:rFonts w:ascii="Times New Roman" w:hAnsi="Times New Roman"/>
          <w:sz w:val="28"/>
          <w:szCs w:val="28"/>
        </w:rPr>
        <w:t xml:space="preserve">21. European Energy Security Strategy // Brussels, 28.5.2014, </w:t>
      </w:r>
      <w:proofErr w:type="gramStart"/>
      <w:r w:rsidRPr="0043032D">
        <w:rPr>
          <w:rFonts w:ascii="Times New Roman" w:hAnsi="Times New Roman"/>
          <w:sz w:val="28"/>
          <w:szCs w:val="28"/>
        </w:rPr>
        <w:t>COM(</w:t>
      </w:r>
      <w:proofErr w:type="gramEnd"/>
      <w:r w:rsidRPr="0043032D">
        <w:rPr>
          <w:rFonts w:ascii="Times New Roman" w:hAnsi="Times New Roman"/>
          <w:sz w:val="28"/>
          <w:szCs w:val="28"/>
        </w:rPr>
        <w:t xml:space="preserve">2014) 330 final. </w:t>
      </w:r>
      <w:r w:rsidRPr="0043032D">
        <w:rPr>
          <w:rFonts w:ascii="Times New Roman" w:hAnsi="Times New Roman"/>
          <w:sz w:val="28"/>
          <w:szCs w:val="28"/>
          <w:lang w:val="ru-RU"/>
        </w:rPr>
        <w:t xml:space="preserve">Режим доступу: </w:t>
      </w:r>
      <w:hyperlink r:id="rId20"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www</w:t>
        </w:r>
        <w:r w:rsidRPr="0043032D">
          <w:rPr>
            <w:rStyle w:val="a6"/>
            <w:rFonts w:ascii="Times New Roman" w:hAnsi="Times New Roman"/>
            <w:sz w:val="28"/>
            <w:szCs w:val="28"/>
            <w:lang w:val="ru-RU"/>
          </w:rPr>
          <w:t>.</w:t>
        </w:r>
        <w:r w:rsidRPr="0043032D">
          <w:rPr>
            <w:rStyle w:val="a6"/>
            <w:rFonts w:ascii="Times New Roman" w:hAnsi="Times New Roman"/>
            <w:sz w:val="28"/>
            <w:szCs w:val="28"/>
          </w:rPr>
          <w:t>eesc</w:t>
        </w:r>
        <w:r w:rsidRPr="0043032D">
          <w:rPr>
            <w:rStyle w:val="a6"/>
            <w:rFonts w:ascii="Times New Roman" w:hAnsi="Times New Roman"/>
            <w:sz w:val="28"/>
            <w:szCs w:val="28"/>
            <w:lang w:val="ru-RU"/>
          </w:rPr>
          <w:t>.</w:t>
        </w:r>
        <w:r w:rsidRPr="0043032D">
          <w:rPr>
            <w:rStyle w:val="a6"/>
            <w:rFonts w:ascii="Times New Roman" w:hAnsi="Times New Roman"/>
            <w:sz w:val="28"/>
            <w:szCs w:val="28"/>
          </w:rPr>
          <w:t>europa</w:t>
        </w:r>
        <w:r w:rsidRPr="0043032D">
          <w:rPr>
            <w:rStyle w:val="a6"/>
            <w:rFonts w:ascii="Times New Roman" w:hAnsi="Times New Roman"/>
            <w:sz w:val="28"/>
            <w:szCs w:val="28"/>
            <w:lang w:val="ru-RU"/>
          </w:rPr>
          <w:t>.</w:t>
        </w:r>
        <w:r w:rsidRPr="0043032D">
          <w:rPr>
            <w:rStyle w:val="a6"/>
            <w:rFonts w:ascii="Times New Roman" w:hAnsi="Times New Roman"/>
            <w:sz w:val="28"/>
            <w:szCs w:val="28"/>
          </w:rPr>
          <w:t>eu</w:t>
        </w:r>
        <w:r w:rsidRPr="0043032D">
          <w:rPr>
            <w:rStyle w:val="a6"/>
            <w:rFonts w:ascii="Times New Roman" w:hAnsi="Times New Roman"/>
            <w:sz w:val="28"/>
            <w:szCs w:val="28"/>
            <w:lang w:val="ru-RU"/>
          </w:rPr>
          <w:t>/</w:t>
        </w:r>
        <w:r w:rsidRPr="0043032D">
          <w:rPr>
            <w:rStyle w:val="a6"/>
            <w:rFonts w:ascii="Times New Roman" w:hAnsi="Times New Roman"/>
            <w:sz w:val="28"/>
            <w:szCs w:val="28"/>
          </w:rPr>
          <w:t>resources</w:t>
        </w:r>
        <w:r w:rsidRPr="0043032D">
          <w:rPr>
            <w:rStyle w:val="a6"/>
            <w:rFonts w:ascii="Times New Roman" w:hAnsi="Times New Roman"/>
            <w:sz w:val="28"/>
            <w:szCs w:val="28"/>
            <w:lang w:val="ru-RU"/>
          </w:rPr>
          <w:t>/</w:t>
        </w:r>
        <w:r w:rsidRPr="0043032D">
          <w:rPr>
            <w:rStyle w:val="a6"/>
            <w:rFonts w:ascii="Times New Roman" w:hAnsi="Times New Roman"/>
            <w:sz w:val="28"/>
            <w:szCs w:val="28"/>
          </w:rPr>
          <w:t>docs</w:t>
        </w:r>
        <w:r w:rsidRPr="0043032D">
          <w:rPr>
            <w:rStyle w:val="a6"/>
            <w:rFonts w:ascii="Times New Roman" w:hAnsi="Times New Roman"/>
            <w:sz w:val="28"/>
            <w:szCs w:val="28"/>
            <w:lang w:val="ru-RU"/>
          </w:rPr>
          <w:t>/</w:t>
        </w:r>
        <w:r w:rsidRPr="0043032D">
          <w:rPr>
            <w:rStyle w:val="a6"/>
            <w:rFonts w:ascii="Times New Roman" w:hAnsi="Times New Roman"/>
            <w:sz w:val="28"/>
            <w:szCs w:val="28"/>
          </w:rPr>
          <w:t>european</w:t>
        </w:r>
        <w:r w:rsidRPr="0043032D">
          <w:rPr>
            <w:rStyle w:val="a6"/>
            <w:rFonts w:ascii="Times New Roman" w:hAnsi="Times New Roman"/>
            <w:sz w:val="28"/>
            <w:szCs w:val="28"/>
            <w:lang w:val="ru-RU"/>
          </w:rPr>
          <w:t>-</w:t>
        </w:r>
        <w:r w:rsidRPr="0043032D">
          <w:rPr>
            <w:rStyle w:val="a6"/>
            <w:rFonts w:ascii="Times New Roman" w:hAnsi="Times New Roman"/>
            <w:sz w:val="28"/>
            <w:szCs w:val="28"/>
          </w:rPr>
          <w:t>energy</w:t>
        </w:r>
        <w:r w:rsidRPr="0043032D">
          <w:rPr>
            <w:rStyle w:val="a6"/>
            <w:rFonts w:ascii="Times New Roman" w:hAnsi="Times New Roman"/>
            <w:sz w:val="28"/>
            <w:szCs w:val="28"/>
            <w:lang w:val="ru-RU"/>
          </w:rPr>
          <w:t>-</w:t>
        </w:r>
        <w:r w:rsidRPr="0043032D">
          <w:rPr>
            <w:rStyle w:val="a6"/>
            <w:rFonts w:ascii="Times New Roman" w:hAnsi="Times New Roman"/>
            <w:sz w:val="28"/>
            <w:szCs w:val="28"/>
          </w:rPr>
          <w:t>security</w:t>
        </w:r>
        <w:r w:rsidRPr="0043032D">
          <w:rPr>
            <w:rStyle w:val="a6"/>
            <w:rFonts w:ascii="Times New Roman" w:hAnsi="Times New Roman"/>
            <w:sz w:val="28"/>
            <w:szCs w:val="28"/>
            <w:lang w:val="ru-RU"/>
          </w:rPr>
          <w:t>-</w:t>
        </w:r>
        <w:r w:rsidRPr="0043032D">
          <w:rPr>
            <w:rStyle w:val="a6"/>
            <w:rFonts w:ascii="Times New Roman" w:hAnsi="Times New Roman"/>
            <w:sz w:val="28"/>
            <w:szCs w:val="28"/>
          </w:rPr>
          <w:t>strategy</w:t>
        </w:r>
        <w:r w:rsidRPr="0043032D">
          <w:rPr>
            <w:rStyle w:val="a6"/>
            <w:rFonts w:ascii="Times New Roman" w:hAnsi="Times New Roman"/>
            <w:sz w:val="28"/>
            <w:szCs w:val="28"/>
            <w:lang w:val="ru-RU"/>
          </w:rPr>
          <w:t>.</w:t>
        </w:r>
        <w:r w:rsidRPr="0043032D">
          <w:rPr>
            <w:rStyle w:val="a6"/>
            <w:rFonts w:ascii="Times New Roman" w:hAnsi="Times New Roman"/>
            <w:sz w:val="28"/>
            <w:szCs w:val="28"/>
          </w:rPr>
          <w:t>pdf</w:t>
        </w:r>
      </w:hyperlink>
    </w:p>
    <w:p w:rsidR="0041728B" w:rsidRPr="0041728B"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 xml:space="preserve">22. Стратегія національної безпеки України [Електронний ресурс] // Затверджено Указом Президента України від 26 травня 2015 року №287/2015. </w:t>
      </w:r>
      <w:r w:rsidRPr="0041728B">
        <w:rPr>
          <w:rFonts w:ascii="Times New Roman" w:hAnsi="Times New Roman"/>
          <w:sz w:val="28"/>
          <w:szCs w:val="28"/>
          <w:lang w:val="ru-RU"/>
        </w:rPr>
        <w:t xml:space="preserve">Режим доступу: </w:t>
      </w:r>
      <w:hyperlink r:id="rId21" w:history="1">
        <w:r w:rsidRPr="0043032D">
          <w:rPr>
            <w:rStyle w:val="a6"/>
            <w:rFonts w:ascii="Times New Roman" w:hAnsi="Times New Roman"/>
            <w:sz w:val="28"/>
            <w:szCs w:val="28"/>
          </w:rPr>
          <w:t>http</w:t>
        </w:r>
        <w:r w:rsidRPr="0041728B">
          <w:rPr>
            <w:rStyle w:val="a6"/>
            <w:rFonts w:ascii="Times New Roman" w:hAnsi="Times New Roman"/>
            <w:sz w:val="28"/>
            <w:szCs w:val="28"/>
            <w:lang w:val="ru-RU"/>
          </w:rPr>
          <w:t>://</w:t>
        </w:r>
        <w:r w:rsidRPr="0043032D">
          <w:rPr>
            <w:rStyle w:val="a6"/>
            <w:rFonts w:ascii="Times New Roman" w:hAnsi="Times New Roman"/>
            <w:sz w:val="28"/>
            <w:szCs w:val="28"/>
          </w:rPr>
          <w:t>zakon</w:t>
        </w:r>
        <w:r w:rsidRPr="0041728B">
          <w:rPr>
            <w:rStyle w:val="a6"/>
            <w:rFonts w:ascii="Times New Roman" w:hAnsi="Times New Roman"/>
            <w:sz w:val="28"/>
            <w:szCs w:val="28"/>
            <w:lang w:val="ru-RU"/>
          </w:rPr>
          <w:t>4.</w:t>
        </w:r>
        <w:r w:rsidRPr="0043032D">
          <w:rPr>
            <w:rStyle w:val="a6"/>
            <w:rFonts w:ascii="Times New Roman" w:hAnsi="Times New Roman"/>
            <w:sz w:val="28"/>
            <w:szCs w:val="28"/>
          </w:rPr>
          <w:t>rada</w:t>
        </w:r>
        <w:r w:rsidRPr="0041728B">
          <w:rPr>
            <w:rStyle w:val="a6"/>
            <w:rFonts w:ascii="Times New Roman" w:hAnsi="Times New Roman"/>
            <w:sz w:val="28"/>
            <w:szCs w:val="28"/>
            <w:lang w:val="ru-RU"/>
          </w:rPr>
          <w:t>.</w:t>
        </w:r>
        <w:r w:rsidRPr="0043032D">
          <w:rPr>
            <w:rStyle w:val="a6"/>
            <w:rFonts w:ascii="Times New Roman" w:hAnsi="Times New Roman"/>
            <w:sz w:val="28"/>
            <w:szCs w:val="28"/>
          </w:rPr>
          <w:t>gov</w:t>
        </w:r>
        <w:r w:rsidRPr="0041728B">
          <w:rPr>
            <w:rStyle w:val="a6"/>
            <w:rFonts w:ascii="Times New Roman" w:hAnsi="Times New Roman"/>
            <w:sz w:val="28"/>
            <w:szCs w:val="28"/>
            <w:lang w:val="ru-RU"/>
          </w:rPr>
          <w:t>.</w:t>
        </w:r>
        <w:r w:rsidRPr="0043032D">
          <w:rPr>
            <w:rStyle w:val="a6"/>
            <w:rFonts w:ascii="Times New Roman" w:hAnsi="Times New Roman"/>
            <w:sz w:val="28"/>
            <w:szCs w:val="28"/>
          </w:rPr>
          <w:t>ua</w:t>
        </w:r>
        <w:r w:rsidRPr="0041728B">
          <w:rPr>
            <w:rStyle w:val="a6"/>
            <w:rFonts w:ascii="Times New Roman" w:hAnsi="Times New Roman"/>
            <w:sz w:val="28"/>
            <w:szCs w:val="28"/>
            <w:lang w:val="ru-RU"/>
          </w:rPr>
          <w:t>/</w:t>
        </w:r>
        <w:r w:rsidRPr="0043032D">
          <w:rPr>
            <w:rStyle w:val="a6"/>
            <w:rFonts w:ascii="Times New Roman" w:hAnsi="Times New Roman"/>
            <w:sz w:val="28"/>
            <w:szCs w:val="28"/>
          </w:rPr>
          <w:t>laws</w:t>
        </w:r>
        <w:r w:rsidRPr="0041728B">
          <w:rPr>
            <w:rStyle w:val="a6"/>
            <w:rFonts w:ascii="Times New Roman" w:hAnsi="Times New Roman"/>
            <w:sz w:val="28"/>
            <w:szCs w:val="28"/>
            <w:lang w:val="ru-RU"/>
          </w:rPr>
          <w:t>/</w:t>
        </w:r>
        <w:r w:rsidRPr="0043032D">
          <w:rPr>
            <w:rStyle w:val="a6"/>
            <w:rFonts w:ascii="Times New Roman" w:hAnsi="Times New Roman"/>
            <w:sz w:val="28"/>
            <w:szCs w:val="28"/>
          </w:rPr>
          <w:t>show</w:t>
        </w:r>
        <w:r w:rsidRPr="0041728B">
          <w:rPr>
            <w:rStyle w:val="a6"/>
            <w:rFonts w:ascii="Times New Roman" w:hAnsi="Times New Roman"/>
            <w:sz w:val="28"/>
            <w:szCs w:val="28"/>
            <w:lang w:val="ru-RU"/>
          </w:rPr>
          <w:t>/287/2015</w:t>
        </w:r>
      </w:hyperlink>
    </w:p>
    <w:p w:rsidR="0041728B" w:rsidRPr="0041728B" w:rsidRDefault="0041728B" w:rsidP="0041728B">
      <w:pPr>
        <w:spacing w:line="360" w:lineRule="auto"/>
        <w:contextualSpacing/>
        <w:jc w:val="both"/>
        <w:rPr>
          <w:rFonts w:ascii="Times New Roman" w:hAnsi="Times New Roman"/>
          <w:sz w:val="28"/>
          <w:szCs w:val="28"/>
        </w:rPr>
      </w:pPr>
      <w:r w:rsidRPr="0041728B">
        <w:rPr>
          <w:rFonts w:ascii="Times New Roman" w:hAnsi="Times New Roman"/>
          <w:sz w:val="28"/>
          <w:szCs w:val="28"/>
          <w:lang w:val="ru-RU"/>
        </w:rPr>
        <w:lastRenderedPageBreak/>
        <w:tab/>
      </w:r>
      <w:r w:rsidRPr="0043032D">
        <w:rPr>
          <w:rFonts w:ascii="Times New Roman" w:hAnsi="Times New Roman"/>
          <w:sz w:val="28"/>
          <w:szCs w:val="28"/>
          <w:lang w:val="ru-RU"/>
        </w:rPr>
        <w:t>23. Регламент (</w:t>
      </w:r>
      <w:r w:rsidRPr="0043032D">
        <w:rPr>
          <w:rFonts w:ascii="Times New Roman" w:hAnsi="Times New Roman"/>
          <w:sz w:val="28"/>
          <w:szCs w:val="28"/>
        </w:rPr>
        <w:t>EU</w:t>
      </w:r>
      <w:r w:rsidRPr="0043032D">
        <w:rPr>
          <w:rFonts w:ascii="Times New Roman" w:hAnsi="Times New Roman"/>
          <w:sz w:val="28"/>
          <w:szCs w:val="28"/>
          <w:lang w:val="ru-RU"/>
        </w:rPr>
        <w:t xml:space="preserve">) № 994/2010 Європейського Парламенту і </w:t>
      </w:r>
      <w:proofErr w:type="gramStart"/>
      <w:r w:rsidRPr="0043032D">
        <w:rPr>
          <w:rFonts w:ascii="Times New Roman" w:hAnsi="Times New Roman"/>
          <w:sz w:val="28"/>
          <w:szCs w:val="28"/>
          <w:lang w:val="ru-RU"/>
        </w:rPr>
        <w:t>Ради</w:t>
      </w:r>
      <w:proofErr w:type="gramEnd"/>
      <w:r w:rsidRPr="0043032D">
        <w:rPr>
          <w:rFonts w:ascii="Times New Roman" w:hAnsi="Times New Roman"/>
          <w:sz w:val="28"/>
          <w:szCs w:val="28"/>
          <w:lang w:val="ru-RU"/>
        </w:rPr>
        <w:t xml:space="preserve"> від 20 жовтня 2010 року стосовно заходів на забезпечення безпеки постачання газу, яким скасовується Директива Ради 2004/67/ЄС (Текст має значення для ЄЕП) [Електронний ресурс]. Режим</w:t>
      </w:r>
      <w:r w:rsidRPr="0041728B">
        <w:rPr>
          <w:rFonts w:ascii="Times New Roman" w:hAnsi="Times New Roman"/>
          <w:sz w:val="28"/>
          <w:szCs w:val="28"/>
        </w:rPr>
        <w:t xml:space="preserve"> </w:t>
      </w:r>
      <w:r w:rsidRPr="0043032D">
        <w:rPr>
          <w:rFonts w:ascii="Times New Roman" w:hAnsi="Times New Roman"/>
          <w:sz w:val="28"/>
          <w:szCs w:val="28"/>
          <w:lang w:val="ru-RU"/>
        </w:rPr>
        <w:t>доступу</w:t>
      </w:r>
      <w:r w:rsidRPr="0041728B">
        <w:rPr>
          <w:rFonts w:ascii="Times New Roman" w:hAnsi="Times New Roman"/>
          <w:sz w:val="28"/>
          <w:szCs w:val="28"/>
        </w:rPr>
        <w:t xml:space="preserve">: </w:t>
      </w:r>
      <w:hyperlink r:id="rId22" w:history="1">
        <w:r w:rsidRPr="0043032D">
          <w:rPr>
            <w:rStyle w:val="a6"/>
            <w:rFonts w:ascii="Times New Roman" w:hAnsi="Times New Roman"/>
            <w:sz w:val="28"/>
            <w:szCs w:val="28"/>
          </w:rPr>
          <w:t>https</w:t>
        </w:r>
        <w:r w:rsidRPr="0041728B">
          <w:rPr>
            <w:rStyle w:val="a6"/>
            <w:rFonts w:ascii="Times New Roman" w:hAnsi="Times New Roman"/>
            <w:sz w:val="28"/>
            <w:szCs w:val="28"/>
          </w:rPr>
          <w:t>://</w:t>
        </w:r>
        <w:r w:rsidRPr="0043032D">
          <w:rPr>
            <w:rStyle w:val="a6"/>
            <w:rFonts w:ascii="Times New Roman" w:hAnsi="Times New Roman"/>
            <w:sz w:val="28"/>
            <w:szCs w:val="28"/>
          </w:rPr>
          <w:t>minjust</w:t>
        </w:r>
        <w:r w:rsidRPr="0041728B">
          <w:rPr>
            <w:rStyle w:val="a6"/>
            <w:rFonts w:ascii="Times New Roman" w:hAnsi="Times New Roman"/>
            <w:sz w:val="28"/>
            <w:szCs w:val="28"/>
          </w:rPr>
          <w:t>.</w:t>
        </w:r>
        <w:r w:rsidRPr="0043032D">
          <w:rPr>
            <w:rStyle w:val="a6"/>
            <w:rFonts w:ascii="Times New Roman" w:hAnsi="Times New Roman"/>
            <w:sz w:val="28"/>
            <w:szCs w:val="28"/>
          </w:rPr>
          <w:t>gov</w:t>
        </w:r>
        <w:r w:rsidRPr="0041728B">
          <w:rPr>
            <w:rStyle w:val="a6"/>
            <w:rFonts w:ascii="Times New Roman" w:hAnsi="Times New Roman"/>
            <w:sz w:val="28"/>
            <w:szCs w:val="28"/>
          </w:rPr>
          <w:t>.</w:t>
        </w:r>
        <w:r w:rsidRPr="0043032D">
          <w:rPr>
            <w:rStyle w:val="a6"/>
            <w:rFonts w:ascii="Times New Roman" w:hAnsi="Times New Roman"/>
            <w:sz w:val="28"/>
            <w:szCs w:val="28"/>
          </w:rPr>
          <w:t>ua</w:t>
        </w:r>
        <w:r w:rsidRPr="0041728B">
          <w:rPr>
            <w:rStyle w:val="a6"/>
            <w:rFonts w:ascii="Times New Roman" w:hAnsi="Times New Roman"/>
            <w:sz w:val="28"/>
            <w:szCs w:val="28"/>
          </w:rPr>
          <w:t>/</w:t>
        </w:r>
        <w:r w:rsidRPr="0043032D">
          <w:rPr>
            <w:rStyle w:val="a6"/>
            <w:rFonts w:ascii="Times New Roman" w:hAnsi="Times New Roman"/>
            <w:sz w:val="28"/>
            <w:szCs w:val="28"/>
          </w:rPr>
          <w:t>m</w:t>
        </w:r>
        <w:r w:rsidRPr="0041728B">
          <w:rPr>
            <w:rStyle w:val="a6"/>
            <w:rFonts w:ascii="Times New Roman" w:hAnsi="Times New Roman"/>
            <w:sz w:val="28"/>
            <w:szCs w:val="28"/>
          </w:rPr>
          <w:t>/</w:t>
        </w:r>
        <w:r w:rsidRPr="0043032D">
          <w:rPr>
            <w:rStyle w:val="a6"/>
            <w:rFonts w:ascii="Times New Roman" w:hAnsi="Times New Roman"/>
            <w:sz w:val="28"/>
            <w:szCs w:val="28"/>
          </w:rPr>
          <w:t>str</w:t>
        </w:r>
        <w:r w:rsidRPr="0041728B">
          <w:rPr>
            <w:rStyle w:val="a6"/>
            <w:rFonts w:ascii="Times New Roman" w:hAnsi="Times New Roman"/>
            <w:sz w:val="28"/>
            <w:szCs w:val="28"/>
          </w:rPr>
          <w:t>_45881</w:t>
        </w:r>
      </w:hyperlink>
    </w:p>
    <w:p w:rsidR="0041728B" w:rsidRPr="0043032D" w:rsidRDefault="0041728B" w:rsidP="0041728B">
      <w:pPr>
        <w:spacing w:line="360" w:lineRule="auto"/>
        <w:contextualSpacing/>
        <w:jc w:val="both"/>
        <w:rPr>
          <w:rFonts w:ascii="Times New Roman" w:hAnsi="Times New Roman"/>
          <w:sz w:val="28"/>
          <w:szCs w:val="28"/>
        </w:rPr>
      </w:pPr>
      <w:r w:rsidRPr="0041728B">
        <w:rPr>
          <w:rFonts w:ascii="Times New Roman" w:hAnsi="Times New Roman"/>
          <w:sz w:val="28"/>
          <w:szCs w:val="28"/>
        </w:rPr>
        <w:tab/>
      </w:r>
      <w:r w:rsidRPr="0043032D">
        <w:rPr>
          <w:rFonts w:ascii="Times New Roman" w:hAnsi="Times New Roman"/>
          <w:sz w:val="28"/>
          <w:szCs w:val="28"/>
        </w:rPr>
        <w:t>24. Links to the national Preventive Action Plans and Emergency Plans (Regulation EU 994/2010) [Електронний ресурс]. Режим доступу: https://ec.europa.eu/energy/sites/ener/files/documents/ national_plan_emergency_list.pdf</w:t>
      </w:r>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rPr>
        <w:tab/>
        <w:t xml:space="preserve">25. Directive 2012/27/EU on energy efficiency, Direcrive 2016/0376 (COD). </w:t>
      </w:r>
      <w:r w:rsidRPr="0043032D">
        <w:rPr>
          <w:rFonts w:ascii="Times New Roman" w:hAnsi="Times New Roman"/>
          <w:sz w:val="28"/>
          <w:szCs w:val="28"/>
          <w:lang w:val="ru-RU"/>
        </w:rPr>
        <w:t xml:space="preserve">Режим доступу: </w:t>
      </w:r>
      <w:hyperlink r:id="rId23" w:history="1">
        <w:r w:rsidRPr="0043032D">
          <w:rPr>
            <w:rStyle w:val="a6"/>
            <w:rFonts w:ascii="Times New Roman" w:hAnsi="Times New Roman"/>
            <w:sz w:val="28"/>
            <w:szCs w:val="28"/>
          </w:rPr>
          <w:t>https</w:t>
        </w:r>
        <w:r w:rsidRPr="0043032D">
          <w:rPr>
            <w:rStyle w:val="a6"/>
            <w:rFonts w:ascii="Times New Roman" w:hAnsi="Times New Roman"/>
            <w:sz w:val="28"/>
            <w:szCs w:val="28"/>
            <w:lang w:val="ru-RU"/>
          </w:rPr>
          <w:t>://</w:t>
        </w:r>
        <w:r w:rsidRPr="0043032D">
          <w:rPr>
            <w:rStyle w:val="a6"/>
            <w:rFonts w:ascii="Times New Roman" w:hAnsi="Times New Roman"/>
            <w:sz w:val="28"/>
            <w:szCs w:val="28"/>
          </w:rPr>
          <w:t>ec</w:t>
        </w:r>
        <w:r w:rsidRPr="0043032D">
          <w:rPr>
            <w:rStyle w:val="a6"/>
            <w:rFonts w:ascii="Times New Roman" w:hAnsi="Times New Roman"/>
            <w:sz w:val="28"/>
            <w:szCs w:val="28"/>
            <w:lang w:val="ru-RU"/>
          </w:rPr>
          <w:t>.</w:t>
        </w:r>
        <w:r w:rsidRPr="0043032D">
          <w:rPr>
            <w:rStyle w:val="a6"/>
            <w:rFonts w:ascii="Times New Roman" w:hAnsi="Times New Roman"/>
            <w:sz w:val="28"/>
            <w:szCs w:val="28"/>
          </w:rPr>
          <w:t>europa</w:t>
        </w:r>
        <w:r w:rsidRPr="0043032D">
          <w:rPr>
            <w:rStyle w:val="a6"/>
            <w:rFonts w:ascii="Times New Roman" w:hAnsi="Times New Roman"/>
            <w:sz w:val="28"/>
            <w:szCs w:val="28"/>
            <w:lang w:val="ru-RU"/>
          </w:rPr>
          <w:t>.</w:t>
        </w:r>
        <w:r w:rsidRPr="0043032D">
          <w:rPr>
            <w:rStyle w:val="a6"/>
            <w:rFonts w:ascii="Times New Roman" w:hAnsi="Times New Roman"/>
            <w:sz w:val="28"/>
            <w:szCs w:val="28"/>
          </w:rPr>
          <w:t>eu</w:t>
        </w:r>
        <w:r w:rsidRPr="0043032D">
          <w:rPr>
            <w:rStyle w:val="a6"/>
            <w:rFonts w:ascii="Times New Roman" w:hAnsi="Times New Roman"/>
            <w:sz w:val="28"/>
            <w:szCs w:val="28"/>
            <w:lang w:val="ru-RU"/>
          </w:rPr>
          <w:t>/</w:t>
        </w:r>
        <w:r w:rsidRPr="0043032D">
          <w:rPr>
            <w:rStyle w:val="a6"/>
            <w:rFonts w:ascii="Times New Roman" w:hAnsi="Times New Roman"/>
            <w:sz w:val="28"/>
            <w:szCs w:val="28"/>
          </w:rPr>
          <w:t>energy</w:t>
        </w:r>
        <w:r w:rsidRPr="0043032D">
          <w:rPr>
            <w:rStyle w:val="a6"/>
            <w:rFonts w:ascii="Times New Roman" w:hAnsi="Times New Roman"/>
            <w:sz w:val="28"/>
            <w:szCs w:val="28"/>
            <w:lang w:val="ru-RU"/>
          </w:rPr>
          <w:t>/</w:t>
        </w:r>
        <w:r w:rsidRPr="0043032D">
          <w:rPr>
            <w:rStyle w:val="a6"/>
            <w:rFonts w:ascii="Times New Roman" w:hAnsi="Times New Roman"/>
            <w:sz w:val="28"/>
            <w:szCs w:val="28"/>
          </w:rPr>
          <w:t>sites</w:t>
        </w:r>
        <w:r w:rsidRPr="0043032D">
          <w:rPr>
            <w:rStyle w:val="a6"/>
            <w:rFonts w:ascii="Times New Roman" w:hAnsi="Times New Roman"/>
            <w:sz w:val="28"/>
            <w:szCs w:val="28"/>
            <w:lang w:val="ru-RU"/>
          </w:rPr>
          <w:t>/</w:t>
        </w:r>
        <w:r w:rsidRPr="0043032D">
          <w:rPr>
            <w:rStyle w:val="a6"/>
            <w:rFonts w:ascii="Times New Roman" w:hAnsi="Times New Roman"/>
            <w:sz w:val="28"/>
            <w:szCs w:val="28"/>
          </w:rPr>
          <w:t>ener</w:t>
        </w:r>
        <w:r w:rsidRPr="0043032D">
          <w:rPr>
            <w:rStyle w:val="a6"/>
            <w:rFonts w:ascii="Times New Roman" w:hAnsi="Times New Roman"/>
            <w:sz w:val="28"/>
            <w:szCs w:val="28"/>
            <w:lang w:val="ru-RU"/>
          </w:rPr>
          <w:t>/</w:t>
        </w:r>
        <w:r w:rsidRPr="0043032D">
          <w:rPr>
            <w:rStyle w:val="a6"/>
            <w:rFonts w:ascii="Times New Roman" w:hAnsi="Times New Roman"/>
            <w:sz w:val="28"/>
            <w:szCs w:val="28"/>
          </w:rPr>
          <w:t>files</w:t>
        </w:r>
        <w:r w:rsidRPr="0043032D">
          <w:rPr>
            <w:rStyle w:val="a6"/>
            <w:rFonts w:ascii="Times New Roman" w:hAnsi="Times New Roman"/>
            <w:sz w:val="28"/>
            <w:szCs w:val="28"/>
            <w:lang w:val="ru-RU"/>
          </w:rPr>
          <w:t>/</w:t>
        </w:r>
        <w:r w:rsidRPr="0043032D">
          <w:rPr>
            <w:rStyle w:val="a6"/>
            <w:rFonts w:ascii="Times New Roman" w:hAnsi="Times New Roman"/>
            <w:sz w:val="28"/>
            <w:szCs w:val="28"/>
          </w:rPr>
          <w:t>documents</w:t>
        </w:r>
        <w:r w:rsidRPr="0043032D">
          <w:rPr>
            <w:rStyle w:val="a6"/>
            <w:rFonts w:ascii="Times New Roman" w:hAnsi="Times New Roman"/>
            <w:sz w:val="28"/>
            <w:szCs w:val="28"/>
            <w:lang w:val="ru-RU"/>
          </w:rPr>
          <w:t>/1_</w:t>
        </w:r>
        <w:r w:rsidRPr="0043032D">
          <w:rPr>
            <w:rStyle w:val="a6"/>
            <w:rFonts w:ascii="Times New Roman" w:hAnsi="Times New Roman"/>
            <w:sz w:val="28"/>
            <w:szCs w:val="28"/>
          </w:rPr>
          <w:t>en</w:t>
        </w:r>
        <w:r w:rsidRPr="0043032D">
          <w:rPr>
            <w:rStyle w:val="a6"/>
            <w:rFonts w:ascii="Times New Roman" w:hAnsi="Times New Roman"/>
            <w:sz w:val="28"/>
            <w:szCs w:val="28"/>
            <w:lang w:val="ru-RU"/>
          </w:rPr>
          <w:t>_</w:t>
        </w:r>
        <w:r w:rsidRPr="0043032D">
          <w:rPr>
            <w:rStyle w:val="a6"/>
            <w:rFonts w:ascii="Times New Roman" w:hAnsi="Times New Roman"/>
            <w:sz w:val="28"/>
            <w:szCs w:val="28"/>
          </w:rPr>
          <w:t>act</w:t>
        </w:r>
        <w:r w:rsidRPr="0043032D">
          <w:rPr>
            <w:rStyle w:val="a6"/>
            <w:rFonts w:ascii="Times New Roman" w:hAnsi="Times New Roman"/>
            <w:sz w:val="28"/>
            <w:szCs w:val="28"/>
            <w:lang w:val="ru-RU"/>
          </w:rPr>
          <w:t>_</w:t>
        </w:r>
        <w:r w:rsidRPr="0043032D">
          <w:rPr>
            <w:rStyle w:val="a6"/>
            <w:rFonts w:ascii="Times New Roman" w:hAnsi="Times New Roman"/>
            <w:sz w:val="28"/>
            <w:szCs w:val="28"/>
          </w:rPr>
          <w:t>part</w:t>
        </w:r>
        <w:r w:rsidRPr="0043032D">
          <w:rPr>
            <w:rStyle w:val="a6"/>
            <w:rFonts w:ascii="Times New Roman" w:hAnsi="Times New Roman"/>
            <w:sz w:val="28"/>
            <w:szCs w:val="28"/>
            <w:lang w:val="ru-RU"/>
          </w:rPr>
          <w:t>1_</w:t>
        </w:r>
        <w:r w:rsidRPr="0043032D">
          <w:rPr>
            <w:rStyle w:val="a6"/>
            <w:rFonts w:ascii="Times New Roman" w:hAnsi="Times New Roman"/>
            <w:sz w:val="28"/>
            <w:szCs w:val="28"/>
          </w:rPr>
          <w:t>v</w:t>
        </w:r>
        <w:r w:rsidRPr="0043032D">
          <w:rPr>
            <w:rStyle w:val="a6"/>
            <w:rFonts w:ascii="Times New Roman" w:hAnsi="Times New Roman"/>
            <w:sz w:val="28"/>
            <w:szCs w:val="28"/>
            <w:lang w:val="ru-RU"/>
          </w:rPr>
          <w:t>16.</w:t>
        </w:r>
        <w:r w:rsidRPr="0043032D">
          <w:rPr>
            <w:rStyle w:val="a6"/>
            <w:rFonts w:ascii="Times New Roman" w:hAnsi="Times New Roman"/>
            <w:sz w:val="28"/>
            <w:szCs w:val="28"/>
          </w:rPr>
          <w:t>pdf</w:t>
        </w:r>
      </w:hyperlink>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lang w:val="ru-RU"/>
        </w:rPr>
        <w:tab/>
      </w:r>
      <w:r w:rsidRPr="0043032D">
        <w:rPr>
          <w:rFonts w:ascii="Times New Roman" w:hAnsi="Times New Roman"/>
          <w:sz w:val="28"/>
          <w:szCs w:val="28"/>
        </w:rPr>
        <w:t>26. Directive 2010/31/EU of 19 may 2010 on the energy performance of building. Режим доступу: http://eurlex.europa.eu/legal-content/EN/ALL/;ELX_SESSIONID=FZMjThLLzfxmmMCQGp2Y 1s2d3TjwtD8QS3pqdkhXZbwqGwlgY9KN!</w:t>
      </w:r>
      <w:proofErr w:type="gramStart"/>
      <w:r w:rsidRPr="0043032D">
        <w:rPr>
          <w:rFonts w:ascii="Times New Roman" w:hAnsi="Times New Roman"/>
          <w:sz w:val="28"/>
          <w:szCs w:val="28"/>
        </w:rPr>
        <w:t>2064651424?uri</w:t>
      </w:r>
      <w:proofErr w:type="gramEnd"/>
      <w:r w:rsidRPr="0043032D">
        <w:rPr>
          <w:rFonts w:ascii="Times New Roman" w:hAnsi="Times New Roman"/>
          <w:sz w:val="28"/>
          <w:szCs w:val="28"/>
        </w:rPr>
        <w:t>=CELEX:32010L0031</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b/>
        <w:t xml:space="preserve">27. Towards an Integrated Roadmap [Електронний ресурс] // Режим доступу: </w:t>
      </w:r>
      <w:hyperlink r:id="rId24" w:history="1">
        <w:r w:rsidRPr="0043032D">
          <w:rPr>
            <w:rStyle w:val="a6"/>
            <w:rFonts w:ascii="Times New Roman" w:hAnsi="Times New Roman"/>
            <w:sz w:val="28"/>
            <w:szCs w:val="28"/>
          </w:rPr>
          <w:t>https://setis.ec.europa.eu/set-planprocess/integrated-roadmap-and-action-plan</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rPr>
        <w:tab/>
      </w:r>
      <w:r w:rsidRPr="0043032D">
        <w:rPr>
          <w:rFonts w:ascii="Times New Roman" w:hAnsi="Times New Roman"/>
          <w:sz w:val="28"/>
          <w:szCs w:val="28"/>
          <w:lang w:val="ru-RU"/>
        </w:rPr>
        <w:t xml:space="preserve">28.  </w:t>
      </w:r>
      <w:r w:rsidRPr="0043032D">
        <w:rPr>
          <w:rFonts w:ascii="Times New Roman" w:hAnsi="Times New Roman"/>
          <w:sz w:val="28"/>
          <w:szCs w:val="28"/>
        </w:rPr>
        <w:t>SET</w:t>
      </w:r>
      <w:r w:rsidRPr="0043032D">
        <w:rPr>
          <w:rFonts w:ascii="Times New Roman" w:hAnsi="Times New Roman"/>
          <w:sz w:val="28"/>
          <w:szCs w:val="28"/>
          <w:lang w:val="ru-RU"/>
        </w:rPr>
        <w:t>-</w:t>
      </w:r>
      <w:r w:rsidRPr="0043032D">
        <w:rPr>
          <w:rFonts w:ascii="Times New Roman" w:hAnsi="Times New Roman"/>
          <w:sz w:val="28"/>
          <w:szCs w:val="28"/>
        </w:rPr>
        <w:t>Plan</w:t>
      </w:r>
      <w:r w:rsidRPr="0043032D">
        <w:rPr>
          <w:rFonts w:ascii="Times New Roman" w:hAnsi="Times New Roman"/>
          <w:sz w:val="28"/>
          <w:szCs w:val="28"/>
          <w:lang w:val="ru-RU"/>
        </w:rPr>
        <w:t xml:space="preserve"> </w:t>
      </w:r>
      <w:r w:rsidRPr="0043032D">
        <w:rPr>
          <w:rFonts w:ascii="Times New Roman" w:hAnsi="Times New Roman"/>
          <w:sz w:val="28"/>
          <w:szCs w:val="28"/>
        </w:rPr>
        <w:t>Update</w:t>
      </w:r>
      <w:r w:rsidRPr="0043032D">
        <w:rPr>
          <w:rFonts w:ascii="Times New Roman" w:hAnsi="Times New Roman"/>
          <w:sz w:val="28"/>
          <w:szCs w:val="28"/>
          <w:lang w:val="ru-RU"/>
        </w:rPr>
        <w:t xml:space="preserve"> [Електронний ресурс] // Режим доступу: </w:t>
      </w:r>
      <w:hyperlink r:id="rId25" w:history="1">
        <w:r w:rsidRPr="0043032D">
          <w:rPr>
            <w:rStyle w:val="a6"/>
            <w:rFonts w:ascii="Times New Roman" w:hAnsi="Times New Roman"/>
            <w:sz w:val="28"/>
            <w:szCs w:val="28"/>
          </w:rPr>
          <w:t>https</w:t>
        </w:r>
        <w:r w:rsidRPr="0043032D">
          <w:rPr>
            <w:rStyle w:val="a6"/>
            <w:rFonts w:ascii="Times New Roman" w:hAnsi="Times New Roman"/>
            <w:sz w:val="28"/>
            <w:szCs w:val="28"/>
            <w:lang w:val="ru-RU"/>
          </w:rPr>
          <w:t>://</w:t>
        </w:r>
        <w:r w:rsidRPr="0043032D">
          <w:rPr>
            <w:rStyle w:val="a6"/>
            <w:rFonts w:ascii="Times New Roman" w:hAnsi="Times New Roman"/>
            <w:sz w:val="28"/>
            <w:szCs w:val="28"/>
          </w:rPr>
          <w:t>setis</w:t>
        </w:r>
        <w:r w:rsidRPr="0043032D">
          <w:rPr>
            <w:rStyle w:val="a6"/>
            <w:rFonts w:ascii="Times New Roman" w:hAnsi="Times New Roman"/>
            <w:sz w:val="28"/>
            <w:szCs w:val="28"/>
            <w:lang w:val="ru-RU"/>
          </w:rPr>
          <w:t>.</w:t>
        </w:r>
        <w:r w:rsidRPr="0043032D">
          <w:rPr>
            <w:rStyle w:val="a6"/>
            <w:rFonts w:ascii="Times New Roman" w:hAnsi="Times New Roman"/>
            <w:sz w:val="28"/>
            <w:szCs w:val="28"/>
          </w:rPr>
          <w:t>ec</w:t>
        </w:r>
        <w:r w:rsidRPr="0043032D">
          <w:rPr>
            <w:rStyle w:val="a6"/>
            <w:rFonts w:ascii="Times New Roman" w:hAnsi="Times New Roman"/>
            <w:sz w:val="28"/>
            <w:szCs w:val="28"/>
            <w:lang w:val="ru-RU"/>
          </w:rPr>
          <w:t>.</w:t>
        </w:r>
        <w:r w:rsidRPr="0043032D">
          <w:rPr>
            <w:rStyle w:val="a6"/>
            <w:rFonts w:ascii="Times New Roman" w:hAnsi="Times New Roman"/>
            <w:sz w:val="28"/>
            <w:szCs w:val="28"/>
          </w:rPr>
          <w:t>europa</w:t>
        </w:r>
        <w:r w:rsidRPr="0043032D">
          <w:rPr>
            <w:rStyle w:val="a6"/>
            <w:rFonts w:ascii="Times New Roman" w:hAnsi="Times New Roman"/>
            <w:sz w:val="28"/>
            <w:szCs w:val="28"/>
            <w:lang w:val="ru-RU"/>
          </w:rPr>
          <w:t>.</w:t>
        </w:r>
        <w:r w:rsidRPr="0043032D">
          <w:rPr>
            <w:rStyle w:val="a6"/>
            <w:rFonts w:ascii="Times New Roman" w:hAnsi="Times New Roman"/>
            <w:sz w:val="28"/>
            <w:szCs w:val="28"/>
          </w:rPr>
          <w:t>eu</w:t>
        </w:r>
        <w:r w:rsidRPr="0043032D">
          <w:rPr>
            <w:rStyle w:val="a6"/>
            <w:rFonts w:ascii="Times New Roman" w:hAnsi="Times New Roman"/>
            <w:sz w:val="28"/>
            <w:szCs w:val="28"/>
            <w:lang w:val="ru-RU"/>
          </w:rPr>
          <w:t>/</w:t>
        </w:r>
        <w:r w:rsidRPr="0043032D">
          <w:rPr>
            <w:rStyle w:val="a6"/>
            <w:rFonts w:ascii="Times New Roman" w:hAnsi="Times New Roman"/>
            <w:sz w:val="28"/>
            <w:szCs w:val="28"/>
          </w:rPr>
          <w:t>setis</w:t>
        </w:r>
        <w:r w:rsidRPr="0043032D">
          <w:rPr>
            <w:rStyle w:val="a6"/>
            <w:rFonts w:ascii="Times New Roman" w:hAnsi="Times New Roman"/>
            <w:sz w:val="28"/>
            <w:szCs w:val="28"/>
            <w:lang w:val="ru-RU"/>
          </w:rPr>
          <w:t>-</w:t>
        </w:r>
        <w:r w:rsidRPr="0043032D">
          <w:rPr>
            <w:rStyle w:val="a6"/>
            <w:rFonts w:ascii="Times New Roman" w:hAnsi="Times New Roman"/>
            <w:sz w:val="28"/>
            <w:szCs w:val="28"/>
          </w:rPr>
          <w:t>reports</w:t>
        </w:r>
        <w:r w:rsidRPr="0043032D">
          <w:rPr>
            <w:rStyle w:val="a6"/>
            <w:rFonts w:ascii="Times New Roman" w:hAnsi="Times New Roman"/>
            <w:sz w:val="28"/>
            <w:szCs w:val="28"/>
            <w:lang w:val="ru-RU"/>
          </w:rPr>
          <w:t>/</w:t>
        </w:r>
        <w:r w:rsidRPr="0043032D">
          <w:rPr>
            <w:rStyle w:val="a6"/>
            <w:rFonts w:ascii="Times New Roman" w:hAnsi="Times New Roman"/>
            <w:sz w:val="28"/>
            <w:szCs w:val="28"/>
          </w:rPr>
          <w:t>setismagazine</w:t>
        </w:r>
        <w:r w:rsidRPr="0043032D">
          <w:rPr>
            <w:rStyle w:val="a6"/>
            <w:rFonts w:ascii="Times New Roman" w:hAnsi="Times New Roman"/>
            <w:sz w:val="28"/>
            <w:szCs w:val="28"/>
            <w:lang w:val="ru-RU"/>
          </w:rPr>
          <w:t>/</w:t>
        </w:r>
        <w:r w:rsidRPr="0043032D">
          <w:rPr>
            <w:rStyle w:val="a6"/>
            <w:rFonts w:ascii="Times New Roman" w:hAnsi="Times New Roman"/>
            <w:sz w:val="28"/>
            <w:szCs w:val="28"/>
          </w:rPr>
          <w:t>materials</w:t>
        </w:r>
        <w:r w:rsidRPr="0043032D">
          <w:rPr>
            <w:rStyle w:val="a6"/>
            <w:rFonts w:ascii="Times New Roman" w:hAnsi="Times New Roman"/>
            <w:sz w:val="28"/>
            <w:szCs w:val="28"/>
            <w:lang w:val="ru-RU"/>
          </w:rPr>
          <w:t>-</w:t>
        </w:r>
        <w:r w:rsidRPr="0043032D">
          <w:rPr>
            <w:rStyle w:val="a6"/>
            <w:rFonts w:ascii="Times New Roman" w:hAnsi="Times New Roman"/>
            <w:sz w:val="28"/>
            <w:szCs w:val="28"/>
          </w:rPr>
          <w:t>energy</w:t>
        </w:r>
        <w:r w:rsidRPr="0043032D">
          <w:rPr>
            <w:rStyle w:val="a6"/>
            <w:rFonts w:ascii="Times New Roman" w:hAnsi="Times New Roman"/>
            <w:sz w:val="28"/>
            <w:szCs w:val="28"/>
            <w:lang w:val="ru-RU"/>
          </w:rPr>
          <w:t>/</w:t>
        </w:r>
        <w:r w:rsidRPr="0043032D">
          <w:rPr>
            <w:rStyle w:val="a6"/>
            <w:rFonts w:ascii="Times New Roman" w:hAnsi="Times New Roman"/>
            <w:sz w:val="28"/>
            <w:szCs w:val="28"/>
          </w:rPr>
          <w:t>set</w:t>
        </w:r>
        <w:r w:rsidRPr="0043032D">
          <w:rPr>
            <w:rStyle w:val="a6"/>
            <w:rFonts w:ascii="Times New Roman" w:hAnsi="Times New Roman"/>
            <w:sz w:val="28"/>
            <w:szCs w:val="28"/>
            <w:lang w:val="ru-RU"/>
          </w:rPr>
          <w:t>-</w:t>
        </w:r>
        <w:r w:rsidRPr="0043032D">
          <w:rPr>
            <w:rStyle w:val="a6"/>
            <w:rFonts w:ascii="Times New Roman" w:hAnsi="Times New Roman"/>
            <w:sz w:val="28"/>
            <w:szCs w:val="28"/>
          </w:rPr>
          <w:t>plan</w:t>
        </w:r>
        <w:r w:rsidRPr="0043032D">
          <w:rPr>
            <w:rStyle w:val="a6"/>
            <w:rFonts w:ascii="Times New Roman" w:hAnsi="Times New Roman"/>
            <w:sz w:val="28"/>
            <w:szCs w:val="28"/>
            <w:lang w:val="ru-RU"/>
          </w:rPr>
          <w:t>-</w:t>
        </w:r>
        <w:r w:rsidRPr="0043032D">
          <w:rPr>
            <w:rStyle w:val="a6"/>
            <w:rFonts w:ascii="Times New Roman" w:hAnsi="Times New Roman"/>
            <w:sz w:val="28"/>
            <w:szCs w:val="28"/>
          </w:rPr>
          <w:t>update</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 xml:space="preserve">29. Про невідкладні заходи щодо реформування системи управління Єдиною газотранспортною системою України // Постанова Кабінету Міністрів України №172 від 4 червня 2014 року. Режим доступу: </w:t>
      </w:r>
      <w:hyperlink r:id="rId26"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zakon</w:t>
        </w:r>
        <w:r w:rsidRPr="0043032D">
          <w:rPr>
            <w:rStyle w:val="a6"/>
            <w:rFonts w:ascii="Times New Roman" w:hAnsi="Times New Roman"/>
            <w:sz w:val="28"/>
            <w:szCs w:val="28"/>
            <w:lang w:val="ru-RU"/>
          </w:rPr>
          <w:t>2.</w:t>
        </w:r>
        <w:r w:rsidRPr="0043032D">
          <w:rPr>
            <w:rStyle w:val="a6"/>
            <w:rFonts w:ascii="Times New Roman" w:hAnsi="Times New Roman"/>
            <w:sz w:val="28"/>
            <w:szCs w:val="28"/>
          </w:rPr>
          <w:t>rada</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laws</w:t>
        </w:r>
        <w:r w:rsidRPr="0043032D">
          <w:rPr>
            <w:rStyle w:val="a6"/>
            <w:rFonts w:ascii="Times New Roman" w:hAnsi="Times New Roman"/>
            <w:sz w:val="28"/>
            <w:szCs w:val="28"/>
            <w:lang w:val="ru-RU"/>
          </w:rPr>
          <w:t>/</w:t>
        </w:r>
        <w:r w:rsidRPr="0043032D">
          <w:rPr>
            <w:rStyle w:val="a6"/>
            <w:rFonts w:ascii="Times New Roman" w:hAnsi="Times New Roman"/>
            <w:sz w:val="28"/>
            <w:szCs w:val="28"/>
          </w:rPr>
          <w:t>show</w:t>
        </w:r>
        <w:r w:rsidRPr="0043032D">
          <w:rPr>
            <w:rStyle w:val="a6"/>
            <w:rFonts w:ascii="Times New Roman" w:hAnsi="Times New Roman"/>
            <w:sz w:val="28"/>
            <w:szCs w:val="28"/>
            <w:lang w:val="ru-RU"/>
          </w:rPr>
          <w:t>/172-2014-п</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 xml:space="preserve">30. Про затвердження Правил про безпеку постачання природного газу // Наказ Міністерства енергетики та вугільної промисловості України №686 від 02.11.2015 р. Режим доступу: </w:t>
      </w:r>
      <w:hyperlink r:id="rId27" w:anchor="n16"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zakon</w:t>
        </w:r>
        <w:r w:rsidRPr="0043032D">
          <w:rPr>
            <w:rStyle w:val="a6"/>
            <w:rFonts w:ascii="Times New Roman" w:hAnsi="Times New Roman"/>
            <w:sz w:val="28"/>
            <w:szCs w:val="28"/>
            <w:lang w:val="ru-RU"/>
          </w:rPr>
          <w:t>1.</w:t>
        </w:r>
        <w:r w:rsidRPr="0043032D">
          <w:rPr>
            <w:rStyle w:val="a6"/>
            <w:rFonts w:ascii="Times New Roman" w:hAnsi="Times New Roman"/>
            <w:sz w:val="28"/>
            <w:szCs w:val="28"/>
          </w:rPr>
          <w:t>rada</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laws</w:t>
        </w:r>
        <w:r w:rsidRPr="0043032D">
          <w:rPr>
            <w:rStyle w:val="a6"/>
            <w:rFonts w:ascii="Times New Roman" w:hAnsi="Times New Roman"/>
            <w:sz w:val="28"/>
            <w:szCs w:val="28"/>
            <w:lang w:val="ru-RU"/>
          </w:rPr>
          <w:t>/</w:t>
        </w:r>
        <w:r w:rsidRPr="0043032D">
          <w:rPr>
            <w:rStyle w:val="a6"/>
            <w:rFonts w:ascii="Times New Roman" w:hAnsi="Times New Roman"/>
            <w:sz w:val="28"/>
            <w:szCs w:val="28"/>
          </w:rPr>
          <w:t>show</w:t>
        </w:r>
        <w:r w:rsidRPr="0043032D">
          <w:rPr>
            <w:rStyle w:val="a6"/>
            <w:rFonts w:ascii="Times New Roman" w:hAnsi="Times New Roman"/>
            <w:sz w:val="28"/>
            <w:szCs w:val="28"/>
            <w:lang w:val="ru-RU"/>
          </w:rPr>
          <w:t>/</w:t>
        </w:r>
        <w:r w:rsidRPr="0043032D">
          <w:rPr>
            <w:rStyle w:val="a6"/>
            <w:rFonts w:ascii="Times New Roman" w:hAnsi="Times New Roman"/>
            <w:sz w:val="28"/>
            <w:szCs w:val="28"/>
          </w:rPr>
          <w:t>z</w:t>
        </w:r>
        <w:r w:rsidRPr="0043032D">
          <w:rPr>
            <w:rStyle w:val="a6"/>
            <w:rFonts w:ascii="Times New Roman" w:hAnsi="Times New Roman"/>
            <w:sz w:val="28"/>
            <w:szCs w:val="28"/>
            <w:lang w:val="ru-RU"/>
          </w:rPr>
          <w:t>1489-15#</w:t>
        </w:r>
        <w:r w:rsidRPr="0043032D">
          <w:rPr>
            <w:rStyle w:val="a6"/>
            <w:rFonts w:ascii="Times New Roman" w:hAnsi="Times New Roman"/>
            <w:sz w:val="28"/>
            <w:szCs w:val="28"/>
          </w:rPr>
          <w:t>n</w:t>
        </w:r>
        <w:r w:rsidRPr="0043032D">
          <w:rPr>
            <w:rStyle w:val="a6"/>
            <w:rFonts w:ascii="Times New Roman" w:hAnsi="Times New Roman"/>
            <w:sz w:val="28"/>
            <w:szCs w:val="28"/>
            <w:lang w:val="ru-RU"/>
          </w:rPr>
          <w:t>16</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lastRenderedPageBreak/>
        <w:tab/>
        <w:t xml:space="preserve">31. Про затвердження Національного плану дій // Наказ Міністерства енергетики та вугільної промисловості України №687 від 02.11.2015 р. Режим доступу: </w:t>
      </w:r>
      <w:hyperlink r:id="rId28"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zakon</w:t>
        </w:r>
        <w:r w:rsidRPr="0043032D">
          <w:rPr>
            <w:rStyle w:val="a6"/>
            <w:rFonts w:ascii="Times New Roman" w:hAnsi="Times New Roman"/>
            <w:sz w:val="28"/>
            <w:szCs w:val="28"/>
            <w:lang w:val="ru-RU"/>
          </w:rPr>
          <w:t>0.</w:t>
        </w:r>
        <w:r w:rsidRPr="0043032D">
          <w:rPr>
            <w:rStyle w:val="a6"/>
            <w:rFonts w:ascii="Times New Roman" w:hAnsi="Times New Roman"/>
            <w:sz w:val="28"/>
            <w:szCs w:val="28"/>
          </w:rPr>
          <w:t>rada</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laws</w:t>
        </w:r>
        <w:r w:rsidRPr="0043032D">
          <w:rPr>
            <w:rStyle w:val="a6"/>
            <w:rFonts w:ascii="Times New Roman" w:hAnsi="Times New Roman"/>
            <w:sz w:val="28"/>
            <w:szCs w:val="28"/>
            <w:lang w:val="ru-RU"/>
          </w:rPr>
          <w:t>/</w:t>
        </w:r>
        <w:r w:rsidRPr="0043032D">
          <w:rPr>
            <w:rStyle w:val="a6"/>
            <w:rFonts w:ascii="Times New Roman" w:hAnsi="Times New Roman"/>
            <w:sz w:val="28"/>
            <w:szCs w:val="28"/>
          </w:rPr>
          <w:t>show</w:t>
        </w:r>
        <w:r w:rsidRPr="0043032D">
          <w:rPr>
            <w:rStyle w:val="a6"/>
            <w:rFonts w:ascii="Times New Roman" w:hAnsi="Times New Roman"/>
            <w:sz w:val="28"/>
            <w:szCs w:val="28"/>
            <w:lang w:val="ru-RU"/>
          </w:rPr>
          <w:t>/</w:t>
        </w:r>
        <w:r w:rsidRPr="0043032D">
          <w:rPr>
            <w:rStyle w:val="a6"/>
            <w:rFonts w:ascii="Times New Roman" w:hAnsi="Times New Roman"/>
            <w:sz w:val="28"/>
            <w:szCs w:val="28"/>
          </w:rPr>
          <w:t>z</w:t>
        </w:r>
        <w:r w:rsidRPr="0043032D">
          <w:rPr>
            <w:rStyle w:val="a6"/>
            <w:rFonts w:ascii="Times New Roman" w:hAnsi="Times New Roman"/>
            <w:sz w:val="28"/>
            <w:szCs w:val="28"/>
            <w:lang w:val="ru-RU"/>
          </w:rPr>
          <w:t>1458-15</w:t>
        </w:r>
      </w:hyperlink>
    </w:p>
    <w:p w:rsidR="0041728B" w:rsidRPr="0041728B"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 xml:space="preserve">32. Указ Президента України №8/2017 «Про рішення </w:t>
      </w:r>
      <w:proofErr w:type="gramStart"/>
      <w:r w:rsidRPr="0043032D">
        <w:rPr>
          <w:rFonts w:ascii="Times New Roman" w:hAnsi="Times New Roman"/>
          <w:sz w:val="28"/>
          <w:szCs w:val="28"/>
          <w:lang w:val="ru-RU"/>
        </w:rPr>
        <w:t>Ради</w:t>
      </w:r>
      <w:proofErr w:type="gramEnd"/>
      <w:r w:rsidRPr="0043032D">
        <w:rPr>
          <w:rFonts w:ascii="Times New Roman" w:hAnsi="Times New Roman"/>
          <w:sz w:val="28"/>
          <w:szCs w:val="28"/>
          <w:lang w:val="ru-RU"/>
        </w:rPr>
        <w:t xml:space="preserve"> національної безпеки і оборони України від 29 грудня 2016 року «Про удосконалення заходів забезпечення захисту об'єктів критичної інфраструктури»» [Електронний ресурс]. </w:t>
      </w:r>
      <w:r w:rsidRPr="0041728B">
        <w:rPr>
          <w:rFonts w:ascii="Times New Roman" w:hAnsi="Times New Roman"/>
          <w:sz w:val="28"/>
          <w:szCs w:val="28"/>
          <w:lang w:val="ru-RU"/>
        </w:rPr>
        <w:t xml:space="preserve">Режим доступу: </w:t>
      </w:r>
      <w:hyperlink r:id="rId29" w:history="1">
        <w:r w:rsidRPr="0043032D">
          <w:rPr>
            <w:rStyle w:val="a6"/>
            <w:rFonts w:ascii="Times New Roman" w:hAnsi="Times New Roman"/>
            <w:sz w:val="28"/>
            <w:szCs w:val="28"/>
          </w:rPr>
          <w:t>http</w:t>
        </w:r>
        <w:r w:rsidRPr="0041728B">
          <w:rPr>
            <w:rStyle w:val="a6"/>
            <w:rFonts w:ascii="Times New Roman" w:hAnsi="Times New Roman"/>
            <w:sz w:val="28"/>
            <w:szCs w:val="28"/>
            <w:lang w:val="ru-RU"/>
          </w:rPr>
          <w:t>://</w:t>
        </w:r>
        <w:r w:rsidRPr="0043032D">
          <w:rPr>
            <w:rStyle w:val="a6"/>
            <w:rFonts w:ascii="Times New Roman" w:hAnsi="Times New Roman"/>
            <w:sz w:val="28"/>
            <w:szCs w:val="28"/>
          </w:rPr>
          <w:t>www</w:t>
        </w:r>
        <w:r w:rsidRPr="0041728B">
          <w:rPr>
            <w:rStyle w:val="a6"/>
            <w:rFonts w:ascii="Times New Roman" w:hAnsi="Times New Roman"/>
            <w:sz w:val="28"/>
            <w:szCs w:val="28"/>
            <w:lang w:val="ru-RU"/>
          </w:rPr>
          <w:t>.</w:t>
        </w:r>
        <w:r w:rsidRPr="0043032D">
          <w:rPr>
            <w:rStyle w:val="a6"/>
            <w:rFonts w:ascii="Times New Roman" w:hAnsi="Times New Roman"/>
            <w:sz w:val="28"/>
            <w:szCs w:val="28"/>
          </w:rPr>
          <w:t>president</w:t>
        </w:r>
        <w:r w:rsidRPr="0041728B">
          <w:rPr>
            <w:rStyle w:val="a6"/>
            <w:rFonts w:ascii="Times New Roman" w:hAnsi="Times New Roman"/>
            <w:sz w:val="28"/>
            <w:szCs w:val="28"/>
            <w:lang w:val="ru-RU"/>
          </w:rPr>
          <w:t>.</w:t>
        </w:r>
        <w:r w:rsidRPr="0043032D">
          <w:rPr>
            <w:rStyle w:val="a6"/>
            <w:rFonts w:ascii="Times New Roman" w:hAnsi="Times New Roman"/>
            <w:sz w:val="28"/>
            <w:szCs w:val="28"/>
          </w:rPr>
          <w:t>gov</w:t>
        </w:r>
        <w:r w:rsidRPr="0041728B">
          <w:rPr>
            <w:rStyle w:val="a6"/>
            <w:rFonts w:ascii="Times New Roman" w:hAnsi="Times New Roman"/>
            <w:sz w:val="28"/>
            <w:szCs w:val="28"/>
            <w:lang w:val="ru-RU"/>
          </w:rPr>
          <w:t>.</w:t>
        </w:r>
        <w:r w:rsidRPr="0043032D">
          <w:rPr>
            <w:rStyle w:val="a6"/>
            <w:rFonts w:ascii="Times New Roman" w:hAnsi="Times New Roman"/>
            <w:sz w:val="28"/>
            <w:szCs w:val="28"/>
          </w:rPr>
          <w:t>ua</w:t>
        </w:r>
        <w:r w:rsidRPr="0041728B">
          <w:rPr>
            <w:rStyle w:val="a6"/>
            <w:rFonts w:ascii="Times New Roman" w:hAnsi="Times New Roman"/>
            <w:sz w:val="28"/>
            <w:szCs w:val="28"/>
            <w:lang w:val="ru-RU"/>
          </w:rPr>
          <w:t>/</w:t>
        </w:r>
        <w:r w:rsidRPr="0043032D">
          <w:rPr>
            <w:rStyle w:val="a6"/>
            <w:rFonts w:ascii="Times New Roman" w:hAnsi="Times New Roman"/>
            <w:sz w:val="28"/>
            <w:szCs w:val="28"/>
          </w:rPr>
          <w:t>documents</w:t>
        </w:r>
        <w:r w:rsidRPr="0041728B">
          <w:rPr>
            <w:rStyle w:val="a6"/>
            <w:rFonts w:ascii="Times New Roman" w:hAnsi="Times New Roman"/>
            <w:sz w:val="28"/>
            <w:szCs w:val="28"/>
            <w:lang w:val="ru-RU"/>
          </w:rPr>
          <w:t>/82017-21058</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1728B">
        <w:rPr>
          <w:rFonts w:ascii="Times New Roman" w:hAnsi="Times New Roman"/>
          <w:sz w:val="28"/>
          <w:szCs w:val="28"/>
          <w:lang w:val="ru-RU"/>
        </w:rPr>
        <w:tab/>
        <w:t xml:space="preserve">33. Енергетична Стратегія України на період до 2035 року «Безпека, енергоефективність, конкурентоспроможність» [Електронний ресурс]// СХВАЛЕНО розпорядженням Кабінету Міністрів України від 18 серпня 2017 р. № 605-р. </w:t>
      </w:r>
      <w:r w:rsidRPr="0043032D">
        <w:rPr>
          <w:rFonts w:ascii="Times New Roman" w:hAnsi="Times New Roman"/>
          <w:sz w:val="28"/>
          <w:szCs w:val="28"/>
          <w:lang w:val="ru-RU"/>
        </w:rPr>
        <w:t xml:space="preserve">Режим доступу: </w:t>
      </w:r>
      <w:hyperlink r:id="rId30"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mpe</w:t>
        </w:r>
        <w:r w:rsidRPr="0043032D">
          <w:rPr>
            <w:rStyle w:val="a6"/>
            <w:rFonts w:ascii="Times New Roman" w:hAnsi="Times New Roman"/>
            <w:sz w:val="28"/>
            <w:szCs w:val="28"/>
            <w:lang w:val="ru-RU"/>
          </w:rPr>
          <w:t>.</w:t>
        </w:r>
        <w:r w:rsidRPr="0043032D">
          <w:rPr>
            <w:rStyle w:val="a6"/>
            <w:rFonts w:ascii="Times New Roman" w:hAnsi="Times New Roman"/>
            <w:sz w:val="28"/>
            <w:szCs w:val="28"/>
          </w:rPr>
          <w:t>kmu</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minugol</w:t>
        </w:r>
        <w:r w:rsidRPr="0043032D">
          <w:rPr>
            <w:rStyle w:val="a6"/>
            <w:rFonts w:ascii="Times New Roman" w:hAnsi="Times New Roman"/>
            <w:sz w:val="28"/>
            <w:szCs w:val="28"/>
            <w:lang w:val="ru-RU"/>
          </w:rPr>
          <w:t>/</w:t>
        </w:r>
        <w:r w:rsidRPr="0043032D">
          <w:rPr>
            <w:rStyle w:val="a6"/>
            <w:rFonts w:ascii="Times New Roman" w:hAnsi="Times New Roman"/>
            <w:sz w:val="28"/>
            <w:szCs w:val="28"/>
          </w:rPr>
          <w:t>control</w:t>
        </w:r>
        <w:r w:rsidRPr="0043032D">
          <w:rPr>
            <w:rStyle w:val="a6"/>
            <w:rFonts w:ascii="Times New Roman" w:hAnsi="Times New Roman"/>
            <w:sz w:val="28"/>
            <w:szCs w:val="28"/>
            <w:lang w:val="ru-RU"/>
          </w:rPr>
          <w:t>/</w:t>
        </w:r>
        <w:r w:rsidRPr="0043032D">
          <w:rPr>
            <w:rStyle w:val="a6"/>
            <w:rFonts w:ascii="Times New Roman" w:hAnsi="Times New Roman"/>
            <w:sz w:val="28"/>
            <w:szCs w:val="28"/>
          </w:rPr>
          <w:t>uk</w:t>
        </w:r>
        <w:r w:rsidRPr="0043032D">
          <w:rPr>
            <w:rStyle w:val="a6"/>
            <w:rFonts w:ascii="Times New Roman" w:hAnsi="Times New Roman"/>
            <w:sz w:val="28"/>
            <w:szCs w:val="28"/>
            <w:lang w:val="ru-RU"/>
          </w:rPr>
          <w:t>/</w:t>
        </w:r>
        <w:r w:rsidRPr="0043032D">
          <w:rPr>
            <w:rStyle w:val="a6"/>
            <w:rFonts w:ascii="Times New Roman" w:hAnsi="Times New Roman"/>
            <w:sz w:val="28"/>
            <w:szCs w:val="28"/>
          </w:rPr>
          <w:t>publish</w:t>
        </w:r>
        <w:r w:rsidRPr="0043032D">
          <w:rPr>
            <w:rStyle w:val="a6"/>
            <w:rFonts w:ascii="Times New Roman" w:hAnsi="Times New Roman"/>
            <w:sz w:val="28"/>
            <w:szCs w:val="28"/>
            <w:lang w:val="ru-RU"/>
          </w:rPr>
          <w:t>/</w:t>
        </w:r>
        <w:r w:rsidRPr="0043032D">
          <w:rPr>
            <w:rStyle w:val="a6"/>
            <w:rFonts w:ascii="Times New Roman" w:hAnsi="Times New Roman"/>
            <w:sz w:val="28"/>
            <w:szCs w:val="28"/>
          </w:rPr>
          <w:t>article</w:t>
        </w:r>
        <w:r w:rsidRPr="0043032D">
          <w:rPr>
            <w:rStyle w:val="a6"/>
            <w:rFonts w:ascii="Times New Roman" w:hAnsi="Times New Roman"/>
            <w:sz w:val="28"/>
            <w:szCs w:val="28"/>
            <w:lang w:val="ru-RU"/>
          </w:rPr>
          <w:t>?</w:t>
        </w:r>
        <w:r w:rsidRPr="0043032D">
          <w:rPr>
            <w:rStyle w:val="a6"/>
            <w:rFonts w:ascii="Times New Roman" w:hAnsi="Times New Roman"/>
            <w:sz w:val="28"/>
            <w:szCs w:val="28"/>
          </w:rPr>
          <w:t>art</w:t>
        </w:r>
        <w:r w:rsidRPr="0043032D">
          <w:rPr>
            <w:rStyle w:val="a6"/>
            <w:rFonts w:ascii="Times New Roman" w:hAnsi="Times New Roman"/>
            <w:sz w:val="28"/>
            <w:szCs w:val="28"/>
            <w:lang w:val="ru-RU"/>
          </w:rPr>
          <w:t>_</w:t>
        </w:r>
        <w:r w:rsidRPr="0043032D">
          <w:rPr>
            <w:rStyle w:val="a6"/>
            <w:rFonts w:ascii="Times New Roman" w:hAnsi="Times New Roman"/>
            <w:sz w:val="28"/>
            <w:szCs w:val="28"/>
          </w:rPr>
          <w:t>id</w:t>
        </w:r>
        <w:r w:rsidRPr="0043032D">
          <w:rPr>
            <w:rStyle w:val="a6"/>
            <w:rFonts w:ascii="Times New Roman" w:hAnsi="Times New Roman"/>
            <w:sz w:val="28"/>
            <w:szCs w:val="28"/>
            <w:lang w:val="ru-RU"/>
          </w:rPr>
          <w:t>=245239564&amp;</w:t>
        </w:r>
        <w:r w:rsidRPr="0043032D">
          <w:rPr>
            <w:rStyle w:val="a6"/>
            <w:rFonts w:ascii="Times New Roman" w:hAnsi="Times New Roman"/>
            <w:sz w:val="28"/>
            <w:szCs w:val="28"/>
          </w:rPr>
          <w:t>cat</w:t>
        </w:r>
        <w:r w:rsidRPr="0043032D">
          <w:rPr>
            <w:rStyle w:val="a6"/>
            <w:rFonts w:ascii="Times New Roman" w:hAnsi="Times New Roman"/>
            <w:sz w:val="28"/>
            <w:szCs w:val="28"/>
            <w:lang w:val="ru-RU"/>
          </w:rPr>
          <w:t>_</w:t>
        </w:r>
        <w:r w:rsidRPr="0043032D">
          <w:rPr>
            <w:rStyle w:val="a6"/>
            <w:rFonts w:ascii="Times New Roman" w:hAnsi="Times New Roman"/>
            <w:sz w:val="28"/>
            <w:szCs w:val="28"/>
          </w:rPr>
          <w:t>id</w:t>
        </w:r>
        <w:r w:rsidRPr="0043032D">
          <w:rPr>
            <w:rStyle w:val="a6"/>
            <w:rFonts w:ascii="Times New Roman" w:hAnsi="Times New Roman"/>
            <w:sz w:val="28"/>
            <w:szCs w:val="28"/>
            <w:lang w:val="ru-RU"/>
          </w:rPr>
          <w:t>=245239555</w:t>
        </w:r>
      </w:hyperlink>
    </w:p>
    <w:p w:rsidR="0041728B" w:rsidRPr="0041728B"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34. Закон України «Про ринок природного газу» // Закон України № 329-</w:t>
      </w:r>
      <w:r w:rsidRPr="0043032D">
        <w:rPr>
          <w:rFonts w:ascii="Times New Roman" w:hAnsi="Times New Roman"/>
          <w:sz w:val="28"/>
          <w:szCs w:val="28"/>
        </w:rPr>
        <w:t>VIII</w:t>
      </w:r>
      <w:r w:rsidRPr="0043032D">
        <w:rPr>
          <w:rFonts w:ascii="Times New Roman" w:hAnsi="Times New Roman"/>
          <w:sz w:val="28"/>
          <w:szCs w:val="28"/>
          <w:lang w:val="ru-RU"/>
        </w:rPr>
        <w:t xml:space="preserve"> від 9 квітня 2015 року зі змінами внесеними Законом України «Про внесення змін до статті 12 Закону України «Про ринок природного газу»» №1541-</w:t>
      </w:r>
      <w:r w:rsidRPr="0043032D">
        <w:rPr>
          <w:rFonts w:ascii="Times New Roman" w:hAnsi="Times New Roman"/>
          <w:sz w:val="28"/>
          <w:szCs w:val="28"/>
        </w:rPr>
        <w:t>VIII</w:t>
      </w:r>
      <w:r w:rsidRPr="0043032D">
        <w:rPr>
          <w:rFonts w:ascii="Times New Roman" w:hAnsi="Times New Roman"/>
          <w:sz w:val="28"/>
          <w:szCs w:val="28"/>
          <w:lang w:val="ru-RU"/>
        </w:rPr>
        <w:t xml:space="preserve"> від 22 вересня 2016 року стосовно створення 10% страхового запасу природного газу. </w:t>
      </w:r>
      <w:r w:rsidRPr="0041728B">
        <w:rPr>
          <w:rFonts w:ascii="Times New Roman" w:hAnsi="Times New Roman"/>
          <w:sz w:val="28"/>
          <w:szCs w:val="28"/>
          <w:lang w:val="ru-RU"/>
        </w:rPr>
        <w:t xml:space="preserve">Режим доступу: </w:t>
      </w:r>
      <w:hyperlink r:id="rId31" w:history="1">
        <w:r w:rsidRPr="0043032D">
          <w:rPr>
            <w:rStyle w:val="a6"/>
            <w:rFonts w:ascii="Times New Roman" w:hAnsi="Times New Roman"/>
            <w:sz w:val="28"/>
            <w:szCs w:val="28"/>
          </w:rPr>
          <w:t>http</w:t>
        </w:r>
        <w:r w:rsidRPr="0041728B">
          <w:rPr>
            <w:rStyle w:val="a6"/>
            <w:rFonts w:ascii="Times New Roman" w:hAnsi="Times New Roman"/>
            <w:sz w:val="28"/>
            <w:szCs w:val="28"/>
            <w:lang w:val="ru-RU"/>
          </w:rPr>
          <w:t>://</w:t>
        </w:r>
        <w:r w:rsidRPr="0043032D">
          <w:rPr>
            <w:rStyle w:val="a6"/>
            <w:rFonts w:ascii="Times New Roman" w:hAnsi="Times New Roman"/>
            <w:sz w:val="28"/>
            <w:szCs w:val="28"/>
          </w:rPr>
          <w:t>zakon</w:t>
        </w:r>
        <w:r w:rsidRPr="0041728B">
          <w:rPr>
            <w:rStyle w:val="a6"/>
            <w:rFonts w:ascii="Times New Roman" w:hAnsi="Times New Roman"/>
            <w:sz w:val="28"/>
            <w:szCs w:val="28"/>
            <w:lang w:val="ru-RU"/>
          </w:rPr>
          <w:t>2.</w:t>
        </w:r>
        <w:r w:rsidRPr="0043032D">
          <w:rPr>
            <w:rStyle w:val="a6"/>
            <w:rFonts w:ascii="Times New Roman" w:hAnsi="Times New Roman"/>
            <w:sz w:val="28"/>
            <w:szCs w:val="28"/>
          </w:rPr>
          <w:t>rada</w:t>
        </w:r>
        <w:r w:rsidRPr="0041728B">
          <w:rPr>
            <w:rStyle w:val="a6"/>
            <w:rFonts w:ascii="Times New Roman" w:hAnsi="Times New Roman"/>
            <w:sz w:val="28"/>
            <w:szCs w:val="28"/>
            <w:lang w:val="ru-RU"/>
          </w:rPr>
          <w:t>.</w:t>
        </w:r>
        <w:r w:rsidRPr="0043032D">
          <w:rPr>
            <w:rStyle w:val="a6"/>
            <w:rFonts w:ascii="Times New Roman" w:hAnsi="Times New Roman"/>
            <w:sz w:val="28"/>
            <w:szCs w:val="28"/>
          </w:rPr>
          <w:t>gov</w:t>
        </w:r>
        <w:r w:rsidRPr="0041728B">
          <w:rPr>
            <w:rStyle w:val="a6"/>
            <w:rFonts w:ascii="Times New Roman" w:hAnsi="Times New Roman"/>
            <w:sz w:val="28"/>
            <w:szCs w:val="28"/>
            <w:lang w:val="ru-RU"/>
          </w:rPr>
          <w:t>.</w:t>
        </w:r>
        <w:r w:rsidRPr="0043032D">
          <w:rPr>
            <w:rStyle w:val="a6"/>
            <w:rFonts w:ascii="Times New Roman" w:hAnsi="Times New Roman"/>
            <w:sz w:val="28"/>
            <w:szCs w:val="28"/>
          </w:rPr>
          <w:t>ua</w:t>
        </w:r>
        <w:r w:rsidRPr="0041728B">
          <w:rPr>
            <w:rStyle w:val="a6"/>
            <w:rFonts w:ascii="Times New Roman" w:hAnsi="Times New Roman"/>
            <w:sz w:val="28"/>
            <w:szCs w:val="28"/>
            <w:lang w:val="ru-RU"/>
          </w:rPr>
          <w:t>/</w:t>
        </w:r>
        <w:r w:rsidRPr="0043032D">
          <w:rPr>
            <w:rStyle w:val="a6"/>
            <w:rFonts w:ascii="Times New Roman" w:hAnsi="Times New Roman"/>
            <w:sz w:val="28"/>
            <w:szCs w:val="28"/>
          </w:rPr>
          <w:t>laws</w:t>
        </w:r>
        <w:r w:rsidRPr="0041728B">
          <w:rPr>
            <w:rStyle w:val="a6"/>
            <w:rFonts w:ascii="Times New Roman" w:hAnsi="Times New Roman"/>
            <w:sz w:val="28"/>
            <w:szCs w:val="28"/>
            <w:lang w:val="ru-RU"/>
          </w:rPr>
          <w:t>/</w:t>
        </w:r>
        <w:r w:rsidRPr="0043032D">
          <w:rPr>
            <w:rStyle w:val="a6"/>
            <w:rFonts w:ascii="Times New Roman" w:hAnsi="Times New Roman"/>
            <w:sz w:val="28"/>
            <w:szCs w:val="28"/>
          </w:rPr>
          <w:t>show</w:t>
        </w:r>
        <w:r w:rsidRPr="0041728B">
          <w:rPr>
            <w:rStyle w:val="a6"/>
            <w:rFonts w:ascii="Times New Roman" w:hAnsi="Times New Roman"/>
            <w:sz w:val="28"/>
            <w:szCs w:val="28"/>
            <w:lang w:val="ru-RU"/>
          </w:rPr>
          <w:t>/329-19</w:t>
        </w:r>
      </w:hyperlink>
    </w:p>
    <w:p w:rsidR="0041728B" w:rsidRPr="0041728B" w:rsidRDefault="0041728B" w:rsidP="0041728B">
      <w:pPr>
        <w:spacing w:line="360" w:lineRule="auto"/>
        <w:contextualSpacing/>
        <w:jc w:val="both"/>
        <w:rPr>
          <w:rFonts w:ascii="Times New Roman" w:hAnsi="Times New Roman"/>
          <w:sz w:val="28"/>
          <w:szCs w:val="28"/>
          <w:lang w:val="ru-RU"/>
        </w:rPr>
      </w:pPr>
      <w:r w:rsidRPr="0041728B">
        <w:rPr>
          <w:rFonts w:ascii="Times New Roman" w:hAnsi="Times New Roman"/>
          <w:sz w:val="28"/>
          <w:szCs w:val="28"/>
          <w:lang w:val="ru-RU"/>
        </w:rPr>
        <w:tab/>
      </w:r>
      <w:r w:rsidRPr="0043032D">
        <w:rPr>
          <w:rFonts w:ascii="Times New Roman" w:hAnsi="Times New Roman"/>
          <w:sz w:val="28"/>
          <w:szCs w:val="28"/>
          <w:lang w:val="ru-RU"/>
        </w:rPr>
        <w:t>35. Закон України «Про ринок електричної енергії»// Закон України №2019-</w:t>
      </w:r>
      <w:r w:rsidRPr="0043032D">
        <w:rPr>
          <w:rFonts w:ascii="Times New Roman" w:hAnsi="Times New Roman"/>
          <w:sz w:val="28"/>
          <w:szCs w:val="28"/>
        </w:rPr>
        <w:t>VIII</w:t>
      </w:r>
      <w:r w:rsidRPr="0043032D">
        <w:rPr>
          <w:rFonts w:ascii="Times New Roman" w:hAnsi="Times New Roman"/>
          <w:sz w:val="28"/>
          <w:szCs w:val="28"/>
          <w:lang w:val="ru-RU"/>
        </w:rPr>
        <w:t xml:space="preserve"> від 13 квітня 2017 року. </w:t>
      </w:r>
      <w:r w:rsidRPr="0041728B">
        <w:rPr>
          <w:rFonts w:ascii="Times New Roman" w:hAnsi="Times New Roman"/>
          <w:sz w:val="28"/>
          <w:szCs w:val="28"/>
          <w:lang w:val="ru-RU"/>
        </w:rPr>
        <w:t xml:space="preserve">Режим доступу: </w:t>
      </w:r>
      <w:hyperlink r:id="rId32" w:history="1">
        <w:r w:rsidRPr="0043032D">
          <w:rPr>
            <w:rStyle w:val="a6"/>
            <w:rFonts w:ascii="Times New Roman" w:hAnsi="Times New Roman"/>
            <w:sz w:val="28"/>
            <w:szCs w:val="28"/>
          </w:rPr>
          <w:t>http</w:t>
        </w:r>
        <w:r w:rsidRPr="0041728B">
          <w:rPr>
            <w:rStyle w:val="a6"/>
            <w:rFonts w:ascii="Times New Roman" w:hAnsi="Times New Roman"/>
            <w:sz w:val="28"/>
            <w:szCs w:val="28"/>
            <w:lang w:val="ru-RU"/>
          </w:rPr>
          <w:t>://</w:t>
        </w:r>
        <w:r w:rsidRPr="0043032D">
          <w:rPr>
            <w:rStyle w:val="a6"/>
            <w:rFonts w:ascii="Times New Roman" w:hAnsi="Times New Roman"/>
            <w:sz w:val="28"/>
            <w:szCs w:val="28"/>
          </w:rPr>
          <w:t>zakon</w:t>
        </w:r>
        <w:r w:rsidRPr="0041728B">
          <w:rPr>
            <w:rStyle w:val="a6"/>
            <w:rFonts w:ascii="Times New Roman" w:hAnsi="Times New Roman"/>
            <w:sz w:val="28"/>
            <w:szCs w:val="28"/>
            <w:lang w:val="ru-RU"/>
          </w:rPr>
          <w:t>2.</w:t>
        </w:r>
        <w:r w:rsidRPr="0043032D">
          <w:rPr>
            <w:rStyle w:val="a6"/>
            <w:rFonts w:ascii="Times New Roman" w:hAnsi="Times New Roman"/>
            <w:sz w:val="28"/>
            <w:szCs w:val="28"/>
          </w:rPr>
          <w:t>rada</w:t>
        </w:r>
        <w:r w:rsidRPr="0041728B">
          <w:rPr>
            <w:rStyle w:val="a6"/>
            <w:rFonts w:ascii="Times New Roman" w:hAnsi="Times New Roman"/>
            <w:sz w:val="28"/>
            <w:szCs w:val="28"/>
            <w:lang w:val="ru-RU"/>
          </w:rPr>
          <w:t>.</w:t>
        </w:r>
        <w:r w:rsidRPr="0043032D">
          <w:rPr>
            <w:rStyle w:val="a6"/>
            <w:rFonts w:ascii="Times New Roman" w:hAnsi="Times New Roman"/>
            <w:sz w:val="28"/>
            <w:szCs w:val="28"/>
          </w:rPr>
          <w:t>gov</w:t>
        </w:r>
        <w:r w:rsidRPr="0041728B">
          <w:rPr>
            <w:rStyle w:val="a6"/>
            <w:rFonts w:ascii="Times New Roman" w:hAnsi="Times New Roman"/>
            <w:sz w:val="28"/>
            <w:szCs w:val="28"/>
            <w:lang w:val="ru-RU"/>
          </w:rPr>
          <w:t>.</w:t>
        </w:r>
        <w:r w:rsidRPr="0043032D">
          <w:rPr>
            <w:rStyle w:val="a6"/>
            <w:rFonts w:ascii="Times New Roman" w:hAnsi="Times New Roman"/>
            <w:sz w:val="28"/>
            <w:szCs w:val="28"/>
          </w:rPr>
          <w:t>ua</w:t>
        </w:r>
        <w:r w:rsidRPr="0041728B">
          <w:rPr>
            <w:rStyle w:val="a6"/>
            <w:rFonts w:ascii="Times New Roman" w:hAnsi="Times New Roman"/>
            <w:sz w:val="28"/>
            <w:szCs w:val="28"/>
            <w:lang w:val="ru-RU"/>
          </w:rPr>
          <w:t>/</w:t>
        </w:r>
        <w:r w:rsidRPr="0043032D">
          <w:rPr>
            <w:rStyle w:val="a6"/>
            <w:rFonts w:ascii="Times New Roman" w:hAnsi="Times New Roman"/>
            <w:sz w:val="28"/>
            <w:szCs w:val="28"/>
          </w:rPr>
          <w:t>laws</w:t>
        </w:r>
        <w:r w:rsidRPr="0041728B">
          <w:rPr>
            <w:rStyle w:val="a6"/>
            <w:rFonts w:ascii="Times New Roman" w:hAnsi="Times New Roman"/>
            <w:sz w:val="28"/>
            <w:szCs w:val="28"/>
            <w:lang w:val="ru-RU"/>
          </w:rPr>
          <w:t>/</w:t>
        </w:r>
        <w:r w:rsidRPr="0043032D">
          <w:rPr>
            <w:rStyle w:val="a6"/>
            <w:rFonts w:ascii="Times New Roman" w:hAnsi="Times New Roman"/>
            <w:sz w:val="28"/>
            <w:szCs w:val="28"/>
          </w:rPr>
          <w:t>show</w:t>
        </w:r>
        <w:r w:rsidRPr="0041728B">
          <w:rPr>
            <w:rStyle w:val="a6"/>
            <w:rFonts w:ascii="Times New Roman" w:hAnsi="Times New Roman"/>
            <w:sz w:val="28"/>
            <w:szCs w:val="28"/>
            <w:lang w:val="ru-RU"/>
          </w:rPr>
          <w:t>/2019-19/</w:t>
        </w:r>
        <w:r w:rsidRPr="0043032D">
          <w:rPr>
            <w:rStyle w:val="a6"/>
            <w:rFonts w:ascii="Times New Roman" w:hAnsi="Times New Roman"/>
            <w:sz w:val="28"/>
            <w:szCs w:val="28"/>
          </w:rPr>
          <w:t>page</w:t>
        </w:r>
        <w:r w:rsidRPr="0041728B">
          <w:rPr>
            <w:rStyle w:val="a6"/>
            <w:rFonts w:ascii="Times New Roman" w:hAnsi="Times New Roman"/>
            <w:sz w:val="28"/>
            <w:szCs w:val="28"/>
            <w:lang w:val="ru-RU"/>
          </w:rPr>
          <w:t>9</w:t>
        </w:r>
      </w:hyperlink>
    </w:p>
    <w:p w:rsidR="0041728B" w:rsidRPr="0043032D" w:rsidRDefault="0041728B" w:rsidP="0041728B">
      <w:pPr>
        <w:spacing w:line="360" w:lineRule="auto"/>
        <w:contextualSpacing/>
        <w:jc w:val="both"/>
        <w:rPr>
          <w:rFonts w:ascii="Times New Roman" w:hAnsi="Times New Roman"/>
          <w:sz w:val="28"/>
          <w:szCs w:val="28"/>
          <w:lang w:val="uk-UA"/>
        </w:rPr>
      </w:pPr>
      <w:r w:rsidRPr="0041728B">
        <w:rPr>
          <w:rFonts w:ascii="Times New Roman" w:hAnsi="Times New Roman"/>
          <w:sz w:val="28"/>
          <w:szCs w:val="28"/>
          <w:lang w:val="ru-RU"/>
        </w:rPr>
        <w:tab/>
      </w:r>
      <w:r w:rsidRPr="0043032D">
        <w:rPr>
          <w:rFonts w:ascii="Times New Roman" w:hAnsi="Times New Roman"/>
          <w:sz w:val="28"/>
          <w:szCs w:val="28"/>
          <w:lang w:val="ru-RU"/>
        </w:rPr>
        <w:t xml:space="preserve">36. Ініціатива щодо забезпечення прозорості у видобувних галузях. </w:t>
      </w:r>
      <w:r w:rsidRPr="0041728B">
        <w:rPr>
          <w:rFonts w:ascii="Times New Roman" w:hAnsi="Times New Roman"/>
          <w:sz w:val="28"/>
          <w:szCs w:val="28"/>
          <w:lang w:val="ru-RU"/>
        </w:rPr>
        <w:t xml:space="preserve">Режим доступу: </w:t>
      </w:r>
      <w:hyperlink r:id="rId33" w:history="1">
        <w:r w:rsidRPr="0043032D">
          <w:rPr>
            <w:rStyle w:val="a6"/>
            <w:rFonts w:ascii="Times New Roman" w:hAnsi="Times New Roman"/>
            <w:sz w:val="28"/>
            <w:szCs w:val="28"/>
          </w:rPr>
          <w:t>http</w:t>
        </w:r>
        <w:r w:rsidRPr="0041728B">
          <w:rPr>
            <w:rStyle w:val="a6"/>
            <w:rFonts w:ascii="Times New Roman" w:hAnsi="Times New Roman"/>
            <w:sz w:val="28"/>
            <w:szCs w:val="28"/>
            <w:lang w:val="ru-RU"/>
          </w:rPr>
          <w:t>://</w:t>
        </w:r>
        <w:r w:rsidRPr="0043032D">
          <w:rPr>
            <w:rStyle w:val="a6"/>
            <w:rFonts w:ascii="Times New Roman" w:hAnsi="Times New Roman"/>
            <w:sz w:val="28"/>
            <w:szCs w:val="28"/>
          </w:rPr>
          <w:t>eiti</w:t>
        </w:r>
        <w:r w:rsidRPr="0041728B">
          <w:rPr>
            <w:rStyle w:val="a6"/>
            <w:rFonts w:ascii="Times New Roman" w:hAnsi="Times New Roman"/>
            <w:sz w:val="28"/>
            <w:szCs w:val="28"/>
            <w:lang w:val="ru-RU"/>
          </w:rPr>
          <w:t>.</w:t>
        </w:r>
        <w:r w:rsidRPr="0043032D">
          <w:rPr>
            <w:rStyle w:val="a6"/>
            <w:rFonts w:ascii="Times New Roman" w:hAnsi="Times New Roman"/>
            <w:sz w:val="28"/>
            <w:szCs w:val="28"/>
          </w:rPr>
          <w:t>org</w:t>
        </w:r>
        <w:r w:rsidRPr="0041728B">
          <w:rPr>
            <w:rStyle w:val="a6"/>
            <w:rFonts w:ascii="Times New Roman" w:hAnsi="Times New Roman"/>
            <w:sz w:val="28"/>
            <w:szCs w:val="28"/>
            <w:lang w:val="ru-RU"/>
          </w:rPr>
          <w:t>.</w:t>
        </w:r>
        <w:r w:rsidRPr="0043032D">
          <w:rPr>
            <w:rStyle w:val="a6"/>
            <w:rFonts w:ascii="Times New Roman" w:hAnsi="Times New Roman"/>
            <w:sz w:val="28"/>
            <w:szCs w:val="28"/>
          </w:rPr>
          <w:t>ua</w:t>
        </w:r>
        <w:r w:rsidRPr="0041728B">
          <w:rPr>
            <w:rStyle w:val="a6"/>
            <w:rFonts w:ascii="Times New Roman" w:hAnsi="Times New Roman"/>
            <w:sz w:val="28"/>
            <w:szCs w:val="28"/>
            <w:lang w:val="ru-RU"/>
          </w:rPr>
          <w:t>/</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1728B">
        <w:rPr>
          <w:rFonts w:ascii="Times New Roman" w:hAnsi="Times New Roman"/>
          <w:sz w:val="28"/>
          <w:szCs w:val="28"/>
          <w:lang w:val="ru-RU"/>
        </w:rPr>
        <w:tab/>
      </w:r>
      <w:r w:rsidRPr="0043032D">
        <w:rPr>
          <w:rFonts w:ascii="Times New Roman" w:hAnsi="Times New Roman"/>
          <w:sz w:val="28"/>
          <w:szCs w:val="28"/>
          <w:lang w:val="ru-RU"/>
        </w:rPr>
        <w:t xml:space="preserve">37. Постанова Кабінету Міністрів України «Про затвердження Порядку забезпечення прозорості у видобувних галузях» // Постанова КМУ від 2 грудня 2015 р. № 1039. Режим доступу: </w:t>
      </w:r>
      <w:hyperlink r:id="rId34"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zakon</w:t>
        </w:r>
        <w:r w:rsidRPr="0043032D">
          <w:rPr>
            <w:rStyle w:val="a6"/>
            <w:rFonts w:ascii="Times New Roman" w:hAnsi="Times New Roman"/>
            <w:sz w:val="28"/>
            <w:szCs w:val="28"/>
            <w:lang w:val="ru-RU"/>
          </w:rPr>
          <w:t>3.</w:t>
        </w:r>
        <w:r w:rsidRPr="0043032D">
          <w:rPr>
            <w:rStyle w:val="a6"/>
            <w:rFonts w:ascii="Times New Roman" w:hAnsi="Times New Roman"/>
            <w:sz w:val="28"/>
            <w:szCs w:val="28"/>
          </w:rPr>
          <w:t>rada</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laws</w:t>
        </w:r>
        <w:r w:rsidRPr="0043032D">
          <w:rPr>
            <w:rStyle w:val="a6"/>
            <w:rFonts w:ascii="Times New Roman" w:hAnsi="Times New Roman"/>
            <w:sz w:val="28"/>
            <w:szCs w:val="28"/>
            <w:lang w:val="ru-RU"/>
          </w:rPr>
          <w:t>/</w:t>
        </w:r>
        <w:r w:rsidRPr="0043032D">
          <w:rPr>
            <w:rStyle w:val="a6"/>
            <w:rFonts w:ascii="Times New Roman" w:hAnsi="Times New Roman"/>
            <w:sz w:val="28"/>
            <w:szCs w:val="28"/>
          </w:rPr>
          <w:t>show</w:t>
        </w:r>
        <w:r w:rsidRPr="0043032D">
          <w:rPr>
            <w:rStyle w:val="a6"/>
            <w:rFonts w:ascii="Times New Roman" w:hAnsi="Times New Roman"/>
            <w:sz w:val="28"/>
            <w:szCs w:val="28"/>
            <w:lang w:val="ru-RU"/>
          </w:rPr>
          <w:t>/1039-2015-%</w:t>
        </w:r>
        <w:r w:rsidRPr="0043032D">
          <w:rPr>
            <w:rStyle w:val="a6"/>
            <w:rFonts w:ascii="Times New Roman" w:hAnsi="Times New Roman"/>
            <w:sz w:val="28"/>
            <w:szCs w:val="28"/>
          </w:rPr>
          <w:t>D</w:t>
        </w:r>
        <w:r w:rsidRPr="0043032D">
          <w:rPr>
            <w:rStyle w:val="a6"/>
            <w:rFonts w:ascii="Times New Roman" w:hAnsi="Times New Roman"/>
            <w:sz w:val="28"/>
            <w:szCs w:val="28"/>
            <w:lang w:val="ru-RU"/>
          </w:rPr>
          <w:t>0%</w:t>
        </w:r>
        <w:r w:rsidRPr="0043032D">
          <w:rPr>
            <w:rStyle w:val="a6"/>
            <w:rFonts w:ascii="Times New Roman" w:hAnsi="Times New Roman"/>
            <w:sz w:val="28"/>
            <w:szCs w:val="28"/>
          </w:rPr>
          <w:t>BF</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lastRenderedPageBreak/>
        <w:tab/>
        <w:t xml:space="preserve">38. Про відокремлення діяльності з транспортування та зберігання (закачування, відбору) природного газу // Постанова КМУ № 496 від 1.07.16. Режим доступу: </w:t>
      </w:r>
      <w:hyperlink r:id="rId35"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zakon</w:t>
        </w:r>
        <w:r w:rsidRPr="0043032D">
          <w:rPr>
            <w:rStyle w:val="a6"/>
            <w:rFonts w:ascii="Times New Roman" w:hAnsi="Times New Roman"/>
            <w:sz w:val="28"/>
            <w:szCs w:val="28"/>
            <w:lang w:val="ru-RU"/>
          </w:rPr>
          <w:t>3.</w:t>
        </w:r>
        <w:r w:rsidRPr="0043032D">
          <w:rPr>
            <w:rStyle w:val="a6"/>
            <w:rFonts w:ascii="Times New Roman" w:hAnsi="Times New Roman"/>
            <w:sz w:val="28"/>
            <w:szCs w:val="28"/>
          </w:rPr>
          <w:t>rada</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laws</w:t>
        </w:r>
        <w:r w:rsidRPr="0043032D">
          <w:rPr>
            <w:rStyle w:val="a6"/>
            <w:rFonts w:ascii="Times New Roman" w:hAnsi="Times New Roman"/>
            <w:sz w:val="28"/>
            <w:szCs w:val="28"/>
            <w:lang w:val="ru-RU"/>
          </w:rPr>
          <w:t>/</w:t>
        </w:r>
        <w:r w:rsidRPr="0043032D">
          <w:rPr>
            <w:rStyle w:val="a6"/>
            <w:rFonts w:ascii="Times New Roman" w:hAnsi="Times New Roman"/>
            <w:sz w:val="28"/>
            <w:szCs w:val="28"/>
          </w:rPr>
          <w:t>show</w:t>
        </w:r>
        <w:r w:rsidRPr="0043032D">
          <w:rPr>
            <w:rStyle w:val="a6"/>
            <w:rFonts w:ascii="Times New Roman" w:hAnsi="Times New Roman"/>
            <w:sz w:val="28"/>
            <w:szCs w:val="28"/>
            <w:lang w:val="ru-RU"/>
          </w:rPr>
          <w:t>/496-2016-%</w:t>
        </w:r>
        <w:r w:rsidRPr="0043032D">
          <w:rPr>
            <w:rStyle w:val="a6"/>
            <w:rFonts w:ascii="Times New Roman" w:hAnsi="Times New Roman"/>
            <w:sz w:val="28"/>
            <w:szCs w:val="28"/>
          </w:rPr>
          <w:t>D</w:t>
        </w:r>
        <w:r w:rsidRPr="0043032D">
          <w:rPr>
            <w:rStyle w:val="a6"/>
            <w:rFonts w:ascii="Times New Roman" w:hAnsi="Times New Roman"/>
            <w:sz w:val="28"/>
            <w:szCs w:val="28"/>
            <w:lang w:val="ru-RU"/>
          </w:rPr>
          <w:t>0%</w:t>
        </w:r>
        <w:r w:rsidRPr="0043032D">
          <w:rPr>
            <w:rStyle w:val="a6"/>
            <w:rFonts w:ascii="Times New Roman" w:hAnsi="Times New Roman"/>
            <w:sz w:val="28"/>
            <w:szCs w:val="28"/>
          </w:rPr>
          <w:t>BF</w:t>
        </w:r>
      </w:hyperlink>
    </w:p>
    <w:p w:rsidR="0041728B" w:rsidRPr="0041728B"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 xml:space="preserve">39. МЕМОРАНДУМ про взаєморозуміння щодо Стратегічного Енергетичного Партнерства між Україною та Європейським Союзом спільно з Європейським Співтовариством з атомної енергії від 24.11.2016 [Електронний ресурс]. </w:t>
      </w:r>
      <w:r w:rsidRPr="0041728B">
        <w:rPr>
          <w:rFonts w:ascii="Times New Roman" w:hAnsi="Times New Roman"/>
          <w:sz w:val="28"/>
          <w:szCs w:val="28"/>
          <w:lang w:val="ru-RU"/>
        </w:rPr>
        <w:t xml:space="preserve">Режим доступу: </w:t>
      </w:r>
      <w:hyperlink r:id="rId36" w:history="1">
        <w:r w:rsidRPr="0043032D">
          <w:rPr>
            <w:rStyle w:val="a6"/>
            <w:rFonts w:ascii="Times New Roman" w:hAnsi="Times New Roman"/>
            <w:sz w:val="28"/>
            <w:szCs w:val="28"/>
          </w:rPr>
          <w:t>http</w:t>
        </w:r>
        <w:r w:rsidRPr="0041728B">
          <w:rPr>
            <w:rStyle w:val="a6"/>
            <w:rFonts w:ascii="Times New Roman" w:hAnsi="Times New Roman"/>
            <w:sz w:val="28"/>
            <w:szCs w:val="28"/>
            <w:lang w:val="ru-RU"/>
          </w:rPr>
          <w:t>://</w:t>
        </w:r>
        <w:r w:rsidRPr="0043032D">
          <w:rPr>
            <w:rStyle w:val="a6"/>
            <w:rFonts w:ascii="Times New Roman" w:hAnsi="Times New Roman"/>
            <w:sz w:val="28"/>
            <w:szCs w:val="28"/>
          </w:rPr>
          <w:t>zakon</w:t>
        </w:r>
        <w:r w:rsidRPr="0041728B">
          <w:rPr>
            <w:rStyle w:val="a6"/>
            <w:rFonts w:ascii="Times New Roman" w:hAnsi="Times New Roman"/>
            <w:sz w:val="28"/>
            <w:szCs w:val="28"/>
            <w:lang w:val="ru-RU"/>
          </w:rPr>
          <w:t>5.</w:t>
        </w:r>
        <w:r w:rsidRPr="0043032D">
          <w:rPr>
            <w:rStyle w:val="a6"/>
            <w:rFonts w:ascii="Times New Roman" w:hAnsi="Times New Roman"/>
            <w:sz w:val="28"/>
            <w:szCs w:val="28"/>
          </w:rPr>
          <w:t>rada</w:t>
        </w:r>
        <w:r w:rsidRPr="0041728B">
          <w:rPr>
            <w:rStyle w:val="a6"/>
            <w:rFonts w:ascii="Times New Roman" w:hAnsi="Times New Roman"/>
            <w:sz w:val="28"/>
            <w:szCs w:val="28"/>
            <w:lang w:val="ru-RU"/>
          </w:rPr>
          <w:t>.</w:t>
        </w:r>
        <w:r w:rsidRPr="0043032D">
          <w:rPr>
            <w:rStyle w:val="a6"/>
            <w:rFonts w:ascii="Times New Roman" w:hAnsi="Times New Roman"/>
            <w:sz w:val="28"/>
            <w:szCs w:val="28"/>
          </w:rPr>
          <w:t>gov</w:t>
        </w:r>
        <w:r w:rsidRPr="0041728B">
          <w:rPr>
            <w:rStyle w:val="a6"/>
            <w:rFonts w:ascii="Times New Roman" w:hAnsi="Times New Roman"/>
            <w:sz w:val="28"/>
            <w:szCs w:val="28"/>
            <w:lang w:val="ru-RU"/>
          </w:rPr>
          <w:t>.</w:t>
        </w:r>
        <w:r w:rsidRPr="0043032D">
          <w:rPr>
            <w:rStyle w:val="a6"/>
            <w:rFonts w:ascii="Times New Roman" w:hAnsi="Times New Roman"/>
            <w:sz w:val="28"/>
            <w:szCs w:val="28"/>
          </w:rPr>
          <w:t>ua</w:t>
        </w:r>
        <w:r w:rsidRPr="0041728B">
          <w:rPr>
            <w:rStyle w:val="a6"/>
            <w:rFonts w:ascii="Times New Roman" w:hAnsi="Times New Roman"/>
            <w:sz w:val="28"/>
            <w:szCs w:val="28"/>
            <w:lang w:val="ru-RU"/>
          </w:rPr>
          <w:t>/</w:t>
        </w:r>
        <w:r w:rsidRPr="0043032D">
          <w:rPr>
            <w:rStyle w:val="a6"/>
            <w:rFonts w:ascii="Times New Roman" w:hAnsi="Times New Roman"/>
            <w:sz w:val="28"/>
            <w:szCs w:val="28"/>
          </w:rPr>
          <w:t>laws</w:t>
        </w:r>
        <w:r w:rsidRPr="0041728B">
          <w:rPr>
            <w:rStyle w:val="a6"/>
            <w:rFonts w:ascii="Times New Roman" w:hAnsi="Times New Roman"/>
            <w:sz w:val="28"/>
            <w:szCs w:val="28"/>
            <w:lang w:val="ru-RU"/>
          </w:rPr>
          <w:t>/</w:t>
        </w:r>
        <w:r w:rsidRPr="0043032D">
          <w:rPr>
            <w:rStyle w:val="a6"/>
            <w:rFonts w:ascii="Times New Roman" w:hAnsi="Times New Roman"/>
            <w:sz w:val="28"/>
            <w:szCs w:val="28"/>
          </w:rPr>
          <w:t>show</w:t>
        </w:r>
        <w:r w:rsidRPr="0041728B">
          <w:rPr>
            <w:rStyle w:val="a6"/>
            <w:rFonts w:ascii="Times New Roman" w:hAnsi="Times New Roman"/>
            <w:sz w:val="28"/>
            <w:szCs w:val="28"/>
            <w:lang w:val="ru-RU"/>
          </w:rPr>
          <w:t>/984_003-16</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1728B">
        <w:rPr>
          <w:rFonts w:ascii="Times New Roman" w:hAnsi="Times New Roman"/>
          <w:sz w:val="28"/>
          <w:szCs w:val="28"/>
          <w:lang w:val="ru-RU"/>
        </w:rPr>
        <w:tab/>
        <w:t xml:space="preserve">40. Звіт про виконання Угоди про асоціацію між Україною та Європейським Союзом в 2016 році [Електронний ресурс]// Урядовий офіс з питань Європейської та Євроатлантичної інтеграції. </w:t>
      </w:r>
      <w:r w:rsidRPr="0043032D">
        <w:rPr>
          <w:rFonts w:ascii="Times New Roman" w:hAnsi="Times New Roman"/>
          <w:sz w:val="28"/>
          <w:szCs w:val="28"/>
          <w:lang w:val="ru-RU"/>
        </w:rPr>
        <w:t xml:space="preserve">Режим доступу: </w:t>
      </w:r>
      <w:hyperlink r:id="rId37" w:history="1">
        <w:r w:rsidRPr="0043032D">
          <w:rPr>
            <w:rStyle w:val="a6"/>
            <w:rFonts w:ascii="Times New Roman" w:hAnsi="Times New Roman"/>
            <w:sz w:val="28"/>
            <w:szCs w:val="28"/>
          </w:rPr>
          <w:t>https</w:t>
        </w:r>
        <w:r w:rsidRPr="0043032D">
          <w:rPr>
            <w:rStyle w:val="a6"/>
            <w:rFonts w:ascii="Times New Roman" w:hAnsi="Times New Roman"/>
            <w:sz w:val="28"/>
            <w:szCs w:val="28"/>
            <w:lang w:val="ru-RU"/>
          </w:rPr>
          <w:t>://</w:t>
        </w:r>
        <w:r w:rsidRPr="0043032D">
          <w:rPr>
            <w:rStyle w:val="a6"/>
            <w:rFonts w:ascii="Times New Roman" w:hAnsi="Times New Roman"/>
            <w:sz w:val="28"/>
            <w:szCs w:val="28"/>
          </w:rPr>
          <w:t>www</w:t>
        </w:r>
        <w:r w:rsidRPr="0043032D">
          <w:rPr>
            <w:rStyle w:val="a6"/>
            <w:rFonts w:ascii="Times New Roman" w:hAnsi="Times New Roman"/>
            <w:sz w:val="28"/>
            <w:szCs w:val="28"/>
            <w:lang w:val="ru-RU"/>
          </w:rPr>
          <w:t>.</w:t>
        </w:r>
        <w:r w:rsidRPr="0043032D">
          <w:rPr>
            <w:rStyle w:val="a6"/>
            <w:rFonts w:ascii="Times New Roman" w:hAnsi="Times New Roman"/>
            <w:sz w:val="28"/>
            <w:szCs w:val="28"/>
          </w:rPr>
          <w:t>kmu</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storage</w:t>
        </w:r>
        <w:r w:rsidRPr="0043032D">
          <w:rPr>
            <w:rStyle w:val="a6"/>
            <w:rFonts w:ascii="Times New Roman" w:hAnsi="Times New Roman"/>
            <w:sz w:val="28"/>
            <w:szCs w:val="28"/>
            <w:lang w:val="ru-RU"/>
          </w:rPr>
          <w:t>/</w:t>
        </w:r>
        <w:r w:rsidRPr="0043032D">
          <w:rPr>
            <w:rStyle w:val="a6"/>
            <w:rFonts w:ascii="Times New Roman" w:hAnsi="Times New Roman"/>
            <w:sz w:val="28"/>
            <w:szCs w:val="28"/>
          </w:rPr>
          <w:t>app</w:t>
        </w:r>
        <w:r w:rsidRPr="0043032D">
          <w:rPr>
            <w:rStyle w:val="a6"/>
            <w:rFonts w:ascii="Times New Roman" w:hAnsi="Times New Roman"/>
            <w:sz w:val="28"/>
            <w:szCs w:val="28"/>
            <w:lang w:val="ru-RU"/>
          </w:rPr>
          <w:t>/</w:t>
        </w:r>
        <w:r w:rsidRPr="0043032D">
          <w:rPr>
            <w:rStyle w:val="a6"/>
            <w:rFonts w:ascii="Times New Roman" w:hAnsi="Times New Roman"/>
            <w:sz w:val="28"/>
            <w:szCs w:val="28"/>
          </w:rPr>
          <w:t>media</w:t>
        </w:r>
        <w:r w:rsidRPr="0043032D">
          <w:rPr>
            <w:rStyle w:val="a6"/>
            <w:rFonts w:ascii="Times New Roman" w:hAnsi="Times New Roman"/>
            <w:sz w:val="28"/>
            <w:szCs w:val="28"/>
            <w:lang w:val="ru-RU"/>
          </w:rPr>
          <w:t>/</w:t>
        </w:r>
        <w:r w:rsidRPr="0043032D">
          <w:rPr>
            <w:rStyle w:val="a6"/>
            <w:rFonts w:ascii="Times New Roman" w:hAnsi="Times New Roman"/>
            <w:sz w:val="28"/>
            <w:szCs w:val="28"/>
          </w:rPr>
          <w:t>zviti</w:t>
        </w:r>
        <w:r w:rsidRPr="0043032D">
          <w:rPr>
            <w:rStyle w:val="a6"/>
            <w:rFonts w:ascii="Times New Roman" w:hAnsi="Times New Roman"/>
            <w:sz w:val="28"/>
            <w:szCs w:val="28"/>
            <w:lang w:val="ru-RU"/>
          </w:rPr>
          <w:t>-</w:t>
        </w:r>
        <w:r w:rsidRPr="0043032D">
          <w:rPr>
            <w:rStyle w:val="a6"/>
            <w:rFonts w:ascii="Times New Roman" w:hAnsi="Times New Roman"/>
            <w:sz w:val="28"/>
            <w:szCs w:val="28"/>
          </w:rPr>
          <w:t>pro</w:t>
        </w:r>
        <w:r w:rsidRPr="0043032D">
          <w:rPr>
            <w:rStyle w:val="a6"/>
            <w:rFonts w:ascii="Times New Roman" w:hAnsi="Times New Roman"/>
            <w:sz w:val="28"/>
            <w:szCs w:val="28"/>
            <w:lang w:val="ru-RU"/>
          </w:rPr>
          <w:t>-</w:t>
        </w:r>
        <w:r w:rsidRPr="0043032D">
          <w:rPr>
            <w:rStyle w:val="a6"/>
            <w:rFonts w:ascii="Times New Roman" w:hAnsi="Times New Roman"/>
            <w:sz w:val="28"/>
            <w:szCs w:val="28"/>
          </w:rPr>
          <w:t>vikonannya</w:t>
        </w:r>
        <w:r w:rsidRPr="0043032D">
          <w:rPr>
            <w:rStyle w:val="a6"/>
            <w:rFonts w:ascii="Times New Roman" w:hAnsi="Times New Roman"/>
            <w:sz w:val="28"/>
            <w:szCs w:val="28"/>
            <w:lang w:val="ru-RU"/>
          </w:rPr>
          <w:t>/</w:t>
        </w:r>
        <w:r w:rsidRPr="0043032D">
          <w:rPr>
            <w:rStyle w:val="a6"/>
            <w:rFonts w:ascii="Times New Roman" w:hAnsi="Times New Roman"/>
            <w:sz w:val="28"/>
            <w:szCs w:val="28"/>
          </w:rPr>
          <w:t>zvit</w:t>
        </w:r>
        <w:r w:rsidRPr="0043032D">
          <w:rPr>
            <w:rStyle w:val="a6"/>
            <w:rFonts w:ascii="Times New Roman" w:hAnsi="Times New Roman"/>
            <w:sz w:val="28"/>
            <w:szCs w:val="28"/>
            <w:lang w:val="ru-RU"/>
          </w:rPr>
          <w:t>-</w:t>
        </w:r>
        <w:r w:rsidRPr="0043032D">
          <w:rPr>
            <w:rStyle w:val="a6"/>
            <w:rFonts w:ascii="Times New Roman" w:hAnsi="Times New Roman"/>
            <w:sz w:val="28"/>
            <w:szCs w:val="28"/>
          </w:rPr>
          <w:t>pro</w:t>
        </w:r>
        <w:r w:rsidRPr="0043032D">
          <w:rPr>
            <w:rStyle w:val="a6"/>
            <w:rFonts w:ascii="Times New Roman" w:hAnsi="Times New Roman"/>
            <w:sz w:val="28"/>
            <w:szCs w:val="28"/>
            <w:lang w:val="ru-RU"/>
          </w:rPr>
          <w:t>-</w:t>
        </w:r>
        <w:r w:rsidRPr="0043032D">
          <w:rPr>
            <w:rStyle w:val="a6"/>
            <w:rFonts w:ascii="Times New Roman" w:hAnsi="Times New Roman"/>
            <w:sz w:val="28"/>
            <w:szCs w:val="28"/>
          </w:rPr>
          <w:t>assotsiatsiyu</w:t>
        </w:r>
        <w:r w:rsidRPr="0043032D">
          <w:rPr>
            <w:rStyle w:val="a6"/>
            <w:rFonts w:ascii="Times New Roman" w:hAnsi="Times New Roman"/>
            <w:sz w:val="28"/>
            <w:szCs w:val="28"/>
            <w:lang w:val="ru-RU"/>
          </w:rPr>
          <w:t>-2016.</w:t>
        </w:r>
        <w:r w:rsidRPr="0043032D">
          <w:rPr>
            <w:rStyle w:val="a6"/>
            <w:rFonts w:ascii="Times New Roman" w:hAnsi="Times New Roman"/>
            <w:sz w:val="28"/>
            <w:szCs w:val="28"/>
          </w:rPr>
          <w:t>pdf</w:t>
        </w:r>
      </w:hyperlink>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lang w:val="ru-RU"/>
        </w:rPr>
        <w:tab/>
        <w:t xml:space="preserve">41. Енергетична Стратегія України на період до 2035 року «Безпека, енергоефективність, конкурентоспроможність» [Електронний ресурс] // Схвалено розпорядженням Кабінету Міністрів України від 18 серпня 2017 року № 605-р. </w:t>
      </w:r>
      <w:r w:rsidRPr="0043032D">
        <w:rPr>
          <w:rFonts w:ascii="Times New Roman" w:hAnsi="Times New Roman"/>
          <w:sz w:val="28"/>
          <w:szCs w:val="28"/>
        </w:rPr>
        <w:t>Режим доступу: http://mpe.kmu.gov.ua/ minugol/control/uk/doccatalog/</w:t>
      </w:r>
      <w:proofErr w:type="gramStart"/>
      <w:r w:rsidRPr="0043032D">
        <w:rPr>
          <w:rFonts w:ascii="Times New Roman" w:hAnsi="Times New Roman"/>
          <w:sz w:val="28"/>
          <w:szCs w:val="28"/>
        </w:rPr>
        <w:t>list?currDir</w:t>
      </w:r>
      <w:proofErr w:type="gramEnd"/>
      <w:r w:rsidRPr="0043032D">
        <w:rPr>
          <w:rFonts w:ascii="Times New Roman" w:hAnsi="Times New Roman"/>
          <w:sz w:val="28"/>
          <w:szCs w:val="28"/>
        </w:rPr>
        <w:t>=50358</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b/>
        <w:t>42. Про Національний план скорочення викидів від великих спалювальних установок [Електроннний ресурс] // Розпорядження КМУ № 796-р. від 8.11.17 Режим доступу: zakon2.rada.gov.ua/laws/show/796-2017-р</w:t>
      </w:r>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rPr>
        <w:tab/>
      </w:r>
      <w:r w:rsidRPr="0043032D">
        <w:rPr>
          <w:rFonts w:ascii="Times New Roman" w:hAnsi="Times New Roman"/>
          <w:sz w:val="28"/>
          <w:szCs w:val="28"/>
          <w:lang w:val="ru-RU"/>
        </w:rPr>
        <w:t xml:space="preserve">43. Про Національний план дій з енергоефективності на період до 2020 року [Електронний ресурс] // Схвалено Розпорядженням КМУ від 25.11.2015 р. №1228. Режим доступу: </w:t>
      </w:r>
      <w:hyperlink r:id="rId38"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zakon</w:t>
        </w:r>
        <w:r w:rsidRPr="0043032D">
          <w:rPr>
            <w:rStyle w:val="a6"/>
            <w:rFonts w:ascii="Times New Roman" w:hAnsi="Times New Roman"/>
            <w:sz w:val="28"/>
            <w:szCs w:val="28"/>
            <w:lang w:val="ru-RU"/>
          </w:rPr>
          <w:t>3.</w:t>
        </w:r>
        <w:r w:rsidRPr="0043032D">
          <w:rPr>
            <w:rStyle w:val="a6"/>
            <w:rFonts w:ascii="Times New Roman" w:hAnsi="Times New Roman"/>
            <w:sz w:val="28"/>
            <w:szCs w:val="28"/>
          </w:rPr>
          <w:t>rada</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laws</w:t>
        </w:r>
        <w:r w:rsidRPr="0043032D">
          <w:rPr>
            <w:rStyle w:val="a6"/>
            <w:rFonts w:ascii="Times New Roman" w:hAnsi="Times New Roman"/>
            <w:sz w:val="28"/>
            <w:szCs w:val="28"/>
            <w:lang w:val="ru-RU"/>
          </w:rPr>
          <w:t>/</w:t>
        </w:r>
        <w:r w:rsidRPr="0043032D">
          <w:rPr>
            <w:rStyle w:val="a6"/>
            <w:rFonts w:ascii="Times New Roman" w:hAnsi="Times New Roman"/>
            <w:sz w:val="28"/>
            <w:szCs w:val="28"/>
          </w:rPr>
          <w:t>show</w:t>
        </w:r>
        <w:r w:rsidRPr="0043032D">
          <w:rPr>
            <w:rStyle w:val="a6"/>
            <w:rFonts w:ascii="Times New Roman" w:hAnsi="Times New Roman"/>
            <w:sz w:val="28"/>
            <w:szCs w:val="28"/>
            <w:lang w:val="ru-RU"/>
          </w:rPr>
          <w:t>/1228-2015-%</w:t>
        </w:r>
        <w:r w:rsidRPr="0043032D">
          <w:rPr>
            <w:rStyle w:val="a6"/>
            <w:rFonts w:ascii="Times New Roman" w:hAnsi="Times New Roman"/>
            <w:sz w:val="28"/>
            <w:szCs w:val="28"/>
          </w:rPr>
          <w:t>D</w:t>
        </w:r>
        <w:r w:rsidRPr="0043032D">
          <w:rPr>
            <w:rStyle w:val="a6"/>
            <w:rFonts w:ascii="Times New Roman" w:hAnsi="Times New Roman"/>
            <w:sz w:val="28"/>
            <w:szCs w:val="28"/>
            <w:lang w:val="ru-RU"/>
          </w:rPr>
          <w:t>1%80</w:t>
        </w:r>
      </w:hyperlink>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 xml:space="preserve">44. Енергетична Стратегія України на період до 2035 року «Безпека, енергоефективність, конкурентоспроможність» [Електронний ресурс]// СХВАЛЕНО розпорядженням Кабінету Міністрів України від 18 серпня 2017 р. № 605-р. Режим доступу: </w:t>
      </w:r>
      <w:hyperlink r:id="rId39" w:history="1">
        <w:r w:rsidRPr="0043032D">
          <w:rPr>
            <w:rStyle w:val="a6"/>
            <w:rFonts w:ascii="Times New Roman" w:hAnsi="Times New Roman"/>
            <w:sz w:val="28"/>
            <w:szCs w:val="28"/>
          </w:rPr>
          <w:t>http</w:t>
        </w:r>
        <w:r w:rsidRPr="0043032D">
          <w:rPr>
            <w:rStyle w:val="a6"/>
            <w:rFonts w:ascii="Times New Roman" w:hAnsi="Times New Roman"/>
            <w:sz w:val="28"/>
            <w:szCs w:val="28"/>
            <w:lang w:val="ru-RU"/>
          </w:rPr>
          <w:t>://</w:t>
        </w:r>
        <w:r w:rsidRPr="0043032D">
          <w:rPr>
            <w:rStyle w:val="a6"/>
            <w:rFonts w:ascii="Times New Roman" w:hAnsi="Times New Roman"/>
            <w:sz w:val="28"/>
            <w:szCs w:val="28"/>
          </w:rPr>
          <w:t>mpe</w:t>
        </w:r>
        <w:r w:rsidRPr="0043032D">
          <w:rPr>
            <w:rStyle w:val="a6"/>
            <w:rFonts w:ascii="Times New Roman" w:hAnsi="Times New Roman"/>
            <w:sz w:val="28"/>
            <w:szCs w:val="28"/>
            <w:lang w:val="ru-RU"/>
          </w:rPr>
          <w:t>.</w:t>
        </w:r>
        <w:r w:rsidRPr="0043032D">
          <w:rPr>
            <w:rStyle w:val="a6"/>
            <w:rFonts w:ascii="Times New Roman" w:hAnsi="Times New Roman"/>
            <w:sz w:val="28"/>
            <w:szCs w:val="28"/>
          </w:rPr>
          <w:t>kmu</w:t>
        </w:r>
        <w:r w:rsidRPr="0043032D">
          <w:rPr>
            <w:rStyle w:val="a6"/>
            <w:rFonts w:ascii="Times New Roman" w:hAnsi="Times New Roman"/>
            <w:sz w:val="28"/>
            <w:szCs w:val="28"/>
            <w:lang w:val="ru-RU"/>
          </w:rPr>
          <w:t>.</w:t>
        </w:r>
        <w:r w:rsidRPr="0043032D">
          <w:rPr>
            <w:rStyle w:val="a6"/>
            <w:rFonts w:ascii="Times New Roman" w:hAnsi="Times New Roman"/>
            <w:sz w:val="28"/>
            <w:szCs w:val="28"/>
          </w:rPr>
          <w:t>gov</w:t>
        </w:r>
        <w:r w:rsidRPr="0043032D">
          <w:rPr>
            <w:rStyle w:val="a6"/>
            <w:rFonts w:ascii="Times New Roman" w:hAnsi="Times New Roman"/>
            <w:sz w:val="28"/>
            <w:szCs w:val="28"/>
            <w:lang w:val="ru-RU"/>
          </w:rPr>
          <w:t>.</w:t>
        </w:r>
        <w:r w:rsidRPr="0043032D">
          <w:rPr>
            <w:rStyle w:val="a6"/>
            <w:rFonts w:ascii="Times New Roman" w:hAnsi="Times New Roman"/>
            <w:sz w:val="28"/>
            <w:szCs w:val="28"/>
          </w:rPr>
          <w:t>ua</w:t>
        </w:r>
        <w:r w:rsidRPr="0043032D">
          <w:rPr>
            <w:rStyle w:val="a6"/>
            <w:rFonts w:ascii="Times New Roman" w:hAnsi="Times New Roman"/>
            <w:sz w:val="28"/>
            <w:szCs w:val="28"/>
            <w:lang w:val="ru-RU"/>
          </w:rPr>
          <w:t>/</w:t>
        </w:r>
        <w:r w:rsidRPr="0043032D">
          <w:rPr>
            <w:rStyle w:val="a6"/>
            <w:rFonts w:ascii="Times New Roman" w:hAnsi="Times New Roman"/>
            <w:sz w:val="28"/>
            <w:szCs w:val="28"/>
          </w:rPr>
          <w:t>minugol</w:t>
        </w:r>
        <w:r w:rsidRPr="0043032D">
          <w:rPr>
            <w:rStyle w:val="a6"/>
            <w:rFonts w:ascii="Times New Roman" w:hAnsi="Times New Roman"/>
            <w:sz w:val="28"/>
            <w:szCs w:val="28"/>
            <w:lang w:val="ru-RU"/>
          </w:rPr>
          <w:t>/</w:t>
        </w:r>
        <w:r w:rsidRPr="0043032D">
          <w:rPr>
            <w:rStyle w:val="a6"/>
            <w:rFonts w:ascii="Times New Roman" w:hAnsi="Times New Roman"/>
            <w:sz w:val="28"/>
            <w:szCs w:val="28"/>
          </w:rPr>
          <w:t>control</w:t>
        </w:r>
        <w:r w:rsidRPr="0043032D">
          <w:rPr>
            <w:rStyle w:val="a6"/>
            <w:rFonts w:ascii="Times New Roman" w:hAnsi="Times New Roman"/>
            <w:sz w:val="28"/>
            <w:szCs w:val="28"/>
            <w:lang w:val="ru-RU"/>
          </w:rPr>
          <w:t>/</w:t>
        </w:r>
        <w:r w:rsidRPr="0043032D">
          <w:rPr>
            <w:rStyle w:val="a6"/>
            <w:rFonts w:ascii="Times New Roman" w:hAnsi="Times New Roman"/>
            <w:sz w:val="28"/>
            <w:szCs w:val="28"/>
          </w:rPr>
          <w:t>uk</w:t>
        </w:r>
        <w:r w:rsidRPr="0043032D">
          <w:rPr>
            <w:rStyle w:val="a6"/>
            <w:rFonts w:ascii="Times New Roman" w:hAnsi="Times New Roman"/>
            <w:sz w:val="28"/>
            <w:szCs w:val="28"/>
            <w:lang w:val="ru-RU"/>
          </w:rPr>
          <w:t>/</w:t>
        </w:r>
        <w:r w:rsidRPr="0043032D">
          <w:rPr>
            <w:rStyle w:val="a6"/>
            <w:rFonts w:ascii="Times New Roman" w:hAnsi="Times New Roman"/>
            <w:sz w:val="28"/>
            <w:szCs w:val="28"/>
          </w:rPr>
          <w:t>publish</w:t>
        </w:r>
        <w:r w:rsidRPr="0043032D">
          <w:rPr>
            <w:rStyle w:val="a6"/>
            <w:rFonts w:ascii="Times New Roman" w:hAnsi="Times New Roman"/>
            <w:sz w:val="28"/>
            <w:szCs w:val="28"/>
            <w:lang w:val="ru-RU"/>
          </w:rPr>
          <w:t>/</w:t>
        </w:r>
        <w:r w:rsidRPr="0043032D">
          <w:rPr>
            <w:rStyle w:val="a6"/>
            <w:rFonts w:ascii="Times New Roman" w:hAnsi="Times New Roman"/>
            <w:sz w:val="28"/>
            <w:szCs w:val="28"/>
          </w:rPr>
          <w:t>article</w:t>
        </w:r>
        <w:r w:rsidRPr="0043032D">
          <w:rPr>
            <w:rStyle w:val="a6"/>
            <w:rFonts w:ascii="Times New Roman" w:hAnsi="Times New Roman"/>
            <w:sz w:val="28"/>
            <w:szCs w:val="28"/>
            <w:lang w:val="ru-RU"/>
          </w:rPr>
          <w:t>?</w:t>
        </w:r>
        <w:r w:rsidRPr="0043032D">
          <w:rPr>
            <w:rStyle w:val="a6"/>
            <w:rFonts w:ascii="Times New Roman" w:hAnsi="Times New Roman"/>
            <w:sz w:val="28"/>
            <w:szCs w:val="28"/>
          </w:rPr>
          <w:t>art</w:t>
        </w:r>
        <w:r w:rsidRPr="0043032D">
          <w:rPr>
            <w:rStyle w:val="a6"/>
            <w:rFonts w:ascii="Times New Roman" w:hAnsi="Times New Roman"/>
            <w:sz w:val="28"/>
            <w:szCs w:val="28"/>
            <w:lang w:val="ru-RU"/>
          </w:rPr>
          <w:t>_</w:t>
        </w:r>
        <w:r w:rsidRPr="0043032D">
          <w:rPr>
            <w:rStyle w:val="a6"/>
            <w:rFonts w:ascii="Times New Roman" w:hAnsi="Times New Roman"/>
            <w:sz w:val="28"/>
            <w:szCs w:val="28"/>
          </w:rPr>
          <w:t>id</w:t>
        </w:r>
        <w:r w:rsidRPr="0043032D">
          <w:rPr>
            <w:rStyle w:val="a6"/>
            <w:rFonts w:ascii="Times New Roman" w:hAnsi="Times New Roman"/>
            <w:sz w:val="28"/>
            <w:szCs w:val="28"/>
            <w:lang w:val="ru-RU"/>
          </w:rPr>
          <w:t>=245239564&amp;</w:t>
        </w:r>
        <w:r w:rsidRPr="0043032D">
          <w:rPr>
            <w:rStyle w:val="a6"/>
            <w:rFonts w:ascii="Times New Roman" w:hAnsi="Times New Roman"/>
            <w:sz w:val="28"/>
            <w:szCs w:val="28"/>
          </w:rPr>
          <w:t>cat</w:t>
        </w:r>
        <w:r w:rsidRPr="0043032D">
          <w:rPr>
            <w:rStyle w:val="a6"/>
            <w:rFonts w:ascii="Times New Roman" w:hAnsi="Times New Roman"/>
            <w:sz w:val="28"/>
            <w:szCs w:val="28"/>
            <w:lang w:val="ru-RU"/>
          </w:rPr>
          <w:t>_</w:t>
        </w:r>
        <w:r w:rsidRPr="0043032D">
          <w:rPr>
            <w:rStyle w:val="a6"/>
            <w:rFonts w:ascii="Times New Roman" w:hAnsi="Times New Roman"/>
            <w:sz w:val="28"/>
            <w:szCs w:val="28"/>
          </w:rPr>
          <w:t>id</w:t>
        </w:r>
        <w:r w:rsidRPr="0043032D">
          <w:rPr>
            <w:rStyle w:val="a6"/>
            <w:rFonts w:ascii="Times New Roman" w:hAnsi="Times New Roman"/>
            <w:sz w:val="28"/>
            <w:szCs w:val="28"/>
            <w:lang w:val="ru-RU"/>
          </w:rPr>
          <w:t>=245239555</w:t>
        </w:r>
      </w:hyperlink>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lang w:val="ru-RU"/>
        </w:rPr>
        <w:tab/>
        <w:t xml:space="preserve">45. Воропай Н. И. Интеллектуальные электроэнергетические системы: концепция, состояние, перспективы / Воропай Н. И. //Автоматизация и </w:t>
      </w:r>
      <w:r w:rsidRPr="0043032D">
        <w:rPr>
          <w:rFonts w:ascii="Times New Roman" w:hAnsi="Times New Roman"/>
          <w:sz w:val="28"/>
          <w:szCs w:val="28"/>
        </w:rPr>
        <w:t>IT</w:t>
      </w:r>
      <w:r w:rsidRPr="0043032D">
        <w:rPr>
          <w:rFonts w:ascii="Times New Roman" w:hAnsi="Times New Roman"/>
          <w:sz w:val="28"/>
          <w:szCs w:val="28"/>
          <w:lang w:val="ru-RU"/>
        </w:rPr>
        <w:t xml:space="preserve"> в энергетике. </w:t>
      </w:r>
      <w:r w:rsidRPr="0043032D">
        <w:rPr>
          <w:rFonts w:ascii="Times New Roman" w:hAnsi="Times New Roman"/>
          <w:sz w:val="28"/>
          <w:szCs w:val="28"/>
        </w:rPr>
        <w:t>М., 20</w:t>
      </w:r>
      <w:r w:rsidRPr="0043032D">
        <w:rPr>
          <w:rFonts w:ascii="Times New Roman" w:hAnsi="Times New Roman"/>
          <w:sz w:val="28"/>
          <w:szCs w:val="28"/>
          <w:lang w:val="uk-UA"/>
        </w:rPr>
        <w:t>17</w:t>
      </w:r>
      <w:r w:rsidRPr="0043032D">
        <w:rPr>
          <w:rFonts w:ascii="Times New Roman" w:hAnsi="Times New Roman"/>
          <w:sz w:val="28"/>
          <w:szCs w:val="28"/>
        </w:rPr>
        <w:t>. – № 3. – С.25-33.</w:t>
      </w:r>
    </w:p>
    <w:p w:rsidR="0041728B" w:rsidRPr="0043032D" w:rsidRDefault="0041728B" w:rsidP="0041728B">
      <w:pPr>
        <w:spacing w:line="360" w:lineRule="auto"/>
        <w:contextualSpacing/>
        <w:jc w:val="both"/>
        <w:rPr>
          <w:rFonts w:ascii="Times New Roman" w:hAnsi="Times New Roman"/>
          <w:sz w:val="28"/>
          <w:szCs w:val="28"/>
        </w:rPr>
      </w:pPr>
      <w:r w:rsidRPr="0043032D">
        <w:rPr>
          <w:rFonts w:ascii="Times New Roman" w:hAnsi="Times New Roman"/>
          <w:sz w:val="28"/>
          <w:szCs w:val="28"/>
        </w:rPr>
        <w:tab/>
        <w:t>46. Mahat P. Сontrol and Оperation of Islanded Distribution System / Mahat P. – Aalborg: Aalborg University, 20</w:t>
      </w:r>
      <w:r w:rsidRPr="0043032D">
        <w:rPr>
          <w:rFonts w:ascii="Times New Roman" w:hAnsi="Times New Roman"/>
          <w:sz w:val="28"/>
          <w:szCs w:val="28"/>
          <w:lang w:val="uk-UA"/>
        </w:rPr>
        <w:t>20</w:t>
      </w:r>
      <w:r w:rsidRPr="0043032D">
        <w:rPr>
          <w:rFonts w:ascii="Times New Roman" w:hAnsi="Times New Roman"/>
          <w:sz w:val="28"/>
          <w:szCs w:val="28"/>
        </w:rPr>
        <w:t>. – 174 p.</w:t>
      </w:r>
    </w:p>
    <w:p w:rsidR="0041728B" w:rsidRPr="0043032D"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rPr>
        <w:tab/>
      </w:r>
      <w:r w:rsidRPr="0043032D">
        <w:rPr>
          <w:rFonts w:ascii="Times New Roman" w:hAnsi="Times New Roman"/>
          <w:sz w:val="28"/>
          <w:szCs w:val="28"/>
          <w:lang w:val="ru-RU"/>
        </w:rPr>
        <w:t>47. Атлас енергетичного потенціалу відновлених та нетрадиційних джерел енергії. – К.: Изд. Института возобновляемой энергетики НАН Украины, 20</w:t>
      </w:r>
      <w:r>
        <w:rPr>
          <w:rFonts w:ascii="Times New Roman" w:hAnsi="Times New Roman"/>
          <w:sz w:val="28"/>
          <w:szCs w:val="28"/>
          <w:lang w:val="uk-UA"/>
        </w:rPr>
        <w:t>18</w:t>
      </w:r>
      <w:r w:rsidRPr="0043032D">
        <w:rPr>
          <w:rFonts w:ascii="Times New Roman" w:hAnsi="Times New Roman"/>
          <w:sz w:val="28"/>
          <w:szCs w:val="28"/>
          <w:lang w:val="ru-RU"/>
        </w:rPr>
        <w:t>. – 44 с</w:t>
      </w:r>
    </w:p>
    <w:p w:rsidR="0041728B" w:rsidRDefault="0041728B" w:rsidP="0041728B">
      <w:pPr>
        <w:spacing w:line="360" w:lineRule="auto"/>
        <w:contextualSpacing/>
        <w:jc w:val="both"/>
        <w:rPr>
          <w:rFonts w:ascii="Times New Roman" w:hAnsi="Times New Roman"/>
          <w:sz w:val="28"/>
          <w:szCs w:val="28"/>
          <w:lang w:val="ru-RU"/>
        </w:rPr>
      </w:pPr>
      <w:r w:rsidRPr="0043032D">
        <w:rPr>
          <w:rFonts w:ascii="Times New Roman" w:hAnsi="Times New Roman"/>
          <w:sz w:val="28"/>
          <w:szCs w:val="28"/>
          <w:lang w:val="ru-RU"/>
        </w:rPr>
        <w:tab/>
        <w:t xml:space="preserve">48. Характеристики напруги електропостачання в електричних мережах загальної призначеності: ДСТУ </w:t>
      </w:r>
      <w:r w:rsidRPr="0043032D">
        <w:rPr>
          <w:rFonts w:ascii="Times New Roman" w:hAnsi="Times New Roman"/>
          <w:sz w:val="28"/>
          <w:szCs w:val="28"/>
        </w:rPr>
        <w:t>EN</w:t>
      </w:r>
      <w:r w:rsidRPr="0043032D">
        <w:rPr>
          <w:rFonts w:ascii="Times New Roman" w:hAnsi="Times New Roman"/>
          <w:sz w:val="28"/>
          <w:szCs w:val="28"/>
          <w:lang w:val="ru-RU"/>
        </w:rPr>
        <w:t xml:space="preserve"> 50160:2014 (</w:t>
      </w:r>
      <w:r w:rsidRPr="0043032D">
        <w:rPr>
          <w:rFonts w:ascii="Times New Roman" w:hAnsi="Times New Roman"/>
          <w:sz w:val="28"/>
          <w:szCs w:val="28"/>
        </w:rPr>
        <w:t>EN</w:t>
      </w:r>
      <w:r w:rsidRPr="0043032D">
        <w:rPr>
          <w:rFonts w:ascii="Times New Roman" w:hAnsi="Times New Roman"/>
          <w:sz w:val="28"/>
          <w:szCs w:val="28"/>
          <w:lang w:val="ru-RU"/>
        </w:rPr>
        <w:t xml:space="preserve"> 50160:2010, </w:t>
      </w:r>
      <w:r w:rsidRPr="0043032D">
        <w:rPr>
          <w:rFonts w:ascii="Times New Roman" w:hAnsi="Times New Roman"/>
          <w:sz w:val="28"/>
          <w:szCs w:val="28"/>
        </w:rPr>
        <w:t>IDT</w:t>
      </w:r>
      <w:r w:rsidRPr="0043032D">
        <w:rPr>
          <w:rFonts w:ascii="Times New Roman" w:hAnsi="Times New Roman"/>
          <w:sz w:val="28"/>
          <w:szCs w:val="28"/>
          <w:lang w:val="ru-RU"/>
        </w:rPr>
        <w:t>). - К.: Держс-тандарт України, 201</w:t>
      </w:r>
      <w:r>
        <w:rPr>
          <w:rFonts w:ascii="Times New Roman" w:hAnsi="Times New Roman"/>
          <w:sz w:val="28"/>
          <w:szCs w:val="28"/>
          <w:lang w:val="ru-RU"/>
        </w:rPr>
        <w:t>9</w:t>
      </w:r>
      <w:r w:rsidRPr="0043032D">
        <w:rPr>
          <w:rFonts w:ascii="Times New Roman" w:hAnsi="Times New Roman"/>
          <w:sz w:val="28"/>
          <w:szCs w:val="28"/>
          <w:lang w:val="ru-RU"/>
        </w:rPr>
        <w:t>. – 27 с.</w:t>
      </w:r>
    </w:p>
    <w:p w:rsidR="0041728B" w:rsidRDefault="0041728B" w:rsidP="0041728B">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ab/>
      </w:r>
      <w:r w:rsidR="00834208">
        <w:rPr>
          <w:rFonts w:ascii="Times New Roman" w:hAnsi="Times New Roman"/>
          <w:sz w:val="28"/>
          <w:szCs w:val="28"/>
          <w:lang w:val="ru-RU"/>
        </w:rPr>
        <w:t xml:space="preserve">49. </w:t>
      </w:r>
      <w:r w:rsidR="00834208" w:rsidRPr="00834208">
        <w:rPr>
          <w:rFonts w:ascii="Times New Roman" w:hAnsi="Times New Roman"/>
          <w:sz w:val="28"/>
          <w:szCs w:val="28"/>
          <w:lang w:val="ru-RU"/>
        </w:rPr>
        <w:t xml:space="preserve">Вольчин І.А., Дунаєвська Н.І., Гапонич Л.С., Чернявський М.В., Топал О.І., Засядько Я.І. Перспективи впровадження чистих вугільних технологій в енергетику України. </w:t>
      </w:r>
      <w:proofErr w:type="gramStart"/>
      <w:r w:rsidR="00834208" w:rsidRPr="00834208">
        <w:rPr>
          <w:rFonts w:ascii="Times New Roman" w:hAnsi="Times New Roman"/>
          <w:sz w:val="28"/>
          <w:szCs w:val="28"/>
          <w:lang w:val="ru-RU"/>
        </w:rPr>
        <w:t>К.:ГНОЗИС</w:t>
      </w:r>
      <w:proofErr w:type="gramEnd"/>
      <w:r w:rsidR="00834208" w:rsidRPr="00834208">
        <w:rPr>
          <w:rFonts w:ascii="Times New Roman" w:hAnsi="Times New Roman"/>
          <w:sz w:val="28"/>
          <w:szCs w:val="28"/>
          <w:lang w:val="ru-RU"/>
        </w:rPr>
        <w:t>, 2013</w:t>
      </w:r>
      <w:r w:rsidR="00834208">
        <w:rPr>
          <w:rFonts w:ascii="Times New Roman" w:hAnsi="Times New Roman"/>
          <w:sz w:val="28"/>
          <w:szCs w:val="28"/>
          <w:lang w:val="ru-RU"/>
        </w:rPr>
        <w:t xml:space="preserve"> </w:t>
      </w:r>
    </w:p>
    <w:p w:rsidR="00834208" w:rsidRPr="008E050D" w:rsidRDefault="00834208" w:rsidP="0041728B">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ab/>
        <w:t xml:space="preserve">50. </w:t>
      </w:r>
      <w:r w:rsidRPr="00834208">
        <w:rPr>
          <w:rFonts w:ascii="Times New Roman" w:hAnsi="Times New Roman"/>
          <w:sz w:val="28"/>
          <w:szCs w:val="28"/>
          <w:lang w:val="ru-RU"/>
        </w:rPr>
        <w:t xml:space="preserve">Халатов А.А., Карп И.Н., Куцан Ю.Г. Энергетическое газотурбостроение: перспективы использования в энергетике Украины. </w:t>
      </w:r>
      <w:r w:rsidRPr="008E050D">
        <w:rPr>
          <w:rFonts w:ascii="Times New Roman" w:hAnsi="Times New Roman"/>
          <w:sz w:val="28"/>
          <w:szCs w:val="28"/>
          <w:lang w:val="ru-RU"/>
        </w:rPr>
        <w:t xml:space="preserve">Вісн. НАН України. 2015. № 11. </w:t>
      </w:r>
      <w:r w:rsidRPr="00834208">
        <w:rPr>
          <w:rFonts w:ascii="Times New Roman" w:hAnsi="Times New Roman"/>
          <w:sz w:val="28"/>
          <w:szCs w:val="28"/>
        </w:rPr>
        <w:t>C</w:t>
      </w:r>
      <w:r w:rsidRPr="008E050D">
        <w:rPr>
          <w:rFonts w:ascii="Times New Roman" w:hAnsi="Times New Roman"/>
          <w:sz w:val="28"/>
          <w:szCs w:val="28"/>
          <w:lang w:val="ru-RU"/>
        </w:rPr>
        <w:t>. 52</w:t>
      </w:r>
    </w:p>
    <w:p w:rsidR="00B4511C" w:rsidRPr="00B4511C" w:rsidRDefault="00B4511C" w:rsidP="0041728B">
      <w:pPr>
        <w:spacing w:line="360" w:lineRule="auto"/>
        <w:contextualSpacing/>
        <w:jc w:val="both"/>
        <w:rPr>
          <w:rFonts w:ascii="Times New Roman" w:hAnsi="Times New Roman"/>
          <w:sz w:val="28"/>
          <w:szCs w:val="28"/>
          <w:lang w:val="ru-RU"/>
        </w:rPr>
      </w:pPr>
      <w:r w:rsidRPr="008E050D">
        <w:rPr>
          <w:rFonts w:ascii="Times New Roman" w:hAnsi="Times New Roman"/>
          <w:sz w:val="28"/>
          <w:szCs w:val="28"/>
          <w:lang w:val="ru-RU"/>
        </w:rPr>
        <w:tab/>
      </w:r>
      <w:r>
        <w:rPr>
          <w:rFonts w:ascii="Times New Roman" w:hAnsi="Times New Roman"/>
          <w:sz w:val="28"/>
          <w:szCs w:val="28"/>
          <w:lang w:val="uk-UA"/>
        </w:rPr>
        <w:t xml:space="preserve">51. </w:t>
      </w:r>
      <w:r w:rsidRPr="00B4511C">
        <w:rPr>
          <w:rFonts w:ascii="Times New Roman" w:hAnsi="Times New Roman"/>
          <w:sz w:val="28"/>
          <w:szCs w:val="28"/>
          <w:lang w:val="ru-RU"/>
        </w:rPr>
        <w:t>Державне агентство з е</w:t>
      </w:r>
      <w:r>
        <w:rPr>
          <w:rFonts w:ascii="Times New Roman" w:hAnsi="Times New Roman"/>
          <w:sz w:val="28"/>
          <w:szCs w:val="28"/>
          <w:lang w:val="ru-RU"/>
        </w:rPr>
        <w:t>нергоефективності та енергозбе</w:t>
      </w:r>
      <w:r w:rsidRPr="00B4511C">
        <w:rPr>
          <w:rFonts w:ascii="Times New Roman" w:hAnsi="Times New Roman"/>
          <w:sz w:val="28"/>
          <w:szCs w:val="28"/>
          <w:lang w:val="ru-RU"/>
        </w:rPr>
        <w:t xml:space="preserve">реження України. Департамент відновлюваних джерел енергії – </w:t>
      </w:r>
      <w:hyperlink r:id="rId40" w:history="1">
        <w:r w:rsidRPr="00031BF3">
          <w:rPr>
            <w:rStyle w:val="a6"/>
            <w:rFonts w:ascii="Times New Roman" w:hAnsi="Times New Roman"/>
            <w:sz w:val="28"/>
            <w:szCs w:val="28"/>
          </w:rPr>
          <w:t>http</w:t>
        </w:r>
        <w:r w:rsidRPr="00B4511C">
          <w:rPr>
            <w:rStyle w:val="a6"/>
            <w:rFonts w:ascii="Times New Roman" w:hAnsi="Times New Roman"/>
            <w:sz w:val="28"/>
            <w:szCs w:val="28"/>
            <w:lang w:val="ru-RU"/>
          </w:rPr>
          <w:t>://</w:t>
        </w:r>
        <w:r w:rsidRPr="00031BF3">
          <w:rPr>
            <w:rStyle w:val="a6"/>
            <w:rFonts w:ascii="Times New Roman" w:hAnsi="Times New Roman"/>
            <w:sz w:val="28"/>
            <w:szCs w:val="28"/>
          </w:rPr>
          <w:t>saee</w:t>
        </w:r>
        <w:r w:rsidRPr="00B4511C">
          <w:rPr>
            <w:rStyle w:val="a6"/>
            <w:rFonts w:ascii="Times New Roman" w:hAnsi="Times New Roman"/>
            <w:sz w:val="28"/>
            <w:szCs w:val="28"/>
            <w:lang w:val="ru-RU"/>
          </w:rPr>
          <w:t>.</w:t>
        </w:r>
        <w:r w:rsidRPr="00031BF3">
          <w:rPr>
            <w:rStyle w:val="a6"/>
            <w:rFonts w:ascii="Times New Roman" w:hAnsi="Times New Roman"/>
            <w:sz w:val="28"/>
            <w:szCs w:val="28"/>
          </w:rPr>
          <w:t>gov</w:t>
        </w:r>
        <w:r w:rsidRPr="00B4511C">
          <w:rPr>
            <w:rStyle w:val="a6"/>
            <w:rFonts w:ascii="Times New Roman" w:hAnsi="Times New Roman"/>
            <w:sz w:val="28"/>
            <w:szCs w:val="28"/>
            <w:lang w:val="ru-RU"/>
          </w:rPr>
          <w:t>.</w:t>
        </w:r>
        <w:r w:rsidRPr="00031BF3">
          <w:rPr>
            <w:rStyle w:val="a6"/>
            <w:rFonts w:ascii="Times New Roman" w:hAnsi="Times New Roman"/>
            <w:sz w:val="28"/>
            <w:szCs w:val="28"/>
          </w:rPr>
          <w:t>ua</w:t>
        </w:r>
      </w:hyperlink>
    </w:p>
    <w:p w:rsidR="00B4511C" w:rsidRDefault="00B4511C" w:rsidP="0041728B">
      <w:pPr>
        <w:spacing w:line="360" w:lineRule="auto"/>
        <w:contextualSpacing/>
        <w:jc w:val="both"/>
        <w:rPr>
          <w:rFonts w:ascii="Times New Roman" w:hAnsi="Times New Roman"/>
          <w:sz w:val="28"/>
          <w:szCs w:val="28"/>
          <w:lang w:val="ru-RU"/>
        </w:rPr>
      </w:pPr>
      <w:r w:rsidRPr="00B4511C">
        <w:rPr>
          <w:rFonts w:ascii="Times New Roman" w:hAnsi="Times New Roman"/>
          <w:sz w:val="28"/>
          <w:szCs w:val="28"/>
          <w:lang w:val="ru-RU"/>
        </w:rPr>
        <w:tab/>
      </w:r>
      <w:r>
        <w:rPr>
          <w:rFonts w:ascii="Times New Roman" w:hAnsi="Times New Roman"/>
          <w:sz w:val="28"/>
          <w:szCs w:val="28"/>
          <w:lang w:val="ru-RU"/>
        </w:rPr>
        <w:t xml:space="preserve">52. </w:t>
      </w:r>
      <w:r w:rsidRPr="00B4511C">
        <w:rPr>
          <w:rFonts w:ascii="Times New Roman" w:hAnsi="Times New Roman"/>
          <w:sz w:val="28"/>
          <w:szCs w:val="28"/>
          <w:lang w:val="ru-RU"/>
        </w:rPr>
        <w:t xml:space="preserve">Відновлювана енергетика України – </w:t>
      </w:r>
      <w:r w:rsidRPr="00B4511C">
        <w:rPr>
          <w:rFonts w:ascii="Times New Roman" w:hAnsi="Times New Roman"/>
          <w:sz w:val="28"/>
          <w:szCs w:val="28"/>
        </w:rPr>
        <w:t>https</w:t>
      </w:r>
      <w:r w:rsidRPr="00B4511C">
        <w:rPr>
          <w:rFonts w:ascii="Times New Roman" w:hAnsi="Times New Roman"/>
          <w:sz w:val="28"/>
          <w:szCs w:val="28"/>
          <w:lang w:val="ru-RU"/>
        </w:rPr>
        <w:t>://</w:t>
      </w:r>
      <w:r w:rsidRPr="00B4511C">
        <w:rPr>
          <w:rFonts w:ascii="Times New Roman" w:hAnsi="Times New Roman"/>
          <w:sz w:val="28"/>
          <w:szCs w:val="28"/>
        </w:rPr>
        <w:t>uk</w:t>
      </w:r>
      <w:r w:rsidRPr="00B4511C">
        <w:rPr>
          <w:rFonts w:ascii="Times New Roman" w:hAnsi="Times New Roman"/>
          <w:sz w:val="28"/>
          <w:szCs w:val="28"/>
          <w:lang w:val="ru-RU"/>
        </w:rPr>
        <w:t>.</w:t>
      </w:r>
      <w:r w:rsidRPr="00B4511C">
        <w:rPr>
          <w:rFonts w:ascii="Times New Roman" w:hAnsi="Times New Roman"/>
          <w:sz w:val="28"/>
          <w:szCs w:val="28"/>
        </w:rPr>
        <w:t>wiki</w:t>
      </w:r>
      <w:r w:rsidRPr="00B4511C">
        <w:rPr>
          <w:rFonts w:ascii="Times New Roman" w:hAnsi="Times New Roman"/>
          <w:sz w:val="28"/>
          <w:szCs w:val="28"/>
          <w:lang w:val="ru-RU"/>
        </w:rPr>
        <w:t xml:space="preserve"> - </w:t>
      </w:r>
      <w:r w:rsidRPr="00B4511C">
        <w:rPr>
          <w:rFonts w:ascii="Times New Roman" w:hAnsi="Times New Roman"/>
          <w:sz w:val="28"/>
          <w:szCs w:val="28"/>
        </w:rPr>
        <w:t>pedia</w:t>
      </w:r>
      <w:r w:rsidRPr="00B4511C">
        <w:rPr>
          <w:rFonts w:ascii="Times New Roman" w:hAnsi="Times New Roman"/>
          <w:sz w:val="28"/>
          <w:szCs w:val="28"/>
          <w:lang w:val="ru-RU"/>
        </w:rPr>
        <w:t xml:space="preserve">. </w:t>
      </w:r>
      <w:r w:rsidRPr="00B4511C">
        <w:rPr>
          <w:rFonts w:ascii="Times New Roman" w:hAnsi="Times New Roman"/>
          <w:sz w:val="28"/>
          <w:szCs w:val="28"/>
        </w:rPr>
        <w:t>org</w:t>
      </w:r>
      <w:r w:rsidRPr="00B4511C">
        <w:rPr>
          <w:rFonts w:ascii="Times New Roman" w:hAnsi="Times New Roman"/>
          <w:sz w:val="28"/>
          <w:szCs w:val="28"/>
          <w:lang w:val="ru-RU"/>
        </w:rPr>
        <w:t>/</w:t>
      </w:r>
      <w:r w:rsidRPr="00B4511C">
        <w:rPr>
          <w:rFonts w:ascii="Times New Roman" w:hAnsi="Times New Roman"/>
          <w:sz w:val="28"/>
          <w:szCs w:val="28"/>
        </w:rPr>
        <w:t>wiki</w:t>
      </w:r>
      <w:r w:rsidRPr="00B4511C">
        <w:rPr>
          <w:rFonts w:ascii="Times New Roman" w:hAnsi="Times New Roman"/>
          <w:sz w:val="28"/>
          <w:szCs w:val="28"/>
          <w:lang w:val="ru-RU"/>
        </w:rPr>
        <w:t>/Відновлювана_ енерге тика_ України</w:t>
      </w:r>
    </w:p>
    <w:p w:rsidR="00B4511C" w:rsidRDefault="00B4511C" w:rsidP="0041728B">
      <w:pPr>
        <w:spacing w:line="360" w:lineRule="auto"/>
        <w:contextualSpacing/>
        <w:jc w:val="both"/>
        <w:rPr>
          <w:rFonts w:ascii="Times New Roman" w:hAnsi="Times New Roman"/>
          <w:sz w:val="28"/>
          <w:szCs w:val="28"/>
        </w:rPr>
      </w:pPr>
      <w:r>
        <w:rPr>
          <w:rFonts w:ascii="Times New Roman" w:hAnsi="Times New Roman"/>
          <w:sz w:val="28"/>
          <w:szCs w:val="28"/>
          <w:lang w:val="ru-RU"/>
        </w:rPr>
        <w:tab/>
      </w:r>
      <w:r w:rsidRPr="00B4511C">
        <w:rPr>
          <w:rFonts w:ascii="Times New Roman" w:hAnsi="Times New Roman"/>
          <w:sz w:val="28"/>
          <w:szCs w:val="28"/>
        </w:rPr>
        <w:t>53. International Energy Agency – https://www.iea.org – World energy balances (selected economies): Database doc- umentation (February 2020 edition). – International Energy Agency, 2019. – 95 р.</w:t>
      </w:r>
    </w:p>
    <w:p w:rsidR="00776996" w:rsidRDefault="00776996" w:rsidP="00776996">
      <w:pPr>
        <w:spacing w:line="360" w:lineRule="auto"/>
        <w:contextualSpacing/>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lang w:val="uk-UA"/>
        </w:rPr>
        <w:t xml:space="preserve">54. </w:t>
      </w:r>
      <w:r w:rsidRPr="00776996">
        <w:rPr>
          <w:rFonts w:ascii="Times New Roman" w:hAnsi="Times New Roman"/>
          <w:sz w:val="28"/>
          <w:szCs w:val="28"/>
        </w:rPr>
        <w:t>Кучерява І.М., Сорокіна Н.Л. Основні світові тенденції розвитку поновлюваної енергетики на сучасному етапі. (2016–2017 рр.) // Гідроенергетика України. – 2019. – № 1–2. – С. 19–22.</w:t>
      </w:r>
    </w:p>
    <w:p w:rsidR="00C448C1" w:rsidRDefault="00776996" w:rsidP="00C448C1">
      <w:pPr>
        <w:spacing w:line="360" w:lineRule="auto"/>
        <w:contextualSpacing/>
        <w:jc w:val="both"/>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lang w:val="uk-UA"/>
        </w:rPr>
        <w:t xml:space="preserve">55. </w:t>
      </w:r>
      <w:r w:rsidR="00C448C1" w:rsidRPr="00C448C1">
        <w:rPr>
          <w:rFonts w:ascii="Times New Roman" w:hAnsi="Times New Roman"/>
          <w:sz w:val="28"/>
          <w:szCs w:val="28"/>
        </w:rPr>
        <w:t xml:space="preserve">NEURC (2019), On setting the tariff for electricity transmission services of SE “NEK” Ukrenergo “ for the second half of 2019, No. 954, </w:t>
      </w:r>
      <w:r w:rsidR="00C448C1">
        <w:rPr>
          <w:rFonts w:ascii="Times New Roman" w:hAnsi="Times New Roman"/>
          <w:sz w:val="28"/>
          <w:szCs w:val="28"/>
          <w:lang w:val="uk-UA"/>
        </w:rPr>
        <w:t xml:space="preserve">  </w:t>
      </w:r>
      <w:hyperlink r:id="rId41" w:history="1">
        <w:r w:rsidR="00C448C1" w:rsidRPr="00031BF3">
          <w:rPr>
            <w:rStyle w:val="a6"/>
            <w:rFonts w:ascii="Times New Roman" w:hAnsi="Times New Roman"/>
            <w:sz w:val="28"/>
            <w:szCs w:val="28"/>
          </w:rPr>
          <w:t>http://www.nerc.gov.ua/?id=41556</w:t>
        </w:r>
      </w:hyperlink>
      <w:r w:rsidR="00C448C1" w:rsidRPr="00C448C1">
        <w:rPr>
          <w:rFonts w:ascii="Times New Roman" w:hAnsi="Times New Roman"/>
          <w:sz w:val="28"/>
          <w:szCs w:val="28"/>
        </w:rPr>
        <w:t>.</w:t>
      </w:r>
    </w:p>
    <w:p w:rsidR="00C448C1" w:rsidRDefault="00C448C1" w:rsidP="00C448C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56. </w:t>
      </w:r>
      <w:r w:rsidRPr="00C448C1">
        <w:rPr>
          <w:rFonts w:ascii="Times New Roman" w:hAnsi="Times New Roman"/>
          <w:sz w:val="28"/>
          <w:szCs w:val="28"/>
          <w:lang w:val="ru-RU"/>
        </w:rPr>
        <w:t>Клименко Л. П. Системи технолог</w:t>
      </w:r>
      <w:r>
        <w:rPr>
          <w:rFonts w:ascii="Times New Roman" w:hAnsi="Times New Roman"/>
          <w:sz w:val="28"/>
          <w:szCs w:val="28"/>
          <w:lang w:val="ru-RU"/>
        </w:rPr>
        <w:t xml:space="preserve">ій: навч. посіб. МДГУ ім. Петра </w:t>
      </w:r>
      <w:r w:rsidRPr="00C448C1">
        <w:rPr>
          <w:rFonts w:ascii="Times New Roman" w:hAnsi="Times New Roman"/>
          <w:sz w:val="28"/>
          <w:szCs w:val="28"/>
          <w:lang w:val="ru-RU"/>
        </w:rPr>
        <w:t>Могили, 2007. 146</w:t>
      </w:r>
      <w:r w:rsidRPr="00C448C1">
        <w:rPr>
          <w:rFonts w:ascii="Times New Roman" w:hAnsi="Times New Roman"/>
          <w:sz w:val="28"/>
          <w:szCs w:val="28"/>
        </w:rPr>
        <w:t> </w:t>
      </w:r>
      <w:r w:rsidRPr="00C448C1">
        <w:rPr>
          <w:rFonts w:ascii="Times New Roman" w:hAnsi="Times New Roman"/>
          <w:sz w:val="28"/>
          <w:szCs w:val="28"/>
          <w:lang w:val="ru-RU"/>
        </w:rPr>
        <w:t>с.</w:t>
      </w:r>
    </w:p>
    <w:p w:rsidR="00C448C1" w:rsidRPr="008E050D" w:rsidRDefault="00C448C1" w:rsidP="00C448C1">
      <w:pPr>
        <w:spacing w:line="360" w:lineRule="auto"/>
        <w:contextualSpacing/>
        <w:jc w:val="both"/>
        <w:rPr>
          <w:rFonts w:ascii="Times New Roman" w:hAnsi="Times New Roman"/>
          <w:sz w:val="28"/>
          <w:szCs w:val="28"/>
        </w:rPr>
      </w:pPr>
      <w:r>
        <w:rPr>
          <w:rFonts w:ascii="Times New Roman" w:hAnsi="Times New Roman"/>
          <w:sz w:val="28"/>
          <w:szCs w:val="28"/>
          <w:lang w:val="uk-UA"/>
        </w:rPr>
        <w:tab/>
        <w:t xml:space="preserve">57. </w:t>
      </w:r>
      <w:r w:rsidRPr="00C448C1">
        <w:rPr>
          <w:rFonts w:ascii="Times New Roman" w:hAnsi="Times New Roman"/>
          <w:sz w:val="28"/>
          <w:szCs w:val="28"/>
          <w:lang w:val="ru-RU"/>
        </w:rPr>
        <w:t>Бородіна О. Відтворювальна енергетика – перспективи для сільського господарства.</w:t>
      </w:r>
      <w:r w:rsidRPr="00C448C1">
        <w:rPr>
          <w:rFonts w:ascii="Times New Roman" w:hAnsi="Times New Roman"/>
          <w:sz w:val="28"/>
          <w:szCs w:val="28"/>
        </w:rPr>
        <w:t> </w:t>
      </w:r>
      <w:r w:rsidRPr="00C448C1">
        <w:rPr>
          <w:rFonts w:ascii="Times New Roman" w:hAnsi="Times New Roman"/>
          <w:i/>
          <w:iCs/>
          <w:sz w:val="28"/>
          <w:szCs w:val="28"/>
          <w:lang w:val="ru-RU"/>
        </w:rPr>
        <w:t>Пропозиція</w:t>
      </w:r>
      <w:r w:rsidRPr="008E050D">
        <w:rPr>
          <w:rFonts w:ascii="Times New Roman" w:hAnsi="Times New Roman"/>
          <w:sz w:val="28"/>
          <w:szCs w:val="28"/>
        </w:rPr>
        <w:t xml:space="preserve">. 2008. № 10. </w:t>
      </w:r>
      <w:r w:rsidRPr="00C448C1">
        <w:rPr>
          <w:rFonts w:ascii="Times New Roman" w:hAnsi="Times New Roman"/>
          <w:sz w:val="28"/>
          <w:szCs w:val="28"/>
          <w:lang w:val="ru-RU"/>
        </w:rPr>
        <w:t>С</w:t>
      </w:r>
      <w:r w:rsidRPr="008E050D">
        <w:rPr>
          <w:rFonts w:ascii="Times New Roman" w:hAnsi="Times New Roman"/>
          <w:sz w:val="28"/>
          <w:szCs w:val="28"/>
        </w:rPr>
        <w:t xml:space="preserve">. 90–94. </w:t>
      </w:r>
    </w:p>
    <w:p w:rsidR="00C448C1" w:rsidRDefault="00C448C1" w:rsidP="00C448C1">
      <w:pPr>
        <w:spacing w:line="360" w:lineRule="auto"/>
        <w:contextualSpacing/>
        <w:jc w:val="both"/>
        <w:rPr>
          <w:rFonts w:ascii="Times New Roman" w:hAnsi="Times New Roman"/>
          <w:sz w:val="28"/>
          <w:szCs w:val="28"/>
          <w:lang w:val="ru-RU"/>
        </w:rPr>
      </w:pPr>
      <w:r w:rsidRPr="008E050D">
        <w:rPr>
          <w:rFonts w:ascii="Times New Roman" w:hAnsi="Times New Roman"/>
          <w:sz w:val="28"/>
          <w:szCs w:val="28"/>
        </w:rPr>
        <w:tab/>
      </w:r>
      <w:r>
        <w:rPr>
          <w:rFonts w:ascii="Times New Roman" w:hAnsi="Times New Roman"/>
          <w:sz w:val="28"/>
          <w:szCs w:val="28"/>
          <w:lang w:val="uk-UA"/>
        </w:rPr>
        <w:t xml:space="preserve">58. </w:t>
      </w:r>
      <w:r w:rsidRPr="00C448C1">
        <w:rPr>
          <w:rFonts w:ascii="Times New Roman" w:hAnsi="Times New Roman"/>
          <w:sz w:val="28"/>
          <w:szCs w:val="28"/>
          <w:lang w:val="ru-RU"/>
        </w:rPr>
        <w:t>Барановська</w:t>
      </w:r>
      <w:r w:rsidRPr="008E050D">
        <w:rPr>
          <w:rFonts w:ascii="Times New Roman" w:hAnsi="Times New Roman"/>
          <w:sz w:val="28"/>
          <w:szCs w:val="28"/>
        </w:rPr>
        <w:t xml:space="preserve"> </w:t>
      </w:r>
      <w:r w:rsidRPr="00C448C1">
        <w:rPr>
          <w:rFonts w:ascii="Times New Roman" w:hAnsi="Times New Roman"/>
          <w:sz w:val="28"/>
          <w:szCs w:val="28"/>
          <w:lang w:val="ru-RU"/>
        </w:rPr>
        <w:t>В</w:t>
      </w:r>
      <w:r w:rsidRPr="008E050D">
        <w:rPr>
          <w:rFonts w:ascii="Times New Roman" w:hAnsi="Times New Roman"/>
          <w:sz w:val="28"/>
          <w:szCs w:val="28"/>
        </w:rPr>
        <w:t xml:space="preserve">. </w:t>
      </w:r>
      <w:r w:rsidRPr="00C448C1">
        <w:rPr>
          <w:rFonts w:ascii="Times New Roman" w:hAnsi="Times New Roman"/>
          <w:sz w:val="28"/>
          <w:szCs w:val="28"/>
          <w:lang w:val="ru-RU"/>
        </w:rPr>
        <w:t>Є</w:t>
      </w:r>
      <w:r w:rsidRPr="008E050D">
        <w:rPr>
          <w:rFonts w:ascii="Times New Roman" w:hAnsi="Times New Roman"/>
          <w:sz w:val="28"/>
          <w:szCs w:val="28"/>
        </w:rPr>
        <w:t xml:space="preserve">. </w:t>
      </w:r>
      <w:r w:rsidRPr="00C448C1">
        <w:rPr>
          <w:rFonts w:ascii="Times New Roman" w:hAnsi="Times New Roman"/>
          <w:sz w:val="28"/>
          <w:szCs w:val="28"/>
          <w:lang w:val="ru-RU"/>
        </w:rPr>
        <w:t>Настанова</w:t>
      </w:r>
      <w:r w:rsidRPr="008E050D">
        <w:rPr>
          <w:rFonts w:ascii="Times New Roman" w:hAnsi="Times New Roman"/>
          <w:sz w:val="28"/>
          <w:szCs w:val="28"/>
        </w:rPr>
        <w:t xml:space="preserve"> </w:t>
      </w:r>
      <w:r w:rsidRPr="00C448C1">
        <w:rPr>
          <w:rFonts w:ascii="Times New Roman" w:hAnsi="Times New Roman"/>
          <w:sz w:val="28"/>
          <w:szCs w:val="28"/>
          <w:lang w:val="ru-RU"/>
        </w:rPr>
        <w:t>щодо</w:t>
      </w:r>
      <w:r w:rsidRPr="008E050D">
        <w:rPr>
          <w:rFonts w:ascii="Times New Roman" w:hAnsi="Times New Roman"/>
          <w:sz w:val="28"/>
          <w:szCs w:val="28"/>
        </w:rPr>
        <w:t xml:space="preserve"> </w:t>
      </w:r>
      <w:r w:rsidRPr="00C448C1">
        <w:rPr>
          <w:rFonts w:ascii="Times New Roman" w:hAnsi="Times New Roman"/>
          <w:sz w:val="28"/>
          <w:szCs w:val="28"/>
          <w:lang w:val="ru-RU"/>
        </w:rPr>
        <w:t>застосування</w:t>
      </w:r>
      <w:r w:rsidRPr="008E050D">
        <w:rPr>
          <w:rFonts w:ascii="Times New Roman" w:hAnsi="Times New Roman"/>
          <w:sz w:val="28"/>
          <w:szCs w:val="28"/>
        </w:rPr>
        <w:t xml:space="preserve"> </w:t>
      </w:r>
      <w:r w:rsidRPr="00C448C1">
        <w:rPr>
          <w:rFonts w:ascii="Times New Roman" w:hAnsi="Times New Roman"/>
          <w:sz w:val="28"/>
          <w:szCs w:val="28"/>
          <w:lang w:val="ru-RU"/>
        </w:rPr>
        <w:t>зелених</w:t>
      </w:r>
      <w:r w:rsidRPr="008E050D">
        <w:rPr>
          <w:rFonts w:ascii="Times New Roman" w:hAnsi="Times New Roman"/>
          <w:sz w:val="28"/>
          <w:szCs w:val="28"/>
        </w:rPr>
        <w:t xml:space="preserve"> </w:t>
      </w:r>
      <w:r w:rsidRPr="00C448C1">
        <w:rPr>
          <w:rFonts w:ascii="Times New Roman" w:hAnsi="Times New Roman"/>
          <w:sz w:val="28"/>
          <w:szCs w:val="28"/>
          <w:lang w:val="ru-RU"/>
        </w:rPr>
        <w:t>закупівель</w:t>
      </w:r>
      <w:r w:rsidRPr="008E050D">
        <w:rPr>
          <w:rFonts w:ascii="Times New Roman" w:hAnsi="Times New Roman"/>
          <w:sz w:val="28"/>
          <w:szCs w:val="28"/>
        </w:rPr>
        <w:t xml:space="preserve"> </w:t>
      </w:r>
      <w:r w:rsidRPr="00C448C1">
        <w:rPr>
          <w:rFonts w:ascii="Times New Roman" w:hAnsi="Times New Roman"/>
          <w:sz w:val="28"/>
          <w:szCs w:val="28"/>
          <w:lang w:val="ru-RU"/>
        </w:rPr>
        <w:t>в</w:t>
      </w:r>
      <w:r w:rsidRPr="008E050D">
        <w:rPr>
          <w:rFonts w:ascii="Times New Roman" w:hAnsi="Times New Roman"/>
          <w:sz w:val="28"/>
          <w:szCs w:val="28"/>
        </w:rPr>
        <w:t xml:space="preserve"> </w:t>
      </w:r>
      <w:r w:rsidRPr="00C448C1">
        <w:rPr>
          <w:rFonts w:ascii="Times New Roman" w:hAnsi="Times New Roman"/>
          <w:sz w:val="28"/>
          <w:szCs w:val="28"/>
          <w:lang w:val="ru-RU"/>
        </w:rPr>
        <w:t>державному</w:t>
      </w:r>
      <w:r w:rsidRPr="008E050D">
        <w:rPr>
          <w:rFonts w:ascii="Times New Roman" w:hAnsi="Times New Roman"/>
          <w:sz w:val="28"/>
          <w:szCs w:val="28"/>
        </w:rPr>
        <w:t xml:space="preserve"> </w:t>
      </w:r>
      <w:r w:rsidRPr="00C448C1">
        <w:rPr>
          <w:rFonts w:ascii="Times New Roman" w:hAnsi="Times New Roman"/>
          <w:sz w:val="28"/>
          <w:szCs w:val="28"/>
          <w:lang w:val="ru-RU"/>
        </w:rPr>
        <w:t>та</w:t>
      </w:r>
      <w:r w:rsidRPr="008E050D">
        <w:rPr>
          <w:rFonts w:ascii="Times New Roman" w:hAnsi="Times New Roman"/>
          <w:sz w:val="28"/>
          <w:szCs w:val="28"/>
        </w:rPr>
        <w:t xml:space="preserve"> </w:t>
      </w:r>
      <w:r w:rsidRPr="00C448C1">
        <w:rPr>
          <w:rFonts w:ascii="Times New Roman" w:hAnsi="Times New Roman"/>
          <w:sz w:val="28"/>
          <w:szCs w:val="28"/>
          <w:lang w:val="ru-RU"/>
        </w:rPr>
        <w:t>приватному</w:t>
      </w:r>
      <w:r w:rsidRPr="008E050D">
        <w:rPr>
          <w:rFonts w:ascii="Times New Roman" w:hAnsi="Times New Roman"/>
          <w:sz w:val="28"/>
          <w:szCs w:val="28"/>
        </w:rPr>
        <w:t xml:space="preserve"> </w:t>
      </w:r>
      <w:r w:rsidRPr="00C448C1">
        <w:rPr>
          <w:rFonts w:ascii="Times New Roman" w:hAnsi="Times New Roman"/>
          <w:sz w:val="28"/>
          <w:szCs w:val="28"/>
          <w:lang w:val="ru-RU"/>
        </w:rPr>
        <w:t>секторах</w:t>
      </w:r>
      <w:r w:rsidRPr="008E050D">
        <w:rPr>
          <w:rFonts w:ascii="Times New Roman" w:hAnsi="Times New Roman"/>
          <w:sz w:val="28"/>
          <w:szCs w:val="28"/>
        </w:rPr>
        <w:t xml:space="preserve"> </w:t>
      </w:r>
      <w:r w:rsidRPr="00C448C1">
        <w:rPr>
          <w:rFonts w:ascii="Times New Roman" w:hAnsi="Times New Roman"/>
          <w:sz w:val="28"/>
          <w:szCs w:val="28"/>
          <w:lang w:val="ru-RU"/>
        </w:rPr>
        <w:t>економіки</w:t>
      </w:r>
      <w:r w:rsidRPr="008E050D">
        <w:rPr>
          <w:rFonts w:ascii="Times New Roman" w:hAnsi="Times New Roman"/>
          <w:sz w:val="28"/>
          <w:szCs w:val="28"/>
        </w:rPr>
        <w:t xml:space="preserve">: </w:t>
      </w:r>
      <w:r w:rsidRPr="00C448C1">
        <w:rPr>
          <w:rFonts w:ascii="Times New Roman" w:hAnsi="Times New Roman"/>
          <w:sz w:val="28"/>
          <w:szCs w:val="28"/>
          <w:lang w:val="ru-RU"/>
        </w:rPr>
        <w:t>методичнии</w:t>
      </w:r>
      <w:r w:rsidRPr="008E050D">
        <w:rPr>
          <w:rFonts w:ascii="Times New Roman" w:hAnsi="Times New Roman"/>
          <w:sz w:val="28"/>
          <w:szCs w:val="28"/>
        </w:rPr>
        <w:t xml:space="preserve">̆ </w:t>
      </w:r>
      <w:r w:rsidRPr="00C448C1">
        <w:rPr>
          <w:rFonts w:ascii="Times New Roman" w:hAnsi="Times New Roman"/>
          <w:sz w:val="28"/>
          <w:szCs w:val="28"/>
          <w:lang w:val="ru-RU"/>
        </w:rPr>
        <w:t>посібник</w:t>
      </w:r>
      <w:r w:rsidRPr="008E050D">
        <w:rPr>
          <w:rFonts w:ascii="Times New Roman" w:hAnsi="Times New Roman"/>
          <w:sz w:val="28"/>
          <w:szCs w:val="28"/>
        </w:rPr>
        <w:t xml:space="preserve"> / </w:t>
      </w:r>
      <w:r w:rsidRPr="00C448C1">
        <w:rPr>
          <w:rFonts w:ascii="Times New Roman" w:hAnsi="Times New Roman"/>
          <w:sz w:val="28"/>
          <w:szCs w:val="28"/>
          <w:lang w:val="ru-RU"/>
        </w:rPr>
        <w:t>В</w:t>
      </w:r>
      <w:r w:rsidRPr="008E050D">
        <w:rPr>
          <w:rFonts w:ascii="Times New Roman" w:hAnsi="Times New Roman"/>
          <w:sz w:val="28"/>
          <w:szCs w:val="28"/>
        </w:rPr>
        <w:t xml:space="preserve">. </w:t>
      </w:r>
      <w:r w:rsidRPr="00C448C1">
        <w:rPr>
          <w:rFonts w:ascii="Times New Roman" w:hAnsi="Times New Roman"/>
          <w:sz w:val="28"/>
          <w:szCs w:val="28"/>
          <w:lang w:val="ru-RU"/>
        </w:rPr>
        <w:t>Є</w:t>
      </w:r>
      <w:r w:rsidRPr="008E050D">
        <w:rPr>
          <w:rFonts w:ascii="Times New Roman" w:hAnsi="Times New Roman"/>
          <w:sz w:val="28"/>
          <w:szCs w:val="28"/>
        </w:rPr>
        <w:t xml:space="preserve">. </w:t>
      </w:r>
      <w:r w:rsidRPr="00C448C1">
        <w:rPr>
          <w:rFonts w:ascii="Times New Roman" w:hAnsi="Times New Roman"/>
          <w:sz w:val="28"/>
          <w:szCs w:val="28"/>
          <w:lang w:val="ru-RU"/>
        </w:rPr>
        <w:t>Барановська</w:t>
      </w:r>
      <w:r w:rsidRPr="008E050D">
        <w:rPr>
          <w:rFonts w:ascii="Times New Roman" w:hAnsi="Times New Roman"/>
          <w:sz w:val="28"/>
          <w:szCs w:val="28"/>
        </w:rPr>
        <w:t>,</w:t>
      </w:r>
      <w:r>
        <w:rPr>
          <w:rFonts w:ascii="Times New Roman" w:hAnsi="Times New Roman"/>
          <w:sz w:val="28"/>
          <w:szCs w:val="28"/>
          <w:lang w:val="uk-UA"/>
        </w:rPr>
        <w:t xml:space="preserve"> </w:t>
      </w:r>
      <w:r w:rsidRPr="00C448C1">
        <w:rPr>
          <w:rFonts w:ascii="Times New Roman" w:hAnsi="Times New Roman"/>
          <w:sz w:val="28"/>
          <w:szCs w:val="28"/>
          <w:lang w:val="ru-RU"/>
        </w:rPr>
        <w:t>С</w:t>
      </w:r>
      <w:r w:rsidRPr="008E050D">
        <w:rPr>
          <w:rFonts w:ascii="Times New Roman" w:hAnsi="Times New Roman"/>
          <w:sz w:val="28"/>
          <w:szCs w:val="28"/>
        </w:rPr>
        <w:t xml:space="preserve">. </w:t>
      </w:r>
      <w:r w:rsidRPr="00C448C1">
        <w:rPr>
          <w:rFonts w:ascii="Times New Roman" w:hAnsi="Times New Roman"/>
          <w:sz w:val="28"/>
          <w:szCs w:val="28"/>
          <w:lang w:val="ru-RU"/>
        </w:rPr>
        <w:t>В</w:t>
      </w:r>
      <w:r w:rsidRPr="008E050D">
        <w:rPr>
          <w:rFonts w:ascii="Times New Roman" w:hAnsi="Times New Roman"/>
          <w:sz w:val="28"/>
          <w:szCs w:val="28"/>
        </w:rPr>
        <w:t xml:space="preserve">. </w:t>
      </w:r>
      <w:r w:rsidRPr="00C448C1">
        <w:rPr>
          <w:rFonts w:ascii="Times New Roman" w:hAnsi="Times New Roman"/>
          <w:sz w:val="28"/>
          <w:szCs w:val="28"/>
          <w:lang w:val="ru-RU"/>
        </w:rPr>
        <w:t>Берзіна</w:t>
      </w:r>
      <w:r w:rsidRPr="008E050D">
        <w:rPr>
          <w:rFonts w:ascii="Times New Roman" w:hAnsi="Times New Roman"/>
          <w:sz w:val="28"/>
          <w:szCs w:val="28"/>
        </w:rPr>
        <w:t xml:space="preserve">, </w:t>
      </w:r>
      <w:r w:rsidRPr="00C448C1">
        <w:rPr>
          <w:rFonts w:ascii="Times New Roman" w:hAnsi="Times New Roman"/>
          <w:sz w:val="28"/>
          <w:szCs w:val="28"/>
          <w:lang w:val="ru-RU"/>
        </w:rPr>
        <w:t>О</w:t>
      </w:r>
      <w:r w:rsidRPr="008E050D">
        <w:rPr>
          <w:rFonts w:ascii="Times New Roman" w:hAnsi="Times New Roman"/>
          <w:sz w:val="28"/>
          <w:szCs w:val="28"/>
        </w:rPr>
        <w:t xml:space="preserve">. </w:t>
      </w:r>
      <w:r w:rsidRPr="00C448C1">
        <w:rPr>
          <w:rFonts w:ascii="Times New Roman" w:hAnsi="Times New Roman"/>
          <w:sz w:val="28"/>
          <w:szCs w:val="28"/>
          <w:lang w:val="ru-RU"/>
        </w:rPr>
        <w:t>Д</w:t>
      </w:r>
      <w:r w:rsidRPr="008E050D">
        <w:rPr>
          <w:rFonts w:ascii="Times New Roman" w:hAnsi="Times New Roman"/>
          <w:sz w:val="28"/>
          <w:szCs w:val="28"/>
        </w:rPr>
        <w:t xml:space="preserve">. </w:t>
      </w:r>
      <w:r w:rsidRPr="00C448C1">
        <w:rPr>
          <w:rFonts w:ascii="Times New Roman" w:hAnsi="Times New Roman"/>
          <w:sz w:val="28"/>
          <w:szCs w:val="28"/>
          <w:lang w:val="ru-RU"/>
        </w:rPr>
        <w:t>Богдан</w:t>
      </w:r>
      <w:r w:rsidRPr="008E050D">
        <w:rPr>
          <w:rFonts w:ascii="Times New Roman" w:hAnsi="Times New Roman"/>
          <w:sz w:val="28"/>
          <w:szCs w:val="28"/>
        </w:rPr>
        <w:t xml:space="preserve">, </w:t>
      </w:r>
      <w:r w:rsidRPr="00C448C1">
        <w:rPr>
          <w:rFonts w:ascii="Times New Roman" w:hAnsi="Times New Roman"/>
          <w:sz w:val="28"/>
          <w:szCs w:val="28"/>
          <w:lang w:val="ru-RU"/>
        </w:rPr>
        <w:t>О</w:t>
      </w:r>
      <w:r w:rsidRPr="008E050D">
        <w:rPr>
          <w:rFonts w:ascii="Times New Roman" w:hAnsi="Times New Roman"/>
          <w:sz w:val="28"/>
          <w:szCs w:val="28"/>
        </w:rPr>
        <w:t xml:space="preserve">. </w:t>
      </w:r>
      <w:r w:rsidRPr="00C448C1">
        <w:rPr>
          <w:rFonts w:ascii="Times New Roman" w:hAnsi="Times New Roman"/>
          <w:sz w:val="28"/>
          <w:szCs w:val="28"/>
          <w:lang w:val="ru-RU"/>
        </w:rPr>
        <w:t>І</w:t>
      </w:r>
      <w:r w:rsidRPr="008E050D">
        <w:rPr>
          <w:rFonts w:ascii="Times New Roman" w:hAnsi="Times New Roman"/>
          <w:sz w:val="28"/>
          <w:szCs w:val="28"/>
        </w:rPr>
        <w:t xml:space="preserve">. </w:t>
      </w:r>
      <w:r w:rsidRPr="00C448C1">
        <w:rPr>
          <w:rFonts w:ascii="Times New Roman" w:hAnsi="Times New Roman"/>
          <w:sz w:val="28"/>
          <w:szCs w:val="28"/>
          <w:lang w:val="ru-RU"/>
        </w:rPr>
        <w:t>Вознии</w:t>
      </w:r>
      <w:r w:rsidRPr="008E050D">
        <w:rPr>
          <w:rFonts w:ascii="Times New Roman" w:hAnsi="Times New Roman"/>
          <w:sz w:val="28"/>
          <w:szCs w:val="28"/>
        </w:rPr>
        <w:t xml:space="preserve">̆, </w:t>
      </w:r>
      <w:r w:rsidRPr="00C448C1">
        <w:rPr>
          <w:rFonts w:ascii="Times New Roman" w:hAnsi="Times New Roman"/>
          <w:sz w:val="28"/>
          <w:szCs w:val="28"/>
          <w:lang w:val="ru-RU"/>
        </w:rPr>
        <w:t>М</w:t>
      </w:r>
      <w:r w:rsidRPr="008E050D">
        <w:rPr>
          <w:rFonts w:ascii="Times New Roman" w:hAnsi="Times New Roman"/>
          <w:sz w:val="28"/>
          <w:szCs w:val="28"/>
        </w:rPr>
        <w:t xml:space="preserve">. </w:t>
      </w:r>
      <w:r w:rsidRPr="00C448C1">
        <w:rPr>
          <w:rFonts w:ascii="Times New Roman" w:hAnsi="Times New Roman"/>
          <w:sz w:val="28"/>
          <w:szCs w:val="28"/>
          <w:lang w:val="ru-RU"/>
        </w:rPr>
        <w:t>Ю</w:t>
      </w:r>
      <w:r w:rsidRPr="008E050D">
        <w:rPr>
          <w:rFonts w:ascii="Times New Roman" w:hAnsi="Times New Roman"/>
          <w:sz w:val="28"/>
          <w:szCs w:val="28"/>
        </w:rPr>
        <w:t xml:space="preserve">. </w:t>
      </w:r>
      <w:r w:rsidRPr="00C448C1">
        <w:rPr>
          <w:rFonts w:ascii="Times New Roman" w:hAnsi="Times New Roman"/>
          <w:sz w:val="28"/>
          <w:szCs w:val="28"/>
          <w:lang w:val="ru-RU"/>
        </w:rPr>
        <w:t>Камаса</w:t>
      </w:r>
      <w:r w:rsidRPr="008E050D">
        <w:rPr>
          <w:rFonts w:ascii="Times New Roman" w:hAnsi="Times New Roman"/>
          <w:sz w:val="28"/>
          <w:szCs w:val="28"/>
        </w:rPr>
        <w:t xml:space="preserve">, </w:t>
      </w:r>
      <w:r w:rsidRPr="00C448C1">
        <w:rPr>
          <w:rFonts w:ascii="Times New Roman" w:hAnsi="Times New Roman"/>
          <w:sz w:val="28"/>
          <w:szCs w:val="28"/>
          <w:lang w:val="ru-RU"/>
        </w:rPr>
        <w:t>В</w:t>
      </w:r>
      <w:r w:rsidRPr="008E050D">
        <w:rPr>
          <w:rFonts w:ascii="Times New Roman" w:hAnsi="Times New Roman"/>
          <w:sz w:val="28"/>
          <w:szCs w:val="28"/>
        </w:rPr>
        <w:t xml:space="preserve">. </w:t>
      </w:r>
      <w:r w:rsidRPr="00C448C1">
        <w:rPr>
          <w:rFonts w:ascii="Times New Roman" w:hAnsi="Times New Roman"/>
          <w:sz w:val="28"/>
          <w:szCs w:val="28"/>
          <w:lang w:val="ru-RU"/>
        </w:rPr>
        <w:t>Г</w:t>
      </w:r>
      <w:r w:rsidRPr="008E050D">
        <w:rPr>
          <w:rFonts w:ascii="Times New Roman" w:hAnsi="Times New Roman"/>
          <w:sz w:val="28"/>
          <w:szCs w:val="28"/>
        </w:rPr>
        <w:t xml:space="preserve">. </w:t>
      </w:r>
      <w:r w:rsidRPr="00C448C1">
        <w:rPr>
          <w:rFonts w:ascii="Times New Roman" w:hAnsi="Times New Roman"/>
          <w:sz w:val="28"/>
          <w:szCs w:val="28"/>
          <w:lang w:val="ru-RU"/>
        </w:rPr>
        <w:t>Потапенко</w:t>
      </w:r>
      <w:r w:rsidRPr="008E050D">
        <w:rPr>
          <w:rFonts w:ascii="Times New Roman" w:hAnsi="Times New Roman"/>
          <w:sz w:val="28"/>
          <w:szCs w:val="28"/>
        </w:rPr>
        <w:t xml:space="preserve">, </w:t>
      </w:r>
      <w:r w:rsidRPr="00C448C1">
        <w:rPr>
          <w:rFonts w:ascii="Times New Roman" w:hAnsi="Times New Roman"/>
          <w:sz w:val="28"/>
          <w:szCs w:val="28"/>
          <w:lang w:val="ru-RU"/>
        </w:rPr>
        <w:t>В</w:t>
      </w:r>
      <w:r w:rsidRPr="008E050D">
        <w:rPr>
          <w:rFonts w:ascii="Times New Roman" w:hAnsi="Times New Roman"/>
          <w:sz w:val="28"/>
          <w:szCs w:val="28"/>
        </w:rPr>
        <w:t xml:space="preserve">. </w:t>
      </w:r>
      <w:r w:rsidRPr="00C448C1">
        <w:rPr>
          <w:rFonts w:ascii="Times New Roman" w:hAnsi="Times New Roman"/>
          <w:sz w:val="28"/>
          <w:szCs w:val="28"/>
          <w:lang w:val="ru-RU"/>
        </w:rPr>
        <w:t>В</w:t>
      </w:r>
      <w:r w:rsidRPr="008E050D">
        <w:rPr>
          <w:rFonts w:ascii="Times New Roman" w:hAnsi="Times New Roman"/>
          <w:sz w:val="28"/>
          <w:szCs w:val="28"/>
        </w:rPr>
        <w:t xml:space="preserve">. </w:t>
      </w:r>
      <w:r w:rsidRPr="00C448C1">
        <w:rPr>
          <w:rFonts w:ascii="Times New Roman" w:hAnsi="Times New Roman"/>
          <w:sz w:val="28"/>
          <w:szCs w:val="28"/>
          <w:lang w:val="ru-RU"/>
        </w:rPr>
        <w:t>Савицькии</w:t>
      </w:r>
      <w:r w:rsidRPr="008E050D">
        <w:rPr>
          <w:rFonts w:ascii="Times New Roman" w:hAnsi="Times New Roman"/>
          <w:sz w:val="28"/>
          <w:szCs w:val="28"/>
        </w:rPr>
        <w:t xml:space="preserve">̆, </w:t>
      </w:r>
      <w:r w:rsidRPr="00C448C1">
        <w:rPr>
          <w:rFonts w:ascii="Times New Roman" w:hAnsi="Times New Roman"/>
          <w:sz w:val="28"/>
          <w:szCs w:val="28"/>
          <w:lang w:val="ru-RU"/>
        </w:rPr>
        <w:t>Л</w:t>
      </w:r>
      <w:r w:rsidRPr="008E050D">
        <w:rPr>
          <w:rFonts w:ascii="Times New Roman" w:hAnsi="Times New Roman"/>
          <w:sz w:val="28"/>
          <w:szCs w:val="28"/>
        </w:rPr>
        <w:t xml:space="preserve">. </w:t>
      </w:r>
      <w:r w:rsidRPr="00C448C1">
        <w:rPr>
          <w:rFonts w:ascii="Times New Roman" w:hAnsi="Times New Roman"/>
          <w:sz w:val="28"/>
          <w:szCs w:val="28"/>
          <w:lang w:val="ru-RU"/>
        </w:rPr>
        <w:t>А</w:t>
      </w:r>
      <w:r w:rsidRPr="008E050D">
        <w:rPr>
          <w:rFonts w:ascii="Times New Roman" w:hAnsi="Times New Roman"/>
          <w:sz w:val="28"/>
          <w:szCs w:val="28"/>
        </w:rPr>
        <w:t xml:space="preserve">. </w:t>
      </w:r>
      <w:r w:rsidRPr="00C448C1">
        <w:rPr>
          <w:rFonts w:ascii="Times New Roman" w:hAnsi="Times New Roman"/>
          <w:sz w:val="28"/>
          <w:szCs w:val="28"/>
          <w:lang w:val="ru-RU"/>
        </w:rPr>
        <w:t>Шереметьєва</w:t>
      </w:r>
      <w:r w:rsidRPr="008E050D">
        <w:rPr>
          <w:rFonts w:ascii="Times New Roman" w:hAnsi="Times New Roman"/>
          <w:sz w:val="28"/>
          <w:szCs w:val="28"/>
        </w:rPr>
        <w:t xml:space="preserve">, </w:t>
      </w:r>
      <w:r w:rsidRPr="00C448C1">
        <w:rPr>
          <w:rFonts w:ascii="Times New Roman" w:hAnsi="Times New Roman"/>
          <w:sz w:val="28"/>
          <w:szCs w:val="28"/>
          <w:lang w:val="ru-RU"/>
        </w:rPr>
        <w:t>І</w:t>
      </w:r>
      <w:r w:rsidRPr="008E050D">
        <w:rPr>
          <w:rFonts w:ascii="Times New Roman" w:hAnsi="Times New Roman"/>
          <w:sz w:val="28"/>
          <w:szCs w:val="28"/>
        </w:rPr>
        <w:t xml:space="preserve">. </w:t>
      </w:r>
      <w:r w:rsidRPr="00C448C1">
        <w:rPr>
          <w:rFonts w:ascii="Times New Roman" w:hAnsi="Times New Roman"/>
          <w:sz w:val="28"/>
          <w:szCs w:val="28"/>
          <w:lang w:val="ru-RU"/>
        </w:rPr>
        <w:t>І</w:t>
      </w:r>
      <w:r w:rsidRPr="008E050D">
        <w:rPr>
          <w:rFonts w:ascii="Times New Roman" w:hAnsi="Times New Roman"/>
          <w:sz w:val="28"/>
          <w:szCs w:val="28"/>
        </w:rPr>
        <w:t xml:space="preserve">. </w:t>
      </w:r>
      <w:r w:rsidRPr="00C448C1">
        <w:rPr>
          <w:rFonts w:ascii="Times New Roman" w:hAnsi="Times New Roman"/>
          <w:sz w:val="28"/>
          <w:szCs w:val="28"/>
          <w:lang w:val="ru-RU"/>
        </w:rPr>
        <w:t>Яреськовська</w:t>
      </w:r>
      <w:r w:rsidRPr="008E050D">
        <w:rPr>
          <w:rFonts w:ascii="Times New Roman" w:hAnsi="Times New Roman"/>
          <w:sz w:val="28"/>
          <w:szCs w:val="28"/>
        </w:rPr>
        <w:t xml:space="preserve">. </w:t>
      </w:r>
      <w:r w:rsidRPr="00C448C1">
        <w:rPr>
          <w:rFonts w:ascii="Times New Roman" w:hAnsi="Times New Roman"/>
          <w:sz w:val="28"/>
          <w:szCs w:val="28"/>
          <w:lang w:val="ru-RU"/>
        </w:rPr>
        <w:t>К.: вид-во «Інтерсервіс», 2013. 76 с.</w:t>
      </w:r>
    </w:p>
    <w:p w:rsidR="00C448C1" w:rsidRPr="008E050D" w:rsidRDefault="00C448C1" w:rsidP="00C448C1">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uk-UA"/>
        </w:rPr>
        <w:t xml:space="preserve">59. </w:t>
      </w:r>
      <w:r w:rsidRPr="00C448C1">
        <w:rPr>
          <w:rFonts w:ascii="Times New Roman" w:hAnsi="Times New Roman"/>
          <w:sz w:val="28"/>
          <w:szCs w:val="28"/>
          <w:lang w:val="ru-RU"/>
        </w:rPr>
        <w:t xml:space="preserve">Енергетична стратегія України на період до 2035 р. Схвалена розпорядженням Кабінету Міністрів України від 18.08.2017 № 605-р. </w:t>
      </w:r>
      <w:r w:rsidRPr="00C448C1">
        <w:rPr>
          <w:rFonts w:ascii="Times New Roman" w:hAnsi="Times New Roman"/>
          <w:sz w:val="28"/>
          <w:szCs w:val="28"/>
        </w:rPr>
        <w:t>URL</w:t>
      </w:r>
      <w:r w:rsidRPr="00C448C1">
        <w:rPr>
          <w:rFonts w:ascii="Times New Roman" w:hAnsi="Times New Roman"/>
          <w:sz w:val="28"/>
          <w:szCs w:val="28"/>
          <w:lang w:val="ru-RU"/>
        </w:rPr>
        <w:t xml:space="preserve">: </w:t>
      </w:r>
      <w:hyperlink r:id="rId42" w:anchor="Text" w:history="1">
        <w:r w:rsidRPr="00031BF3">
          <w:rPr>
            <w:rStyle w:val="a6"/>
            <w:rFonts w:ascii="Times New Roman" w:hAnsi="Times New Roman"/>
            <w:sz w:val="28"/>
            <w:szCs w:val="28"/>
          </w:rPr>
          <w:t>https</w:t>
        </w:r>
        <w:r w:rsidRPr="00031BF3">
          <w:rPr>
            <w:rStyle w:val="a6"/>
            <w:rFonts w:ascii="Times New Roman" w:hAnsi="Times New Roman"/>
            <w:sz w:val="28"/>
            <w:szCs w:val="28"/>
            <w:lang w:val="ru-RU"/>
          </w:rPr>
          <w:t>://</w:t>
        </w:r>
        <w:r w:rsidRPr="00031BF3">
          <w:rPr>
            <w:rStyle w:val="a6"/>
            <w:rFonts w:ascii="Times New Roman" w:hAnsi="Times New Roman"/>
            <w:sz w:val="28"/>
            <w:szCs w:val="28"/>
          </w:rPr>
          <w:t>zakon</w:t>
        </w:r>
        <w:r w:rsidRPr="00031BF3">
          <w:rPr>
            <w:rStyle w:val="a6"/>
            <w:rFonts w:ascii="Times New Roman" w:hAnsi="Times New Roman"/>
            <w:sz w:val="28"/>
            <w:szCs w:val="28"/>
            <w:lang w:val="ru-RU"/>
          </w:rPr>
          <w:t>.</w:t>
        </w:r>
        <w:r w:rsidRPr="00031BF3">
          <w:rPr>
            <w:rStyle w:val="a6"/>
            <w:rFonts w:ascii="Times New Roman" w:hAnsi="Times New Roman"/>
            <w:sz w:val="28"/>
            <w:szCs w:val="28"/>
          </w:rPr>
          <w:t>rada</w:t>
        </w:r>
        <w:r w:rsidRPr="00031BF3">
          <w:rPr>
            <w:rStyle w:val="a6"/>
            <w:rFonts w:ascii="Times New Roman" w:hAnsi="Times New Roman"/>
            <w:sz w:val="28"/>
            <w:szCs w:val="28"/>
            <w:lang w:val="ru-RU"/>
          </w:rPr>
          <w:t>.</w:t>
        </w:r>
        <w:r w:rsidRPr="00031BF3">
          <w:rPr>
            <w:rStyle w:val="a6"/>
            <w:rFonts w:ascii="Times New Roman" w:hAnsi="Times New Roman"/>
            <w:sz w:val="28"/>
            <w:szCs w:val="28"/>
          </w:rPr>
          <w:t>gov</w:t>
        </w:r>
        <w:r w:rsidRPr="00031BF3">
          <w:rPr>
            <w:rStyle w:val="a6"/>
            <w:rFonts w:ascii="Times New Roman" w:hAnsi="Times New Roman"/>
            <w:sz w:val="28"/>
            <w:szCs w:val="28"/>
            <w:lang w:val="ru-RU"/>
          </w:rPr>
          <w:t>.</w:t>
        </w:r>
        <w:r w:rsidRPr="00031BF3">
          <w:rPr>
            <w:rStyle w:val="a6"/>
            <w:rFonts w:ascii="Times New Roman" w:hAnsi="Times New Roman"/>
            <w:sz w:val="28"/>
            <w:szCs w:val="28"/>
          </w:rPr>
          <w:t>ua</w:t>
        </w:r>
        <w:r w:rsidRPr="00031BF3">
          <w:rPr>
            <w:rStyle w:val="a6"/>
            <w:rFonts w:ascii="Times New Roman" w:hAnsi="Times New Roman"/>
            <w:sz w:val="28"/>
            <w:szCs w:val="28"/>
            <w:lang w:val="ru-RU"/>
          </w:rPr>
          <w:t>/</w:t>
        </w:r>
        <w:r w:rsidRPr="00031BF3">
          <w:rPr>
            <w:rStyle w:val="a6"/>
            <w:rFonts w:ascii="Times New Roman" w:hAnsi="Times New Roman"/>
            <w:sz w:val="28"/>
            <w:szCs w:val="28"/>
          </w:rPr>
          <w:t>laws</w:t>
        </w:r>
        <w:r w:rsidRPr="00031BF3">
          <w:rPr>
            <w:rStyle w:val="a6"/>
            <w:rFonts w:ascii="Times New Roman" w:hAnsi="Times New Roman"/>
            <w:sz w:val="28"/>
            <w:szCs w:val="28"/>
            <w:lang w:val="ru-RU"/>
          </w:rPr>
          <w:t>/</w:t>
        </w:r>
        <w:r w:rsidRPr="00031BF3">
          <w:rPr>
            <w:rStyle w:val="a6"/>
            <w:rFonts w:ascii="Times New Roman" w:hAnsi="Times New Roman"/>
            <w:sz w:val="28"/>
            <w:szCs w:val="28"/>
          </w:rPr>
          <w:t>show</w:t>
        </w:r>
        <w:r w:rsidRPr="00031BF3">
          <w:rPr>
            <w:rStyle w:val="a6"/>
            <w:rFonts w:ascii="Times New Roman" w:hAnsi="Times New Roman"/>
            <w:sz w:val="28"/>
            <w:szCs w:val="28"/>
            <w:lang w:val="ru-RU"/>
          </w:rPr>
          <w:t>/605-2017-р#</w:t>
        </w:r>
        <w:r w:rsidRPr="00031BF3">
          <w:rPr>
            <w:rStyle w:val="a6"/>
            <w:rFonts w:ascii="Times New Roman" w:hAnsi="Times New Roman"/>
            <w:sz w:val="28"/>
            <w:szCs w:val="28"/>
          </w:rPr>
          <w:t>Text</w:t>
        </w:r>
      </w:hyperlink>
    </w:p>
    <w:p w:rsidR="00C448C1" w:rsidRDefault="00C448C1" w:rsidP="00C448C1">
      <w:pPr>
        <w:spacing w:line="360" w:lineRule="auto"/>
        <w:contextualSpacing/>
        <w:jc w:val="both"/>
        <w:rPr>
          <w:rFonts w:ascii="Times New Roman" w:hAnsi="Times New Roman"/>
          <w:sz w:val="28"/>
          <w:szCs w:val="28"/>
          <w:lang w:val="ru-RU"/>
        </w:rPr>
      </w:pPr>
      <w:r w:rsidRPr="008E050D">
        <w:rPr>
          <w:rFonts w:ascii="Times New Roman" w:hAnsi="Times New Roman"/>
          <w:sz w:val="28"/>
          <w:szCs w:val="28"/>
          <w:lang w:val="ru-RU"/>
        </w:rPr>
        <w:tab/>
      </w:r>
      <w:r>
        <w:rPr>
          <w:rFonts w:ascii="Times New Roman" w:hAnsi="Times New Roman"/>
          <w:sz w:val="28"/>
          <w:szCs w:val="28"/>
          <w:lang w:val="uk-UA"/>
        </w:rPr>
        <w:t>60.</w:t>
      </w:r>
      <w:r w:rsidRPr="00C448C1">
        <w:rPr>
          <w:rFonts w:ascii="Times New Roman" w:hAnsi="Times New Roman"/>
          <w:sz w:val="28"/>
          <w:szCs w:val="28"/>
          <w:lang w:val="ru-RU"/>
        </w:rPr>
        <w:t>Лагодієнко В.В. Сучасний розвиток регіонального електроенергетичного комплексу.</w:t>
      </w:r>
      <w:r w:rsidRPr="00C448C1">
        <w:rPr>
          <w:rFonts w:ascii="Times New Roman" w:hAnsi="Times New Roman"/>
          <w:sz w:val="28"/>
          <w:szCs w:val="28"/>
        </w:rPr>
        <w:t> </w:t>
      </w:r>
      <w:r w:rsidRPr="00C448C1">
        <w:rPr>
          <w:rFonts w:ascii="Times New Roman" w:hAnsi="Times New Roman"/>
          <w:i/>
          <w:iCs/>
          <w:sz w:val="28"/>
          <w:szCs w:val="28"/>
          <w:lang w:val="ru-RU"/>
        </w:rPr>
        <w:t>Ефективна економіка: електронне наукове фахове видання</w:t>
      </w:r>
      <w:r w:rsidRPr="00C448C1">
        <w:rPr>
          <w:rFonts w:ascii="Times New Roman" w:hAnsi="Times New Roman"/>
          <w:sz w:val="28"/>
          <w:szCs w:val="28"/>
          <w:lang w:val="ru-RU"/>
        </w:rPr>
        <w:t xml:space="preserve">. 2014. №12. </w:t>
      </w:r>
      <w:r w:rsidRPr="00C448C1">
        <w:rPr>
          <w:rFonts w:ascii="Times New Roman" w:hAnsi="Times New Roman"/>
          <w:sz w:val="28"/>
          <w:szCs w:val="28"/>
        </w:rPr>
        <w:t>URL</w:t>
      </w:r>
      <w:r w:rsidRPr="00C448C1">
        <w:rPr>
          <w:rFonts w:ascii="Times New Roman" w:hAnsi="Times New Roman"/>
          <w:sz w:val="28"/>
          <w:szCs w:val="28"/>
          <w:lang w:val="ru-RU"/>
        </w:rPr>
        <w:t xml:space="preserve">: </w:t>
      </w:r>
      <w:hyperlink r:id="rId43" w:history="1">
        <w:r w:rsidRPr="00031BF3">
          <w:rPr>
            <w:rStyle w:val="a6"/>
            <w:rFonts w:ascii="Times New Roman" w:hAnsi="Times New Roman"/>
            <w:sz w:val="28"/>
            <w:szCs w:val="28"/>
          </w:rPr>
          <w:t>http</w:t>
        </w:r>
        <w:r w:rsidRPr="00031BF3">
          <w:rPr>
            <w:rStyle w:val="a6"/>
            <w:rFonts w:ascii="Times New Roman" w:hAnsi="Times New Roman"/>
            <w:sz w:val="28"/>
            <w:szCs w:val="28"/>
            <w:lang w:val="ru-RU"/>
          </w:rPr>
          <w:t>://</w:t>
        </w:r>
        <w:r w:rsidRPr="00031BF3">
          <w:rPr>
            <w:rStyle w:val="a6"/>
            <w:rFonts w:ascii="Times New Roman" w:hAnsi="Times New Roman"/>
            <w:sz w:val="28"/>
            <w:szCs w:val="28"/>
          </w:rPr>
          <w:t>www</w:t>
        </w:r>
        <w:r w:rsidRPr="00031BF3">
          <w:rPr>
            <w:rStyle w:val="a6"/>
            <w:rFonts w:ascii="Times New Roman" w:hAnsi="Times New Roman"/>
            <w:sz w:val="28"/>
            <w:szCs w:val="28"/>
            <w:lang w:val="ru-RU"/>
          </w:rPr>
          <w:t>.</w:t>
        </w:r>
        <w:r w:rsidRPr="00031BF3">
          <w:rPr>
            <w:rStyle w:val="a6"/>
            <w:rFonts w:ascii="Times New Roman" w:hAnsi="Times New Roman"/>
            <w:sz w:val="28"/>
            <w:szCs w:val="28"/>
          </w:rPr>
          <w:t>economy</w:t>
        </w:r>
        <w:r w:rsidRPr="00031BF3">
          <w:rPr>
            <w:rStyle w:val="a6"/>
            <w:rFonts w:ascii="Times New Roman" w:hAnsi="Times New Roman"/>
            <w:sz w:val="28"/>
            <w:szCs w:val="28"/>
            <w:lang w:val="ru-RU"/>
          </w:rPr>
          <w:t>.</w:t>
        </w:r>
        <w:r w:rsidRPr="00031BF3">
          <w:rPr>
            <w:rStyle w:val="a6"/>
            <w:rFonts w:ascii="Times New Roman" w:hAnsi="Times New Roman"/>
            <w:sz w:val="28"/>
            <w:szCs w:val="28"/>
          </w:rPr>
          <w:t>nayka</w:t>
        </w:r>
        <w:r w:rsidRPr="00031BF3">
          <w:rPr>
            <w:rStyle w:val="a6"/>
            <w:rFonts w:ascii="Times New Roman" w:hAnsi="Times New Roman"/>
            <w:sz w:val="28"/>
            <w:szCs w:val="28"/>
            <w:lang w:val="ru-RU"/>
          </w:rPr>
          <w:t>.</w:t>
        </w:r>
        <w:r w:rsidRPr="00031BF3">
          <w:rPr>
            <w:rStyle w:val="a6"/>
            <w:rFonts w:ascii="Times New Roman" w:hAnsi="Times New Roman"/>
            <w:sz w:val="28"/>
            <w:szCs w:val="28"/>
          </w:rPr>
          <w:t>com</w:t>
        </w:r>
        <w:r w:rsidRPr="00031BF3">
          <w:rPr>
            <w:rStyle w:val="a6"/>
            <w:rFonts w:ascii="Times New Roman" w:hAnsi="Times New Roman"/>
            <w:sz w:val="28"/>
            <w:szCs w:val="28"/>
            <w:lang w:val="ru-RU"/>
          </w:rPr>
          <w:t>.</w:t>
        </w:r>
        <w:r w:rsidRPr="00031BF3">
          <w:rPr>
            <w:rStyle w:val="a6"/>
            <w:rFonts w:ascii="Times New Roman" w:hAnsi="Times New Roman"/>
            <w:sz w:val="28"/>
            <w:szCs w:val="28"/>
          </w:rPr>
          <w:t>ua</w:t>
        </w:r>
        <w:r w:rsidRPr="00031BF3">
          <w:rPr>
            <w:rStyle w:val="a6"/>
            <w:rFonts w:ascii="Times New Roman" w:hAnsi="Times New Roman"/>
            <w:sz w:val="28"/>
            <w:szCs w:val="28"/>
            <w:lang w:val="ru-RU"/>
          </w:rPr>
          <w:t>/?</w:t>
        </w:r>
        <w:r w:rsidRPr="00031BF3">
          <w:rPr>
            <w:rStyle w:val="a6"/>
            <w:rFonts w:ascii="Times New Roman" w:hAnsi="Times New Roman"/>
            <w:sz w:val="28"/>
            <w:szCs w:val="28"/>
          </w:rPr>
          <w:t>op</w:t>
        </w:r>
        <w:r w:rsidRPr="00031BF3">
          <w:rPr>
            <w:rStyle w:val="a6"/>
            <w:rFonts w:ascii="Times New Roman" w:hAnsi="Times New Roman"/>
            <w:sz w:val="28"/>
            <w:szCs w:val="28"/>
            <w:lang w:val="ru-RU"/>
          </w:rPr>
          <w:t>=1&amp;</w:t>
        </w:r>
        <w:r w:rsidRPr="00031BF3">
          <w:rPr>
            <w:rStyle w:val="a6"/>
            <w:rFonts w:ascii="Times New Roman" w:hAnsi="Times New Roman"/>
            <w:sz w:val="28"/>
            <w:szCs w:val="28"/>
          </w:rPr>
          <w:t>z</w:t>
        </w:r>
        <w:r w:rsidRPr="00031BF3">
          <w:rPr>
            <w:rStyle w:val="a6"/>
            <w:rFonts w:ascii="Times New Roman" w:hAnsi="Times New Roman"/>
            <w:sz w:val="28"/>
            <w:szCs w:val="28"/>
            <w:lang w:val="ru-RU"/>
          </w:rPr>
          <w:t>=4814</w:t>
        </w:r>
      </w:hyperlink>
      <w:r>
        <w:rPr>
          <w:rFonts w:ascii="Times New Roman" w:hAnsi="Times New Roman"/>
          <w:sz w:val="28"/>
          <w:szCs w:val="28"/>
          <w:lang w:val="ru-RU"/>
        </w:rPr>
        <w:t xml:space="preserve"> </w:t>
      </w:r>
    </w:p>
    <w:p w:rsidR="00C448C1" w:rsidRPr="008E050D" w:rsidRDefault="00C448C1" w:rsidP="00C448C1">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uk-UA"/>
        </w:rPr>
        <w:t xml:space="preserve">61. </w:t>
      </w:r>
      <w:r w:rsidRPr="00C448C1">
        <w:rPr>
          <w:rFonts w:ascii="Times New Roman" w:hAnsi="Times New Roman"/>
          <w:sz w:val="28"/>
          <w:szCs w:val="28"/>
          <w:lang w:val="ru-RU"/>
        </w:rPr>
        <w:t xml:space="preserve">Лагодієнко В.В., Лагодієнко Н.В. Моделювання оцінки інноваційної спроможності промислових підприємств. Збірник наукових праць «Фінансово-кредитна діяльність: проблеми теорії та практики». </w:t>
      </w:r>
      <w:r w:rsidRPr="00C448C1">
        <w:rPr>
          <w:rFonts w:ascii="Times New Roman" w:hAnsi="Times New Roman"/>
          <w:sz w:val="28"/>
          <w:szCs w:val="28"/>
        </w:rPr>
        <w:t>Web</w:t>
      </w:r>
      <w:r w:rsidRPr="008E050D">
        <w:rPr>
          <w:rFonts w:ascii="Times New Roman" w:hAnsi="Times New Roman"/>
          <w:sz w:val="28"/>
          <w:szCs w:val="28"/>
          <w:lang w:val="ru-RU"/>
        </w:rPr>
        <w:t xml:space="preserve"> </w:t>
      </w:r>
      <w:r w:rsidRPr="00C448C1">
        <w:rPr>
          <w:rFonts w:ascii="Times New Roman" w:hAnsi="Times New Roman"/>
          <w:sz w:val="28"/>
          <w:szCs w:val="28"/>
        </w:rPr>
        <w:t>of</w:t>
      </w:r>
      <w:r w:rsidRPr="008E050D">
        <w:rPr>
          <w:rFonts w:ascii="Times New Roman" w:hAnsi="Times New Roman"/>
          <w:sz w:val="28"/>
          <w:szCs w:val="28"/>
          <w:lang w:val="ru-RU"/>
        </w:rPr>
        <w:t xml:space="preserve"> </w:t>
      </w:r>
      <w:r w:rsidRPr="00C448C1">
        <w:rPr>
          <w:rFonts w:ascii="Times New Roman" w:hAnsi="Times New Roman"/>
          <w:sz w:val="28"/>
          <w:szCs w:val="28"/>
        </w:rPr>
        <w:t>Science</w:t>
      </w:r>
      <w:r w:rsidRPr="008E050D">
        <w:rPr>
          <w:rFonts w:ascii="Times New Roman" w:hAnsi="Times New Roman"/>
          <w:sz w:val="28"/>
          <w:szCs w:val="28"/>
          <w:lang w:val="ru-RU"/>
        </w:rPr>
        <w:t>. №1 (28), С. 280–289.</w:t>
      </w:r>
    </w:p>
    <w:p w:rsidR="00C448C1" w:rsidRPr="00325C2D" w:rsidRDefault="00C448C1" w:rsidP="00C171AE">
      <w:pPr>
        <w:spacing w:line="360" w:lineRule="auto"/>
        <w:contextualSpacing/>
        <w:jc w:val="both"/>
        <w:rPr>
          <w:rFonts w:ascii="Times New Roman" w:hAnsi="Times New Roman"/>
          <w:sz w:val="28"/>
          <w:szCs w:val="28"/>
          <w:lang w:val="uk-UA"/>
        </w:rPr>
      </w:pPr>
      <w:r w:rsidRPr="008E050D">
        <w:rPr>
          <w:rFonts w:ascii="Times New Roman" w:hAnsi="Times New Roman"/>
          <w:sz w:val="28"/>
          <w:szCs w:val="28"/>
          <w:lang w:val="ru-RU"/>
        </w:rPr>
        <w:lastRenderedPageBreak/>
        <w:tab/>
      </w:r>
      <w:r>
        <w:rPr>
          <w:rFonts w:ascii="Times New Roman" w:hAnsi="Times New Roman"/>
          <w:sz w:val="28"/>
          <w:szCs w:val="28"/>
          <w:lang w:val="uk-UA"/>
        </w:rPr>
        <w:t>62</w:t>
      </w:r>
      <w:r w:rsidR="00127875">
        <w:rPr>
          <w:rFonts w:ascii="Times New Roman" w:hAnsi="Times New Roman"/>
          <w:sz w:val="28"/>
          <w:szCs w:val="28"/>
          <w:lang w:val="uk-UA"/>
        </w:rPr>
        <w:t>. Звіт Укрстату щодо енергетичного балансу України 2020р.</w:t>
      </w:r>
      <w:r w:rsidR="00C171AE">
        <w:rPr>
          <w:rFonts w:ascii="Times New Roman" w:hAnsi="Times New Roman"/>
          <w:sz w:val="28"/>
          <w:szCs w:val="28"/>
          <w:lang w:val="uk-UA"/>
        </w:rPr>
        <w:t xml:space="preserve"> </w:t>
      </w:r>
      <w:r w:rsidR="00325C2D" w:rsidRPr="00325C2D">
        <w:rPr>
          <w:rFonts w:ascii="Times New Roman" w:hAnsi="Times New Roman"/>
          <w:sz w:val="28"/>
          <w:szCs w:val="28"/>
          <w:lang w:val="ru-RU"/>
        </w:rPr>
        <w:t>[Електронний ресурс]. Режим доступу:</w:t>
      </w:r>
      <w:r w:rsidR="00C171AE">
        <w:rPr>
          <w:rFonts w:ascii="Times New Roman" w:hAnsi="Times New Roman"/>
          <w:sz w:val="28"/>
          <w:szCs w:val="28"/>
          <w:lang w:val="uk-UA"/>
        </w:rPr>
        <w:t xml:space="preserve"> </w:t>
      </w:r>
      <w:hyperlink r:id="rId44" w:history="1">
        <w:r w:rsidR="00325C2D" w:rsidRPr="00031BF3">
          <w:rPr>
            <w:rStyle w:val="a6"/>
            <w:rFonts w:ascii="Times New Roman" w:hAnsi="Times New Roman"/>
            <w:sz w:val="28"/>
            <w:szCs w:val="28"/>
            <w:lang w:val="uk-UA"/>
          </w:rPr>
          <w:t>http://www.ukrstat.gov.ua/operativ/menu/menu_u/energ.htm</w:t>
        </w:r>
      </w:hyperlink>
      <w:r w:rsidR="00325C2D">
        <w:rPr>
          <w:rFonts w:ascii="Times New Roman" w:hAnsi="Times New Roman"/>
          <w:sz w:val="28"/>
          <w:szCs w:val="28"/>
          <w:lang w:val="uk-UA"/>
        </w:rPr>
        <w:t xml:space="preserve"> </w:t>
      </w:r>
    </w:p>
    <w:p w:rsidR="00C448C1" w:rsidRDefault="00C448C1" w:rsidP="00C448C1">
      <w:pPr>
        <w:spacing w:line="360" w:lineRule="auto"/>
        <w:contextualSpacing/>
        <w:jc w:val="both"/>
        <w:rPr>
          <w:rFonts w:ascii="Times New Roman" w:hAnsi="Times New Roman"/>
          <w:sz w:val="28"/>
          <w:szCs w:val="28"/>
          <w:lang w:val="uk-UA"/>
        </w:rPr>
      </w:pPr>
      <w:r w:rsidRPr="00127875">
        <w:rPr>
          <w:rFonts w:ascii="Times New Roman" w:hAnsi="Times New Roman"/>
          <w:sz w:val="28"/>
          <w:szCs w:val="28"/>
          <w:lang w:val="ru-RU"/>
        </w:rPr>
        <w:tab/>
      </w:r>
      <w:r>
        <w:rPr>
          <w:rFonts w:ascii="Times New Roman" w:hAnsi="Times New Roman"/>
          <w:sz w:val="28"/>
          <w:szCs w:val="28"/>
          <w:lang w:val="uk-UA"/>
        </w:rPr>
        <w:t xml:space="preserve">63. </w:t>
      </w:r>
      <w:r w:rsidRPr="00C448C1">
        <w:rPr>
          <w:rFonts w:ascii="Times New Roman" w:hAnsi="Times New Roman"/>
          <w:sz w:val="28"/>
          <w:szCs w:val="28"/>
        </w:rPr>
        <w:t>Bondarenko S., Verbivska L., Dobrianskа N., Iefimova G., Pavlova V., Mamrotska O. Management of Enterprise Innovation Costs to Ensure Economic Security. International Journal of Recent Technology and Engineering (IJRTE). 2019. Volume-8. Issue-3. September, pp. 5609-5613.</w:t>
      </w:r>
    </w:p>
    <w:p w:rsidR="00C448C1" w:rsidRDefault="00C448C1" w:rsidP="00C448C1">
      <w:pPr>
        <w:spacing w:line="360" w:lineRule="auto"/>
        <w:contextualSpacing/>
        <w:jc w:val="both"/>
        <w:rPr>
          <w:rFonts w:ascii="Times New Roman" w:hAnsi="Times New Roman"/>
          <w:sz w:val="28"/>
          <w:szCs w:val="28"/>
          <w:lang w:val="ru-RU"/>
        </w:rPr>
      </w:pPr>
      <w:r>
        <w:rPr>
          <w:rFonts w:ascii="Times New Roman" w:hAnsi="Times New Roman"/>
          <w:sz w:val="28"/>
          <w:szCs w:val="28"/>
          <w:lang w:val="uk-UA"/>
        </w:rPr>
        <w:tab/>
        <w:t>64.</w:t>
      </w:r>
      <w:r w:rsidRPr="00C448C1">
        <w:rPr>
          <w:rFonts w:ascii="Times New Roman" w:hAnsi="Times New Roman"/>
          <w:sz w:val="28"/>
          <w:szCs w:val="28"/>
          <w:lang w:val="ru-RU"/>
        </w:rPr>
        <w:t>Сиротюк</w:t>
      </w:r>
      <w:r w:rsidRPr="008E050D">
        <w:rPr>
          <w:rFonts w:ascii="Times New Roman" w:hAnsi="Times New Roman"/>
          <w:sz w:val="28"/>
          <w:szCs w:val="28"/>
        </w:rPr>
        <w:t xml:space="preserve"> </w:t>
      </w:r>
      <w:r w:rsidRPr="00C448C1">
        <w:rPr>
          <w:rFonts w:ascii="Times New Roman" w:hAnsi="Times New Roman"/>
          <w:sz w:val="28"/>
          <w:szCs w:val="28"/>
          <w:lang w:val="ru-RU"/>
        </w:rPr>
        <w:t>С</w:t>
      </w:r>
      <w:r w:rsidRPr="008E050D">
        <w:rPr>
          <w:rFonts w:ascii="Times New Roman" w:hAnsi="Times New Roman"/>
          <w:sz w:val="28"/>
          <w:szCs w:val="28"/>
        </w:rPr>
        <w:t xml:space="preserve">. </w:t>
      </w:r>
      <w:r w:rsidRPr="00C448C1">
        <w:rPr>
          <w:rFonts w:ascii="Times New Roman" w:hAnsi="Times New Roman"/>
          <w:sz w:val="28"/>
          <w:szCs w:val="28"/>
          <w:lang w:val="ru-RU"/>
        </w:rPr>
        <w:t>Дослідження</w:t>
      </w:r>
      <w:r w:rsidRPr="008E050D">
        <w:rPr>
          <w:rFonts w:ascii="Times New Roman" w:hAnsi="Times New Roman"/>
          <w:sz w:val="28"/>
          <w:szCs w:val="28"/>
        </w:rPr>
        <w:t xml:space="preserve"> </w:t>
      </w:r>
      <w:r w:rsidRPr="00C448C1">
        <w:rPr>
          <w:rFonts w:ascii="Times New Roman" w:hAnsi="Times New Roman"/>
          <w:sz w:val="28"/>
          <w:szCs w:val="28"/>
          <w:lang w:val="ru-RU"/>
        </w:rPr>
        <w:t>енергетичного</w:t>
      </w:r>
      <w:r w:rsidRPr="008E050D">
        <w:rPr>
          <w:rFonts w:ascii="Times New Roman" w:hAnsi="Times New Roman"/>
          <w:sz w:val="28"/>
          <w:szCs w:val="28"/>
        </w:rPr>
        <w:t xml:space="preserve"> </w:t>
      </w:r>
      <w:r w:rsidRPr="00C448C1">
        <w:rPr>
          <w:rFonts w:ascii="Times New Roman" w:hAnsi="Times New Roman"/>
          <w:sz w:val="28"/>
          <w:szCs w:val="28"/>
          <w:lang w:val="ru-RU"/>
        </w:rPr>
        <w:t>потенціалу</w:t>
      </w:r>
      <w:r w:rsidRPr="008E050D">
        <w:rPr>
          <w:rFonts w:ascii="Times New Roman" w:hAnsi="Times New Roman"/>
          <w:sz w:val="28"/>
          <w:szCs w:val="28"/>
        </w:rPr>
        <w:t xml:space="preserve"> </w:t>
      </w:r>
      <w:r w:rsidRPr="00C448C1">
        <w:rPr>
          <w:rFonts w:ascii="Times New Roman" w:hAnsi="Times New Roman"/>
          <w:sz w:val="28"/>
          <w:szCs w:val="28"/>
          <w:lang w:val="ru-RU"/>
        </w:rPr>
        <w:t>біомаси</w:t>
      </w:r>
      <w:r w:rsidRPr="008E050D">
        <w:rPr>
          <w:rFonts w:ascii="Times New Roman" w:hAnsi="Times New Roman"/>
          <w:sz w:val="28"/>
          <w:szCs w:val="28"/>
        </w:rPr>
        <w:t xml:space="preserve"> </w:t>
      </w:r>
      <w:r w:rsidRPr="00C448C1">
        <w:rPr>
          <w:rFonts w:ascii="Times New Roman" w:hAnsi="Times New Roman"/>
          <w:sz w:val="28"/>
          <w:szCs w:val="28"/>
          <w:lang w:val="ru-RU"/>
        </w:rPr>
        <w:t>АПК</w:t>
      </w:r>
      <w:r w:rsidRPr="008E050D">
        <w:rPr>
          <w:rFonts w:ascii="Times New Roman" w:hAnsi="Times New Roman"/>
          <w:sz w:val="28"/>
          <w:szCs w:val="28"/>
        </w:rPr>
        <w:t xml:space="preserve"> </w:t>
      </w:r>
      <w:r w:rsidRPr="00C448C1">
        <w:rPr>
          <w:rFonts w:ascii="Times New Roman" w:hAnsi="Times New Roman"/>
          <w:sz w:val="28"/>
          <w:szCs w:val="28"/>
          <w:lang w:val="ru-RU"/>
        </w:rPr>
        <w:t>Львівщини</w:t>
      </w:r>
      <w:r w:rsidRPr="008E050D">
        <w:rPr>
          <w:rFonts w:ascii="Times New Roman" w:hAnsi="Times New Roman"/>
          <w:sz w:val="28"/>
          <w:szCs w:val="28"/>
        </w:rPr>
        <w:t xml:space="preserve">. </w:t>
      </w:r>
      <w:r w:rsidRPr="00C448C1">
        <w:rPr>
          <w:rFonts w:ascii="Times New Roman" w:hAnsi="Times New Roman"/>
          <w:sz w:val="28"/>
          <w:szCs w:val="28"/>
          <w:lang w:val="ru-RU"/>
        </w:rPr>
        <w:t>Нетрадиційні та поновлювальні джерела енергії як альтернативні первинним: матеріали Восьмої міжнар. науково-практичної конф. (Львів, 2015). С. 103.</w:t>
      </w:r>
    </w:p>
    <w:p w:rsidR="002E0CC8" w:rsidRPr="008E050D" w:rsidRDefault="00C448C1" w:rsidP="00C448C1">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ab/>
        <w:t>65.</w:t>
      </w:r>
      <w:r w:rsidRPr="00C448C1">
        <w:rPr>
          <w:rFonts w:ascii="Times New Roman" w:hAnsi="Times New Roman"/>
          <w:sz w:val="28"/>
          <w:szCs w:val="28"/>
        </w:rPr>
        <w:t> </w:t>
      </w:r>
      <w:r w:rsidRPr="00C448C1">
        <w:rPr>
          <w:rFonts w:ascii="Times New Roman" w:hAnsi="Times New Roman"/>
          <w:sz w:val="28"/>
          <w:szCs w:val="28"/>
          <w:lang w:val="ru-RU"/>
        </w:rPr>
        <w:t xml:space="preserve">Вознюк М. А. Регіональна інвестиційна політика енергозбереження: [монографія]; НАН України, ДУ «Ін-т регіон. дослідж. ім. М. І. </w:t>
      </w:r>
      <w:r w:rsidRPr="008E050D">
        <w:rPr>
          <w:rFonts w:ascii="Times New Roman" w:hAnsi="Times New Roman"/>
          <w:sz w:val="28"/>
          <w:szCs w:val="28"/>
          <w:lang w:val="ru-RU"/>
        </w:rPr>
        <w:t>Долішнього». Львів: Ін-т регіон. дослідж. ім. М. І. Долішнього, 2015. 413 с.</w:t>
      </w:r>
    </w:p>
    <w:p w:rsidR="0041728B" w:rsidRPr="002E0CC8" w:rsidRDefault="002E0CC8" w:rsidP="0041728B">
      <w:pPr>
        <w:spacing w:line="360" w:lineRule="auto"/>
        <w:contextualSpacing/>
        <w:jc w:val="both"/>
        <w:rPr>
          <w:rFonts w:ascii="Times New Roman" w:hAnsi="Times New Roman"/>
          <w:sz w:val="28"/>
          <w:szCs w:val="28"/>
          <w:lang w:val="uk-UA"/>
        </w:rPr>
      </w:pPr>
      <w:r w:rsidRPr="008E050D">
        <w:rPr>
          <w:rFonts w:ascii="Times New Roman" w:hAnsi="Times New Roman"/>
          <w:sz w:val="28"/>
          <w:szCs w:val="28"/>
          <w:lang w:val="ru-RU"/>
        </w:rPr>
        <w:tab/>
      </w:r>
      <w:r>
        <w:rPr>
          <w:rFonts w:ascii="Times New Roman" w:hAnsi="Times New Roman"/>
          <w:sz w:val="28"/>
          <w:szCs w:val="28"/>
          <w:lang w:val="uk-UA"/>
        </w:rPr>
        <w:t xml:space="preserve">66. </w:t>
      </w:r>
      <w:r w:rsidR="00C448C1" w:rsidRPr="00C448C1">
        <w:rPr>
          <w:rFonts w:ascii="Times New Roman" w:hAnsi="Times New Roman"/>
          <w:sz w:val="28"/>
          <w:szCs w:val="28"/>
          <w:lang w:val="uk-UA"/>
        </w:rPr>
        <w:t xml:space="preserve">Офіційний сайт Групи компаній </w:t>
      </w:r>
      <w:r w:rsidR="00C448C1" w:rsidRPr="00C448C1">
        <w:rPr>
          <w:rFonts w:ascii="Times New Roman" w:hAnsi="Times New Roman"/>
          <w:sz w:val="28"/>
          <w:szCs w:val="28"/>
        </w:rPr>
        <w:t>Ecodevelop</w:t>
      </w:r>
      <w:r w:rsidR="00C448C1" w:rsidRPr="00C448C1">
        <w:rPr>
          <w:rFonts w:ascii="Times New Roman" w:hAnsi="Times New Roman"/>
          <w:sz w:val="28"/>
          <w:szCs w:val="28"/>
          <w:lang w:val="uk-UA"/>
        </w:rPr>
        <w:t xml:space="preserve">. </w:t>
      </w:r>
      <w:r w:rsidR="00C448C1" w:rsidRPr="00C448C1">
        <w:rPr>
          <w:rFonts w:ascii="Times New Roman" w:hAnsi="Times New Roman"/>
          <w:sz w:val="28"/>
          <w:szCs w:val="28"/>
        </w:rPr>
        <w:t>URL</w:t>
      </w:r>
      <w:r w:rsidR="00C448C1" w:rsidRPr="00C448C1">
        <w:rPr>
          <w:rFonts w:ascii="Times New Roman" w:hAnsi="Times New Roman"/>
          <w:sz w:val="28"/>
          <w:szCs w:val="28"/>
          <w:lang w:val="uk-UA"/>
        </w:rPr>
        <w:t xml:space="preserve">: </w:t>
      </w:r>
      <w:r w:rsidR="00C448C1" w:rsidRPr="00C448C1">
        <w:rPr>
          <w:rFonts w:ascii="Times New Roman" w:hAnsi="Times New Roman"/>
          <w:sz w:val="28"/>
          <w:szCs w:val="28"/>
        </w:rPr>
        <w:t>https</w:t>
      </w:r>
      <w:r w:rsidR="00C448C1" w:rsidRPr="00C448C1">
        <w:rPr>
          <w:rFonts w:ascii="Times New Roman" w:hAnsi="Times New Roman"/>
          <w:sz w:val="28"/>
          <w:szCs w:val="28"/>
          <w:lang w:val="uk-UA"/>
        </w:rPr>
        <w:t>://</w:t>
      </w:r>
      <w:r w:rsidR="00C448C1" w:rsidRPr="00C448C1">
        <w:rPr>
          <w:rFonts w:ascii="Times New Roman" w:hAnsi="Times New Roman"/>
          <w:sz w:val="28"/>
          <w:szCs w:val="28"/>
        </w:rPr>
        <w:t>ecodevelop</w:t>
      </w:r>
      <w:r w:rsidR="00C448C1" w:rsidRPr="00C448C1">
        <w:rPr>
          <w:rFonts w:ascii="Times New Roman" w:hAnsi="Times New Roman"/>
          <w:sz w:val="28"/>
          <w:szCs w:val="28"/>
          <w:lang w:val="uk-UA"/>
        </w:rPr>
        <w:t>.</w:t>
      </w:r>
      <w:r w:rsidR="00C448C1" w:rsidRPr="00C448C1">
        <w:rPr>
          <w:rFonts w:ascii="Times New Roman" w:hAnsi="Times New Roman"/>
          <w:sz w:val="28"/>
          <w:szCs w:val="28"/>
        </w:rPr>
        <w:t>ua</w:t>
      </w:r>
      <w:r w:rsidR="00C448C1" w:rsidRPr="00C448C1">
        <w:rPr>
          <w:rFonts w:ascii="Times New Roman" w:hAnsi="Times New Roman"/>
          <w:sz w:val="28"/>
          <w:szCs w:val="28"/>
          <w:lang w:val="uk-UA"/>
        </w:rPr>
        <w:t>/</w:t>
      </w:r>
      <w:r w:rsidR="00C448C1" w:rsidRPr="00C448C1">
        <w:rPr>
          <w:rFonts w:ascii="Times New Roman" w:hAnsi="Times New Roman"/>
          <w:sz w:val="28"/>
          <w:szCs w:val="28"/>
        </w:rPr>
        <w:t>alternativni</w:t>
      </w:r>
      <w:r w:rsidR="00C448C1" w:rsidRPr="00C448C1">
        <w:rPr>
          <w:rFonts w:ascii="Times New Roman" w:hAnsi="Times New Roman"/>
          <w:sz w:val="28"/>
          <w:szCs w:val="28"/>
          <w:lang w:val="uk-UA"/>
        </w:rPr>
        <w:t>-</w:t>
      </w:r>
      <w:r w:rsidR="00C448C1" w:rsidRPr="00C448C1">
        <w:rPr>
          <w:rFonts w:ascii="Times New Roman" w:hAnsi="Times New Roman"/>
          <w:sz w:val="28"/>
          <w:szCs w:val="28"/>
        </w:rPr>
        <w:t>dzherela</w:t>
      </w:r>
      <w:r w:rsidR="00C448C1" w:rsidRPr="00C448C1">
        <w:rPr>
          <w:rFonts w:ascii="Times New Roman" w:hAnsi="Times New Roman"/>
          <w:sz w:val="28"/>
          <w:szCs w:val="28"/>
          <w:lang w:val="uk-UA"/>
        </w:rPr>
        <w:t>-</w:t>
      </w:r>
      <w:r w:rsidR="00C448C1" w:rsidRPr="00C448C1">
        <w:rPr>
          <w:rFonts w:ascii="Times New Roman" w:hAnsi="Times New Roman"/>
          <w:sz w:val="28"/>
          <w:szCs w:val="28"/>
        </w:rPr>
        <w:t>energiyi</w:t>
      </w:r>
      <w:r w:rsidR="00C448C1" w:rsidRPr="00C448C1">
        <w:rPr>
          <w:rFonts w:ascii="Times New Roman" w:hAnsi="Times New Roman"/>
          <w:sz w:val="28"/>
          <w:szCs w:val="28"/>
          <w:lang w:val="uk-UA"/>
        </w:rPr>
        <w:t>/.</w:t>
      </w:r>
    </w:p>
    <w:p w:rsidR="00E23665" w:rsidRPr="008E050D" w:rsidRDefault="00E23665" w:rsidP="00F81B94">
      <w:pPr>
        <w:spacing w:line="360" w:lineRule="auto"/>
        <w:contextualSpacing/>
        <w:jc w:val="both"/>
        <w:rPr>
          <w:rFonts w:ascii="Times New Roman" w:hAnsi="Times New Roman"/>
          <w:sz w:val="28"/>
          <w:lang w:val="ru-RU"/>
        </w:rPr>
      </w:pPr>
    </w:p>
    <w:p w:rsidR="00E23665" w:rsidRPr="008E050D" w:rsidRDefault="00E23665" w:rsidP="00F81B94">
      <w:pPr>
        <w:spacing w:line="360" w:lineRule="auto"/>
        <w:contextualSpacing/>
        <w:jc w:val="both"/>
        <w:rPr>
          <w:rFonts w:ascii="Times New Roman" w:hAnsi="Times New Roman"/>
          <w:sz w:val="28"/>
          <w:lang w:val="ru-RU"/>
        </w:rPr>
      </w:pPr>
      <w:r w:rsidRPr="008E050D">
        <w:rPr>
          <w:rFonts w:ascii="Times New Roman" w:hAnsi="Times New Roman"/>
          <w:sz w:val="28"/>
          <w:lang w:val="ru-RU"/>
        </w:rPr>
        <w:tab/>
      </w:r>
    </w:p>
    <w:p w:rsidR="00E23665" w:rsidRPr="008F68CB" w:rsidRDefault="00E23665" w:rsidP="00F81B94">
      <w:pPr>
        <w:spacing w:line="360" w:lineRule="auto"/>
        <w:contextualSpacing/>
        <w:jc w:val="both"/>
        <w:rPr>
          <w:rFonts w:ascii="Times New Roman" w:hAnsi="Times New Roman"/>
          <w:sz w:val="28"/>
          <w:lang w:val="uk-UA"/>
        </w:rPr>
      </w:pPr>
      <w:r w:rsidRPr="008F68CB">
        <w:rPr>
          <w:rFonts w:ascii="Times New Roman" w:hAnsi="Times New Roman"/>
          <w:sz w:val="28"/>
          <w:lang w:val="uk-UA"/>
        </w:rPr>
        <w:tab/>
      </w:r>
    </w:p>
    <w:p w:rsidR="00E23665" w:rsidRPr="008F68CB" w:rsidRDefault="00E23665" w:rsidP="00F81B94">
      <w:pPr>
        <w:spacing w:line="360" w:lineRule="auto"/>
        <w:contextualSpacing/>
        <w:jc w:val="both"/>
        <w:rPr>
          <w:rFonts w:ascii="Times New Roman" w:hAnsi="Times New Roman"/>
          <w:bCs/>
          <w:sz w:val="28"/>
          <w:szCs w:val="28"/>
          <w:lang w:val="uk-UA"/>
        </w:rPr>
      </w:pPr>
    </w:p>
    <w:p w:rsidR="00E23665" w:rsidRPr="008F68CB" w:rsidRDefault="00E23665" w:rsidP="00F81B94">
      <w:pPr>
        <w:spacing w:line="360" w:lineRule="auto"/>
        <w:contextualSpacing/>
        <w:jc w:val="both"/>
        <w:rPr>
          <w:rFonts w:ascii="Times New Roman" w:hAnsi="Times New Roman"/>
          <w:sz w:val="28"/>
          <w:szCs w:val="28"/>
          <w:lang w:val="uk-UA"/>
        </w:rPr>
      </w:pPr>
    </w:p>
    <w:p w:rsidR="00E23665" w:rsidRPr="008F68CB" w:rsidRDefault="00E23665" w:rsidP="00F81B94">
      <w:pPr>
        <w:spacing w:line="360" w:lineRule="auto"/>
        <w:contextualSpacing/>
        <w:jc w:val="both"/>
        <w:rPr>
          <w:rFonts w:ascii="Times New Roman" w:hAnsi="Times New Roman"/>
          <w:b/>
          <w:sz w:val="28"/>
          <w:szCs w:val="28"/>
          <w:lang w:val="uk-UA"/>
        </w:rPr>
      </w:pPr>
    </w:p>
    <w:p w:rsidR="00E23665" w:rsidRPr="008F68CB" w:rsidRDefault="00E23665" w:rsidP="00F81B94">
      <w:pPr>
        <w:spacing w:line="360" w:lineRule="auto"/>
        <w:contextualSpacing/>
        <w:jc w:val="both"/>
        <w:rPr>
          <w:rFonts w:ascii="Times New Roman" w:hAnsi="Times New Roman"/>
          <w:b/>
          <w:sz w:val="28"/>
          <w:szCs w:val="28"/>
          <w:lang w:val="uk-UA"/>
        </w:rPr>
      </w:pPr>
      <w:r w:rsidRPr="008F68CB">
        <w:rPr>
          <w:rFonts w:ascii="Times New Roman" w:hAnsi="Times New Roman"/>
          <w:b/>
          <w:sz w:val="28"/>
          <w:szCs w:val="28"/>
          <w:lang w:val="uk-UA"/>
        </w:rPr>
        <w:tab/>
      </w:r>
    </w:p>
    <w:p w:rsidR="00E23665" w:rsidRPr="008F68CB" w:rsidRDefault="00E23665" w:rsidP="00F81B94">
      <w:pPr>
        <w:spacing w:line="360" w:lineRule="auto"/>
        <w:contextualSpacing/>
        <w:jc w:val="both"/>
        <w:rPr>
          <w:rFonts w:ascii="Times New Roman" w:hAnsi="Times New Roman"/>
          <w:sz w:val="28"/>
          <w:szCs w:val="28"/>
          <w:lang w:val="uk-UA"/>
        </w:rPr>
      </w:pPr>
      <w:r w:rsidRPr="008F68CB">
        <w:rPr>
          <w:rFonts w:ascii="Times New Roman" w:hAnsi="Times New Roman"/>
          <w:sz w:val="28"/>
          <w:szCs w:val="28"/>
          <w:lang w:val="uk-UA"/>
        </w:rPr>
        <w:tab/>
      </w:r>
    </w:p>
    <w:p w:rsidR="00E23665" w:rsidRPr="008F68CB" w:rsidRDefault="00E23665" w:rsidP="00F81B94">
      <w:pPr>
        <w:spacing w:line="360" w:lineRule="auto"/>
        <w:contextualSpacing/>
        <w:jc w:val="both"/>
        <w:rPr>
          <w:rFonts w:ascii="Times New Roman" w:hAnsi="Times New Roman"/>
          <w:sz w:val="28"/>
          <w:lang w:val="uk-UA"/>
        </w:rPr>
      </w:pPr>
    </w:p>
    <w:p w:rsidR="00E23665" w:rsidRPr="008F68CB" w:rsidRDefault="00E23665" w:rsidP="00F81B94">
      <w:pPr>
        <w:contextualSpacing/>
        <w:jc w:val="both"/>
        <w:rPr>
          <w:rFonts w:ascii="Times New Roman" w:hAnsi="Times New Roman"/>
          <w:sz w:val="28"/>
          <w:lang w:val="uk-UA"/>
        </w:rPr>
      </w:pPr>
    </w:p>
    <w:sectPr w:rsidR="00E23665" w:rsidRPr="008F68CB" w:rsidSect="008E050D">
      <w:headerReference w:type="default" r:id="rId45"/>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5A" w:rsidRDefault="00EA065A" w:rsidP="00E23665">
      <w:pPr>
        <w:spacing w:after="0" w:line="240" w:lineRule="auto"/>
      </w:pPr>
      <w:r>
        <w:separator/>
      </w:r>
    </w:p>
  </w:endnote>
  <w:endnote w:type="continuationSeparator" w:id="0">
    <w:p w:rsidR="00EA065A" w:rsidRDefault="00EA065A" w:rsidP="00E2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5A" w:rsidRDefault="00EA065A" w:rsidP="00E23665">
      <w:pPr>
        <w:spacing w:after="0" w:line="240" w:lineRule="auto"/>
      </w:pPr>
      <w:r>
        <w:separator/>
      </w:r>
    </w:p>
  </w:footnote>
  <w:footnote w:type="continuationSeparator" w:id="0">
    <w:p w:rsidR="00EA065A" w:rsidRDefault="00EA065A" w:rsidP="00E23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824639"/>
      <w:docPartObj>
        <w:docPartGallery w:val="Page Numbers (Top of Page)"/>
        <w:docPartUnique/>
      </w:docPartObj>
    </w:sdtPr>
    <w:sdtContent>
      <w:p w:rsidR="00781288" w:rsidRDefault="00781288">
        <w:pPr>
          <w:pStyle w:val="a8"/>
          <w:jc w:val="right"/>
        </w:pPr>
        <w:r>
          <w:fldChar w:fldCharType="begin"/>
        </w:r>
        <w:r>
          <w:instrText>PAGE   \* MERGEFORMAT</w:instrText>
        </w:r>
        <w:r>
          <w:fldChar w:fldCharType="separate"/>
        </w:r>
        <w:r w:rsidR="008C51AE" w:rsidRPr="008C51AE">
          <w:rPr>
            <w:noProof/>
            <w:lang w:val="ru-RU"/>
          </w:rPr>
          <w:t>37</w:t>
        </w:r>
        <w:r>
          <w:fldChar w:fldCharType="end"/>
        </w:r>
      </w:p>
    </w:sdtContent>
  </w:sdt>
  <w:p w:rsidR="00781288" w:rsidRDefault="0078128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B87"/>
    <w:multiLevelType w:val="hybridMultilevel"/>
    <w:tmpl w:val="9C1A2216"/>
    <w:lvl w:ilvl="0" w:tplc="377AAB20">
      <w:start w:val="1"/>
      <w:numFmt w:val="decimal"/>
      <w:lvlText w:val="%1."/>
      <w:lvlJc w:val="left"/>
      <w:pPr>
        <w:ind w:left="1188" w:hanging="4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C275D2"/>
    <w:multiLevelType w:val="hybridMultilevel"/>
    <w:tmpl w:val="7CEAA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8AB"/>
    <w:multiLevelType w:val="multilevel"/>
    <w:tmpl w:val="85F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1587D"/>
    <w:multiLevelType w:val="multilevel"/>
    <w:tmpl w:val="56A8D5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23D39"/>
    <w:multiLevelType w:val="multilevel"/>
    <w:tmpl w:val="FAA8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4319A3"/>
    <w:multiLevelType w:val="hybridMultilevel"/>
    <w:tmpl w:val="4734F126"/>
    <w:lvl w:ilvl="0" w:tplc="436ACB42">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964104"/>
    <w:multiLevelType w:val="hybridMultilevel"/>
    <w:tmpl w:val="0CB28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9391B"/>
    <w:multiLevelType w:val="hybridMultilevel"/>
    <w:tmpl w:val="20E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310B0"/>
    <w:multiLevelType w:val="multilevel"/>
    <w:tmpl w:val="A52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42DE4"/>
    <w:multiLevelType w:val="hybridMultilevel"/>
    <w:tmpl w:val="6E7A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513F2"/>
    <w:multiLevelType w:val="hybridMultilevel"/>
    <w:tmpl w:val="97EC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12EFC"/>
    <w:multiLevelType w:val="multilevel"/>
    <w:tmpl w:val="5C46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44DA2"/>
    <w:multiLevelType w:val="hybridMultilevel"/>
    <w:tmpl w:val="46325FC6"/>
    <w:lvl w:ilvl="0" w:tplc="81E6C19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CB76D2"/>
    <w:multiLevelType w:val="multilevel"/>
    <w:tmpl w:val="493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F9690B"/>
    <w:multiLevelType w:val="multilevel"/>
    <w:tmpl w:val="4492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8647F9"/>
    <w:multiLevelType w:val="hybridMultilevel"/>
    <w:tmpl w:val="AFEE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F0537"/>
    <w:multiLevelType w:val="hybridMultilevel"/>
    <w:tmpl w:val="6BD2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854AD"/>
    <w:multiLevelType w:val="multilevel"/>
    <w:tmpl w:val="56A8D5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4"/>
  </w:num>
  <w:num w:numId="4">
    <w:abstractNumId w:val="3"/>
  </w:num>
  <w:num w:numId="5">
    <w:abstractNumId w:val="2"/>
  </w:num>
  <w:num w:numId="6">
    <w:abstractNumId w:val="8"/>
  </w:num>
  <w:num w:numId="7">
    <w:abstractNumId w:val="17"/>
  </w:num>
  <w:num w:numId="8">
    <w:abstractNumId w:val="7"/>
  </w:num>
  <w:num w:numId="9">
    <w:abstractNumId w:val="1"/>
  </w:num>
  <w:num w:numId="10">
    <w:abstractNumId w:val="15"/>
  </w:num>
  <w:num w:numId="11">
    <w:abstractNumId w:val="0"/>
  </w:num>
  <w:num w:numId="12">
    <w:abstractNumId w:val="12"/>
  </w:num>
  <w:num w:numId="13">
    <w:abstractNumId w:val="6"/>
  </w:num>
  <w:num w:numId="14">
    <w:abstractNumId w:val="13"/>
  </w:num>
  <w:num w:numId="15">
    <w:abstractNumId w:val="10"/>
  </w:num>
  <w:num w:numId="16">
    <w:abstractNumId w:val="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5E"/>
    <w:rsid w:val="000623D8"/>
    <w:rsid w:val="00062843"/>
    <w:rsid w:val="00127875"/>
    <w:rsid w:val="00162854"/>
    <w:rsid w:val="0017171B"/>
    <w:rsid w:val="001D4C25"/>
    <w:rsid w:val="002227A5"/>
    <w:rsid w:val="002439CA"/>
    <w:rsid w:val="00252D87"/>
    <w:rsid w:val="00254694"/>
    <w:rsid w:val="002C5D70"/>
    <w:rsid w:val="002E0CC8"/>
    <w:rsid w:val="002E129B"/>
    <w:rsid w:val="00310A11"/>
    <w:rsid w:val="003209D6"/>
    <w:rsid w:val="00325C2D"/>
    <w:rsid w:val="00350080"/>
    <w:rsid w:val="0041728B"/>
    <w:rsid w:val="004828DD"/>
    <w:rsid w:val="00483EE2"/>
    <w:rsid w:val="004965CB"/>
    <w:rsid w:val="0050498F"/>
    <w:rsid w:val="00565F29"/>
    <w:rsid w:val="00576A11"/>
    <w:rsid w:val="005C0CD0"/>
    <w:rsid w:val="005D713B"/>
    <w:rsid w:val="00663618"/>
    <w:rsid w:val="0067771C"/>
    <w:rsid w:val="006B604E"/>
    <w:rsid w:val="006E1352"/>
    <w:rsid w:val="0070228B"/>
    <w:rsid w:val="00742FD5"/>
    <w:rsid w:val="00776996"/>
    <w:rsid w:val="00781288"/>
    <w:rsid w:val="00825B23"/>
    <w:rsid w:val="0082712C"/>
    <w:rsid w:val="00834208"/>
    <w:rsid w:val="00850E63"/>
    <w:rsid w:val="008C51AE"/>
    <w:rsid w:val="008E050D"/>
    <w:rsid w:val="008E0AC9"/>
    <w:rsid w:val="008F68CB"/>
    <w:rsid w:val="009D537C"/>
    <w:rsid w:val="00A20A45"/>
    <w:rsid w:val="00B4511C"/>
    <w:rsid w:val="00B818EA"/>
    <w:rsid w:val="00BF6F2F"/>
    <w:rsid w:val="00C11265"/>
    <w:rsid w:val="00C171AE"/>
    <w:rsid w:val="00C448C1"/>
    <w:rsid w:val="00CE27EB"/>
    <w:rsid w:val="00D10B82"/>
    <w:rsid w:val="00D16E96"/>
    <w:rsid w:val="00E04D1F"/>
    <w:rsid w:val="00E23665"/>
    <w:rsid w:val="00E2542E"/>
    <w:rsid w:val="00E374DA"/>
    <w:rsid w:val="00E718F2"/>
    <w:rsid w:val="00E766B5"/>
    <w:rsid w:val="00E82BE6"/>
    <w:rsid w:val="00EA065A"/>
    <w:rsid w:val="00EA215E"/>
    <w:rsid w:val="00EA74CA"/>
    <w:rsid w:val="00EB5988"/>
    <w:rsid w:val="00F21959"/>
    <w:rsid w:val="00F712EF"/>
    <w:rsid w:val="00F81B94"/>
    <w:rsid w:val="00FB5AEF"/>
    <w:rsid w:val="00FC3326"/>
    <w:rsid w:val="00FC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21C9"/>
  <w15:chartTrackingRefBased/>
  <w15:docId w15:val="{50B5CCF2-4561-4AD3-B5AB-0319C2B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8EA"/>
    <w:pPr>
      <w:spacing w:line="252"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E23665"/>
  </w:style>
  <w:style w:type="table" w:styleId="a3">
    <w:name w:val="Table Grid"/>
    <w:basedOn w:val="a1"/>
    <w:uiPriority w:val="39"/>
    <w:rsid w:val="00E2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3665"/>
    <w:pPr>
      <w:spacing w:line="259" w:lineRule="auto"/>
      <w:ind w:left="720"/>
      <w:contextualSpacing/>
    </w:pPr>
    <w:rPr>
      <w:rFonts w:asciiTheme="minorHAnsi" w:eastAsiaTheme="minorHAnsi" w:hAnsiTheme="minorHAnsi" w:cstheme="minorBidi"/>
    </w:rPr>
  </w:style>
  <w:style w:type="character" w:styleId="a5">
    <w:name w:val="Emphasis"/>
    <w:basedOn w:val="a0"/>
    <w:uiPriority w:val="20"/>
    <w:qFormat/>
    <w:rsid w:val="00E23665"/>
    <w:rPr>
      <w:i/>
      <w:iCs/>
    </w:rPr>
  </w:style>
  <w:style w:type="table" w:styleId="-41">
    <w:name w:val="Grid Table 4 Accent 1"/>
    <w:basedOn w:val="a1"/>
    <w:uiPriority w:val="49"/>
    <w:rsid w:val="00E236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6">
    <w:name w:val="Hyperlink"/>
    <w:basedOn w:val="a0"/>
    <w:uiPriority w:val="99"/>
    <w:unhideWhenUsed/>
    <w:rsid w:val="00E23665"/>
    <w:rPr>
      <w:color w:val="0563C1" w:themeColor="hyperlink"/>
      <w:u w:val="single"/>
    </w:rPr>
  </w:style>
  <w:style w:type="paragraph" w:styleId="a7">
    <w:name w:val="Normal (Web)"/>
    <w:basedOn w:val="a"/>
    <w:uiPriority w:val="99"/>
    <w:unhideWhenUsed/>
    <w:rsid w:val="00E23665"/>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unhideWhenUsed/>
    <w:rsid w:val="00E23665"/>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E23665"/>
    <w:rPr>
      <w:rFonts w:ascii="Calibri" w:eastAsia="Times New Roman" w:hAnsi="Calibri" w:cs="Times New Roman"/>
    </w:rPr>
  </w:style>
  <w:style w:type="paragraph" w:styleId="aa">
    <w:name w:val="footer"/>
    <w:basedOn w:val="a"/>
    <w:link w:val="ab"/>
    <w:uiPriority w:val="99"/>
    <w:unhideWhenUsed/>
    <w:rsid w:val="00E23665"/>
    <w:pPr>
      <w:tabs>
        <w:tab w:val="center" w:pos="4844"/>
        <w:tab w:val="right" w:pos="9689"/>
      </w:tabs>
      <w:spacing w:after="0" w:line="240" w:lineRule="auto"/>
    </w:pPr>
  </w:style>
  <w:style w:type="character" w:customStyle="1" w:styleId="ab">
    <w:name w:val="Нижний колонтитул Знак"/>
    <w:basedOn w:val="a0"/>
    <w:link w:val="aa"/>
    <w:uiPriority w:val="99"/>
    <w:rsid w:val="00E23665"/>
    <w:rPr>
      <w:rFonts w:ascii="Calibri" w:eastAsia="Times New Roman" w:hAnsi="Calibri" w:cs="Times New Roman"/>
    </w:rPr>
  </w:style>
  <w:style w:type="character" w:styleId="ac">
    <w:name w:val="FollowedHyperlink"/>
    <w:basedOn w:val="a0"/>
    <w:uiPriority w:val="99"/>
    <w:semiHidden/>
    <w:unhideWhenUsed/>
    <w:rsid w:val="00C44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69082">
      <w:bodyDiv w:val="1"/>
      <w:marLeft w:val="0"/>
      <w:marRight w:val="0"/>
      <w:marTop w:val="0"/>
      <w:marBottom w:val="0"/>
      <w:divBdr>
        <w:top w:val="none" w:sz="0" w:space="0" w:color="auto"/>
        <w:left w:val="none" w:sz="0" w:space="0" w:color="auto"/>
        <w:bottom w:val="none" w:sz="0" w:space="0" w:color="auto"/>
        <w:right w:val="none" w:sz="0" w:space="0" w:color="auto"/>
      </w:divBdr>
    </w:div>
    <w:div w:id="1324552969">
      <w:bodyDiv w:val="1"/>
      <w:marLeft w:val="0"/>
      <w:marRight w:val="0"/>
      <w:marTop w:val="0"/>
      <w:marBottom w:val="0"/>
      <w:divBdr>
        <w:top w:val="none" w:sz="0" w:space="0" w:color="auto"/>
        <w:left w:val="none" w:sz="0" w:space="0" w:color="auto"/>
        <w:bottom w:val="none" w:sz="0" w:space="0" w:color="auto"/>
        <w:right w:val="none" w:sz="0" w:space="0" w:color="auto"/>
      </w:divBdr>
    </w:div>
    <w:div w:id="1392999335">
      <w:bodyDiv w:val="1"/>
      <w:marLeft w:val="0"/>
      <w:marRight w:val="0"/>
      <w:marTop w:val="0"/>
      <w:marBottom w:val="0"/>
      <w:divBdr>
        <w:top w:val="none" w:sz="0" w:space="0" w:color="auto"/>
        <w:left w:val="none" w:sz="0" w:space="0" w:color="auto"/>
        <w:bottom w:val="none" w:sz="0" w:space="0" w:color="auto"/>
        <w:right w:val="none" w:sz="0" w:space="0" w:color="auto"/>
      </w:divBdr>
    </w:div>
    <w:div w:id="1574581978">
      <w:bodyDiv w:val="1"/>
      <w:marLeft w:val="0"/>
      <w:marRight w:val="0"/>
      <w:marTop w:val="0"/>
      <w:marBottom w:val="0"/>
      <w:divBdr>
        <w:top w:val="none" w:sz="0" w:space="0" w:color="auto"/>
        <w:left w:val="none" w:sz="0" w:space="0" w:color="auto"/>
        <w:bottom w:val="none" w:sz="0" w:space="0" w:color="auto"/>
        <w:right w:val="none" w:sz="0" w:space="0" w:color="auto"/>
      </w:divBdr>
    </w:div>
    <w:div w:id="1697120904">
      <w:bodyDiv w:val="1"/>
      <w:marLeft w:val="0"/>
      <w:marRight w:val="0"/>
      <w:marTop w:val="0"/>
      <w:marBottom w:val="0"/>
      <w:divBdr>
        <w:top w:val="none" w:sz="0" w:space="0" w:color="auto"/>
        <w:left w:val="none" w:sz="0" w:space="0" w:color="auto"/>
        <w:bottom w:val="none" w:sz="0" w:space="0" w:color="auto"/>
        <w:right w:val="none" w:sz="0" w:space="0" w:color="auto"/>
      </w:divBdr>
    </w:div>
    <w:div w:id="2033647951">
      <w:bodyDiv w:val="1"/>
      <w:marLeft w:val="0"/>
      <w:marRight w:val="0"/>
      <w:marTop w:val="0"/>
      <w:marBottom w:val="0"/>
      <w:divBdr>
        <w:top w:val="none" w:sz="0" w:space="0" w:color="auto"/>
        <w:left w:val="none" w:sz="0" w:space="0" w:color="auto"/>
        <w:bottom w:val="none" w:sz="0" w:space="0" w:color="auto"/>
        <w:right w:val="none" w:sz="0" w:space="0" w:color="auto"/>
      </w:divBdr>
    </w:div>
    <w:div w:id="20796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hyperlink" Target="https://zakon.rada.gov.ua/laws/show/243-2010-%D0%BF" TargetMode="External"/><Relationship Id="rId26" Type="http://schemas.openxmlformats.org/officeDocument/2006/relationships/hyperlink" Target="http://zakon2.rada.gov.ua/laws/show/172-2014-&#1087;" TargetMode="External"/><Relationship Id="rId39" Type="http://schemas.openxmlformats.org/officeDocument/2006/relationships/hyperlink" Target="http://mpe.kmu.gov.ua/minugol/control/uk/publish/article?art_id=245239564&amp;cat_id=245239555" TargetMode="External"/><Relationship Id="rId21" Type="http://schemas.openxmlformats.org/officeDocument/2006/relationships/hyperlink" Target="http://zakon4.rada.gov.ua/laws/show/287/2015" TargetMode="External"/><Relationship Id="rId34" Type="http://schemas.openxmlformats.org/officeDocument/2006/relationships/hyperlink" Target="http://zakon3.rada.gov.ua/laws/show/1039-2015-%D0%BF" TargetMode="External"/><Relationship Id="rId42" Type="http://schemas.openxmlformats.org/officeDocument/2006/relationships/hyperlink" Target="https://zakon.rada.gov.ua/laws/show/605-2017-&#1088;" TargetMode="External"/><Relationship Id="rId47"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9.xml"/><Relationship Id="rId29" Type="http://schemas.openxmlformats.org/officeDocument/2006/relationships/hyperlink" Target="http://www.president.gov.ua/documents/82017-21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s://setis.ec.europa.eu/set-planprocess/integrated-roadmap-and-action-plan" TargetMode="External"/><Relationship Id="rId32" Type="http://schemas.openxmlformats.org/officeDocument/2006/relationships/hyperlink" Target="http://zakon2.rada.gov.ua/laws/show/2019-19/page9" TargetMode="External"/><Relationship Id="rId37" Type="http://schemas.openxmlformats.org/officeDocument/2006/relationships/hyperlink" Target="https://www.kmu.gov.ua/storage/app/media/zviti-pro-vikonannya/zvit-pro-assotsiatsiyu-2016.pdf" TargetMode="External"/><Relationship Id="rId40" Type="http://schemas.openxmlformats.org/officeDocument/2006/relationships/hyperlink" Target="http://saee.gov.ua"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energoatom.kiev.ua/uploads/others/2018_b_rus.pdf" TargetMode="External"/><Relationship Id="rId23" Type="http://schemas.openxmlformats.org/officeDocument/2006/relationships/hyperlink" Target="https://ec.europa.eu/energy/sites/ener/files/documents/1_en_act_part1_v16.pdf" TargetMode="External"/><Relationship Id="rId28" Type="http://schemas.openxmlformats.org/officeDocument/2006/relationships/hyperlink" Target="http://zakon0.rada.gov.ua/laws/show/z1458-15" TargetMode="External"/><Relationship Id="rId36" Type="http://schemas.openxmlformats.org/officeDocument/2006/relationships/hyperlink" Target="http://zakon5.rada.gov.ua/laws/show/984_003-16" TargetMode="External"/><Relationship Id="rId10" Type="http://schemas.openxmlformats.org/officeDocument/2006/relationships/chart" Target="charts/chart4.xml"/><Relationship Id="rId19" Type="http://schemas.openxmlformats.org/officeDocument/2006/relationships/hyperlink" Target="https://www.kmu.gov.ua/npas/pro-zatverdzhennya-nacionalnoyi-eko-a179" TargetMode="External"/><Relationship Id="rId31" Type="http://schemas.openxmlformats.org/officeDocument/2006/relationships/hyperlink" Target="http://zakon2.rada.gov.ua/laws/show/329-19" TargetMode="External"/><Relationship Id="rId44" Type="http://schemas.openxmlformats.org/officeDocument/2006/relationships/hyperlink" Target="http://www.ukrstat.gov.ua/operativ/menu/menu_u/energ.htm"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s://minjust.gov.ua/m/str_45881" TargetMode="External"/><Relationship Id="rId27" Type="http://schemas.openxmlformats.org/officeDocument/2006/relationships/hyperlink" Target="http://zakon1.rada.gov.ua/laws/show/z1489-15" TargetMode="External"/><Relationship Id="rId30" Type="http://schemas.openxmlformats.org/officeDocument/2006/relationships/hyperlink" Target="http://mpe.kmu.gov.ua/minugol/control/uk/publish/article?art_id=245239564&amp;cat_id=245239555" TargetMode="External"/><Relationship Id="rId35" Type="http://schemas.openxmlformats.org/officeDocument/2006/relationships/hyperlink" Target="http://zakon3.rada.gov.ua/laws/show/496-2016-%D0%BF" TargetMode="External"/><Relationship Id="rId43" Type="http://schemas.openxmlformats.org/officeDocument/2006/relationships/hyperlink" Target="http://www.economy.nayka.com.ua/?op=1&amp;z=4814" TargetMode="Externa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hyperlink" Target="http://www.bbc.com/ukrainian/news-43228151" TargetMode="External"/><Relationship Id="rId25" Type="http://schemas.openxmlformats.org/officeDocument/2006/relationships/hyperlink" Target="https://setis.ec.europa.eu/setis-reports/setismagazine/materials-energy/set-plan-update" TargetMode="External"/><Relationship Id="rId33" Type="http://schemas.openxmlformats.org/officeDocument/2006/relationships/hyperlink" Target="http://eiti.org.ua/" TargetMode="External"/><Relationship Id="rId38" Type="http://schemas.openxmlformats.org/officeDocument/2006/relationships/hyperlink" Target="http://zakon3.rada.gov.ua/laws/show/1228-2015-%D1%80" TargetMode="External"/><Relationship Id="rId46" Type="http://schemas.openxmlformats.org/officeDocument/2006/relationships/fontTable" Target="fontTable.xml"/><Relationship Id="rId20" Type="http://schemas.openxmlformats.org/officeDocument/2006/relationships/hyperlink" Target="http://www.eesc.europa.eu/resources/docs/european-energy-security-strategy.pdf" TargetMode="External"/><Relationship Id="rId41" Type="http://schemas.openxmlformats.org/officeDocument/2006/relationships/hyperlink" Target="http://www.nerc.gov.ua/?id=4155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P\Downloads\EBTS_2020_u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P\Downloads\EBTS_2020_u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P\Downloads\EBTS_2020_u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P\Downloads\EBTS_2020_ua.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P\OneDrive\&#1056;&#1072;&#1073;&#1086;&#1095;&#1080;&#1081;%20&#1089;&#1090;&#1086;&#1083;\&#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P\Downloads\EBTS_2020_ua.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P\Downloads\EBTS_2020_ua.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P\Downloads\EBTS_2020_ua.xls"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P\OneDrive\&#1056;&#1072;&#1073;&#1086;&#1095;&#1080;&#1081;%20&#1089;&#1090;&#1086;&#1083;\&#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[EBTS_2020_ua.xls]Graph!$B$8</c:f>
              <c:strCache>
                <c:ptCount val="1"/>
                <c:pt idx="0">
                  <c:v>Вугілля й торф</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[EBTS_2020_ua.xls]Graph!$C$8:$AF$8</c:f>
              <c:numCache>
                <c:formatCode>0;\-0;\-_0</c:formatCode>
                <c:ptCount val="30"/>
                <c:pt idx="0">
                  <c:v>86808.213719308289</c:v>
                </c:pt>
                <c:pt idx="1">
                  <c:v>73823.957031623213</c:v>
                </c:pt>
                <c:pt idx="2">
                  <c:v>70080.699699054167</c:v>
                </c:pt>
                <c:pt idx="3">
                  <c:v>59700.229387599116</c:v>
                </c:pt>
                <c:pt idx="4">
                  <c:v>49127.969785994086</c:v>
                </c:pt>
                <c:pt idx="5">
                  <c:v>42776.503391611732</c:v>
                </c:pt>
                <c:pt idx="6">
                  <c:v>32361.485478169488</c:v>
                </c:pt>
                <c:pt idx="7">
                  <c:v>33577.095418935707</c:v>
                </c:pt>
                <c:pt idx="8">
                  <c:v>34369.635879430592</c:v>
                </c:pt>
                <c:pt idx="9">
                  <c:v>36286.455956816659</c:v>
                </c:pt>
                <c:pt idx="10">
                  <c:v>36345.325546957101</c:v>
                </c:pt>
                <c:pt idx="11">
                  <c:v>36072.401117798792</c:v>
                </c:pt>
                <c:pt idx="12">
                  <c:v>35919.394430113687</c:v>
                </c:pt>
                <c:pt idx="13">
                  <c:v>34854.806606477505</c:v>
                </c:pt>
                <c:pt idx="14">
                  <c:v>34633.980916212866</c:v>
                </c:pt>
                <c:pt idx="15">
                  <c:v>34676.990040126111</c:v>
                </c:pt>
                <c:pt idx="16">
                  <c:v>35300.109582497375</c:v>
                </c:pt>
                <c:pt idx="17">
                  <c:v>38018</c:v>
                </c:pt>
                <c:pt idx="18">
                  <c:v>37640</c:v>
                </c:pt>
                <c:pt idx="19">
                  <c:v>34959</c:v>
                </c:pt>
                <c:pt idx="20">
                  <c:v>33716</c:v>
                </c:pt>
                <c:pt idx="21">
                  <c:v>40345</c:v>
                </c:pt>
                <c:pt idx="22">
                  <c:v>40256</c:v>
                </c:pt>
                <c:pt idx="23">
                  <c:v>40787</c:v>
                </c:pt>
                <c:pt idx="24">
                  <c:v>31891</c:v>
                </c:pt>
                <c:pt idx="25">
                  <c:v>17423</c:v>
                </c:pt>
                <c:pt idx="26">
                  <c:v>22869</c:v>
                </c:pt>
                <c:pt idx="27">
                  <c:v>13696</c:v>
                </c:pt>
                <c:pt idx="28">
                  <c:v>14556</c:v>
                </c:pt>
                <c:pt idx="29">
                  <c:v>14089.037599121046</c:v>
                </c:pt>
              </c:numCache>
            </c:numRef>
          </c:val>
          <c:extLst>
            <c:ext xmlns:c16="http://schemas.microsoft.com/office/drawing/2014/chart" uri="{C3380CC4-5D6E-409C-BE32-E72D297353CC}">
              <c16:uniqueId val="{00000000-174A-4BDF-A87C-3546EC2AC12E}"/>
            </c:ext>
          </c:extLst>
        </c:ser>
        <c:ser>
          <c:idx val="1"/>
          <c:order val="1"/>
          <c:tx>
            <c:strRef>
              <c:f>[EBTS_2020_ua.xls]Graph!$B$9</c:f>
              <c:strCache>
                <c:ptCount val="1"/>
                <c:pt idx="0">
                  <c:v>Сира нафта</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[EBTS_2020_ua.xls]Graph!$C$9:$AF$9</c:f>
              <c:numCache>
                <c:formatCode>0;\-0;\-_0</c:formatCode>
                <c:ptCount val="30"/>
                <c:pt idx="0">
                  <c:v>5273.5904270564633</c:v>
                </c:pt>
                <c:pt idx="1">
                  <c:v>4953.6840785325312</c:v>
                </c:pt>
                <c:pt idx="2">
                  <c:v>4492.9153291296452</c:v>
                </c:pt>
                <c:pt idx="3">
                  <c:v>4265.563795738989</c:v>
                </c:pt>
                <c:pt idx="4">
                  <c:v>4214.7956673354347</c:v>
                </c:pt>
                <c:pt idx="5">
                  <c:v>4106.0411531479895</c:v>
                </c:pt>
                <c:pt idx="6">
                  <c:v>4113.8816518582207</c:v>
                </c:pt>
                <c:pt idx="7">
                  <c:v>4148.6535062577623</c:v>
                </c:pt>
                <c:pt idx="8">
                  <c:v>3917.6808779975158</c:v>
                </c:pt>
                <c:pt idx="9">
                  <c:v>3812.4598738893665</c:v>
                </c:pt>
                <c:pt idx="10">
                  <c:v>3707.1790388841123</c:v>
                </c:pt>
                <c:pt idx="11">
                  <c:v>3717.1531718735068</c:v>
                </c:pt>
                <c:pt idx="12">
                  <c:v>3746.2141731155061</c:v>
                </c:pt>
                <c:pt idx="13">
                  <c:v>3959.1566351390084</c:v>
                </c:pt>
                <c:pt idx="14">
                  <c:v>4290.2606047578101</c:v>
                </c:pt>
                <c:pt idx="15">
                  <c:v>4391.9482898633796</c:v>
                </c:pt>
                <c:pt idx="16">
                  <c:v>4539.8615888029044</c:v>
                </c:pt>
                <c:pt idx="17">
                  <c:v>4478</c:v>
                </c:pt>
                <c:pt idx="18">
                  <c:v>4347</c:v>
                </c:pt>
                <c:pt idx="19">
                  <c:v>3982</c:v>
                </c:pt>
                <c:pt idx="20">
                  <c:v>3590</c:v>
                </c:pt>
                <c:pt idx="21">
                  <c:v>3407</c:v>
                </c:pt>
                <c:pt idx="22">
                  <c:v>3414</c:v>
                </c:pt>
                <c:pt idx="23">
                  <c:v>3167</c:v>
                </c:pt>
                <c:pt idx="24">
                  <c:v>2817</c:v>
                </c:pt>
                <c:pt idx="25">
                  <c:v>2618</c:v>
                </c:pt>
                <c:pt idx="26">
                  <c:v>2304</c:v>
                </c:pt>
                <c:pt idx="27">
                  <c:v>2208.17987484475</c:v>
                </c:pt>
                <c:pt idx="28">
                  <c:v>2341.4362220311459</c:v>
                </c:pt>
                <c:pt idx="29">
                  <c:v>2478.1023553071564</c:v>
                </c:pt>
              </c:numCache>
            </c:numRef>
          </c:val>
          <c:extLst>
            <c:ext xmlns:c16="http://schemas.microsoft.com/office/drawing/2014/chart" uri="{C3380CC4-5D6E-409C-BE32-E72D297353CC}">
              <c16:uniqueId val="{00000001-174A-4BDF-A87C-3546EC2AC12E}"/>
            </c:ext>
          </c:extLst>
        </c:ser>
        <c:ser>
          <c:idx val="2"/>
          <c:order val="2"/>
          <c:tx>
            <c:strRef>
              <c:f>[EBTS_2020_ua.xls]Graph!$B$10</c:f>
              <c:strCache>
                <c:ptCount val="1"/>
                <c:pt idx="0">
                  <c:v>Нафтопродукти</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[EBTS_2020_ua.xls]Graph!$C$10:$AF$10</c:f>
              <c:numCache>
                <c:formatCode>0;\-0;\-_0</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extLst>
            <c:ext xmlns:c16="http://schemas.microsoft.com/office/drawing/2014/chart" uri="{C3380CC4-5D6E-409C-BE32-E72D297353CC}">
              <c16:uniqueId val="{00000002-174A-4BDF-A87C-3546EC2AC12E}"/>
            </c:ext>
          </c:extLst>
        </c:ser>
        <c:ser>
          <c:idx val="3"/>
          <c:order val="3"/>
          <c:tx>
            <c:strRef>
              <c:f>[EBTS_2020_ua.xls]Graph!$B$11</c:f>
              <c:strCache>
                <c:ptCount val="1"/>
                <c:pt idx="0">
                  <c:v>Природний газ</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[EBTS_2020_ua.xls]Graph!$C$11:$AF$11</c:f>
              <c:numCache>
                <c:formatCode>0;\-0;\-_0</c:formatCode>
                <c:ptCount val="30"/>
                <c:pt idx="0">
                  <c:v>22599.161650902839</c:v>
                </c:pt>
                <c:pt idx="1">
                  <c:v>18924.548581255374</c:v>
                </c:pt>
                <c:pt idx="2">
                  <c:v>16922.850386930353</c:v>
                </c:pt>
                <c:pt idx="3">
                  <c:v>15559.759243336199</c:v>
                </c:pt>
                <c:pt idx="4">
                  <c:v>14830.395528804815</c:v>
                </c:pt>
                <c:pt idx="5">
                  <c:v>15233.061049011178</c:v>
                </c:pt>
                <c:pt idx="6">
                  <c:v>15440.240756663799</c:v>
                </c:pt>
                <c:pt idx="7">
                  <c:v>15207.910576096303</c:v>
                </c:pt>
                <c:pt idx="8">
                  <c:v>15070.335339638865</c:v>
                </c:pt>
                <c:pt idx="9">
                  <c:v>15175.193465176268</c:v>
                </c:pt>
                <c:pt idx="10">
                  <c:v>15000.730868443679</c:v>
                </c:pt>
                <c:pt idx="11">
                  <c:v>15381.104901117797</c:v>
                </c:pt>
                <c:pt idx="12">
                  <c:v>15668.142734307825</c:v>
                </c:pt>
                <c:pt idx="13">
                  <c:v>14537.338779019778</c:v>
                </c:pt>
                <c:pt idx="14">
                  <c:v>15388.714531384352</c:v>
                </c:pt>
                <c:pt idx="15">
                  <c:v>15637.661220980222</c:v>
                </c:pt>
                <c:pt idx="16">
                  <c:v>15865.692175408427</c:v>
                </c:pt>
                <c:pt idx="17">
                  <c:v>15865</c:v>
                </c:pt>
                <c:pt idx="18">
                  <c:v>16120</c:v>
                </c:pt>
                <c:pt idx="19">
                  <c:v>16154</c:v>
                </c:pt>
                <c:pt idx="20">
                  <c:v>15426</c:v>
                </c:pt>
                <c:pt idx="21">
                  <c:v>15528</c:v>
                </c:pt>
                <c:pt idx="22">
                  <c:v>15403</c:v>
                </c:pt>
                <c:pt idx="23">
                  <c:v>16022</c:v>
                </c:pt>
                <c:pt idx="24">
                  <c:v>15022</c:v>
                </c:pt>
                <c:pt idx="25">
                  <c:v>14814</c:v>
                </c:pt>
                <c:pt idx="26">
                  <c:v>15175</c:v>
                </c:pt>
                <c:pt idx="27">
                  <c:v>15471.560619088565</c:v>
                </c:pt>
                <c:pt idx="28">
                  <c:v>16486.740004299227</c:v>
                </c:pt>
                <c:pt idx="29">
                  <c:v>16317.530997420465</c:v>
                </c:pt>
              </c:numCache>
            </c:numRef>
          </c:val>
          <c:extLst>
            <c:ext xmlns:c16="http://schemas.microsoft.com/office/drawing/2014/chart" uri="{C3380CC4-5D6E-409C-BE32-E72D297353CC}">
              <c16:uniqueId val="{00000003-174A-4BDF-A87C-3546EC2AC12E}"/>
            </c:ext>
          </c:extLst>
        </c:ser>
        <c:ser>
          <c:idx val="4"/>
          <c:order val="4"/>
          <c:tx>
            <c:strRef>
              <c:f>[EBTS_2020_ua.xls]Graph!$B$12</c:f>
              <c:strCache>
                <c:ptCount val="1"/>
                <c:pt idx="0">
                  <c:v>Атомна енергія</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[EBTS_2020_ua.xls]Graph!$C$12:$AF$12</c:f>
              <c:numCache>
                <c:formatCode>0;\-0;\-_0</c:formatCode>
                <c:ptCount val="30"/>
                <c:pt idx="0">
                  <c:v>19849.13624638474</c:v>
                </c:pt>
                <c:pt idx="1">
                  <c:v>19576.070246749521</c:v>
                </c:pt>
                <c:pt idx="2">
                  <c:v>19216.238046848535</c:v>
                </c:pt>
                <c:pt idx="3">
                  <c:v>19605.252872664736</c:v>
                </c:pt>
                <c:pt idx="4">
                  <c:v>17938.977044738007</c:v>
                </c:pt>
                <c:pt idx="5">
                  <c:v>18375.413637666432</c:v>
                </c:pt>
                <c:pt idx="6">
                  <c:v>20734.51627191954</c:v>
                </c:pt>
                <c:pt idx="7">
                  <c:v>20696.99575288569</c:v>
                </c:pt>
                <c:pt idx="8">
                  <c:v>19604.210636024905</c:v>
                </c:pt>
                <c:pt idx="9">
                  <c:v>18777.195862320539</c:v>
                </c:pt>
                <c:pt idx="10">
                  <c:v>20151.905990255083</c:v>
                </c:pt>
                <c:pt idx="11">
                  <c:v>19846.530654785169</c:v>
                </c:pt>
                <c:pt idx="12">
                  <c:v>20321.008885067353</c:v>
                </c:pt>
                <c:pt idx="13">
                  <c:v>21211.078975481381</c:v>
                </c:pt>
                <c:pt idx="14">
                  <c:v>22674.379217801401</c:v>
                </c:pt>
                <c:pt idx="15">
                  <c:v>23126.188801167304</c:v>
                </c:pt>
                <c:pt idx="16">
                  <c:v>23508.950207144528</c:v>
                </c:pt>
                <c:pt idx="17">
                  <c:v>24273</c:v>
                </c:pt>
                <c:pt idx="18">
                  <c:v>23566</c:v>
                </c:pt>
                <c:pt idx="19">
                  <c:v>21764</c:v>
                </c:pt>
                <c:pt idx="20">
                  <c:v>23387</c:v>
                </c:pt>
                <c:pt idx="21">
                  <c:v>23672</c:v>
                </c:pt>
                <c:pt idx="22">
                  <c:v>23653</c:v>
                </c:pt>
                <c:pt idx="23">
                  <c:v>21848</c:v>
                </c:pt>
                <c:pt idx="24">
                  <c:v>23191</c:v>
                </c:pt>
                <c:pt idx="25">
                  <c:v>22985</c:v>
                </c:pt>
                <c:pt idx="26">
                  <c:v>21244</c:v>
                </c:pt>
                <c:pt idx="27">
                  <c:v>22449</c:v>
                </c:pt>
                <c:pt idx="28">
                  <c:v>22144.873064262574</c:v>
                </c:pt>
                <c:pt idx="29">
                  <c:v>21771.400592337821</c:v>
                </c:pt>
              </c:numCache>
            </c:numRef>
          </c:val>
          <c:extLst>
            <c:ext xmlns:c16="http://schemas.microsoft.com/office/drawing/2014/chart" uri="{C3380CC4-5D6E-409C-BE32-E72D297353CC}">
              <c16:uniqueId val="{00000004-174A-4BDF-A87C-3546EC2AC12E}"/>
            </c:ext>
          </c:extLst>
        </c:ser>
        <c:ser>
          <c:idx val="5"/>
          <c:order val="5"/>
          <c:tx>
            <c:strRef>
              <c:f>[EBTS_2020_ua.xls]Graph!$B$13</c:f>
              <c:strCache>
                <c:ptCount val="1"/>
                <c:pt idx="0">
                  <c:v>Гідроелектроенергія</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[EBTS_2020_ua.xls]Graph!$C$13:$AF$13</c:f>
              <c:numCache>
                <c:formatCode>0;\-0;\-_0</c:formatCode>
                <c:ptCount val="30"/>
                <c:pt idx="0">
                  <c:v>904.04127257093728</c:v>
                </c:pt>
                <c:pt idx="1">
                  <c:v>1006.8787618228718</c:v>
                </c:pt>
                <c:pt idx="2">
                  <c:v>677.81599312123819</c:v>
                </c:pt>
                <c:pt idx="3">
                  <c:v>949.18314703353394</c:v>
                </c:pt>
                <c:pt idx="4">
                  <c:v>1041.9604471195184</c:v>
                </c:pt>
                <c:pt idx="5">
                  <c:v>855.80395528804809</c:v>
                </c:pt>
                <c:pt idx="6">
                  <c:v>742.21840068787617</c:v>
                </c:pt>
                <c:pt idx="7">
                  <c:v>847.46345657781603</c:v>
                </c:pt>
                <c:pt idx="8">
                  <c:v>1353.310404127257</c:v>
                </c:pt>
                <c:pt idx="9">
                  <c:v>1231.6423043852108</c:v>
                </c:pt>
                <c:pt idx="10">
                  <c:v>969.38950988822012</c:v>
                </c:pt>
                <c:pt idx="11">
                  <c:v>1034.5657781599311</c:v>
                </c:pt>
                <c:pt idx="12">
                  <c:v>827.77300085984518</c:v>
                </c:pt>
                <c:pt idx="13">
                  <c:v>794.32502149613072</c:v>
                </c:pt>
                <c:pt idx="14">
                  <c:v>1010.5760963026654</c:v>
                </c:pt>
                <c:pt idx="15">
                  <c:v>1063.0266552020635</c:v>
                </c:pt>
                <c:pt idx="16">
                  <c:v>1107.9965606190885</c:v>
                </c:pt>
                <c:pt idx="17">
                  <c:v>872</c:v>
                </c:pt>
                <c:pt idx="18">
                  <c:v>990</c:v>
                </c:pt>
                <c:pt idx="19">
                  <c:v>1026</c:v>
                </c:pt>
                <c:pt idx="20">
                  <c:v>1131</c:v>
                </c:pt>
                <c:pt idx="21">
                  <c:v>941</c:v>
                </c:pt>
                <c:pt idx="22">
                  <c:v>901</c:v>
                </c:pt>
                <c:pt idx="23">
                  <c:v>1187</c:v>
                </c:pt>
                <c:pt idx="24">
                  <c:v>729</c:v>
                </c:pt>
                <c:pt idx="25">
                  <c:v>464</c:v>
                </c:pt>
                <c:pt idx="26">
                  <c:v>660</c:v>
                </c:pt>
                <c:pt idx="27">
                  <c:v>769.35599999999999</c:v>
                </c:pt>
                <c:pt idx="28">
                  <c:v>896.62080825451415</c:v>
                </c:pt>
                <c:pt idx="29">
                  <c:v>559.61306964746348</c:v>
                </c:pt>
              </c:numCache>
            </c:numRef>
          </c:val>
          <c:extLst>
            <c:ext xmlns:c16="http://schemas.microsoft.com/office/drawing/2014/chart" uri="{C3380CC4-5D6E-409C-BE32-E72D297353CC}">
              <c16:uniqueId val="{00000005-174A-4BDF-A87C-3546EC2AC12E}"/>
            </c:ext>
          </c:extLst>
        </c:ser>
        <c:ser>
          <c:idx val="6"/>
          <c:order val="6"/>
          <c:tx>
            <c:strRef>
              <c:f>[EBTS_2020_ua.xls]Graph!$B$14</c:f>
              <c:strCache>
                <c:ptCount val="1"/>
                <c:pt idx="0">
                  <c:v>Вітрова, сонячна енергія і т. п.</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[EBTS_2020_ua.xls]Graph!$C$14:$AF$14</c:f>
              <c:numCache>
                <c:formatCode>0;\-0;\-_0</c:formatCode>
                <c:ptCount val="30"/>
                <c:pt idx="0">
                  <c:v>0</c:v>
                </c:pt>
                <c:pt idx="1">
                  <c:v>0</c:v>
                </c:pt>
                <c:pt idx="2">
                  <c:v>0</c:v>
                </c:pt>
                <c:pt idx="3">
                  <c:v>0</c:v>
                </c:pt>
                <c:pt idx="4">
                  <c:v>0</c:v>
                </c:pt>
                <c:pt idx="5">
                  <c:v>0</c:v>
                </c:pt>
                <c:pt idx="6">
                  <c:v>0</c:v>
                </c:pt>
                <c:pt idx="7">
                  <c:v>0</c:v>
                </c:pt>
                <c:pt idx="8">
                  <c:v>0.25795356835769562</c:v>
                </c:pt>
                <c:pt idx="9">
                  <c:v>0.25795356835769562</c:v>
                </c:pt>
                <c:pt idx="10">
                  <c:v>0.51590713671539123</c:v>
                </c:pt>
                <c:pt idx="11">
                  <c:v>1.3757523645743766</c:v>
                </c:pt>
                <c:pt idx="12">
                  <c:v>1.8916595012897677</c:v>
                </c:pt>
                <c:pt idx="13">
                  <c:v>2.6655202063628547</c:v>
                </c:pt>
                <c:pt idx="14">
                  <c:v>2.8374892519346515</c:v>
                </c:pt>
                <c:pt idx="15">
                  <c:v>3.2674118658641444</c:v>
                </c:pt>
                <c:pt idx="16">
                  <c:v>3.0094582975064488</c:v>
                </c:pt>
                <c:pt idx="17">
                  <c:v>4</c:v>
                </c:pt>
                <c:pt idx="18">
                  <c:v>4</c:v>
                </c:pt>
                <c:pt idx="19">
                  <c:v>4</c:v>
                </c:pt>
                <c:pt idx="20">
                  <c:v>4</c:v>
                </c:pt>
                <c:pt idx="21">
                  <c:v>10</c:v>
                </c:pt>
                <c:pt idx="22">
                  <c:v>53</c:v>
                </c:pt>
                <c:pt idx="23">
                  <c:v>104</c:v>
                </c:pt>
                <c:pt idx="24">
                  <c:v>134</c:v>
                </c:pt>
                <c:pt idx="25">
                  <c:v>134</c:v>
                </c:pt>
                <c:pt idx="26">
                  <c:v>124</c:v>
                </c:pt>
                <c:pt idx="27">
                  <c:v>148.56959999999998</c:v>
                </c:pt>
                <c:pt idx="28">
                  <c:v>196.85296646603609</c:v>
                </c:pt>
                <c:pt idx="29">
                  <c:v>425.8813413585554</c:v>
                </c:pt>
              </c:numCache>
            </c:numRef>
          </c:val>
          <c:extLst>
            <c:ext xmlns:c16="http://schemas.microsoft.com/office/drawing/2014/chart" uri="{C3380CC4-5D6E-409C-BE32-E72D297353CC}">
              <c16:uniqueId val="{00000006-174A-4BDF-A87C-3546EC2AC12E}"/>
            </c:ext>
          </c:extLst>
        </c:ser>
        <c:ser>
          <c:idx val="7"/>
          <c:order val="7"/>
          <c:tx>
            <c:strRef>
              <c:f>[EBTS_2020_ua.xls]Graph!$B$15</c:f>
              <c:strCache>
                <c:ptCount val="1"/>
                <c:pt idx="0">
                  <c:v>Біопаливо та відходи</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[EBTS_2020_ua.xls]Graph!$C$15:$AF$15</c:f>
              <c:numCache>
                <c:formatCode>0;\-0;\-_0</c:formatCode>
                <c:ptCount val="30"/>
                <c:pt idx="0">
                  <c:v>359.67803573134609</c:v>
                </c:pt>
                <c:pt idx="1">
                  <c:v>329.41626062864236</c:v>
                </c:pt>
                <c:pt idx="2">
                  <c:v>297.45867965988344</c:v>
                </c:pt>
                <c:pt idx="3">
                  <c:v>272.23655297601988</c:v>
                </c:pt>
                <c:pt idx="4">
                  <c:v>265.5966370497755</c:v>
                </c:pt>
                <c:pt idx="5">
                  <c:v>264.59348428393997</c:v>
                </c:pt>
                <c:pt idx="6">
                  <c:v>263.59033151810451</c:v>
                </c:pt>
                <c:pt idx="7">
                  <c:v>262.58717875226904</c:v>
                </c:pt>
                <c:pt idx="8">
                  <c:v>261.58402598643352</c:v>
                </c:pt>
                <c:pt idx="9">
                  <c:v>261.58402598643352</c:v>
                </c:pt>
                <c:pt idx="10">
                  <c:v>261.58402598643352</c:v>
                </c:pt>
                <c:pt idx="11">
                  <c:v>261.58402598643352</c:v>
                </c:pt>
                <c:pt idx="12">
                  <c:v>261.58402598643352</c:v>
                </c:pt>
                <c:pt idx="13">
                  <c:v>261.58402598643352</c:v>
                </c:pt>
                <c:pt idx="14">
                  <c:v>261.58402598643352</c:v>
                </c:pt>
                <c:pt idx="15">
                  <c:v>261.58402598643352</c:v>
                </c:pt>
                <c:pt idx="16">
                  <c:v>821.08053883634273</c:v>
                </c:pt>
                <c:pt idx="17">
                  <c:v>1489</c:v>
                </c:pt>
                <c:pt idx="18">
                  <c:v>1593</c:v>
                </c:pt>
                <c:pt idx="19">
                  <c:v>1450</c:v>
                </c:pt>
                <c:pt idx="20">
                  <c:v>1458</c:v>
                </c:pt>
                <c:pt idx="21">
                  <c:v>1580</c:v>
                </c:pt>
                <c:pt idx="22">
                  <c:v>1565</c:v>
                </c:pt>
                <c:pt idx="23">
                  <c:v>1923</c:v>
                </c:pt>
                <c:pt idx="24">
                  <c:v>2399</c:v>
                </c:pt>
                <c:pt idx="25">
                  <c:v>2606</c:v>
                </c:pt>
                <c:pt idx="26">
                  <c:v>3348</c:v>
                </c:pt>
                <c:pt idx="27">
                  <c:v>3575</c:v>
                </c:pt>
                <c:pt idx="28">
                  <c:v>3725.944587751982</c:v>
                </c:pt>
                <c:pt idx="29">
                  <c:v>3786.4219700009548</c:v>
                </c:pt>
              </c:numCache>
            </c:numRef>
          </c:val>
          <c:extLst>
            <c:ext xmlns:c16="http://schemas.microsoft.com/office/drawing/2014/chart" uri="{C3380CC4-5D6E-409C-BE32-E72D297353CC}">
              <c16:uniqueId val="{00000007-174A-4BDF-A87C-3546EC2AC12E}"/>
            </c:ext>
          </c:extLst>
        </c:ser>
        <c:ser>
          <c:idx val="8"/>
          <c:order val="8"/>
          <c:tx>
            <c:strRef>
              <c:f>[EBTS_2020_ua.xls]Graph!$B$16</c:f>
              <c:strCache>
                <c:ptCount val="1"/>
                <c:pt idx="0">
                  <c:v>Електроенергія</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[EBTS_2020_ua.xls]Graph!$C$16:$AF$16</c:f>
              <c:numCache>
                <c:formatCode>0;\-0;\-_0</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extLst>
            <c:ext xmlns:c16="http://schemas.microsoft.com/office/drawing/2014/chart" uri="{C3380CC4-5D6E-409C-BE32-E72D297353CC}">
              <c16:uniqueId val="{00000008-174A-4BDF-A87C-3546EC2AC12E}"/>
            </c:ext>
          </c:extLst>
        </c:ser>
        <c:ser>
          <c:idx val="9"/>
          <c:order val="9"/>
          <c:tx>
            <c:strRef>
              <c:f>[EBTS_2020_ua.xls]Graph!$B$17</c:f>
              <c:strCache>
                <c:ptCount val="1"/>
                <c:pt idx="0">
                  <c:v>Теплоенергія</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[EBTS_2020_ua.xls]Graph!$C$17:$AF$17</c:f>
              <c:numCache>
                <c:formatCode>0;\-0;\-_0</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1000</c:v>
                </c:pt>
                <c:pt idx="24">
                  <c:v>745</c:v>
                </c:pt>
                <c:pt idx="25">
                  <c:v>571</c:v>
                </c:pt>
                <c:pt idx="26">
                  <c:v>599</c:v>
                </c:pt>
                <c:pt idx="27">
                  <c:v>545.76287379382813</c:v>
                </c:pt>
                <c:pt idx="28">
                  <c:v>534.13585554600172</c:v>
                </c:pt>
                <c:pt idx="29">
                  <c:v>666.77653577911519</c:v>
                </c:pt>
              </c:numCache>
            </c:numRef>
          </c:val>
          <c:extLst>
            <c:ext xmlns:c16="http://schemas.microsoft.com/office/drawing/2014/chart" uri="{C3380CC4-5D6E-409C-BE32-E72D297353CC}">
              <c16:uniqueId val="{00000009-174A-4BDF-A87C-3546EC2AC12E}"/>
            </c:ext>
          </c:extLst>
        </c:ser>
        <c:dLbls>
          <c:showLegendKey val="0"/>
          <c:showVal val="0"/>
          <c:showCatName val="0"/>
          <c:showSerName val="0"/>
          <c:showPercent val="0"/>
          <c:showBubbleSize val="0"/>
        </c:dLbls>
        <c:gapWidth val="150"/>
        <c:overlap val="100"/>
        <c:axId val="1364101136"/>
        <c:axId val="1"/>
      </c:barChart>
      <c:lineChart>
        <c:grouping val="standard"/>
        <c:varyColors val="0"/>
        <c:ser>
          <c:idx val="10"/>
          <c:order val="10"/>
          <c:tx>
            <c:strRef>
              <c:f>[EBTS_2020_ua.xls]Graph!$B$18</c:f>
              <c:strCache>
                <c:ptCount val="1"/>
                <c:pt idx="0">
                  <c:v>Усього</c:v>
                </c:pt>
              </c:strCache>
            </c:strRef>
          </c:tx>
          <c:marker>
            <c:symbol val="none"/>
          </c:marker>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[EBTS_2020_ua.xls]Graph!$C$18:$AF$18</c:f>
              <c:numCache>
                <c:formatCode>0;\-0;\-_0</c:formatCode>
                <c:ptCount val="30"/>
                <c:pt idx="0">
                  <c:v>135793.8213519546</c:v>
                </c:pt>
                <c:pt idx="1">
                  <c:v>118614.55496061216</c:v>
                </c:pt>
                <c:pt idx="2">
                  <c:v>111687.97813474383</c:v>
                </c:pt>
                <c:pt idx="3">
                  <c:v>100352.22499934857</c:v>
                </c:pt>
                <c:pt idx="4">
                  <c:v>87419.695111041627</c:v>
                </c:pt>
                <c:pt idx="5">
                  <c:v>81611.416671009312</c:v>
                </c:pt>
                <c:pt idx="6">
                  <c:v>73655.932890817028</c:v>
                </c:pt>
                <c:pt idx="7">
                  <c:v>74740.705889505538</c:v>
                </c:pt>
                <c:pt idx="8">
                  <c:v>74577.015116773939</c:v>
                </c:pt>
                <c:pt idx="9">
                  <c:v>75544.78944214285</c:v>
                </c:pt>
                <c:pt idx="10">
                  <c:v>76436.630887551335</c:v>
                </c:pt>
                <c:pt idx="11">
                  <c:v>76314.715402086207</c:v>
                </c:pt>
                <c:pt idx="12">
                  <c:v>76746.008908951932</c:v>
                </c:pt>
                <c:pt idx="13">
                  <c:v>75620.955563806579</c:v>
                </c:pt>
                <c:pt idx="14">
                  <c:v>78262.332881697468</c:v>
                </c:pt>
                <c:pt idx="15">
                  <c:v>79160.666445191368</c:v>
                </c:pt>
                <c:pt idx="16">
                  <c:v>81146.700111606144</c:v>
                </c:pt>
                <c:pt idx="17">
                  <c:v>84998</c:v>
                </c:pt>
                <c:pt idx="18">
                  <c:v>84260</c:v>
                </c:pt>
                <c:pt idx="19">
                  <c:v>79339</c:v>
                </c:pt>
                <c:pt idx="20">
                  <c:v>78712</c:v>
                </c:pt>
                <c:pt idx="21">
                  <c:v>85485</c:v>
                </c:pt>
                <c:pt idx="22">
                  <c:v>85247</c:v>
                </c:pt>
                <c:pt idx="23">
                  <c:v>85914</c:v>
                </c:pt>
                <c:pt idx="24">
                  <c:v>76928</c:v>
                </c:pt>
                <c:pt idx="25">
                  <c:v>61614</c:v>
                </c:pt>
                <c:pt idx="26">
                  <c:v>66323</c:v>
                </c:pt>
                <c:pt idx="27">
                  <c:v>58863</c:v>
                </c:pt>
                <c:pt idx="28">
                  <c:v>60883</c:v>
                </c:pt>
                <c:pt idx="29">
                  <c:v>60094.764460972576</c:v>
                </c:pt>
              </c:numCache>
            </c:numRef>
          </c:val>
          <c:smooth val="0"/>
          <c:extLst>
            <c:ext xmlns:c16="http://schemas.microsoft.com/office/drawing/2014/chart" uri="{C3380CC4-5D6E-409C-BE32-E72D297353CC}">
              <c16:uniqueId val="{0000000A-174A-4BDF-A87C-3546EC2AC12E}"/>
            </c:ext>
          </c:extLst>
        </c:ser>
        <c:dLbls>
          <c:showLegendKey val="0"/>
          <c:showVal val="0"/>
          <c:showCatName val="0"/>
          <c:showSerName val="0"/>
          <c:showPercent val="0"/>
          <c:showBubbleSize val="0"/>
        </c:dLbls>
        <c:marker val="1"/>
        <c:smooth val="0"/>
        <c:axId val="1364101136"/>
        <c:axId val="1"/>
      </c:lineChart>
      <c:catAx>
        <c:axId val="1364101136"/>
        <c:scaling>
          <c:orientation val="minMax"/>
        </c:scaling>
        <c:delete val="0"/>
        <c:axPos val="b"/>
        <c:title>
          <c:tx>
            <c:rich>
              <a:bodyPr/>
              <a:lstStyle/>
              <a:p>
                <a:pPr>
                  <a:defRPr/>
                </a:pPr>
                <a:r>
                  <a:rPr lang="uk-UA"/>
                  <a:t>Рік</a:t>
                </a:r>
              </a:p>
            </c:rich>
          </c:tx>
          <c:overlay val="0"/>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uk-UA"/>
                  <a:t>Тисяч тонн нафтового еквівалент</a:t>
                </a:r>
                <a:r>
                  <a:rPr lang="en-US"/>
                  <a:t>a</a:t>
                </a:r>
              </a:p>
            </c:rich>
          </c:tx>
          <c:overlay val="0"/>
        </c:title>
        <c:numFmt formatCode="0;\-0;\-_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101136"/>
        <c:crosses val="autoZero"/>
        <c:crossBetween val="between"/>
      </c:valAx>
      <c:spPr>
        <a:noFill/>
        <a:ln w="25400">
          <a:noFill/>
        </a:ln>
      </c:spPr>
    </c:plotArea>
    <c:legend>
      <c:legendPos val="b"/>
      <c:layout>
        <c:manualLayout>
          <c:xMode val="edge"/>
          <c:yMode val="edge"/>
          <c:x val="0.12124061632361696"/>
          <c:y val="0.86803284357318233"/>
          <c:w val="0.75104086487717081"/>
          <c:h val="0.11621596748665748"/>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[EBTS_2020_ua.xls]Graph!$C$55</c:f>
              <c:strCache>
                <c:ptCount val="1"/>
                <c:pt idx="0">
                  <c:v>2019</c:v>
                </c:pt>
              </c:strCache>
            </c:strRef>
          </c:tx>
          <c:dPt>
            <c:idx val="0"/>
            <c:bubble3D val="0"/>
            <c:extLst>
              <c:ext xmlns:c16="http://schemas.microsoft.com/office/drawing/2014/chart" uri="{C3380CC4-5D6E-409C-BE32-E72D297353CC}">
                <c16:uniqueId val="{00000000-2879-4022-BB3A-447A639D01F7}"/>
              </c:ext>
            </c:extLst>
          </c:dPt>
          <c:dPt>
            <c:idx val="1"/>
            <c:bubble3D val="0"/>
            <c:extLst>
              <c:ext xmlns:c16="http://schemas.microsoft.com/office/drawing/2014/chart" uri="{C3380CC4-5D6E-409C-BE32-E72D297353CC}">
                <c16:uniqueId val="{00000001-2879-4022-BB3A-447A639D01F7}"/>
              </c:ext>
            </c:extLst>
          </c:dPt>
          <c:dPt>
            <c:idx val="2"/>
            <c:bubble3D val="0"/>
            <c:extLst>
              <c:ext xmlns:c16="http://schemas.microsoft.com/office/drawing/2014/chart" uri="{C3380CC4-5D6E-409C-BE32-E72D297353CC}">
                <c16:uniqueId val="{00000002-2879-4022-BB3A-447A639D01F7}"/>
              </c:ext>
            </c:extLst>
          </c:dPt>
          <c:dPt>
            <c:idx val="3"/>
            <c:bubble3D val="0"/>
            <c:extLst>
              <c:ext xmlns:c16="http://schemas.microsoft.com/office/drawing/2014/chart" uri="{C3380CC4-5D6E-409C-BE32-E72D297353CC}">
                <c16:uniqueId val="{00000003-2879-4022-BB3A-447A639D01F7}"/>
              </c:ext>
            </c:extLst>
          </c:dPt>
          <c:dPt>
            <c:idx val="4"/>
            <c:bubble3D val="0"/>
            <c:extLst>
              <c:ext xmlns:c16="http://schemas.microsoft.com/office/drawing/2014/chart" uri="{C3380CC4-5D6E-409C-BE32-E72D297353CC}">
                <c16:uniqueId val="{00000004-2879-4022-BB3A-447A639D01F7}"/>
              </c:ext>
            </c:extLst>
          </c:dPt>
          <c:dPt>
            <c:idx val="5"/>
            <c:bubble3D val="0"/>
            <c:extLst>
              <c:ext xmlns:c16="http://schemas.microsoft.com/office/drawing/2014/chart" uri="{C3380CC4-5D6E-409C-BE32-E72D297353CC}">
                <c16:uniqueId val="{00000005-2879-4022-BB3A-447A639D01F7}"/>
              </c:ext>
            </c:extLst>
          </c:dPt>
          <c:dPt>
            <c:idx val="6"/>
            <c:bubble3D val="0"/>
            <c:extLst>
              <c:ext xmlns:c16="http://schemas.microsoft.com/office/drawing/2014/chart" uri="{C3380CC4-5D6E-409C-BE32-E72D297353CC}">
                <c16:uniqueId val="{00000006-2879-4022-BB3A-447A639D01F7}"/>
              </c:ext>
            </c:extLst>
          </c:dPt>
          <c:dPt>
            <c:idx val="7"/>
            <c:bubble3D val="0"/>
            <c:extLst>
              <c:ext xmlns:c16="http://schemas.microsoft.com/office/drawing/2014/chart" uri="{C3380CC4-5D6E-409C-BE32-E72D297353CC}">
                <c16:uniqueId val="{00000007-2879-4022-BB3A-447A639D01F7}"/>
              </c:ext>
            </c:extLst>
          </c:dPt>
          <c:dPt>
            <c:idx val="8"/>
            <c:bubble3D val="0"/>
            <c:extLst>
              <c:ext xmlns:c16="http://schemas.microsoft.com/office/drawing/2014/chart" uri="{C3380CC4-5D6E-409C-BE32-E72D297353CC}">
                <c16:uniqueId val="{00000008-2879-4022-BB3A-447A639D01F7}"/>
              </c:ext>
            </c:extLst>
          </c:dPt>
          <c:dPt>
            <c:idx val="9"/>
            <c:bubble3D val="0"/>
            <c:extLst>
              <c:ext xmlns:c16="http://schemas.microsoft.com/office/drawing/2014/chart" uri="{C3380CC4-5D6E-409C-BE32-E72D297353CC}">
                <c16:uniqueId val="{00000009-2879-4022-BB3A-447A639D01F7}"/>
              </c:ext>
            </c:extLst>
          </c:dPt>
          <c:dLbls>
            <c:numFmt formatCode="0.0%;0.0%;&quot;&quot;;&quot;&quot;" sourceLinked="0"/>
            <c:spPr>
              <a:noFill/>
              <a:ln w="25400">
                <a:noFill/>
              </a:ln>
            </c:spPr>
            <c:txPr>
              <a:bodyPr rot="0"/>
              <a:lstStyle/>
              <a:p>
                <a:pPr>
                  <a:defRPr/>
                </a:pPr>
                <a:endParaRPr lang="en-US"/>
              </a:p>
            </c:txPr>
            <c:dLblPos val="bestFit"/>
            <c:showLegendKey val="1"/>
            <c:showVal val="0"/>
            <c:showCatName val="0"/>
            <c:showSerName val="0"/>
            <c:showPercent val="1"/>
            <c:showBubbleSize val="0"/>
            <c:showLeaderLines val="1"/>
            <c:extLst>
              <c:ext xmlns:c15="http://schemas.microsoft.com/office/drawing/2012/chart" uri="{CE6537A1-D6FC-4f65-9D91-7224C49458BB}"/>
            </c:extLst>
          </c:dLbls>
          <c:cat>
            <c:strRef>
              <c:f>[EBTS_2020_ua.xls]Graph!$B$56:$B$65</c:f>
              <c:strCache>
                <c:ptCount val="10"/>
                <c:pt idx="0">
                  <c:v>Вугілля й торф</c:v>
                </c:pt>
                <c:pt idx="1">
                  <c:v>Сира нафта</c:v>
                </c:pt>
                <c:pt idx="2">
                  <c:v>Нафтопродукти</c:v>
                </c:pt>
                <c:pt idx="3">
                  <c:v>Природний газ</c:v>
                </c:pt>
                <c:pt idx="4">
                  <c:v>Атомна енергія</c:v>
                </c:pt>
                <c:pt idx="5">
                  <c:v>Гідроелектроенергія</c:v>
                </c:pt>
                <c:pt idx="6">
                  <c:v>Вітрова, сонячна енергія і т. п.</c:v>
                </c:pt>
                <c:pt idx="7">
                  <c:v>Біопаливо та відходи</c:v>
                </c:pt>
                <c:pt idx="8">
                  <c:v>Електроенергія</c:v>
                </c:pt>
                <c:pt idx="9">
                  <c:v>Теплоенергія</c:v>
                </c:pt>
              </c:strCache>
            </c:strRef>
          </c:cat>
          <c:val>
            <c:numRef>
              <c:f>[EBTS_2020_ua.xls]Graph!$C$56:$C$65</c:f>
              <c:numCache>
                <c:formatCode>0;\-0;\-_0</c:formatCode>
                <c:ptCount val="10"/>
                <c:pt idx="0">
                  <c:v>25718.218405464791</c:v>
                </c:pt>
                <c:pt idx="1">
                  <c:v>3785.7334625967333</c:v>
                </c:pt>
                <c:pt idx="2">
                  <c:v>9747.2480175790606</c:v>
                </c:pt>
                <c:pt idx="3">
                  <c:v>23382.724892519345</c:v>
                </c:pt>
                <c:pt idx="4">
                  <c:v>21771.400592337821</c:v>
                </c:pt>
                <c:pt idx="5">
                  <c:v>559.61306964746348</c:v>
                </c:pt>
                <c:pt idx="6">
                  <c:v>425.8813413585554</c:v>
                </c:pt>
                <c:pt idx="7">
                  <c:v>3361.895089328365</c:v>
                </c:pt>
                <c:pt idx="8">
                  <c:v>-347.79879621668101</c:v>
                </c:pt>
                <c:pt idx="9">
                  <c:v>666.77653577911519</c:v>
                </c:pt>
              </c:numCache>
            </c:numRef>
          </c:val>
          <c:extLst>
            <c:ext xmlns:c16="http://schemas.microsoft.com/office/drawing/2014/chart" uri="{C3380CC4-5D6E-409C-BE32-E72D297353CC}">
              <c16:uniqueId val="{0000000A-2879-4022-BB3A-447A639D01F7}"/>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7649146503400726"/>
          <c:y val="0.30659043831514404"/>
          <c:w val="0.29412672392782929"/>
          <c:h val="0.48316084781601226"/>
        </c:manualLayout>
      </c:layout>
      <c:overlay val="0"/>
    </c:legend>
    <c:plotVisOnly val="1"/>
    <c:dispBlanksAs val="gap"/>
    <c:showDLblsOverMax val="0"/>
  </c:chart>
  <c:spPr>
    <a:noFill/>
    <a:ln>
      <a:noFill/>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811750940770945E-2"/>
          <c:y val="9.8283988254437321E-2"/>
          <c:w val="0.43528808145969705"/>
          <c:h val="0.85816890169013904"/>
        </c:manualLayout>
      </c:layout>
      <c:pieChart>
        <c:varyColors val="1"/>
        <c:ser>
          <c:idx val="0"/>
          <c:order val="0"/>
          <c:tx>
            <c:strRef>
              <c:f>[EBTS_2020_ua.xls]Graph!$C$55</c:f>
              <c:strCache>
                <c:ptCount val="1"/>
                <c:pt idx="0">
                  <c:v>2018</c:v>
                </c:pt>
              </c:strCache>
            </c:strRef>
          </c:tx>
          <c:dPt>
            <c:idx val="0"/>
            <c:bubble3D val="0"/>
            <c:extLst>
              <c:ext xmlns:c16="http://schemas.microsoft.com/office/drawing/2014/chart" uri="{C3380CC4-5D6E-409C-BE32-E72D297353CC}">
                <c16:uniqueId val="{00000000-7273-4423-8A42-19DB9455415C}"/>
              </c:ext>
            </c:extLst>
          </c:dPt>
          <c:dPt>
            <c:idx val="1"/>
            <c:bubble3D val="0"/>
            <c:extLst>
              <c:ext xmlns:c16="http://schemas.microsoft.com/office/drawing/2014/chart" uri="{C3380CC4-5D6E-409C-BE32-E72D297353CC}">
                <c16:uniqueId val="{00000001-7273-4423-8A42-19DB9455415C}"/>
              </c:ext>
            </c:extLst>
          </c:dPt>
          <c:dPt>
            <c:idx val="2"/>
            <c:bubble3D val="0"/>
            <c:extLst>
              <c:ext xmlns:c16="http://schemas.microsoft.com/office/drawing/2014/chart" uri="{C3380CC4-5D6E-409C-BE32-E72D297353CC}">
                <c16:uniqueId val="{00000002-7273-4423-8A42-19DB9455415C}"/>
              </c:ext>
            </c:extLst>
          </c:dPt>
          <c:dPt>
            <c:idx val="3"/>
            <c:bubble3D val="0"/>
            <c:extLst>
              <c:ext xmlns:c16="http://schemas.microsoft.com/office/drawing/2014/chart" uri="{C3380CC4-5D6E-409C-BE32-E72D297353CC}">
                <c16:uniqueId val="{00000003-7273-4423-8A42-19DB9455415C}"/>
              </c:ext>
            </c:extLst>
          </c:dPt>
          <c:dPt>
            <c:idx val="4"/>
            <c:bubble3D val="0"/>
            <c:extLst>
              <c:ext xmlns:c16="http://schemas.microsoft.com/office/drawing/2014/chart" uri="{C3380CC4-5D6E-409C-BE32-E72D297353CC}">
                <c16:uniqueId val="{00000004-7273-4423-8A42-19DB9455415C}"/>
              </c:ext>
            </c:extLst>
          </c:dPt>
          <c:dPt>
            <c:idx val="5"/>
            <c:bubble3D val="0"/>
            <c:extLst>
              <c:ext xmlns:c16="http://schemas.microsoft.com/office/drawing/2014/chart" uri="{C3380CC4-5D6E-409C-BE32-E72D297353CC}">
                <c16:uniqueId val="{00000005-7273-4423-8A42-19DB9455415C}"/>
              </c:ext>
            </c:extLst>
          </c:dPt>
          <c:dPt>
            <c:idx val="6"/>
            <c:bubble3D val="0"/>
            <c:extLst>
              <c:ext xmlns:c16="http://schemas.microsoft.com/office/drawing/2014/chart" uri="{C3380CC4-5D6E-409C-BE32-E72D297353CC}">
                <c16:uniqueId val="{00000006-7273-4423-8A42-19DB9455415C}"/>
              </c:ext>
            </c:extLst>
          </c:dPt>
          <c:dPt>
            <c:idx val="7"/>
            <c:bubble3D val="0"/>
            <c:extLst>
              <c:ext xmlns:c16="http://schemas.microsoft.com/office/drawing/2014/chart" uri="{C3380CC4-5D6E-409C-BE32-E72D297353CC}">
                <c16:uniqueId val="{00000007-7273-4423-8A42-19DB9455415C}"/>
              </c:ext>
            </c:extLst>
          </c:dPt>
          <c:dPt>
            <c:idx val="8"/>
            <c:bubble3D val="0"/>
            <c:extLst>
              <c:ext xmlns:c16="http://schemas.microsoft.com/office/drawing/2014/chart" uri="{C3380CC4-5D6E-409C-BE32-E72D297353CC}">
                <c16:uniqueId val="{00000008-7273-4423-8A42-19DB9455415C}"/>
              </c:ext>
            </c:extLst>
          </c:dPt>
          <c:dPt>
            <c:idx val="9"/>
            <c:bubble3D val="0"/>
            <c:extLst>
              <c:ext xmlns:c16="http://schemas.microsoft.com/office/drawing/2014/chart" uri="{C3380CC4-5D6E-409C-BE32-E72D297353CC}">
                <c16:uniqueId val="{00000009-7273-4423-8A42-19DB9455415C}"/>
              </c:ext>
            </c:extLst>
          </c:dPt>
          <c:dLbls>
            <c:dLbl>
              <c:idx val="7"/>
              <c:delete val="1"/>
              <c:extLst>
                <c:ext xmlns:c15="http://schemas.microsoft.com/office/drawing/2012/chart" uri="{CE6537A1-D6FC-4f65-9D91-7224C49458BB}"/>
                <c:ext xmlns:c16="http://schemas.microsoft.com/office/drawing/2014/chart" uri="{C3380CC4-5D6E-409C-BE32-E72D297353CC}">
                  <c16:uniqueId val="{00000007-7273-4423-8A42-19DB9455415C}"/>
                </c:ext>
              </c:extLst>
            </c:dLbl>
            <c:dLbl>
              <c:idx val="8"/>
              <c:delete val="1"/>
              <c:extLst>
                <c:ext xmlns:c15="http://schemas.microsoft.com/office/drawing/2012/chart" uri="{CE6537A1-D6FC-4f65-9D91-7224C49458BB}"/>
                <c:ext xmlns:c16="http://schemas.microsoft.com/office/drawing/2014/chart" uri="{C3380CC4-5D6E-409C-BE32-E72D297353CC}">
                  <c16:uniqueId val="{00000008-7273-4423-8A42-19DB9455415C}"/>
                </c:ext>
              </c:extLst>
            </c:dLbl>
            <c:numFmt formatCode="0.0%;0.0%;&quot;&quot;;&quot;&quot;" sourceLinked="0"/>
            <c:spPr>
              <a:noFill/>
              <a:ln w="25400">
                <a:noFill/>
              </a:ln>
            </c:spPr>
            <c:txPr>
              <a:bodyPr rot="0"/>
              <a:lstStyle/>
              <a:p>
                <a:pPr>
                  <a:defRPr/>
                </a:pPr>
                <a:endParaRPr lang="en-US"/>
              </a:p>
            </c:txPr>
            <c:dLblPos val="bestFit"/>
            <c:showLegendKey val="1"/>
            <c:showVal val="0"/>
            <c:showCatName val="0"/>
            <c:showSerName val="0"/>
            <c:showPercent val="1"/>
            <c:showBubbleSize val="0"/>
            <c:showLeaderLines val="0"/>
            <c:extLst>
              <c:ext xmlns:c15="http://schemas.microsoft.com/office/drawing/2012/chart" uri="{CE6537A1-D6FC-4f65-9D91-7224C49458BB}"/>
            </c:extLst>
          </c:dLbls>
          <c:cat>
            <c:strRef>
              <c:f>[EBTS_2020_ua.xls]Graph!$B$56:$B$65</c:f>
              <c:strCache>
                <c:ptCount val="10"/>
                <c:pt idx="0">
                  <c:v>Вугілля й торф</c:v>
                </c:pt>
                <c:pt idx="1">
                  <c:v>Сира нафта</c:v>
                </c:pt>
                <c:pt idx="2">
                  <c:v>Нафтопродукти</c:v>
                </c:pt>
                <c:pt idx="3">
                  <c:v>Природний газ</c:v>
                </c:pt>
                <c:pt idx="4">
                  <c:v>Атомна енергія</c:v>
                </c:pt>
                <c:pt idx="5">
                  <c:v>Гідроелектроенергія</c:v>
                </c:pt>
                <c:pt idx="6">
                  <c:v>Вітрова, сонячна енергія і т. п.</c:v>
                </c:pt>
                <c:pt idx="7">
                  <c:v>Біопаливо та відходи</c:v>
                </c:pt>
                <c:pt idx="8">
                  <c:v>Електроенергія</c:v>
                </c:pt>
                <c:pt idx="9">
                  <c:v>Теплоенергія</c:v>
                </c:pt>
              </c:strCache>
            </c:strRef>
          </c:cat>
          <c:val>
            <c:numRef>
              <c:f>[EBTS_2020_ua.xls]Graph!$C$56:$C$65</c:f>
              <c:numCache>
                <c:formatCode>0;\-0;\-_0</c:formatCode>
                <c:ptCount val="10"/>
                <c:pt idx="0">
                  <c:v>13806.368926148849</c:v>
                </c:pt>
                <c:pt idx="1">
                  <c:v>1333.3362711378618</c:v>
                </c:pt>
                <c:pt idx="2">
                  <c:v>10208</c:v>
                </c:pt>
                <c:pt idx="3">
                  <c:v>8459.0713671539124</c:v>
                </c:pt>
                <c:pt idx="4">
                  <c:v>0</c:v>
                </c:pt>
                <c:pt idx="5">
                  <c:v>0</c:v>
                </c:pt>
                <c:pt idx="6">
                  <c:v>0</c:v>
                </c:pt>
                <c:pt idx="7">
                  <c:v>37.256616031336577</c:v>
                </c:pt>
                <c:pt idx="8">
                  <c:v>2.7515047291487531</c:v>
                </c:pt>
                <c:pt idx="9">
                  <c:v>0</c:v>
                </c:pt>
              </c:numCache>
            </c:numRef>
          </c:val>
          <c:extLst>
            <c:ext xmlns:c16="http://schemas.microsoft.com/office/drawing/2014/chart" uri="{C3380CC4-5D6E-409C-BE32-E72D297353CC}">
              <c16:uniqueId val="{0000000A-7273-4423-8A42-19DB9455415C}"/>
            </c:ext>
          </c:extLst>
        </c:ser>
        <c:dLbls>
          <c:showLegendKey val="0"/>
          <c:showVal val="0"/>
          <c:showCatName val="0"/>
          <c:showSerName val="0"/>
          <c:showPercent val="0"/>
          <c:showBubbleSize val="0"/>
          <c:showLeaderLines val="0"/>
        </c:dLbls>
        <c:firstSliceAng val="0"/>
      </c:pieChart>
      <c:spPr>
        <a:noFill/>
        <a:ln w="25400">
          <a:noFill/>
        </a:ln>
      </c:spPr>
    </c:plotArea>
    <c:legend>
      <c:legendPos val="r"/>
      <c:layout>
        <c:manualLayout>
          <c:xMode val="edge"/>
          <c:yMode val="edge"/>
          <c:x val="0.50982481105524458"/>
          <c:y val="0.18386668412291693"/>
          <c:w val="0.39653638174746231"/>
          <c:h val="0.72464947226014798"/>
        </c:manualLayout>
      </c:layout>
      <c:overlay val="0"/>
    </c:legend>
    <c:plotVisOnly val="1"/>
    <c:dispBlanksAs val="gap"/>
    <c:showDLblsOverMax val="0"/>
  </c:chart>
  <c:spPr>
    <a:noFill/>
    <a:ln>
      <a:noFill/>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763692571249"/>
          <c:y val="0.15502640483192612"/>
          <c:w val="0.40204745539019415"/>
          <c:h val="0.78221642475413478"/>
        </c:manualLayout>
      </c:layout>
      <c:pieChart>
        <c:varyColors val="1"/>
        <c:ser>
          <c:idx val="0"/>
          <c:order val="0"/>
          <c:tx>
            <c:strRef>
              <c:f>[EBTS_2020_ua.xls]Graph!$C$55</c:f>
              <c:strCache>
                <c:ptCount val="1"/>
                <c:pt idx="0">
                  <c:v>2019</c:v>
                </c:pt>
              </c:strCache>
            </c:strRef>
          </c:tx>
          <c:dPt>
            <c:idx val="0"/>
            <c:bubble3D val="0"/>
            <c:extLst>
              <c:ext xmlns:c16="http://schemas.microsoft.com/office/drawing/2014/chart" uri="{C3380CC4-5D6E-409C-BE32-E72D297353CC}">
                <c16:uniqueId val="{00000000-92B2-4804-AE95-F73F055E9358}"/>
              </c:ext>
            </c:extLst>
          </c:dPt>
          <c:dPt>
            <c:idx val="1"/>
            <c:bubble3D val="0"/>
            <c:extLst>
              <c:ext xmlns:c16="http://schemas.microsoft.com/office/drawing/2014/chart" uri="{C3380CC4-5D6E-409C-BE32-E72D297353CC}">
                <c16:uniqueId val="{00000001-92B2-4804-AE95-F73F055E9358}"/>
              </c:ext>
            </c:extLst>
          </c:dPt>
          <c:dPt>
            <c:idx val="2"/>
            <c:bubble3D val="0"/>
            <c:extLst>
              <c:ext xmlns:c16="http://schemas.microsoft.com/office/drawing/2014/chart" uri="{C3380CC4-5D6E-409C-BE32-E72D297353CC}">
                <c16:uniqueId val="{00000002-92B2-4804-AE95-F73F055E9358}"/>
              </c:ext>
            </c:extLst>
          </c:dPt>
          <c:dPt>
            <c:idx val="3"/>
            <c:bubble3D val="0"/>
            <c:extLst>
              <c:ext xmlns:c16="http://schemas.microsoft.com/office/drawing/2014/chart" uri="{C3380CC4-5D6E-409C-BE32-E72D297353CC}">
                <c16:uniqueId val="{00000003-92B2-4804-AE95-F73F055E9358}"/>
              </c:ext>
            </c:extLst>
          </c:dPt>
          <c:dPt>
            <c:idx val="4"/>
            <c:bubble3D val="0"/>
            <c:extLst>
              <c:ext xmlns:c16="http://schemas.microsoft.com/office/drawing/2014/chart" uri="{C3380CC4-5D6E-409C-BE32-E72D297353CC}">
                <c16:uniqueId val="{00000004-92B2-4804-AE95-F73F055E9358}"/>
              </c:ext>
            </c:extLst>
          </c:dPt>
          <c:dPt>
            <c:idx val="5"/>
            <c:bubble3D val="0"/>
            <c:extLst>
              <c:ext xmlns:c16="http://schemas.microsoft.com/office/drawing/2014/chart" uri="{C3380CC4-5D6E-409C-BE32-E72D297353CC}">
                <c16:uniqueId val="{00000005-92B2-4804-AE95-F73F055E9358}"/>
              </c:ext>
            </c:extLst>
          </c:dPt>
          <c:dPt>
            <c:idx val="6"/>
            <c:bubble3D val="0"/>
            <c:extLst>
              <c:ext xmlns:c16="http://schemas.microsoft.com/office/drawing/2014/chart" uri="{C3380CC4-5D6E-409C-BE32-E72D297353CC}">
                <c16:uniqueId val="{00000006-92B2-4804-AE95-F73F055E9358}"/>
              </c:ext>
            </c:extLst>
          </c:dPt>
          <c:dPt>
            <c:idx val="7"/>
            <c:bubble3D val="0"/>
            <c:extLst>
              <c:ext xmlns:c16="http://schemas.microsoft.com/office/drawing/2014/chart" uri="{C3380CC4-5D6E-409C-BE32-E72D297353CC}">
                <c16:uniqueId val="{00000007-92B2-4804-AE95-F73F055E9358}"/>
              </c:ext>
            </c:extLst>
          </c:dPt>
          <c:dPt>
            <c:idx val="8"/>
            <c:bubble3D val="0"/>
            <c:extLst>
              <c:ext xmlns:c16="http://schemas.microsoft.com/office/drawing/2014/chart" uri="{C3380CC4-5D6E-409C-BE32-E72D297353CC}">
                <c16:uniqueId val="{00000008-92B2-4804-AE95-F73F055E9358}"/>
              </c:ext>
            </c:extLst>
          </c:dPt>
          <c:dPt>
            <c:idx val="9"/>
            <c:bubble3D val="0"/>
            <c:extLst>
              <c:ext xmlns:c16="http://schemas.microsoft.com/office/drawing/2014/chart" uri="{C3380CC4-5D6E-409C-BE32-E72D297353CC}">
                <c16:uniqueId val="{00000009-92B2-4804-AE95-F73F055E9358}"/>
              </c:ext>
            </c:extLst>
          </c:dPt>
          <c:dLbls>
            <c:numFmt formatCode="0.0%;0.0%;&quot;&quot;;&quot;&quot;" sourceLinked="0"/>
            <c:spPr>
              <a:noFill/>
              <a:ln w="25400">
                <a:noFill/>
              </a:ln>
            </c:spPr>
            <c:txPr>
              <a:bodyPr rot="0"/>
              <a:lstStyle/>
              <a:p>
                <a:pPr>
                  <a:defRPr/>
                </a:pPr>
                <a:endParaRPr lang="en-US"/>
              </a:p>
            </c:txPr>
            <c:dLblPos val="bestFit"/>
            <c:showLegendKey val="1"/>
            <c:showVal val="0"/>
            <c:showCatName val="0"/>
            <c:showSerName val="0"/>
            <c:showPercent val="1"/>
            <c:showBubbleSize val="0"/>
            <c:showLeaderLines val="1"/>
            <c:extLst>
              <c:ext xmlns:c15="http://schemas.microsoft.com/office/drawing/2012/chart" uri="{CE6537A1-D6FC-4f65-9D91-7224C49458BB}"/>
            </c:extLst>
          </c:dLbls>
          <c:cat>
            <c:strRef>
              <c:f>[EBTS_2020_ua.xls]Graph!$B$56:$B$65</c:f>
              <c:strCache>
                <c:ptCount val="10"/>
                <c:pt idx="0">
                  <c:v>Вугілля й торф</c:v>
                </c:pt>
                <c:pt idx="1">
                  <c:v>Сира нафта</c:v>
                </c:pt>
                <c:pt idx="2">
                  <c:v>Нафтопродукти</c:v>
                </c:pt>
                <c:pt idx="3">
                  <c:v>Природний газ</c:v>
                </c:pt>
                <c:pt idx="4">
                  <c:v>Атомна енергія</c:v>
                </c:pt>
                <c:pt idx="5">
                  <c:v>Гідроелектроенергія</c:v>
                </c:pt>
                <c:pt idx="6">
                  <c:v>Вітрова, сонячна енергія і т. п.</c:v>
                </c:pt>
                <c:pt idx="7">
                  <c:v>Біопаливо та відходи</c:v>
                </c:pt>
                <c:pt idx="8">
                  <c:v>Електроенергія</c:v>
                </c:pt>
                <c:pt idx="9">
                  <c:v>Теплоенергія</c:v>
                </c:pt>
              </c:strCache>
            </c:strRef>
          </c:cat>
          <c:val>
            <c:numRef>
              <c:f>[EBTS_2020_ua.xls]Graph!$C$56:$C$65</c:f>
              <c:numCache>
                <c:formatCode>0;\-0;\-_0</c:formatCode>
                <c:ptCount val="10"/>
                <c:pt idx="0">
                  <c:v>-11619.990446164136</c:v>
                </c:pt>
                <c:pt idx="1">
                  <c:v>0</c:v>
                </c:pt>
                <c:pt idx="2">
                  <c:v>-118.73984904939334</c:v>
                </c:pt>
                <c:pt idx="3">
                  <c:v>-308.57695614789338</c:v>
                </c:pt>
                <c:pt idx="4">
                  <c:v>-21627.113786185149</c:v>
                </c:pt>
                <c:pt idx="5">
                  <c:v>-559.61306964746348</c:v>
                </c:pt>
                <c:pt idx="6">
                  <c:v>-425.8813413585554</c:v>
                </c:pt>
                <c:pt idx="7">
                  <c:v>-23.753224419604472</c:v>
                </c:pt>
                <c:pt idx="8">
                  <c:v>11906.818572656923</c:v>
                </c:pt>
                <c:pt idx="9">
                  <c:v>-49.369446832903407</c:v>
                </c:pt>
              </c:numCache>
            </c:numRef>
          </c:val>
          <c:extLst>
            <c:ext xmlns:c16="http://schemas.microsoft.com/office/drawing/2014/chart" uri="{C3380CC4-5D6E-409C-BE32-E72D297353CC}">
              <c16:uniqueId val="{0000000A-92B2-4804-AE95-F73F055E9358}"/>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2809639635173584"/>
          <c:y val="0.13389969326123391"/>
          <c:w val="0.24252179799642906"/>
          <c:h val="0.81247825949467145"/>
        </c:manualLayout>
      </c:layout>
      <c:overlay val="0"/>
    </c:legend>
    <c:plotVisOnly val="1"/>
    <c:dispBlanksAs val="gap"/>
    <c:showDLblsOverMax val="0"/>
  </c:chart>
  <c:spPr>
    <a:noFill/>
    <a:ln>
      <a:noFill/>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41-435A-BD94-63780BDD216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41-435A-BD94-63780BDD216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accent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Лист2!$A$1:$B$1</c:f>
              <c:strCache>
                <c:ptCount val="2"/>
                <c:pt idx="0">
                  <c:v>Росія</c:v>
                </c:pt>
                <c:pt idx="1">
                  <c:v>Швеція</c:v>
                </c:pt>
              </c:strCache>
            </c:strRef>
          </c:cat>
          <c:val>
            <c:numRef>
              <c:f>Лист2!$A$2:$B$2</c:f>
              <c:numCache>
                <c:formatCode>General</c:formatCode>
                <c:ptCount val="2"/>
                <c:pt idx="0">
                  <c:v>57.3</c:v>
                </c:pt>
                <c:pt idx="1">
                  <c:v>42.7</c:v>
                </c:pt>
              </c:numCache>
            </c:numRef>
          </c:val>
          <c:extLst>
            <c:ext xmlns:c16="http://schemas.microsoft.com/office/drawing/2014/chart" uri="{C3380CC4-5D6E-409C-BE32-E72D297353CC}">
              <c16:uniqueId val="{00000004-DB41-435A-BD94-63780BDD21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917629046369191"/>
          <c:y val="0.39166593759113444"/>
          <c:w val="0.22971259842519681"/>
          <c:h val="0.373843686205890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'[EBTS_2020_ua.xls]2d'!$A$22</c:f>
              <c:strCache>
                <c:ptCount val="1"/>
                <c:pt idx="0">
                  <c:v>Вугілля й торф</c:v>
                </c:pt>
              </c:strCache>
            </c:strRef>
          </c:tx>
          <c:spPr>
            <a:ln w="28575" cap="rnd">
              <a:solidFill>
                <a:schemeClr val="accent1"/>
              </a:solidFill>
              <a:round/>
            </a:ln>
            <a:effectLst/>
          </c:spPr>
          <c:marker>
            <c:symbol val="none"/>
          </c:marker>
          <c:cat>
            <c:numRef>
              <c:f>'[EBTS_2020_ua.xls]2d'!$B$21:$AE$21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'[EBTS_2020_ua.xls]2d'!$B$22:$AE$22</c:f>
              <c:numCache>
                <c:formatCode>0.0%</c:formatCode>
                <c:ptCount val="30"/>
                <c:pt idx="0">
                  <c:v>1.045186712470302</c:v>
                </c:pt>
                <c:pt idx="1">
                  <c:v>1.001378137575109</c:v>
                </c:pt>
                <c:pt idx="2">
                  <c:v>0.96571612921672878</c:v>
                </c:pt>
                <c:pt idx="3">
                  <c:v>0.92366559820173155</c:v>
                </c:pt>
                <c:pt idx="4">
                  <c:v>0.95235370728282498</c:v>
                </c:pt>
                <c:pt idx="5">
                  <c:v>0.83876233921762189</c:v>
                </c:pt>
                <c:pt idx="6">
                  <c:v>0.84328863795611697</c:v>
                </c:pt>
                <c:pt idx="7">
                  <c:v>0.89682172687008876</c:v>
                </c:pt>
                <c:pt idx="8">
                  <c:v>0.89576071004434099</c:v>
                </c:pt>
                <c:pt idx="9">
                  <c:v>0.95611230689271387</c:v>
                </c:pt>
                <c:pt idx="10">
                  <c:v>0.94292590609034044</c:v>
                </c:pt>
                <c:pt idx="11">
                  <c:v>0.96121152071471339</c:v>
                </c:pt>
                <c:pt idx="12">
                  <c:v>0.95114871778868149</c:v>
                </c:pt>
                <c:pt idx="13">
                  <c:v>0.8980913543916238</c:v>
                </c:pt>
                <c:pt idx="14">
                  <c:v>0.93924008121195712</c:v>
                </c:pt>
                <c:pt idx="15">
                  <c:v>0.92975093974244927</c:v>
                </c:pt>
                <c:pt idx="16">
                  <c:v>0.88025340963676924</c:v>
                </c:pt>
                <c:pt idx="17">
                  <c:v>0.89124879855592287</c:v>
                </c:pt>
                <c:pt idx="18">
                  <c:v>0.9005215560553137</c:v>
                </c:pt>
                <c:pt idx="19">
                  <c:v>0.97460273208809589</c:v>
                </c:pt>
                <c:pt idx="20">
                  <c:v>0.88144100807822012</c:v>
                </c:pt>
                <c:pt idx="21">
                  <c:v>0.97240298867196917</c:v>
                </c:pt>
                <c:pt idx="22">
                  <c:v>0.9423662156467999</c:v>
                </c:pt>
                <c:pt idx="23">
                  <c:v>0.98455113814661932</c:v>
                </c:pt>
                <c:pt idx="24">
                  <c:v>0.89641893411288509</c:v>
                </c:pt>
                <c:pt idx="25">
                  <c:v>0.63717817437097723</c:v>
                </c:pt>
                <c:pt idx="26">
                  <c:v>0.7047457627118644</c:v>
                </c:pt>
                <c:pt idx="27">
                  <c:v>0.53173894475288275</c:v>
                </c:pt>
                <c:pt idx="28">
                  <c:v>0.5188379967920157</c:v>
                </c:pt>
                <c:pt idx="29">
                  <c:v>0.54782323475903394</c:v>
                </c:pt>
              </c:numCache>
            </c:numRef>
          </c:val>
          <c:smooth val="0"/>
          <c:extLst>
            <c:ext xmlns:c16="http://schemas.microsoft.com/office/drawing/2014/chart" uri="{C3380CC4-5D6E-409C-BE32-E72D297353CC}">
              <c16:uniqueId val="{00000000-43FA-427F-A9B1-D04ACFB96E05}"/>
            </c:ext>
          </c:extLst>
        </c:ser>
        <c:dLbls>
          <c:showLegendKey val="0"/>
          <c:showVal val="0"/>
          <c:showCatName val="0"/>
          <c:showSerName val="0"/>
          <c:showPercent val="0"/>
          <c:showBubbleSize val="0"/>
        </c:dLbls>
        <c:smooth val="0"/>
        <c:axId val="1365606976"/>
        <c:axId val="1"/>
      </c:lineChart>
      <c:catAx>
        <c:axId val="1365606976"/>
        <c:scaling>
          <c:orientation val="minMax"/>
        </c:scaling>
        <c:delete val="0"/>
        <c:axPos val="b"/>
        <c:title>
          <c:tx>
            <c:rich>
              <a:bodyPr/>
              <a:lstStyle/>
              <a:p>
                <a:pPr>
                  <a:defRPr/>
                </a:pPr>
                <a:r>
                  <a:rPr lang="uk-UA" b="0"/>
                  <a:t>Рік</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b="0"/>
                  <a:t>%</a:t>
                </a:r>
              </a:p>
            </c:rich>
          </c:tx>
          <c:overlay val="0"/>
        </c:title>
        <c:numFmt formatCode="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60697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13376686123183E-2"/>
          <c:y val="0.26439089373647023"/>
          <c:w val="0.46293323490813654"/>
          <c:h val="0.67643244834307625"/>
        </c:manualLayout>
      </c:layout>
      <c:pieChart>
        <c:varyColors val="1"/>
        <c:ser>
          <c:idx val="0"/>
          <c:order val="0"/>
          <c:dPt>
            <c:idx val="0"/>
            <c:bubble3D val="0"/>
            <c:extLst>
              <c:ext xmlns:c16="http://schemas.microsoft.com/office/drawing/2014/chart" uri="{C3380CC4-5D6E-409C-BE32-E72D297353CC}">
                <c16:uniqueId val="{00000000-A2F0-4473-9C61-5E880EB24387}"/>
              </c:ext>
            </c:extLst>
          </c:dPt>
          <c:dPt>
            <c:idx val="1"/>
            <c:bubble3D val="0"/>
            <c:extLst>
              <c:ext xmlns:c16="http://schemas.microsoft.com/office/drawing/2014/chart" uri="{C3380CC4-5D6E-409C-BE32-E72D297353CC}">
                <c16:uniqueId val="{00000001-A2F0-4473-9C61-5E880EB24387}"/>
              </c:ext>
            </c:extLst>
          </c:dPt>
          <c:dPt>
            <c:idx val="2"/>
            <c:bubble3D val="0"/>
            <c:extLst>
              <c:ext xmlns:c16="http://schemas.microsoft.com/office/drawing/2014/chart" uri="{C3380CC4-5D6E-409C-BE32-E72D297353CC}">
                <c16:uniqueId val="{00000002-A2F0-4473-9C61-5E880EB24387}"/>
              </c:ext>
            </c:extLst>
          </c:dPt>
          <c:dPt>
            <c:idx val="3"/>
            <c:bubble3D val="0"/>
            <c:extLst>
              <c:ext xmlns:c16="http://schemas.microsoft.com/office/drawing/2014/chart" uri="{C3380CC4-5D6E-409C-BE32-E72D297353CC}">
                <c16:uniqueId val="{00000003-A2F0-4473-9C61-5E880EB24387}"/>
              </c:ext>
            </c:extLst>
          </c:dPt>
          <c:dPt>
            <c:idx val="4"/>
            <c:bubble3D val="0"/>
            <c:extLst>
              <c:ext xmlns:c16="http://schemas.microsoft.com/office/drawing/2014/chart" uri="{C3380CC4-5D6E-409C-BE32-E72D297353CC}">
                <c16:uniqueId val="{00000004-A2F0-4473-9C61-5E880EB24387}"/>
              </c:ext>
            </c:extLst>
          </c:dPt>
          <c:dLbls>
            <c:dLbl>
              <c:idx val="0"/>
              <c:numFmt formatCode="0.0%;0.0%;&quot;&quot;;&quot;&quot;" sourceLinked="0"/>
              <c:spPr/>
              <c:txPr>
                <a:bodyPr/>
                <a:lstStyle/>
                <a:p>
                  <a:pPr>
                    <a:defRPr/>
                  </a:pPr>
                  <a:endParaRPr lang="en-US"/>
                </a:p>
              </c:txPr>
              <c:dLblPos val="bestFit"/>
              <c:showLegendKey val="1"/>
              <c:showVal val="0"/>
              <c:showCatName val="0"/>
              <c:showSerName val="0"/>
              <c:showPercent val="1"/>
              <c:showBubbleSize val="0"/>
              <c:extLst>
                <c:ext xmlns:c16="http://schemas.microsoft.com/office/drawing/2014/chart" uri="{C3380CC4-5D6E-409C-BE32-E72D297353CC}">
                  <c16:uniqueId val="{00000000-A2F0-4473-9C61-5E880EB24387}"/>
                </c:ext>
              </c:extLst>
            </c:dLbl>
            <c:dLbl>
              <c:idx val="2"/>
              <c:numFmt formatCode="0.0%;0.0%;&quot;&quot;;&quot;&quot;" sourceLinked="0"/>
              <c:spPr/>
              <c:txPr>
                <a:bodyPr/>
                <a:lstStyle/>
                <a:p>
                  <a:pPr>
                    <a:defRPr/>
                  </a:pPr>
                  <a:endParaRPr lang="en-US"/>
                </a:p>
              </c:txPr>
              <c:dLblPos val="bestFit"/>
              <c:showLegendKey val="1"/>
              <c:showVal val="0"/>
              <c:showCatName val="0"/>
              <c:showSerName val="0"/>
              <c:showPercent val="1"/>
              <c:showBubbleSize val="0"/>
              <c:extLst>
                <c:ext xmlns:c16="http://schemas.microsoft.com/office/drawing/2014/chart" uri="{C3380CC4-5D6E-409C-BE32-E72D297353CC}">
                  <c16:uniqueId val="{00000002-A2F0-4473-9C61-5E880EB24387}"/>
                </c:ext>
              </c:extLst>
            </c:dLbl>
            <c:dLbl>
              <c:idx val="3"/>
              <c:numFmt formatCode="0.0%;0.0%;&quot;&quot;;&quot;&quot;" sourceLinked="0"/>
              <c:spPr/>
              <c:txPr>
                <a:bodyPr/>
                <a:lstStyle/>
                <a:p>
                  <a:pPr>
                    <a:defRPr/>
                  </a:pPr>
                  <a:endParaRPr lang="en-US"/>
                </a:p>
              </c:txPr>
              <c:dLblPos val="bestFit"/>
              <c:showLegendKey val="1"/>
              <c:showVal val="0"/>
              <c:showCatName val="0"/>
              <c:showSerName val="0"/>
              <c:showPercent val="1"/>
              <c:showBubbleSize val="0"/>
              <c:extLst>
                <c:ext xmlns:c16="http://schemas.microsoft.com/office/drawing/2014/chart" uri="{C3380CC4-5D6E-409C-BE32-E72D297353CC}">
                  <c16:uniqueId val="{00000003-A2F0-4473-9C61-5E880EB24387}"/>
                </c:ext>
              </c:extLst>
            </c:dLbl>
            <c:dLbl>
              <c:idx val="4"/>
              <c:layout>
                <c:manualLayout>
                  <c:x val="3.2357079432235113E-2"/>
                  <c:y val="0.10865348780042978"/>
                </c:manualLayout>
              </c:layout>
              <c:numFmt formatCode="0.0%;0.0%;&quot;&quot;;&quot;&quot;" sourceLinked="0"/>
              <c:spPr/>
              <c:txPr>
                <a:bodyPr/>
                <a:lstStyle/>
                <a:p>
                  <a:pPr>
                    <a:defRPr/>
                  </a:pPr>
                  <a:endParaRPr lang="en-US"/>
                </a:p>
              </c:txPr>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2F0-4473-9C61-5E880EB24387}"/>
                </c:ext>
              </c:extLst>
            </c:dLbl>
            <c:numFmt formatCode="0.0%;0.0%;&quot;&quot;;&quot;&quot;" sourceLinked="0"/>
            <c:spPr>
              <a:noFill/>
              <a:ln w="25400">
                <a:noFill/>
              </a:ln>
            </c:spPr>
            <c:dLblPos val="bestFit"/>
            <c:showLegendKey val="1"/>
            <c:showVal val="0"/>
            <c:showCatName val="0"/>
            <c:showSerName val="0"/>
            <c:showPercent val="1"/>
            <c:showBubbleSize val="0"/>
            <c:showLeaderLines val="0"/>
            <c:extLst>
              <c:ext xmlns:c15="http://schemas.microsoft.com/office/drawing/2012/chart" uri="{CE6537A1-D6FC-4f65-9D91-7224C49458BB}"/>
            </c:extLst>
          </c:dLbls>
          <c:cat>
            <c:strRef>
              <c:f>[EBTS_2020_ua.xls]Graph!$B$86:$B$90</c:f>
              <c:strCache>
                <c:ptCount val="5"/>
                <c:pt idx="0">
                  <c:v>      Виробництво</c:v>
                </c:pt>
                <c:pt idx="1">
                  <c:v>      Імпорт</c:v>
                </c:pt>
                <c:pt idx="2">
                  <c:v>      Експорт</c:v>
                </c:pt>
                <c:pt idx="3">
                  <c:v>      Міжнародне  бункерування</c:v>
                </c:pt>
                <c:pt idx="4">
                  <c:v>      Зміна запасів</c:v>
                </c:pt>
              </c:strCache>
            </c:strRef>
          </c:cat>
          <c:val>
            <c:numRef>
              <c:f>[EBTS_2020_ua.xls]Graph!$C$86:$C$90</c:f>
              <c:numCache>
                <c:formatCode>0;\-0;\-_0</c:formatCode>
                <c:ptCount val="5"/>
                <c:pt idx="0">
                  <c:v>16317.530997420465</c:v>
                </c:pt>
                <c:pt idx="1">
                  <c:v>9506.1225279449682</c:v>
                </c:pt>
                <c:pt idx="2">
                  <c:v>0</c:v>
                </c:pt>
                <c:pt idx="3">
                  <c:v>0</c:v>
                </c:pt>
                <c:pt idx="4">
                  <c:v>-2440.9286328460876</c:v>
                </c:pt>
              </c:numCache>
            </c:numRef>
          </c:val>
          <c:extLst>
            <c:ext xmlns:c16="http://schemas.microsoft.com/office/drawing/2014/chart" uri="{C3380CC4-5D6E-409C-BE32-E72D297353CC}">
              <c16:uniqueId val="{00000005-A2F0-4473-9C61-5E880EB24387}"/>
            </c:ext>
          </c:extLst>
        </c:ser>
        <c:dLbls>
          <c:showLegendKey val="0"/>
          <c:showVal val="0"/>
          <c:showCatName val="0"/>
          <c:showSerName val="0"/>
          <c:showPercent val="0"/>
          <c:showBubbleSize val="0"/>
          <c:showLeaderLines val="0"/>
        </c:dLbls>
        <c:firstSliceAng val="0"/>
      </c:pieChart>
      <c:spPr>
        <a:noFill/>
        <a:ln w="25400">
          <a:noFill/>
        </a:ln>
      </c:spPr>
    </c:plotArea>
    <c:legend>
      <c:legendPos val="r"/>
      <c:layout>
        <c:manualLayout>
          <c:xMode val="edge"/>
          <c:yMode val="edge"/>
          <c:x val="0.6069082083023204"/>
          <c:y val="0.31612428733417391"/>
          <c:w val="0.3011149958867082"/>
          <c:h val="0.63804069430898169"/>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[EBTS_2020_ua.xls]Graph!$B$8</c:f>
              <c:strCache>
                <c:ptCount val="1"/>
                <c:pt idx="0">
                  <c:v>Вугілля й торф</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[EBTS_2020_ua.xls]Graph!$C$8:$AF$8</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0-CA93-41AD-A97E-6BCE15217991}"/>
            </c:ext>
          </c:extLst>
        </c:ser>
        <c:ser>
          <c:idx val="1"/>
          <c:order val="1"/>
          <c:tx>
            <c:strRef>
              <c:f>[EBTS_2020_ua.xls]Graph!$B$9</c:f>
              <c:strCache>
                <c:ptCount val="1"/>
                <c:pt idx="0">
                  <c:v>Сира нафта</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[EBTS_2020_ua.xls]Graph!$C$9:$AF$9</c:f>
              <c:numCache>
                <c:formatCode>0;\-0;\-_0</c:formatCode>
                <c:ptCount val="30"/>
                <c:pt idx="0">
                  <c:v>5273.5904270564633</c:v>
                </c:pt>
                <c:pt idx="1">
                  <c:v>4953.6840785325312</c:v>
                </c:pt>
                <c:pt idx="2">
                  <c:v>4492.9153291296452</c:v>
                </c:pt>
                <c:pt idx="3">
                  <c:v>4265.563795738989</c:v>
                </c:pt>
                <c:pt idx="4">
                  <c:v>4214.7956673354347</c:v>
                </c:pt>
                <c:pt idx="5">
                  <c:v>4106.0411531479895</c:v>
                </c:pt>
                <c:pt idx="6">
                  <c:v>4113.8816518582207</c:v>
                </c:pt>
                <c:pt idx="7">
                  <c:v>4148.6535062577623</c:v>
                </c:pt>
                <c:pt idx="8">
                  <c:v>3917.6808779975158</c:v>
                </c:pt>
                <c:pt idx="9">
                  <c:v>3812.4598738893665</c:v>
                </c:pt>
                <c:pt idx="10">
                  <c:v>3707.1790388841123</c:v>
                </c:pt>
                <c:pt idx="11">
                  <c:v>3717.1531718735068</c:v>
                </c:pt>
                <c:pt idx="12">
                  <c:v>3746.2141731155061</c:v>
                </c:pt>
                <c:pt idx="13">
                  <c:v>3959.1566351390084</c:v>
                </c:pt>
                <c:pt idx="14">
                  <c:v>4290.2606047578101</c:v>
                </c:pt>
                <c:pt idx="15">
                  <c:v>4391.9482898633796</c:v>
                </c:pt>
                <c:pt idx="16">
                  <c:v>4539.8615888029044</c:v>
                </c:pt>
                <c:pt idx="17">
                  <c:v>4478</c:v>
                </c:pt>
                <c:pt idx="18">
                  <c:v>4347</c:v>
                </c:pt>
                <c:pt idx="19">
                  <c:v>3982</c:v>
                </c:pt>
                <c:pt idx="20">
                  <c:v>3590</c:v>
                </c:pt>
                <c:pt idx="21">
                  <c:v>3407</c:v>
                </c:pt>
                <c:pt idx="22">
                  <c:v>3414</c:v>
                </c:pt>
                <c:pt idx="23">
                  <c:v>3167</c:v>
                </c:pt>
                <c:pt idx="24">
                  <c:v>2817</c:v>
                </c:pt>
                <c:pt idx="25">
                  <c:v>2618</c:v>
                </c:pt>
                <c:pt idx="26">
                  <c:v>2304</c:v>
                </c:pt>
                <c:pt idx="27">
                  <c:v>2208.17987484475</c:v>
                </c:pt>
                <c:pt idx="28">
                  <c:v>2341.4362220311459</c:v>
                </c:pt>
                <c:pt idx="29">
                  <c:v>2478.1023553071564</c:v>
                </c:pt>
              </c:numCache>
            </c:numRef>
          </c:val>
          <c:extLst>
            <c:ext xmlns:c16="http://schemas.microsoft.com/office/drawing/2014/chart" uri="{C3380CC4-5D6E-409C-BE32-E72D297353CC}">
              <c16:uniqueId val="{00000001-CA93-41AD-A97E-6BCE15217991}"/>
            </c:ext>
          </c:extLst>
        </c:ser>
        <c:ser>
          <c:idx val="2"/>
          <c:order val="2"/>
          <c:tx>
            <c:strRef>
              <c:f>[EBTS_2020_ua.xls]Graph!$B$10</c:f>
              <c:strCache>
                <c:ptCount val="1"/>
                <c:pt idx="0">
                  <c:v>Нафтопродукти</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[EBTS_2020_ua.xls]Graph!$C$10:$AF$10</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2-CA93-41AD-A97E-6BCE15217991}"/>
            </c:ext>
          </c:extLst>
        </c:ser>
        <c:ser>
          <c:idx val="3"/>
          <c:order val="3"/>
          <c:tx>
            <c:strRef>
              <c:f>[EBTS_2020_ua.xls]Graph!$B$11</c:f>
              <c:strCache>
                <c:ptCount val="1"/>
                <c:pt idx="0">
                  <c:v>Природний газ</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[EBTS_2020_ua.xls]Graph!$C$11:$AF$11</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3-CA93-41AD-A97E-6BCE15217991}"/>
            </c:ext>
          </c:extLst>
        </c:ser>
        <c:ser>
          <c:idx val="4"/>
          <c:order val="4"/>
          <c:tx>
            <c:strRef>
              <c:f>[EBTS_2020_ua.xls]Graph!$B$12</c:f>
              <c:strCache>
                <c:ptCount val="1"/>
                <c:pt idx="0">
                  <c:v>Атомна енергія</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[EBTS_2020_ua.xls]Graph!$C$12:$AF$12</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4-CA93-41AD-A97E-6BCE15217991}"/>
            </c:ext>
          </c:extLst>
        </c:ser>
        <c:ser>
          <c:idx val="5"/>
          <c:order val="5"/>
          <c:tx>
            <c:strRef>
              <c:f>[EBTS_2020_ua.xls]Graph!$B$13</c:f>
              <c:strCache>
                <c:ptCount val="1"/>
                <c:pt idx="0">
                  <c:v>Гідроелектроенергія</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[EBTS_2020_ua.xls]Graph!$C$13:$AF$13</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5-CA93-41AD-A97E-6BCE15217991}"/>
            </c:ext>
          </c:extLst>
        </c:ser>
        <c:ser>
          <c:idx val="6"/>
          <c:order val="6"/>
          <c:tx>
            <c:strRef>
              <c:f>[EBTS_2020_ua.xls]Graph!$B$14</c:f>
              <c:strCache>
                <c:ptCount val="1"/>
                <c:pt idx="0">
                  <c:v>Вітрова, сонячна енергія і т. п.</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[EBTS_2020_ua.xls]Graph!$C$14:$AF$14</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6-CA93-41AD-A97E-6BCE15217991}"/>
            </c:ext>
          </c:extLst>
        </c:ser>
        <c:ser>
          <c:idx val="7"/>
          <c:order val="7"/>
          <c:tx>
            <c:strRef>
              <c:f>[EBTS_2020_ua.xls]Graph!$B$15</c:f>
              <c:strCache>
                <c:ptCount val="1"/>
                <c:pt idx="0">
                  <c:v>Біопаливо та відходи</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[EBTS_2020_ua.xls]Graph!$C$15:$AF$15</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7-CA93-41AD-A97E-6BCE15217991}"/>
            </c:ext>
          </c:extLst>
        </c:ser>
        <c:ser>
          <c:idx val="8"/>
          <c:order val="8"/>
          <c:tx>
            <c:strRef>
              <c:f>[EBTS_2020_ua.xls]Graph!$B$16</c:f>
              <c:strCache>
                <c:ptCount val="1"/>
                <c:pt idx="0">
                  <c:v>Електроенергія</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[EBTS_2020_ua.xls]Graph!$C$16:$AF$16</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8-CA93-41AD-A97E-6BCE15217991}"/>
            </c:ext>
          </c:extLst>
        </c:ser>
        <c:ser>
          <c:idx val="9"/>
          <c:order val="9"/>
          <c:tx>
            <c:strRef>
              <c:f>[EBTS_2020_ua.xls]Graph!$B$17</c:f>
              <c:strCache>
                <c:ptCount val="1"/>
                <c:pt idx="0">
                  <c:v>Теплоенергія</c:v>
                </c:pt>
              </c:strCache>
            </c:strRef>
          </c:tx>
          <c:invertIfNegative val="0"/>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[EBTS_2020_ua.xls]Graph!$C$17:$AF$17</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extLst>
            <c:ext xmlns:c16="http://schemas.microsoft.com/office/drawing/2014/chart" uri="{C3380CC4-5D6E-409C-BE32-E72D297353CC}">
              <c16:uniqueId val="{00000009-CA93-41AD-A97E-6BCE15217991}"/>
            </c:ext>
          </c:extLst>
        </c:ser>
        <c:dLbls>
          <c:showLegendKey val="0"/>
          <c:showVal val="0"/>
          <c:showCatName val="0"/>
          <c:showSerName val="0"/>
          <c:showPercent val="0"/>
          <c:showBubbleSize val="0"/>
        </c:dLbls>
        <c:gapWidth val="150"/>
        <c:overlap val="100"/>
        <c:axId val="1364101136"/>
        <c:axId val="1"/>
      </c:barChart>
      <c:lineChart>
        <c:grouping val="standard"/>
        <c:varyColors val="0"/>
        <c:ser>
          <c:idx val="10"/>
          <c:order val="10"/>
          <c:tx>
            <c:strRef>
              <c:f>[EBTS_2020_ua.xls]Graph!$B$18</c:f>
              <c:strCache>
                <c:ptCount val="1"/>
                <c:pt idx="0">
                  <c:v>Усього</c:v>
                </c:pt>
              </c:strCache>
            </c:strRef>
          </c:tx>
          <c:marker>
            <c:symbol val="none"/>
          </c:marker>
          <c:cat>
            <c:numRef>
              <c:f>[EBTS_2020_ua.xls]Graph!$C$7:$AF$7</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[EBTS_2020_ua.xls]Graph!$C$18:$AF$18</c:f>
              <c:numCache>
                <c:formatCode>0;\-0;\-_0</c:formatCode>
                <c:ptCount val="3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numCache>
            </c:numRef>
          </c:val>
          <c:smooth val="0"/>
          <c:extLst>
            <c:ext xmlns:c16="http://schemas.microsoft.com/office/drawing/2014/chart" uri="{C3380CC4-5D6E-409C-BE32-E72D297353CC}">
              <c16:uniqueId val="{0000000A-CA93-41AD-A97E-6BCE15217991}"/>
            </c:ext>
          </c:extLst>
        </c:ser>
        <c:dLbls>
          <c:showLegendKey val="0"/>
          <c:showVal val="0"/>
          <c:showCatName val="0"/>
          <c:showSerName val="0"/>
          <c:showPercent val="0"/>
          <c:showBubbleSize val="0"/>
        </c:dLbls>
        <c:marker val="1"/>
        <c:smooth val="0"/>
        <c:axId val="1364101136"/>
        <c:axId val="1"/>
      </c:lineChart>
      <c:catAx>
        <c:axId val="1364101136"/>
        <c:scaling>
          <c:orientation val="minMax"/>
        </c:scaling>
        <c:delete val="0"/>
        <c:axPos val="b"/>
        <c:title>
          <c:tx>
            <c:rich>
              <a:bodyPr/>
              <a:lstStyle/>
              <a:p>
                <a:pPr>
                  <a:defRPr/>
                </a:pPr>
                <a:r>
                  <a:rPr lang="uk-UA"/>
                  <a:t>Рік</a:t>
                </a:r>
              </a:p>
            </c:rich>
          </c:tx>
          <c:overlay val="0"/>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uk-UA"/>
                  <a:t>Тисяч тонн нафтового еквівалент</a:t>
                </a:r>
                <a:r>
                  <a:rPr lang="en-US"/>
                  <a:t>a</a:t>
                </a:r>
              </a:p>
            </c:rich>
          </c:tx>
          <c:overlay val="0"/>
        </c:title>
        <c:numFmt formatCode="0;\-0;\-_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101136"/>
        <c:crosses val="autoZero"/>
        <c:crossBetween val="between"/>
      </c:valAx>
      <c:spPr>
        <a:noFill/>
        <a:ln w="25400">
          <a:noFill/>
        </a:ln>
      </c:spPr>
    </c:plotArea>
    <c:legend>
      <c:legendPos val="b"/>
      <c:layout>
        <c:manualLayout>
          <c:xMode val="edge"/>
          <c:yMode val="edge"/>
          <c:x val="0.12124061632361696"/>
          <c:y val="0.86803284357318233"/>
          <c:w val="0.75104086487717081"/>
          <c:h val="0.11621596748665748"/>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6E8-43AD-BEFC-34B78ABC6C1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6E8-43AD-BEFC-34B78ABC6C19}"/>
              </c:ext>
            </c:extLst>
          </c:dPt>
          <c:dLbls>
            <c:dLbl>
              <c:idx val="0"/>
              <c:layout>
                <c:manualLayout>
                  <c:x val="-0.21041752232535763"/>
                  <c:y val="-8.293216760874173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E8-43AD-BEFC-34B78ABC6C19}"/>
                </c:ext>
              </c:extLst>
            </c:dLbl>
            <c:dLbl>
              <c:idx val="1"/>
              <c:layout>
                <c:manualLayout>
                  <c:x val="0.18132141082960754"/>
                  <c:y val="-8.902146617338362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946110126696161"/>
                      <c:h val="0.18570345089116419"/>
                    </c:manualLayout>
                  </c15:layout>
                </c:ext>
                <c:ext xmlns:c16="http://schemas.microsoft.com/office/drawing/2014/chart" uri="{C3380CC4-5D6E-409C-BE32-E72D297353CC}">
                  <c16:uniqueId val="{00000003-56E8-43AD-BEFC-34B78ABC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Лист1!$C$6:$D$6</c:f>
              <c:strCache>
                <c:ptCount val="2"/>
                <c:pt idx="0">
                  <c:v>Виконується</c:v>
                </c:pt>
                <c:pt idx="1">
                  <c:v>Виконано</c:v>
                </c:pt>
              </c:strCache>
            </c:strRef>
          </c:cat>
          <c:val>
            <c:numRef>
              <c:f>Лист1!$C$7:$D$7</c:f>
              <c:numCache>
                <c:formatCode>General</c:formatCode>
                <c:ptCount val="2"/>
                <c:pt idx="0">
                  <c:v>50</c:v>
                </c:pt>
                <c:pt idx="1">
                  <c:v>50</c:v>
                </c:pt>
              </c:numCache>
            </c:numRef>
          </c:val>
          <c:extLst>
            <c:ext xmlns:c16="http://schemas.microsoft.com/office/drawing/2014/chart" uri="{C3380CC4-5D6E-409C-BE32-E72D297353CC}">
              <c16:uniqueId val="{00000004-56E8-43AD-BEFC-34B78ABC6C19}"/>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78</Pages>
  <Words>18676</Words>
  <Characters>106459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47</cp:revision>
  <dcterms:created xsi:type="dcterms:W3CDTF">2021-11-22T10:44:00Z</dcterms:created>
  <dcterms:modified xsi:type="dcterms:W3CDTF">2021-12-07T16:24:00Z</dcterms:modified>
</cp:coreProperties>
</file>