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EF083B" w:rsidRDefault="00EF083B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ТЕПЦОВ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Ір</w:t>
      </w:r>
      <w:r w:rsidR="006136F7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>н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Сер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ф</w:t>
      </w:r>
      <w:r w:rsidR="006136F7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>мівн</w:t>
      </w:r>
      <w:r w:rsidR="006136F7">
        <w:rPr>
          <w:b/>
          <w:sz w:val="32"/>
          <w:szCs w:val="32"/>
          <w:lang w:val="uk-UA"/>
        </w:rPr>
        <w:t>а</w:t>
      </w: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СТР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ХОВ</w:t>
      </w:r>
      <w:r w:rsidR="006136F7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>Й З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Х</w:t>
      </w:r>
      <w:r w:rsidR="006136F7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>СТ ЗДОРОВ</w:t>
      </w:r>
      <w:r w:rsidRPr="00BA081D">
        <w:rPr>
          <w:b/>
          <w:sz w:val="32"/>
          <w:szCs w:val="32"/>
        </w:rPr>
        <w:t>’</w:t>
      </w:r>
      <w:r>
        <w:rPr>
          <w:b/>
          <w:sz w:val="32"/>
          <w:szCs w:val="32"/>
          <w:lang w:val="uk-UA"/>
        </w:rPr>
        <w:t>Я Н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СЕЛЕННЯ В </w:t>
      </w:r>
      <w:r w:rsidR="006136F7">
        <w:rPr>
          <w:b/>
          <w:sz w:val="32"/>
          <w:szCs w:val="32"/>
          <w:lang w:val="uk-UA"/>
        </w:rPr>
        <w:t>У</w:t>
      </w:r>
      <w:r>
        <w:rPr>
          <w:b/>
          <w:sz w:val="32"/>
          <w:szCs w:val="32"/>
          <w:lang w:val="uk-UA"/>
        </w:rPr>
        <w:t>МОВ</w:t>
      </w:r>
      <w:r w:rsidR="006136F7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Х МЕД</w:t>
      </w:r>
      <w:r w:rsidR="006136F7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>ЧНОЇ РЕФОРМ</w:t>
      </w:r>
      <w:r w:rsidR="006136F7">
        <w:rPr>
          <w:b/>
          <w:sz w:val="32"/>
          <w:szCs w:val="32"/>
          <w:lang w:val="uk-UA"/>
        </w:rPr>
        <w:t>И</w:t>
      </w: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BA081D" w:rsidRDefault="00BA081D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1E0E1B" w:rsidRPr="003004F1" w:rsidRDefault="001E0E1B" w:rsidP="003004F1">
      <w:pPr>
        <w:spacing w:after="200" w:line="360" w:lineRule="auto"/>
        <w:jc w:val="center"/>
        <w:rPr>
          <w:b/>
          <w:sz w:val="32"/>
          <w:szCs w:val="32"/>
          <w:lang w:val="uk-UA"/>
        </w:rPr>
      </w:pPr>
      <w:r w:rsidRPr="003004F1">
        <w:rPr>
          <w:b/>
          <w:sz w:val="32"/>
          <w:szCs w:val="32"/>
          <w:lang w:val="uk-UA"/>
        </w:rPr>
        <w:lastRenderedPageBreak/>
        <w:t>З</w:t>
      </w:r>
      <w:r>
        <w:rPr>
          <w:b/>
          <w:sz w:val="32"/>
          <w:szCs w:val="32"/>
          <w:lang w:val="uk-UA"/>
        </w:rPr>
        <w:t>Μ</w:t>
      </w:r>
      <w:r w:rsidRPr="003004F1">
        <w:rPr>
          <w:b/>
          <w:sz w:val="32"/>
          <w:szCs w:val="32"/>
          <w:lang w:val="uk-UA"/>
        </w:rPr>
        <w:t>І</w:t>
      </w:r>
      <w:r w:rsidR="006136F7">
        <w:rPr>
          <w:b/>
          <w:sz w:val="32"/>
          <w:szCs w:val="32"/>
          <w:lang w:val="uk-UA"/>
        </w:rPr>
        <w:t>СТ</w:t>
      </w:r>
    </w:p>
    <w:p w:rsidR="00103BDF" w:rsidRPr="00495AE5" w:rsidRDefault="00D310E8" w:rsidP="00495AE5">
      <w:pPr>
        <w:pStyle w:val="11"/>
        <w:rPr>
          <w:rFonts w:asciiTheme="minorHAnsi" w:eastAsiaTheme="minorEastAsia" w:hAnsiTheme="minorHAnsi" w:cstheme="minorBidi"/>
        </w:rPr>
      </w:pPr>
      <w:r w:rsidRPr="00D310E8">
        <w:rPr>
          <w:lang w:val="uk-UA"/>
        </w:rPr>
        <w:fldChar w:fldCharType="begin"/>
      </w:r>
      <w:r w:rsidR="003004F1" w:rsidRPr="00495AE5">
        <w:rPr>
          <w:lang w:val="uk-UA"/>
        </w:rPr>
        <w:instrText xml:space="preserve"> TOC \o "1-3" \h \z \u </w:instrText>
      </w:r>
      <w:r w:rsidRPr="00D310E8">
        <w:rPr>
          <w:lang w:val="uk-UA"/>
        </w:rPr>
        <w:fldChar w:fldCharType="separate"/>
      </w:r>
      <w:hyperlink w:anchor="_Toc390420792" w:history="1">
        <w:r w:rsidR="00103BDF" w:rsidRPr="00495AE5">
          <w:rPr>
            <w:rStyle w:val="a7"/>
            <w:rFonts w:eastAsiaTheme="minorHAnsi"/>
          </w:rPr>
          <w:t>ВСТ</w:t>
        </w:r>
        <w:r w:rsidR="006136F7">
          <w:rPr>
            <w:rStyle w:val="a7"/>
            <w:rFonts w:eastAsiaTheme="minorHAnsi"/>
          </w:rPr>
          <w:t>УП</w:t>
        </w:r>
        <w:r w:rsidR="00103BDF" w:rsidRPr="00495AE5">
          <w:rPr>
            <w:webHidden/>
          </w:rPr>
          <w:tab/>
        </w:r>
        <w:r w:rsidRPr="00495AE5">
          <w:rPr>
            <w:webHidden/>
          </w:rPr>
          <w:fldChar w:fldCharType="begin"/>
        </w:r>
        <w:r w:rsidR="00103BDF" w:rsidRPr="00495AE5">
          <w:rPr>
            <w:webHidden/>
          </w:rPr>
          <w:instrText xml:space="preserve"> PAGEREF _Toc390420792 \h </w:instrText>
        </w:r>
        <w:r w:rsidRPr="00495AE5">
          <w:rPr>
            <w:webHidden/>
          </w:rPr>
        </w:r>
        <w:r w:rsidRPr="00495AE5">
          <w:rPr>
            <w:webHidden/>
          </w:rPr>
          <w:fldChar w:fldCharType="separate"/>
        </w:r>
        <w:r w:rsidR="00B97BBF" w:rsidRPr="00495AE5">
          <w:rPr>
            <w:webHidden/>
          </w:rPr>
          <w:t>3</w:t>
        </w:r>
        <w:r w:rsidRPr="00495AE5">
          <w:rPr>
            <w:webHidden/>
          </w:rPr>
          <w:fldChar w:fldCharType="end"/>
        </w:r>
      </w:hyperlink>
    </w:p>
    <w:p w:rsidR="00103BDF" w:rsidRPr="00495AE5" w:rsidRDefault="00D310E8" w:rsidP="00495AE5">
      <w:pPr>
        <w:pStyle w:val="11"/>
        <w:rPr>
          <w:rFonts w:asciiTheme="minorHAnsi" w:eastAsiaTheme="minorEastAsia" w:hAnsiTheme="minorHAnsi" w:cstheme="minorBidi"/>
        </w:rPr>
      </w:pPr>
      <w:hyperlink w:anchor="_Toc390420793" w:history="1">
        <w:r w:rsidR="00BA081D" w:rsidRPr="00495AE5">
          <w:rPr>
            <w:rStyle w:val="a7"/>
          </w:rPr>
          <w:t xml:space="preserve">РОЗДІЛ 1. </w:t>
        </w:r>
        <w:r w:rsidR="00BA081D" w:rsidRPr="00495AE5">
          <w:rPr>
            <w:rStyle w:val="a7"/>
            <w:lang w:val="uk-UA"/>
          </w:rPr>
          <w:t>КОНЦЕПТ</w:t>
        </w:r>
        <w:r w:rsidR="006136F7">
          <w:rPr>
            <w:rStyle w:val="a7"/>
            <w:lang w:val="uk-UA"/>
          </w:rPr>
          <w:t>УА</w:t>
        </w:r>
        <w:r w:rsidR="00BA081D" w:rsidRPr="00495AE5">
          <w:rPr>
            <w:rStyle w:val="a7"/>
            <w:lang w:val="uk-UA"/>
          </w:rPr>
          <w:t>ЛЬНІ З</w:t>
        </w:r>
        <w:r w:rsidR="006136F7">
          <w:rPr>
            <w:rStyle w:val="a7"/>
            <w:lang w:val="uk-UA"/>
          </w:rPr>
          <w:t>А</w:t>
        </w:r>
        <w:r w:rsidR="00BA081D" w:rsidRPr="00495AE5">
          <w:rPr>
            <w:rStyle w:val="a7"/>
            <w:lang w:val="uk-UA"/>
          </w:rPr>
          <w:t>С</w:t>
        </w:r>
        <w:r w:rsidR="006136F7">
          <w:rPr>
            <w:rStyle w:val="a7"/>
            <w:lang w:val="uk-UA"/>
          </w:rPr>
          <w:t>А</w:t>
        </w:r>
        <w:r w:rsidR="00BA081D" w:rsidRPr="00495AE5">
          <w:rPr>
            <w:rStyle w:val="a7"/>
            <w:lang w:val="uk-UA"/>
          </w:rPr>
          <w:t>Д</w:t>
        </w:r>
        <w:r w:rsidR="006136F7">
          <w:rPr>
            <w:rStyle w:val="a7"/>
            <w:lang w:val="uk-UA"/>
          </w:rPr>
          <w:t>И</w:t>
        </w:r>
        <w:r w:rsidR="00103BDF" w:rsidRPr="00495AE5">
          <w:rPr>
            <w:rStyle w:val="a7"/>
          </w:rPr>
          <w:t xml:space="preserve"> СТР</w:t>
        </w:r>
        <w:r w:rsidR="006136F7">
          <w:rPr>
            <w:rStyle w:val="a7"/>
          </w:rPr>
          <w:t>А</w:t>
        </w:r>
        <w:r w:rsidR="00103BDF" w:rsidRPr="00495AE5">
          <w:rPr>
            <w:rStyle w:val="a7"/>
          </w:rPr>
          <w:t>Х</w:t>
        </w:r>
        <w:r w:rsidR="00081D5B" w:rsidRPr="00495AE5">
          <w:rPr>
            <w:rStyle w:val="a7"/>
            <w:lang w:val="uk-UA"/>
          </w:rPr>
          <w:t>ОВО</w:t>
        </w:r>
        <w:r w:rsidR="000A5514">
          <w:rPr>
            <w:rStyle w:val="a7"/>
            <w:lang w:val="uk-UA"/>
          </w:rPr>
          <w:t>Г</w:t>
        </w:r>
        <w:r w:rsidR="00081D5B" w:rsidRPr="00495AE5">
          <w:rPr>
            <w:rStyle w:val="a7"/>
            <w:lang w:val="uk-UA"/>
          </w:rPr>
          <w:t>О З</w:t>
        </w:r>
        <w:r w:rsidR="006136F7">
          <w:rPr>
            <w:rStyle w:val="a7"/>
            <w:lang w:val="uk-UA"/>
          </w:rPr>
          <w:t>А</w:t>
        </w:r>
        <w:r w:rsidR="00081D5B" w:rsidRPr="00495AE5">
          <w:rPr>
            <w:rStyle w:val="a7"/>
            <w:lang w:val="uk-UA"/>
          </w:rPr>
          <w:t>Х</w:t>
        </w:r>
        <w:r w:rsidR="006136F7">
          <w:rPr>
            <w:rStyle w:val="a7"/>
            <w:lang w:val="uk-UA"/>
          </w:rPr>
          <w:t>И</w:t>
        </w:r>
        <w:r w:rsidR="00081D5B" w:rsidRPr="00495AE5">
          <w:rPr>
            <w:rStyle w:val="a7"/>
            <w:lang w:val="uk-UA"/>
          </w:rPr>
          <w:t>СТ</w:t>
        </w:r>
        <w:r w:rsidR="006136F7">
          <w:rPr>
            <w:rStyle w:val="a7"/>
            <w:lang w:val="uk-UA"/>
          </w:rPr>
          <w:t>У</w:t>
        </w:r>
        <w:r w:rsidR="00103BDF" w:rsidRPr="00495AE5">
          <w:rPr>
            <w:rStyle w:val="a7"/>
          </w:rPr>
          <w:t xml:space="preserve"> ЗДОРОΒ’Я </w:t>
        </w:r>
        <w:r w:rsidR="00BA081D" w:rsidRPr="00495AE5">
          <w:rPr>
            <w:rStyle w:val="a7"/>
            <w:lang w:val="uk-UA"/>
          </w:rPr>
          <w:t>Н</w:t>
        </w:r>
        <w:r w:rsidR="006136F7">
          <w:rPr>
            <w:rStyle w:val="a7"/>
            <w:lang w:val="uk-UA"/>
          </w:rPr>
          <w:t>А</w:t>
        </w:r>
        <w:r w:rsidR="00BA081D" w:rsidRPr="00495AE5">
          <w:rPr>
            <w:rStyle w:val="a7"/>
            <w:lang w:val="uk-UA"/>
          </w:rPr>
          <w:t>СЕЛЕННЯ</w:t>
        </w:r>
        <w:r w:rsidR="00103BDF" w:rsidRPr="00495AE5">
          <w:rPr>
            <w:webHidden/>
          </w:rPr>
          <w:tab/>
        </w:r>
        <w:r w:rsidR="00081D5B" w:rsidRPr="00495AE5">
          <w:rPr>
            <w:webHidden/>
            <w:lang w:val="uk-UA"/>
          </w:rPr>
          <w:t>6</w:t>
        </w:r>
      </w:hyperlink>
    </w:p>
    <w:p w:rsidR="00103BDF" w:rsidRPr="00495AE5" w:rsidRDefault="00D310E8" w:rsidP="00495AE5">
      <w:pPr>
        <w:pStyle w:val="21"/>
        <w:rPr>
          <w:rFonts w:asciiTheme="minorHAnsi" w:eastAsiaTheme="minorEastAsia" w:hAnsiTheme="minorHAnsi" w:cstheme="minorBidi"/>
        </w:rPr>
      </w:pPr>
      <w:hyperlink w:anchor="_Toc390420795" w:history="1">
        <w:r w:rsidR="00081D5B" w:rsidRPr="00495AE5">
          <w:rPr>
            <w:rStyle w:val="a7"/>
            <w:b w:val="0"/>
          </w:rPr>
          <w:t>1.1</w:t>
        </w:r>
        <w:r w:rsidR="00103BDF" w:rsidRPr="00495AE5">
          <w:rPr>
            <w:rStyle w:val="a7"/>
            <w:b w:val="0"/>
          </w:rPr>
          <w:t xml:space="preserve">. </w:t>
        </w:r>
        <w:r w:rsidR="006136F7">
          <w:rPr>
            <w:rStyle w:val="a7"/>
            <w:b w:val="0"/>
          </w:rPr>
          <w:t>Су</w:t>
        </w:r>
        <w:r w:rsidR="00103BDF" w:rsidRPr="00495AE5">
          <w:rPr>
            <w:rStyle w:val="a7"/>
            <w:b w:val="0"/>
          </w:rPr>
          <w:t>тність т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 форм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rStyle w:val="a7"/>
            <w:b w:val="0"/>
          </w:rPr>
          <w:t xml:space="preserve"> здійснення стр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х</w:t>
        </w:r>
        <w:r w:rsidR="00081D5B" w:rsidRPr="00495AE5">
          <w:rPr>
            <w:rStyle w:val="a7"/>
            <w:b w:val="0"/>
          </w:rPr>
          <w:t>ово</w:t>
        </w:r>
        <w:r w:rsidR="000A5514">
          <w:rPr>
            <w:rStyle w:val="a7"/>
            <w:b w:val="0"/>
          </w:rPr>
          <w:t>г</w:t>
        </w:r>
        <w:r w:rsidR="00081D5B" w:rsidRPr="00495AE5">
          <w:rPr>
            <w:rStyle w:val="a7"/>
            <w:b w:val="0"/>
          </w:rPr>
          <w:t>о з</w:t>
        </w:r>
        <w:r w:rsidR="006136F7">
          <w:rPr>
            <w:rStyle w:val="a7"/>
            <w:b w:val="0"/>
          </w:rPr>
          <w:t>а</w:t>
        </w:r>
        <w:r w:rsidR="00081D5B" w:rsidRPr="00495AE5">
          <w:rPr>
            <w:rStyle w:val="a7"/>
            <w:b w:val="0"/>
          </w:rPr>
          <w:t>х</w:t>
        </w:r>
        <w:r w:rsidR="006136F7">
          <w:rPr>
            <w:rStyle w:val="a7"/>
            <w:b w:val="0"/>
          </w:rPr>
          <w:t>и</w:t>
        </w:r>
        <w:r w:rsidR="00081D5B" w:rsidRPr="00495AE5">
          <w:rPr>
            <w:rStyle w:val="a7"/>
            <w:b w:val="0"/>
          </w:rPr>
          <w:t>ст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 xml:space="preserve"> здоров`я </w:t>
        </w:r>
        <w:r w:rsidR="00433AB6" w:rsidRPr="00495AE5">
          <w:rPr>
            <w:rStyle w:val="a7"/>
            <w:b w:val="0"/>
          </w:rPr>
          <w:t>н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селення</w:t>
        </w:r>
        <w:r w:rsidR="00103BDF" w:rsidRPr="00495AE5">
          <w:rPr>
            <w:webHidden/>
          </w:rPr>
          <w:tab/>
        </w:r>
        <w:r w:rsidR="00081D5B" w:rsidRPr="00495AE5">
          <w:rPr>
            <w:webHidden/>
          </w:rPr>
          <w:t>6</w:t>
        </w:r>
      </w:hyperlink>
    </w:p>
    <w:p w:rsidR="00103BDF" w:rsidRPr="00495AE5" w:rsidRDefault="00D310E8" w:rsidP="00495AE5">
      <w:pPr>
        <w:pStyle w:val="21"/>
        <w:jc w:val="left"/>
      </w:pPr>
      <w:hyperlink w:anchor="_Toc390420796" w:history="1">
        <w:r w:rsidR="00103BDF" w:rsidRPr="00495AE5">
          <w:rPr>
            <w:rStyle w:val="a7"/>
            <w:b w:val="0"/>
          </w:rPr>
          <w:t>1.</w:t>
        </w:r>
        <w:r w:rsidR="00081D5B" w:rsidRPr="00495AE5">
          <w:rPr>
            <w:rStyle w:val="a7"/>
            <w:b w:val="0"/>
          </w:rPr>
          <w:t>2</w:t>
        </w:r>
        <w:r w:rsidR="00103BDF" w:rsidRPr="00495AE5">
          <w:rPr>
            <w:rStyle w:val="a7"/>
            <w:b w:val="0"/>
          </w:rPr>
          <w:t xml:space="preserve">. </w:t>
        </w:r>
        <w:r w:rsidR="00433AB6" w:rsidRPr="00495AE5">
          <w:rPr>
            <w:rStyle w:val="a7"/>
            <w:b w:val="0"/>
          </w:rPr>
          <w:t>Теорет</w:t>
        </w:r>
        <w:r w:rsidR="006136F7">
          <w:rPr>
            <w:rStyle w:val="a7"/>
            <w:b w:val="0"/>
          </w:rPr>
          <w:t>и</w:t>
        </w:r>
        <w:r w:rsidR="00433AB6" w:rsidRPr="00495AE5">
          <w:rPr>
            <w:rStyle w:val="a7"/>
            <w:b w:val="0"/>
          </w:rPr>
          <w:t>ко-ор</w:t>
        </w:r>
        <w:r w:rsidR="000A5514">
          <w:rPr>
            <w:rStyle w:val="a7"/>
            <w:b w:val="0"/>
          </w:rPr>
          <w:t>г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ніз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ційні з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с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д</w:t>
        </w:r>
        <w:r w:rsidR="006136F7">
          <w:rPr>
            <w:rStyle w:val="a7"/>
            <w:b w:val="0"/>
          </w:rPr>
          <w:t>и</w:t>
        </w:r>
        <w:r w:rsidR="00433AB6" w:rsidRPr="00495AE5">
          <w:rPr>
            <w:rStyle w:val="a7"/>
            <w:b w:val="0"/>
          </w:rPr>
          <w:t xml:space="preserve"> стр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х</w:t>
        </w:r>
        <w:r w:rsidR="006136F7">
          <w:rPr>
            <w:rStyle w:val="a7"/>
            <w:b w:val="0"/>
          </w:rPr>
          <w:t>у</w:t>
        </w:r>
        <w:r w:rsidR="00433AB6" w:rsidRPr="00495AE5">
          <w:rPr>
            <w:rStyle w:val="a7"/>
            <w:b w:val="0"/>
          </w:rPr>
          <w:t>в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 xml:space="preserve">ння </w:t>
        </w:r>
        <w:r w:rsidR="00103BDF" w:rsidRPr="00495AE5">
          <w:rPr>
            <w:rStyle w:val="a7"/>
            <w:b w:val="0"/>
          </w:rPr>
          <w:t xml:space="preserve">здоров`я </w:t>
        </w:r>
        <w:r w:rsidR="000A5514">
          <w:rPr>
            <w:rStyle w:val="a7"/>
            <w:b w:val="0"/>
          </w:rPr>
          <w:t>г</w:t>
        </w:r>
        <w:r w:rsidR="00103BDF" w:rsidRPr="00495AE5">
          <w:rPr>
            <w:rStyle w:val="a7"/>
            <w:b w:val="0"/>
          </w:rPr>
          <w:t>ром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д</w:t>
        </w:r>
        <w:r w:rsidR="006136F7">
          <w:rPr>
            <w:rStyle w:val="a7"/>
            <w:b w:val="0"/>
          </w:rPr>
          <w:t>я</w:t>
        </w:r>
        <w:r w:rsidR="00103BDF" w:rsidRPr="00495AE5">
          <w:rPr>
            <w:rStyle w:val="a7"/>
            <w:b w:val="0"/>
          </w:rPr>
          <w:t>н</w:t>
        </w:r>
        <w:r w:rsidR="00433AB6" w:rsidRPr="00495AE5">
          <w:rPr>
            <w:rStyle w:val="a7"/>
            <w:b w:val="0"/>
          </w:rPr>
          <w:t xml:space="preserve"> в </w:t>
        </w:r>
        <w:r w:rsidR="006136F7">
          <w:rPr>
            <w:rStyle w:val="a7"/>
            <w:b w:val="0"/>
          </w:rPr>
          <w:t>у</w:t>
        </w:r>
        <w:r w:rsidR="00433AB6" w:rsidRPr="00495AE5">
          <w:rPr>
            <w:rStyle w:val="a7"/>
            <w:b w:val="0"/>
          </w:rPr>
          <w:t>мов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х мед</w:t>
        </w:r>
        <w:r w:rsidR="006136F7">
          <w:rPr>
            <w:rStyle w:val="a7"/>
            <w:b w:val="0"/>
          </w:rPr>
          <w:t>и</w:t>
        </w:r>
        <w:r w:rsidR="00433AB6" w:rsidRPr="00495AE5">
          <w:rPr>
            <w:rStyle w:val="a7"/>
            <w:b w:val="0"/>
          </w:rPr>
          <w:t>чної реформ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b w:val="0"/>
            <w:webHidden/>
          </w:rPr>
          <w:tab/>
        </w:r>
        <w:r w:rsidR="00495AE5" w:rsidRPr="00495AE5">
          <w:rPr>
            <w:b w:val="0"/>
            <w:webHidden/>
          </w:rPr>
          <w:t>13</w:t>
        </w:r>
      </w:hyperlink>
    </w:p>
    <w:p w:rsidR="000E29A4" w:rsidRPr="001D25DC" w:rsidRDefault="000E29A4" w:rsidP="00C55BC6">
      <w:pPr>
        <w:spacing w:line="360" w:lineRule="auto"/>
        <w:ind w:right="-428"/>
        <w:jc w:val="both"/>
        <w:rPr>
          <w:rFonts w:eastAsiaTheme="minorEastAsia"/>
          <w:sz w:val="28"/>
          <w:szCs w:val="28"/>
          <w:lang w:val="en-US"/>
        </w:rPr>
      </w:pPr>
      <w:r w:rsidRPr="00495AE5">
        <w:rPr>
          <w:rFonts w:eastAsiaTheme="minorEastAsia"/>
          <w:sz w:val="28"/>
          <w:szCs w:val="28"/>
          <w:lang w:val="uk-UA"/>
        </w:rPr>
        <w:t>В</w:t>
      </w:r>
      <w:r w:rsidR="006136F7">
        <w:rPr>
          <w:rFonts w:eastAsiaTheme="minorEastAsia"/>
          <w:sz w:val="28"/>
          <w:szCs w:val="28"/>
          <w:lang w:val="uk-UA"/>
        </w:rPr>
        <w:t>и</w:t>
      </w:r>
      <w:r w:rsidRPr="00495AE5">
        <w:rPr>
          <w:rFonts w:eastAsiaTheme="minorEastAsia"/>
          <w:sz w:val="28"/>
          <w:szCs w:val="28"/>
          <w:lang w:val="uk-UA"/>
        </w:rPr>
        <w:t>сновк</w:t>
      </w:r>
      <w:r w:rsidR="006136F7">
        <w:rPr>
          <w:rFonts w:eastAsiaTheme="minorEastAsia"/>
          <w:sz w:val="28"/>
          <w:szCs w:val="28"/>
          <w:lang w:val="uk-UA"/>
        </w:rPr>
        <w:t>и</w:t>
      </w:r>
      <w:r w:rsidRPr="00495AE5">
        <w:rPr>
          <w:rFonts w:eastAsiaTheme="minorEastAsia"/>
          <w:sz w:val="28"/>
          <w:szCs w:val="28"/>
          <w:lang w:val="uk-UA"/>
        </w:rPr>
        <w:t xml:space="preserve"> до р</w:t>
      </w:r>
      <w:r w:rsidR="00081D5B" w:rsidRPr="00495AE5">
        <w:rPr>
          <w:rFonts w:eastAsiaTheme="minorEastAsia"/>
          <w:sz w:val="28"/>
          <w:szCs w:val="28"/>
          <w:lang w:val="uk-UA"/>
        </w:rPr>
        <w:t>озділ</w:t>
      </w:r>
      <w:r w:rsidR="006136F7">
        <w:rPr>
          <w:rFonts w:eastAsiaTheme="minorEastAsia"/>
          <w:sz w:val="28"/>
          <w:szCs w:val="28"/>
          <w:lang w:val="uk-UA"/>
        </w:rPr>
        <w:t>у</w:t>
      </w:r>
      <w:r w:rsidR="00081D5B" w:rsidRPr="00495AE5">
        <w:rPr>
          <w:rFonts w:eastAsiaTheme="minorEastAsia"/>
          <w:sz w:val="28"/>
          <w:szCs w:val="28"/>
          <w:lang w:val="uk-UA"/>
        </w:rPr>
        <w:t xml:space="preserve"> 1…………………………………………………………….......</w:t>
      </w:r>
      <w:r w:rsidR="00C55BC6">
        <w:rPr>
          <w:rFonts w:eastAsiaTheme="minorEastAsia"/>
          <w:sz w:val="28"/>
          <w:szCs w:val="28"/>
          <w:lang w:val="uk-UA"/>
        </w:rPr>
        <w:t xml:space="preserve"> </w:t>
      </w:r>
      <w:r w:rsidR="001D25DC">
        <w:rPr>
          <w:rFonts w:eastAsiaTheme="minorEastAsia"/>
          <w:sz w:val="28"/>
          <w:szCs w:val="28"/>
          <w:lang w:val="en-US"/>
        </w:rPr>
        <w:t>17</w:t>
      </w:r>
    </w:p>
    <w:p w:rsidR="00103BDF" w:rsidRPr="00495AE5" w:rsidRDefault="00D310E8" w:rsidP="00495AE5">
      <w:pPr>
        <w:pStyle w:val="11"/>
        <w:rPr>
          <w:rFonts w:asciiTheme="minorHAnsi" w:eastAsiaTheme="minorEastAsia" w:hAnsiTheme="minorHAnsi" w:cstheme="minorBidi"/>
        </w:rPr>
      </w:pPr>
      <w:hyperlink w:anchor="_Toc390420797" w:history="1">
        <w:r w:rsidR="00103BDF" w:rsidRPr="00495AE5">
          <w:rPr>
            <w:rStyle w:val="a7"/>
          </w:rPr>
          <w:t xml:space="preserve">РОЗДІЛ 2. </w:t>
        </w:r>
        <w:r w:rsidR="00433AB6" w:rsidRPr="00495AE5">
          <w:rPr>
            <w:rStyle w:val="a7"/>
            <w:lang w:val="uk-UA"/>
          </w:rPr>
          <w:t>ПР</w:t>
        </w:r>
        <w:r w:rsidR="006136F7">
          <w:rPr>
            <w:rStyle w:val="a7"/>
            <w:lang w:val="uk-UA"/>
          </w:rPr>
          <w:t>А</w:t>
        </w:r>
        <w:r w:rsidR="000A5514">
          <w:rPr>
            <w:rStyle w:val="a7"/>
            <w:lang w:val="uk-UA"/>
          </w:rPr>
          <w:t>Г</w:t>
        </w:r>
        <w:r w:rsidR="00433AB6" w:rsidRPr="00495AE5">
          <w:rPr>
            <w:rStyle w:val="a7"/>
            <w:lang w:val="uk-UA"/>
          </w:rPr>
          <w:t>М</w:t>
        </w:r>
        <w:r w:rsidR="006136F7">
          <w:rPr>
            <w:rStyle w:val="a7"/>
            <w:lang w:val="uk-UA"/>
          </w:rPr>
          <w:t>А</w:t>
        </w:r>
        <w:r w:rsidR="00433AB6" w:rsidRPr="00495AE5">
          <w:rPr>
            <w:rStyle w:val="a7"/>
            <w:lang w:val="uk-UA"/>
          </w:rPr>
          <w:t>Т</w:t>
        </w:r>
        <w:r w:rsidR="006136F7">
          <w:rPr>
            <w:rStyle w:val="a7"/>
            <w:lang w:val="uk-UA"/>
          </w:rPr>
          <w:t>И</w:t>
        </w:r>
        <w:r w:rsidR="00433AB6" w:rsidRPr="00495AE5">
          <w:rPr>
            <w:rStyle w:val="a7"/>
            <w:lang w:val="uk-UA"/>
          </w:rPr>
          <w:t>ЗМ З</w:t>
        </w:r>
        <w:r w:rsidR="006136F7">
          <w:rPr>
            <w:rStyle w:val="a7"/>
            <w:lang w:val="uk-UA"/>
          </w:rPr>
          <w:t>А</w:t>
        </w:r>
        <w:r w:rsidR="00433AB6" w:rsidRPr="00495AE5">
          <w:rPr>
            <w:rStyle w:val="a7"/>
            <w:lang w:val="uk-UA"/>
          </w:rPr>
          <w:t>БЕЗПЕЧЕННЯ</w:t>
        </w:r>
        <w:r w:rsidR="00103BDF" w:rsidRPr="00495AE5">
          <w:rPr>
            <w:rStyle w:val="a7"/>
          </w:rPr>
          <w:t xml:space="preserve"> СТР</w:t>
        </w:r>
        <w:r w:rsidR="006136F7">
          <w:rPr>
            <w:rStyle w:val="a7"/>
          </w:rPr>
          <w:t>А</w:t>
        </w:r>
        <w:r w:rsidR="00103BDF" w:rsidRPr="00495AE5">
          <w:rPr>
            <w:rStyle w:val="a7"/>
          </w:rPr>
          <w:t>Х</w:t>
        </w:r>
        <w:r w:rsidR="00433AB6" w:rsidRPr="00495AE5">
          <w:rPr>
            <w:rStyle w:val="a7"/>
            <w:lang w:val="uk-UA"/>
          </w:rPr>
          <w:t>ОВО</w:t>
        </w:r>
        <w:r w:rsidR="000A5514">
          <w:rPr>
            <w:rStyle w:val="a7"/>
            <w:lang w:val="uk-UA"/>
          </w:rPr>
          <w:t>Г</w:t>
        </w:r>
        <w:r w:rsidR="00433AB6" w:rsidRPr="00495AE5">
          <w:rPr>
            <w:rStyle w:val="a7"/>
            <w:lang w:val="uk-UA"/>
          </w:rPr>
          <w:t>О З</w:t>
        </w:r>
        <w:r w:rsidR="006136F7">
          <w:rPr>
            <w:rStyle w:val="a7"/>
            <w:lang w:val="uk-UA"/>
          </w:rPr>
          <w:t>А</w:t>
        </w:r>
        <w:r w:rsidR="00433AB6" w:rsidRPr="00495AE5">
          <w:rPr>
            <w:rStyle w:val="a7"/>
            <w:lang w:val="uk-UA"/>
          </w:rPr>
          <w:t>Х</w:t>
        </w:r>
        <w:r w:rsidR="006136F7">
          <w:rPr>
            <w:rStyle w:val="a7"/>
            <w:lang w:val="uk-UA"/>
          </w:rPr>
          <w:t>И</w:t>
        </w:r>
        <w:r w:rsidR="00433AB6" w:rsidRPr="00495AE5">
          <w:rPr>
            <w:rStyle w:val="a7"/>
            <w:lang w:val="uk-UA"/>
          </w:rPr>
          <w:t>СТ</w:t>
        </w:r>
        <w:r w:rsidR="006136F7">
          <w:rPr>
            <w:rStyle w:val="a7"/>
            <w:lang w:val="uk-UA"/>
          </w:rPr>
          <w:t>У</w:t>
        </w:r>
        <w:r w:rsidR="00103BDF" w:rsidRPr="00495AE5">
          <w:rPr>
            <w:rStyle w:val="a7"/>
          </w:rPr>
          <w:t xml:space="preserve"> ЗДОРО</w:t>
        </w:r>
        <w:r w:rsidR="000A5514">
          <w:rPr>
            <w:rStyle w:val="a7"/>
          </w:rPr>
          <w:t>В</w:t>
        </w:r>
        <w:r w:rsidR="00103BDF" w:rsidRPr="00495AE5">
          <w:rPr>
            <w:rStyle w:val="a7"/>
          </w:rPr>
          <w:t xml:space="preserve">’Я </w:t>
        </w:r>
        <w:r w:rsidR="00433AB6" w:rsidRPr="00495AE5">
          <w:rPr>
            <w:rStyle w:val="a7"/>
            <w:lang w:val="uk-UA"/>
          </w:rPr>
          <w:t>Н</w:t>
        </w:r>
        <w:r w:rsidR="006136F7">
          <w:rPr>
            <w:rStyle w:val="a7"/>
            <w:lang w:val="uk-UA"/>
          </w:rPr>
          <w:t>А</w:t>
        </w:r>
        <w:r w:rsidR="00433AB6" w:rsidRPr="00495AE5">
          <w:rPr>
            <w:rStyle w:val="a7"/>
            <w:lang w:val="uk-UA"/>
          </w:rPr>
          <w:t>СЕЛЕННЯ</w:t>
        </w:r>
        <w:r w:rsidR="00103BDF" w:rsidRPr="00495AE5">
          <w:rPr>
            <w:rStyle w:val="a7"/>
          </w:rPr>
          <w:t xml:space="preserve"> </w:t>
        </w:r>
        <w:r w:rsidR="000A5514">
          <w:rPr>
            <w:rStyle w:val="a7"/>
          </w:rPr>
          <w:t>В</w:t>
        </w:r>
        <w:r w:rsidR="00103BDF" w:rsidRPr="00495AE5">
          <w:rPr>
            <w:rStyle w:val="a7"/>
          </w:rPr>
          <w:t xml:space="preserve"> </w:t>
        </w:r>
        <w:r w:rsidR="006136F7">
          <w:rPr>
            <w:rStyle w:val="a7"/>
          </w:rPr>
          <w:t>У</w:t>
        </w:r>
        <w:r w:rsidR="00103BDF" w:rsidRPr="00495AE5">
          <w:rPr>
            <w:rStyle w:val="a7"/>
          </w:rPr>
          <w:t>KР</w:t>
        </w:r>
        <w:r w:rsidR="006136F7">
          <w:rPr>
            <w:rStyle w:val="a7"/>
          </w:rPr>
          <w:t>А</w:t>
        </w:r>
        <w:r w:rsidR="00103BDF" w:rsidRPr="00495AE5">
          <w:rPr>
            <w:rStyle w:val="a7"/>
          </w:rPr>
          <w:t>ЇHІ</w:t>
        </w:r>
        <w:r w:rsidR="00103BDF" w:rsidRPr="00495AE5">
          <w:rPr>
            <w:webHidden/>
          </w:rPr>
          <w:tab/>
        </w:r>
        <w:r w:rsidR="001D25DC">
          <w:rPr>
            <w:webHidden/>
            <w:lang w:val="en-US"/>
          </w:rPr>
          <w:t>19</w:t>
        </w:r>
      </w:hyperlink>
    </w:p>
    <w:p w:rsidR="00103BDF" w:rsidRPr="00495AE5" w:rsidRDefault="00D310E8" w:rsidP="00495AE5">
      <w:pPr>
        <w:pStyle w:val="21"/>
        <w:rPr>
          <w:rFonts w:asciiTheme="minorHAnsi" w:eastAsiaTheme="minorEastAsia" w:hAnsiTheme="minorHAnsi" w:cstheme="minorBidi"/>
        </w:rPr>
      </w:pPr>
      <w:hyperlink w:anchor="_Toc390420798" w:history="1">
        <w:r w:rsidR="00103BDF" w:rsidRPr="00495AE5">
          <w:rPr>
            <w:rStyle w:val="a7"/>
            <w:b w:val="0"/>
          </w:rPr>
          <w:t xml:space="preserve">2.1. 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н</w:t>
        </w:r>
        <w:r w:rsidR="006136F7">
          <w:rPr>
            <w:rStyle w:val="a7"/>
            <w:b w:val="0"/>
          </w:rPr>
          <w:t>а</w:t>
        </w:r>
        <w:r w:rsidR="00433AB6" w:rsidRPr="00495AE5">
          <w:rPr>
            <w:rStyle w:val="a7"/>
            <w:b w:val="0"/>
          </w:rPr>
          <w:t>ліз</w:t>
        </w:r>
        <w:r w:rsidR="00103BDF" w:rsidRPr="00495AE5">
          <w:rPr>
            <w:rStyle w:val="a7"/>
            <w:b w:val="0"/>
          </w:rPr>
          <w:t xml:space="preserve"> стр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х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>в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ння здоров`я </w:t>
        </w:r>
        <w:r w:rsidR="000A5514">
          <w:rPr>
            <w:rStyle w:val="a7"/>
            <w:b w:val="0"/>
          </w:rPr>
          <w:t>г</w:t>
        </w:r>
        <w:r w:rsidR="00103BDF" w:rsidRPr="00495AE5">
          <w:rPr>
            <w:rStyle w:val="a7"/>
            <w:b w:val="0"/>
          </w:rPr>
          <w:t>ром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дян в 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>кр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їні</w:t>
        </w:r>
        <w:r w:rsidR="00103BDF" w:rsidRPr="00495AE5">
          <w:rPr>
            <w:b w:val="0"/>
            <w:webHidden/>
          </w:rPr>
          <w:tab/>
        </w:r>
        <w:r w:rsidR="00A525BE">
          <w:rPr>
            <w:b w:val="0"/>
            <w:webHidden/>
          </w:rPr>
          <w:t>19</w:t>
        </w:r>
      </w:hyperlink>
    </w:p>
    <w:p w:rsidR="00103BDF" w:rsidRPr="00495AE5" w:rsidRDefault="00D310E8" w:rsidP="00495AE5">
      <w:pPr>
        <w:pStyle w:val="21"/>
        <w:rPr>
          <w:rFonts w:asciiTheme="minorHAnsi" w:eastAsiaTheme="minorEastAsia" w:hAnsiTheme="minorHAnsi" w:cstheme="minorBidi"/>
        </w:rPr>
      </w:pPr>
      <w:hyperlink w:anchor="_Toc390420799" w:history="1">
        <w:r w:rsidR="00103BDF" w:rsidRPr="00495AE5">
          <w:rPr>
            <w:rStyle w:val="a7"/>
            <w:b w:val="0"/>
          </w:rPr>
          <w:t>2.2</w:t>
        </w:r>
        <w:r w:rsidR="000E29A4" w:rsidRPr="00495AE5">
          <w:rPr>
            <w:rStyle w:val="a7"/>
            <w:b w:val="0"/>
          </w:rPr>
          <w:t>.</w:t>
        </w:r>
        <w:r w:rsidR="00103BDF" w:rsidRPr="00495AE5">
          <w:rPr>
            <w:rStyle w:val="a7"/>
            <w:b w:val="0"/>
          </w:rPr>
          <w:t xml:space="preserve"> </w:t>
        </w:r>
        <w:r w:rsidR="006136F7">
          <w:rPr>
            <w:rStyle w:val="a7"/>
            <w:b w:val="0"/>
          </w:rPr>
          <w:t>П</w:t>
        </w:r>
        <w:r w:rsidR="00103BDF" w:rsidRPr="00495AE5">
          <w:rPr>
            <w:rStyle w:val="a7"/>
            <w:b w:val="0"/>
          </w:rPr>
          <w:t>ро</w:t>
        </w:r>
        <w:r w:rsidR="000A5514">
          <w:rPr>
            <w:rStyle w:val="a7"/>
            <w:b w:val="0"/>
          </w:rPr>
          <w:t>г</w:t>
        </w:r>
        <w:r w:rsidR="00103BDF" w:rsidRPr="00495AE5">
          <w:rPr>
            <w:rStyle w:val="a7"/>
            <w:b w:val="0"/>
          </w:rPr>
          <w:t>р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м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rStyle w:val="a7"/>
            <w:b w:val="0"/>
          </w:rPr>
          <w:t xml:space="preserve"> стр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х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>в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ння здоров`я </w:t>
        </w:r>
        <w:r w:rsidR="000A5514">
          <w:rPr>
            <w:rStyle w:val="a7"/>
            <w:b w:val="0"/>
          </w:rPr>
          <w:t>г</w:t>
        </w:r>
        <w:r w:rsidR="00103BDF" w:rsidRPr="00495AE5">
          <w:rPr>
            <w:rStyle w:val="a7"/>
            <w:b w:val="0"/>
          </w:rPr>
          <w:t>ром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дян т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 їх </w:t>
        </w:r>
        <w:r w:rsidR="006136F7">
          <w:rPr>
            <w:rStyle w:val="a7"/>
            <w:b w:val="0"/>
          </w:rPr>
          <w:t>а</w:t>
        </w:r>
        <w:r w:rsidR="0004096D" w:rsidRPr="00495AE5">
          <w:rPr>
            <w:rStyle w:val="a7"/>
            <w:b w:val="0"/>
          </w:rPr>
          <w:t>н</w:t>
        </w:r>
        <w:r w:rsidR="006136F7">
          <w:rPr>
            <w:rStyle w:val="a7"/>
            <w:b w:val="0"/>
          </w:rPr>
          <w:t>а</w:t>
        </w:r>
        <w:r w:rsidR="0004096D" w:rsidRPr="00495AE5">
          <w:rPr>
            <w:rStyle w:val="a7"/>
            <w:b w:val="0"/>
          </w:rPr>
          <w:t>ліз</w:t>
        </w:r>
        <w:r w:rsidR="00103BDF" w:rsidRPr="00495AE5">
          <w:rPr>
            <w:b w:val="0"/>
            <w:webHidden/>
          </w:rPr>
          <w:tab/>
        </w:r>
        <w:r w:rsidR="00A525BE">
          <w:rPr>
            <w:b w:val="0"/>
            <w:webHidden/>
          </w:rPr>
          <w:t>27</w:t>
        </w:r>
      </w:hyperlink>
    </w:p>
    <w:p w:rsidR="000E29A4" w:rsidRPr="00495AE5" w:rsidRDefault="000E29A4" w:rsidP="00C55BC6">
      <w:pPr>
        <w:spacing w:line="360" w:lineRule="auto"/>
        <w:ind w:right="-569"/>
        <w:jc w:val="both"/>
        <w:rPr>
          <w:rFonts w:eastAsiaTheme="minorEastAsia"/>
          <w:sz w:val="28"/>
          <w:szCs w:val="28"/>
          <w:lang w:val="uk-UA"/>
        </w:rPr>
      </w:pPr>
      <w:r w:rsidRPr="00495AE5">
        <w:rPr>
          <w:rFonts w:eastAsiaTheme="minorEastAsia"/>
          <w:sz w:val="28"/>
          <w:szCs w:val="28"/>
          <w:lang w:val="uk-UA"/>
        </w:rPr>
        <w:t>В</w:t>
      </w:r>
      <w:r w:rsidR="006136F7">
        <w:rPr>
          <w:rFonts w:eastAsiaTheme="minorEastAsia"/>
          <w:sz w:val="28"/>
          <w:szCs w:val="28"/>
          <w:lang w:val="uk-UA"/>
        </w:rPr>
        <w:t>и</w:t>
      </w:r>
      <w:r w:rsidRPr="00495AE5">
        <w:rPr>
          <w:rFonts w:eastAsiaTheme="minorEastAsia"/>
          <w:sz w:val="28"/>
          <w:szCs w:val="28"/>
          <w:lang w:val="uk-UA"/>
        </w:rPr>
        <w:t>сновк</w:t>
      </w:r>
      <w:r w:rsidR="006136F7">
        <w:rPr>
          <w:rFonts w:eastAsiaTheme="minorEastAsia"/>
          <w:sz w:val="28"/>
          <w:szCs w:val="28"/>
          <w:lang w:val="uk-UA"/>
        </w:rPr>
        <w:t>и</w:t>
      </w:r>
      <w:r w:rsidRPr="00495AE5">
        <w:rPr>
          <w:rFonts w:eastAsiaTheme="minorEastAsia"/>
          <w:sz w:val="28"/>
          <w:szCs w:val="28"/>
          <w:lang w:val="uk-UA"/>
        </w:rPr>
        <w:t xml:space="preserve"> до р</w:t>
      </w:r>
      <w:r w:rsidR="00433AB6" w:rsidRPr="00495AE5">
        <w:rPr>
          <w:rFonts w:eastAsiaTheme="minorEastAsia"/>
          <w:sz w:val="28"/>
          <w:szCs w:val="28"/>
          <w:lang w:val="uk-UA"/>
        </w:rPr>
        <w:t>озділ</w:t>
      </w:r>
      <w:r w:rsidR="006136F7">
        <w:rPr>
          <w:rFonts w:eastAsiaTheme="minorEastAsia"/>
          <w:sz w:val="28"/>
          <w:szCs w:val="28"/>
          <w:lang w:val="uk-UA"/>
        </w:rPr>
        <w:t>у</w:t>
      </w:r>
      <w:r w:rsidR="00433AB6" w:rsidRPr="00495AE5">
        <w:rPr>
          <w:rFonts w:eastAsiaTheme="minorEastAsia"/>
          <w:sz w:val="28"/>
          <w:szCs w:val="28"/>
          <w:lang w:val="uk-UA"/>
        </w:rPr>
        <w:t xml:space="preserve"> 2…………………………………………………………..........</w:t>
      </w:r>
      <w:r w:rsidR="00C55BC6">
        <w:rPr>
          <w:rFonts w:eastAsiaTheme="minorEastAsia"/>
          <w:sz w:val="28"/>
          <w:szCs w:val="28"/>
          <w:lang w:val="uk-UA"/>
        </w:rPr>
        <w:t>.</w:t>
      </w:r>
      <w:r w:rsidR="00433AB6" w:rsidRPr="00495AE5">
        <w:rPr>
          <w:rFonts w:eastAsiaTheme="minorEastAsia"/>
          <w:sz w:val="28"/>
          <w:szCs w:val="28"/>
          <w:lang w:val="uk-UA"/>
        </w:rPr>
        <w:t>.</w:t>
      </w:r>
      <w:r w:rsidR="00A525BE">
        <w:rPr>
          <w:rFonts w:eastAsiaTheme="minorEastAsia"/>
          <w:sz w:val="28"/>
          <w:szCs w:val="28"/>
          <w:lang w:val="uk-UA"/>
        </w:rPr>
        <w:t>36</w:t>
      </w:r>
    </w:p>
    <w:p w:rsidR="00103BDF" w:rsidRPr="00495AE5" w:rsidRDefault="00D310E8" w:rsidP="00495AE5">
      <w:pPr>
        <w:pStyle w:val="11"/>
        <w:rPr>
          <w:rFonts w:asciiTheme="minorHAnsi" w:eastAsiaTheme="minorEastAsia" w:hAnsiTheme="minorHAnsi" w:cstheme="minorBidi"/>
        </w:rPr>
      </w:pPr>
      <w:hyperlink w:anchor="_Toc390420801" w:history="1">
        <w:r w:rsidR="00103BDF" w:rsidRPr="00495AE5">
          <w:rPr>
            <w:rStyle w:val="a7"/>
          </w:rPr>
          <w:t>РОЗДІЛ 3. ПЕРСПЕКТ</w:t>
        </w:r>
        <w:r w:rsidR="006136F7">
          <w:rPr>
            <w:rStyle w:val="a7"/>
          </w:rPr>
          <w:t>И</w:t>
        </w:r>
        <w:r w:rsidR="000A5514">
          <w:rPr>
            <w:rStyle w:val="a7"/>
          </w:rPr>
          <w:t>В</w:t>
        </w:r>
        <w:r w:rsidR="006136F7">
          <w:rPr>
            <w:rStyle w:val="a7"/>
          </w:rPr>
          <w:t>И</w:t>
        </w:r>
        <w:r w:rsidR="00103BDF" w:rsidRPr="00495AE5">
          <w:rPr>
            <w:rStyle w:val="a7"/>
          </w:rPr>
          <w:t xml:space="preserve"> РОЗ</w:t>
        </w:r>
        <w:r w:rsidR="000A5514">
          <w:rPr>
            <w:rStyle w:val="a7"/>
          </w:rPr>
          <w:t>В</w:t>
        </w:r>
        <w:r w:rsidR="006136F7">
          <w:rPr>
            <w:rStyle w:val="a7"/>
          </w:rPr>
          <w:t>И</w:t>
        </w:r>
        <w:r w:rsidR="00103BDF" w:rsidRPr="00495AE5">
          <w:rPr>
            <w:rStyle w:val="a7"/>
          </w:rPr>
          <w:t>ТК</w:t>
        </w:r>
        <w:r w:rsidR="006136F7">
          <w:rPr>
            <w:rStyle w:val="a7"/>
          </w:rPr>
          <w:t>У</w:t>
        </w:r>
        <w:r w:rsidR="00103BDF" w:rsidRPr="00495AE5">
          <w:rPr>
            <w:rStyle w:val="a7"/>
          </w:rPr>
          <w:t xml:space="preserve"> СТР</w:t>
        </w:r>
        <w:r w:rsidR="006136F7">
          <w:rPr>
            <w:rStyle w:val="a7"/>
          </w:rPr>
          <w:t>А</w:t>
        </w:r>
        <w:r w:rsidR="00103BDF" w:rsidRPr="00495AE5">
          <w:rPr>
            <w:rStyle w:val="a7"/>
          </w:rPr>
          <w:t>Х</w:t>
        </w:r>
        <w:r w:rsidR="006136F7">
          <w:rPr>
            <w:rStyle w:val="a7"/>
          </w:rPr>
          <w:t>У</w:t>
        </w:r>
        <w:r w:rsidR="000A5514">
          <w:rPr>
            <w:rStyle w:val="a7"/>
          </w:rPr>
          <w:t>В</w:t>
        </w:r>
        <w:r w:rsidR="006136F7">
          <w:rPr>
            <w:rStyle w:val="a7"/>
          </w:rPr>
          <w:t>А</w:t>
        </w:r>
        <w:r w:rsidR="00103BDF" w:rsidRPr="00495AE5">
          <w:rPr>
            <w:rStyle w:val="a7"/>
          </w:rPr>
          <w:t>ННЯ ЗДОРО</w:t>
        </w:r>
        <w:r w:rsidR="000A5514">
          <w:rPr>
            <w:rStyle w:val="a7"/>
          </w:rPr>
          <w:t>В</w:t>
        </w:r>
        <w:r w:rsidR="00103BDF" w:rsidRPr="00495AE5">
          <w:rPr>
            <w:rStyle w:val="a7"/>
          </w:rPr>
          <w:t xml:space="preserve">’Я </w:t>
        </w:r>
        <w:r w:rsidR="00433AB6" w:rsidRPr="00495AE5">
          <w:rPr>
            <w:rStyle w:val="a7"/>
            <w:lang w:val="uk-UA"/>
          </w:rPr>
          <w:t>Н</w:t>
        </w:r>
        <w:r w:rsidR="006136F7">
          <w:rPr>
            <w:rStyle w:val="a7"/>
            <w:lang w:val="uk-UA"/>
          </w:rPr>
          <w:t>А</w:t>
        </w:r>
        <w:r w:rsidR="00433AB6" w:rsidRPr="00495AE5">
          <w:rPr>
            <w:rStyle w:val="a7"/>
            <w:lang w:val="uk-UA"/>
          </w:rPr>
          <w:t xml:space="preserve">СЕЛЕННЯ В </w:t>
        </w:r>
        <w:r w:rsidR="006136F7">
          <w:rPr>
            <w:rStyle w:val="a7"/>
            <w:lang w:val="uk-UA"/>
          </w:rPr>
          <w:t>У</w:t>
        </w:r>
        <w:r w:rsidR="00433AB6" w:rsidRPr="00495AE5">
          <w:rPr>
            <w:rStyle w:val="a7"/>
            <w:lang w:val="uk-UA"/>
          </w:rPr>
          <w:t>МОВ</w:t>
        </w:r>
        <w:r w:rsidR="006136F7">
          <w:rPr>
            <w:rStyle w:val="a7"/>
            <w:lang w:val="uk-UA"/>
          </w:rPr>
          <w:t>А</w:t>
        </w:r>
        <w:r w:rsidR="00433AB6" w:rsidRPr="00495AE5">
          <w:rPr>
            <w:rStyle w:val="a7"/>
            <w:lang w:val="uk-UA"/>
          </w:rPr>
          <w:t>Х МЕД</w:t>
        </w:r>
        <w:r w:rsidR="006136F7">
          <w:rPr>
            <w:rStyle w:val="a7"/>
            <w:lang w:val="uk-UA"/>
          </w:rPr>
          <w:t>И</w:t>
        </w:r>
        <w:r w:rsidR="00433AB6" w:rsidRPr="00495AE5">
          <w:rPr>
            <w:rStyle w:val="a7"/>
            <w:lang w:val="uk-UA"/>
          </w:rPr>
          <w:t>ЧНОЇ РЕФОРМ</w:t>
        </w:r>
        <w:r w:rsidR="006136F7">
          <w:rPr>
            <w:rStyle w:val="a7"/>
            <w:lang w:val="uk-UA"/>
          </w:rPr>
          <w:t>И</w:t>
        </w:r>
        <w:r w:rsidR="00103BDF" w:rsidRPr="00495AE5">
          <w:rPr>
            <w:webHidden/>
          </w:rPr>
          <w:tab/>
        </w:r>
        <w:r w:rsidR="00A525BE">
          <w:rPr>
            <w:webHidden/>
            <w:lang w:val="uk-UA"/>
          </w:rPr>
          <w:t>38</w:t>
        </w:r>
      </w:hyperlink>
    </w:p>
    <w:p w:rsidR="00103BDF" w:rsidRPr="00495AE5" w:rsidRDefault="00D310E8" w:rsidP="002F410F">
      <w:pPr>
        <w:pStyle w:val="21"/>
        <w:jc w:val="left"/>
        <w:rPr>
          <w:rFonts w:asciiTheme="minorHAnsi" w:eastAsiaTheme="minorEastAsia" w:hAnsiTheme="minorHAnsi" w:cstheme="minorBidi"/>
        </w:rPr>
      </w:pPr>
      <w:hyperlink w:anchor="_Toc390420802" w:history="1">
        <w:r w:rsidR="00103BDF" w:rsidRPr="00495AE5">
          <w:rPr>
            <w:rStyle w:val="a7"/>
            <w:b w:val="0"/>
          </w:rPr>
          <w:t xml:space="preserve">3.1. </w:t>
        </w:r>
        <w:r w:rsidR="006136F7">
          <w:rPr>
            <w:rStyle w:val="a7"/>
            <w:b w:val="0"/>
          </w:rPr>
          <w:t>У</w:t>
        </w:r>
        <w:r w:rsidR="002D256C">
          <w:rPr>
            <w:rStyle w:val="a7"/>
            <w:b w:val="0"/>
          </w:rPr>
          <w:t>пр</w:t>
        </w:r>
        <w:r w:rsidR="006136F7">
          <w:rPr>
            <w:rStyle w:val="a7"/>
            <w:b w:val="0"/>
          </w:rPr>
          <w:t>а</w:t>
        </w:r>
        <w:r w:rsidR="002D256C">
          <w:rPr>
            <w:rStyle w:val="a7"/>
            <w:b w:val="0"/>
          </w:rPr>
          <w:t>вління р</w:t>
        </w:r>
        <w:r w:rsidR="006136F7">
          <w:rPr>
            <w:rStyle w:val="a7"/>
            <w:b w:val="0"/>
          </w:rPr>
          <w:t>и</w:t>
        </w:r>
        <w:r w:rsidR="002D256C">
          <w:rPr>
            <w:rStyle w:val="a7"/>
            <w:b w:val="0"/>
          </w:rPr>
          <w:t>з</w:t>
        </w:r>
        <w:r w:rsidR="006136F7">
          <w:rPr>
            <w:rStyle w:val="a7"/>
            <w:b w:val="0"/>
          </w:rPr>
          <w:t>и</w:t>
        </w:r>
        <w:r w:rsidR="002D256C">
          <w:rPr>
            <w:rStyle w:val="a7"/>
            <w:b w:val="0"/>
          </w:rPr>
          <w:t>к</w:t>
        </w:r>
        <w:r w:rsidR="006136F7">
          <w:rPr>
            <w:rStyle w:val="a7"/>
            <w:b w:val="0"/>
          </w:rPr>
          <w:t>а</w:t>
        </w:r>
        <w:r w:rsidR="002D256C">
          <w:rPr>
            <w:rStyle w:val="a7"/>
            <w:b w:val="0"/>
          </w:rPr>
          <w:t>м</w:t>
        </w:r>
        <w:r w:rsidR="006136F7">
          <w:rPr>
            <w:rStyle w:val="a7"/>
            <w:b w:val="0"/>
          </w:rPr>
          <w:t>и</w:t>
        </w:r>
        <w:r w:rsidR="002D256C">
          <w:rPr>
            <w:rStyle w:val="a7"/>
            <w:b w:val="0"/>
          </w:rPr>
          <w:t>, повяз</w:t>
        </w:r>
        <w:r w:rsidR="006136F7">
          <w:rPr>
            <w:rStyle w:val="a7"/>
            <w:b w:val="0"/>
          </w:rPr>
          <w:t>а</w:t>
        </w:r>
        <w:r w:rsidR="002D256C">
          <w:rPr>
            <w:rStyle w:val="a7"/>
            <w:b w:val="0"/>
          </w:rPr>
          <w:t>н</w:t>
        </w:r>
        <w:r w:rsidR="006136F7">
          <w:rPr>
            <w:rStyle w:val="a7"/>
            <w:b w:val="0"/>
          </w:rPr>
          <w:t>и</w:t>
        </w:r>
        <w:r w:rsidR="002D256C">
          <w:rPr>
            <w:rStyle w:val="a7"/>
            <w:b w:val="0"/>
          </w:rPr>
          <w:t>м</w:t>
        </w:r>
        <w:r w:rsidR="006136F7">
          <w:rPr>
            <w:rStyle w:val="a7"/>
            <w:b w:val="0"/>
          </w:rPr>
          <w:t>и</w:t>
        </w:r>
        <w:r w:rsidR="002D256C">
          <w:rPr>
            <w:rStyle w:val="a7"/>
            <w:b w:val="0"/>
          </w:rPr>
          <w:t xml:space="preserve"> з стр</w:t>
        </w:r>
        <w:r w:rsidR="006136F7">
          <w:rPr>
            <w:rStyle w:val="a7"/>
            <w:b w:val="0"/>
          </w:rPr>
          <w:t>а</w:t>
        </w:r>
        <w:r w:rsidR="002D256C">
          <w:rPr>
            <w:rStyle w:val="a7"/>
            <w:b w:val="0"/>
          </w:rPr>
          <w:t>х</w:t>
        </w:r>
        <w:r w:rsidR="006136F7">
          <w:rPr>
            <w:rStyle w:val="a7"/>
            <w:b w:val="0"/>
          </w:rPr>
          <w:t>у</w:t>
        </w:r>
        <w:r w:rsidR="002D256C">
          <w:rPr>
            <w:rStyle w:val="a7"/>
            <w:b w:val="0"/>
          </w:rPr>
          <w:t>в</w:t>
        </w:r>
        <w:r w:rsidR="006136F7">
          <w:rPr>
            <w:rStyle w:val="a7"/>
            <w:b w:val="0"/>
          </w:rPr>
          <w:t>а</w:t>
        </w:r>
        <w:r w:rsidR="002D256C">
          <w:rPr>
            <w:rStyle w:val="a7"/>
            <w:b w:val="0"/>
          </w:rPr>
          <w:t>нням</w:t>
        </w:r>
        <w:r w:rsidR="00103BDF" w:rsidRPr="00495AE5">
          <w:rPr>
            <w:rStyle w:val="a7"/>
            <w:b w:val="0"/>
          </w:rPr>
          <w:t xml:space="preserve"> здоров`я </w:t>
        </w:r>
        <w:r w:rsidR="00AF2E44" w:rsidRPr="00495AE5">
          <w:rPr>
            <w:rStyle w:val="a7"/>
            <w:b w:val="0"/>
          </w:rPr>
          <w:t>н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селення в с</w:t>
        </w:r>
        <w:r w:rsidR="006136F7">
          <w:rPr>
            <w:rStyle w:val="a7"/>
            <w:b w:val="0"/>
          </w:rPr>
          <w:t>у</w:t>
        </w:r>
        <w:r w:rsidR="00AF2E44" w:rsidRPr="00495AE5">
          <w:rPr>
            <w:rStyle w:val="a7"/>
            <w:b w:val="0"/>
          </w:rPr>
          <w:t>ч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сн</w:t>
        </w:r>
        <w:r w:rsidR="006136F7">
          <w:rPr>
            <w:rStyle w:val="a7"/>
            <w:b w:val="0"/>
          </w:rPr>
          <w:t>и</w:t>
        </w:r>
        <w:r w:rsidR="00AF2E44" w:rsidRPr="00495AE5">
          <w:rPr>
            <w:rStyle w:val="a7"/>
            <w:b w:val="0"/>
          </w:rPr>
          <w:t xml:space="preserve">х </w:t>
        </w:r>
        <w:r w:rsidR="006136F7">
          <w:rPr>
            <w:rStyle w:val="a7"/>
            <w:b w:val="0"/>
          </w:rPr>
          <w:t>у</w:t>
        </w:r>
        <w:r w:rsidR="00AF2E44" w:rsidRPr="00495AE5">
          <w:rPr>
            <w:rStyle w:val="a7"/>
            <w:b w:val="0"/>
          </w:rPr>
          <w:t>мов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х реформ</w:t>
        </w:r>
        <w:r w:rsidR="006136F7">
          <w:rPr>
            <w:rStyle w:val="a7"/>
            <w:b w:val="0"/>
          </w:rPr>
          <w:t>у</w:t>
        </w:r>
        <w:r w:rsidR="00AF2E44" w:rsidRPr="00495AE5">
          <w:rPr>
            <w:rStyle w:val="a7"/>
            <w:b w:val="0"/>
          </w:rPr>
          <w:t>в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ння мед</w:t>
        </w:r>
        <w:r w:rsidR="006136F7">
          <w:rPr>
            <w:rStyle w:val="a7"/>
            <w:b w:val="0"/>
          </w:rPr>
          <w:t>и</w:t>
        </w:r>
        <w:r w:rsidR="00AF2E44" w:rsidRPr="00495AE5">
          <w:rPr>
            <w:rStyle w:val="a7"/>
            <w:b w:val="0"/>
          </w:rPr>
          <w:t xml:space="preserve">чної </w:t>
        </w:r>
        <w:r w:rsidR="000A5514">
          <w:rPr>
            <w:rStyle w:val="a7"/>
            <w:b w:val="0"/>
          </w:rPr>
          <w:t>г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л</w:t>
        </w:r>
        <w:r w:rsidR="006136F7">
          <w:rPr>
            <w:rStyle w:val="a7"/>
            <w:b w:val="0"/>
          </w:rPr>
          <w:t>у</w:t>
        </w:r>
        <w:r w:rsidR="00AF2E44" w:rsidRPr="00495AE5">
          <w:rPr>
            <w:rStyle w:val="a7"/>
            <w:b w:val="0"/>
          </w:rPr>
          <w:t xml:space="preserve">зі </w:t>
        </w:r>
        <w:r w:rsidR="00AF2E44" w:rsidRPr="00495AE5">
          <w:rPr>
            <w:b w:val="0"/>
            <w:webHidden/>
          </w:rPr>
          <w:t>…….……………</w:t>
        </w:r>
        <w:r w:rsidR="00495AE5" w:rsidRPr="00495AE5">
          <w:rPr>
            <w:b w:val="0"/>
            <w:webHidden/>
          </w:rPr>
          <w:t>....</w:t>
        </w:r>
        <w:r w:rsidR="002D256C">
          <w:rPr>
            <w:b w:val="0"/>
            <w:webHidden/>
          </w:rPr>
          <w:t>.....................</w:t>
        </w:r>
        <w:r w:rsidR="00A525BE">
          <w:rPr>
            <w:b w:val="0"/>
            <w:webHidden/>
          </w:rPr>
          <w:t>38</w:t>
        </w:r>
      </w:hyperlink>
    </w:p>
    <w:p w:rsidR="00103BDF" w:rsidRPr="00495AE5" w:rsidRDefault="00D310E8" w:rsidP="002F410F">
      <w:pPr>
        <w:pStyle w:val="21"/>
        <w:jc w:val="left"/>
      </w:pPr>
      <w:hyperlink w:anchor="_Toc390420804" w:history="1">
        <w:r w:rsidR="00103BDF" w:rsidRPr="00495AE5">
          <w:rPr>
            <w:rStyle w:val="a7"/>
            <w:b w:val="0"/>
          </w:rPr>
          <w:t>3.</w:t>
        </w:r>
        <w:r w:rsidR="00AF2E44" w:rsidRPr="00495AE5">
          <w:rPr>
            <w:rStyle w:val="a7"/>
            <w:b w:val="0"/>
          </w:rPr>
          <w:t>2</w:t>
        </w:r>
        <w:r w:rsidR="00103BDF" w:rsidRPr="00495AE5">
          <w:rPr>
            <w:rStyle w:val="a7"/>
            <w:b w:val="0"/>
          </w:rPr>
          <w:t>. З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р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>біжн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rStyle w:val="a7"/>
            <w:b w:val="0"/>
          </w:rPr>
          <w:t xml:space="preserve">й досвід </w:t>
        </w:r>
        <w:r w:rsidR="00AF2E44" w:rsidRPr="00495AE5">
          <w:rPr>
            <w:rStyle w:val="a7"/>
            <w:b w:val="0"/>
          </w:rPr>
          <w:t>з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безпечення стр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хово</w:t>
        </w:r>
        <w:r w:rsidR="000A5514">
          <w:rPr>
            <w:rStyle w:val="a7"/>
            <w:b w:val="0"/>
          </w:rPr>
          <w:t>г</w:t>
        </w:r>
        <w:r w:rsidR="00AF2E44" w:rsidRPr="00495AE5">
          <w:rPr>
            <w:rStyle w:val="a7"/>
            <w:b w:val="0"/>
          </w:rPr>
          <w:t>о з</w:t>
        </w:r>
        <w:r w:rsidR="006136F7">
          <w:rPr>
            <w:rStyle w:val="a7"/>
            <w:b w:val="0"/>
          </w:rPr>
          <w:t>а</w:t>
        </w:r>
        <w:r w:rsidR="00AF2E44" w:rsidRPr="00495AE5">
          <w:rPr>
            <w:rStyle w:val="a7"/>
            <w:b w:val="0"/>
          </w:rPr>
          <w:t>х</w:t>
        </w:r>
        <w:r w:rsidR="006136F7">
          <w:rPr>
            <w:rStyle w:val="a7"/>
            <w:b w:val="0"/>
          </w:rPr>
          <w:t>и</w:t>
        </w:r>
        <w:r w:rsidR="00AF2E44" w:rsidRPr="00495AE5">
          <w:rPr>
            <w:rStyle w:val="a7"/>
            <w:b w:val="0"/>
          </w:rPr>
          <w:t>ст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 xml:space="preserve"> здоров`я </w:t>
        </w:r>
        <w:r w:rsidR="000A5514">
          <w:rPr>
            <w:rStyle w:val="a7"/>
            <w:b w:val="0"/>
          </w:rPr>
          <w:t>г</w:t>
        </w:r>
        <w:r w:rsidR="00103BDF" w:rsidRPr="00495AE5">
          <w:rPr>
            <w:rStyle w:val="a7"/>
            <w:b w:val="0"/>
          </w:rPr>
          <w:t>ром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дян т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 оцінк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 можл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rStyle w:val="a7"/>
            <w:b w:val="0"/>
          </w:rPr>
          <w:t>вості йо</w:t>
        </w:r>
        <w:r w:rsidR="000A5514">
          <w:rPr>
            <w:rStyle w:val="a7"/>
            <w:b w:val="0"/>
          </w:rPr>
          <w:t>г</w:t>
        </w:r>
        <w:r w:rsidR="00103BDF" w:rsidRPr="00495AE5">
          <w:rPr>
            <w:rStyle w:val="a7"/>
            <w:b w:val="0"/>
          </w:rPr>
          <w:t>о в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rStyle w:val="a7"/>
            <w:b w:val="0"/>
          </w:rPr>
          <w:t>кор</w:t>
        </w:r>
        <w:r w:rsidR="006136F7">
          <w:rPr>
            <w:rStyle w:val="a7"/>
            <w:b w:val="0"/>
          </w:rPr>
          <w:t>и</w:t>
        </w:r>
        <w:r w:rsidR="00103BDF" w:rsidRPr="00495AE5">
          <w:rPr>
            <w:rStyle w:val="a7"/>
            <w:b w:val="0"/>
          </w:rPr>
          <w:t>ст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 xml:space="preserve">ння в </w:t>
        </w:r>
        <w:r w:rsidR="006136F7">
          <w:rPr>
            <w:rStyle w:val="a7"/>
            <w:b w:val="0"/>
          </w:rPr>
          <w:t>У</w:t>
        </w:r>
        <w:r w:rsidR="00103BDF" w:rsidRPr="00495AE5">
          <w:rPr>
            <w:rStyle w:val="a7"/>
            <w:b w:val="0"/>
          </w:rPr>
          <w:t>кр</w:t>
        </w:r>
        <w:r w:rsidR="006136F7">
          <w:rPr>
            <w:rStyle w:val="a7"/>
            <w:b w:val="0"/>
          </w:rPr>
          <w:t>а</w:t>
        </w:r>
        <w:r w:rsidR="00103BDF" w:rsidRPr="00495AE5">
          <w:rPr>
            <w:rStyle w:val="a7"/>
            <w:b w:val="0"/>
          </w:rPr>
          <w:t>їні</w:t>
        </w:r>
        <w:r w:rsidR="00103BDF" w:rsidRPr="00495AE5">
          <w:rPr>
            <w:b w:val="0"/>
            <w:webHidden/>
          </w:rPr>
          <w:tab/>
        </w:r>
        <w:r w:rsidR="00204556">
          <w:rPr>
            <w:b w:val="0"/>
            <w:webHidden/>
          </w:rPr>
          <w:t>46</w:t>
        </w:r>
      </w:hyperlink>
    </w:p>
    <w:p w:rsidR="000E29A4" w:rsidRPr="00495AE5" w:rsidRDefault="000E29A4" w:rsidP="001A3616">
      <w:pPr>
        <w:spacing w:line="360" w:lineRule="auto"/>
        <w:ind w:right="-428"/>
        <w:jc w:val="both"/>
        <w:rPr>
          <w:rFonts w:eastAsiaTheme="minorEastAsia"/>
          <w:sz w:val="28"/>
          <w:szCs w:val="28"/>
          <w:lang w:val="uk-UA"/>
        </w:rPr>
      </w:pPr>
      <w:r w:rsidRPr="00495AE5">
        <w:rPr>
          <w:rFonts w:eastAsiaTheme="minorEastAsia"/>
          <w:sz w:val="28"/>
          <w:szCs w:val="28"/>
          <w:lang w:val="uk-UA"/>
        </w:rPr>
        <w:t>В</w:t>
      </w:r>
      <w:r w:rsidR="006136F7">
        <w:rPr>
          <w:rFonts w:eastAsiaTheme="minorEastAsia"/>
          <w:sz w:val="28"/>
          <w:szCs w:val="28"/>
          <w:lang w:val="uk-UA"/>
        </w:rPr>
        <w:t>и</w:t>
      </w:r>
      <w:r w:rsidRPr="00495AE5">
        <w:rPr>
          <w:rFonts w:eastAsiaTheme="minorEastAsia"/>
          <w:sz w:val="28"/>
          <w:szCs w:val="28"/>
          <w:lang w:val="uk-UA"/>
        </w:rPr>
        <w:t>сновк</w:t>
      </w:r>
      <w:r w:rsidR="006136F7">
        <w:rPr>
          <w:rFonts w:eastAsiaTheme="minorEastAsia"/>
          <w:sz w:val="28"/>
          <w:szCs w:val="28"/>
          <w:lang w:val="uk-UA"/>
        </w:rPr>
        <w:t>и</w:t>
      </w:r>
      <w:r w:rsidRPr="00495AE5">
        <w:rPr>
          <w:rFonts w:eastAsiaTheme="minorEastAsia"/>
          <w:sz w:val="28"/>
          <w:szCs w:val="28"/>
          <w:lang w:val="uk-UA"/>
        </w:rPr>
        <w:t xml:space="preserve"> до ро</w:t>
      </w:r>
      <w:r w:rsidR="00AF2E44" w:rsidRPr="00495AE5">
        <w:rPr>
          <w:rFonts w:eastAsiaTheme="minorEastAsia"/>
          <w:sz w:val="28"/>
          <w:szCs w:val="28"/>
          <w:lang w:val="uk-UA"/>
        </w:rPr>
        <w:t>зділ</w:t>
      </w:r>
      <w:r w:rsidR="006136F7">
        <w:rPr>
          <w:rFonts w:eastAsiaTheme="minorEastAsia"/>
          <w:sz w:val="28"/>
          <w:szCs w:val="28"/>
          <w:lang w:val="uk-UA"/>
        </w:rPr>
        <w:t>у</w:t>
      </w:r>
      <w:r w:rsidR="00AF2E44" w:rsidRPr="00495AE5">
        <w:rPr>
          <w:rFonts w:eastAsiaTheme="minorEastAsia"/>
          <w:sz w:val="28"/>
          <w:szCs w:val="28"/>
          <w:lang w:val="uk-UA"/>
        </w:rPr>
        <w:t xml:space="preserve"> 3……………………………………………………………….</w:t>
      </w:r>
      <w:r w:rsidR="001A3616">
        <w:rPr>
          <w:rFonts w:eastAsiaTheme="minorEastAsia"/>
          <w:sz w:val="28"/>
          <w:szCs w:val="28"/>
          <w:lang w:val="uk-UA"/>
        </w:rPr>
        <w:t>...</w:t>
      </w:r>
      <w:r w:rsidR="004A21DB">
        <w:rPr>
          <w:rFonts w:eastAsiaTheme="minorEastAsia"/>
          <w:sz w:val="28"/>
          <w:szCs w:val="28"/>
          <w:lang w:val="uk-UA"/>
        </w:rPr>
        <w:t>53</w:t>
      </w:r>
    </w:p>
    <w:p w:rsidR="00103BDF" w:rsidRPr="00495AE5" w:rsidRDefault="00D310E8" w:rsidP="00495AE5">
      <w:pPr>
        <w:pStyle w:val="11"/>
        <w:rPr>
          <w:rFonts w:asciiTheme="minorHAnsi" w:eastAsiaTheme="minorEastAsia" w:hAnsiTheme="minorHAnsi" w:cstheme="minorBidi"/>
        </w:rPr>
      </w:pPr>
      <w:hyperlink w:anchor="_Toc390420805" w:history="1">
        <w:r w:rsidR="00103BDF" w:rsidRPr="00495AE5">
          <w:rPr>
            <w:rStyle w:val="a7"/>
          </w:rPr>
          <w:t>В</w:t>
        </w:r>
        <w:r w:rsidR="006136F7">
          <w:rPr>
            <w:rStyle w:val="a7"/>
          </w:rPr>
          <w:t>И</w:t>
        </w:r>
        <w:r w:rsidR="00103BDF" w:rsidRPr="00495AE5">
          <w:rPr>
            <w:rStyle w:val="a7"/>
          </w:rPr>
          <w:t>СНОΒΚ</w:t>
        </w:r>
        <w:r w:rsidR="006136F7">
          <w:rPr>
            <w:rStyle w:val="a7"/>
          </w:rPr>
          <w:t>И</w:t>
        </w:r>
        <w:r w:rsidR="00103BDF" w:rsidRPr="00495AE5">
          <w:rPr>
            <w:webHidden/>
          </w:rPr>
          <w:tab/>
        </w:r>
        <w:r w:rsidR="004A21DB">
          <w:rPr>
            <w:webHidden/>
            <w:lang w:val="uk-UA"/>
          </w:rPr>
          <w:t>54</w:t>
        </w:r>
      </w:hyperlink>
    </w:p>
    <w:p w:rsidR="00103BDF" w:rsidRPr="00495AE5" w:rsidRDefault="00D310E8" w:rsidP="00495AE5">
      <w:pPr>
        <w:pStyle w:val="11"/>
        <w:rPr>
          <w:rFonts w:asciiTheme="minorHAnsi" w:eastAsiaTheme="minorEastAsia" w:hAnsiTheme="minorHAnsi" w:cstheme="minorBidi"/>
          <w:lang w:val="uk-UA"/>
        </w:rPr>
      </w:pPr>
      <w:hyperlink w:anchor="_Toc390420806" w:history="1">
        <w:r w:rsidR="00103BDF" w:rsidRPr="00495AE5">
          <w:rPr>
            <w:rStyle w:val="a7"/>
          </w:rPr>
          <w:t>СП</w:t>
        </w:r>
        <w:r w:rsidR="006136F7">
          <w:rPr>
            <w:rStyle w:val="a7"/>
          </w:rPr>
          <w:t>И</w:t>
        </w:r>
        <w:r w:rsidR="00103BDF" w:rsidRPr="00495AE5">
          <w:rPr>
            <w:rStyle w:val="a7"/>
          </w:rPr>
          <w:t>СОК Β</w:t>
        </w:r>
        <w:r w:rsidR="006136F7">
          <w:rPr>
            <w:rStyle w:val="a7"/>
          </w:rPr>
          <w:t>И</w:t>
        </w:r>
        <w:r w:rsidR="00103BDF" w:rsidRPr="00495AE5">
          <w:rPr>
            <w:rStyle w:val="a7"/>
          </w:rPr>
          <w:t>КОР</w:t>
        </w:r>
        <w:r w:rsidR="006136F7">
          <w:rPr>
            <w:rStyle w:val="a7"/>
          </w:rPr>
          <w:t>И</w:t>
        </w:r>
        <w:r w:rsidR="00103BDF" w:rsidRPr="00495AE5">
          <w:rPr>
            <w:rStyle w:val="a7"/>
          </w:rPr>
          <w:t>СТ</w:t>
        </w:r>
        <w:r w:rsidR="006136F7">
          <w:rPr>
            <w:rStyle w:val="a7"/>
          </w:rPr>
          <w:t>А</w:t>
        </w:r>
        <w:r w:rsidR="00103BDF" w:rsidRPr="00495AE5">
          <w:rPr>
            <w:rStyle w:val="a7"/>
          </w:rPr>
          <w:t>Н</w:t>
        </w:r>
        <w:r w:rsidR="006136F7">
          <w:rPr>
            <w:rStyle w:val="a7"/>
            <w:lang w:val="uk-UA"/>
          </w:rPr>
          <w:t>И</w:t>
        </w:r>
        <w:r w:rsidR="003E3402" w:rsidRPr="00495AE5">
          <w:rPr>
            <w:rStyle w:val="a7"/>
            <w:lang w:val="uk-UA"/>
          </w:rPr>
          <w:t>Х</w:t>
        </w:r>
        <w:r w:rsidR="00103BDF" w:rsidRPr="00495AE5">
          <w:rPr>
            <w:rStyle w:val="a7"/>
          </w:rPr>
          <w:t xml:space="preserve"> </w:t>
        </w:r>
        <w:r w:rsidR="003E3402" w:rsidRPr="00495AE5">
          <w:rPr>
            <w:rStyle w:val="a7"/>
            <w:lang w:val="uk-UA"/>
          </w:rPr>
          <w:t>ДЖЕРЕЛ</w:t>
        </w:r>
        <w:r w:rsidR="00103BDF" w:rsidRPr="00495AE5">
          <w:rPr>
            <w:webHidden/>
          </w:rPr>
          <w:tab/>
        </w:r>
        <w:r w:rsidR="004A21DB">
          <w:rPr>
            <w:webHidden/>
            <w:lang w:val="uk-UA"/>
          </w:rPr>
          <w:t>56</w:t>
        </w:r>
      </w:hyperlink>
    </w:p>
    <w:p w:rsidR="001E0E1B" w:rsidRPr="00495AE5" w:rsidRDefault="00D310E8" w:rsidP="00495AE5">
      <w:pPr>
        <w:spacing w:line="360" w:lineRule="auto"/>
        <w:jc w:val="both"/>
        <w:rPr>
          <w:sz w:val="28"/>
          <w:szCs w:val="28"/>
          <w:lang w:val="uk-UA"/>
        </w:rPr>
      </w:pPr>
      <w:r w:rsidRPr="00495AE5">
        <w:rPr>
          <w:sz w:val="28"/>
          <w:szCs w:val="28"/>
          <w:lang w:val="uk-UA"/>
        </w:rPr>
        <w:fldChar w:fldCharType="end"/>
      </w:r>
      <w:r w:rsidR="006B461B" w:rsidRPr="00495AE5">
        <w:rPr>
          <w:sz w:val="28"/>
          <w:szCs w:val="28"/>
          <w:lang w:val="uk-UA"/>
        </w:rPr>
        <w:t xml:space="preserve"> </w:t>
      </w:r>
      <w:r w:rsidR="001E0E1B" w:rsidRPr="00495AE5">
        <w:rPr>
          <w:sz w:val="28"/>
          <w:szCs w:val="28"/>
          <w:lang w:val="uk-UA"/>
        </w:rPr>
        <w:br w:type="page"/>
      </w:r>
    </w:p>
    <w:p w:rsidR="001E0E1B" w:rsidRPr="0037402B" w:rsidRDefault="001E0E1B" w:rsidP="00CB4E9B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color w:val="auto"/>
          <w:lang w:val="ru-RU"/>
        </w:rPr>
      </w:pPr>
      <w:bookmarkStart w:id="0" w:name="_Toc390420792"/>
      <w:r w:rsidRPr="0037402B">
        <w:rPr>
          <w:rFonts w:ascii="Times New Roman" w:eastAsiaTheme="minorHAnsi" w:hAnsi="Times New Roman" w:cs="Times New Roman"/>
          <w:color w:val="auto"/>
        </w:rPr>
        <w:lastRenderedPageBreak/>
        <w:t>ВСТ</w:t>
      </w:r>
      <w:r w:rsidR="006136F7">
        <w:rPr>
          <w:rFonts w:ascii="Times New Roman" w:eastAsiaTheme="minorHAnsi" w:hAnsi="Times New Roman" w:cs="Times New Roman"/>
          <w:color w:val="auto"/>
        </w:rPr>
        <w:t>УП</w:t>
      </w:r>
      <w:bookmarkEnd w:id="0"/>
    </w:p>
    <w:p w:rsidR="00B85772" w:rsidRPr="00B85772" w:rsidRDefault="006136F7" w:rsidP="0079013E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1E0E1B" w:rsidRPr="008B23A1">
        <w:rPr>
          <w:b/>
          <w:sz w:val="28"/>
          <w:szCs w:val="28"/>
          <w:lang w:val="uk-UA"/>
        </w:rPr>
        <w:t>кт</w:t>
      </w:r>
      <w:r>
        <w:rPr>
          <w:b/>
          <w:sz w:val="28"/>
          <w:szCs w:val="28"/>
          <w:lang w:val="uk-UA"/>
        </w:rPr>
        <w:t>уа</w:t>
      </w:r>
      <w:r w:rsidR="001E0E1B" w:rsidRPr="008B23A1">
        <w:rPr>
          <w:b/>
          <w:sz w:val="28"/>
          <w:szCs w:val="28"/>
          <w:lang w:val="uk-UA"/>
        </w:rPr>
        <w:t>льність тем</w:t>
      </w:r>
      <w:r>
        <w:rPr>
          <w:b/>
          <w:sz w:val="28"/>
          <w:szCs w:val="28"/>
          <w:lang w:val="uk-UA"/>
        </w:rPr>
        <w:t>и</w:t>
      </w:r>
      <w:r w:rsidR="001E0E1B" w:rsidRPr="008B23A1">
        <w:rPr>
          <w:b/>
          <w:sz w:val="28"/>
          <w:szCs w:val="28"/>
          <w:lang w:val="uk-UA"/>
        </w:rPr>
        <w:t>.</w:t>
      </w:r>
      <w:r w:rsidR="001E0E1B" w:rsidRPr="0079013E">
        <w:rPr>
          <w:sz w:val="28"/>
          <w:szCs w:val="28"/>
          <w:lang w:val="uk-UA"/>
        </w:rPr>
        <w:t xml:space="preserve"> </w:t>
      </w:r>
      <w:r w:rsidR="00B85772" w:rsidRPr="00B8577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 xml:space="preserve">н здоров’я </w:t>
      </w:r>
      <w:r w:rsidR="000A5514">
        <w:rPr>
          <w:sz w:val="28"/>
          <w:szCs w:val="28"/>
          <w:lang w:val="uk-UA"/>
        </w:rPr>
        <w:t>г</w:t>
      </w:r>
      <w:r w:rsidR="00B85772">
        <w:rPr>
          <w:sz w:val="28"/>
          <w:szCs w:val="28"/>
          <w:lang w:val="uk-UA"/>
        </w:rPr>
        <w:t>ром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дян</w:t>
      </w:r>
      <w:r w:rsidR="00B85772" w:rsidRPr="00B85772">
        <w:rPr>
          <w:sz w:val="28"/>
          <w:szCs w:val="28"/>
          <w:lang w:val="uk-UA"/>
        </w:rPr>
        <w:t xml:space="preserve"> є інте</w:t>
      </w:r>
      <w:r w:rsidR="000A5514">
        <w:rPr>
          <w:sz w:val="28"/>
          <w:szCs w:val="28"/>
          <w:lang w:val="uk-UA"/>
        </w:rPr>
        <w:t>г</w:t>
      </w:r>
      <w:r w:rsidR="00B85772" w:rsidRPr="00B8577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м пок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ком здоров’я кр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, тобто свідченням її </w:t>
      </w:r>
      <w:r w:rsidR="00B85772">
        <w:rPr>
          <w:sz w:val="28"/>
          <w:szCs w:val="28"/>
          <w:lang w:val="uk-UA"/>
        </w:rPr>
        <w:t>доброб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>, інд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тором с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>спільно</w:t>
      </w:r>
      <w:r w:rsidR="000A5514">
        <w:rPr>
          <w:sz w:val="28"/>
          <w:szCs w:val="28"/>
          <w:lang w:val="uk-UA"/>
        </w:rPr>
        <w:t>г</w:t>
      </w:r>
      <w:r w:rsidR="00B85772" w:rsidRPr="00B85772">
        <w:rPr>
          <w:sz w:val="28"/>
          <w:szCs w:val="28"/>
          <w:lang w:val="uk-UA"/>
        </w:rPr>
        <w:t xml:space="preserve">о </w:t>
      </w:r>
      <w:r w:rsidR="00B85772">
        <w:rPr>
          <w:sz w:val="28"/>
          <w:szCs w:val="28"/>
          <w:lang w:val="uk-UA"/>
        </w:rPr>
        <w:t>розв</w:t>
      </w:r>
      <w:r>
        <w:rPr>
          <w:sz w:val="28"/>
          <w:szCs w:val="28"/>
          <w:lang w:val="uk-UA"/>
        </w:rPr>
        <w:t>и</w:t>
      </w:r>
      <w:r w:rsidR="00B85772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 xml:space="preserve">. </w:t>
      </w:r>
      <w:r w:rsidR="00B85772">
        <w:rPr>
          <w:sz w:val="28"/>
          <w:szCs w:val="28"/>
          <w:lang w:val="uk-UA"/>
        </w:rPr>
        <w:t>Особл</w:t>
      </w:r>
      <w:r>
        <w:rPr>
          <w:sz w:val="28"/>
          <w:szCs w:val="28"/>
          <w:lang w:val="uk-UA"/>
        </w:rPr>
        <w:t>и</w:t>
      </w:r>
      <w:r w:rsidR="00B8577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 xml:space="preserve"> роль 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 xml:space="preserve"> збереженні здоров’я н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селення н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леж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ть с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стемі охорон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 здоров’я. Від то</w:t>
      </w:r>
      <w:r w:rsidR="000A5514">
        <w:rPr>
          <w:sz w:val="28"/>
          <w:szCs w:val="28"/>
          <w:lang w:val="uk-UA"/>
        </w:rPr>
        <w:t>г</w:t>
      </w:r>
      <w:r w:rsidR="00B85772" w:rsidRPr="00B85772">
        <w:rPr>
          <w:sz w:val="28"/>
          <w:szCs w:val="28"/>
          <w:lang w:val="uk-UA"/>
        </w:rPr>
        <w:t>о н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скільк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 ефект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вно вон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 xml:space="preserve"> </w:t>
      </w:r>
      <w:r w:rsidR="00B85772">
        <w:rPr>
          <w:sz w:val="28"/>
          <w:szCs w:val="28"/>
          <w:lang w:val="uk-UA"/>
        </w:rPr>
        <w:t>ор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нізов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 xml:space="preserve"> і ф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нкціон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є</w:t>
      </w:r>
      <w:r w:rsidR="00B85772" w:rsidRPr="00B8577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леж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ть якість тр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>дово</w:t>
      </w:r>
      <w:r w:rsidR="000A5514">
        <w:rPr>
          <w:sz w:val="28"/>
          <w:szCs w:val="28"/>
          <w:lang w:val="uk-UA"/>
        </w:rPr>
        <w:t>г</w:t>
      </w:r>
      <w:r w:rsidR="00B85772" w:rsidRPr="00B85772">
        <w:rPr>
          <w:sz w:val="28"/>
          <w:szCs w:val="28"/>
          <w:lang w:val="uk-UA"/>
        </w:rPr>
        <w:t>о потенці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 xml:space="preserve"> кр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, її </w:t>
      </w:r>
      <w:r w:rsidR="00B85772">
        <w:rPr>
          <w:sz w:val="28"/>
          <w:szCs w:val="28"/>
          <w:lang w:val="uk-UA"/>
        </w:rPr>
        <w:t xml:space="preserve">потенційні </w:t>
      </w:r>
      <w:r w:rsidR="00B85772" w:rsidRPr="00B85772">
        <w:rPr>
          <w:sz w:val="28"/>
          <w:szCs w:val="28"/>
          <w:lang w:val="uk-UA"/>
        </w:rPr>
        <w:t>можл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вості в економічній, н</w:t>
      </w:r>
      <w:r>
        <w:rPr>
          <w:sz w:val="28"/>
          <w:szCs w:val="28"/>
          <w:lang w:val="uk-UA"/>
        </w:rPr>
        <w:t>ау</w:t>
      </w:r>
      <w:r w:rsidR="00B85772" w:rsidRPr="00B85772">
        <w:rPr>
          <w:sz w:val="28"/>
          <w:szCs w:val="28"/>
          <w:lang w:val="uk-UA"/>
        </w:rPr>
        <w:t>ковій т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х сфер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х. Покр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 </w:t>
      </w:r>
      <w:r w:rsidR="00B85772">
        <w:rPr>
          <w:sz w:val="28"/>
          <w:szCs w:val="28"/>
          <w:lang w:val="uk-UA"/>
        </w:rPr>
        <w:t>фін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нс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ння</w:t>
      </w:r>
      <w:r w:rsidR="00B85772" w:rsidRPr="00B85772">
        <w:rPr>
          <w:sz w:val="28"/>
          <w:szCs w:val="28"/>
          <w:lang w:val="uk-UA"/>
        </w:rPr>
        <w:t xml:space="preserve"> 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зі</w:t>
      </w:r>
      <w:r w:rsidR="00B85772" w:rsidRPr="00B85772">
        <w:rPr>
          <w:sz w:val="28"/>
          <w:szCs w:val="28"/>
          <w:lang w:val="uk-UA"/>
        </w:rPr>
        <w:t xml:space="preserve"> охорон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 здоров’я, </w:t>
      </w:r>
      <w:r w:rsidR="00B8577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безпеч</w:t>
      </w:r>
      <w:r>
        <w:rPr>
          <w:sz w:val="28"/>
          <w:szCs w:val="28"/>
          <w:lang w:val="uk-UA"/>
        </w:rPr>
        <w:t>и</w:t>
      </w:r>
      <w:r w:rsidR="00B8577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 економічне зрост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ння і соці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 xml:space="preserve">більність </w:t>
      </w:r>
      <w:r w:rsidR="00B85772">
        <w:rPr>
          <w:sz w:val="28"/>
          <w:szCs w:val="28"/>
          <w:lang w:val="uk-UA"/>
        </w:rPr>
        <w:t>можн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вдяк</w:t>
      </w:r>
      <w:r>
        <w:rPr>
          <w:sz w:val="28"/>
          <w:szCs w:val="28"/>
          <w:lang w:val="uk-UA"/>
        </w:rPr>
        <w:t>и</w:t>
      </w:r>
      <w:r w:rsidR="00B85772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нню</w:t>
      </w:r>
      <w:r w:rsidR="00B85772" w:rsidRPr="00B85772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стем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 xml:space="preserve"> фондів</w:t>
      </w:r>
      <w:r w:rsidR="00B85772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B8577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ння</w:t>
      </w:r>
      <w:r w:rsidR="00B85772" w:rsidRPr="00B85772">
        <w:rPr>
          <w:sz w:val="28"/>
          <w:szCs w:val="28"/>
          <w:lang w:val="uk-UA"/>
        </w:rPr>
        <w:t>, основн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м пр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ченням як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х є ре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ліз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ція мех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 xml:space="preserve">нізмів </w:t>
      </w:r>
      <w:r w:rsidR="00B85772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="00B85772">
        <w:rPr>
          <w:sz w:val="28"/>
          <w:szCs w:val="28"/>
          <w:lang w:val="uk-UA"/>
        </w:rPr>
        <w:t xml:space="preserve">о </w:t>
      </w:r>
      <w:r w:rsidR="00B85772" w:rsidRPr="00B8577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="00B85772" w:rsidRPr="00B8577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и</w:t>
      </w:r>
      <w:r w:rsidR="00B85772" w:rsidRPr="00B8577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 w:rsidR="00B85772" w:rsidRPr="00B85772">
        <w:rPr>
          <w:sz w:val="28"/>
          <w:szCs w:val="28"/>
          <w:lang w:val="uk-UA"/>
        </w:rPr>
        <w:t xml:space="preserve"> здоров’я</w:t>
      </w:r>
      <w:r w:rsidR="00B8577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B85772">
        <w:rPr>
          <w:sz w:val="28"/>
          <w:szCs w:val="28"/>
          <w:lang w:val="uk-UA"/>
        </w:rPr>
        <w:t>селення</w:t>
      </w:r>
      <w:r w:rsidR="00B85772" w:rsidRPr="00B85772">
        <w:rPr>
          <w:sz w:val="28"/>
          <w:szCs w:val="28"/>
          <w:lang w:val="uk-UA"/>
        </w:rPr>
        <w:t>.</w:t>
      </w:r>
    </w:p>
    <w:p w:rsidR="0079013E" w:rsidRDefault="00B85772" w:rsidP="009B7080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х недост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тніх обся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ів держ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вно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 фін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нс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ння с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стем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охорон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здоров</w:t>
      </w:r>
      <w:r w:rsidRPr="00B85772">
        <w:rPr>
          <w:rFonts w:ascii="Times New Roman CYR" w:hAnsi="Times New Roman CYR" w:cs="Times New Roman CYR"/>
          <w:sz w:val="28"/>
          <w:szCs w:val="28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 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особл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во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о зн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чення 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б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є з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безпечення 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нтій якісно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о мед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чно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о обсл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ов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ння з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 xml:space="preserve"> 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нок стр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ховом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 xml:space="preserve"> з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>ст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E57829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9B7080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озв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т</w:t>
      </w:r>
      <w:r w:rsidR="009B7080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к 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нк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9013E" w:rsidRPr="0037402B">
        <w:rPr>
          <w:rFonts w:ascii="Times New Roman CYR" w:hAnsi="Times New Roman CYR" w:cs="Times New Roman CYR"/>
          <w:sz w:val="28"/>
          <w:szCs w:val="28"/>
          <w:lang w:val="uk-UA"/>
        </w:rPr>
        <w:t>стр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9013E" w:rsidRPr="0037402B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9013E" w:rsidRPr="0037402B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9013E" w:rsidRPr="0037402B">
        <w:rPr>
          <w:rFonts w:ascii="Times New Roman CYR" w:hAnsi="Times New Roman CYR" w:cs="Times New Roman CYR"/>
          <w:sz w:val="28"/>
          <w:szCs w:val="28"/>
          <w:lang w:val="uk-UA"/>
        </w:rPr>
        <w:t>ння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A6237">
        <w:rPr>
          <w:rFonts w:ascii="Times New Roman CYR" w:hAnsi="Times New Roman CYR" w:cs="Times New Roman CYR"/>
          <w:sz w:val="28"/>
          <w:szCs w:val="28"/>
          <w:lang w:val="uk-UA"/>
        </w:rPr>
        <w:t xml:space="preserve">здоров’я 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зн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ч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ється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тком економік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, рівн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ем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ж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ття 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ром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дян, появою 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стр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ховм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нк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нов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х 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вців.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Т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ом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потреб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ють осм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слення т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декв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тної оцінк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с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ч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сн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проблем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безпечення тр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хово</w:t>
      </w:r>
      <w:r w:rsidR="000A5514"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о з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ст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 xml:space="preserve"> здоров’я 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селення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 xml:space="preserve"> в 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ре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лія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 вітч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знян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х 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соці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701148">
        <w:rPr>
          <w:rFonts w:ascii="Times New Roman CYR" w:hAnsi="Times New Roman CYR" w:cs="Times New Roman CYR"/>
          <w:sz w:val="28"/>
          <w:szCs w:val="28"/>
          <w:lang w:val="uk-UA"/>
        </w:rPr>
        <w:t>льно-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кономічн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 xml:space="preserve">х </w:t>
      </w:r>
      <w:r w:rsidR="006136F7">
        <w:rPr>
          <w:rFonts w:ascii="Times New Roman CYR" w:hAnsi="Times New Roman CYR" w:cs="Times New Roman CYR"/>
          <w:sz w:val="28"/>
          <w:szCs w:val="28"/>
          <w:lang w:val="uk-UA"/>
        </w:rPr>
        <w:t>умо</w:t>
      </w:r>
      <w:r w:rsidR="0079013E">
        <w:rPr>
          <w:rFonts w:ascii="Times New Roman CYR" w:hAnsi="Times New Roman CYR" w:cs="Times New Roman CYR"/>
          <w:sz w:val="28"/>
          <w:szCs w:val="28"/>
          <w:lang w:val="uk-UA"/>
        </w:rPr>
        <w:t>в.</w:t>
      </w:r>
    </w:p>
    <w:p w:rsidR="001E0E1B" w:rsidRPr="00701148" w:rsidRDefault="009B7080" w:rsidP="00701148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1148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ння, що стос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>ються проблем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</w:t>
      </w:r>
      <w:r w:rsidR="00701148" w:rsidRPr="00701148">
        <w:rPr>
          <w:sz w:val="28"/>
          <w:szCs w:val="28"/>
          <w:lang w:val="uk-UA"/>
        </w:rPr>
        <w:t>фін</w:t>
      </w:r>
      <w:r w:rsidR="006136F7">
        <w:rPr>
          <w:sz w:val="28"/>
          <w:szCs w:val="28"/>
          <w:lang w:val="uk-UA"/>
        </w:rPr>
        <w:t>а</w:t>
      </w:r>
      <w:r w:rsidR="00701148" w:rsidRPr="00701148">
        <w:rPr>
          <w:sz w:val="28"/>
          <w:szCs w:val="28"/>
          <w:lang w:val="uk-UA"/>
        </w:rPr>
        <w:t>нс</w:t>
      </w:r>
      <w:r w:rsidR="006136F7">
        <w:rPr>
          <w:sz w:val="28"/>
          <w:szCs w:val="28"/>
          <w:lang w:val="uk-UA"/>
        </w:rPr>
        <w:t>у</w:t>
      </w:r>
      <w:r w:rsidR="00701148" w:rsidRP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701148" w:rsidRPr="00701148">
        <w:rPr>
          <w:sz w:val="28"/>
          <w:szCs w:val="28"/>
          <w:lang w:val="uk-UA"/>
        </w:rPr>
        <w:t>ння</w:t>
      </w:r>
      <w:r w:rsidRPr="00701148">
        <w:rPr>
          <w:sz w:val="28"/>
          <w:szCs w:val="28"/>
          <w:lang w:val="uk-UA"/>
        </w:rPr>
        <w:t xml:space="preserve"> вітч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зняної охорон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здоров’я, ст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новлення т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 xml:space="preserve"> розв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 xml:space="preserve"> </w:t>
      </w:r>
      <w:r w:rsidR="00701148" w:rsidRPr="00701148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="00701148" w:rsidRPr="00701148">
        <w:rPr>
          <w:sz w:val="28"/>
          <w:szCs w:val="28"/>
          <w:lang w:val="uk-UA"/>
        </w:rPr>
        <w:t>нк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Pr="00701148">
        <w:rPr>
          <w:sz w:val="28"/>
          <w:szCs w:val="28"/>
          <w:lang w:val="uk-UA"/>
        </w:rPr>
        <w:t>о стр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ння дослідж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ся Н. Н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йч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 xml:space="preserve">к, Т. Стецюк, Є. Дяченко, 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. Свечкіною, О. Спод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ревою</w:t>
      </w:r>
      <w:r w:rsidR="00701148" w:rsidRPr="00701148">
        <w:rPr>
          <w:sz w:val="28"/>
          <w:szCs w:val="28"/>
          <w:lang w:val="uk-UA"/>
        </w:rPr>
        <w:t xml:space="preserve">, В. </w:t>
      </w:r>
      <w:r w:rsidR="006136F7">
        <w:rPr>
          <w:sz w:val="28"/>
          <w:szCs w:val="28"/>
          <w:lang w:val="uk-UA"/>
        </w:rPr>
        <w:t>Ба</w:t>
      </w:r>
      <w:r w:rsidR="00701148" w:rsidRPr="00701148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="00701148" w:rsidRPr="00701148">
        <w:rPr>
          <w:sz w:val="28"/>
          <w:szCs w:val="28"/>
          <w:lang w:val="uk-UA"/>
        </w:rPr>
        <w:t>лев</w:t>
      </w:r>
      <w:r w:rsidR="006136F7">
        <w:rPr>
          <w:sz w:val="28"/>
          <w:szCs w:val="28"/>
          <w:lang w:val="uk-UA"/>
        </w:rPr>
        <w:t>и</w:t>
      </w:r>
      <w:r w:rsidR="00701148" w:rsidRPr="00701148">
        <w:rPr>
          <w:sz w:val="28"/>
          <w:szCs w:val="28"/>
          <w:lang w:val="uk-UA"/>
        </w:rPr>
        <w:t>чем, С. Ос</w:t>
      </w:r>
      <w:r w:rsidR="006136F7">
        <w:rPr>
          <w:sz w:val="28"/>
          <w:szCs w:val="28"/>
          <w:lang w:val="uk-UA"/>
        </w:rPr>
        <w:t>а</w:t>
      </w:r>
      <w:r w:rsidR="00701148" w:rsidRPr="00701148">
        <w:rPr>
          <w:sz w:val="28"/>
          <w:szCs w:val="28"/>
          <w:lang w:val="uk-UA"/>
        </w:rPr>
        <w:t xml:space="preserve">дцем, </w:t>
      </w:r>
      <w:r w:rsidRPr="00701148">
        <w:rPr>
          <w:sz w:val="28"/>
          <w:szCs w:val="28"/>
          <w:lang w:val="uk-UA"/>
        </w:rPr>
        <w:t xml:space="preserve"> </w:t>
      </w:r>
      <w:r w:rsidR="00701148" w:rsidRPr="00701148">
        <w:rPr>
          <w:sz w:val="28"/>
          <w:szCs w:val="28"/>
          <w:lang w:val="uk-UA"/>
        </w:rPr>
        <w:t xml:space="preserve">О. Кнейслер </w:t>
      </w:r>
      <w:r w:rsidRP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 xml:space="preserve"> ін. </w:t>
      </w:r>
      <w:r w:rsidR="00701148">
        <w:rPr>
          <w:sz w:val="28"/>
          <w:szCs w:val="28"/>
          <w:lang w:val="uk-UA"/>
        </w:rPr>
        <w:t>Прое, вр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юч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зн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чні н</w:t>
      </w:r>
      <w:r w:rsidR="006136F7">
        <w:rPr>
          <w:sz w:val="28"/>
          <w:szCs w:val="28"/>
          <w:lang w:val="uk-UA"/>
        </w:rPr>
        <w:t>ау</w:t>
      </w:r>
      <w:r w:rsidRPr="00701148">
        <w:rPr>
          <w:sz w:val="28"/>
          <w:szCs w:val="28"/>
          <w:lang w:val="uk-UA"/>
        </w:rPr>
        <w:t>кові здоб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, їх теорет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 xml:space="preserve"> пр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 xml:space="preserve"> цінність, нев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рішеною </w:t>
      </w:r>
      <w:r w:rsidR="00701148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ш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ється проблем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 xml:space="preserve"> форм</w:t>
      </w:r>
      <w:r w:rsidR="006136F7">
        <w:rPr>
          <w:sz w:val="28"/>
          <w:szCs w:val="28"/>
          <w:lang w:val="uk-UA"/>
        </w:rPr>
        <w:t>у</w:t>
      </w:r>
      <w:r w:rsidRP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ння с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стем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701148">
        <w:rPr>
          <w:sz w:val="28"/>
          <w:szCs w:val="28"/>
          <w:lang w:val="uk-UA"/>
        </w:rPr>
        <w:t>о з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 xml:space="preserve"> здоров’я в 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мов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х мед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чної реформ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, що </w:t>
      </w:r>
      <w:r w:rsidR="00701148">
        <w:rPr>
          <w:sz w:val="28"/>
          <w:szCs w:val="28"/>
          <w:lang w:val="uk-UA"/>
        </w:rPr>
        <w:t>тр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нсформ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є інст</w:t>
      </w:r>
      <w:r w:rsidR="006136F7">
        <w:rPr>
          <w:sz w:val="28"/>
          <w:szCs w:val="28"/>
          <w:lang w:val="uk-UA"/>
        </w:rPr>
        <w:t>иу</w:t>
      </w:r>
      <w:r w:rsidR="00701148">
        <w:rPr>
          <w:sz w:val="28"/>
          <w:szCs w:val="28"/>
          <w:lang w:val="uk-UA"/>
        </w:rPr>
        <w:t>цін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льні з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 xml:space="preserve"> 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зі охорон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 xml:space="preserve"> здоров</w:t>
      </w:r>
      <w:r w:rsidR="00701148" w:rsidRPr="00701148">
        <w:rPr>
          <w:sz w:val="28"/>
          <w:szCs w:val="28"/>
          <w:lang w:val="uk-UA"/>
        </w:rPr>
        <w:t>’</w:t>
      </w:r>
      <w:r w:rsidR="00701148">
        <w:rPr>
          <w:sz w:val="28"/>
          <w:szCs w:val="28"/>
          <w:lang w:val="uk-UA"/>
        </w:rPr>
        <w:t>я т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 xml:space="preserve"> </w:t>
      </w:r>
      <w:r w:rsidRPr="00701148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є н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 xml:space="preserve"> меті </w:t>
      </w:r>
      <w:r w:rsidR="00701148">
        <w:rPr>
          <w:sz w:val="28"/>
          <w:szCs w:val="28"/>
          <w:lang w:val="uk-UA"/>
        </w:rPr>
        <w:t>компенс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</w:t>
      </w:r>
      <w:r w:rsid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тр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, пов’яз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 xml:space="preserve">ні з </w:t>
      </w:r>
      <w:r w:rsidRPr="00701148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втр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701148">
        <w:rPr>
          <w:sz w:val="28"/>
          <w:szCs w:val="28"/>
          <w:lang w:val="uk-UA"/>
        </w:rPr>
        <w:t xml:space="preserve"> здоров’я </w:t>
      </w:r>
      <w:r w:rsid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 xml:space="preserve"> ж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ття</w:t>
      </w:r>
      <w:r w:rsidRPr="00701148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Pr="00701148">
        <w:rPr>
          <w:sz w:val="28"/>
          <w:szCs w:val="28"/>
          <w:lang w:val="uk-UA"/>
        </w:rPr>
        <w:t>селення.</w:t>
      </w:r>
      <w:r w:rsidR="00701148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 xml:space="preserve"> зв’язк</w:t>
      </w:r>
      <w:r w:rsidR="006136F7">
        <w:rPr>
          <w:sz w:val="28"/>
          <w:szCs w:val="28"/>
          <w:lang w:val="uk-UA"/>
        </w:rPr>
        <w:t>у</w:t>
      </w:r>
      <w:r w:rsidR="001E0E1B" w:rsidRPr="00701148">
        <w:rPr>
          <w:sz w:val="28"/>
          <w:szCs w:val="28"/>
          <w:lang w:val="uk-UA"/>
        </w:rPr>
        <w:t xml:space="preserve"> </w:t>
      </w:r>
      <w:r w:rsidR="00701148">
        <w:rPr>
          <w:sz w:val="28"/>
          <w:szCs w:val="28"/>
          <w:lang w:val="uk-UA"/>
        </w:rPr>
        <w:t>з ц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 xml:space="preserve">м дослідження </w:t>
      </w:r>
      <w:r w:rsidR="001E0E1B" w:rsidRPr="00701148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</w:rPr>
        <w:t>а</w:t>
      </w:r>
      <w:r w:rsidR="001E0E1B" w:rsidRPr="00701148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="001E0E1B" w:rsidRPr="0070114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</w:rPr>
        <w:t>а</w:t>
      </w:r>
      <w:r w:rsidR="001E0E1B" w:rsidRPr="00701148">
        <w:rPr>
          <w:sz w:val="28"/>
          <w:szCs w:val="28"/>
          <w:lang w:val="uk-UA"/>
        </w:rPr>
        <w:t xml:space="preserve">ння </w:t>
      </w:r>
      <w:r w:rsidR="001A6237" w:rsidRPr="00701148">
        <w:rPr>
          <w:rFonts w:ascii="Times New Roman CYR" w:hAnsi="Times New Roman CYR" w:cs="Times New Roman CYR"/>
          <w:sz w:val="28"/>
          <w:szCs w:val="28"/>
          <w:lang w:val="uk-UA"/>
        </w:rPr>
        <w:t>здоров’я</w:t>
      </w:r>
      <w:r w:rsidR="00701148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 xml:space="preserve">селення </w:t>
      </w:r>
      <w:r w:rsidR="001E0E1B" w:rsidRPr="00701148">
        <w:rPr>
          <w:sz w:val="28"/>
          <w:szCs w:val="28"/>
          <w:lang w:val="uk-UA"/>
        </w:rPr>
        <w:t>в</w:t>
      </w:r>
      <w:r w:rsidR="00701148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="001E0E1B" w:rsidRPr="00701148">
        <w:rPr>
          <w:sz w:val="28"/>
          <w:szCs w:val="28"/>
          <w:lang w:val="uk-UA"/>
        </w:rPr>
        <w:t>кр</w:t>
      </w:r>
      <w:r w:rsidR="006136F7">
        <w:rPr>
          <w:sz w:val="28"/>
          <w:szCs w:val="28"/>
        </w:rPr>
        <w:t>а</w:t>
      </w:r>
      <w:r w:rsidR="00701148">
        <w:rPr>
          <w:sz w:val="28"/>
          <w:szCs w:val="28"/>
          <w:lang w:val="uk-UA"/>
        </w:rPr>
        <w:t xml:space="preserve">їні </w:t>
      </w:r>
      <w:r w:rsidR="001E0E1B" w:rsidRPr="00701148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</w:rPr>
        <w:t>а</w:t>
      </w:r>
      <w:r w:rsidR="00701148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явлення основн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х перспект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в йо</w:t>
      </w:r>
      <w:r w:rsidR="000A5514">
        <w:rPr>
          <w:sz w:val="28"/>
          <w:szCs w:val="28"/>
          <w:lang w:val="uk-UA"/>
        </w:rPr>
        <w:t>г</w:t>
      </w:r>
      <w:r w:rsidR="00701148">
        <w:rPr>
          <w:sz w:val="28"/>
          <w:szCs w:val="28"/>
          <w:lang w:val="uk-UA"/>
        </w:rPr>
        <w:t>о розв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у</w:t>
      </w:r>
      <w:r w:rsidR="001E0E1B" w:rsidRPr="00701148">
        <w:rPr>
          <w:sz w:val="28"/>
          <w:szCs w:val="28"/>
          <w:lang w:val="uk-UA"/>
        </w:rPr>
        <w:t xml:space="preserve"> </w:t>
      </w:r>
      <w:r w:rsidR="00701148">
        <w:rPr>
          <w:sz w:val="28"/>
          <w:szCs w:val="28"/>
          <w:lang w:val="uk-UA"/>
        </w:rPr>
        <w:t xml:space="preserve">в 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мов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х с</w:t>
      </w:r>
      <w:r w:rsidR="006136F7">
        <w:rPr>
          <w:sz w:val="28"/>
          <w:szCs w:val="28"/>
          <w:lang w:val="uk-UA"/>
        </w:rPr>
        <w:t>у</w:t>
      </w:r>
      <w:r w:rsidR="00701148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сн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>х тр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нсформ</w:t>
      </w:r>
      <w:r w:rsidR="006136F7">
        <w:rPr>
          <w:sz w:val="28"/>
          <w:szCs w:val="28"/>
          <w:lang w:val="uk-UA"/>
        </w:rPr>
        <w:t>а</w:t>
      </w:r>
      <w:r w:rsidR="00701148">
        <w:rPr>
          <w:sz w:val="28"/>
          <w:szCs w:val="28"/>
          <w:lang w:val="uk-UA"/>
        </w:rPr>
        <w:t>цій є дос</w:t>
      </w:r>
      <w:r w:rsidR="006136F7">
        <w:rPr>
          <w:sz w:val="28"/>
          <w:szCs w:val="28"/>
          <w:lang w:val="uk-UA"/>
        </w:rPr>
        <w:t>и</w:t>
      </w:r>
      <w:r w:rsidR="00701148">
        <w:rPr>
          <w:sz w:val="28"/>
          <w:szCs w:val="28"/>
          <w:lang w:val="uk-UA"/>
        </w:rPr>
        <w:t xml:space="preserve">ть </w:t>
      </w:r>
      <w:r w:rsidR="006136F7">
        <w:rPr>
          <w:sz w:val="28"/>
          <w:szCs w:val="28"/>
        </w:rPr>
        <w:t>а</w:t>
      </w:r>
      <w:r w:rsidR="001E0E1B" w:rsidRPr="00701148"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у</w:t>
      </w:r>
      <w:r w:rsidR="006136F7">
        <w:rPr>
          <w:sz w:val="28"/>
          <w:szCs w:val="28"/>
        </w:rPr>
        <w:t>а</w:t>
      </w:r>
      <w:r w:rsidR="001E0E1B" w:rsidRPr="00701148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</w:rPr>
        <w:t>им</w:t>
      </w:r>
      <w:r w:rsidR="001E0E1B" w:rsidRPr="00701148">
        <w:rPr>
          <w:sz w:val="28"/>
          <w:szCs w:val="28"/>
          <w:lang w:val="uk-UA"/>
        </w:rPr>
        <w:t>.</w:t>
      </w:r>
    </w:p>
    <w:p w:rsidR="001E0E1B" w:rsidRPr="00A47541" w:rsidRDefault="001E0E1B" w:rsidP="001E0E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Метою </w:t>
      </w:r>
      <w:r w:rsidR="0070114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011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6F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01148">
        <w:rPr>
          <w:rFonts w:ascii="Times New Roman" w:hAnsi="Times New Roman" w:cs="Times New Roman"/>
          <w:b/>
          <w:bCs/>
          <w:sz w:val="28"/>
          <w:szCs w:val="28"/>
        </w:rPr>
        <w:t>скної кв</w:t>
      </w:r>
      <w:r w:rsidR="006136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01148">
        <w:rPr>
          <w:rFonts w:ascii="Times New Roman" w:hAnsi="Times New Roman" w:cs="Times New Roman"/>
          <w:b/>
          <w:bCs/>
          <w:sz w:val="28"/>
          <w:szCs w:val="28"/>
        </w:rPr>
        <w:t>ліфік</w:t>
      </w:r>
      <w:r w:rsidR="006136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01148">
        <w:rPr>
          <w:rFonts w:ascii="Times New Roman" w:hAnsi="Times New Roman" w:cs="Times New Roman"/>
          <w:b/>
          <w:bCs/>
          <w:sz w:val="28"/>
          <w:szCs w:val="28"/>
        </w:rPr>
        <w:t>ційної робот</w:t>
      </w:r>
      <w:r w:rsidR="006136F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01148">
        <w:rPr>
          <w:rFonts w:ascii="Times New Roman" w:hAnsi="Times New Roman" w:cs="Times New Roman"/>
          <w:b/>
          <w:bCs/>
          <w:sz w:val="28"/>
          <w:szCs w:val="28"/>
        </w:rPr>
        <w:t xml:space="preserve"> є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01148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льнення теорет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1148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1148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д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 xml:space="preserve"> розроблення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1148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1148">
        <w:rPr>
          <w:rFonts w:ascii="Times New Roman" w:hAnsi="Times New Roman" w:cs="Times New Roman"/>
          <w:sz w:val="28"/>
          <w:szCs w:val="28"/>
        </w:rPr>
        <w:t>х рекоменд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цій щодо перспект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1148">
        <w:rPr>
          <w:rFonts w:ascii="Times New Roman" w:hAnsi="Times New Roman" w:cs="Times New Roman"/>
          <w:sz w:val="28"/>
          <w:szCs w:val="28"/>
        </w:rPr>
        <w:t>в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32090" w:rsidRPr="00A32090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</w:t>
      </w:r>
      <w:r w:rsidR="00701148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01148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1148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здоров’я </w:t>
      </w:r>
      <w:r w:rsidR="00701148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1148">
        <w:rPr>
          <w:rFonts w:ascii="Times New Roman" w:hAnsi="Times New Roman" w:cs="Times New Roman"/>
          <w:sz w:val="28"/>
          <w:szCs w:val="28"/>
        </w:rPr>
        <w:t>селення.</w:t>
      </w:r>
    </w:p>
    <w:p w:rsidR="00253104" w:rsidRPr="00C407CC" w:rsidRDefault="001E0E1B" w:rsidP="00C407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C">
        <w:rPr>
          <w:rFonts w:ascii="Times New Roman" w:hAnsi="Times New Roman" w:cs="Times New Roman"/>
          <w:sz w:val="28"/>
          <w:szCs w:val="28"/>
        </w:rPr>
        <w:t>Відповідно до пост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A45DC">
        <w:rPr>
          <w:rFonts w:ascii="Times New Roman" w:hAnsi="Times New Roman" w:cs="Times New Roman"/>
          <w:sz w:val="28"/>
          <w:szCs w:val="28"/>
        </w:rPr>
        <w:t>вленої мет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A45DC">
        <w:rPr>
          <w:rFonts w:ascii="Times New Roman" w:hAnsi="Times New Roman" w:cs="Times New Roman"/>
          <w:sz w:val="28"/>
          <w:szCs w:val="28"/>
        </w:rPr>
        <w:t xml:space="preserve"> 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A45DC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A45DC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A45DC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A45DC">
        <w:rPr>
          <w:rFonts w:ascii="Times New Roman" w:hAnsi="Times New Roman" w:cs="Times New Roman"/>
          <w:sz w:val="28"/>
          <w:szCs w:val="28"/>
        </w:rPr>
        <w:t xml:space="preserve">чені </w:t>
      </w:r>
      <w:r w:rsidR="008B23A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6136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B23A1">
        <w:rPr>
          <w:rFonts w:ascii="Times New Roman" w:hAnsi="Times New Roman" w:cs="Times New Roman"/>
          <w:b/>
          <w:i/>
          <w:sz w:val="28"/>
          <w:szCs w:val="28"/>
        </w:rPr>
        <w:t>вд</w:t>
      </w:r>
      <w:r w:rsidR="006136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B23A1">
        <w:rPr>
          <w:rFonts w:ascii="Times New Roman" w:hAnsi="Times New Roman" w:cs="Times New Roman"/>
          <w:b/>
          <w:i/>
          <w:sz w:val="28"/>
          <w:szCs w:val="28"/>
        </w:rPr>
        <w:t>ння</w:t>
      </w:r>
      <w:r w:rsidRPr="00751A6A">
        <w:rPr>
          <w:rFonts w:ascii="Times New Roman" w:hAnsi="Times New Roman" w:cs="Times New Roman"/>
          <w:b/>
          <w:sz w:val="28"/>
          <w:szCs w:val="28"/>
        </w:rPr>
        <w:t>:</w:t>
      </w:r>
    </w:p>
    <w:p w:rsidR="00253104" w:rsidRPr="009A45DC" w:rsidRDefault="00C407CC" w:rsidP="009A45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розкр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253104" w:rsidRPr="009A45DC">
        <w:rPr>
          <w:sz w:val="28"/>
          <w:szCs w:val="28"/>
          <w:lang w:val="uk-UA"/>
        </w:rPr>
        <w:t xml:space="preserve"> с</w:t>
      </w:r>
      <w:r w:rsidR="006136F7">
        <w:rPr>
          <w:sz w:val="28"/>
          <w:szCs w:val="28"/>
        </w:rPr>
        <w:t>у</w:t>
      </w:r>
      <w:r w:rsidR="00253104" w:rsidRPr="009A45DC">
        <w:rPr>
          <w:sz w:val="28"/>
          <w:szCs w:val="28"/>
        </w:rPr>
        <w:t>тність т</w:t>
      </w:r>
      <w:r w:rsidR="006136F7">
        <w:rPr>
          <w:sz w:val="28"/>
          <w:szCs w:val="28"/>
        </w:rPr>
        <w:t>а</w:t>
      </w:r>
      <w:r w:rsidR="00253104" w:rsidRPr="009A45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ох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ктер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53104" w:rsidRPr="009A45DC">
        <w:rPr>
          <w:sz w:val="28"/>
          <w:szCs w:val="28"/>
        </w:rPr>
        <w:t>форм</w:t>
      </w:r>
      <w:r w:rsidR="006136F7">
        <w:rPr>
          <w:sz w:val="28"/>
          <w:szCs w:val="28"/>
        </w:rPr>
        <w:t>и</w:t>
      </w:r>
      <w:r w:rsidR="00253104" w:rsidRPr="009A45DC">
        <w:rPr>
          <w:sz w:val="28"/>
          <w:szCs w:val="28"/>
        </w:rPr>
        <w:t xml:space="preserve"> здійснення </w:t>
      </w:r>
      <w:r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у</w:t>
      </w:r>
      <w:r w:rsidR="00253104" w:rsidRPr="009A45DC">
        <w:rPr>
          <w:sz w:val="28"/>
          <w:szCs w:val="28"/>
        </w:rPr>
        <w:t xml:space="preserve"> здоров`я </w:t>
      </w:r>
      <w:r w:rsidR="000A5514">
        <w:rPr>
          <w:sz w:val="28"/>
          <w:szCs w:val="28"/>
        </w:rPr>
        <w:t>г</w:t>
      </w:r>
      <w:r w:rsidR="00253104" w:rsidRPr="009A45DC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="00253104" w:rsidRPr="009A45DC">
        <w:rPr>
          <w:sz w:val="28"/>
          <w:szCs w:val="28"/>
        </w:rPr>
        <w:t>д</w:t>
      </w:r>
      <w:r w:rsidR="006136F7">
        <w:rPr>
          <w:sz w:val="28"/>
          <w:szCs w:val="28"/>
        </w:rPr>
        <w:t>я</w:t>
      </w:r>
      <w:r w:rsidR="00253104" w:rsidRPr="009A45DC">
        <w:rPr>
          <w:sz w:val="28"/>
          <w:szCs w:val="28"/>
        </w:rPr>
        <w:t>н</w:t>
      </w:r>
      <w:r w:rsidR="00253104" w:rsidRPr="009A45DC">
        <w:rPr>
          <w:sz w:val="28"/>
          <w:szCs w:val="28"/>
          <w:lang w:val="uk-UA"/>
        </w:rPr>
        <w:t>;</w:t>
      </w:r>
    </w:p>
    <w:p w:rsidR="00253104" w:rsidRPr="009A45DC" w:rsidRDefault="00253104" w:rsidP="009A45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A45DC">
        <w:rPr>
          <w:sz w:val="28"/>
          <w:szCs w:val="28"/>
          <w:lang w:val="uk-UA"/>
        </w:rPr>
        <w:t xml:space="preserve">- </w:t>
      </w:r>
      <w:r w:rsidR="00C407CC">
        <w:rPr>
          <w:sz w:val="28"/>
          <w:szCs w:val="28"/>
          <w:lang w:val="uk-UA"/>
        </w:rPr>
        <w:t>дослід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 xml:space="preserve"> теорет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чні з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безпечення</w:t>
      </w:r>
      <w:r w:rsidRPr="009A45DC">
        <w:rPr>
          <w:sz w:val="28"/>
          <w:szCs w:val="28"/>
        </w:rPr>
        <w:t xml:space="preserve"> </w:t>
      </w:r>
      <w:r w:rsidR="00C407CC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="00C407CC">
        <w:rPr>
          <w:sz w:val="28"/>
          <w:szCs w:val="28"/>
        </w:rPr>
        <w:t>хово</w:t>
      </w:r>
      <w:r w:rsidR="000A5514">
        <w:rPr>
          <w:sz w:val="28"/>
          <w:szCs w:val="28"/>
        </w:rPr>
        <w:t>г</w:t>
      </w:r>
      <w:r w:rsidR="00C407CC">
        <w:rPr>
          <w:sz w:val="28"/>
          <w:szCs w:val="28"/>
        </w:rPr>
        <w:t>о</w:t>
      </w:r>
      <w:r w:rsidR="00C407CC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у</w:t>
      </w:r>
      <w:r w:rsidRPr="009A45DC">
        <w:rPr>
          <w:sz w:val="28"/>
          <w:szCs w:val="28"/>
        </w:rPr>
        <w:t xml:space="preserve"> здоров`я </w:t>
      </w:r>
      <w:r w:rsidR="000A5514">
        <w:rPr>
          <w:sz w:val="28"/>
          <w:szCs w:val="28"/>
        </w:rPr>
        <w:t>г</w:t>
      </w:r>
      <w:r w:rsidRPr="009A45DC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д</w:t>
      </w:r>
      <w:r w:rsidR="006136F7">
        <w:rPr>
          <w:sz w:val="28"/>
          <w:szCs w:val="28"/>
        </w:rPr>
        <w:t>я</w:t>
      </w:r>
      <w:r w:rsidRPr="009A45DC">
        <w:rPr>
          <w:sz w:val="28"/>
          <w:szCs w:val="28"/>
          <w:lang w:val="uk-UA"/>
        </w:rPr>
        <w:t>н;</w:t>
      </w:r>
    </w:p>
    <w:p w:rsidR="00253104" w:rsidRPr="009A45DC" w:rsidRDefault="00253104" w:rsidP="009A45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A45DC">
        <w:rPr>
          <w:sz w:val="28"/>
          <w:szCs w:val="28"/>
          <w:lang w:val="uk-UA"/>
        </w:rPr>
        <w:t>- про</w:t>
      </w:r>
      <w:r w:rsidR="006136F7">
        <w:rPr>
          <w:sz w:val="28"/>
          <w:szCs w:val="28"/>
          <w:lang w:val="uk-UA"/>
        </w:rPr>
        <w:t>а</w:t>
      </w:r>
      <w:r w:rsidRPr="009A45DC">
        <w:rPr>
          <w:sz w:val="28"/>
          <w:szCs w:val="28"/>
        </w:rPr>
        <w:t>н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ліз</w:t>
      </w:r>
      <w:r w:rsidR="006136F7">
        <w:rPr>
          <w:sz w:val="28"/>
          <w:szCs w:val="28"/>
          <w:lang w:val="uk-UA"/>
        </w:rPr>
        <w:t>у</w:t>
      </w:r>
      <w:r w:rsidRPr="009A45D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9A45D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9A45DC">
        <w:rPr>
          <w:sz w:val="28"/>
          <w:szCs w:val="28"/>
        </w:rPr>
        <w:t xml:space="preserve"> р</w:t>
      </w:r>
      <w:r w:rsidR="006136F7">
        <w:rPr>
          <w:sz w:val="28"/>
          <w:szCs w:val="28"/>
        </w:rPr>
        <w:t>и</w:t>
      </w:r>
      <w:r w:rsidRPr="009A45DC">
        <w:rPr>
          <w:sz w:val="28"/>
          <w:szCs w:val="28"/>
        </w:rPr>
        <w:t>н</w:t>
      </w:r>
      <w:r w:rsidRPr="009A45DC">
        <w:rPr>
          <w:sz w:val="28"/>
          <w:szCs w:val="28"/>
          <w:lang w:val="uk-UA"/>
        </w:rPr>
        <w:t>ок</w:t>
      </w:r>
      <w:r w:rsidRPr="009A45DC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9A45DC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ння здоров</w:t>
      </w:r>
      <w:r w:rsidR="00E604D4" w:rsidRPr="009A45DC">
        <w:rPr>
          <w:sz w:val="28"/>
          <w:szCs w:val="28"/>
        </w:rPr>
        <w:t>`</w:t>
      </w:r>
      <w:r w:rsidRPr="009A45DC">
        <w:rPr>
          <w:sz w:val="28"/>
          <w:szCs w:val="28"/>
        </w:rPr>
        <w:t xml:space="preserve">я </w:t>
      </w:r>
      <w:r w:rsidR="00C407C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селення</w:t>
      </w:r>
      <w:r w:rsidRPr="009A45DC">
        <w:rPr>
          <w:sz w:val="28"/>
          <w:szCs w:val="28"/>
        </w:rPr>
        <w:t xml:space="preserve"> в </w:t>
      </w:r>
      <w:r w:rsidR="006136F7">
        <w:rPr>
          <w:sz w:val="28"/>
          <w:szCs w:val="28"/>
        </w:rPr>
        <w:t>У</w:t>
      </w:r>
      <w:r w:rsidRPr="009A45DC">
        <w:rPr>
          <w:sz w:val="28"/>
          <w:szCs w:val="28"/>
        </w:rPr>
        <w:t>кр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їні</w:t>
      </w:r>
      <w:r w:rsidRPr="009A45DC">
        <w:rPr>
          <w:sz w:val="28"/>
          <w:szCs w:val="28"/>
          <w:lang w:val="uk-UA"/>
        </w:rPr>
        <w:t>;</w:t>
      </w:r>
    </w:p>
    <w:p w:rsidR="00253104" w:rsidRPr="009A45DC" w:rsidRDefault="00253104" w:rsidP="009A45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A45DC">
        <w:rPr>
          <w:sz w:val="28"/>
          <w:szCs w:val="28"/>
          <w:lang w:val="uk-UA"/>
        </w:rPr>
        <w:t>- ох</w:t>
      </w:r>
      <w:r w:rsidR="006136F7">
        <w:rPr>
          <w:sz w:val="28"/>
          <w:szCs w:val="28"/>
          <w:lang w:val="uk-UA"/>
        </w:rPr>
        <w:t>а</w:t>
      </w:r>
      <w:r w:rsidRPr="009A45D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9A45DC">
        <w:rPr>
          <w:sz w:val="28"/>
          <w:szCs w:val="28"/>
          <w:lang w:val="uk-UA"/>
        </w:rPr>
        <w:t>ктер</w:t>
      </w:r>
      <w:r w:rsidR="006136F7">
        <w:rPr>
          <w:sz w:val="28"/>
          <w:szCs w:val="28"/>
          <w:lang w:val="uk-UA"/>
        </w:rPr>
        <w:t>и</w:t>
      </w:r>
      <w:r w:rsidRPr="009A45D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у</w:t>
      </w:r>
      <w:r w:rsidRPr="009A45D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9A45D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9A45DC">
        <w:rPr>
          <w:sz w:val="28"/>
          <w:szCs w:val="28"/>
          <w:lang w:val="uk-UA"/>
        </w:rPr>
        <w:t xml:space="preserve"> п</w:t>
      </w:r>
      <w:r w:rsidRPr="009A45DC">
        <w:rPr>
          <w:sz w:val="28"/>
          <w:szCs w:val="28"/>
        </w:rPr>
        <w:t>ро</w:t>
      </w:r>
      <w:r w:rsidR="000A5514">
        <w:rPr>
          <w:sz w:val="28"/>
          <w:szCs w:val="28"/>
        </w:rPr>
        <w:t>г</w:t>
      </w:r>
      <w:r w:rsidRPr="009A45DC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9A45DC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9A45DC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ння здоров</w:t>
      </w:r>
      <w:r w:rsidR="00E604D4" w:rsidRPr="009A45DC">
        <w:rPr>
          <w:sz w:val="28"/>
          <w:szCs w:val="28"/>
        </w:rPr>
        <w:t>`</w:t>
      </w:r>
      <w:r w:rsidRPr="009A45DC">
        <w:rPr>
          <w:sz w:val="28"/>
          <w:szCs w:val="28"/>
        </w:rPr>
        <w:t xml:space="preserve">я </w:t>
      </w:r>
      <w:r w:rsidR="000A5514">
        <w:rPr>
          <w:sz w:val="28"/>
          <w:szCs w:val="28"/>
        </w:rPr>
        <w:t>г</w:t>
      </w:r>
      <w:r w:rsidRPr="009A45DC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д</w:t>
      </w:r>
      <w:r w:rsidR="006136F7">
        <w:rPr>
          <w:sz w:val="28"/>
          <w:szCs w:val="28"/>
        </w:rPr>
        <w:t>я</w:t>
      </w:r>
      <w:r w:rsidRPr="009A45DC">
        <w:rPr>
          <w:sz w:val="28"/>
          <w:szCs w:val="28"/>
        </w:rPr>
        <w:t>н</w:t>
      </w:r>
      <w:r w:rsidRPr="009A45DC">
        <w:rPr>
          <w:sz w:val="28"/>
          <w:szCs w:val="28"/>
          <w:lang w:val="uk-UA"/>
        </w:rPr>
        <w:t>;</w:t>
      </w:r>
    </w:p>
    <w:p w:rsidR="00253104" w:rsidRPr="009A45DC" w:rsidRDefault="00253104" w:rsidP="009A45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A45DC">
        <w:rPr>
          <w:sz w:val="28"/>
          <w:szCs w:val="28"/>
          <w:lang w:val="uk-UA"/>
        </w:rPr>
        <w:t xml:space="preserve">- </w:t>
      </w:r>
      <w:r w:rsidR="006136F7">
        <w:rPr>
          <w:sz w:val="28"/>
          <w:szCs w:val="28"/>
          <w:lang w:val="uk-UA"/>
        </w:rPr>
        <w:t>у</w:t>
      </w:r>
      <w:r w:rsidR="000E29A4">
        <w:rPr>
          <w:sz w:val="28"/>
          <w:szCs w:val="28"/>
          <w:lang w:val="uk-UA"/>
        </w:rPr>
        <w:t>доскон</w:t>
      </w:r>
      <w:r w:rsidR="006136F7">
        <w:rPr>
          <w:sz w:val="28"/>
          <w:szCs w:val="28"/>
          <w:lang w:val="uk-UA"/>
        </w:rPr>
        <w:t>а</w:t>
      </w:r>
      <w:r w:rsidR="000E29A4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и</w:t>
      </w:r>
      <w:r w:rsidR="000E29A4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9A45DC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="002D256C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а</w:t>
      </w:r>
      <w:r w:rsidR="002D256C">
        <w:rPr>
          <w:sz w:val="28"/>
          <w:szCs w:val="28"/>
          <w:lang w:val="uk-UA"/>
        </w:rPr>
        <w:t>вління р</w:t>
      </w:r>
      <w:r w:rsidR="006136F7">
        <w:rPr>
          <w:sz w:val="28"/>
          <w:szCs w:val="28"/>
          <w:lang w:val="uk-UA"/>
        </w:rPr>
        <w:t>и</w:t>
      </w:r>
      <w:r w:rsidR="002D256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="002D256C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="002D256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="002D256C">
        <w:rPr>
          <w:sz w:val="28"/>
          <w:szCs w:val="28"/>
          <w:lang w:val="uk-UA"/>
        </w:rPr>
        <w:t>, пов’яз</w:t>
      </w:r>
      <w:r w:rsidR="006136F7">
        <w:rPr>
          <w:sz w:val="28"/>
          <w:szCs w:val="28"/>
          <w:lang w:val="uk-UA"/>
        </w:rPr>
        <w:t>а</w:t>
      </w:r>
      <w:r w:rsidR="002D256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="002D256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="002D256C">
        <w:rPr>
          <w:sz w:val="28"/>
          <w:szCs w:val="28"/>
          <w:lang w:val="uk-UA"/>
        </w:rPr>
        <w:t xml:space="preserve"> з стр</w:t>
      </w:r>
      <w:r w:rsidR="006136F7">
        <w:rPr>
          <w:sz w:val="28"/>
          <w:szCs w:val="28"/>
          <w:lang w:val="uk-UA"/>
        </w:rPr>
        <w:t>а</w:t>
      </w:r>
      <w:r w:rsidR="002D256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="002D256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2D256C">
        <w:rPr>
          <w:sz w:val="28"/>
          <w:szCs w:val="28"/>
          <w:lang w:val="uk-UA"/>
        </w:rPr>
        <w:t>нням</w:t>
      </w:r>
      <w:r w:rsidRPr="009A45DC">
        <w:rPr>
          <w:sz w:val="28"/>
          <w:szCs w:val="28"/>
        </w:rPr>
        <w:t xml:space="preserve"> здоров`я </w:t>
      </w:r>
      <w:r w:rsidR="000A5514">
        <w:rPr>
          <w:sz w:val="28"/>
          <w:szCs w:val="28"/>
        </w:rPr>
        <w:t>г</w:t>
      </w:r>
      <w:r w:rsidRPr="009A45DC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Pr="009A45DC">
        <w:rPr>
          <w:sz w:val="28"/>
          <w:szCs w:val="28"/>
        </w:rPr>
        <w:t>д</w:t>
      </w:r>
      <w:r w:rsidR="006136F7">
        <w:rPr>
          <w:sz w:val="28"/>
          <w:szCs w:val="28"/>
        </w:rPr>
        <w:t>я</w:t>
      </w:r>
      <w:r w:rsidRPr="009A45DC">
        <w:rPr>
          <w:sz w:val="28"/>
          <w:szCs w:val="28"/>
        </w:rPr>
        <w:t>н</w:t>
      </w:r>
      <w:r w:rsidR="00C407CC">
        <w:rPr>
          <w:sz w:val="28"/>
          <w:szCs w:val="28"/>
          <w:lang w:val="uk-UA"/>
        </w:rPr>
        <w:t xml:space="preserve"> в </w:t>
      </w:r>
      <w:r w:rsidR="006136F7">
        <w:rPr>
          <w:sz w:val="28"/>
          <w:szCs w:val="28"/>
          <w:lang w:val="uk-UA"/>
        </w:rPr>
        <w:t>у</w:t>
      </w:r>
      <w:r w:rsidR="00C407CC">
        <w:rPr>
          <w:sz w:val="28"/>
          <w:szCs w:val="28"/>
          <w:lang w:val="uk-UA"/>
        </w:rPr>
        <w:t>мов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х мед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чної реформ</w:t>
      </w:r>
      <w:r w:rsidR="006136F7">
        <w:rPr>
          <w:sz w:val="28"/>
          <w:szCs w:val="28"/>
          <w:lang w:val="uk-UA"/>
        </w:rPr>
        <w:t>и</w:t>
      </w:r>
      <w:r w:rsidRPr="009A45DC">
        <w:rPr>
          <w:sz w:val="28"/>
          <w:szCs w:val="28"/>
          <w:lang w:val="uk-UA"/>
        </w:rPr>
        <w:t>;</w:t>
      </w:r>
    </w:p>
    <w:p w:rsidR="00253104" w:rsidRPr="009A45DC" w:rsidRDefault="009A45DC" w:rsidP="009A45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3104" w:rsidRPr="009A45DC">
        <w:rPr>
          <w:sz w:val="28"/>
          <w:szCs w:val="28"/>
          <w:lang w:val="uk-UA"/>
        </w:rPr>
        <w:t>- оцін</w:t>
      </w:r>
      <w:r w:rsidR="006136F7">
        <w:rPr>
          <w:sz w:val="28"/>
          <w:szCs w:val="28"/>
          <w:lang w:val="uk-UA"/>
        </w:rPr>
        <w:t>и</w:t>
      </w:r>
      <w:r w:rsidR="00253104" w:rsidRPr="009A45D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253104" w:rsidRPr="009A45DC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</w:rPr>
        <w:t>а</w:t>
      </w:r>
      <w:r w:rsidR="00253104" w:rsidRPr="008B23A1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="00253104" w:rsidRPr="008B23A1">
        <w:rPr>
          <w:sz w:val="28"/>
          <w:szCs w:val="28"/>
          <w:lang w:val="uk-UA"/>
        </w:rPr>
        <w:t>біжн</w:t>
      </w:r>
      <w:r w:rsidR="006136F7">
        <w:rPr>
          <w:sz w:val="28"/>
          <w:szCs w:val="28"/>
          <w:lang w:val="uk-UA"/>
        </w:rPr>
        <w:t>и</w:t>
      </w:r>
      <w:r w:rsidR="00253104" w:rsidRPr="008B23A1">
        <w:rPr>
          <w:sz w:val="28"/>
          <w:szCs w:val="28"/>
          <w:lang w:val="uk-UA"/>
        </w:rPr>
        <w:t>й досвід стр</w:t>
      </w:r>
      <w:r w:rsidR="006136F7">
        <w:rPr>
          <w:sz w:val="28"/>
          <w:szCs w:val="28"/>
        </w:rPr>
        <w:t>а</w:t>
      </w:r>
      <w:r w:rsidR="00253104" w:rsidRPr="008B23A1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="00253104" w:rsidRPr="008B23A1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</w:rPr>
        <w:t>а</w:t>
      </w:r>
      <w:r w:rsidR="00253104" w:rsidRPr="008B23A1">
        <w:rPr>
          <w:sz w:val="28"/>
          <w:szCs w:val="28"/>
          <w:lang w:val="uk-UA"/>
        </w:rPr>
        <w:t xml:space="preserve">ння здоров`я </w:t>
      </w:r>
      <w:r w:rsidR="000A5514">
        <w:rPr>
          <w:sz w:val="28"/>
          <w:szCs w:val="28"/>
          <w:lang w:val="uk-UA"/>
        </w:rPr>
        <w:t>г</w:t>
      </w:r>
      <w:r w:rsidR="00253104" w:rsidRPr="008B23A1">
        <w:rPr>
          <w:sz w:val="28"/>
          <w:szCs w:val="28"/>
          <w:lang w:val="uk-UA"/>
        </w:rPr>
        <w:t>ром</w:t>
      </w:r>
      <w:r w:rsidR="006136F7">
        <w:rPr>
          <w:sz w:val="28"/>
          <w:szCs w:val="28"/>
        </w:rPr>
        <w:t>а</w:t>
      </w:r>
      <w:r w:rsidR="00C407CC">
        <w:rPr>
          <w:sz w:val="28"/>
          <w:szCs w:val="28"/>
          <w:lang w:val="uk-UA"/>
        </w:rPr>
        <w:t>дян</w:t>
      </w:r>
      <w:r w:rsidR="00253104" w:rsidRPr="009A45DC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="00253104" w:rsidRPr="009A45DC">
        <w:rPr>
          <w:sz w:val="28"/>
          <w:szCs w:val="28"/>
          <w:lang w:val="uk-UA"/>
        </w:rPr>
        <w:t xml:space="preserve"> </w:t>
      </w:r>
      <w:r w:rsidR="00C407CC">
        <w:rPr>
          <w:sz w:val="28"/>
          <w:szCs w:val="28"/>
          <w:lang w:val="uk-UA"/>
        </w:rPr>
        <w:t>окресл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 xml:space="preserve"> </w:t>
      </w:r>
      <w:r w:rsidR="00253104" w:rsidRPr="008B23A1">
        <w:rPr>
          <w:sz w:val="28"/>
          <w:szCs w:val="28"/>
          <w:lang w:val="uk-UA"/>
        </w:rPr>
        <w:t>можл</w:t>
      </w:r>
      <w:r w:rsidR="006136F7">
        <w:rPr>
          <w:sz w:val="28"/>
          <w:szCs w:val="28"/>
          <w:lang w:val="uk-UA"/>
        </w:rPr>
        <w:t>и</w:t>
      </w:r>
      <w:r w:rsidR="00253104" w:rsidRPr="008B23A1">
        <w:rPr>
          <w:sz w:val="28"/>
          <w:szCs w:val="28"/>
          <w:lang w:val="uk-UA"/>
        </w:rPr>
        <w:t>вості йо</w:t>
      </w:r>
      <w:r w:rsidR="000A5514">
        <w:rPr>
          <w:sz w:val="28"/>
          <w:szCs w:val="28"/>
          <w:lang w:val="uk-UA"/>
        </w:rPr>
        <w:t>г</w:t>
      </w:r>
      <w:r w:rsidR="00253104" w:rsidRPr="008B23A1">
        <w:rPr>
          <w:sz w:val="28"/>
          <w:szCs w:val="28"/>
          <w:lang w:val="uk-UA"/>
        </w:rPr>
        <w:t>о в</w:t>
      </w:r>
      <w:r w:rsidR="006136F7">
        <w:rPr>
          <w:sz w:val="28"/>
          <w:szCs w:val="28"/>
          <w:lang w:val="uk-UA"/>
        </w:rPr>
        <w:t>и</w:t>
      </w:r>
      <w:r w:rsidR="00253104" w:rsidRPr="008B23A1">
        <w:rPr>
          <w:sz w:val="28"/>
          <w:szCs w:val="28"/>
          <w:lang w:val="uk-UA"/>
        </w:rPr>
        <w:t>кор</w:t>
      </w:r>
      <w:r w:rsidR="006136F7">
        <w:rPr>
          <w:sz w:val="28"/>
          <w:szCs w:val="28"/>
          <w:lang w:val="uk-UA"/>
        </w:rPr>
        <w:t>и</w:t>
      </w:r>
      <w:r w:rsidR="00253104" w:rsidRPr="008B23A1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</w:rPr>
        <w:t>а</w:t>
      </w:r>
      <w:r w:rsidR="00253104" w:rsidRPr="008B23A1">
        <w:rPr>
          <w:sz w:val="28"/>
          <w:szCs w:val="28"/>
          <w:lang w:val="uk-UA"/>
        </w:rPr>
        <w:t xml:space="preserve">ння в </w:t>
      </w:r>
      <w:r w:rsidR="006136F7">
        <w:rPr>
          <w:sz w:val="28"/>
          <w:szCs w:val="28"/>
          <w:lang w:val="uk-UA"/>
        </w:rPr>
        <w:t>У</w:t>
      </w:r>
      <w:r w:rsidR="00253104" w:rsidRPr="008B23A1">
        <w:rPr>
          <w:sz w:val="28"/>
          <w:szCs w:val="28"/>
          <w:lang w:val="uk-UA"/>
        </w:rPr>
        <w:t>кр</w:t>
      </w:r>
      <w:r w:rsidR="006136F7">
        <w:rPr>
          <w:sz w:val="28"/>
          <w:szCs w:val="28"/>
        </w:rPr>
        <w:t>а</w:t>
      </w:r>
      <w:r w:rsidR="00253104" w:rsidRPr="008B23A1">
        <w:rPr>
          <w:sz w:val="28"/>
          <w:szCs w:val="28"/>
          <w:lang w:val="uk-UA"/>
        </w:rPr>
        <w:t>їні</w:t>
      </w:r>
      <w:r w:rsidR="00253104" w:rsidRPr="009A45DC">
        <w:rPr>
          <w:sz w:val="28"/>
          <w:szCs w:val="28"/>
          <w:lang w:val="uk-UA"/>
        </w:rPr>
        <w:t>.</w:t>
      </w:r>
    </w:p>
    <w:p w:rsidR="001E0E1B" w:rsidRPr="008A56A2" w:rsidRDefault="001E0E1B" w:rsidP="001E0E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Об’єктом 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є </w:t>
      </w:r>
      <w:r w:rsidR="00C407CC">
        <w:rPr>
          <w:rFonts w:ascii="Times New Roman" w:hAnsi="Times New Roman" w:cs="Times New Roman"/>
          <w:sz w:val="28"/>
          <w:szCs w:val="28"/>
        </w:rPr>
        <w:t>процес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безпечення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407CC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здоров’я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A32090" w:rsidRPr="00A32090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32090" w:rsidRPr="00A32090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A32090" w:rsidRPr="00A32090">
        <w:rPr>
          <w:rFonts w:ascii="Times New Roman" w:hAnsi="Times New Roman" w:cs="Times New Roman"/>
          <w:sz w:val="28"/>
          <w:szCs w:val="28"/>
        </w:rPr>
        <w:t>н.</w:t>
      </w:r>
    </w:p>
    <w:p w:rsidR="001E0E1B" w:rsidRPr="008A56A2" w:rsidRDefault="001E0E1B" w:rsidP="001E0E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6A">
        <w:rPr>
          <w:rFonts w:ascii="Times New Roman" w:hAnsi="Times New Roman" w:cs="Times New Roman"/>
          <w:b/>
          <w:bCs/>
          <w:i/>
          <w:sz w:val="28"/>
          <w:szCs w:val="28"/>
        </w:rPr>
        <w:t>Предметом дослідження</w:t>
      </w:r>
      <w:r w:rsidRPr="008A56A2">
        <w:rPr>
          <w:rFonts w:ascii="Times New Roman" w:hAnsi="Times New Roman" w:cs="Times New Roman"/>
          <w:sz w:val="28"/>
          <w:szCs w:val="28"/>
        </w:rPr>
        <w:t xml:space="preserve"> </w:t>
      </w:r>
      <w:r w:rsidR="00A32090" w:rsidRPr="00A32090">
        <w:rPr>
          <w:rFonts w:ascii="Times New Roman" w:hAnsi="Times New Roman" w:cs="Times New Roman"/>
          <w:sz w:val="28"/>
          <w:szCs w:val="28"/>
        </w:rPr>
        <w:t>є економічні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32090" w:rsidRPr="00A32090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32090" w:rsidRPr="00A32090">
        <w:rPr>
          <w:rFonts w:ascii="Times New Roman" w:hAnsi="Times New Roman" w:cs="Times New Roman"/>
          <w:sz w:val="28"/>
          <w:szCs w:val="28"/>
        </w:rPr>
        <w:t>, що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32090" w:rsidRPr="00A32090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32090" w:rsidRPr="00A32090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32090" w:rsidRPr="00A32090">
        <w:rPr>
          <w:rFonts w:ascii="Times New Roman" w:hAnsi="Times New Roman" w:cs="Times New Roman"/>
          <w:sz w:val="28"/>
          <w:szCs w:val="28"/>
        </w:rPr>
        <w:t>ють між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32090" w:rsidRPr="00A32090">
        <w:rPr>
          <w:rFonts w:ascii="Times New Roman" w:hAnsi="Times New Roman" w:cs="Times New Roman"/>
          <w:sz w:val="28"/>
          <w:szCs w:val="28"/>
        </w:rPr>
        <w:t>б’єкт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B23A1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</w:t>
      </w:r>
      <w:r w:rsidR="00C407C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ння з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>
        <w:rPr>
          <w:rFonts w:ascii="Times New Roman" w:hAnsi="Times New Roman" w:cs="Times New Roman"/>
          <w:sz w:val="28"/>
          <w:szCs w:val="28"/>
        </w:rPr>
        <w:t>вод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32090" w:rsidRPr="00A32090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32090" w:rsidRPr="00A32090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ння</w:t>
      </w:r>
      <w:r w:rsidR="00A32090" w:rsidRPr="00A32090">
        <w:rPr>
          <w:rFonts w:ascii="Times New Roman" w:hAnsi="Times New Roman" w:cs="Times New Roman"/>
          <w:sz w:val="28"/>
          <w:szCs w:val="28"/>
        </w:rPr>
        <w:t xml:space="preserve"> здоров’я </w:t>
      </w:r>
      <w:r w:rsidR="00C407C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>
        <w:rPr>
          <w:rFonts w:ascii="Times New Roman" w:hAnsi="Times New Roman" w:cs="Times New Roman"/>
          <w:sz w:val="28"/>
          <w:szCs w:val="28"/>
        </w:rPr>
        <w:t>селення</w:t>
      </w:r>
      <w:r w:rsidR="00A32090" w:rsidRPr="00A32090">
        <w:rPr>
          <w:rFonts w:ascii="Times New Roman" w:hAnsi="Times New Roman" w:cs="Times New Roman"/>
          <w:sz w:val="28"/>
          <w:szCs w:val="28"/>
        </w:rPr>
        <w:t>.</w:t>
      </w:r>
    </w:p>
    <w:p w:rsidR="00C407CC" w:rsidRDefault="001E0E1B" w:rsidP="00C407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A1">
        <w:rPr>
          <w:rFonts w:ascii="Times New Roman" w:hAnsi="Times New Roman" w:cs="Times New Roman"/>
          <w:b/>
          <w:iCs/>
          <w:sz w:val="28"/>
          <w:szCs w:val="28"/>
        </w:rPr>
        <w:t>Метод</w:t>
      </w:r>
      <w:r w:rsidR="006136F7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8B23A1">
        <w:rPr>
          <w:rFonts w:ascii="Times New Roman" w:hAnsi="Times New Roman" w:cs="Times New Roman"/>
          <w:b/>
          <w:iCs/>
          <w:sz w:val="28"/>
          <w:szCs w:val="28"/>
        </w:rPr>
        <w:t xml:space="preserve"> дослідження</w:t>
      </w:r>
      <w:r w:rsidRPr="006247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2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В ході досліджен</w:t>
      </w:r>
      <w:r w:rsidR="00C407CC">
        <w:rPr>
          <w:rFonts w:ascii="Times New Roman" w:hAnsi="Times New Roman" w:cs="Times New Roman"/>
          <w:bCs/>
          <w:spacing w:val="-1"/>
          <w:sz w:val="28"/>
          <w:szCs w:val="28"/>
        </w:rPr>
        <w:t>ня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кор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ст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ні з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0A5514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льнон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ау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кові 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спеці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>льні метод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C407CC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  <w:r w:rsidR="00C407CC" w:rsidRPr="006E3C8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ліз,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407CC" w:rsidRPr="006E3C83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ння й порівняння, конкрет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ція,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стосов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ся метод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бірков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х спостережень,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407CC" w:rsidRPr="006E3C83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ння,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407CC" w:rsidRPr="006E3C83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фічні,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стемно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о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кож економіко-ст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чні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 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кторно-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літ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>чні метод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407CC" w:rsidRPr="006E3C83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407CC" w:rsidRPr="006E3C8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ал</w:t>
      </w:r>
      <w:r w:rsidR="00C407CC" w:rsidRPr="006E3C83">
        <w:rPr>
          <w:rFonts w:ascii="Times New Roman" w:hAnsi="Times New Roman" w:cs="Times New Roman"/>
          <w:sz w:val="28"/>
          <w:szCs w:val="28"/>
        </w:rPr>
        <w:t>із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407CC" w:rsidRPr="006E3C83">
        <w:rPr>
          <w:rFonts w:ascii="Times New Roman" w:hAnsi="Times New Roman" w:cs="Times New Roman"/>
          <w:sz w:val="28"/>
          <w:szCs w:val="28"/>
        </w:rPr>
        <w:t>.</w:t>
      </w:r>
    </w:p>
    <w:p w:rsidR="001E0E1B" w:rsidRPr="008A56A2" w:rsidRDefault="00C407CC" w:rsidP="001E0E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E0E1B" w:rsidRPr="008A56A2">
        <w:rPr>
          <w:rFonts w:ascii="Times New Roman" w:hAnsi="Times New Roman" w:cs="Times New Roman"/>
          <w:sz w:val="28"/>
          <w:szCs w:val="28"/>
        </w:rPr>
        <w:t>к джерел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sz w:val="28"/>
          <w:szCs w:val="28"/>
        </w:rPr>
        <w:t xml:space="preserve"> інформ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sz w:val="28"/>
          <w:szCs w:val="28"/>
        </w:rPr>
        <w:t>ції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sz w:val="28"/>
          <w:szCs w:val="28"/>
        </w:rPr>
        <w:t>стов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E0E1B" w:rsidRPr="008A56A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sz w:val="28"/>
          <w:szCs w:val="28"/>
        </w:rPr>
        <w:t xml:space="preserve">ся 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з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конод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вчі 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інформ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вні 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кт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кр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їн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, ст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ст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чні д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ні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ціон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льно</w:t>
      </w:r>
      <w:r w:rsidR="000A5514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 б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нк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їн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фін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нсов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звітність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тр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хов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х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омп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8A56A2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ній, 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моно</w:t>
      </w:r>
      <w:r w:rsidR="000A5514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фії, підр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чн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, 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ау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кові ст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тті з д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ної проблем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вітч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знян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х т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біжн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х н</w:t>
      </w:r>
      <w:r w:rsidR="006136F7">
        <w:rPr>
          <w:rFonts w:ascii="Times New Roman" w:hAnsi="Times New Roman" w:cs="Times New Roman"/>
          <w:bCs/>
          <w:spacing w:val="-1"/>
          <w:sz w:val="28"/>
          <w:szCs w:val="28"/>
        </w:rPr>
        <w:t>ау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ковців</w:t>
      </w:r>
      <w:r w:rsidR="001E0E1B" w:rsidRPr="008A56A2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0E29A4" w:rsidRPr="00C07FD0" w:rsidRDefault="000E29A4" w:rsidP="000E29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7FD0">
        <w:rPr>
          <w:b/>
          <w:sz w:val="28"/>
          <w:szCs w:val="28"/>
        </w:rPr>
        <w:t>Н</w:t>
      </w:r>
      <w:r w:rsidR="006136F7">
        <w:rPr>
          <w:b/>
          <w:sz w:val="28"/>
          <w:szCs w:val="28"/>
        </w:rPr>
        <w:t>ау</w:t>
      </w:r>
      <w:r w:rsidRPr="00C07FD0">
        <w:rPr>
          <w:b/>
          <w:sz w:val="28"/>
          <w:szCs w:val="28"/>
        </w:rPr>
        <w:t>ков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 xml:space="preserve"> нов</w:t>
      </w:r>
      <w:r w:rsidR="006136F7">
        <w:rPr>
          <w:b/>
          <w:sz w:val="28"/>
          <w:szCs w:val="28"/>
        </w:rPr>
        <w:t>и</w:t>
      </w:r>
      <w:r w:rsidRPr="00C07FD0">
        <w:rPr>
          <w:b/>
          <w:sz w:val="28"/>
          <w:szCs w:val="28"/>
        </w:rPr>
        <w:t>зн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 xml:space="preserve"> одерж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>н</w:t>
      </w:r>
      <w:r w:rsidR="006136F7">
        <w:rPr>
          <w:b/>
          <w:sz w:val="28"/>
          <w:szCs w:val="28"/>
        </w:rPr>
        <w:t>и</w:t>
      </w:r>
      <w:r w:rsidRPr="00C07FD0">
        <w:rPr>
          <w:b/>
          <w:sz w:val="28"/>
          <w:szCs w:val="28"/>
        </w:rPr>
        <w:t>х рез</w:t>
      </w:r>
      <w:r w:rsidR="006136F7">
        <w:rPr>
          <w:b/>
          <w:sz w:val="28"/>
          <w:szCs w:val="28"/>
        </w:rPr>
        <w:t>у</w:t>
      </w:r>
      <w:r w:rsidRPr="00C07FD0">
        <w:rPr>
          <w:b/>
          <w:sz w:val="28"/>
          <w:szCs w:val="28"/>
        </w:rPr>
        <w:t>льт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 xml:space="preserve">тів </w:t>
      </w:r>
      <w:r w:rsidRPr="00C07FD0">
        <w:rPr>
          <w:sz w:val="28"/>
          <w:szCs w:val="28"/>
        </w:rPr>
        <w:t>поля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C07FD0">
        <w:rPr>
          <w:sz w:val="28"/>
          <w:szCs w:val="28"/>
        </w:rPr>
        <w:t>є в по</w:t>
      </w:r>
      <w:r w:rsidR="000A5514">
        <w:rPr>
          <w:sz w:val="28"/>
          <w:szCs w:val="28"/>
        </w:rPr>
        <w:t>г</w:t>
      </w:r>
      <w:r w:rsidRPr="00C07FD0">
        <w:rPr>
          <w:sz w:val="28"/>
          <w:szCs w:val="28"/>
        </w:rPr>
        <w:t>л</w:t>
      </w:r>
      <w:r w:rsidR="006136F7">
        <w:rPr>
          <w:sz w:val="28"/>
          <w:szCs w:val="28"/>
        </w:rPr>
        <w:t>и</w:t>
      </w:r>
      <w:r w:rsidRPr="00C07FD0">
        <w:rPr>
          <w:sz w:val="28"/>
          <w:szCs w:val="28"/>
        </w:rPr>
        <w:t>бленні концепт</w:t>
      </w:r>
      <w:r w:rsidR="006136F7">
        <w:rPr>
          <w:sz w:val="28"/>
          <w:szCs w:val="28"/>
        </w:rPr>
        <w:t>уа</w:t>
      </w:r>
      <w:r w:rsidRPr="00C07FD0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C07FD0">
        <w:rPr>
          <w:sz w:val="28"/>
          <w:szCs w:val="28"/>
        </w:rPr>
        <w:t xml:space="preserve">х 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 </w:t>
      </w:r>
      <w:r w:rsidR="00C407CC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="00C407CC">
        <w:rPr>
          <w:sz w:val="28"/>
          <w:szCs w:val="28"/>
          <w:lang w:val="uk-UA"/>
        </w:rPr>
        <w:t>о з</w:t>
      </w:r>
      <w:r w:rsidR="006136F7">
        <w:rPr>
          <w:sz w:val="28"/>
          <w:szCs w:val="28"/>
          <w:lang w:val="uk-UA"/>
        </w:rPr>
        <w:t>а</w:t>
      </w:r>
      <w:r w:rsidR="00C407C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здоров</w:t>
      </w:r>
      <w:r w:rsidRPr="000E29A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ром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дян 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розробці </w:t>
      </w:r>
      <w:r w:rsidR="00C407CC">
        <w:rPr>
          <w:sz w:val="28"/>
          <w:szCs w:val="28"/>
          <w:lang w:val="uk-UA"/>
        </w:rPr>
        <w:t>ефект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>вн</w:t>
      </w:r>
      <w:r w:rsidR="006136F7">
        <w:rPr>
          <w:sz w:val="28"/>
          <w:szCs w:val="28"/>
          <w:lang w:val="uk-UA"/>
        </w:rPr>
        <w:t>и</w:t>
      </w:r>
      <w:r w:rsidR="00C407CC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про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 йо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розв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с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х 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мов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</w:t>
      </w:r>
      <w:r w:rsidRPr="00C07FD0">
        <w:rPr>
          <w:sz w:val="28"/>
          <w:szCs w:val="28"/>
        </w:rPr>
        <w:t>.</w:t>
      </w:r>
    </w:p>
    <w:p w:rsidR="000E29A4" w:rsidRPr="00F17A78" w:rsidRDefault="000E29A4" w:rsidP="00F17A78">
      <w:pPr>
        <w:spacing w:line="360" w:lineRule="auto"/>
        <w:ind w:firstLine="709"/>
        <w:jc w:val="both"/>
        <w:rPr>
          <w:sz w:val="28"/>
          <w:szCs w:val="28"/>
        </w:rPr>
      </w:pPr>
      <w:r w:rsidRPr="00C07FD0">
        <w:rPr>
          <w:b/>
          <w:sz w:val="28"/>
          <w:szCs w:val="28"/>
        </w:rPr>
        <w:lastRenderedPageBreak/>
        <w:t>Пр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>кт</w:t>
      </w:r>
      <w:r w:rsidR="006136F7">
        <w:rPr>
          <w:b/>
          <w:sz w:val="28"/>
          <w:szCs w:val="28"/>
        </w:rPr>
        <w:t>и</w:t>
      </w:r>
      <w:r w:rsidRPr="00C07FD0">
        <w:rPr>
          <w:b/>
          <w:sz w:val="28"/>
          <w:szCs w:val="28"/>
        </w:rPr>
        <w:t>чне зн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>чення одерж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>н</w:t>
      </w:r>
      <w:r w:rsidR="006136F7">
        <w:rPr>
          <w:b/>
          <w:sz w:val="28"/>
          <w:szCs w:val="28"/>
        </w:rPr>
        <w:t>и</w:t>
      </w:r>
      <w:r w:rsidRPr="00C07FD0">
        <w:rPr>
          <w:b/>
          <w:sz w:val="28"/>
          <w:szCs w:val="28"/>
        </w:rPr>
        <w:t>х рез</w:t>
      </w:r>
      <w:r w:rsidR="006136F7">
        <w:rPr>
          <w:b/>
          <w:sz w:val="28"/>
          <w:szCs w:val="28"/>
        </w:rPr>
        <w:t>у</w:t>
      </w:r>
      <w:r w:rsidRPr="00C07FD0">
        <w:rPr>
          <w:b/>
          <w:sz w:val="28"/>
          <w:szCs w:val="28"/>
        </w:rPr>
        <w:t>льт</w:t>
      </w:r>
      <w:r w:rsidR="006136F7">
        <w:rPr>
          <w:b/>
          <w:sz w:val="28"/>
          <w:szCs w:val="28"/>
        </w:rPr>
        <w:t>а</w:t>
      </w:r>
      <w:r w:rsidRPr="00C07FD0">
        <w:rPr>
          <w:b/>
          <w:sz w:val="28"/>
          <w:szCs w:val="28"/>
        </w:rPr>
        <w:t xml:space="preserve">тів </w:t>
      </w:r>
      <w:r w:rsidRPr="00C07FD0">
        <w:rPr>
          <w:sz w:val="28"/>
          <w:szCs w:val="28"/>
        </w:rPr>
        <w:t>поля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C07FD0">
        <w:rPr>
          <w:sz w:val="28"/>
          <w:szCs w:val="28"/>
        </w:rPr>
        <w:t xml:space="preserve">є </w:t>
      </w:r>
      <w:r w:rsidR="006136F7">
        <w:rPr>
          <w:sz w:val="28"/>
          <w:szCs w:val="28"/>
        </w:rPr>
        <w:t>у</w:t>
      </w:r>
      <w:r w:rsidRPr="00C07FD0">
        <w:rPr>
          <w:sz w:val="28"/>
          <w:szCs w:val="28"/>
        </w:rPr>
        <w:t xml:space="preserve"> можл</w:t>
      </w:r>
      <w:r w:rsidR="006136F7">
        <w:rPr>
          <w:sz w:val="28"/>
          <w:szCs w:val="28"/>
        </w:rPr>
        <w:t>и</w:t>
      </w:r>
      <w:r w:rsidRPr="00C07FD0">
        <w:rPr>
          <w:sz w:val="28"/>
          <w:szCs w:val="28"/>
        </w:rPr>
        <w:t>вості з</w:t>
      </w:r>
      <w:r w:rsidR="006136F7">
        <w:rPr>
          <w:sz w:val="28"/>
          <w:szCs w:val="28"/>
        </w:rPr>
        <w:t>а</w:t>
      </w:r>
      <w:r w:rsidRPr="00C07FD0">
        <w:rPr>
          <w:sz w:val="28"/>
          <w:szCs w:val="28"/>
        </w:rPr>
        <w:t>стос</w:t>
      </w:r>
      <w:r w:rsidR="006136F7">
        <w:rPr>
          <w:sz w:val="28"/>
          <w:szCs w:val="28"/>
        </w:rPr>
        <w:t>у</w:t>
      </w:r>
      <w:r w:rsidRPr="00C07FD0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C07FD0">
        <w:rPr>
          <w:sz w:val="28"/>
          <w:szCs w:val="28"/>
        </w:rPr>
        <w:t>ння</w:t>
      </w:r>
      <w:bookmarkStart w:id="1" w:name="_GoBack"/>
      <w:bookmarkEnd w:id="1"/>
      <w:r w:rsidRPr="00C07F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біжно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досвід</w:t>
      </w:r>
      <w:r w:rsidR="006136F7">
        <w:rPr>
          <w:sz w:val="28"/>
          <w:szCs w:val="28"/>
          <w:lang w:val="uk-UA"/>
        </w:rPr>
        <w:t>у</w:t>
      </w:r>
      <w:r w:rsidRPr="00C07F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ння здоров</w:t>
      </w:r>
      <w:r w:rsidRPr="000E29A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ром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дян 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F17A78">
        <w:rPr>
          <w:sz w:val="28"/>
          <w:szCs w:val="28"/>
          <w:lang w:val="uk-UA"/>
        </w:rPr>
        <w:t>вітч</w:t>
      </w:r>
      <w:r w:rsidR="006136F7">
        <w:rPr>
          <w:sz w:val="28"/>
          <w:szCs w:val="28"/>
          <w:lang w:val="uk-UA"/>
        </w:rPr>
        <w:t>и</w:t>
      </w:r>
      <w:r w:rsidRPr="00F17A78">
        <w:rPr>
          <w:sz w:val="28"/>
          <w:szCs w:val="28"/>
          <w:lang w:val="uk-UA"/>
        </w:rPr>
        <w:t>зняном</w:t>
      </w:r>
      <w:r w:rsidR="006136F7">
        <w:rPr>
          <w:sz w:val="28"/>
          <w:szCs w:val="28"/>
          <w:lang w:val="uk-UA"/>
        </w:rPr>
        <w:t>у</w:t>
      </w:r>
      <w:r w:rsidRPr="00F17A78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F17A78">
        <w:rPr>
          <w:sz w:val="28"/>
          <w:szCs w:val="28"/>
          <w:lang w:val="uk-UA"/>
        </w:rPr>
        <w:t>ховом</w:t>
      </w:r>
      <w:r w:rsidR="006136F7">
        <w:rPr>
          <w:sz w:val="28"/>
          <w:szCs w:val="28"/>
          <w:lang w:val="uk-UA"/>
        </w:rPr>
        <w:t>у</w:t>
      </w:r>
      <w:r w:rsidRPr="00F17A78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F17A78">
        <w:rPr>
          <w:sz w:val="28"/>
          <w:szCs w:val="28"/>
          <w:lang w:val="uk-UA"/>
        </w:rPr>
        <w:t>нк</w:t>
      </w:r>
      <w:r w:rsidR="006136F7">
        <w:rPr>
          <w:sz w:val="28"/>
          <w:szCs w:val="28"/>
          <w:lang w:val="uk-UA"/>
        </w:rPr>
        <w:t>у</w:t>
      </w:r>
      <w:r w:rsidRPr="00F17A78">
        <w:rPr>
          <w:sz w:val="28"/>
          <w:szCs w:val="28"/>
        </w:rPr>
        <w:t>.</w:t>
      </w:r>
    </w:p>
    <w:p w:rsidR="00F17A78" w:rsidRPr="00F17A78" w:rsidRDefault="006136F7" w:rsidP="00CF34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0E29A4" w:rsidRPr="00F17A78">
        <w:rPr>
          <w:b/>
          <w:sz w:val="28"/>
          <w:szCs w:val="28"/>
        </w:rPr>
        <w:t>проб</w:t>
      </w:r>
      <w:r>
        <w:rPr>
          <w:b/>
          <w:sz w:val="28"/>
          <w:szCs w:val="28"/>
        </w:rPr>
        <w:t>а</w:t>
      </w:r>
      <w:r w:rsidR="000E29A4" w:rsidRPr="00F17A78">
        <w:rPr>
          <w:b/>
          <w:sz w:val="28"/>
          <w:szCs w:val="28"/>
        </w:rPr>
        <w:t>ція рез</w:t>
      </w:r>
      <w:r>
        <w:rPr>
          <w:b/>
          <w:sz w:val="28"/>
          <w:szCs w:val="28"/>
        </w:rPr>
        <w:t>у</w:t>
      </w:r>
      <w:r w:rsidR="000E29A4" w:rsidRPr="00F17A78">
        <w:rPr>
          <w:b/>
          <w:sz w:val="28"/>
          <w:szCs w:val="28"/>
        </w:rPr>
        <w:t>льт</w:t>
      </w:r>
      <w:r>
        <w:rPr>
          <w:b/>
          <w:sz w:val="28"/>
          <w:szCs w:val="28"/>
        </w:rPr>
        <w:t>а</w:t>
      </w:r>
      <w:r w:rsidR="000E29A4" w:rsidRPr="00F17A78">
        <w:rPr>
          <w:b/>
          <w:sz w:val="28"/>
          <w:szCs w:val="28"/>
        </w:rPr>
        <w:t>тів дослідження</w:t>
      </w:r>
      <w:r w:rsidR="000E29A4" w:rsidRPr="00F17A78">
        <w:rPr>
          <w:sz w:val="28"/>
          <w:szCs w:val="28"/>
        </w:rPr>
        <w:t>.</w:t>
      </w:r>
      <w:r w:rsidR="000E29A4" w:rsidRPr="00F17A78">
        <w:rPr>
          <w:color w:val="FF0000"/>
          <w:sz w:val="28"/>
          <w:szCs w:val="28"/>
        </w:rPr>
        <w:t xml:space="preserve"> </w:t>
      </w:r>
      <w:r w:rsidR="00F17A78" w:rsidRPr="00F17A78">
        <w:rPr>
          <w:sz w:val="28"/>
          <w:szCs w:val="28"/>
        </w:rPr>
        <w:t>Основні положення т</w:t>
      </w:r>
      <w:r>
        <w:rPr>
          <w:sz w:val="28"/>
          <w:szCs w:val="28"/>
        </w:rPr>
        <w:t>а</w:t>
      </w:r>
      <w:r w:rsidR="00F17A78" w:rsidRPr="00F17A78">
        <w:rPr>
          <w:sz w:val="28"/>
          <w:szCs w:val="28"/>
        </w:rPr>
        <w:t xml:space="preserve"> н</w:t>
      </w:r>
      <w:r>
        <w:rPr>
          <w:sz w:val="28"/>
          <w:szCs w:val="28"/>
        </w:rPr>
        <w:t>ау</w:t>
      </w:r>
      <w:r w:rsidR="00F17A78" w:rsidRPr="00F17A78">
        <w:rPr>
          <w:sz w:val="28"/>
          <w:szCs w:val="28"/>
        </w:rPr>
        <w:t>кові рез</w:t>
      </w:r>
      <w:r>
        <w:rPr>
          <w:sz w:val="28"/>
          <w:szCs w:val="28"/>
        </w:rPr>
        <w:t>у</w:t>
      </w:r>
      <w:r w:rsidR="00F17A78" w:rsidRPr="00F17A78">
        <w:rPr>
          <w:sz w:val="28"/>
          <w:szCs w:val="28"/>
        </w:rPr>
        <w:t>льт</w:t>
      </w:r>
      <w:r>
        <w:rPr>
          <w:sz w:val="28"/>
          <w:szCs w:val="28"/>
        </w:rPr>
        <w:t>а</w:t>
      </w:r>
      <w:r w:rsidR="00F17A78" w:rsidRPr="00F17A78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="00F17A78" w:rsidRPr="00F17A78">
        <w:rPr>
          <w:sz w:val="28"/>
          <w:szCs w:val="28"/>
        </w:rPr>
        <w:t xml:space="preserve"> </w:t>
      </w:r>
      <w:r w:rsidR="00EF083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 w:rsidR="00EF083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</w:t>
      </w:r>
      <w:r w:rsidR="00EF083B">
        <w:rPr>
          <w:sz w:val="28"/>
          <w:szCs w:val="28"/>
          <w:lang w:val="uk-UA"/>
        </w:rPr>
        <w:t>скної кв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ліфік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ційної</w:t>
      </w:r>
      <w:r w:rsidR="00F17A78" w:rsidRPr="00F17A78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="00F17A78" w:rsidRPr="00F17A78">
        <w:rPr>
          <w:sz w:val="28"/>
          <w:szCs w:val="28"/>
        </w:rPr>
        <w:t xml:space="preserve"> </w:t>
      </w:r>
      <w:r w:rsidR="00EF083B">
        <w:rPr>
          <w:sz w:val="28"/>
          <w:szCs w:val="28"/>
          <w:lang w:val="uk-UA"/>
        </w:rPr>
        <w:t>оп</w:t>
      </w:r>
      <w:r>
        <w:rPr>
          <w:sz w:val="28"/>
          <w:szCs w:val="28"/>
          <w:lang w:val="uk-UA"/>
        </w:rPr>
        <w:t>у</w:t>
      </w:r>
      <w:r w:rsidR="00EF083B">
        <w:rPr>
          <w:sz w:val="28"/>
          <w:szCs w:val="28"/>
          <w:lang w:val="uk-UA"/>
        </w:rPr>
        <w:t>бліков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 xml:space="preserve">ні </w:t>
      </w:r>
      <w:r w:rsidR="00D72DCD">
        <w:rPr>
          <w:sz w:val="28"/>
          <w:szCs w:val="28"/>
          <w:lang w:val="uk-UA"/>
        </w:rPr>
        <w:t xml:space="preserve">в 2021 році </w:t>
      </w:r>
      <w:r>
        <w:rPr>
          <w:sz w:val="28"/>
          <w:szCs w:val="28"/>
          <w:lang w:val="uk-UA"/>
        </w:rPr>
        <w:t>у</w:t>
      </w:r>
      <w:r w:rsidR="00EF083B">
        <w:rPr>
          <w:sz w:val="28"/>
          <w:szCs w:val="28"/>
          <w:lang w:val="uk-UA"/>
        </w:rPr>
        <w:t xml:space="preserve"> збірн</w:t>
      </w:r>
      <w:r>
        <w:rPr>
          <w:sz w:val="28"/>
          <w:szCs w:val="28"/>
          <w:lang w:val="uk-UA"/>
        </w:rPr>
        <w:t>и</w:t>
      </w:r>
      <w:r w:rsidR="00EF083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х пр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ць к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федр</w:t>
      </w:r>
      <w:r>
        <w:rPr>
          <w:sz w:val="28"/>
          <w:szCs w:val="28"/>
          <w:lang w:val="uk-UA"/>
        </w:rPr>
        <w:t>и</w:t>
      </w:r>
      <w:r w:rsidR="00EF083B">
        <w:rPr>
          <w:sz w:val="28"/>
          <w:szCs w:val="28"/>
          <w:lang w:val="uk-UA"/>
        </w:rPr>
        <w:t xml:space="preserve"> фін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нсово</w:t>
      </w:r>
      <w:r w:rsidR="000A5514">
        <w:rPr>
          <w:sz w:val="28"/>
          <w:szCs w:val="28"/>
          <w:lang w:val="uk-UA"/>
        </w:rPr>
        <w:t>г</w:t>
      </w:r>
      <w:r w:rsidR="00EF083B">
        <w:rPr>
          <w:sz w:val="28"/>
          <w:szCs w:val="28"/>
          <w:lang w:val="uk-UA"/>
        </w:rPr>
        <w:t>о менеджмент</w:t>
      </w:r>
      <w:r>
        <w:rPr>
          <w:sz w:val="28"/>
          <w:szCs w:val="28"/>
          <w:lang w:val="uk-UA"/>
        </w:rPr>
        <w:t>у</w:t>
      </w:r>
      <w:r w:rsidR="00EF083B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EF083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EF083B">
        <w:rPr>
          <w:sz w:val="28"/>
          <w:szCs w:val="28"/>
          <w:lang w:val="uk-UA"/>
        </w:rPr>
        <w:t>ння</w:t>
      </w:r>
      <w:r w:rsidR="00F17A78" w:rsidRPr="00F17A78">
        <w:rPr>
          <w:sz w:val="28"/>
          <w:szCs w:val="28"/>
        </w:rPr>
        <w:t>.</w:t>
      </w:r>
    </w:p>
    <w:p w:rsidR="006E3C83" w:rsidRPr="00F17A78" w:rsidRDefault="001E0E1B" w:rsidP="00F17A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17A78">
        <w:rPr>
          <w:b/>
          <w:bCs/>
          <w:sz w:val="28"/>
          <w:szCs w:val="28"/>
        </w:rPr>
        <w:t>Стр</w:t>
      </w:r>
      <w:r w:rsidR="006136F7">
        <w:rPr>
          <w:b/>
          <w:bCs/>
          <w:sz w:val="28"/>
          <w:szCs w:val="28"/>
        </w:rPr>
        <w:t>у</w:t>
      </w:r>
      <w:r w:rsidRPr="00F17A78">
        <w:rPr>
          <w:b/>
          <w:bCs/>
          <w:sz w:val="28"/>
          <w:szCs w:val="28"/>
        </w:rPr>
        <w:t>кт</w:t>
      </w:r>
      <w:r w:rsidR="006136F7">
        <w:rPr>
          <w:b/>
          <w:bCs/>
          <w:sz w:val="28"/>
          <w:szCs w:val="28"/>
        </w:rPr>
        <w:t>у</w:t>
      </w:r>
      <w:r w:rsidRPr="00F17A78">
        <w:rPr>
          <w:b/>
          <w:bCs/>
          <w:sz w:val="28"/>
          <w:szCs w:val="28"/>
        </w:rPr>
        <w:t>р</w:t>
      </w:r>
      <w:r w:rsidR="006136F7">
        <w:rPr>
          <w:b/>
          <w:bCs/>
          <w:sz w:val="28"/>
          <w:szCs w:val="28"/>
        </w:rPr>
        <w:t>а</w:t>
      </w:r>
      <w:r w:rsidRPr="00F17A78">
        <w:rPr>
          <w:b/>
          <w:bCs/>
          <w:sz w:val="28"/>
          <w:szCs w:val="28"/>
        </w:rPr>
        <w:t xml:space="preserve"> т</w:t>
      </w:r>
      <w:r w:rsidR="006136F7">
        <w:rPr>
          <w:b/>
          <w:bCs/>
          <w:sz w:val="28"/>
          <w:szCs w:val="28"/>
        </w:rPr>
        <w:t>а</w:t>
      </w:r>
      <w:r w:rsidRPr="00F17A78">
        <w:rPr>
          <w:b/>
          <w:bCs/>
          <w:sz w:val="28"/>
          <w:szCs w:val="28"/>
        </w:rPr>
        <w:t xml:space="preserve"> обся</w:t>
      </w:r>
      <w:r w:rsidR="000A5514">
        <w:rPr>
          <w:b/>
          <w:bCs/>
          <w:sz w:val="28"/>
          <w:szCs w:val="28"/>
        </w:rPr>
        <w:t>г</w:t>
      </w:r>
      <w:r w:rsidRPr="00F17A78">
        <w:rPr>
          <w:b/>
          <w:bCs/>
          <w:sz w:val="28"/>
          <w:szCs w:val="28"/>
        </w:rPr>
        <w:t xml:space="preserve"> </w:t>
      </w:r>
      <w:r w:rsidR="00EF083B">
        <w:rPr>
          <w:b/>
          <w:bCs/>
          <w:sz w:val="28"/>
          <w:szCs w:val="28"/>
          <w:lang w:val="uk-UA"/>
        </w:rPr>
        <w:t>кв</w:t>
      </w:r>
      <w:r w:rsidR="006136F7">
        <w:rPr>
          <w:b/>
          <w:bCs/>
          <w:sz w:val="28"/>
          <w:szCs w:val="28"/>
          <w:lang w:val="uk-UA"/>
        </w:rPr>
        <w:t>а</w:t>
      </w:r>
      <w:r w:rsidR="00EF083B">
        <w:rPr>
          <w:b/>
          <w:bCs/>
          <w:sz w:val="28"/>
          <w:szCs w:val="28"/>
          <w:lang w:val="uk-UA"/>
        </w:rPr>
        <w:t>ліфік</w:t>
      </w:r>
      <w:r w:rsidR="006136F7">
        <w:rPr>
          <w:b/>
          <w:bCs/>
          <w:sz w:val="28"/>
          <w:szCs w:val="28"/>
          <w:lang w:val="uk-UA"/>
        </w:rPr>
        <w:t>а</w:t>
      </w:r>
      <w:r w:rsidR="00EF083B">
        <w:rPr>
          <w:b/>
          <w:bCs/>
          <w:sz w:val="28"/>
          <w:szCs w:val="28"/>
          <w:lang w:val="uk-UA"/>
        </w:rPr>
        <w:t>ційної</w:t>
      </w:r>
      <w:r w:rsidRPr="00F17A78">
        <w:rPr>
          <w:b/>
          <w:bCs/>
          <w:sz w:val="28"/>
          <w:szCs w:val="28"/>
        </w:rPr>
        <w:t xml:space="preserve"> робот</w:t>
      </w:r>
      <w:r w:rsidR="006136F7">
        <w:rPr>
          <w:b/>
          <w:bCs/>
          <w:sz w:val="28"/>
          <w:szCs w:val="28"/>
        </w:rPr>
        <w:t>и</w:t>
      </w:r>
      <w:r w:rsidRPr="00F17A78">
        <w:rPr>
          <w:b/>
          <w:bCs/>
          <w:sz w:val="28"/>
          <w:szCs w:val="28"/>
        </w:rPr>
        <w:t>.</w:t>
      </w:r>
      <w:r w:rsidRPr="00F17A78">
        <w:rPr>
          <w:sz w:val="28"/>
          <w:szCs w:val="28"/>
        </w:rPr>
        <w:t xml:space="preserve"> </w:t>
      </w:r>
      <w:r w:rsidR="00F32E08">
        <w:rPr>
          <w:sz w:val="28"/>
          <w:szCs w:val="28"/>
          <w:lang w:val="uk-UA"/>
        </w:rPr>
        <w:t>До скл</w:t>
      </w:r>
      <w:r w:rsidR="006136F7">
        <w:rPr>
          <w:sz w:val="28"/>
          <w:szCs w:val="28"/>
          <w:lang w:val="uk-UA"/>
        </w:rPr>
        <w:t>а</w:t>
      </w:r>
      <w:r w:rsidR="00F32E08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у</w:t>
      </w:r>
      <w:r w:rsidR="00F32E08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="00EF083B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у</w:t>
      </w:r>
      <w:r w:rsidR="00EF083B">
        <w:rPr>
          <w:sz w:val="28"/>
          <w:szCs w:val="28"/>
          <w:lang w:val="uk-UA"/>
        </w:rPr>
        <w:t>скн</w:t>
      </w:r>
      <w:r w:rsidR="00F32E08">
        <w:rPr>
          <w:sz w:val="28"/>
          <w:szCs w:val="28"/>
          <w:lang w:val="uk-UA"/>
        </w:rPr>
        <w:t>ої</w:t>
      </w:r>
      <w:r w:rsidRPr="00F17A78">
        <w:rPr>
          <w:sz w:val="28"/>
          <w:szCs w:val="28"/>
        </w:rPr>
        <w:t xml:space="preserve"> робот</w:t>
      </w:r>
      <w:r w:rsidR="006136F7">
        <w:rPr>
          <w:sz w:val="28"/>
          <w:szCs w:val="28"/>
          <w:lang w:val="uk-UA"/>
        </w:rPr>
        <w:t>и</w:t>
      </w:r>
      <w:r w:rsidRPr="00F17A78">
        <w:rPr>
          <w:sz w:val="28"/>
          <w:szCs w:val="28"/>
        </w:rPr>
        <w:t xml:space="preserve"> </w:t>
      </w:r>
      <w:r w:rsidR="00F32E08">
        <w:rPr>
          <w:sz w:val="28"/>
          <w:szCs w:val="28"/>
          <w:lang w:val="uk-UA"/>
        </w:rPr>
        <w:t>вход</w:t>
      </w:r>
      <w:r w:rsidR="006136F7">
        <w:rPr>
          <w:sz w:val="28"/>
          <w:szCs w:val="28"/>
          <w:lang w:val="uk-UA"/>
        </w:rPr>
        <w:t>и</w:t>
      </w:r>
      <w:r w:rsidR="00F32E08">
        <w:rPr>
          <w:sz w:val="28"/>
          <w:szCs w:val="28"/>
          <w:lang w:val="uk-UA"/>
        </w:rPr>
        <w:t>ть</w:t>
      </w:r>
      <w:r w:rsidR="00F32E08">
        <w:rPr>
          <w:sz w:val="28"/>
          <w:szCs w:val="28"/>
        </w:rPr>
        <w:t xml:space="preserve"> вст</w:t>
      </w:r>
      <w:r w:rsidR="006136F7">
        <w:rPr>
          <w:sz w:val="28"/>
          <w:szCs w:val="28"/>
        </w:rPr>
        <w:t>у</w:t>
      </w:r>
      <w:r w:rsidR="00F32E08">
        <w:rPr>
          <w:sz w:val="28"/>
          <w:szCs w:val="28"/>
        </w:rPr>
        <w:t>п</w:t>
      </w:r>
      <w:r w:rsidRPr="00F17A78">
        <w:rPr>
          <w:sz w:val="28"/>
          <w:szCs w:val="28"/>
        </w:rPr>
        <w:t>, тр</w:t>
      </w:r>
      <w:r w:rsidR="006136F7">
        <w:rPr>
          <w:sz w:val="28"/>
          <w:szCs w:val="28"/>
          <w:lang w:val="uk-UA"/>
        </w:rPr>
        <w:t>и</w:t>
      </w:r>
      <w:r w:rsidRPr="00F17A78">
        <w:rPr>
          <w:sz w:val="28"/>
          <w:szCs w:val="28"/>
        </w:rPr>
        <w:t xml:space="preserve"> розділ</w:t>
      </w:r>
      <w:r w:rsidR="006136F7">
        <w:rPr>
          <w:sz w:val="28"/>
          <w:szCs w:val="28"/>
          <w:lang w:val="uk-UA"/>
        </w:rPr>
        <w:t>и</w:t>
      </w:r>
      <w:r w:rsidRPr="00F17A78">
        <w:rPr>
          <w:sz w:val="28"/>
          <w:szCs w:val="28"/>
        </w:rPr>
        <w:t>, в</w:t>
      </w:r>
      <w:r w:rsidR="006136F7">
        <w:rPr>
          <w:sz w:val="28"/>
          <w:szCs w:val="28"/>
        </w:rPr>
        <w:t>и</w:t>
      </w:r>
      <w:r w:rsidRPr="00F17A78">
        <w:rPr>
          <w:sz w:val="28"/>
          <w:szCs w:val="28"/>
        </w:rPr>
        <w:t>сновк т</w:t>
      </w:r>
      <w:r w:rsidR="006136F7">
        <w:rPr>
          <w:sz w:val="28"/>
          <w:szCs w:val="28"/>
        </w:rPr>
        <w:t>а</w:t>
      </w:r>
      <w:r w:rsidRPr="00F17A78">
        <w:rPr>
          <w:sz w:val="28"/>
          <w:szCs w:val="28"/>
        </w:rPr>
        <w:t xml:space="preserve"> сп</w:t>
      </w:r>
      <w:r w:rsidR="006136F7">
        <w:rPr>
          <w:sz w:val="28"/>
          <w:szCs w:val="28"/>
        </w:rPr>
        <w:t>и</w:t>
      </w:r>
      <w:r w:rsidRPr="00F17A78">
        <w:rPr>
          <w:sz w:val="28"/>
          <w:szCs w:val="28"/>
        </w:rPr>
        <w:t>с</w:t>
      </w:r>
      <w:r w:rsidR="00F32E08">
        <w:rPr>
          <w:sz w:val="28"/>
          <w:szCs w:val="28"/>
          <w:lang w:val="uk-UA"/>
        </w:rPr>
        <w:t>ок</w:t>
      </w:r>
      <w:r w:rsidRPr="00F17A78">
        <w:rPr>
          <w:sz w:val="28"/>
          <w:szCs w:val="28"/>
        </w:rPr>
        <w:t xml:space="preserve"> в</w:t>
      </w:r>
      <w:r w:rsidR="006136F7">
        <w:rPr>
          <w:sz w:val="28"/>
          <w:szCs w:val="28"/>
        </w:rPr>
        <w:t>и</w:t>
      </w:r>
      <w:r w:rsidRPr="00F17A78">
        <w:rPr>
          <w:sz w:val="28"/>
          <w:szCs w:val="28"/>
        </w:rPr>
        <w:t>кор</w:t>
      </w:r>
      <w:r w:rsidR="006136F7">
        <w:rPr>
          <w:sz w:val="28"/>
          <w:szCs w:val="28"/>
        </w:rPr>
        <w:t>и</w:t>
      </w:r>
      <w:r w:rsidRPr="00F17A78"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 w:rsidRPr="00F17A78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F17A78">
        <w:rPr>
          <w:sz w:val="28"/>
          <w:szCs w:val="28"/>
        </w:rPr>
        <w:t>х джерел</w:t>
      </w:r>
      <w:r w:rsidR="00EF083B">
        <w:rPr>
          <w:sz w:val="28"/>
          <w:szCs w:val="28"/>
        </w:rPr>
        <w:t>, як</w:t>
      </w:r>
      <w:r w:rsidR="006136F7">
        <w:rPr>
          <w:sz w:val="28"/>
          <w:szCs w:val="28"/>
        </w:rPr>
        <w:t>и</w:t>
      </w:r>
      <w:r w:rsidR="00EF083B">
        <w:rPr>
          <w:sz w:val="28"/>
          <w:szCs w:val="28"/>
        </w:rPr>
        <w:t>й</w:t>
      </w:r>
      <w:r w:rsidR="00BC513C" w:rsidRPr="00F17A78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="00BC513C" w:rsidRPr="00F17A78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="00BC513C" w:rsidRPr="00F17A78">
        <w:rPr>
          <w:sz w:val="28"/>
          <w:szCs w:val="28"/>
        </w:rPr>
        <w:t>хов</w:t>
      </w:r>
      <w:r w:rsidR="006136F7">
        <w:rPr>
          <w:sz w:val="28"/>
          <w:szCs w:val="28"/>
        </w:rPr>
        <w:t>у</w:t>
      </w:r>
      <w:r w:rsidR="00BC513C" w:rsidRPr="00F17A78">
        <w:rPr>
          <w:sz w:val="28"/>
          <w:szCs w:val="28"/>
        </w:rPr>
        <w:t xml:space="preserve">є </w:t>
      </w:r>
      <w:r w:rsidR="001A3616">
        <w:rPr>
          <w:sz w:val="28"/>
          <w:szCs w:val="28"/>
          <w:lang w:val="uk-UA"/>
        </w:rPr>
        <w:t>65</w:t>
      </w:r>
      <w:r w:rsidR="000E29A4" w:rsidRPr="00F17A78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="000E29A4" w:rsidRPr="00F17A78">
        <w:rPr>
          <w:sz w:val="28"/>
          <w:szCs w:val="28"/>
        </w:rPr>
        <w:t>ймен</w:t>
      </w:r>
      <w:r w:rsidR="006136F7">
        <w:rPr>
          <w:sz w:val="28"/>
          <w:szCs w:val="28"/>
        </w:rPr>
        <w:t>у</w:t>
      </w:r>
      <w:r w:rsidR="000E29A4" w:rsidRPr="00F17A78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0E29A4" w:rsidRPr="00F17A78">
        <w:rPr>
          <w:sz w:val="28"/>
          <w:szCs w:val="28"/>
        </w:rPr>
        <w:t xml:space="preserve">нь. </w:t>
      </w:r>
      <w:r w:rsidR="00624734" w:rsidRPr="00F17A78">
        <w:rPr>
          <w:sz w:val="28"/>
          <w:szCs w:val="28"/>
        </w:rPr>
        <w:t>Основ</w:t>
      </w:r>
      <w:r w:rsidR="000E29A4" w:rsidRPr="00F17A78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="000E29A4" w:rsidRPr="00F17A78">
        <w:rPr>
          <w:sz w:val="28"/>
          <w:szCs w:val="28"/>
        </w:rPr>
        <w:t>й зміст в</w:t>
      </w:r>
      <w:r w:rsidR="006136F7">
        <w:rPr>
          <w:sz w:val="28"/>
          <w:szCs w:val="28"/>
        </w:rPr>
        <w:t>и</w:t>
      </w:r>
      <w:r w:rsidR="000E29A4" w:rsidRPr="00F17A78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="000E29A4" w:rsidRPr="00F17A78">
        <w:rPr>
          <w:sz w:val="28"/>
          <w:szCs w:val="28"/>
        </w:rPr>
        <w:t>дено н</w:t>
      </w:r>
      <w:r w:rsidR="006136F7">
        <w:rPr>
          <w:sz w:val="28"/>
          <w:szCs w:val="28"/>
        </w:rPr>
        <w:t>а</w:t>
      </w:r>
      <w:r w:rsidR="000E29A4" w:rsidRPr="00F17A78">
        <w:rPr>
          <w:sz w:val="28"/>
          <w:szCs w:val="28"/>
        </w:rPr>
        <w:t xml:space="preserve"> </w:t>
      </w:r>
      <w:r w:rsidR="004A21DB">
        <w:rPr>
          <w:sz w:val="28"/>
          <w:szCs w:val="28"/>
          <w:lang w:val="uk-UA"/>
        </w:rPr>
        <w:t>55</w:t>
      </w:r>
      <w:r w:rsidR="000E29A4" w:rsidRPr="00F17A78">
        <w:rPr>
          <w:sz w:val="28"/>
          <w:szCs w:val="28"/>
        </w:rPr>
        <w:t xml:space="preserve"> сторінк</w:t>
      </w:r>
      <w:r w:rsidR="006136F7">
        <w:rPr>
          <w:sz w:val="28"/>
          <w:szCs w:val="28"/>
        </w:rPr>
        <w:t>а</w:t>
      </w:r>
      <w:r w:rsidR="000E29A4" w:rsidRPr="00F17A78">
        <w:rPr>
          <w:sz w:val="28"/>
          <w:szCs w:val="28"/>
        </w:rPr>
        <w:t>х</w:t>
      </w:r>
      <w:r w:rsidR="00EF083B">
        <w:rPr>
          <w:sz w:val="28"/>
          <w:szCs w:val="28"/>
          <w:lang w:val="uk-UA"/>
        </w:rPr>
        <w:t>,</w:t>
      </w:r>
      <w:r w:rsidR="000E29A4" w:rsidRPr="00F17A78">
        <w:rPr>
          <w:sz w:val="28"/>
          <w:szCs w:val="28"/>
        </w:rPr>
        <w:t xml:space="preserve"> міст</w:t>
      </w:r>
      <w:r w:rsidR="006136F7">
        <w:rPr>
          <w:sz w:val="28"/>
          <w:szCs w:val="28"/>
        </w:rPr>
        <w:t>и</w:t>
      </w:r>
      <w:r w:rsidR="000E29A4" w:rsidRPr="00F17A78">
        <w:rPr>
          <w:sz w:val="28"/>
          <w:szCs w:val="28"/>
        </w:rPr>
        <w:t xml:space="preserve">ть </w:t>
      </w:r>
      <w:r w:rsidR="00DA641D">
        <w:rPr>
          <w:sz w:val="28"/>
          <w:szCs w:val="28"/>
          <w:lang w:val="uk-UA"/>
        </w:rPr>
        <w:t>8</w:t>
      </w:r>
      <w:r w:rsidR="00A00559" w:rsidRPr="00F17A78">
        <w:rPr>
          <w:sz w:val="28"/>
          <w:szCs w:val="28"/>
        </w:rPr>
        <w:t xml:space="preserve"> р</w:t>
      </w:r>
      <w:r w:rsidR="006136F7">
        <w:rPr>
          <w:sz w:val="28"/>
          <w:szCs w:val="28"/>
        </w:rPr>
        <w:t>и</w:t>
      </w:r>
      <w:r w:rsidR="00A00559" w:rsidRPr="00F17A78">
        <w:rPr>
          <w:sz w:val="28"/>
          <w:szCs w:val="28"/>
        </w:rPr>
        <w:t>с</w:t>
      </w:r>
      <w:r w:rsidR="006136F7">
        <w:rPr>
          <w:sz w:val="28"/>
          <w:szCs w:val="28"/>
        </w:rPr>
        <w:t>у</w:t>
      </w:r>
      <w:r w:rsidR="00A00559" w:rsidRPr="00F17A78">
        <w:rPr>
          <w:sz w:val="28"/>
          <w:szCs w:val="28"/>
        </w:rPr>
        <w:t xml:space="preserve">нків, </w:t>
      </w:r>
      <w:r w:rsidR="003E3402" w:rsidRPr="00F17A78">
        <w:rPr>
          <w:sz w:val="28"/>
          <w:szCs w:val="28"/>
        </w:rPr>
        <w:t>4</w:t>
      </w:r>
      <w:r w:rsidR="00624734" w:rsidRPr="00F17A78">
        <w:rPr>
          <w:sz w:val="28"/>
          <w:szCs w:val="28"/>
        </w:rPr>
        <w:t xml:space="preserve"> т</w:t>
      </w:r>
      <w:r w:rsidR="006136F7">
        <w:rPr>
          <w:sz w:val="28"/>
          <w:szCs w:val="28"/>
        </w:rPr>
        <w:t>а</w:t>
      </w:r>
      <w:r w:rsidR="00624734" w:rsidRPr="00F17A78">
        <w:rPr>
          <w:sz w:val="28"/>
          <w:szCs w:val="28"/>
        </w:rPr>
        <w:t>бл</w:t>
      </w:r>
      <w:r w:rsidR="006136F7">
        <w:rPr>
          <w:sz w:val="28"/>
          <w:szCs w:val="28"/>
        </w:rPr>
        <w:t>и</w:t>
      </w:r>
      <w:r w:rsidR="00624734" w:rsidRPr="00F17A78">
        <w:rPr>
          <w:sz w:val="28"/>
          <w:szCs w:val="28"/>
        </w:rPr>
        <w:t>ц</w:t>
      </w:r>
      <w:r w:rsidR="003E3402" w:rsidRPr="00F17A78">
        <w:rPr>
          <w:sz w:val="28"/>
          <w:szCs w:val="28"/>
        </w:rPr>
        <w:t>і</w:t>
      </w:r>
      <w:r w:rsidR="00624734" w:rsidRPr="00F17A78">
        <w:rPr>
          <w:sz w:val="28"/>
          <w:szCs w:val="28"/>
        </w:rPr>
        <w:t>.</w:t>
      </w:r>
    </w:p>
    <w:p w:rsidR="001E0E1B" w:rsidRPr="00F17A78" w:rsidRDefault="001E0E1B" w:rsidP="00F17A78">
      <w:pPr>
        <w:spacing w:line="360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EF083B" w:rsidRPr="00EF083B" w:rsidRDefault="001E0E1B" w:rsidP="00EF083B">
      <w:pPr>
        <w:pStyle w:val="11"/>
        <w:rPr>
          <w:rFonts w:asciiTheme="minorHAnsi" w:eastAsiaTheme="minorEastAsia" w:hAnsiTheme="minorHAnsi" w:cstheme="minorBidi"/>
        </w:rPr>
      </w:pPr>
      <w:r w:rsidRPr="008B23A1">
        <w:rPr>
          <w:lang w:val="uk-UA"/>
        </w:rPr>
        <w:br w:type="page"/>
      </w:r>
    </w:p>
    <w:p w:rsidR="00EF083B" w:rsidRPr="00EF083B" w:rsidRDefault="00EF083B" w:rsidP="00495AE5">
      <w:pPr>
        <w:pStyle w:val="21"/>
      </w:pPr>
      <w:r w:rsidRPr="00EF083B">
        <w:lastRenderedPageBreak/>
        <w:t>РОЗДІЛ 1</w:t>
      </w:r>
    </w:p>
    <w:p w:rsidR="00EF083B" w:rsidRPr="00EF083B" w:rsidRDefault="00EF083B" w:rsidP="004B14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F083B">
        <w:rPr>
          <w:b/>
          <w:sz w:val="28"/>
          <w:szCs w:val="28"/>
          <w:lang w:val="uk-UA"/>
        </w:rPr>
        <w:t>КОНЦЕПТ</w:t>
      </w:r>
      <w:r w:rsidR="006136F7">
        <w:rPr>
          <w:b/>
          <w:sz w:val="28"/>
          <w:szCs w:val="28"/>
          <w:lang w:val="uk-UA"/>
        </w:rPr>
        <w:t>УА</w:t>
      </w:r>
      <w:r w:rsidRPr="00EF083B">
        <w:rPr>
          <w:b/>
          <w:sz w:val="28"/>
          <w:szCs w:val="28"/>
          <w:lang w:val="uk-UA"/>
        </w:rPr>
        <w:t>ЛЬНІ З</w:t>
      </w:r>
      <w:r w:rsidR="006136F7">
        <w:rPr>
          <w:b/>
          <w:sz w:val="28"/>
          <w:szCs w:val="28"/>
          <w:lang w:val="uk-UA"/>
        </w:rPr>
        <w:t>А</w:t>
      </w:r>
      <w:r w:rsidRPr="00EF083B">
        <w:rPr>
          <w:b/>
          <w:sz w:val="28"/>
          <w:szCs w:val="28"/>
          <w:lang w:val="uk-UA"/>
        </w:rPr>
        <w:t>С</w:t>
      </w:r>
      <w:r w:rsidR="006136F7">
        <w:rPr>
          <w:b/>
          <w:sz w:val="28"/>
          <w:szCs w:val="28"/>
          <w:lang w:val="uk-UA"/>
        </w:rPr>
        <w:t>А</w:t>
      </w:r>
      <w:r w:rsidRPr="00EF083B">
        <w:rPr>
          <w:b/>
          <w:sz w:val="28"/>
          <w:szCs w:val="28"/>
          <w:lang w:val="uk-UA"/>
        </w:rPr>
        <w:t>Д</w:t>
      </w:r>
      <w:r w:rsidR="006136F7">
        <w:rPr>
          <w:b/>
          <w:sz w:val="28"/>
          <w:szCs w:val="28"/>
          <w:lang w:val="uk-UA"/>
        </w:rPr>
        <w:t>И</w:t>
      </w:r>
      <w:r w:rsidRPr="00EF083B">
        <w:rPr>
          <w:b/>
          <w:sz w:val="28"/>
          <w:szCs w:val="28"/>
          <w:lang w:val="uk-UA"/>
        </w:rPr>
        <w:t xml:space="preserve"> СТР</w:t>
      </w:r>
      <w:r w:rsidR="006136F7">
        <w:rPr>
          <w:b/>
          <w:sz w:val="28"/>
          <w:szCs w:val="28"/>
          <w:lang w:val="uk-UA"/>
        </w:rPr>
        <w:t>А</w:t>
      </w:r>
      <w:r w:rsidRPr="00EF083B">
        <w:rPr>
          <w:b/>
          <w:sz w:val="28"/>
          <w:szCs w:val="28"/>
          <w:lang w:val="uk-UA"/>
        </w:rPr>
        <w:t>ХОВО</w:t>
      </w:r>
      <w:r w:rsidR="000A5514">
        <w:rPr>
          <w:b/>
          <w:sz w:val="28"/>
          <w:szCs w:val="28"/>
          <w:lang w:val="uk-UA"/>
        </w:rPr>
        <w:t>Г</w:t>
      </w:r>
      <w:r w:rsidRPr="00EF083B">
        <w:rPr>
          <w:b/>
          <w:sz w:val="28"/>
          <w:szCs w:val="28"/>
          <w:lang w:val="uk-UA"/>
        </w:rPr>
        <w:t>О З</w:t>
      </w:r>
      <w:r w:rsidR="006136F7">
        <w:rPr>
          <w:b/>
          <w:sz w:val="28"/>
          <w:szCs w:val="28"/>
          <w:lang w:val="uk-UA"/>
        </w:rPr>
        <w:t>А</w:t>
      </w:r>
      <w:r w:rsidRPr="00EF083B">
        <w:rPr>
          <w:b/>
          <w:sz w:val="28"/>
          <w:szCs w:val="28"/>
          <w:lang w:val="uk-UA"/>
        </w:rPr>
        <w:t>Х</w:t>
      </w:r>
      <w:r w:rsidR="006136F7">
        <w:rPr>
          <w:b/>
          <w:sz w:val="28"/>
          <w:szCs w:val="28"/>
          <w:lang w:val="uk-UA"/>
        </w:rPr>
        <w:t>И</w:t>
      </w:r>
      <w:r w:rsidRPr="00EF083B">
        <w:rPr>
          <w:b/>
          <w:sz w:val="28"/>
          <w:szCs w:val="28"/>
          <w:lang w:val="uk-UA"/>
        </w:rPr>
        <w:t>СТ</w:t>
      </w:r>
      <w:r w:rsidR="006136F7">
        <w:rPr>
          <w:b/>
          <w:sz w:val="28"/>
          <w:szCs w:val="28"/>
          <w:lang w:val="uk-UA"/>
        </w:rPr>
        <w:t>У</w:t>
      </w:r>
      <w:r w:rsidRPr="00EF083B">
        <w:rPr>
          <w:b/>
          <w:sz w:val="28"/>
          <w:szCs w:val="28"/>
          <w:lang w:val="uk-UA"/>
        </w:rPr>
        <w:t xml:space="preserve"> ЗДОРОВ</w:t>
      </w:r>
      <w:r w:rsidRPr="00EF083B">
        <w:rPr>
          <w:b/>
          <w:sz w:val="28"/>
          <w:szCs w:val="28"/>
        </w:rPr>
        <w:t>’</w:t>
      </w:r>
      <w:r w:rsidRPr="00EF083B">
        <w:rPr>
          <w:b/>
          <w:sz w:val="28"/>
          <w:szCs w:val="28"/>
          <w:lang w:val="uk-UA"/>
        </w:rPr>
        <w:t>Я Н</w:t>
      </w:r>
      <w:r w:rsidR="006136F7">
        <w:rPr>
          <w:b/>
          <w:sz w:val="28"/>
          <w:szCs w:val="28"/>
          <w:lang w:val="uk-UA"/>
        </w:rPr>
        <w:t>А</w:t>
      </w:r>
      <w:r w:rsidRPr="00EF083B">
        <w:rPr>
          <w:b/>
          <w:sz w:val="28"/>
          <w:szCs w:val="28"/>
          <w:lang w:val="uk-UA"/>
        </w:rPr>
        <w:t>СЕЛЕННЯ</w:t>
      </w:r>
    </w:p>
    <w:p w:rsidR="00EF083B" w:rsidRPr="00E23E22" w:rsidRDefault="00EF083B" w:rsidP="004B1419">
      <w:pPr>
        <w:spacing w:line="360" w:lineRule="auto"/>
        <w:rPr>
          <w:sz w:val="28"/>
          <w:szCs w:val="28"/>
          <w:lang w:val="uk-UA"/>
        </w:rPr>
      </w:pPr>
    </w:p>
    <w:p w:rsidR="00EF083B" w:rsidRPr="00EF083B" w:rsidRDefault="00D310E8" w:rsidP="004B1419">
      <w:pPr>
        <w:spacing w:line="360" w:lineRule="auto"/>
        <w:jc w:val="center"/>
        <w:rPr>
          <w:sz w:val="28"/>
          <w:szCs w:val="28"/>
          <w:lang w:val="uk-UA"/>
        </w:rPr>
      </w:pPr>
      <w:hyperlink w:anchor="_Toc390420795" w:history="1"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1.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1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 xml:space="preserve">. 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Су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тність т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а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 xml:space="preserve"> форм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и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 xml:space="preserve"> здійснення стр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а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>х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ово</w:t>
        </w:r>
        <w:r w:rsidR="000A5514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г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о з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а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х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и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ст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у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</w:rPr>
          <w:t xml:space="preserve"> здоров`я 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н</w:t>
        </w:r>
        <w:r w:rsidR="006136F7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а</w:t>
        </w:r>
        <w:r w:rsidR="00EF083B" w:rsidRPr="00EF083B">
          <w:rPr>
            <w:rStyle w:val="a7"/>
            <w:b/>
            <w:noProof/>
            <w:color w:val="000000" w:themeColor="text1"/>
            <w:sz w:val="28"/>
            <w:szCs w:val="28"/>
            <w:u w:val="none"/>
            <w:lang w:val="uk-UA"/>
          </w:rPr>
          <w:t>селення</w:t>
        </w:r>
      </w:hyperlink>
    </w:p>
    <w:p w:rsidR="00EF083B" w:rsidRDefault="00EF083B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0D" w:rsidRPr="00E3200D" w:rsidRDefault="00E3200D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ховій літер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рі нем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єд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йнято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В більшості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дків цю 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орію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ють як 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Pr="00E3200D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пність 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н,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із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нням 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нням фондів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коштів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рес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рсів для проведення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ходів з метою попередження, подол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бо зменшення 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о прояв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об’єкті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і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ння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з 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м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20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1, с. </w:t>
      </w:r>
      <w:r w:rsidR="00764ED9">
        <w:rPr>
          <w:rFonts w:ascii="Times New Roman" w:hAnsi="Times New Roman" w:cs="Times New Roman"/>
          <w:sz w:val="28"/>
          <w:szCs w:val="28"/>
        </w:rPr>
        <w:t>188</w:t>
      </w:r>
      <w:r w:rsidRPr="00E3200D">
        <w:rPr>
          <w:rFonts w:ascii="Times New Roman" w:hAnsi="Times New Roman" w:cs="Times New Roman"/>
          <w:sz w:val="28"/>
          <w:szCs w:val="28"/>
        </w:rPr>
        <w:t>].</w:t>
      </w:r>
    </w:p>
    <w:p w:rsidR="00497FC1" w:rsidRDefault="00E3200D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Т. І. 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спін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вв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є, що «стр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 – це свідом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фіз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юр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х осіб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створенні спеці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фондів для відновлення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йн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, здоров’я,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тності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доходів як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ків створення 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фондів,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к і третіх осіб» [2].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втор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3E05">
        <w:rPr>
          <w:rFonts w:ascii="Times New Roman" w:hAnsi="Times New Roman" w:cs="Times New Roman"/>
          <w:sz w:val="28"/>
          <w:szCs w:val="28"/>
        </w:rPr>
        <w:t>кцент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5A3E05">
        <w:rPr>
          <w:rFonts w:ascii="Times New Roman" w:hAnsi="Times New Roman" w:cs="Times New Roman"/>
          <w:sz w:val="28"/>
          <w:szCs w:val="28"/>
        </w:rPr>
        <w:t>є</w:t>
      </w:r>
      <w:r w:rsidRPr="00E3200D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безпеченні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інтересів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ків </w:t>
      </w:r>
      <w:r w:rsidR="005A3E0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3E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5A3E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3E05">
        <w:rPr>
          <w:rFonts w:ascii="Times New Roman" w:hAnsi="Times New Roman" w:cs="Times New Roman"/>
          <w:sz w:val="28"/>
          <w:szCs w:val="28"/>
        </w:rPr>
        <w:t>ння</w:t>
      </w:r>
      <w:r w:rsidRPr="00E3200D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нок </w:t>
      </w:r>
      <w:r w:rsidR="00497FC1">
        <w:rPr>
          <w:rFonts w:ascii="Times New Roman" w:hAnsi="Times New Roman" w:cs="Times New Roman"/>
          <w:sz w:val="28"/>
          <w:szCs w:val="28"/>
        </w:rPr>
        <w:t>коштів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97FC1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97FC1">
        <w:rPr>
          <w:rFonts w:ascii="Times New Roman" w:hAnsi="Times New Roman" w:cs="Times New Roman"/>
          <w:sz w:val="28"/>
          <w:szCs w:val="28"/>
        </w:rPr>
        <w:t xml:space="preserve">х </w:t>
      </w:r>
      <w:r w:rsidRPr="00E3200D">
        <w:rPr>
          <w:rFonts w:ascii="Times New Roman" w:hAnsi="Times New Roman" w:cs="Times New Roman"/>
          <w:sz w:val="28"/>
          <w:szCs w:val="28"/>
        </w:rPr>
        <w:t xml:space="preserve">резервів. </w:t>
      </w:r>
    </w:p>
    <w:p w:rsidR="00497FC1" w:rsidRDefault="00E3200D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О. Д. Вовч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к </w:t>
      </w:r>
      <w:r w:rsidR="00497FC1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97FC1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97FC1">
        <w:rPr>
          <w:rFonts w:ascii="Times New Roman" w:hAnsi="Times New Roman" w:cs="Times New Roman"/>
          <w:sz w:val="28"/>
          <w:szCs w:val="28"/>
        </w:rPr>
        <w:t>є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ст </w:t>
      </w:r>
      <w:r w:rsidR="00497FC1"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Pr="00E3200D">
        <w:rPr>
          <w:rFonts w:ascii="Times New Roman" w:hAnsi="Times New Roman" w:cs="Times New Roman"/>
          <w:sz w:val="28"/>
          <w:szCs w:val="28"/>
        </w:rPr>
        <w:t>як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, що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ються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спільстві з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вод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попередження, подол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бо зменшення 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о впл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ків і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ння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тків</w:t>
      </w:r>
      <w:r w:rsidR="00497FC1">
        <w:rPr>
          <w:rFonts w:ascii="Times New Roman" w:hAnsi="Times New Roman" w:cs="Times New Roman"/>
          <w:sz w:val="28"/>
          <w:szCs w:val="28"/>
        </w:rPr>
        <w:t>»</w:t>
      </w:r>
      <w:r w:rsidRPr="00E3200D">
        <w:rPr>
          <w:rFonts w:ascii="Times New Roman" w:hAnsi="Times New Roman" w:cs="Times New Roman"/>
          <w:sz w:val="28"/>
          <w:szCs w:val="28"/>
        </w:rPr>
        <w:t xml:space="preserve"> [</w:t>
      </w:r>
      <w:r w:rsidR="00497FC1">
        <w:rPr>
          <w:rFonts w:ascii="Times New Roman" w:hAnsi="Times New Roman" w:cs="Times New Roman"/>
          <w:sz w:val="28"/>
          <w:szCs w:val="28"/>
        </w:rPr>
        <w:t>3</w:t>
      </w:r>
      <w:r w:rsidRPr="00E3200D">
        <w:rPr>
          <w:rFonts w:ascii="Times New Roman" w:hAnsi="Times New Roman" w:cs="Times New Roman"/>
          <w:sz w:val="28"/>
          <w:szCs w:val="28"/>
        </w:rPr>
        <w:t xml:space="preserve">].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97FC1">
        <w:rPr>
          <w:rFonts w:ascii="Times New Roman" w:hAnsi="Times New Roman" w:cs="Times New Roman"/>
          <w:sz w:val="28"/>
          <w:szCs w:val="28"/>
        </w:rPr>
        <w:t>втор</w:t>
      </w:r>
      <w:r w:rsidRPr="00E3200D">
        <w:rPr>
          <w:rFonts w:ascii="Times New Roman" w:hAnsi="Times New Roman" w:cs="Times New Roman"/>
          <w:sz w:val="28"/>
          <w:szCs w:val="28"/>
        </w:rPr>
        <w:t xml:space="preserve"> </w:t>
      </w:r>
      <w:r w:rsidR="00497FC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97FC1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97FC1">
        <w:rPr>
          <w:rFonts w:ascii="Times New Roman" w:hAnsi="Times New Roman" w:cs="Times New Roman"/>
          <w:sz w:val="28"/>
          <w:szCs w:val="28"/>
        </w:rPr>
        <w:t>ктер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97FC1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97FC1">
        <w:rPr>
          <w:rFonts w:ascii="Times New Roman" w:hAnsi="Times New Roman" w:cs="Times New Roman"/>
          <w:sz w:val="28"/>
          <w:szCs w:val="28"/>
        </w:rPr>
        <w:t>є</w:t>
      </w:r>
      <w:r w:rsidRPr="00E3200D">
        <w:rPr>
          <w:rFonts w:ascii="Times New Roman" w:hAnsi="Times New Roman" w:cs="Times New Roman"/>
          <w:sz w:val="28"/>
          <w:szCs w:val="28"/>
        </w:rPr>
        <w:t xml:space="preserve"> поняття «стр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ст» </w:t>
      </w:r>
      <w:r w:rsidR="00497FC1">
        <w:rPr>
          <w:rFonts w:ascii="Times New Roman" w:hAnsi="Times New Roman" w:cs="Times New Roman"/>
          <w:sz w:val="28"/>
          <w:szCs w:val="28"/>
        </w:rPr>
        <w:t>через</w:t>
      </w:r>
      <w:r w:rsidRPr="00E3200D">
        <w:rPr>
          <w:rFonts w:ascii="Times New Roman" w:hAnsi="Times New Roman" w:cs="Times New Roman"/>
          <w:sz w:val="28"/>
          <w:szCs w:val="28"/>
        </w:rPr>
        <w:t xml:space="preserve"> превент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вн</w:t>
      </w:r>
      <w:r w:rsidR="00497FC1">
        <w:rPr>
          <w:rFonts w:ascii="Times New Roman" w:hAnsi="Times New Roman" w:cs="Times New Roman"/>
          <w:sz w:val="28"/>
          <w:szCs w:val="28"/>
        </w:rPr>
        <w:t>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97FC1">
        <w:rPr>
          <w:rFonts w:ascii="Times New Roman" w:hAnsi="Times New Roman" w:cs="Times New Roman"/>
          <w:sz w:val="28"/>
          <w:szCs w:val="28"/>
        </w:rPr>
        <w:t>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 щодо недоп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щення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бо подол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слідків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ків. </w:t>
      </w:r>
    </w:p>
    <w:p w:rsidR="007664A2" w:rsidRDefault="00497FC1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Подібне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Н. В. 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ченко</w:t>
      </w:r>
      <w:r w:rsidR="002D0E93">
        <w:rPr>
          <w:rFonts w:ascii="Times New Roman" w:hAnsi="Times New Roman" w:cs="Times New Roman"/>
          <w:sz w:val="28"/>
          <w:szCs w:val="28"/>
        </w:rPr>
        <w:t>, зокрем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D0E93">
        <w:rPr>
          <w:rFonts w:ascii="Times New Roman" w:hAnsi="Times New Roman" w:cs="Times New Roman"/>
          <w:sz w:val="28"/>
          <w:szCs w:val="28"/>
        </w:rPr>
        <w:t>,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</w:t>
      </w:r>
      <w:r w:rsidR="002D0E93"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E3200D" w:rsidRPr="00E3200D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ст поля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є 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дженні 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нні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рес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рсів для здійснення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ходів із попередження, подол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бо зменшення 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впл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ків і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із 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2D0E93">
        <w:rPr>
          <w:rFonts w:ascii="Times New Roman" w:hAnsi="Times New Roman" w:cs="Times New Roman"/>
          <w:sz w:val="28"/>
          <w:szCs w:val="28"/>
        </w:rPr>
        <w:t>» [4, с</w:t>
      </w:r>
      <w:r w:rsidR="002D0E93" w:rsidRPr="00E3200D">
        <w:rPr>
          <w:rFonts w:ascii="Times New Roman" w:hAnsi="Times New Roman" w:cs="Times New Roman"/>
          <w:sz w:val="28"/>
          <w:szCs w:val="28"/>
        </w:rPr>
        <w:t>. 12]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. </w:t>
      </w:r>
      <w:r w:rsidR="002D0E9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ау</w:t>
      </w:r>
      <w:r w:rsidR="002D0E93">
        <w:rPr>
          <w:rFonts w:ascii="Times New Roman" w:hAnsi="Times New Roman" w:cs="Times New Roman"/>
          <w:sz w:val="28"/>
          <w:szCs w:val="28"/>
        </w:rPr>
        <w:t xml:space="preserve">ковець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D0E93">
        <w:rPr>
          <w:rFonts w:ascii="Times New Roman" w:hAnsi="Times New Roman" w:cs="Times New Roman"/>
          <w:sz w:val="28"/>
          <w:szCs w:val="28"/>
        </w:rPr>
        <w:t>кцент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D0E93">
        <w:rPr>
          <w:rFonts w:ascii="Times New Roman" w:hAnsi="Times New Roman" w:cs="Times New Roman"/>
          <w:sz w:val="28"/>
          <w:szCs w:val="28"/>
        </w:rPr>
        <w:t xml:space="preserve">є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D0E9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D0E93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D0E93">
        <w:rPr>
          <w:rFonts w:ascii="Times New Roman" w:hAnsi="Times New Roman" w:cs="Times New Roman"/>
          <w:sz w:val="28"/>
          <w:szCs w:val="28"/>
        </w:rPr>
        <w:t xml:space="preserve"> 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D0E93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D0E93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D0E93">
        <w:rPr>
          <w:rFonts w:ascii="Times New Roman" w:hAnsi="Times New Roman" w:cs="Times New Roman"/>
          <w:sz w:val="28"/>
          <w:szCs w:val="28"/>
        </w:rPr>
        <w:t>х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ктер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D0E93">
        <w:rPr>
          <w:rFonts w:ascii="Times New Roman" w:hAnsi="Times New Roman" w:cs="Times New Roman"/>
          <w:sz w:val="28"/>
          <w:szCs w:val="28"/>
        </w:rPr>
        <w:t>х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цьо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о поняття. </w:t>
      </w:r>
    </w:p>
    <w:p w:rsidR="007664A2" w:rsidRDefault="007664A2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вторів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 як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«…н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дженні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нні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рес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рсів для здійснення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ходів з попередження, </w:t>
      </w:r>
      <w:r w:rsidR="00E3200D" w:rsidRPr="00E3200D">
        <w:rPr>
          <w:rFonts w:ascii="Times New Roman" w:hAnsi="Times New Roman" w:cs="Times New Roman"/>
          <w:sz w:val="28"/>
          <w:szCs w:val="28"/>
        </w:rPr>
        <w:lastRenderedPageBreak/>
        <w:t>подол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бо зменшення 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впл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ків i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з 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т.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,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ються в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спільстві з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побі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м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тків,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вд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м 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хом i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,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ють об’єкт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й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ктер i в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пності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ють зміст економічної 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орії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[5, с</w:t>
      </w:r>
      <w:r w:rsidRPr="00E3200D">
        <w:rPr>
          <w:rFonts w:ascii="Times New Roman" w:hAnsi="Times New Roman" w:cs="Times New Roman"/>
          <w:sz w:val="28"/>
          <w:szCs w:val="28"/>
        </w:rPr>
        <w:t>. 13]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поєдн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вд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ння. </w:t>
      </w:r>
    </w:p>
    <w:p w:rsidR="007664A2" w:rsidRDefault="007664A2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цік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є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пропонов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М. М.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лекс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ндрово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«…с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пність перерозподільч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н з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вод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подол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т,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тків, понесен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конкретн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м об’єктом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спільно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робн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цтв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–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д,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ст сільсько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оспод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рсько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робн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цтв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бо врож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ю сільсько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оспод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рськ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льт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р,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йн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, відповід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льності, здоров’я, 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ття, доходів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селення тощо.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відт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к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чен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економічн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орія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ється до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безпечення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йнов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інтересів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б’єктів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оспод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селення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нок цільов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фондів, які мож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ть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сь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різн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нц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 – солід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рної,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мкн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тої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одноч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сно солід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рної </w:t>
      </w:r>
      <w:r>
        <w:rPr>
          <w:rFonts w:ascii="Times New Roman" w:hAnsi="Times New Roman" w:cs="Times New Roman"/>
          <w:sz w:val="28"/>
          <w:szCs w:val="28"/>
        </w:rPr>
        <w:t>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мкн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тої розкл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 [6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. 29]. </w:t>
      </w:r>
      <w:r>
        <w:rPr>
          <w:rFonts w:ascii="Times New Roman" w:hAnsi="Times New Roman" w:cs="Times New Roman"/>
          <w:sz w:val="28"/>
          <w:szCs w:val="28"/>
        </w:rPr>
        <w:t>Вв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ємо непр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вомірн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рокзр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зміст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ше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вд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х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тків </w:t>
      </w:r>
      <w:r>
        <w:rPr>
          <w:rFonts w:ascii="Times New Roman" w:hAnsi="Times New Roman" w:cs="Times New Roman"/>
          <w:sz w:val="28"/>
          <w:szCs w:val="28"/>
        </w:rPr>
        <w:t>шляхом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х резервів, </w:t>
      </w:r>
      <w:r>
        <w:rPr>
          <w:rFonts w:ascii="Times New Roman" w:hAnsi="Times New Roman" w:cs="Times New Roman"/>
          <w:sz w:val="28"/>
          <w:szCs w:val="28"/>
        </w:rPr>
        <w:t>оскільк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 пов'яз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й з моментом недоп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3200D" w:rsidRPr="00E3200D">
        <w:rPr>
          <w:rFonts w:ascii="Times New Roman" w:hAnsi="Times New Roman" w:cs="Times New Roman"/>
          <w:sz w:val="28"/>
          <w:szCs w:val="28"/>
        </w:rPr>
        <w:t>щення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E3200D" w:rsidRPr="00E3200D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цій, </w:t>
      </w:r>
      <w:r>
        <w:rPr>
          <w:rFonts w:ascii="Times New Roman" w:hAnsi="Times New Roman" w:cs="Times New Roman"/>
          <w:sz w:val="28"/>
          <w:szCs w:val="28"/>
        </w:rPr>
        <w:t>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з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тою </w:t>
      </w:r>
      <w:r w:rsidR="00E3200D" w:rsidRPr="00E3200D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ття і здоров'я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3200D" w:rsidRPr="00E3200D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3200D" w:rsidRPr="00E3200D">
        <w:rPr>
          <w:rFonts w:ascii="Times New Roman" w:hAnsi="Times New Roman" w:cs="Times New Roman"/>
          <w:sz w:val="28"/>
          <w:szCs w:val="28"/>
        </w:rPr>
        <w:t xml:space="preserve">дян. </w:t>
      </w:r>
    </w:p>
    <w:p w:rsidR="00E3200D" w:rsidRDefault="00E3200D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В. Д.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лев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ч </w:t>
      </w:r>
      <w:r w:rsidR="003319D4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3319D4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3319D4">
        <w:rPr>
          <w:rFonts w:ascii="Times New Roman" w:hAnsi="Times New Roman" w:cs="Times New Roman"/>
          <w:sz w:val="28"/>
          <w:szCs w:val="28"/>
        </w:rPr>
        <w:t>є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 як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3319D4">
        <w:rPr>
          <w:rFonts w:ascii="Times New Roman" w:hAnsi="Times New Roman" w:cs="Times New Roman"/>
          <w:sz w:val="28"/>
          <w:szCs w:val="28"/>
        </w:rPr>
        <w:t xml:space="preserve">, що </w:t>
      </w:r>
      <w:r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є «…соці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,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спільн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спрямов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ність, оскільк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льов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ком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рошові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спрямов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ються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 постр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жд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нок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сіх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ків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о фонд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»</w:t>
      </w:r>
      <w:r w:rsidR="003319D4">
        <w:rPr>
          <w:rFonts w:ascii="Times New Roman" w:hAnsi="Times New Roman" w:cs="Times New Roman"/>
          <w:sz w:val="28"/>
          <w:szCs w:val="28"/>
        </w:rPr>
        <w:t xml:space="preserve"> </w:t>
      </w:r>
      <w:r w:rsidR="000F6431">
        <w:rPr>
          <w:rFonts w:ascii="Times New Roman" w:hAnsi="Times New Roman" w:cs="Times New Roman"/>
          <w:sz w:val="28"/>
          <w:szCs w:val="28"/>
        </w:rPr>
        <w:t>[7, с</w:t>
      </w:r>
      <w:r w:rsidR="003319D4" w:rsidRPr="00E3200D">
        <w:rPr>
          <w:rFonts w:ascii="Times New Roman" w:hAnsi="Times New Roman" w:cs="Times New Roman"/>
          <w:sz w:val="28"/>
          <w:szCs w:val="28"/>
        </w:rPr>
        <w:t>. 9]</w:t>
      </w:r>
      <w:r w:rsidRPr="00E3200D">
        <w:rPr>
          <w:rFonts w:ascii="Times New Roman" w:hAnsi="Times New Roman" w:cs="Times New Roman"/>
          <w:sz w:val="28"/>
          <w:szCs w:val="28"/>
        </w:rPr>
        <w:t>. По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одж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ємося з 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мкою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F6431">
        <w:rPr>
          <w:rFonts w:ascii="Times New Roman" w:hAnsi="Times New Roman" w:cs="Times New Roman"/>
          <w:sz w:val="28"/>
          <w:szCs w:val="28"/>
        </w:rPr>
        <w:t>втор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, що </w:t>
      </w:r>
      <w:r w:rsidR="000F6431">
        <w:rPr>
          <w:rFonts w:ascii="Times New Roman" w:hAnsi="Times New Roman" w:cs="Times New Roman"/>
          <w:sz w:val="28"/>
          <w:szCs w:val="28"/>
        </w:rPr>
        <w:t>«</w:t>
      </w:r>
      <w:r w:rsidRPr="00E3200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нест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більн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мов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мінл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вості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нково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о середов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спільн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спрямов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ність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3200D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відобр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є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лінію поведінк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 як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хової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нії,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к і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ків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3200D">
        <w:rPr>
          <w:rFonts w:ascii="Times New Roman" w:hAnsi="Times New Roman" w:cs="Times New Roman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E3200D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3200D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F6431">
        <w:rPr>
          <w:rFonts w:ascii="Times New Roman" w:hAnsi="Times New Roman" w:cs="Times New Roman"/>
          <w:sz w:val="28"/>
          <w:szCs w:val="28"/>
        </w:rPr>
        <w:t>»</w:t>
      </w:r>
      <w:r w:rsidRPr="00E32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31" w:rsidRPr="00EE0036" w:rsidRDefault="009A3157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Л.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E0036" w:rsidRPr="00EE0036">
        <w:rPr>
          <w:rFonts w:ascii="Times New Roman" w:hAnsi="Times New Roman" w:cs="Times New Roman"/>
          <w:sz w:val="28"/>
          <w:szCs w:val="28"/>
        </w:rPr>
        <w:t>. Ск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EE0036" w:rsidRPr="00EE003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ст – це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E0036" w:rsidRPr="00EE0036">
        <w:rPr>
          <w:rFonts w:ascii="Times New Roman" w:hAnsi="Times New Roman" w:cs="Times New Roman"/>
          <w:sz w:val="28"/>
          <w:szCs w:val="28"/>
        </w:rPr>
        <w:t>свідомлен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юр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х і фіз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х осіб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</w:t>
      </w:r>
      <w:r w:rsidR="00EE0036" w:rsidRPr="00EE0036">
        <w:rPr>
          <w:rFonts w:ascii="Times New Roman" w:hAnsi="Times New Roman" w:cs="Times New Roman"/>
          <w:sz w:val="28"/>
          <w:szCs w:val="28"/>
        </w:rPr>
        <w:lastRenderedPageBreak/>
        <w:t>створенні спеці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х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х фондів для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своїх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йнов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х інтересів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E00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0036">
        <w:rPr>
          <w:rFonts w:ascii="Times New Roman" w:hAnsi="Times New Roman" w:cs="Times New Roman"/>
          <w:sz w:val="28"/>
          <w:szCs w:val="28"/>
        </w:rPr>
        <w:t>]</w:t>
      </w:r>
      <w:r w:rsidR="00EE0036" w:rsidRPr="00EE0036">
        <w:rPr>
          <w:rFonts w:ascii="Times New Roman" w:hAnsi="Times New Roman" w:cs="Times New Roman"/>
          <w:sz w:val="28"/>
          <w:szCs w:val="28"/>
        </w:rPr>
        <w:t>. Поз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м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спектом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є те, що </w:t>
      </w:r>
      <w:r>
        <w:rPr>
          <w:rFonts w:ascii="Times New Roman" w:hAnsi="Times New Roman" w:cs="Times New Roman"/>
          <w:sz w:val="28"/>
          <w:szCs w:val="28"/>
        </w:rPr>
        <w:t>в основі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леж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</w:rPr>
        <w:t xml:space="preserve">ість </w:t>
      </w:r>
      <w:r w:rsidR="00EE0036" w:rsidRPr="00EE0036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спеці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фондів,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незроз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міло від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слідків 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ків</w:t>
      </w:r>
      <w:r w:rsidR="00EE0036" w:rsidRPr="00EE0036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ються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0036" w:rsidRPr="00EE0036">
        <w:rPr>
          <w:rFonts w:ascii="Times New Roman" w:hAnsi="Times New Roman" w:cs="Times New Roman"/>
          <w:sz w:val="28"/>
          <w:szCs w:val="28"/>
        </w:rPr>
        <w:t>йнові інтерес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EE0036" w:rsidRPr="00EE0036">
        <w:rPr>
          <w:rFonts w:ascii="Times New Roman" w:hAnsi="Times New Roman" w:cs="Times New Roman"/>
          <w:sz w:val="28"/>
          <w:szCs w:val="28"/>
        </w:rPr>
        <w:t>.</w:t>
      </w:r>
    </w:p>
    <w:p w:rsidR="004B1419" w:rsidRPr="00E12C95" w:rsidRDefault="00E12C95" w:rsidP="004B14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чене</w:t>
      </w:r>
      <w:r w:rsidR="00953A9C">
        <w:rPr>
          <w:rFonts w:ascii="Times New Roman" w:hAnsi="Times New Roman" w:cs="Times New Roman"/>
          <w:sz w:val="28"/>
          <w:szCs w:val="28"/>
        </w:rPr>
        <w:t>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3A9C">
        <w:rPr>
          <w:rFonts w:ascii="Times New Roman" w:hAnsi="Times New Roman" w:cs="Times New Roman"/>
          <w:sz w:val="28"/>
          <w:szCs w:val="28"/>
        </w:rPr>
        <w:t>мо</w:t>
      </w:r>
      <w:r w:rsidRPr="00E12C95">
        <w:rPr>
          <w:rFonts w:ascii="Times New Roman" w:hAnsi="Times New Roman" w:cs="Times New Roman"/>
          <w:sz w:val="28"/>
          <w:szCs w:val="28"/>
        </w:rPr>
        <w:t xml:space="preserve">, що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3A9C">
        <w:rPr>
          <w:rFonts w:ascii="Times New Roman" w:hAnsi="Times New Roman" w:cs="Times New Roman"/>
          <w:sz w:val="28"/>
          <w:szCs w:val="28"/>
        </w:rPr>
        <w:t>чені 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953A9C">
        <w:rPr>
          <w:rFonts w:ascii="Times New Roman" w:hAnsi="Times New Roman" w:cs="Times New Roman"/>
          <w:sz w:val="28"/>
          <w:szCs w:val="28"/>
        </w:rPr>
        <w:t>ляд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>ють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3A9C">
        <w:rPr>
          <w:rFonts w:ascii="Times New Roman" w:hAnsi="Times New Roman" w:cs="Times New Roman"/>
          <w:sz w:val="28"/>
          <w:szCs w:val="28"/>
        </w:rPr>
        <w:t>тність</w:t>
      </w:r>
      <w:r w:rsidRPr="00E12C95">
        <w:rPr>
          <w:rFonts w:ascii="Times New Roman" w:hAnsi="Times New Roman" w:cs="Times New Roman"/>
          <w:sz w:val="28"/>
          <w:szCs w:val="28"/>
        </w:rPr>
        <w:t xml:space="preserve"> </w:t>
      </w:r>
      <w:r w:rsidR="00953A9C">
        <w:rPr>
          <w:rFonts w:ascii="Times New Roman" w:hAnsi="Times New Roman" w:cs="Times New Roman"/>
          <w:sz w:val="28"/>
          <w:szCs w:val="28"/>
        </w:rPr>
        <w:t>поняття</w:t>
      </w:r>
      <w:r w:rsidRPr="00E12C95">
        <w:rPr>
          <w:rFonts w:ascii="Times New Roman" w:hAnsi="Times New Roman" w:cs="Times New Roman"/>
          <w:sz w:val="28"/>
          <w:szCs w:val="28"/>
        </w:rPr>
        <w:t xml:space="preserve"> «стр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12C9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12C9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 xml:space="preserve">ст» </w:t>
      </w:r>
      <w:r w:rsidR="00953A9C">
        <w:rPr>
          <w:rFonts w:ascii="Times New Roman" w:hAnsi="Times New Roman" w:cs="Times New Roman"/>
          <w:sz w:val="28"/>
          <w:szCs w:val="28"/>
        </w:rPr>
        <w:t>з різн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3A9C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 xml:space="preserve">спектів,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>ме, як</w:t>
      </w:r>
      <w:r w:rsidRPr="00E12C95">
        <w:rPr>
          <w:rFonts w:ascii="Times New Roman" w:hAnsi="Times New Roman" w:cs="Times New Roman"/>
          <w:sz w:val="28"/>
          <w:szCs w:val="28"/>
        </w:rPr>
        <w:t>: метод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>ження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 xml:space="preserve">ків; фонд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E12C95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>х коштів і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12C95">
        <w:rPr>
          <w:rFonts w:ascii="Times New Roman" w:hAnsi="Times New Roman" w:cs="Times New Roman"/>
          <w:sz w:val="28"/>
          <w:szCs w:val="28"/>
        </w:rPr>
        <w:t>тері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12C95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>х цінностей,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12C95">
        <w:rPr>
          <w:rFonts w:ascii="Times New Roman" w:hAnsi="Times New Roman" w:cs="Times New Roman"/>
          <w:sz w:val="28"/>
          <w:szCs w:val="28"/>
        </w:rPr>
        <w:t xml:space="preserve"> </w:t>
      </w:r>
      <w:r w:rsidR="00953A9C">
        <w:rPr>
          <w:rFonts w:ascii="Times New Roman" w:hAnsi="Times New Roman" w:cs="Times New Roman"/>
          <w:sz w:val="28"/>
          <w:szCs w:val="28"/>
        </w:rPr>
        <w:t>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3A9C">
        <w:rPr>
          <w:rFonts w:ascii="Times New Roman" w:hAnsi="Times New Roman" w:cs="Times New Roman"/>
          <w:sz w:val="28"/>
          <w:szCs w:val="28"/>
        </w:rPr>
        <w:t>х</w:t>
      </w:r>
      <w:r w:rsidRPr="00E12C95">
        <w:rPr>
          <w:rFonts w:ascii="Times New Roman" w:hAnsi="Times New Roman" w:cs="Times New Roman"/>
          <w:sz w:val="28"/>
          <w:szCs w:val="28"/>
        </w:rPr>
        <w:t xml:space="preserve">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E12C95">
        <w:rPr>
          <w:rFonts w:ascii="Times New Roman" w:hAnsi="Times New Roman" w:cs="Times New Roman"/>
          <w:sz w:val="28"/>
          <w:szCs w:val="28"/>
        </w:rPr>
        <w:t xml:space="preserve">н;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3A9C">
        <w:rPr>
          <w:rFonts w:ascii="Times New Roman" w:hAnsi="Times New Roman" w:cs="Times New Roman"/>
          <w:sz w:val="28"/>
          <w:szCs w:val="28"/>
        </w:rPr>
        <w:t>свідомлен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3A9C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E12C95">
        <w:rPr>
          <w:rFonts w:ascii="Times New Roman" w:hAnsi="Times New Roman" w:cs="Times New Roman"/>
          <w:sz w:val="28"/>
          <w:szCs w:val="28"/>
        </w:rPr>
        <w:t xml:space="preserve"> в створенні фондів.</w:t>
      </w:r>
    </w:p>
    <w:p w:rsidR="00953A9C" w:rsidRDefault="00953A9C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9C">
        <w:rPr>
          <w:rFonts w:ascii="Times New Roman" w:hAnsi="Times New Roman" w:cs="Times New Roman"/>
          <w:sz w:val="28"/>
          <w:szCs w:val="28"/>
        </w:rPr>
        <w:t>По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3A9C">
        <w:rPr>
          <w:rFonts w:ascii="Times New Roman" w:hAnsi="Times New Roman" w:cs="Times New Roman"/>
          <w:sz w:val="28"/>
          <w:szCs w:val="28"/>
        </w:rPr>
        <w:t>одж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ємося з 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мкою О.М. 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пенко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чення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3A9C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, яке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ється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ційном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 xml:space="preserve"> підході, </w:t>
      </w:r>
      <w:r>
        <w:rPr>
          <w:rFonts w:ascii="Times New Roman" w:hAnsi="Times New Roman" w:cs="Times New Roman"/>
          <w:sz w:val="28"/>
          <w:szCs w:val="28"/>
        </w:rPr>
        <w:t>що поля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 xml:space="preserve"> вз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ємоді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53A9C">
        <w:rPr>
          <w:rFonts w:ascii="Times New Roman" w:hAnsi="Times New Roman" w:cs="Times New Roman"/>
          <w:sz w:val="28"/>
          <w:szCs w:val="28"/>
        </w:rPr>
        <w:t xml:space="preserve">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х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ній, 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х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р 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ків з коорд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ції діяльності кожно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3A9C">
        <w:rPr>
          <w:rFonts w:ascii="Times New Roman" w:hAnsi="Times New Roman" w:cs="Times New Roman"/>
          <w:sz w:val="28"/>
          <w:szCs w:val="28"/>
        </w:rPr>
        <w:t xml:space="preserve">о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 xml:space="preserve"> в меж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 xml:space="preserve">х своїх обов’язків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 xml:space="preserve"> сфері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ння через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ння, розподіл й спож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 xml:space="preserve">ння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3A9C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 xml:space="preserve">х коштів, що дозволяє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3A9C">
        <w:rPr>
          <w:rFonts w:ascii="Times New Roman" w:hAnsi="Times New Roman" w:cs="Times New Roman"/>
          <w:sz w:val="28"/>
          <w:szCs w:val="28"/>
        </w:rPr>
        <w:t>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 xml:space="preserve"> одн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ків (стр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,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) з інтерес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 xml:space="preserve">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х (стр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,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нсово-кред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тні 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), щодо недоп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щення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3A9C">
        <w:rPr>
          <w:rFonts w:ascii="Times New Roman" w:hAnsi="Times New Roman" w:cs="Times New Roman"/>
          <w:sz w:val="28"/>
          <w:szCs w:val="28"/>
        </w:rPr>
        <w:t>о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 [9</w:t>
      </w:r>
      <w:r w:rsidRPr="00953A9C">
        <w:rPr>
          <w:rFonts w:ascii="Times New Roman" w:hAnsi="Times New Roman" w:cs="Times New Roman"/>
          <w:sz w:val="28"/>
          <w:szCs w:val="28"/>
        </w:rPr>
        <w:t xml:space="preserve">, с. 81].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ється 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мех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нізм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тків</w:t>
      </w:r>
      <w:r w:rsidRPr="00953A9C">
        <w:rPr>
          <w:rFonts w:ascii="Times New Roman" w:hAnsi="Times New Roman" w:cs="Times New Roman"/>
          <w:sz w:val="28"/>
          <w:szCs w:val="28"/>
        </w:rPr>
        <w:t xml:space="preserve">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діляється</w:t>
      </w:r>
      <w:r w:rsidRPr="00953A9C">
        <w:rPr>
          <w:rFonts w:ascii="Times New Roman" w:hAnsi="Times New Roman" w:cs="Times New Roman"/>
          <w:sz w:val="28"/>
          <w:szCs w:val="28"/>
        </w:rPr>
        <w:t xml:space="preserve"> превент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3A9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 xml:space="preserve"> мех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3A9C">
        <w:rPr>
          <w:rFonts w:ascii="Times New Roman" w:hAnsi="Times New Roman" w:cs="Times New Roman"/>
          <w:sz w:val="28"/>
          <w:szCs w:val="28"/>
        </w:rPr>
        <w:t>нізм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53A9C">
        <w:rPr>
          <w:rFonts w:ascii="Times New Roman" w:hAnsi="Times New Roman" w:cs="Times New Roman"/>
          <w:sz w:val="28"/>
          <w:szCs w:val="28"/>
        </w:rPr>
        <w:t>.</w:t>
      </w:r>
    </w:p>
    <w:p w:rsidR="00690523" w:rsidRDefault="00690523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Поділяємо 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В.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нової</w:t>
      </w:r>
      <w:r w:rsidRPr="006905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роз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міння</w:t>
      </w:r>
      <w:r w:rsidRPr="00690523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здоров’я </w:t>
      </w:r>
      <w:r>
        <w:rPr>
          <w:rFonts w:ascii="Times New Roman" w:hAnsi="Times New Roman" w:cs="Times New Roman"/>
          <w:sz w:val="28"/>
          <w:szCs w:val="28"/>
        </w:rPr>
        <w:t>доцільно</w:t>
      </w:r>
      <w:r w:rsidRPr="00690523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елемент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523">
        <w:rPr>
          <w:rFonts w:ascii="Times New Roman" w:hAnsi="Times New Roman" w:cs="Times New Roman"/>
          <w:sz w:val="28"/>
          <w:szCs w:val="28"/>
        </w:rPr>
        <w:t>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ційно-пр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вові 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(соці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льне і комерційне (пр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тне)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ня); </w:t>
      </w:r>
      <w:r w:rsidRPr="00690523">
        <w:rPr>
          <w:rFonts w:ascii="Times New Roman" w:hAnsi="Times New Roman" w:cs="Times New Roman"/>
          <w:sz w:val="28"/>
          <w:szCs w:val="28"/>
        </w:rPr>
        <w:t>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ції і здійснення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(з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льнообов’язкове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вне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льне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ння, обов’язков</w:t>
      </w:r>
      <w:r>
        <w:rPr>
          <w:rFonts w:ascii="Times New Roman" w:hAnsi="Times New Roman" w:cs="Times New Roman"/>
          <w:sz w:val="28"/>
          <w:szCs w:val="28"/>
        </w:rPr>
        <w:t>е і добровільне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ння); 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</w:t>
      </w:r>
      <w:r w:rsidR="00F32E08">
        <w:rPr>
          <w:rFonts w:ascii="Times New Roman" w:hAnsi="Times New Roman" w:cs="Times New Roman"/>
          <w:sz w:val="28"/>
          <w:szCs w:val="28"/>
        </w:rPr>
        <w:t>, зокрем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32E08">
        <w:rPr>
          <w:rFonts w:ascii="Times New Roman" w:hAnsi="Times New Roman" w:cs="Times New Roman"/>
          <w:sz w:val="28"/>
          <w:szCs w:val="28"/>
        </w:rPr>
        <w:t xml:space="preserve">, </w:t>
      </w:r>
      <w:r w:rsidRPr="00690523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робн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цтві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хворюв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нь,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32E08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32E08">
        <w:rPr>
          <w:rFonts w:ascii="Times New Roman" w:hAnsi="Times New Roman" w:cs="Times New Roman"/>
          <w:sz w:val="28"/>
          <w:szCs w:val="28"/>
        </w:rPr>
        <w:t xml:space="preserve">кож </w:t>
      </w:r>
      <w:r w:rsidRPr="00690523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док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сової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тності, обов’язкове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нспорті,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дків, безперервне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здоров’я,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тощо); </w:t>
      </w:r>
      <w:r w:rsidRPr="00690523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нц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(пр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нц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льнообов’язково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ння,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нц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комерційно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ння); </w:t>
      </w:r>
      <w:r w:rsidRPr="00690523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терії включення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</w:t>
      </w:r>
      <w:r w:rsidRPr="00690523">
        <w:rPr>
          <w:rFonts w:ascii="Times New Roman" w:hAnsi="Times New Roman" w:cs="Times New Roman"/>
          <w:sz w:val="28"/>
          <w:szCs w:val="28"/>
        </w:rPr>
        <w:lastRenderedPageBreak/>
        <w:t>до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здоров’я (н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явність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, спл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чені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хові премії (внеск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дієзд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тність,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 здоров’я);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(пр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)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(з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ння); об’єкт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(здоров’я); </w:t>
      </w:r>
      <w:r w:rsidRPr="00690523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(непр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тність (т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, постійн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), хворо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професійне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хворюв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ння); </w:t>
      </w:r>
      <w:r w:rsidRPr="00690523">
        <w:rPr>
          <w:rFonts w:ascii="Times New Roman" w:hAnsi="Times New Roman" w:cs="Times New Roman"/>
          <w:sz w:val="28"/>
          <w:szCs w:val="28"/>
        </w:rPr>
        <w:t>джерел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(ЄСВ, кошт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хові премії, доход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від розміщення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сово вільн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коштів фондів)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5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191</w:t>
      </w:r>
      <w:r w:rsidRPr="0069052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23" w:rsidRPr="00690523" w:rsidRDefault="00690523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проведене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 дослідження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6905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пропон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ємо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комплексне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чення: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 – це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пність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спільно-економічн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0523">
        <w:rPr>
          <w:rFonts w:ascii="Times New Roman" w:hAnsi="Times New Roman" w:cs="Times New Roman"/>
          <w:sz w:val="28"/>
          <w:szCs w:val="28"/>
        </w:rPr>
        <w:t xml:space="preserve">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690523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sz w:val="28"/>
          <w:szCs w:val="28"/>
        </w:rPr>
        <w:t>в процесі</w:t>
      </w:r>
      <w:r w:rsidRPr="00690523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селенню,</w:t>
      </w:r>
      <w:r w:rsidRPr="00690523">
        <w:rPr>
          <w:rFonts w:ascii="Times New Roman" w:hAnsi="Times New Roman" w:cs="Times New Roman"/>
          <w:sz w:val="28"/>
          <w:szCs w:val="28"/>
        </w:rPr>
        <w:t xml:space="preserve"> з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вод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 xml:space="preserve">фондів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коштів</w:t>
      </w:r>
      <w:r w:rsidRPr="00690523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нок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х внесків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690523">
        <w:rPr>
          <w:rFonts w:ascii="Times New Roman" w:hAnsi="Times New Roman" w:cs="Times New Roman"/>
          <w:sz w:val="28"/>
          <w:szCs w:val="28"/>
        </w:rPr>
        <w:t xml:space="preserve"> </w:t>
      </w:r>
      <w:r w:rsidR="002F3B45">
        <w:rPr>
          <w:rFonts w:ascii="Times New Roman" w:hAnsi="Times New Roman" w:cs="Times New Roman"/>
          <w:sz w:val="28"/>
          <w:szCs w:val="28"/>
        </w:rPr>
        <w:t>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F3B45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F3B45">
        <w:rPr>
          <w:rFonts w:ascii="Times New Roman" w:hAnsi="Times New Roman" w:cs="Times New Roman"/>
          <w:sz w:val="28"/>
          <w:szCs w:val="28"/>
        </w:rPr>
        <w:t>х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F3B45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F3B45">
        <w:rPr>
          <w:rFonts w:ascii="Times New Roman" w:hAnsi="Times New Roman" w:cs="Times New Roman"/>
          <w:sz w:val="28"/>
          <w:szCs w:val="28"/>
        </w:rPr>
        <w:t>х рес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F3B45">
        <w:rPr>
          <w:rFonts w:ascii="Times New Roman" w:hAnsi="Times New Roman" w:cs="Times New Roman"/>
          <w:sz w:val="28"/>
          <w:szCs w:val="28"/>
        </w:rPr>
        <w:t>рсів</w:t>
      </w:r>
      <w:r w:rsidRPr="00690523">
        <w:rPr>
          <w:rFonts w:ascii="Times New Roman" w:hAnsi="Times New Roman" w:cs="Times New Roman"/>
          <w:sz w:val="28"/>
          <w:szCs w:val="28"/>
        </w:rPr>
        <w:t>, які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чені для 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ції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т,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із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тою здоров’я 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слідок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,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тності </w:t>
      </w:r>
      <w:r w:rsidR="002F3B45">
        <w:rPr>
          <w:rFonts w:ascii="Times New Roman" w:hAnsi="Times New Roman" w:cs="Times New Roman"/>
          <w:sz w:val="28"/>
          <w:szCs w:val="28"/>
        </w:rPr>
        <w:t>від</w:t>
      </w:r>
      <w:r w:rsidRPr="00690523">
        <w:rPr>
          <w:rFonts w:ascii="Times New Roman" w:hAnsi="Times New Roman" w:cs="Times New Roman"/>
          <w:sz w:val="28"/>
          <w:szCs w:val="28"/>
        </w:rPr>
        <w:t xml:space="preserve">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д</w:t>
      </w:r>
      <w:r w:rsidR="002F3B45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F3B45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F3B45">
        <w:rPr>
          <w:rFonts w:ascii="Times New Roman" w:hAnsi="Times New Roman" w:cs="Times New Roman"/>
          <w:sz w:val="28"/>
          <w:szCs w:val="28"/>
        </w:rPr>
        <w:t xml:space="preserve"> професійно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F3B45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F3B45">
        <w:rPr>
          <w:rFonts w:ascii="Times New Roman" w:hAnsi="Times New Roman" w:cs="Times New Roman"/>
          <w:sz w:val="28"/>
          <w:szCs w:val="28"/>
        </w:rPr>
        <w:t>хворюв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F3B45">
        <w:rPr>
          <w:rFonts w:ascii="Times New Roman" w:hAnsi="Times New Roman" w:cs="Times New Roman"/>
          <w:sz w:val="28"/>
          <w:szCs w:val="28"/>
        </w:rPr>
        <w:t>ння</w:t>
      </w:r>
      <w:r w:rsidRPr="00690523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9052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ння превент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ходів, спрямов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90523"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90523">
        <w:rPr>
          <w:rFonts w:ascii="Times New Roman" w:hAnsi="Times New Roman" w:cs="Times New Roman"/>
          <w:sz w:val="28"/>
          <w:szCs w:val="28"/>
        </w:rPr>
        <w:t xml:space="preserve"> зменшення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90523">
        <w:rPr>
          <w:rFonts w:ascii="Times New Roman" w:hAnsi="Times New Roman" w:cs="Times New Roman"/>
          <w:sz w:val="28"/>
          <w:szCs w:val="28"/>
        </w:rPr>
        <w:t xml:space="preserve">роз здоров’ю </w:t>
      </w:r>
      <w:r w:rsidR="002F3B4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F3B45">
        <w:rPr>
          <w:rFonts w:ascii="Times New Roman" w:hAnsi="Times New Roman" w:cs="Times New Roman"/>
          <w:sz w:val="28"/>
          <w:szCs w:val="28"/>
        </w:rPr>
        <w:t>селення</w:t>
      </w:r>
      <w:r w:rsidRPr="00690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C9" w:rsidRPr="009F0005" w:rsidRDefault="000A5514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9C9">
        <w:rPr>
          <w:rFonts w:ascii="Times New Roman" w:hAnsi="Times New Roman" w:cs="Times New Roman"/>
          <w:sz w:val="28"/>
          <w:szCs w:val="28"/>
        </w:rPr>
        <w:t>овч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 xml:space="preserve">к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2739C9">
        <w:rPr>
          <w:rFonts w:ascii="Times New Roman" w:hAnsi="Times New Roman" w:cs="Times New Roman"/>
          <w:sz w:val="28"/>
          <w:szCs w:val="28"/>
        </w:rPr>
        <w:t>.</w:t>
      </w:r>
      <w:r w:rsidR="002F3B45">
        <w:rPr>
          <w:rFonts w:ascii="Times New Roman" w:hAnsi="Times New Roman" w:cs="Times New Roman"/>
          <w:sz w:val="28"/>
          <w:szCs w:val="28"/>
        </w:rPr>
        <w:t xml:space="preserve"> </w:t>
      </w:r>
      <w:r w:rsidR="002739C9">
        <w:rPr>
          <w:rFonts w:ascii="Times New Roman" w:hAnsi="Times New Roman" w:cs="Times New Roman"/>
          <w:sz w:val="28"/>
          <w:szCs w:val="28"/>
        </w:rPr>
        <w:t xml:space="preserve">Д. </w:t>
      </w:r>
      <w:r w:rsidR="002F3B45">
        <w:rPr>
          <w:rFonts w:ascii="Times New Roman" w:hAnsi="Times New Roman" w:cs="Times New Roman"/>
          <w:sz w:val="28"/>
          <w:szCs w:val="28"/>
        </w:rPr>
        <w:t>ствердж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F3B45">
        <w:rPr>
          <w:rFonts w:ascii="Times New Roman" w:hAnsi="Times New Roman" w:cs="Times New Roman"/>
          <w:sz w:val="28"/>
          <w:szCs w:val="28"/>
        </w:rPr>
        <w:t>є</w:t>
      </w:r>
      <w:r w:rsidR="002739C9">
        <w:rPr>
          <w:rFonts w:ascii="Times New Roman" w:hAnsi="Times New Roman" w:cs="Times New Roman"/>
          <w:sz w:val="28"/>
          <w:szCs w:val="28"/>
        </w:rPr>
        <w:t>, що с</w:t>
      </w:r>
      <w:r w:rsidR="002739C9" w:rsidRPr="009F0005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9F00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>ння здоров</w:t>
      </w:r>
      <w:r w:rsidR="002739C9" w:rsidRPr="008B23A1">
        <w:rPr>
          <w:rFonts w:ascii="Times New Roman" w:hAnsi="Times New Roman" w:cs="Times New Roman"/>
          <w:sz w:val="28"/>
          <w:szCs w:val="28"/>
        </w:rPr>
        <w:t>`</w:t>
      </w:r>
      <w:r w:rsidR="002739C9" w:rsidRPr="009F000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39C9" w:rsidRPr="009F000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>дян є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9F0005">
        <w:rPr>
          <w:rFonts w:ascii="Times New Roman" w:hAnsi="Times New Roman" w:cs="Times New Roman"/>
          <w:sz w:val="28"/>
          <w:szCs w:val="28"/>
        </w:rPr>
        <w:t>дом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9F0005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39C9" w:rsidRPr="009F0005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9F00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 xml:space="preserve">ння, </w:t>
      </w:r>
      <w:r w:rsidR="007E23F8">
        <w:rPr>
          <w:rFonts w:ascii="Times New Roman" w:hAnsi="Times New Roman" w:cs="Times New Roman"/>
          <w:sz w:val="28"/>
          <w:szCs w:val="28"/>
        </w:rPr>
        <w:t>яке включ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є</w:t>
      </w:r>
      <w:r w:rsidR="002739C9" w:rsidRPr="009F0005">
        <w:rPr>
          <w:rFonts w:ascii="Times New Roman" w:hAnsi="Times New Roman" w:cs="Times New Roman"/>
          <w:sz w:val="28"/>
          <w:szCs w:val="28"/>
        </w:rPr>
        <w:t xml:space="preserve"> дв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 xml:space="preserve"> основні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9F000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9F000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9F00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9F0005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2739C9" w:rsidRPr="009F0005">
        <w:rPr>
          <w:rFonts w:ascii="Times New Roman" w:hAnsi="Times New Roman" w:cs="Times New Roman"/>
          <w:sz w:val="28"/>
          <w:szCs w:val="28"/>
        </w:rPr>
        <w:t>:</w:t>
      </w:r>
    </w:p>
    <w:p w:rsidR="002739C9" w:rsidRDefault="002739C9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05">
        <w:rPr>
          <w:rFonts w:ascii="Times New Roman" w:hAnsi="Times New Roman" w:cs="Times New Roman"/>
          <w:sz w:val="28"/>
          <w:szCs w:val="28"/>
        </w:rPr>
        <w:t>-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F00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F00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F0005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F0005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F0005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F0005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F000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Pr="009F0005">
        <w:rPr>
          <w:rFonts w:ascii="Times New Roman" w:hAnsi="Times New Roman" w:cs="Times New Roman"/>
          <w:sz w:val="28"/>
          <w:szCs w:val="28"/>
        </w:rPr>
        <w:t>ів</w:t>
      </w:r>
      <w:r w:rsidR="007E23F8">
        <w:rPr>
          <w:rFonts w:ascii="Times New Roman" w:hAnsi="Times New Roman" w:cs="Times New Roman"/>
          <w:sz w:val="28"/>
          <w:szCs w:val="28"/>
        </w:rPr>
        <w:t>;</w:t>
      </w:r>
      <w:r w:rsidRPr="009F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C9" w:rsidRPr="008B23A1" w:rsidRDefault="002739C9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005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F0005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F00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F00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F0005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7E23F8">
        <w:rPr>
          <w:rFonts w:ascii="Times New Roman" w:hAnsi="Times New Roman" w:cs="Times New Roman"/>
          <w:sz w:val="28"/>
          <w:szCs w:val="28"/>
        </w:rPr>
        <w:t xml:space="preserve"> [10</w:t>
      </w:r>
      <w:r w:rsidR="005411BF" w:rsidRPr="008B23A1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411BF" w:rsidRPr="008B23A1">
        <w:rPr>
          <w:rFonts w:ascii="Times New Roman" w:hAnsi="Times New Roman" w:cs="Times New Roman"/>
          <w:sz w:val="28"/>
          <w:szCs w:val="28"/>
        </w:rPr>
        <w:t>.105].</w:t>
      </w:r>
    </w:p>
    <w:p w:rsidR="002739C9" w:rsidRPr="00614218" w:rsidRDefault="002739C9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18">
        <w:rPr>
          <w:rFonts w:ascii="Times New Roman" w:hAnsi="Times New Roman" w:cs="Times New Roman"/>
          <w:sz w:val="28"/>
          <w:szCs w:val="28"/>
        </w:rPr>
        <w:t>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14218">
        <w:rPr>
          <w:rFonts w:ascii="Times New Roman" w:hAnsi="Times New Roman" w:cs="Times New Roman"/>
          <w:sz w:val="28"/>
          <w:szCs w:val="28"/>
        </w:rPr>
        <w:t>лянемо дет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14218">
        <w:rPr>
          <w:rFonts w:ascii="Times New Roman" w:hAnsi="Times New Roman" w:cs="Times New Roman"/>
          <w:sz w:val="28"/>
          <w:szCs w:val="28"/>
        </w:rPr>
        <w:t>льніше 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14218">
        <w:rPr>
          <w:rFonts w:ascii="Times New Roman" w:hAnsi="Times New Roman" w:cs="Times New Roman"/>
          <w:sz w:val="28"/>
          <w:szCs w:val="28"/>
        </w:rPr>
        <w:t>ні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14218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14218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1421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1421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14218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614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C9" w:rsidRPr="00832F5E" w:rsidRDefault="007E23F8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>
        <w:rPr>
          <w:rFonts w:ascii="Times New Roman" w:hAnsi="Times New Roman" w:cs="Times New Roman"/>
          <w:sz w:val="28"/>
          <w:szCs w:val="28"/>
        </w:rPr>
        <w:t xml:space="preserve"> Дол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>
        <w:rPr>
          <w:rFonts w:ascii="Times New Roman" w:hAnsi="Times New Roman" w:cs="Times New Roman"/>
          <w:sz w:val="28"/>
          <w:szCs w:val="28"/>
        </w:rPr>
        <w:t>ошея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C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пропон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ке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</w:t>
      </w:r>
      <w:r w:rsidR="002739C9" w:rsidRPr="00614218">
        <w:rPr>
          <w:rFonts w:ascii="Times New Roman" w:hAnsi="Times New Roman" w:cs="Times New Roman"/>
          <w:sz w:val="28"/>
          <w:szCs w:val="28"/>
        </w:rPr>
        <w:t>: «</w:t>
      </w:r>
      <w:r w:rsidR="00F32E08">
        <w:rPr>
          <w:rFonts w:ascii="Times New Roman" w:hAnsi="Times New Roman" w:cs="Times New Roman"/>
          <w:sz w:val="28"/>
          <w:szCs w:val="28"/>
        </w:rPr>
        <w:t>…ст</w:t>
      </w:r>
      <w:r w:rsidR="002739C9" w:rsidRPr="00614218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1421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61421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14218">
        <w:rPr>
          <w:rFonts w:ascii="Times New Roman" w:hAnsi="Times New Roman" w:cs="Times New Roman"/>
          <w:sz w:val="28"/>
          <w:szCs w:val="28"/>
        </w:rPr>
        <w:t>ння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дків – це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2739C9" w:rsidRPr="004B53EC">
        <w:rPr>
          <w:rFonts w:ascii="Times New Roman" w:hAnsi="Times New Roman" w:cs="Times New Roman"/>
          <w:sz w:val="28"/>
          <w:szCs w:val="28"/>
        </w:rPr>
        <w:t>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ння, яке,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відмін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від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коп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 дов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остроково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ння 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ття, 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є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хової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ше в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зі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(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повном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розмірі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бо певної її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).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хової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бо повернення спл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чен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х внесків по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кінченні термін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дії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ння не 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ється»</w:t>
      </w:r>
      <w:r>
        <w:rPr>
          <w:rFonts w:ascii="Times New Roman" w:hAnsi="Times New Roman" w:cs="Times New Roman"/>
          <w:sz w:val="28"/>
          <w:szCs w:val="28"/>
        </w:rPr>
        <w:t xml:space="preserve"> [11</w:t>
      </w:r>
      <w:r w:rsidRPr="005411BF">
        <w:rPr>
          <w:rFonts w:ascii="Times New Roman" w:hAnsi="Times New Roman" w:cs="Times New Roman"/>
          <w:sz w:val="28"/>
          <w:szCs w:val="28"/>
        </w:rPr>
        <w:t>]</w:t>
      </w:r>
      <w:r w:rsidR="002739C9"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Та</w:t>
      </w:r>
      <w:r w:rsidR="002739C9">
        <w:rPr>
          <w:rFonts w:ascii="Times New Roman" w:hAnsi="Times New Roman" w:cs="Times New Roman"/>
          <w:sz w:val="28"/>
          <w:szCs w:val="28"/>
        </w:rPr>
        <w:t xml:space="preserve">кож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втор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>
        <w:rPr>
          <w:rFonts w:ascii="Times New Roman" w:hAnsi="Times New Roman" w:cs="Times New Roman"/>
          <w:sz w:val="28"/>
          <w:szCs w:val="28"/>
        </w:rPr>
        <w:t xml:space="preserve">є, що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2739C9">
        <w:rPr>
          <w:rFonts w:ascii="Times New Roman" w:hAnsi="Times New Roman" w:cs="Times New Roman"/>
          <w:sz w:val="28"/>
          <w:szCs w:val="28"/>
        </w:rPr>
        <w:t>о</w:t>
      </w:r>
      <w:r w:rsidR="002739C9" w:rsidRPr="004B53EC">
        <w:rPr>
          <w:rFonts w:ascii="Times New Roman" w:hAnsi="Times New Roman" w:cs="Times New Roman"/>
          <w:sz w:val="28"/>
          <w:szCs w:val="28"/>
        </w:rPr>
        <w:t>б’єктом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в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зі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дків є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йнові інтерес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ної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, які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ні з </w:t>
      </w:r>
      <w:r w:rsidR="002739C9" w:rsidRPr="004B53EC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м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м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женням доход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бо дод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тков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 xml:space="preserve"> через смерть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 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слідок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4B53EC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4B53E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4B53EC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 w:rsidR="00F32E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[12</w:t>
      </w:r>
      <w:r w:rsidR="00832F5E" w:rsidRPr="00832F5E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</w:rPr>
        <w:t>с</w:t>
      </w:r>
      <w:r w:rsidR="00832F5E" w:rsidRPr="00832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5E" w:rsidRPr="00832F5E">
        <w:rPr>
          <w:rFonts w:ascii="Times New Roman" w:hAnsi="Times New Roman" w:cs="Times New Roman"/>
          <w:sz w:val="28"/>
          <w:szCs w:val="28"/>
        </w:rPr>
        <w:t>245].</w:t>
      </w:r>
    </w:p>
    <w:p w:rsidR="00957D68" w:rsidRPr="00E64BBC" w:rsidRDefault="000A5514" w:rsidP="00957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7D68" w:rsidRPr="00CA65CA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 w:rsidRPr="00CA65CA">
        <w:rPr>
          <w:rFonts w:ascii="Times New Roman" w:hAnsi="Times New Roman" w:cs="Times New Roman"/>
          <w:sz w:val="28"/>
          <w:szCs w:val="28"/>
        </w:rPr>
        <w:t>шко Т.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 w:rsidRPr="00CA65CA">
        <w:rPr>
          <w:rFonts w:ascii="Times New Roman" w:hAnsi="Times New Roman" w:cs="Times New Roman"/>
          <w:sz w:val="28"/>
          <w:szCs w:val="28"/>
        </w:rPr>
        <w:t>.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 w:rsidRPr="00CA65CA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 w:rsidRPr="00CA65CA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 w:rsidRPr="00CA65CA">
        <w:rPr>
          <w:rFonts w:ascii="Times New Roman" w:hAnsi="Times New Roman" w:cs="Times New Roman"/>
          <w:sz w:val="28"/>
          <w:szCs w:val="28"/>
        </w:rPr>
        <w:t xml:space="preserve">є, що </w:t>
      </w:r>
      <w:r w:rsidR="007E23F8"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957D68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дків є мо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>
        <w:rPr>
          <w:rFonts w:ascii="Times New Roman" w:hAnsi="Times New Roman" w:cs="Times New Roman"/>
          <w:sz w:val="28"/>
          <w:szCs w:val="28"/>
        </w:rPr>
        <w:t>тнім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м мех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нізмом, що дозволяє збере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7D68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 xml:space="preserve"> кол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шньом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>
        <w:rPr>
          <w:rFonts w:ascii="Times New Roman" w:hAnsi="Times New Roman" w:cs="Times New Roman"/>
          <w:sz w:val="28"/>
          <w:szCs w:val="28"/>
        </w:rPr>
        <w:t xml:space="preserve"> рівні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тері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й доброб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>
        <w:rPr>
          <w:rFonts w:ascii="Times New Roman" w:hAnsi="Times New Roman" w:cs="Times New Roman"/>
          <w:sz w:val="28"/>
          <w:szCs w:val="28"/>
        </w:rPr>
        <w:t>т членів род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57D68">
        <w:rPr>
          <w:rFonts w:ascii="Times New Roman" w:hAnsi="Times New Roman" w:cs="Times New Roman"/>
          <w:sz w:val="28"/>
          <w:szCs w:val="28"/>
        </w:rPr>
        <w:t xml:space="preserve"> 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ння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вм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57D68">
        <w:rPr>
          <w:rFonts w:ascii="Times New Roman" w:hAnsi="Times New Roman" w:cs="Times New Roman"/>
          <w:sz w:val="28"/>
          <w:szCs w:val="28"/>
        </w:rPr>
        <w:t>, інв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 xml:space="preserve">лідності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бо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ння смерті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57D68">
        <w:rPr>
          <w:rFonts w:ascii="Times New Roman" w:hAnsi="Times New Roman" w:cs="Times New Roman"/>
          <w:sz w:val="28"/>
          <w:szCs w:val="28"/>
        </w:rPr>
        <w:t>ної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 xml:space="preserve">» </w:t>
      </w:r>
      <w:r w:rsidR="00E64BBC" w:rsidRPr="00E64BBC">
        <w:rPr>
          <w:rFonts w:ascii="Times New Roman" w:hAnsi="Times New Roman" w:cs="Times New Roman"/>
          <w:sz w:val="28"/>
          <w:szCs w:val="28"/>
        </w:rPr>
        <w:t>[</w:t>
      </w:r>
      <w:r w:rsidR="007E23F8">
        <w:rPr>
          <w:rFonts w:ascii="Times New Roman" w:hAnsi="Times New Roman" w:cs="Times New Roman"/>
          <w:sz w:val="28"/>
          <w:szCs w:val="28"/>
        </w:rPr>
        <w:t>13</w:t>
      </w:r>
      <w:r w:rsidR="00E64BBC" w:rsidRPr="00E64BBC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</w:rPr>
        <w:t>с</w:t>
      </w:r>
      <w:r w:rsidR="00E64BBC" w:rsidRPr="00E64BBC">
        <w:rPr>
          <w:rFonts w:ascii="Times New Roman" w:hAnsi="Times New Roman" w:cs="Times New Roman"/>
          <w:sz w:val="28"/>
          <w:szCs w:val="28"/>
        </w:rPr>
        <w:t>.</w:t>
      </w:r>
      <w:r w:rsidR="007E23F8">
        <w:rPr>
          <w:rFonts w:ascii="Times New Roman" w:hAnsi="Times New Roman" w:cs="Times New Roman"/>
          <w:sz w:val="28"/>
          <w:szCs w:val="28"/>
        </w:rPr>
        <w:t xml:space="preserve"> </w:t>
      </w:r>
      <w:r w:rsidR="00E64BBC" w:rsidRPr="00E64BBC">
        <w:rPr>
          <w:rFonts w:ascii="Times New Roman" w:hAnsi="Times New Roman" w:cs="Times New Roman"/>
          <w:sz w:val="28"/>
          <w:szCs w:val="28"/>
        </w:rPr>
        <w:t>67].</w:t>
      </w:r>
      <w:r w:rsidR="007E23F8">
        <w:rPr>
          <w:rFonts w:ascii="Times New Roman" w:hAnsi="Times New Roman" w:cs="Times New Roman"/>
          <w:sz w:val="28"/>
          <w:szCs w:val="28"/>
        </w:rPr>
        <w:t xml:space="preserve"> Як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мо,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E23F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дків тісно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не з 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вістю 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ції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т,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х з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тою здоров</w:t>
      </w:r>
      <w:r w:rsidR="007E23F8" w:rsidRPr="007E23F8">
        <w:rPr>
          <w:rFonts w:ascii="Times New Roman" w:hAnsi="Times New Roman" w:cs="Times New Roman"/>
          <w:sz w:val="28"/>
          <w:szCs w:val="28"/>
        </w:rPr>
        <w:t>’</w:t>
      </w:r>
      <w:r w:rsidR="007E23F8">
        <w:rPr>
          <w:rFonts w:ascii="Times New Roman" w:hAnsi="Times New Roman" w:cs="Times New Roman"/>
          <w:sz w:val="28"/>
          <w:szCs w:val="28"/>
        </w:rPr>
        <w:t>я 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слідок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E23F8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E23F8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E23F8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E23F8">
        <w:rPr>
          <w:rFonts w:ascii="Times New Roman" w:hAnsi="Times New Roman" w:cs="Times New Roman"/>
          <w:sz w:val="28"/>
          <w:szCs w:val="28"/>
        </w:rPr>
        <w:t>.</w:t>
      </w:r>
    </w:p>
    <w:p w:rsidR="002739C9" w:rsidRPr="007F4FA8" w:rsidRDefault="007E23F8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2739C9" w:rsidRPr="006736B3">
        <w:rPr>
          <w:rFonts w:ascii="Times New Roman" w:hAnsi="Times New Roman" w:cs="Times New Roman"/>
          <w:sz w:val="28"/>
          <w:szCs w:val="28"/>
        </w:rPr>
        <w:t>Яв</w:t>
      </w:r>
      <w:r w:rsidR="002739C9">
        <w:rPr>
          <w:rFonts w:ascii="Times New Roman" w:hAnsi="Times New Roman" w:cs="Times New Roman"/>
          <w:sz w:val="28"/>
          <w:szCs w:val="28"/>
        </w:rPr>
        <w:t>о</w:t>
      </w:r>
      <w:r w:rsidR="002739C9" w:rsidRPr="006736B3">
        <w:rPr>
          <w:rFonts w:ascii="Times New Roman" w:hAnsi="Times New Roman" w:cs="Times New Roman"/>
          <w:sz w:val="28"/>
          <w:szCs w:val="28"/>
        </w:rPr>
        <w:t>рськ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="002739C9" w:rsidRPr="006736B3">
        <w:rPr>
          <w:rFonts w:ascii="Times New Roman" w:hAnsi="Times New Roman" w:cs="Times New Roman"/>
          <w:sz w:val="28"/>
          <w:szCs w:val="28"/>
        </w:rPr>
        <w:t>.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6736B3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є основн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мет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н</w:t>
      </w:r>
      <w:r w:rsidR="0079471E">
        <w:rPr>
          <w:rFonts w:ascii="Times New Roman" w:hAnsi="Times New Roman" w:cs="Times New Roman"/>
          <w:sz w:val="28"/>
          <w:szCs w:val="28"/>
        </w:rPr>
        <w:t>ої під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9471E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9471E">
        <w:rPr>
          <w:rFonts w:ascii="Times New Roman" w:hAnsi="Times New Roman" w:cs="Times New Roman"/>
          <w:sz w:val="28"/>
          <w:szCs w:val="28"/>
        </w:rPr>
        <w:t xml:space="preserve">зі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ння, що поля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сті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6736B3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дян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зі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6736B3">
        <w:rPr>
          <w:rFonts w:ascii="Times New Roman" w:hAnsi="Times New Roman" w:cs="Times New Roman"/>
          <w:sz w:val="28"/>
          <w:szCs w:val="28"/>
        </w:rPr>
        <w:t xml:space="preserve"> здоров'я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бо смерті 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слідок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6736B3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6736B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6736B3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» [14</w:t>
      </w:r>
      <w:r w:rsidR="007F4FA8" w:rsidRPr="007F4FA8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</w:rPr>
        <w:t>с</w:t>
      </w:r>
      <w:r w:rsidR="007F4FA8" w:rsidRPr="007F4FA8">
        <w:rPr>
          <w:rFonts w:ascii="Times New Roman" w:hAnsi="Times New Roman" w:cs="Times New Roman"/>
          <w:sz w:val="28"/>
          <w:szCs w:val="28"/>
        </w:rPr>
        <w:t>.104].</w:t>
      </w:r>
    </w:p>
    <w:p w:rsidR="007E23F8" w:rsidRDefault="007E23F8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 поняття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ведене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4256C">
        <w:rPr>
          <w:rFonts w:ascii="Times New Roman" w:hAnsi="Times New Roman" w:cs="Times New Roman"/>
          <w:sz w:val="28"/>
          <w:szCs w:val="28"/>
        </w:rPr>
        <w:t xml:space="preserve">коні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84256C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4256C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4256C">
        <w:rPr>
          <w:rFonts w:ascii="Times New Roman" w:hAnsi="Times New Roman" w:cs="Times New Roman"/>
          <w:sz w:val="28"/>
          <w:szCs w:val="28"/>
        </w:rPr>
        <w:t xml:space="preserve"> «Про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4256C">
        <w:rPr>
          <w:rFonts w:ascii="Times New Roman" w:hAnsi="Times New Roman" w:cs="Times New Roman"/>
          <w:sz w:val="28"/>
          <w:szCs w:val="28"/>
        </w:rPr>
        <w:t>льнообов'язкове</w:t>
      </w:r>
      <w:r w:rsidR="002739C9" w:rsidRPr="0086334D">
        <w:rPr>
          <w:rFonts w:ascii="Times New Roman" w:hAnsi="Times New Roman" w:cs="Times New Roman"/>
          <w:sz w:val="28"/>
          <w:szCs w:val="28"/>
        </w:rPr>
        <w:t xml:space="preserve">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вне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льне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86334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ння</w:t>
      </w:r>
      <w:r w:rsidR="002739C9">
        <w:rPr>
          <w:rFonts w:ascii="Times New Roman" w:hAnsi="Times New Roman" w:cs="Times New Roman"/>
          <w:sz w:val="28"/>
          <w:szCs w:val="28"/>
        </w:rPr>
        <w:t>»: «</w:t>
      </w:r>
      <w:r w:rsidR="00F32E08">
        <w:rPr>
          <w:rFonts w:ascii="Times New Roman" w:hAnsi="Times New Roman" w:cs="Times New Roman"/>
          <w:sz w:val="28"/>
          <w:szCs w:val="28"/>
        </w:rPr>
        <w:t>…с</w:t>
      </w:r>
      <w:r w:rsidR="002739C9" w:rsidRPr="0086334D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86334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6334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86334D">
        <w:rPr>
          <w:rFonts w:ascii="Times New Roman" w:hAnsi="Times New Roman" w:cs="Times New Roman"/>
          <w:sz w:val="28"/>
          <w:szCs w:val="28"/>
        </w:rPr>
        <w:t xml:space="preserve"> є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мостійн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6334D">
        <w:rPr>
          <w:rFonts w:ascii="Times New Roman" w:hAnsi="Times New Roman" w:cs="Times New Roman"/>
          <w:sz w:val="28"/>
          <w:szCs w:val="28"/>
        </w:rPr>
        <w:t>м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6334D">
        <w:rPr>
          <w:rFonts w:ascii="Times New Roman" w:hAnsi="Times New Roman" w:cs="Times New Roman"/>
          <w:sz w:val="28"/>
          <w:szCs w:val="28"/>
        </w:rPr>
        <w:t>дом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льнообов'язково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о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86334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ння,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ою яко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о здійснюється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6334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6334D">
        <w:rPr>
          <w:rFonts w:ascii="Times New Roman" w:hAnsi="Times New Roman" w:cs="Times New Roman"/>
          <w:sz w:val="28"/>
          <w:szCs w:val="28"/>
        </w:rPr>
        <w:t>ст, охорон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 xml:space="preserve"> 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86334D">
        <w:rPr>
          <w:rFonts w:ascii="Times New Roman" w:hAnsi="Times New Roman" w:cs="Times New Roman"/>
          <w:sz w:val="28"/>
          <w:szCs w:val="28"/>
        </w:rPr>
        <w:t>ття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 xml:space="preserve"> здоров'я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86334D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86334D">
        <w:rPr>
          <w:rFonts w:ascii="Times New Roman" w:hAnsi="Times New Roman" w:cs="Times New Roman"/>
          <w:sz w:val="28"/>
          <w:szCs w:val="28"/>
        </w:rPr>
        <w:t xml:space="preserve">дян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>
        <w:rPr>
          <w:rFonts w:ascii="Times New Roman" w:hAnsi="Times New Roman" w:cs="Times New Roman"/>
          <w:sz w:val="28"/>
          <w:szCs w:val="28"/>
        </w:rPr>
        <w:t xml:space="preserve"> процесі їх 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>
        <w:rPr>
          <w:rFonts w:ascii="Times New Roman" w:hAnsi="Times New Roman" w:cs="Times New Roman"/>
          <w:sz w:val="28"/>
          <w:szCs w:val="28"/>
        </w:rPr>
        <w:t>дової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F8">
        <w:rPr>
          <w:rFonts w:ascii="Times New Roman" w:hAnsi="Times New Roman" w:cs="Times New Roman"/>
          <w:sz w:val="28"/>
          <w:szCs w:val="28"/>
        </w:rPr>
        <w:t>[</w:t>
      </w:r>
      <w:r w:rsidR="00C2130E">
        <w:rPr>
          <w:rFonts w:ascii="Times New Roman" w:hAnsi="Times New Roman" w:cs="Times New Roman"/>
          <w:sz w:val="28"/>
          <w:szCs w:val="28"/>
        </w:rPr>
        <w:t>15</w:t>
      </w:r>
      <w:r w:rsidRPr="007E23F8">
        <w:rPr>
          <w:rFonts w:ascii="Times New Roman" w:hAnsi="Times New Roman" w:cs="Times New Roman"/>
          <w:sz w:val="28"/>
          <w:szCs w:val="28"/>
        </w:rPr>
        <w:t>]</w:t>
      </w:r>
      <w:r w:rsidR="002739C9"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віднесено до підв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>
        <w:rPr>
          <w:rFonts w:ascii="Times New Roman" w:hAnsi="Times New Roman" w:cs="Times New Roman"/>
          <w:sz w:val="28"/>
          <w:szCs w:val="28"/>
        </w:rPr>
        <w:t xml:space="preserve"> </w:t>
      </w:r>
      <w:r w:rsidRPr="0086334D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6334D">
        <w:rPr>
          <w:rFonts w:ascii="Times New Roman" w:hAnsi="Times New Roman" w:cs="Times New Roman"/>
          <w:sz w:val="28"/>
          <w:szCs w:val="28"/>
        </w:rPr>
        <w:t>льнообов'язково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86334D">
        <w:rPr>
          <w:rFonts w:ascii="Times New Roman" w:hAnsi="Times New Roman" w:cs="Times New Roman"/>
          <w:sz w:val="28"/>
          <w:szCs w:val="28"/>
        </w:rPr>
        <w:t>о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6334D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86334D"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6334D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86334D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6334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6334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6334D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, що підвердж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льне 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чення.</w:t>
      </w:r>
      <w:r w:rsidR="0027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C9" w:rsidRPr="00594272" w:rsidRDefault="00F32E08" w:rsidP="00C213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1C13F9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дян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2739C9" w:rsidRPr="001C13F9">
        <w:rPr>
          <w:rFonts w:ascii="Times New Roman" w:hAnsi="Times New Roman" w:cs="Times New Roman"/>
          <w:sz w:val="28"/>
          <w:szCs w:val="28"/>
        </w:rPr>
        <w:t>: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1C13F9">
        <w:rPr>
          <w:rFonts w:ascii="Times New Roman" w:hAnsi="Times New Roman" w:cs="Times New Roman"/>
          <w:sz w:val="28"/>
          <w:szCs w:val="28"/>
        </w:rPr>
        <w:t>обмеження термін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C2130E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1C13F9">
        <w:rPr>
          <w:rFonts w:ascii="Times New Roman" w:hAnsi="Times New Roman" w:cs="Times New Roman"/>
          <w:sz w:val="28"/>
          <w:szCs w:val="28"/>
        </w:rPr>
        <w:t>вік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ик</w:t>
      </w:r>
      <w:r w:rsidR="002739C9" w:rsidRPr="001C13F9">
        <w:rPr>
          <w:rFonts w:ascii="Times New Roman" w:hAnsi="Times New Roman" w:cs="Times New Roman"/>
          <w:sz w:val="28"/>
          <w:szCs w:val="28"/>
        </w:rPr>
        <w:t>ів;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хової відповід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льності,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дків;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ймовірність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1C13F9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в період дії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1C13F9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ння;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1C13F9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інь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здоров’я,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тності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бо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2739C9" w:rsidRPr="001C13F9">
        <w:rPr>
          <w:rFonts w:ascii="Times New Roman" w:hAnsi="Times New Roman" w:cs="Times New Roman"/>
          <w:sz w:val="28"/>
          <w:szCs w:val="28"/>
        </w:rPr>
        <w:t>;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чітк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термін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1C13F9">
        <w:rPr>
          <w:rFonts w:ascii="Times New Roman" w:hAnsi="Times New Roman" w:cs="Times New Roman"/>
          <w:sz w:val="28"/>
          <w:szCs w:val="28"/>
        </w:rPr>
        <w:t>хової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1C13F9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1C13F9">
        <w:rPr>
          <w:rFonts w:ascii="Times New Roman" w:hAnsi="Times New Roman" w:cs="Times New Roman"/>
          <w:sz w:val="28"/>
          <w:szCs w:val="28"/>
        </w:rPr>
        <w:t>.</w:t>
      </w:r>
    </w:p>
    <w:p w:rsidR="002739C9" w:rsidRPr="00B872E5" w:rsidRDefault="00F32E08" w:rsidP="00C213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</w:t>
      </w:r>
      <w:r w:rsidR="002739C9" w:rsidRPr="00D819F9">
        <w:rPr>
          <w:rFonts w:ascii="Times New Roman" w:hAnsi="Times New Roman" w:cs="Times New Roman"/>
          <w:sz w:val="28"/>
          <w:szCs w:val="28"/>
        </w:rPr>
        <w:t>сновн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нц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: </w:t>
      </w:r>
      <w:r w:rsidR="00C213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739C9" w:rsidRPr="00D819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тетність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, предст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ків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х осіб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роботод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вців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влінні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нням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 w:rsidR="002739C9" w:rsidRPr="00D819F9">
        <w:rPr>
          <w:rFonts w:ascii="Times New Roman" w:hAnsi="Times New Roman" w:cs="Times New Roman"/>
          <w:sz w:val="28"/>
          <w:szCs w:val="28"/>
        </w:rPr>
        <w:t>; своєч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сне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повне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шкод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ик</w:t>
      </w:r>
      <w:r w:rsidR="002739C9" w:rsidRPr="00D819F9">
        <w:rPr>
          <w:rFonts w:ascii="Times New Roman" w:hAnsi="Times New Roman" w:cs="Times New Roman"/>
          <w:sz w:val="28"/>
          <w:szCs w:val="28"/>
        </w:rPr>
        <w:t>о</w:t>
      </w:r>
      <w:r w:rsidR="006136F7">
        <w:rPr>
          <w:rFonts w:ascii="Times New Roman" w:hAnsi="Times New Roman" w:cs="Times New Roman"/>
          <w:sz w:val="28"/>
          <w:szCs w:val="28"/>
        </w:rPr>
        <w:t>м</w:t>
      </w:r>
      <w:r w:rsidR="002739C9" w:rsidRPr="00D819F9">
        <w:rPr>
          <w:rFonts w:ascii="Times New Roman" w:hAnsi="Times New Roman" w:cs="Times New Roman"/>
          <w:sz w:val="28"/>
          <w:szCs w:val="28"/>
        </w:rPr>
        <w:t>; обов'язковість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осіб, які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цюють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 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дово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(контр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)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х підст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х, 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чен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конод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вством про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цю;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х </w:t>
      </w:r>
      <w:r w:rsidR="000A551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нтій ре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ції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дян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своїх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в; обов'язковість спл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ком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х вн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2739C9" w:rsidRPr="00D819F9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="002739C9" w:rsidRPr="00D819F9">
        <w:rPr>
          <w:rFonts w:ascii="Times New Roman" w:hAnsi="Times New Roman" w:cs="Times New Roman"/>
          <w:sz w:val="28"/>
          <w:szCs w:val="28"/>
        </w:rPr>
        <w:t>ів;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х коштів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солід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рній </w:t>
      </w:r>
      <w:r w:rsidR="00D22154">
        <w:rPr>
          <w:rFonts w:ascii="Times New Roman" w:hAnsi="Times New Roman" w:cs="Times New Roman"/>
          <w:sz w:val="28"/>
          <w:szCs w:val="28"/>
        </w:rPr>
        <w:t>о</w:t>
      </w:r>
      <w:r w:rsidR="002739C9" w:rsidRPr="00D819F9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2739C9" w:rsidRPr="00D819F9">
        <w:rPr>
          <w:rFonts w:ascii="Times New Roman" w:hAnsi="Times New Roman" w:cs="Times New Roman"/>
          <w:sz w:val="28"/>
          <w:szCs w:val="28"/>
        </w:rPr>
        <w:t>ві; 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ференціюв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ф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з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нням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мов і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ці,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робн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чо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вм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зм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професійної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хворюв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ності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кожном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підпр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є</w:t>
      </w:r>
      <w:r w:rsidR="006136F7">
        <w:rPr>
          <w:rFonts w:ascii="Times New Roman" w:hAnsi="Times New Roman" w:cs="Times New Roman"/>
          <w:sz w:val="28"/>
          <w:szCs w:val="28"/>
        </w:rPr>
        <w:t>м</w:t>
      </w:r>
      <w:r w:rsidR="002739C9" w:rsidRPr="00D819F9">
        <w:rPr>
          <w:rFonts w:ascii="Times New Roman" w:hAnsi="Times New Roman" w:cs="Times New Roman"/>
          <w:sz w:val="28"/>
          <w:szCs w:val="28"/>
        </w:rPr>
        <w:t>с</w:t>
      </w:r>
      <w:r w:rsidR="00D22154">
        <w:rPr>
          <w:rFonts w:ascii="Times New Roman" w:hAnsi="Times New Roman" w:cs="Times New Roman"/>
          <w:sz w:val="28"/>
          <w:szCs w:val="28"/>
        </w:rPr>
        <w:t>т</w:t>
      </w:r>
      <w:r w:rsidR="00C2130E">
        <w:rPr>
          <w:rFonts w:ascii="Times New Roman" w:hAnsi="Times New Roman" w:cs="Times New Roman"/>
          <w:sz w:val="28"/>
          <w:szCs w:val="28"/>
        </w:rPr>
        <w:t xml:space="preserve">ві; </w:t>
      </w:r>
      <w:r w:rsidR="002739C9" w:rsidRPr="00D819F9">
        <w:rPr>
          <w:rFonts w:ascii="Times New Roman" w:hAnsi="Times New Roman" w:cs="Times New Roman"/>
          <w:sz w:val="28"/>
          <w:szCs w:val="28"/>
        </w:rPr>
        <w:t>економічн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інтересов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ність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б'єктів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ння в поліпшенні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мов і безпек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ці; цільове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коштів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D819F9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D819F9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D819F9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D819F9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 w:rsidR="00C2130E">
        <w:rPr>
          <w:rFonts w:ascii="Times New Roman" w:hAnsi="Times New Roman" w:cs="Times New Roman"/>
          <w:sz w:val="28"/>
          <w:szCs w:val="28"/>
        </w:rPr>
        <w:t xml:space="preserve">» </w:t>
      </w:r>
      <w:r w:rsidR="00C2130E" w:rsidRPr="008B23A1">
        <w:rPr>
          <w:rFonts w:ascii="Times New Roman" w:hAnsi="Times New Roman" w:cs="Times New Roman"/>
          <w:sz w:val="28"/>
          <w:szCs w:val="28"/>
        </w:rPr>
        <w:t>[</w:t>
      </w:r>
      <w:r w:rsidR="00C2130E">
        <w:rPr>
          <w:rFonts w:ascii="Times New Roman" w:hAnsi="Times New Roman" w:cs="Times New Roman"/>
          <w:sz w:val="28"/>
          <w:szCs w:val="28"/>
        </w:rPr>
        <w:t>5</w:t>
      </w:r>
      <w:r w:rsidR="00C2130E" w:rsidRPr="008B23A1">
        <w:rPr>
          <w:rFonts w:ascii="Times New Roman" w:hAnsi="Times New Roman" w:cs="Times New Roman"/>
          <w:sz w:val="28"/>
          <w:szCs w:val="28"/>
        </w:rPr>
        <w:t>]</w:t>
      </w:r>
      <w:r w:rsidR="00141AD5" w:rsidRPr="008B23A1">
        <w:rPr>
          <w:rFonts w:ascii="Times New Roman" w:hAnsi="Times New Roman" w:cs="Times New Roman"/>
          <w:sz w:val="28"/>
          <w:szCs w:val="28"/>
        </w:rPr>
        <w:t>.</w:t>
      </w:r>
    </w:p>
    <w:p w:rsidR="002739C9" w:rsidRPr="00150D58" w:rsidRDefault="002739C9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Інш</w:t>
      </w:r>
      <w:r w:rsidR="00EE5886">
        <w:rPr>
          <w:rFonts w:ascii="Times New Roman" w:hAnsi="Times New Roman" w:cs="Times New Roman"/>
          <w:sz w:val="28"/>
          <w:szCs w:val="28"/>
        </w:rPr>
        <w:t>ою під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E588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E5886">
        <w:rPr>
          <w:rFonts w:ascii="Times New Roman" w:hAnsi="Times New Roman" w:cs="Times New Roman"/>
          <w:sz w:val="28"/>
          <w:szCs w:val="28"/>
        </w:rPr>
        <w:t xml:space="preserve">ззю </w:t>
      </w:r>
      <w:r w:rsidRPr="00150D58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50D5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50D5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50D58">
        <w:rPr>
          <w:rFonts w:ascii="Times New Roman" w:hAnsi="Times New Roman" w:cs="Times New Roman"/>
          <w:sz w:val="28"/>
          <w:szCs w:val="28"/>
        </w:rPr>
        <w:t>ння здоров</w:t>
      </w:r>
      <w:r w:rsidRPr="008B23A1">
        <w:rPr>
          <w:rFonts w:ascii="Times New Roman" w:hAnsi="Times New Roman" w:cs="Times New Roman"/>
          <w:sz w:val="28"/>
          <w:szCs w:val="28"/>
        </w:rPr>
        <w:t>`</w:t>
      </w:r>
      <w:r w:rsidRPr="00150D58">
        <w:rPr>
          <w:rFonts w:ascii="Times New Roman" w:hAnsi="Times New Roman" w:cs="Times New Roman"/>
          <w:sz w:val="28"/>
          <w:szCs w:val="28"/>
        </w:rPr>
        <w:t>я є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50D58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50D5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50D5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50D58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150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C9" w:rsidRPr="00C2130E" w:rsidRDefault="00C2130E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0E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йнято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нем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є. </w:t>
      </w:r>
      <w:r w:rsidR="002739C9" w:rsidRPr="00C2130E">
        <w:rPr>
          <w:rFonts w:ascii="Times New Roman" w:hAnsi="Times New Roman" w:cs="Times New Roman"/>
          <w:sz w:val="28"/>
          <w:szCs w:val="28"/>
        </w:rPr>
        <w:t>Зокрем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, </w:t>
      </w:r>
      <w:r w:rsidR="00D221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739C9" w:rsidRPr="00C2130E">
        <w:rPr>
          <w:rFonts w:ascii="Times New Roman" w:hAnsi="Times New Roman" w:cs="Times New Roman"/>
          <w:sz w:val="28"/>
          <w:szCs w:val="28"/>
        </w:rPr>
        <w:t>ороненко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739C9" w:rsidRPr="00C2130E">
        <w:rPr>
          <w:rFonts w:ascii="Times New Roman" w:hAnsi="Times New Roman" w:cs="Times New Roman"/>
          <w:sz w:val="28"/>
          <w:szCs w:val="28"/>
        </w:rPr>
        <w:t>.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Моск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ленко 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739C9" w:rsidRPr="00C21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C2130E">
        <w:rPr>
          <w:rFonts w:ascii="Times New Roman" w:hAnsi="Times New Roman" w:cs="Times New Roman"/>
          <w:sz w:val="28"/>
          <w:szCs w:val="28"/>
        </w:rPr>
        <w:t>Ф.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2130E">
        <w:rPr>
          <w:rFonts w:ascii="Times New Roman" w:hAnsi="Times New Roman" w:cs="Times New Roman"/>
          <w:sz w:val="28"/>
          <w:szCs w:val="28"/>
        </w:rPr>
        <w:t>олош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ють, що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2739C9" w:rsidRPr="00C2130E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чне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 – </w:t>
      </w:r>
      <w:r w:rsidR="002739C9" w:rsidRPr="00C2130E">
        <w:rPr>
          <w:rFonts w:ascii="Times New Roman" w:hAnsi="Times New Roman" w:cs="Times New Roman"/>
          <w:sz w:val="28"/>
          <w:szCs w:val="28"/>
        </w:rPr>
        <w:t>це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ційн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ходів щодо</w:t>
      </w:r>
      <w:r w:rsidR="002739C9" w:rsidRPr="00F0093F">
        <w:t xml:space="preserve"> </w:t>
      </w:r>
      <w:r w:rsidR="002739C9" w:rsidRPr="00C2130E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безпечення діяльності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хової м</w:t>
      </w:r>
      <w:r w:rsidR="006136F7" w:rsidRPr="006136F7">
        <w:rPr>
          <w:rFonts w:ascii="Times New Roman" w:hAnsi="Times New Roman" w:cs="Times New Roman"/>
          <w:sz w:val="28"/>
          <w:szCs w:val="28"/>
        </w:rPr>
        <w:t>е</w:t>
      </w:r>
      <w:r w:rsidR="002739C9" w:rsidRPr="00C2130E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ц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»</w:t>
      </w:r>
      <w:r w:rsidR="009308B0" w:rsidRPr="00C2130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308B0" w:rsidRPr="00C2130E">
        <w:rPr>
          <w:rFonts w:ascii="Times New Roman" w:hAnsi="Times New Roman" w:cs="Times New Roman"/>
          <w:sz w:val="28"/>
          <w:szCs w:val="28"/>
        </w:rPr>
        <w:t>].</w:t>
      </w:r>
    </w:p>
    <w:p w:rsidR="002739C9" w:rsidRPr="00C2130E" w:rsidRDefault="002739C9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0E">
        <w:rPr>
          <w:rFonts w:ascii="Times New Roman" w:hAnsi="Times New Roman" w:cs="Times New Roman"/>
          <w:sz w:val="28"/>
          <w:szCs w:val="28"/>
        </w:rPr>
        <w:t>Стеценко С.</w:t>
      </w:r>
      <w:r w:rsidR="00C2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Γ</w:t>
      </w:r>
      <w:r w:rsidRPr="00C2130E">
        <w:rPr>
          <w:rFonts w:ascii="Times New Roman" w:hAnsi="Times New Roman" w:cs="Times New Roman"/>
          <w:sz w:val="28"/>
          <w:szCs w:val="28"/>
        </w:rPr>
        <w:t>.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є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 xml:space="preserve">ння </w:t>
      </w:r>
      <w:r w:rsidR="00C2130E">
        <w:rPr>
          <w:rFonts w:ascii="Times New Roman" w:hAnsi="Times New Roman" w:cs="Times New Roman"/>
          <w:sz w:val="28"/>
          <w:szCs w:val="28"/>
        </w:rPr>
        <w:t>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Pr="00C2130E">
        <w:rPr>
          <w:rFonts w:ascii="Times New Roman" w:hAnsi="Times New Roman" w:cs="Times New Roman"/>
          <w:sz w:val="28"/>
          <w:szCs w:val="28"/>
        </w:rPr>
        <w:t>як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дов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2130E"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2130E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ння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є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2130E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дян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м рівні 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вості в 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нні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2130E">
        <w:rPr>
          <w:rFonts w:ascii="Times New Roman" w:hAnsi="Times New Roman" w:cs="Times New Roman"/>
          <w:sz w:val="28"/>
          <w:szCs w:val="28"/>
        </w:rPr>
        <w:t>»</w:t>
      </w:r>
      <w:r w:rsidRPr="00C2130E">
        <w:rPr>
          <w:rFonts w:ascii="Times New Roman" w:hAnsi="Times New Roman" w:cs="Times New Roman"/>
          <w:sz w:val="28"/>
          <w:szCs w:val="28"/>
        </w:rPr>
        <w:t xml:space="preserve"> [</w:t>
      </w:r>
      <w:r w:rsidR="00C2130E">
        <w:rPr>
          <w:rFonts w:ascii="Times New Roman" w:hAnsi="Times New Roman" w:cs="Times New Roman"/>
          <w:sz w:val="28"/>
          <w:szCs w:val="28"/>
        </w:rPr>
        <w:t>17</w:t>
      </w:r>
      <w:r w:rsidR="009308B0" w:rsidRPr="00C2130E">
        <w:rPr>
          <w:rFonts w:ascii="Times New Roman" w:hAnsi="Times New Roman" w:cs="Times New Roman"/>
          <w:sz w:val="28"/>
          <w:szCs w:val="28"/>
        </w:rPr>
        <w:t xml:space="preserve">, </w:t>
      </w:r>
      <w:r w:rsidRPr="00C2130E">
        <w:rPr>
          <w:rFonts w:ascii="Times New Roman" w:hAnsi="Times New Roman" w:cs="Times New Roman"/>
          <w:sz w:val="28"/>
          <w:szCs w:val="28"/>
        </w:rPr>
        <w:t xml:space="preserve">с. 143]. </w:t>
      </w:r>
      <w:r w:rsidR="00D2215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2130E">
        <w:rPr>
          <w:rFonts w:ascii="Times New Roman" w:hAnsi="Times New Roman" w:cs="Times New Roman"/>
          <w:sz w:val="28"/>
          <w:szCs w:val="28"/>
        </w:rPr>
        <w:t xml:space="preserve">обто, 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втор в перш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 чер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2130E">
        <w:rPr>
          <w:rFonts w:ascii="Times New Roman" w:hAnsi="Times New Roman" w:cs="Times New Roman"/>
          <w:sz w:val="28"/>
          <w:szCs w:val="28"/>
        </w:rPr>
        <w:t>олош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>є н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 xml:space="preserve"> соці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льн</w:t>
      </w:r>
      <w:r w:rsidR="00C2130E" w:rsidRPr="00C2130E">
        <w:rPr>
          <w:rFonts w:ascii="Times New Roman" w:hAnsi="Times New Roman" w:cs="Times New Roman"/>
          <w:sz w:val="28"/>
          <w:szCs w:val="28"/>
        </w:rPr>
        <w:t>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C2130E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2130E">
        <w:rPr>
          <w:rFonts w:ascii="Times New Roman" w:hAnsi="Times New Roman" w:cs="Times New Roman"/>
          <w:sz w:val="28"/>
          <w:szCs w:val="28"/>
        </w:rPr>
        <w:t>ченні цьо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2130E">
        <w:rPr>
          <w:rFonts w:ascii="Times New Roman" w:hAnsi="Times New Roman" w:cs="Times New Roman"/>
          <w:sz w:val="28"/>
          <w:szCs w:val="28"/>
        </w:rPr>
        <w:t>о</w:t>
      </w:r>
      <w:r w:rsidRPr="00C2130E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2130E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2130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130E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2130E">
        <w:rPr>
          <w:rFonts w:ascii="Times New Roman" w:hAnsi="Times New Roman" w:cs="Times New Roman"/>
          <w:sz w:val="28"/>
          <w:szCs w:val="28"/>
        </w:rPr>
        <w:t>.</w:t>
      </w:r>
    </w:p>
    <w:p w:rsidR="002739C9" w:rsidRPr="00C2130E" w:rsidRDefault="00C2130E" w:rsidP="00C213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ємося з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ченням </w:t>
      </w:r>
      <w:r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, яке </w:t>
      </w:r>
      <w:r>
        <w:rPr>
          <w:rFonts w:ascii="Times New Roman" w:hAnsi="Times New Roman" w:cs="Times New Roman"/>
          <w:sz w:val="28"/>
          <w:szCs w:val="28"/>
        </w:rPr>
        <w:t>пропон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D22154" w:rsidRPr="00D22154">
        <w:rPr>
          <w:rFonts w:ascii="Times New Roman" w:hAnsi="Times New Roman" w:cs="Times New Roman"/>
          <w:sz w:val="28"/>
          <w:szCs w:val="28"/>
        </w:rPr>
        <w:t>Г</w:t>
      </w:r>
      <w:r w:rsidR="002739C9" w:rsidRPr="00C2130E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шко </w:t>
      </w:r>
      <w:r w:rsidR="002739C9">
        <w:rPr>
          <w:rFonts w:ascii="Times New Roman" w:hAnsi="Times New Roman" w:cs="Times New Roman"/>
          <w:sz w:val="28"/>
          <w:szCs w:val="28"/>
          <w:lang w:val="ru-RU"/>
        </w:rPr>
        <w:t>Τ</w:t>
      </w:r>
      <w:r w:rsidR="002739C9" w:rsidRPr="00C21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: «</w:t>
      </w:r>
      <w:r w:rsidR="00F32E08">
        <w:rPr>
          <w:rFonts w:ascii="Times New Roman" w:hAnsi="Times New Roman" w:cs="Times New Roman"/>
          <w:sz w:val="28"/>
          <w:szCs w:val="28"/>
        </w:rPr>
        <w:t>…</w:t>
      </w:r>
      <w:r w:rsidR="002739C9" w:rsidRPr="00C2130E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чне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 – це </w:t>
      </w:r>
      <w:r w:rsidR="00A6072A" w:rsidRPr="00C2130E">
        <w:rPr>
          <w:rFonts w:ascii="Times New Roman" w:hAnsi="Times New Roman" w:cs="Times New Roman"/>
          <w:sz w:val="28"/>
          <w:szCs w:val="28"/>
        </w:rPr>
        <w:t>під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6072A" w:rsidRPr="00C2130E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6072A" w:rsidRPr="00C2130E">
        <w:rPr>
          <w:rFonts w:ascii="Times New Roman" w:hAnsi="Times New Roman" w:cs="Times New Roman"/>
          <w:sz w:val="28"/>
          <w:szCs w:val="28"/>
        </w:rPr>
        <w:t>зь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ння,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яком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2130E">
        <w:rPr>
          <w:rFonts w:ascii="Times New Roman" w:hAnsi="Times New Roman" w:cs="Times New Roman"/>
          <w:sz w:val="28"/>
          <w:szCs w:val="28"/>
        </w:rPr>
        <w:t>о об'єктом є</w:t>
      </w:r>
      <w:r w:rsidR="00A6072A" w:rsidRP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C2130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739C9" w:rsidRPr="00C2130E">
        <w:rPr>
          <w:rFonts w:ascii="Times New Roman" w:hAnsi="Times New Roman" w:cs="Times New Roman"/>
          <w:sz w:val="28"/>
          <w:szCs w:val="28"/>
        </w:rPr>
        <w:t>зв'яз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ні з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нням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і відновл</w:t>
      </w:r>
      <w:r w:rsidR="006136F7" w:rsidRPr="006136F7">
        <w:rPr>
          <w:rFonts w:ascii="Times New Roman" w:hAnsi="Times New Roman" w:cs="Times New Roman"/>
          <w:sz w:val="28"/>
          <w:szCs w:val="28"/>
        </w:rPr>
        <w:t>е</w:t>
      </w:r>
      <w:r w:rsidR="002739C9" w:rsidRPr="00C2130E">
        <w:rPr>
          <w:rFonts w:ascii="Times New Roman" w:hAnsi="Times New Roman" w:cs="Times New Roman"/>
          <w:sz w:val="28"/>
          <w:szCs w:val="28"/>
        </w:rPr>
        <w:t>ння</w:t>
      </w:r>
      <w:r w:rsidR="006136F7" w:rsidRPr="006136F7">
        <w:rPr>
          <w:rFonts w:ascii="Times New Roman" w:hAnsi="Times New Roman" w:cs="Times New Roman"/>
          <w:sz w:val="28"/>
          <w:szCs w:val="28"/>
        </w:rPr>
        <w:t>м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зд</w:t>
      </w:r>
      <w:r w:rsidR="006136F7" w:rsidRPr="006136F7">
        <w:rPr>
          <w:rFonts w:ascii="Times New Roman" w:hAnsi="Times New Roman" w:cs="Times New Roman"/>
          <w:sz w:val="28"/>
          <w:szCs w:val="28"/>
        </w:rPr>
        <w:t>о</w:t>
      </w:r>
      <w:r w:rsidR="002739C9" w:rsidRPr="00C2130E">
        <w:rPr>
          <w:rFonts w:ascii="Times New Roman" w:hAnsi="Times New Roman" w:cs="Times New Roman"/>
          <w:sz w:val="28"/>
          <w:szCs w:val="28"/>
        </w:rPr>
        <w:t>р</w:t>
      </w:r>
      <w:r w:rsidR="00D22154" w:rsidRPr="00D22154">
        <w:rPr>
          <w:rFonts w:ascii="Times New Roman" w:hAnsi="Times New Roman" w:cs="Times New Roman"/>
          <w:sz w:val="28"/>
          <w:szCs w:val="28"/>
        </w:rPr>
        <w:t>о</w:t>
      </w:r>
      <w:r w:rsidR="002739C9" w:rsidRPr="00C2130E">
        <w:rPr>
          <w:rFonts w:ascii="Times New Roman" w:hAnsi="Times New Roman" w:cs="Times New Roman"/>
          <w:sz w:val="28"/>
          <w:szCs w:val="28"/>
        </w:rPr>
        <w:t>в'</w:t>
      </w:r>
      <w:r w:rsidR="006136F7" w:rsidRPr="006136F7">
        <w:rPr>
          <w:rFonts w:ascii="Times New Roman" w:hAnsi="Times New Roman" w:cs="Times New Roman"/>
          <w:sz w:val="28"/>
          <w:szCs w:val="28"/>
        </w:rPr>
        <w:t>я</w:t>
      </w:r>
      <w:r w:rsidR="002739C9" w:rsidRPr="00C2130E">
        <w:rPr>
          <w:rFonts w:ascii="Times New Roman" w:hAnsi="Times New Roman" w:cs="Times New Roman"/>
          <w:sz w:val="28"/>
          <w:szCs w:val="28"/>
        </w:rPr>
        <w:t>»</w:t>
      </w:r>
      <w:r w:rsidR="00FF5293" w:rsidRPr="00C2130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F5293" w:rsidRPr="00C2130E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</w:rPr>
        <w:t>с</w:t>
      </w:r>
      <w:r w:rsidR="00FF5293" w:rsidRPr="00C21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93" w:rsidRPr="00C2130E">
        <w:rPr>
          <w:rFonts w:ascii="Times New Roman" w:hAnsi="Times New Roman" w:cs="Times New Roman"/>
          <w:sz w:val="28"/>
          <w:szCs w:val="28"/>
        </w:rPr>
        <w:t>236].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C2130E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кож 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>ствердж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, що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>роком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A25193" w:rsidRPr="00C2130E">
        <w:rPr>
          <w:rFonts w:ascii="Times New Roman" w:hAnsi="Times New Roman" w:cs="Times New Roman"/>
          <w:sz w:val="28"/>
          <w:szCs w:val="28"/>
        </w:rPr>
        <w:t>роз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25193" w:rsidRPr="00C2130E">
        <w:rPr>
          <w:rFonts w:ascii="Times New Roman" w:hAnsi="Times New Roman" w:cs="Times New Roman"/>
          <w:sz w:val="28"/>
          <w:szCs w:val="28"/>
        </w:rPr>
        <w:t>мінні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це нов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н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сфері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здоров'я, що з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підтр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 здоров'я н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9C9" w:rsidRPr="00C2130E">
        <w:rPr>
          <w:rFonts w:ascii="Times New Roman" w:hAnsi="Times New Roman" w:cs="Times New Roman"/>
          <w:sz w:val="28"/>
          <w:szCs w:val="28"/>
        </w:rPr>
        <w:t xml:space="preserve">селення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відновлення</w:t>
      </w:r>
      <w:r w:rsidR="002739C9" w:rsidRPr="00C2130E">
        <w:rPr>
          <w:rFonts w:ascii="Times New Roman" w:hAnsi="Times New Roman" w:cs="Times New Roman"/>
          <w:sz w:val="28"/>
          <w:szCs w:val="28"/>
        </w:rPr>
        <w:t>.</w:t>
      </w:r>
    </w:p>
    <w:p w:rsidR="00C6154E" w:rsidRPr="00506246" w:rsidRDefault="00C6154E" w:rsidP="00C6154E">
      <w:pPr>
        <w:pStyle w:val="af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спеці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льній літер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рі</w:t>
      </w:r>
      <w:r w:rsidRPr="00506246">
        <w:rPr>
          <w:rFonts w:ascii="Times New Roman" w:hAnsi="Times New Roman"/>
          <w:sz w:val="28"/>
          <w:szCs w:val="28"/>
        </w:rPr>
        <w:t xml:space="preserve"> є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чення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06246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0624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 xml:space="preserve">ння, </w:t>
      </w:r>
      <w:r>
        <w:rPr>
          <w:rFonts w:ascii="Times New Roman" w:hAnsi="Times New Roman"/>
          <w:sz w:val="28"/>
          <w:szCs w:val="28"/>
        </w:rPr>
        <w:t>зокрем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246">
        <w:rPr>
          <w:rFonts w:ascii="Times New Roman" w:hAnsi="Times New Roman"/>
          <w:sz w:val="28"/>
          <w:szCs w:val="28"/>
        </w:rPr>
        <w:t>як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506246">
        <w:rPr>
          <w:rFonts w:ascii="Times New Roman" w:hAnsi="Times New Roman"/>
          <w:sz w:val="28"/>
          <w:szCs w:val="28"/>
        </w:rPr>
        <w:t xml:space="preserve">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>сто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06246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0624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 xml:space="preserve">ння </w:t>
      </w:r>
      <w:r w:rsidR="005A02AF">
        <w:rPr>
          <w:rFonts w:ascii="Times New Roman" w:hAnsi="Times New Roman"/>
          <w:sz w:val="28"/>
          <w:szCs w:val="28"/>
        </w:rPr>
        <w:t>в р</w:t>
      </w:r>
      <w:r w:rsidR="006136F7">
        <w:rPr>
          <w:rFonts w:ascii="Times New Roman" w:hAnsi="Times New Roman"/>
          <w:sz w:val="28"/>
          <w:szCs w:val="28"/>
        </w:rPr>
        <w:t>а</w:t>
      </w:r>
      <w:r w:rsidR="005A02AF">
        <w:rPr>
          <w:rFonts w:ascii="Times New Roman" w:hAnsi="Times New Roman"/>
          <w:sz w:val="28"/>
          <w:szCs w:val="28"/>
        </w:rPr>
        <w:t>зі</w:t>
      </w:r>
      <w:r w:rsidRPr="00506246">
        <w:rPr>
          <w:rFonts w:ascii="Times New Roman" w:hAnsi="Times New Roman"/>
          <w:sz w:val="28"/>
          <w:szCs w:val="28"/>
        </w:rPr>
        <w:t xml:space="preserve"> втр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 xml:space="preserve"> здоров’я, </w:t>
      </w:r>
      <w:r w:rsidR="006136F7">
        <w:rPr>
          <w:rFonts w:ascii="Times New Roman" w:hAnsi="Times New Roman"/>
          <w:sz w:val="28"/>
          <w:szCs w:val="28"/>
        </w:rPr>
        <w:t>а</w:t>
      </w:r>
      <w:r w:rsidR="00F32E08"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а</w:t>
      </w:r>
      <w:r w:rsidR="00F32E08">
        <w:rPr>
          <w:rFonts w:ascii="Times New Roman" w:hAnsi="Times New Roman"/>
          <w:sz w:val="28"/>
          <w:szCs w:val="28"/>
        </w:rPr>
        <w:t>ме, «…</w:t>
      </w:r>
      <w:r w:rsidRPr="00506246">
        <w:rPr>
          <w:rFonts w:ascii="Times New Roman" w:hAnsi="Times New Roman"/>
          <w:sz w:val="28"/>
          <w:szCs w:val="28"/>
        </w:rPr>
        <w:t>від хвороб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бо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слідок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06246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506246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506246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="00F32E08">
        <w:rPr>
          <w:rFonts w:ascii="Times New Roman" w:hAnsi="Times New Roman"/>
          <w:sz w:val="28"/>
          <w:szCs w:val="28"/>
        </w:rPr>
        <w:t>»</w:t>
      </w:r>
      <w:r w:rsidRPr="00506246">
        <w:rPr>
          <w:rFonts w:ascii="Times New Roman" w:hAnsi="Times New Roman"/>
          <w:sz w:val="28"/>
          <w:szCs w:val="28"/>
        </w:rPr>
        <w:t xml:space="preserve"> [</w:t>
      </w:r>
      <w:r w:rsidR="005A02AF">
        <w:rPr>
          <w:rFonts w:ascii="Times New Roman" w:hAnsi="Times New Roman"/>
          <w:sz w:val="28"/>
          <w:szCs w:val="28"/>
        </w:rPr>
        <w:t>18</w:t>
      </w:r>
      <w:r w:rsidRPr="00506246">
        <w:rPr>
          <w:rFonts w:ascii="Times New Roman" w:hAnsi="Times New Roman"/>
          <w:sz w:val="28"/>
          <w:szCs w:val="28"/>
        </w:rPr>
        <w:t xml:space="preserve">, с. 112; </w:t>
      </w:r>
      <w:r w:rsidR="005A02AF">
        <w:rPr>
          <w:rFonts w:ascii="Times New Roman" w:hAnsi="Times New Roman"/>
          <w:sz w:val="28"/>
          <w:szCs w:val="28"/>
        </w:rPr>
        <w:t>19</w:t>
      </w:r>
      <w:r w:rsidRPr="00506246">
        <w:rPr>
          <w:rFonts w:ascii="Times New Roman" w:hAnsi="Times New Roman"/>
          <w:sz w:val="28"/>
          <w:szCs w:val="28"/>
        </w:rPr>
        <w:t xml:space="preserve">, с. 54; </w:t>
      </w:r>
      <w:r w:rsidR="005A02AF">
        <w:rPr>
          <w:rFonts w:ascii="Times New Roman" w:hAnsi="Times New Roman"/>
          <w:sz w:val="28"/>
          <w:szCs w:val="28"/>
        </w:rPr>
        <w:t>20</w:t>
      </w:r>
      <w:r w:rsidRPr="00506246">
        <w:rPr>
          <w:rFonts w:ascii="Times New Roman" w:hAnsi="Times New Roman"/>
          <w:sz w:val="28"/>
          <w:szCs w:val="28"/>
        </w:rPr>
        <w:t xml:space="preserve">, с. 557; </w:t>
      </w:r>
      <w:r w:rsidR="005A02AF">
        <w:rPr>
          <w:rFonts w:ascii="Times New Roman" w:hAnsi="Times New Roman"/>
          <w:sz w:val="28"/>
          <w:szCs w:val="28"/>
        </w:rPr>
        <w:t>21</w:t>
      </w:r>
      <w:r w:rsidRPr="00506246">
        <w:rPr>
          <w:rFonts w:ascii="Times New Roman" w:hAnsi="Times New Roman"/>
          <w:sz w:val="28"/>
          <w:szCs w:val="28"/>
        </w:rPr>
        <w:t xml:space="preserve">, с. 95]. </w:t>
      </w:r>
    </w:p>
    <w:p w:rsidR="002739C9" w:rsidRPr="00AC04EC" w:rsidRDefault="002739C9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C">
        <w:rPr>
          <w:rFonts w:ascii="Times New Roman" w:hAnsi="Times New Roman" w:cs="Times New Roman"/>
          <w:sz w:val="28"/>
          <w:szCs w:val="28"/>
        </w:rPr>
        <w:t>Отже, про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вш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щен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ведені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 xml:space="preserve">чення, </w:t>
      </w:r>
      <w:r w:rsidR="005A02AF">
        <w:rPr>
          <w:rFonts w:ascii="Times New Roman" w:hAnsi="Times New Roman" w:cs="Times New Roman"/>
          <w:sz w:val="28"/>
          <w:szCs w:val="28"/>
        </w:rPr>
        <w:t>зроб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A02AF">
        <w:rPr>
          <w:rFonts w:ascii="Times New Roman" w:hAnsi="Times New Roman" w:cs="Times New Roman"/>
          <w:sz w:val="28"/>
          <w:szCs w:val="28"/>
        </w:rPr>
        <w:t>мо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A02AF">
        <w:rPr>
          <w:rFonts w:ascii="Times New Roman" w:hAnsi="Times New Roman" w:cs="Times New Roman"/>
          <w:sz w:val="28"/>
          <w:szCs w:val="28"/>
        </w:rPr>
        <w:t>сновок, що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A02AF">
        <w:rPr>
          <w:rFonts w:ascii="Times New Roman" w:hAnsi="Times New Roman" w:cs="Times New Roman"/>
          <w:sz w:val="28"/>
          <w:szCs w:val="28"/>
        </w:rPr>
        <w:t xml:space="preserve">чне 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02AF">
        <w:rPr>
          <w:rFonts w:ascii="Times New Roman" w:hAnsi="Times New Roman" w:cs="Times New Roman"/>
          <w:sz w:val="28"/>
          <w:szCs w:val="28"/>
        </w:rPr>
        <w:t>ння є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D02399" w:rsidRPr="00AC04EC">
        <w:rPr>
          <w:rFonts w:ascii="Times New Roman" w:hAnsi="Times New Roman" w:cs="Times New Roman"/>
          <w:sz w:val="28"/>
          <w:szCs w:val="28"/>
        </w:rPr>
        <w:t>під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ззю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ння</w:t>
      </w:r>
      <w:r w:rsidR="003C500D" w:rsidRPr="00AC04EC">
        <w:rPr>
          <w:rFonts w:ascii="Times New Roman" w:hAnsi="Times New Roman" w:cs="Times New Roman"/>
          <w:sz w:val="28"/>
          <w:szCs w:val="28"/>
        </w:rPr>
        <w:t xml:space="preserve"> здоров`я</w:t>
      </w:r>
      <w:r w:rsidRPr="00AC04EC">
        <w:rPr>
          <w:rFonts w:ascii="Times New Roman" w:hAnsi="Times New Roman" w:cs="Times New Roman"/>
          <w:sz w:val="28"/>
          <w:szCs w:val="28"/>
        </w:rPr>
        <w:t>, мет</w:t>
      </w:r>
      <w:r w:rsidR="005A02AF" w:rsidRPr="00F32E08">
        <w:rPr>
          <w:rFonts w:ascii="Times New Roman" w:hAnsi="Times New Roman" w:cs="Times New Roman"/>
          <w:sz w:val="28"/>
          <w:szCs w:val="28"/>
        </w:rPr>
        <w:t>ою</w:t>
      </w:r>
      <w:r w:rsidRPr="00AC04EC">
        <w:rPr>
          <w:rFonts w:ascii="Times New Roman" w:hAnsi="Times New Roman" w:cs="Times New Roman"/>
          <w:sz w:val="28"/>
          <w:szCs w:val="28"/>
        </w:rPr>
        <w:t xml:space="preserve"> яко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AC04EC">
        <w:rPr>
          <w:rFonts w:ascii="Times New Roman" w:hAnsi="Times New Roman" w:cs="Times New Roman"/>
          <w:sz w:val="28"/>
          <w:szCs w:val="28"/>
        </w:rPr>
        <w:t xml:space="preserve">о </w:t>
      </w:r>
      <w:r w:rsidR="005A02AF">
        <w:rPr>
          <w:rFonts w:ascii="Times New Roman" w:hAnsi="Times New Roman" w:cs="Times New Roman"/>
          <w:sz w:val="28"/>
          <w:szCs w:val="28"/>
        </w:rPr>
        <w:t xml:space="preserve">є </w:t>
      </w:r>
      <w:r w:rsidR="00D401EE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нт</w:t>
      </w:r>
      <w:r w:rsidR="00D401EE">
        <w:rPr>
          <w:rFonts w:ascii="Times New Roman" w:hAnsi="Times New Roman" w:cs="Times New Roman"/>
          <w:sz w:val="28"/>
          <w:szCs w:val="28"/>
        </w:rPr>
        <w:t>ій</w:t>
      </w:r>
      <w:r w:rsidRPr="00AC04EC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м особ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 xml:space="preserve">м </w:t>
      </w:r>
      <w:r w:rsidR="00D401EE">
        <w:rPr>
          <w:rFonts w:ascii="Times New Roman" w:hAnsi="Times New Roman" w:cs="Times New Roman"/>
          <w:sz w:val="28"/>
          <w:szCs w:val="28"/>
        </w:rPr>
        <w:t xml:space="preserve">щодо </w:t>
      </w:r>
      <w:r w:rsidR="005A02AF">
        <w:rPr>
          <w:rFonts w:ascii="Times New Roman" w:hAnsi="Times New Roman" w:cs="Times New Roman"/>
          <w:sz w:val="28"/>
          <w:szCs w:val="28"/>
        </w:rPr>
        <w:t>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A02AF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02AF">
        <w:rPr>
          <w:rFonts w:ascii="Times New Roman" w:hAnsi="Times New Roman" w:cs="Times New Roman"/>
          <w:sz w:val="28"/>
          <w:szCs w:val="28"/>
        </w:rPr>
        <w:t>ння</w:t>
      </w:r>
      <w:r w:rsidRPr="00AC04EC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5A02AF">
        <w:rPr>
          <w:rFonts w:ascii="Times New Roman" w:hAnsi="Times New Roman" w:cs="Times New Roman"/>
          <w:sz w:val="28"/>
          <w:szCs w:val="28"/>
        </w:rPr>
        <w:t>в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02AF">
        <w:rPr>
          <w:rFonts w:ascii="Times New Roman" w:hAnsi="Times New Roman" w:cs="Times New Roman"/>
          <w:sz w:val="28"/>
          <w:szCs w:val="28"/>
        </w:rPr>
        <w:t>зі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02AF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02AF">
        <w:rPr>
          <w:rFonts w:ascii="Times New Roman" w:hAnsi="Times New Roman" w:cs="Times New Roman"/>
          <w:sz w:val="28"/>
          <w:szCs w:val="28"/>
        </w:rPr>
        <w:t xml:space="preserve">ння 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A02AF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A02AF">
        <w:rPr>
          <w:rFonts w:ascii="Times New Roman" w:hAnsi="Times New Roman" w:cs="Times New Roman"/>
          <w:sz w:val="28"/>
          <w:szCs w:val="28"/>
        </w:rPr>
        <w:t>х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D401E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401EE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401EE">
        <w:rPr>
          <w:rFonts w:ascii="Times New Roman" w:hAnsi="Times New Roman" w:cs="Times New Roman"/>
          <w:sz w:val="28"/>
          <w:szCs w:val="28"/>
        </w:rPr>
        <w:t>дків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401EE">
        <w:rPr>
          <w:rFonts w:ascii="Times New Roman" w:hAnsi="Times New Roman" w:cs="Times New Roman"/>
          <w:sz w:val="28"/>
          <w:szCs w:val="28"/>
        </w:rPr>
        <w:t>вдяк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401EE">
        <w:rPr>
          <w:rFonts w:ascii="Times New Roman" w:hAnsi="Times New Roman" w:cs="Times New Roman"/>
          <w:sz w:val="28"/>
          <w:szCs w:val="28"/>
        </w:rPr>
        <w:t xml:space="preserve"> кошт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401EE">
        <w:rPr>
          <w:rFonts w:ascii="Times New Roman" w:hAnsi="Times New Roman" w:cs="Times New Roman"/>
          <w:sz w:val="28"/>
          <w:szCs w:val="28"/>
        </w:rPr>
        <w:t>м, мобілізов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401E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401EE">
        <w:rPr>
          <w:rFonts w:ascii="Times New Roman" w:hAnsi="Times New Roman" w:cs="Times New Roman"/>
          <w:sz w:val="28"/>
          <w:szCs w:val="28"/>
        </w:rPr>
        <w:t>м для 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401EE">
        <w:rPr>
          <w:rFonts w:ascii="Times New Roman" w:hAnsi="Times New Roman" w:cs="Times New Roman"/>
          <w:sz w:val="28"/>
          <w:szCs w:val="28"/>
        </w:rPr>
        <w:t>х цілей</w:t>
      </w:r>
      <w:r w:rsidRPr="00AC04EC">
        <w:rPr>
          <w:rFonts w:ascii="Times New Roman" w:hAnsi="Times New Roman" w:cs="Times New Roman"/>
          <w:sz w:val="28"/>
          <w:szCs w:val="28"/>
        </w:rPr>
        <w:t>.</w:t>
      </w:r>
    </w:p>
    <w:p w:rsidR="00D401EE" w:rsidRDefault="002739C9" w:rsidP="006E19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505">
        <w:rPr>
          <w:rFonts w:ascii="Times New Roman" w:hAnsi="Times New Roman" w:cs="Times New Roman"/>
          <w:sz w:val="28"/>
          <w:szCs w:val="28"/>
        </w:rPr>
        <w:lastRenderedPageBreak/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ння пов'яз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не із 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цією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 xml:space="preserve">т </w:t>
      </w:r>
      <w:r w:rsidR="00DA3EC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A3ECC">
        <w:rPr>
          <w:rFonts w:ascii="Times New Roman" w:hAnsi="Times New Roman" w:cs="Times New Roman"/>
          <w:sz w:val="28"/>
          <w:szCs w:val="28"/>
        </w:rPr>
        <w:t>селення</w:t>
      </w:r>
      <w:r w:rsidRPr="00C47505">
        <w:rPr>
          <w:rFonts w:ascii="Times New Roman" w:hAnsi="Times New Roman" w:cs="Times New Roman"/>
          <w:sz w:val="28"/>
          <w:szCs w:val="28"/>
        </w:rPr>
        <w:t xml:space="preserve">, які </w:t>
      </w:r>
      <w:r w:rsidR="00DA3EC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A3ECC">
        <w:rPr>
          <w:rFonts w:ascii="Times New Roman" w:hAnsi="Times New Roman" w:cs="Times New Roman"/>
          <w:sz w:val="28"/>
          <w:szCs w:val="28"/>
        </w:rPr>
        <w:t>мовлені</w:t>
      </w:r>
      <w:r w:rsidRPr="00C47505">
        <w:rPr>
          <w:rFonts w:ascii="Times New Roman" w:hAnsi="Times New Roman" w:cs="Times New Roman"/>
          <w:sz w:val="28"/>
          <w:szCs w:val="28"/>
        </w:rPr>
        <w:t xml:space="preserve"> одерж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нням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A3ECC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A3ECC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A3ECC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428A8">
        <w:rPr>
          <w:rFonts w:ascii="Times New Roman" w:hAnsi="Times New Roman" w:cs="Times New Roman"/>
          <w:sz w:val="28"/>
          <w:szCs w:val="28"/>
        </w:rPr>
        <w:t>о</w:t>
      </w:r>
      <w:r w:rsidR="00DA3ECC">
        <w:rPr>
          <w:rFonts w:ascii="Times New Roman" w:hAnsi="Times New Roman" w:cs="Times New Roman"/>
          <w:sz w:val="28"/>
          <w:szCs w:val="28"/>
        </w:rPr>
        <w:t xml:space="preserve"> обсд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A3ECC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A3EC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A3ECC">
        <w:rPr>
          <w:rFonts w:ascii="Times New Roman" w:hAnsi="Times New Roman" w:cs="Times New Roman"/>
          <w:sz w:val="28"/>
          <w:szCs w:val="28"/>
        </w:rPr>
        <w:t>ння</w:t>
      </w:r>
      <w:r w:rsidRPr="00C47505">
        <w:rPr>
          <w:rFonts w:ascii="Times New Roman" w:hAnsi="Times New Roman" w:cs="Times New Roman"/>
          <w:sz w:val="28"/>
          <w:szCs w:val="28"/>
        </w:rPr>
        <w:t xml:space="preserve">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кож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т, спрямов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 xml:space="preserve"> підтр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 w:rsidRPr="00C47505">
        <w:rPr>
          <w:rFonts w:ascii="Times New Roman" w:hAnsi="Times New Roman" w:cs="Times New Roman"/>
          <w:sz w:val="28"/>
          <w:szCs w:val="28"/>
        </w:rPr>
        <w:t xml:space="preserve"> </w:t>
      </w:r>
      <w:r w:rsidR="00DA3ECC">
        <w:rPr>
          <w:rFonts w:ascii="Times New Roman" w:hAnsi="Times New Roman" w:cs="Times New Roman"/>
          <w:sz w:val="28"/>
          <w:szCs w:val="28"/>
        </w:rPr>
        <w:t xml:space="preserve">і відновлення </w:t>
      </w:r>
      <w:r w:rsidRPr="00C47505">
        <w:rPr>
          <w:rFonts w:ascii="Times New Roman" w:hAnsi="Times New Roman" w:cs="Times New Roman"/>
          <w:sz w:val="28"/>
          <w:szCs w:val="28"/>
        </w:rPr>
        <w:t>зд</w:t>
      </w:r>
      <w:r w:rsidR="00D22154">
        <w:rPr>
          <w:rFonts w:ascii="Times New Roman" w:hAnsi="Times New Roman" w:cs="Times New Roman"/>
          <w:sz w:val="28"/>
          <w:szCs w:val="28"/>
        </w:rPr>
        <w:t>о</w:t>
      </w:r>
      <w:r w:rsidRPr="00C47505">
        <w:rPr>
          <w:rFonts w:ascii="Times New Roman" w:hAnsi="Times New Roman" w:cs="Times New Roman"/>
          <w:sz w:val="28"/>
          <w:szCs w:val="28"/>
        </w:rPr>
        <w:t>р</w:t>
      </w:r>
      <w:r w:rsidR="00D22154">
        <w:rPr>
          <w:rFonts w:ascii="Times New Roman" w:hAnsi="Times New Roman" w:cs="Times New Roman"/>
          <w:sz w:val="28"/>
          <w:szCs w:val="28"/>
        </w:rPr>
        <w:t>о</w:t>
      </w:r>
      <w:r w:rsidRPr="00C47505">
        <w:rPr>
          <w:rFonts w:ascii="Times New Roman" w:hAnsi="Times New Roman" w:cs="Times New Roman"/>
          <w:sz w:val="28"/>
          <w:szCs w:val="28"/>
        </w:rPr>
        <w:t>в'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C47505">
        <w:rPr>
          <w:rFonts w:ascii="Times New Roman" w:hAnsi="Times New Roman" w:cs="Times New Roman"/>
          <w:sz w:val="28"/>
          <w:szCs w:val="28"/>
        </w:rPr>
        <w:t>.</w:t>
      </w:r>
      <w:r w:rsidR="00DA3ECC">
        <w:rPr>
          <w:rFonts w:ascii="Times New Roman" w:hAnsi="Times New Roman" w:cs="Times New Roman"/>
          <w:sz w:val="28"/>
          <w:szCs w:val="28"/>
        </w:rPr>
        <w:t xml:space="preserve"> </w:t>
      </w:r>
      <w:r w:rsidR="006E1977">
        <w:rPr>
          <w:rFonts w:ascii="Times New Roman" w:hAnsi="Times New Roman" w:cs="Times New Roman"/>
          <w:sz w:val="28"/>
          <w:szCs w:val="28"/>
        </w:rPr>
        <w:t>О</w:t>
      </w:r>
      <w:r w:rsidRPr="00C47505">
        <w:rPr>
          <w:rFonts w:ascii="Times New Roman" w:hAnsi="Times New Roman" w:cs="Times New Roman"/>
          <w:sz w:val="28"/>
          <w:szCs w:val="28"/>
        </w:rPr>
        <w:t>б'єктом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47505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 xml:space="preserve">ння </w:t>
      </w:r>
      <w:r w:rsidR="006E197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E1977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E1977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є</w:t>
      </w:r>
      <w:r w:rsidRPr="00C47505">
        <w:rPr>
          <w:rFonts w:ascii="Times New Roman" w:hAnsi="Times New Roman" w:cs="Times New Roman"/>
          <w:sz w:val="28"/>
          <w:szCs w:val="28"/>
        </w:rPr>
        <w:t xml:space="preserve"> здоров'я </w:t>
      </w:r>
      <w:r w:rsidR="006E1977">
        <w:rPr>
          <w:rFonts w:ascii="Times New Roman" w:hAnsi="Times New Roman" w:cs="Times New Roman"/>
          <w:sz w:val="28"/>
          <w:szCs w:val="28"/>
        </w:rPr>
        <w:t>і 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E1977">
        <w:rPr>
          <w:rFonts w:ascii="Times New Roman" w:hAnsi="Times New Roman" w:cs="Times New Roman"/>
          <w:sz w:val="28"/>
          <w:szCs w:val="28"/>
        </w:rPr>
        <w:t xml:space="preserve">ття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4750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 xml:space="preserve">дян. </w:t>
      </w:r>
    </w:p>
    <w:p w:rsidR="002739C9" w:rsidRPr="00C47505" w:rsidRDefault="002739C9" w:rsidP="00D401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505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 xml:space="preserve"> вз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ємовіднос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н</w:t>
      </w:r>
      <w:r w:rsidR="004B24F0">
        <w:rPr>
          <w:rFonts w:ascii="Times New Roman" w:hAnsi="Times New Roman" w:cs="Times New Roman"/>
          <w:sz w:val="28"/>
          <w:szCs w:val="28"/>
        </w:rPr>
        <w:t xml:space="preserve"> між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4F0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B24F0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4F0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B24F0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4F0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B24F0">
        <w:rPr>
          <w:rFonts w:ascii="Times New Roman" w:hAnsi="Times New Roman" w:cs="Times New Roman"/>
          <w:sz w:val="28"/>
          <w:szCs w:val="28"/>
        </w:rPr>
        <w:t xml:space="preserve"> 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4F0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4F0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4F0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B24F0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прямк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47505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х потоків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47505">
        <w:rPr>
          <w:rFonts w:ascii="Times New Roman" w:hAnsi="Times New Roman" w:cs="Times New Roman"/>
          <w:sz w:val="28"/>
          <w:szCs w:val="28"/>
        </w:rPr>
        <w:t>чном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47505">
        <w:rPr>
          <w:rFonts w:ascii="Times New Roman" w:hAnsi="Times New Roman" w:cs="Times New Roman"/>
          <w:sz w:val="28"/>
          <w:szCs w:val="28"/>
        </w:rPr>
        <w:t>нні</w:t>
      </w:r>
      <w:r w:rsidR="000B4F86">
        <w:rPr>
          <w:rFonts w:ascii="Times New Roman" w:hAnsi="Times New Roman" w:cs="Times New Roman"/>
          <w:sz w:val="28"/>
          <w:szCs w:val="28"/>
        </w:rPr>
        <w:t xml:space="preserve"> зобр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4F86">
        <w:rPr>
          <w:rFonts w:ascii="Times New Roman" w:hAnsi="Times New Roman" w:cs="Times New Roman"/>
          <w:sz w:val="28"/>
          <w:szCs w:val="28"/>
        </w:rPr>
        <w:t>жено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4F86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ис</w:t>
      </w:r>
      <w:r w:rsidR="000B4F86">
        <w:rPr>
          <w:rFonts w:ascii="Times New Roman" w:hAnsi="Times New Roman" w:cs="Times New Roman"/>
          <w:sz w:val="28"/>
          <w:szCs w:val="28"/>
        </w:rPr>
        <w:t>.</w:t>
      </w:r>
      <w:r w:rsidR="00DA3ECC">
        <w:rPr>
          <w:rFonts w:ascii="Times New Roman" w:hAnsi="Times New Roman" w:cs="Times New Roman"/>
          <w:sz w:val="28"/>
          <w:szCs w:val="28"/>
        </w:rPr>
        <w:t xml:space="preserve"> 1.1</w:t>
      </w:r>
      <w:r w:rsidRPr="00C47505">
        <w:rPr>
          <w:rFonts w:ascii="Times New Roman" w:hAnsi="Times New Roman" w:cs="Times New Roman"/>
          <w:sz w:val="28"/>
          <w:szCs w:val="28"/>
        </w:rPr>
        <w:t>.</w:t>
      </w:r>
    </w:p>
    <w:p w:rsidR="002739C9" w:rsidRPr="00C47505" w:rsidRDefault="00D310E8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E8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13.85pt;height:253.4pt;mso-position-horizontal-relative:char;mso-position-vertical-relative:line" coordorigin="2564,4474" coordsize="6917,4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4;top:4474;width:6917;height:4181" o:preferrelative="f">
              <v:fill o:detectmouseclick="t"/>
              <v:shadow on="t"/>
              <v:path o:extrusionok="t" o:connecttype="none"/>
              <o:lock v:ext="edit" text="t"/>
            </v:shape>
            <v:group id="_x0000_s1028" style="position:absolute;left:2564;top:4474;width:6917;height:4181" coordorigin="2281,4335" coordsize="6909,39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363;top:6844;width:1129;height:976" filled="f" stroked="f">
                <v:textbox style="mso-next-textbox:#_x0000_s1029">
                  <w:txbxContent>
                    <w:p w:rsidR="00D22154" w:rsidRPr="0029325F" w:rsidRDefault="00D22154" w:rsidP="002739C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29325F">
                        <w:rPr>
                          <w:sz w:val="20"/>
                          <w:szCs w:val="20"/>
                          <w:lang w:val="uk-UA"/>
                        </w:rPr>
                        <w:t>Оплата рахунків</w:t>
                      </w:r>
                    </w:p>
                  </w:txbxContent>
                </v:textbox>
              </v:shape>
              <v:group id="_x0000_s1030" style="position:absolute;left:2281;top:4335;width:6909;height:3955" coordorigin="2422,4335" coordsize="6909,3954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left:2422;top:5450;width:1694;height:836">
                  <v:textbox style="mso-next-textbox:#_x0000_s1031">
                    <w:txbxContent>
                      <w:p w:rsidR="00D22154" w:rsidRPr="0029325F" w:rsidRDefault="00D22154" w:rsidP="002739C9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29325F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Страхувальник – юридична особа</w:t>
                        </w:r>
                      </w:p>
                    </w:txbxContent>
                  </v:textbox>
                </v:shape>
                <v:shape id="_x0000_s1032" type="#_x0000_t202" style="position:absolute;left:6234;top:5450;width:1271;height:1114" filled="f" stroked="f">
                  <v:textbox style="mso-next-textbox:#_x0000_s1032">
                    <w:txbxContent>
                      <w:p w:rsidR="00D22154" w:rsidRPr="0029325F" w:rsidRDefault="00D22154" w:rsidP="002739C9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К</w:t>
                        </w:r>
                        <w:r w:rsidRPr="0029325F">
                          <w:rPr>
                            <w:sz w:val="20"/>
                            <w:szCs w:val="20"/>
                            <w:lang w:val="uk-UA"/>
                          </w:rPr>
                          <w:t>онтроль за наданням послуг</w:t>
                        </w:r>
                      </w:p>
                    </w:txbxContent>
                  </v:textbox>
                </v:shape>
                <v:group id="_x0000_s1033" style="position:absolute;left:2987;top:4335;width:6344;height:3954" coordorigin="2987,4335" coordsize="6344,3954">
                  <v:shape id="_x0000_s1034" type="#_x0000_t202" style="position:absolute;left:4822;top:5031;width:1129;height:1118" filled="f" stroked="f">
                    <v:textbox style="mso-next-textbox:#_x0000_s1034">
                      <w:txbxContent>
                        <w:p w:rsidR="00D22154" w:rsidRPr="0029325F" w:rsidRDefault="00D22154" w:rsidP="002739C9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29325F">
                            <w:rPr>
                              <w:sz w:val="20"/>
                              <w:szCs w:val="20"/>
                              <w:lang w:val="uk-UA"/>
                            </w:rPr>
                            <w:t>Звернення за допомогою</w:t>
                          </w:r>
                        </w:p>
                      </w:txbxContent>
                    </v:textbox>
                  </v:shape>
                  <v:group id="_x0000_s1035" style="position:absolute;left:2987;top:4335;width:6344;height:3954" coordorigin="2987,4335" coordsize="6344,3954">
                    <v:shape id="_x0000_s1036" type="#_x0000_t109" style="position:absolute;left:5105;top:4335;width:1552;height:557">
                      <v:textbox style="mso-next-textbox:#_x0000_s1036">
                        <w:txbxContent>
                          <w:p w:rsidR="00D22154" w:rsidRPr="0029325F" w:rsidRDefault="00D22154" w:rsidP="002739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25F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Застрахована особа</w:t>
                            </w:r>
                          </w:p>
                        </w:txbxContent>
                      </v:textbox>
                    </v:shape>
                    <v:shape id="_x0000_s1037" type="#_x0000_t109" style="position:absolute;left:7646;top:5450;width:1549;height:836">
                      <v:textbox style="mso-next-textbox:#_x0000_s1037">
                        <w:txbxContent>
                          <w:p w:rsidR="00D22154" w:rsidRPr="0029325F" w:rsidRDefault="00D22154" w:rsidP="002739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25F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Лікувально-профілактична установа</w:t>
                            </w:r>
                          </w:p>
                        </w:txbxContent>
                      </v:textbox>
                    </v:shape>
                    <v:line id="_x0000_s1038" style="position:absolute;flip:y" from="3128,4613" to="5105,5450">
                      <v:stroke startarrow="block" endarrow="block"/>
                    </v:line>
                    <v:line id="_x0000_s1039" style="position:absolute;flip:x y" from="6657,4613" to="8352,5450">
                      <v:stroke endarrow="block"/>
                    </v:line>
                    <v:shape id="_x0000_s1040" type="#_x0000_t202" style="position:absolute;left:7081;top:4474;width:1976;height:1116" filled="f" stroked="f">
                      <v:textbox style="mso-next-textbox:#_x0000_s1040">
                        <w:txbxContent>
                          <w:p w:rsidR="00D22154" w:rsidRPr="0029325F" w:rsidRDefault="00D22154" w:rsidP="002739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25F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Надання необхідної медичної допомоги</w:t>
                            </w:r>
                          </w:p>
                        </w:txbxContent>
                      </v:textbox>
                    </v:shape>
                    <v:shape id="_x0000_s1041" type="#_x0000_t202" style="position:absolute;left:2987;top:4335;width:1694;height:1115" filled="f" stroked="f">
                      <v:textbox style="mso-next-textbox:#_x0000_s1041">
                        <w:txbxContent>
                          <w:p w:rsidR="00D22154" w:rsidRPr="0029325F" w:rsidRDefault="00D22154" w:rsidP="002739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9325F">
                              <w:rPr>
                                <w:sz w:val="20"/>
                                <w:szCs w:val="20"/>
                                <w:lang w:val="uk-UA"/>
                              </w:rPr>
                              <w:t>Трудовий договір/контракт</w:t>
                            </w:r>
                          </w:p>
                        </w:txbxContent>
                      </v:textbox>
                    </v:shape>
                    <v:group id="_x0000_s1042" style="position:absolute;left:3128;top:4892;width:6203;height:3397" coordorigin="3128,4892" coordsize="6203,3397">
                      <v:shape id="_x0000_s1043" type="#_x0000_t109" style="position:absolute;left:5105;top:7540;width:1549;height:558">
                        <v:textbox style="mso-next-textbox:#_x0000_s1043">
                          <w:txbxContent>
                            <w:p w:rsidR="00D22154" w:rsidRPr="0029325F" w:rsidRDefault="00D22154" w:rsidP="002739C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9325F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Страхова компанія</w:t>
                              </w:r>
                            </w:p>
                          </w:txbxContent>
                        </v:textbox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44" type="#_x0000_t61" style="position:absolute;left:5105;top:6982;width:1127;height:419" adj="1352,27360">
                        <v:textbox style="mso-next-textbox:#_x0000_s1044">
                          <w:txbxContent>
                            <w:p w:rsidR="00D22154" w:rsidRPr="0029325F" w:rsidRDefault="00D22154" w:rsidP="002739C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9325F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Асистанс</w:t>
                              </w:r>
                            </w:p>
                          </w:txbxContent>
                        </v:textbox>
                      </v:shape>
                      <v:line id="_x0000_s1045" style="position:absolute" from="3410,6286" to="5105,7679">
                        <v:stroke endarrow="block"/>
                      </v:line>
                      <v:line id="_x0000_s1046" style="position:absolute;flip:x y" from="3128,6286" to="5105,7958">
                        <v:stroke endarrow="block"/>
                      </v:line>
                      <v:line id="_x0000_s1047" style="position:absolute" from="5810,4892" to="5811,6982">
                        <v:stroke endarrow="block"/>
                      </v:line>
                      <v:line id="_x0000_s1048" style="position:absolute;flip:y" from="6093,5589" to="7646,6982">
                        <v:stroke endarrow="block"/>
                      </v:line>
                      <v:line id="_x0000_s1049" style="position:absolute;flip:x" from="6375,6286" to="8069,7540">
                        <v:stroke endarrow="block"/>
                      </v:line>
                      <v:line id="_x0000_s1050" style="position:absolute;flip:y" from="6657,6286" to="8493,7679">
                        <v:stroke endarrow="block"/>
                      </v:line>
                      <v:shape id="_x0000_s1051" style="position:absolute;left:6657;top:6286;width:2118;height:1696" coordsize="2691,2011" path="m,2011r169,-31l2691,1980,2676,e" filled="f">
                        <v:stroke startarrow="block" endarrow="block"/>
                        <v:path arrowok="t"/>
                      </v:shape>
                      <v:shape id="_x0000_s1052" type="#_x0000_t202" style="position:absolute;left:4116;top:6286;width:1131;height:1115" filled="f" stroked="f">
                        <v:textbox style="mso-next-textbox:#_x0000_s1052">
                          <w:txbxContent>
                            <w:p w:rsidR="00D22154" w:rsidRPr="0029325F" w:rsidRDefault="00D22154" w:rsidP="002739C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Оплата страхової премії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3269;top:6982;width:1130;height:1116" filled="f" stroked="f">
                        <v:textbox style="mso-next-textbox:#_x0000_s1053">
                          <w:txbxContent>
                            <w:p w:rsidR="00D22154" w:rsidRDefault="00D22154" w:rsidP="002739C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Договір </w:t>
                              </w:r>
                            </w:p>
                            <w:p w:rsidR="00D22154" w:rsidRPr="0029325F" w:rsidRDefault="00D22154" w:rsidP="002739C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</w:t>
                              </w: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7081;top:7958;width:2250;height:331" filled="f" stroked="f">
                        <v:textbox style="mso-next-textbox:#_x0000_s1054">
                          <w:txbxContent>
                            <w:p w:rsidR="00D22154" w:rsidRPr="0029325F" w:rsidRDefault="00D22154" w:rsidP="002739C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Договір про співпрацю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left:6657;top:6286;width:989;height:1115" filled="f" stroked="f">
                        <v:textbox style="mso-next-textbox:#_x0000_s1055">
                          <w:txbxContent>
                            <w:p w:rsidR="00D22154" w:rsidRPr="0029325F" w:rsidRDefault="00D22154" w:rsidP="002739C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Ра</w:t>
                              </w: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хунки з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29325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ні послу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ги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2739C9" w:rsidRPr="00AC04EC" w:rsidRDefault="00DA3ECC" w:rsidP="00AC04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CC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DA3ECC">
        <w:rPr>
          <w:rFonts w:ascii="Times New Roman" w:hAnsi="Times New Roman" w:cs="Times New Roman"/>
          <w:b/>
          <w:sz w:val="28"/>
          <w:szCs w:val="28"/>
        </w:rPr>
        <w:t>с. 1.1</w:t>
      </w:r>
      <w:r w:rsidR="002739C9" w:rsidRPr="00DA3ECC">
        <w:rPr>
          <w:rFonts w:ascii="Times New Roman" w:hAnsi="Times New Roman" w:cs="Times New Roman"/>
          <w:b/>
          <w:sz w:val="28"/>
          <w:szCs w:val="28"/>
        </w:rPr>
        <w:t>.</w:t>
      </w:r>
      <w:r w:rsidR="002739C9" w:rsidRPr="00C415E9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b/>
          <w:sz w:val="28"/>
          <w:szCs w:val="28"/>
        </w:rPr>
        <w:t>В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з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 xml:space="preserve">ємозв’язок 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ч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сн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ків 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нк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чно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о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ння 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прямк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х пото</w:t>
      </w:r>
      <w:r w:rsidR="006136F7">
        <w:rPr>
          <w:rFonts w:ascii="Times New Roman" w:hAnsi="Times New Roman" w:cs="Times New Roman"/>
          <w:b/>
          <w:sz w:val="28"/>
          <w:szCs w:val="28"/>
        </w:rPr>
        <w:t>к</w:t>
      </w:r>
      <w:r w:rsidR="002739C9" w:rsidRPr="00AC04EC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b/>
          <w:sz w:val="28"/>
          <w:szCs w:val="28"/>
        </w:rPr>
        <w:t xml:space="preserve"> [22</w:t>
      </w:r>
      <w:r w:rsidR="00AB1A65" w:rsidRPr="00AC04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AB1A65" w:rsidRPr="00AC04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65" w:rsidRPr="00AC04EC">
        <w:rPr>
          <w:rFonts w:ascii="Times New Roman" w:hAnsi="Times New Roman" w:cs="Times New Roman"/>
          <w:b/>
          <w:sz w:val="28"/>
          <w:szCs w:val="28"/>
        </w:rPr>
        <w:t>138]</w:t>
      </w:r>
    </w:p>
    <w:p w:rsidR="002739C9" w:rsidRPr="00C47505" w:rsidRDefault="006E1977" w:rsidP="00DA3E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основн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вд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739C9" w:rsidRPr="00C47505">
        <w:rPr>
          <w:rFonts w:ascii="Times New Roman" w:hAnsi="Times New Roman" w:cs="Times New Roman"/>
          <w:sz w:val="28"/>
          <w:szCs w:val="28"/>
        </w:rPr>
        <w:t>:</w:t>
      </w:r>
      <w:r w:rsidR="00DA3E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739C9" w:rsidRPr="00C47505">
        <w:rPr>
          <w:rFonts w:ascii="Times New Roman" w:hAnsi="Times New Roman" w:cs="Times New Roman"/>
          <w:sz w:val="28"/>
          <w:szCs w:val="28"/>
        </w:rPr>
        <w:t>посередн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цьк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діяльність в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ції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нні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х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м,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2739C9" w:rsidRPr="00C47505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2739C9" w:rsidRPr="00C47505">
        <w:rPr>
          <w:rFonts w:ascii="Times New Roman" w:hAnsi="Times New Roman" w:cs="Times New Roman"/>
          <w:sz w:val="28"/>
          <w:szCs w:val="28"/>
        </w:rPr>
        <w:t>нню;</w:t>
      </w:r>
      <w:r w:rsidR="00DA3ECC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C47505">
        <w:rPr>
          <w:rFonts w:ascii="Times New Roman" w:hAnsi="Times New Roman" w:cs="Times New Roman"/>
          <w:sz w:val="28"/>
          <w:szCs w:val="28"/>
        </w:rPr>
        <w:t>контроль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ом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якістю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х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х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м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льно-профіл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і окрем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рям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;</w:t>
      </w:r>
      <w:r w:rsidR="00DA3ECC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C47505">
        <w:rPr>
          <w:rFonts w:ascii="Times New Roman" w:hAnsi="Times New Roman" w:cs="Times New Roman"/>
          <w:sz w:val="28"/>
          <w:szCs w:val="28"/>
        </w:rPr>
        <w:t>розр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>нок з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,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рям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ідно з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одою через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хові фонд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(стр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хові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нії), які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>ються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нок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х внесків підпр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739C9" w:rsidRPr="00C47505">
        <w:rPr>
          <w:rFonts w:ascii="Times New Roman" w:hAnsi="Times New Roman" w:cs="Times New Roman"/>
          <w:sz w:val="28"/>
          <w:szCs w:val="28"/>
        </w:rPr>
        <w:t>ємств,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дів,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 xml:space="preserve">цій,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739C9" w:rsidRPr="00C4750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739C9" w:rsidRPr="00C4750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2739C9" w:rsidRPr="00C47505">
        <w:rPr>
          <w:rFonts w:ascii="Times New Roman" w:hAnsi="Times New Roman" w:cs="Times New Roman"/>
          <w:sz w:val="28"/>
          <w:szCs w:val="28"/>
        </w:rPr>
        <w:t>н</w:t>
      </w:r>
      <w:r w:rsidR="00DA3ECC">
        <w:rPr>
          <w:rFonts w:ascii="Times New Roman" w:hAnsi="Times New Roman" w:cs="Times New Roman"/>
          <w:sz w:val="28"/>
          <w:szCs w:val="28"/>
        </w:rPr>
        <w:t>» [22</w:t>
      </w:r>
      <w:r w:rsidR="00DA3ECC" w:rsidRPr="00A755D4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A3ECC" w:rsidRPr="00A755D4">
        <w:rPr>
          <w:rFonts w:ascii="Times New Roman" w:hAnsi="Times New Roman" w:cs="Times New Roman"/>
          <w:sz w:val="28"/>
          <w:szCs w:val="28"/>
        </w:rPr>
        <w:t>.140]</w:t>
      </w:r>
      <w:r w:rsidR="00A755D4" w:rsidRPr="00A755D4">
        <w:rPr>
          <w:rFonts w:ascii="Times New Roman" w:hAnsi="Times New Roman" w:cs="Times New Roman"/>
          <w:sz w:val="28"/>
          <w:szCs w:val="28"/>
        </w:rPr>
        <w:t>.</w:t>
      </w:r>
    </w:p>
    <w:p w:rsidR="002739C9" w:rsidRPr="00E611B0" w:rsidRDefault="002739C9" w:rsidP="00AC04EC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7505">
        <w:rPr>
          <w:sz w:val="28"/>
          <w:szCs w:val="28"/>
        </w:rPr>
        <w:t>Отже, с</w:t>
      </w:r>
      <w:r w:rsidR="006136F7">
        <w:rPr>
          <w:sz w:val="28"/>
          <w:szCs w:val="28"/>
        </w:rPr>
        <w:t>у</w:t>
      </w:r>
      <w:r w:rsidRPr="00C47505">
        <w:rPr>
          <w:sz w:val="28"/>
          <w:szCs w:val="28"/>
        </w:rPr>
        <w:t>тність стр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C4750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ння здоров`я </w:t>
      </w:r>
      <w:r w:rsidR="000A5514">
        <w:rPr>
          <w:sz w:val="28"/>
          <w:szCs w:val="28"/>
        </w:rPr>
        <w:t>г</w:t>
      </w:r>
      <w:r w:rsidRPr="00C47505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дян </w:t>
      </w:r>
      <w:r w:rsidR="00495AE5">
        <w:rPr>
          <w:sz w:val="28"/>
          <w:szCs w:val="28"/>
          <w:lang w:val="uk-UA"/>
        </w:rPr>
        <w:t>розкр</w:t>
      </w:r>
      <w:r w:rsidR="006136F7">
        <w:rPr>
          <w:sz w:val="28"/>
          <w:szCs w:val="28"/>
          <w:lang w:val="uk-UA"/>
        </w:rPr>
        <w:t>и</w:t>
      </w:r>
      <w:r w:rsidR="00495AE5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495AE5">
        <w:rPr>
          <w:sz w:val="28"/>
          <w:szCs w:val="28"/>
          <w:lang w:val="uk-UA"/>
        </w:rPr>
        <w:t>ється</w:t>
      </w:r>
      <w:r w:rsidRPr="00C475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r w:rsidR="00495AE5">
        <w:rPr>
          <w:sz w:val="28"/>
          <w:szCs w:val="28"/>
        </w:rPr>
        <w:t>різн</w:t>
      </w:r>
      <w:r w:rsidR="006136F7">
        <w:rPr>
          <w:sz w:val="28"/>
          <w:szCs w:val="28"/>
        </w:rPr>
        <w:t>и</w:t>
      </w:r>
      <w:r w:rsidR="00495AE5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="00495AE5">
        <w:rPr>
          <w:sz w:val="28"/>
          <w:szCs w:val="28"/>
        </w:rPr>
        <w:t xml:space="preserve"> </w:t>
      </w:r>
      <w:r w:rsidR="00495AE5">
        <w:rPr>
          <w:sz w:val="28"/>
          <w:szCs w:val="28"/>
          <w:lang w:val="uk-UA"/>
        </w:rPr>
        <w:lastRenderedPageBreak/>
        <w:t>н</w:t>
      </w:r>
      <w:r w:rsidR="006136F7">
        <w:rPr>
          <w:sz w:val="28"/>
          <w:szCs w:val="28"/>
          <w:lang w:val="uk-UA"/>
        </w:rPr>
        <w:t>ау</w:t>
      </w:r>
      <w:r w:rsidR="00495AE5">
        <w:rPr>
          <w:sz w:val="28"/>
          <w:szCs w:val="28"/>
          <w:lang w:val="uk-UA"/>
        </w:rPr>
        <w:t>ковцям</w:t>
      </w:r>
      <w:r w:rsidR="006136F7">
        <w:rPr>
          <w:sz w:val="28"/>
          <w:szCs w:val="28"/>
          <w:lang w:val="uk-UA"/>
        </w:rPr>
        <w:t>и</w:t>
      </w:r>
      <w:r w:rsidR="00495A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 і 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конод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вчом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рівні</w:t>
      </w:r>
      <w:r w:rsidRPr="00C47505">
        <w:rPr>
          <w:sz w:val="28"/>
          <w:szCs w:val="28"/>
        </w:rPr>
        <w:t>. Зокрем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, </w:t>
      </w:r>
      <w:r w:rsidR="00495AE5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="00495AE5">
        <w:rPr>
          <w:sz w:val="28"/>
          <w:szCs w:val="28"/>
          <w:lang w:val="uk-UA"/>
        </w:rPr>
        <w:t>вч</w:t>
      </w:r>
      <w:r w:rsidR="006136F7">
        <w:rPr>
          <w:sz w:val="28"/>
          <w:szCs w:val="28"/>
          <w:lang w:val="uk-UA"/>
        </w:rPr>
        <w:t>а</w:t>
      </w:r>
      <w:r w:rsidR="00495AE5">
        <w:rPr>
          <w:sz w:val="28"/>
          <w:szCs w:val="28"/>
          <w:lang w:val="uk-UA"/>
        </w:rPr>
        <w:t>ються</w:t>
      </w:r>
      <w:r w:rsidRPr="00C47505">
        <w:rPr>
          <w:sz w:val="28"/>
          <w:szCs w:val="28"/>
        </w:rPr>
        <w:t xml:space="preserve"> соці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>льн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 спрямов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ність, </w:t>
      </w:r>
      <w:r w:rsidRPr="00C47505">
        <w:rPr>
          <w:sz w:val="28"/>
          <w:szCs w:val="28"/>
          <w:lang w:val="uk-UA"/>
        </w:rPr>
        <w:t>проб</w:t>
      </w:r>
      <w:r w:rsidR="00495AE5">
        <w:rPr>
          <w:sz w:val="28"/>
          <w:szCs w:val="28"/>
          <w:lang w:val="uk-UA"/>
        </w:rPr>
        <w:t>лем</w:t>
      </w:r>
      <w:r w:rsidR="006136F7">
        <w:rPr>
          <w:sz w:val="28"/>
          <w:szCs w:val="28"/>
          <w:lang w:val="uk-UA"/>
        </w:rPr>
        <w:t>и</w:t>
      </w:r>
      <w:r w:rsidR="00495AE5">
        <w:rPr>
          <w:sz w:val="28"/>
          <w:szCs w:val="28"/>
          <w:lang w:val="uk-UA"/>
        </w:rPr>
        <w:t xml:space="preserve"> розв</w:t>
      </w:r>
      <w:r w:rsidR="006136F7">
        <w:rPr>
          <w:sz w:val="28"/>
          <w:szCs w:val="28"/>
          <w:lang w:val="uk-UA"/>
        </w:rPr>
        <w:t>и</w:t>
      </w:r>
      <w:r w:rsidR="00495AE5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у</w:t>
      </w:r>
      <w:r w:rsidR="00495AE5">
        <w:rPr>
          <w:sz w:val="28"/>
          <w:szCs w:val="28"/>
          <w:lang w:val="uk-UA"/>
        </w:rPr>
        <w:t>, пр</w:t>
      </w:r>
      <w:r w:rsidR="006136F7">
        <w:rPr>
          <w:sz w:val="28"/>
          <w:szCs w:val="28"/>
          <w:lang w:val="uk-UA"/>
        </w:rPr>
        <w:t>а</w:t>
      </w:r>
      <w:r w:rsidR="00495AE5">
        <w:rPr>
          <w:sz w:val="28"/>
          <w:szCs w:val="28"/>
          <w:lang w:val="uk-UA"/>
        </w:rPr>
        <w:t>вов</w:t>
      </w:r>
      <w:r w:rsidR="006136F7">
        <w:rPr>
          <w:sz w:val="28"/>
          <w:szCs w:val="28"/>
          <w:lang w:val="uk-UA"/>
        </w:rPr>
        <w:t>а</w:t>
      </w:r>
      <w:r w:rsidR="00495AE5">
        <w:rPr>
          <w:sz w:val="28"/>
          <w:szCs w:val="28"/>
          <w:lang w:val="uk-UA"/>
        </w:rPr>
        <w:t xml:space="preserve"> с</w:t>
      </w:r>
      <w:r w:rsidR="006136F7">
        <w:rPr>
          <w:sz w:val="28"/>
          <w:szCs w:val="28"/>
          <w:lang w:val="uk-UA"/>
        </w:rPr>
        <w:t>у</w:t>
      </w:r>
      <w:r w:rsidR="00495AE5">
        <w:rPr>
          <w:sz w:val="28"/>
          <w:szCs w:val="28"/>
          <w:lang w:val="uk-UA"/>
        </w:rPr>
        <w:t>тність</w:t>
      </w:r>
      <w:r w:rsidRPr="00C47505">
        <w:rPr>
          <w:sz w:val="28"/>
          <w:szCs w:val="28"/>
        </w:rPr>
        <w:t xml:space="preserve"> т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 </w:t>
      </w:r>
      <w:r w:rsidRPr="00C47505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и</w:t>
      </w:r>
      <w:r w:rsidRPr="00C47505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>ння держ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>вно</w:t>
      </w:r>
      <w:r w:rsidR="000A5514">
        <w:rPr>
          <w:sz w:val="28"/>
          <w:szCs w:val="28"/>
          <w:lang w:val="uk-UA"/>
        </w:rPr>
        <w:t>г</w:t>
      </w:r>
      <w:r w:rsidRPr="00C47505">
        <w:rPr>
          <w:sz w:val="28"/>
          <w:szCs w:val="28"/>
          <w:lang w:val="uk-UA"/>
        </w:rPr>
        <w:t>о ре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C47505">
        <w:rPr>
          <w:sz w:val="28"/>
          <w:szCs w:val="28"/>
          <w:lang w:val="uk-UA"/>
        </w:rPr>
        <w:t>люв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>ння стр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C47505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 xml:space="preserve">ння </w:t>
      </w:r>
      <w:r w:rsidRPr="00C47505">
        <w:rPr>
          <w:sz w:val="28"/>
          <w:szCs w:val="28"/>
        </w:rPr>
        <w:t xml:space="preserve">здоров`я </w:t>
      </w:r>
      <w:r w:rsidR="000A5514">
        <w:rPr>
          <w:sz w:val="28"/>
          <w:szCs w:val="28"/>
        </w:rPr>
        <w:t>г</w:t>
      </w:r>
      <w:r w:rsidRPr="00C47505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дян. </w:t>
      </w:r>
      <w:r w:rsidR="00D22154">
        <w:rPr>
          <w:sz w:val="28"/>
          <w:szCs w:val="28"/>
          <w:lang w:val="uk-UA"/>
        </w:rPr>
        <w:t>В</w:t>
      </w:r>
      <w:r w:rsidRPr="00C47505">
        <w:rPr>
          <w:sz w:val="28"/>
          <w:szCs w:val="28"/>
          <w:lang w:val="uk-UA"/>
        </w:rPr>
        <w:t>ітч</w:t>
      </w:r>
      <w:r w:rsidR="006136F7">
        <w:rPr>
          <w:sz w:val="28"/>
          <w:szCs w:val="28"/>
          <w:lang w:val="uk-UA"/>
        </w:rPr>
        <w:t>и</w:t>
      </w:r>
      <w:r w:rsidRPr="00C47505">
        <w:rPr>
          <w:sz w:val="28"/>
          <w:szCs w:val="28"/>
          <w:lang w:val="uk-UA"/>
        </w:rPr>
        <w:t>зняне стр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>хове з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>конод</w:t>
      </w:r>
      <w:r w:rsidR="006136F7">
        <w:rPr>
          <w:sz w:val="28"/>
          <w:szCs w:val="28"/>
          <w:lang w:val="uk-UA"/>
        </w:rPr>
        <w:t>а</w:t>
      </w:r>
      <w:r w:rsidRPr="00C47505">
        <w:rPr>
          <w:sz w:val="28"/>
          <w:szCs w:val="28"/>
          <w:lang w:val="uk-UA"/>
        </w:rPr>
        <w:t xml:space="preserve">вство </w:t>
      </w:r>
      <w:r w:rsidR="00495AE5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="00495AE5">
        <w:rPr>
          <w:sz w:val="28"/>
          <w:szCs w:val="28"/>
          <w:lang w:val="uk-UA"/>
        </w:rPr>
        <w:t>окремлює</w:t>
      </w:r>
      <w:r w:rsidRPr="00C47505">
        <w:rPr>
          <w:sz w:val="28"/>
          <w:szCs w:val="28"/>
          <w:lang w:val="uk-UA"/>
        </w:rPr>
        <w:t xml:space="preserve"> добровільне й обов’язкове </w:t>
      </w:r>
      <w:r w:rsidRPr="00C4750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C4750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 xml:space="preserve">ння здоров`я </w:t>
      </w:r>
      <w:r w:rsidR="000A5514">
        <w:rPr>
          <w:sz w:val="28"/>
          <w:szCs w:val="28"/>
        </w:rPr>
        <w:t>г</w:t>
      </w:r>
      <w:r w:rsidRPr="00C47505">
        <w:rPr>
          <w:sz w:val="28"/>
          <w:szCs w:val="28"/>
        </w:rPr>
        <w:t>ром</w:t>
      </w:r>
      <w:r w:rsidR="006136F7">
        <w:rPr>
          <w:sz w:val="28"/>
          <w:szCs w:val="28"/>
        </w:rPr>
        <w:t>а</w:t>
      </w:r>
      <w:r w:rsidRPr="00C47505">
        <w:rPr>
          <w:sz w:val="28"/>
          <w:szCs w:val="28"/>
        </w:rPr>
        <w:t>д</w:t>
      </w:r>
      <w:r w:rsidR="006136F7">
        <w:rPr>
          <w:sz w:val="28"/>
          <w:szCs w:val="28"/>
        </w:rPr>
        <w:t>я</w:t>
      </w:r>
      <w:r w:rsidRPr="00C47505">
        <w:rPr>
          <w:sz w:val="28"/>
          <w:szCs w:val="28"/>
        </w:rPr>
        <w:t>н</w:t>
      </w:r>
      <w:r w:rsidRPr="00C47505">
        <w:rPr>
          <w:sz w:val="28"/>
          <w:szCs w:val="28"/>
          <w:lang w:val="uk-UA"/>
        </w:rPr>
        <w:t>.</w:t>
      </w:r>
    </w:p>
    <w:p w:rsidR="00AC04EC" w:rsidRDefault="00AC04EC" w:rsidP="00AC04E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390420796"/>
    </w:p>
    <w:p w:rsidR="002739C9" w:rsidRPr="00E611B0" w:rsidRDefault="00495AE5" w:rsidP="00AC04E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2739C9" w:rsidRPr="00E611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2"/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Теорет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ко-ор</w:t>
      </w:r>
      <w:r w:rsidR="000A551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ніз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ційні з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 xml:space="preserve">ння </w:t>
      </w:r>
      <w:r w:rsidR="00103BDF" w:rsidRPr="00495AE5">
        <w:rPr>
          <w:rFonts w:ascii="Times New Roman" w:hAnsi="Times New Roman" w:cs="Times New Roman"/>
          <w:color w:val="auto"/>
          <w:sz w:val="28"/>
          <w:szCs w:val="28"/>
        </w:rPr>
        <w:t xml:space="preserve">здоров`я </w:t>
      </w:r>
      <w:r w:rsidR="000A551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03BDF" w:rsidRPr="00495AE5">
        <w:rPr>
          <w:rFonts w:ascii="Times New Roman" w:hAnsi="Times New Roman" w:cs="Times New Roman"/>
          <w:color w:val="auto"/>
          <w:sz w:val="28"/>
          <w:szCs w:val="28"/>
        </w:rPr>
        <w:t>ром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03BDF" w:rsidRPr="00495AE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03BDF" w:rsidRPr="00495AE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мов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х мед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33AB6" w:rsidRPr="00495AE5">
        <w:rPr>
          <w:rFonts w:ascii="Times New Roman" w:hAnsi="Times New Roman" w:cs="Times New Roman"/>
          <w:color w:val="auto"/>
          <w:sz w:val="28"/>
          <w:szCs w:val="28"/>
        </w:rPr>
        <w:t>чної реформ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и</w:t>
      </w:r>
    </w:p>
    <w:p w:rsidR="006742E7" w:rsidRDefault="006742E7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7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тністю</w:t>
      </w:r>
      <w:r w:rsidRPr="006742E7">
        <w:rPr>
          <w:rFonts w:ascii="Times New Roman" w:hAnsi="Times New Roman" w:cs="Times New Roman"/>
          <w:sz w:val="28"/>
          <w:szCs w:val="28"/>
        </w:rPr>
        <w:t xml:space="preserve">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олошен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їні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міст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742E7">
        <w:rPr>
          <w:rFonts w:ascii="Times New Roman" w:hAnsi="Times New Roman" w:cs="Times New Roman"/>
          <w:sz w:val="28"/>
          <w:szCs w:val="28"/>
        </w:rPr>
        <w:t>дост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тньо повн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 її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ктер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 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одні не</w:t>
      </w:r>
      <w:r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чен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тньо</w:t>
      </w:r>
      <w:r w:rsidRPr="006742E7">
        <w:rPr>
          <w:rFonts w:ascii="Times New Roman" w:hAnsi="Times New Roman" w:cs="Times New Roman"/>
          <w:sz w:val="28"/>
          <w:szCs w:val="28"/>
        </w:rPr>
        <w:t xml:space="preserve"> для поч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спішної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Pr="006742E7">
        <w:rPr>
          <w:rFonts w:ascii="Times New Roman" w:hAnsi="Times New Roman" w:cs="Times New Roman"/>
          <w:sz w:val="28"/>
          <w:szCs w:val="28"/>
        </w:rPr>
        <w:t>ре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ції розподіл повнов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жень </w:t>
      </w:r>
      <w:r>
        <w:rPr>
          <w:rFonts w:ascii="Times New Roman" w:hAnsi="Times New Roman" w:cs="Times New Roman"/>
          <w:sz w:val="28"/>
          <w:szCs w:val="28"/>
        </w:rPr>
        <w:t xml:space="preserve">між </w:t>
      </w:r>
      <w:r w:rsidRPr="006742E7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рн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дов</w:t>
      </w:r>
      <w:r w:rsidR="006136F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льної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здоров’я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селення</w:t>
      </w:r>
      <w:r w:rsidRPr="006742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хідною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зою ре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ції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чної реформ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їні є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742E7">
        <w:rPr>
          <w:rFonts w:ascii="Times New Roman" w:hAnsi="Times New Roman" w:cs="Times New Roman"/>
          <w:sz w:val="28"/>
          <w:szCs w:val="28"/>
        </w:rPr>
        <w:t xml:space="preserve"> ново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о 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й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спільно-економічно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742E7">
        <w:rPr>
          <w:rFonts w:ascii="Times New Roman" w:hAnsi="Times New Roman" w:cs="Times New Roman"/>
          <w:sz w:val="28"/>
          <w:szCs w:val="28"/>
        </w:rPr>
        <w:t>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 сімейно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о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E7" w:rsidRPr="006E1977" w:rsidRDefault="006742E7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впров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дження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ходів: «</w:t>
      </w:r>
      <w:r w:rsidR="006E1977">
        <w:rPr>
          <w:rFonts w:ascii="Times New Roman" w:hAnsi="Times New Roman" w:cs="Times New Roman"/>
          <w:sz w:val="28"/>
          <w:szCs w:val="28"/>
        </w:rPr>
        <w:t>…с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тнісн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нсформ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ція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рівні перв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нної 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E1977">
        <w:rPr>
          <w:rFonts w:ascii="Times New Roman" w:hAnsi="Times New Roman" w:cs="Times New Roman"/>
          <w:sz w:val="28"/>
          <w:szCs w:val="28"/>
        </w:rPr>
        <w:t>; п</w:t>
      </w:r>
      <w:r w:rsidRPr="006742E7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нц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пове покр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щення сервісно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ння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цієнтів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х</w:t>
      </w:r>
      <w:r w:rsidR="006E1977">
        <w:rPr>
          <w:rFonts w:ascii="Times New Roman" w:hAnsi="Times New Roman" w:cs="Times New Roman"/>
          <w:sz w:val="28"/>
          <w:szCs w:val="28"/>
        </w:rPr>
        <w:t>; р</w:t>
      </w:r>
      <w:r w:rsidRPr="006742E7">
        <w:rPr>
          <w:rFonts w:ascii="Times New Roman" w:hAnsi="Times New Roman" w:cs="Times New Roman"/>
          <w:sz w:val="28"/>
          <w:szCs w:val="28"/>
        </w:rPr>
        <w:t>е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льне створення одн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х «пр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л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» для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сіх форм вл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сності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чній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зі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ння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х (п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блічн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х) коштів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ння щодо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безпечення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цієнтів» </w:t>
      </w:r>
      <w:r w:rsidRPr="006E1977">
        <w:rPr>
          <w:rFonts w:ascii="Times New Roman" w:hAnsi="Times New Roman" w:cs="Times New Roman"/>
          <w:sz w:val="28"/>
          <w:szCs w:val="28"/>
        </w:rPr>
        <w:t>[</w:t>
      </w:r>
      <w:r w:rsidR="009B5A65" w:rsidRPr="006E1977">
        <w:rPr>
          <w:rFonts w:ascii="Times New Roman" w:hAnsi="Times New Roman" w:cs="Times New Roman"/>
          <w:sz w:val="28"/>
          <w:szCs w:val="28"/>
        </w:rPr>
        <w:t>2</w:t>
      </w:r>
      <w:r w:rsidRPr="006E19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с. 35-36</w:t>
      </w:r>
      <w:r w:rsidRPr="006E1977">
        <w:rPr>
          <w:rFonts w:ascii="Times New Roman" w:hAnsi="Times New Roman" w:cs="Times New Roman"/>
          <w:sz w:val="28"/>
          <w:szCs w:val="28"/>
        </w:rPr>
        <w:t>].</w:t>
      </w:r>
    </w:p>
    <w:p w:rsidR="000073C1" w:rsidRDefault="006742E7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лом </w:t>
      </w:r>
      <w:r w:rsidRPr="006742E7">
        <w:rPr>
          <w:rFonts w:ascii="Times New Roman" w:hAnsi="Times New Roman" w:cs="Times New Roman"/>
          <w:sz w:val="28"/>
          <w:szCs w:val="28"/>
        </w:rPr>
        <w:t>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42E7">
        <w:rPr>
          <w:rFonts w:ascii="Times New Roman" w:hAnsi="Times New Roman" w:cs="Times New Roman"/>
          <w:sz w:val="28"/>
          <w:szCs w:val="28"/>
        </w:rPr>
        <w:t xml:space="preserve"> зміст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чної реформ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поєдн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742E7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Pr="006742E7">
        <w:rPr>
          <w:rFonts w:ascii="Times New Roman" w:hAnsi="Times New Roman" w:cs="Times New Roman"/>
          <w:sz w:val="28"/>
          <w:szCs w:val="28"/>
        </w:rPr>
        <w:t>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дов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х можн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прямк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3C1" w:rsidRDefault="006742E7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6742E7">
        <w:rPr>
          <w:rFonts w:ascii="Times New Roman" w:hAnsi="Times New Roman" w:cs="Times New Roman"/>
          <w:sz w:val="28"/>
          <w:szCs w:val="28"/>
        </w:rPr>
        <w:t>творення ново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«сімейн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р»;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C1" w:rsidRDefault="006742E7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дження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льообовязково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42E7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742E7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6742E7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6742E7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створення відповідно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фонд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селення;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C1" w:rsidRDefault="006742E7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  <w:r w:rsidR="000073C1">
        <w:rPr>
          <w:rFonts w:ascii="Times New Roman" w:hAnsi="Times New Roman" w:cs="Times New Roman"/>
          <w:sz w:val="28"/>
          <w:szCs w:val="28"/>
        </w:rPr>
        <w:t>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073C1">
        <w:rPr>
          <w:rFonts w:ascii="Times New Roman" w:hAnsi="Times New Roman" w:cs="Times New Roman"/>
          <w:sz w:val="28"/>
          <w:szCs w:val="28"/>
        </w:rPr>
        <w:t>ток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073C1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073C1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073C1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073C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073C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073C1">
        <w:rPr>
          <w:rFonts w:ascii="Times New Roman" w:hAnsi="Times New Roman" w:cs="Times New Roman"/>
          <w:sz w:val="28"/>
          <w:szCs w:val="28"/>
        </w:rPr>
        <w:t>ння;</w:t>
      </w:r>
      <w:r w:rsidRPr="00674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E7" w:rsidRPr="006742E7" w:rsidRDefault="000073C1" w:rsidP="002739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безпечення одн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6742E7" w:rsidRPr="006742E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вної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тної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>.</w:t>
      </w:r>
    </w:p>
    <w:p w:rsidR="00A32868" w:rsidRDefault="00A32868" w:rsidP="00EE1F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32868">
        <w:rPr>
          <w:sz w:val="28"/>
          <w:szCs w:val="28"/>
        </w:rPr>
        <w:t xml:space="preserve">Модель, 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пропонов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A32868">
        <w:rPr>
          <w:sz w:val="28"/>
          <w:szCs w:val="28"/>
        </w:rPr>
        <w:t xml:space="preserve"> Міністерством охорон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 здоров’я 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кр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їн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 стос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ється л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ше змін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 с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стем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нсово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безпечення</w:t>
      </w:r>
      <w:r w:rsidRPr="00A32868">
        <w:rPr>
          <w:sz w:val="28"/>
          <w:szCs w:val="28"/>
        </w:rPr>
        <w:t xml:space="preserve"> перв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нної л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нк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для</w:t>
      </w:r>
      <w:r w:rsidRPr="00A32868">
        <w:rPr>
          <w:sz w:val="28"/>
          <w:szCs w:val="28"/>
        </w:rPr>
        <w:t xml:space="preserve"> економії </w:t>
      </w:r>
      <w:r>
        <w:rPr>
          <w:sz w:val="28"/>
          <w:szCs w:val="28"/>
          <w:lang w:val="uk-UA"/>
        </w:rPr>
        <w:t>бюджетн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х </w:t>
      </w:r>
      <w:r w:rsidRPr="00A32868">
        <w:rPr>
          <w:sz w:val="28"/>
          <w:szCs w:val="28"/>
        </w:rPr>
        <w:t xml:space="preserve">коштів. </w:t>
      </w:r>
      <w:r>
        <w:rPr>
          <w:sz w:val="28"/>
          <w:szCs w:val="28"/>
          <w:lang w:val="uk-UA"/>
        </w:rPr>
        <w:t>В</w:t>
      </w:r>
      <w:r w:rsidRPr="00A32868">
        <w:rPr>
          <w:sz w:val="28"/>
          <w:szCs w:val="28"/>
        </w:rPr>
        <w:t xml:space="preserve"> реформі 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</w:t>
      </w:r>
      <w:r w:rsidRPr="00A32868">
        <w:rPr>
          <w:sz w:val="28"/>
          <w:szCs w:val="28"/>
        </w:rPr>
        <w:t xml:space="preserve"> л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ше б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зові пр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нц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п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lastRenderedPageBreak/>
        <w:t>нем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жодної</w:t>
      </w:r>
      <w:r w:rsidRPr="00A32868">
        <w:rPr>
          <w:sz w:val="28"/>
          <w:szCs w:val="28"/>
        </w:rPr>
        <w:t xml:space="preserve"> конкрет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. Передб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чено з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пров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дження електронної с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стем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кол</w:t>
      </w:r>
      <w:r w:rsidR="006136F7">
        <w:rPr>
          <w:sz w:val="28"/>
          <w:szCs w:val="28"/>
          <w:lang w:val="uk-UA"/>
        </w:rPr>
        <w:t>и</w:t>
      </w:r>
      <w:r w:rsidRPr="00A32868">
        <w:rPr>
          <w:sz w:val="28"/>
          <w:szCs w:val="28"/>
        </w:rPr>
        <w:t xml:space="preserve"> до лік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ря можн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п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с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ся в реж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мі “он-л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йн”. З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ф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ктом мед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чно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A328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обсл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ов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ння</w:t>
      </w:r>
      <w:r w:rsidRPr="00A32868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ціон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льн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сл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жб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перер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хов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є лік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рні </w:t>
      </w:r>
      <w:r w:rsidR="000A5514">
        <w:rPr>
          <w:sz w:val="28"/>
          <w:szCs w:val="28"/>
        </w:rPr>
        <w:t>г</w:t>
      </w:r>
      <w:r w:rsidRPr="00A32868">
        <w:rPr>
          <w:sz w:val="28"/>
          <w:szCs w:val="28"/>
        </w:rPr>
        <w:t>роші.</w:t>
      </w:r>
    </w:p>
    <w:p w:rsidR="00A32868" w:rsidRPr="00A32868" w:rsidRDefault="00A32868" w:rsidP="00EE1F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32868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A32868">
        <w:rPr>
          <w:sz w:val="28"/>
          <w:szCs w:val="28"/>
          <w:lang w:val="uk-UA"/>
        </w:rPr>
        <w:t xml:space="preserve"> по</w:t>
      </w:r>
      <w:r w:rsidR="000A5514">
        <w:rPr>
          <w:sz w:val="28"/>
          <w:szCs w:val="28"/>
          <w:lang w:val="uk-UA"/>
        </w:rPr>
        <w:t>г</w:t>
      </w:r>
      <w:r w:rsidRPr="00A32868">
        <w:rPr>
          <w:sz w:val="28"/>
          <w:szCs w:val="28"/>
          <w:lang w:val="uk-UA"/>
        </w:rPr>
        <w:t>одж</w:t>
      </w:r>
      <w:r w:rsidR="006136F7">
        <w:rPr>
          <w:sz w:val="28"/>
          <w:szCs w:val="28"/>
          <w:lang w:val="uk-UA"/>
        </w:rPr>
        <w:t>у</w:t>
      </w:r>
      <w:r w:rsidRPr="00A32868">
        <w:rPr>
          <w:sz w:val="28"/>
          <w:szCs w:val="28"/>
          <w:lang w:val="uk-UA"/>
        </w:rPr>
        <w:t>ємося з д</w:t>
      </w:r>
      <w:r w:rsidR="006136F7">
        <w:rPr>
          <w:sz w:val="28"/>
          <w:szCs w:val="28"/>
          <w:lang w:val="uk-UA"/>
        </w:rPr>
        <w:t>у</w:t>
      </w:r>
      <w:r w:rsidRPr="00A32868">
        <w:rPr>
          <w:sz w:val="28"/>
          <w:szCs w:val="28"/>
          <w:lang w:val="uk-UA"/>
        </w:rPr>
        <w:t>мкою н</w:t>
      </w:r>
      <w:r w:rsidR="006136F7">
        <w:rPr>
          <w:sz w:val="28"/>
          <w:szCs w:val="28"/>
          <w:lang w:val="uk-UA"/>
        </w:rPr>
        <w:t>ау</w:t>
      </w:r>
      <w:r w:rsidRPr="00A32868">
        <w:rPr>
          <w:sz w:val="28"/>
          <w:szCs w:val="28"/>
          <w:lang w:val="uk-UA"/>
        </w:rPr>
        <w:t>ковців, що</w:t>
      </w:r>
      <w:r w:rsidRPr="00A32868">
        <w:rPr>
          <w:sz w:val="28"/>
          <w:szCs w:val="28"/>
        </w:rPr>
        <w:t xml:space="preserve"> </w:t>
      </w:r>
      <w:r w:rsidRPr="00A32868">
        <w:rPr>
          <w:sz w:val="28"/>
          <w:szCs w:val="28"/>
          <w:lang w:val="uk-UA"/>
        </w:rPr>
        <w:t>«</w:t>
      </w:r>
      <w:r w:rsidR="006E1977">
        <w:rPr>
          <w:sz w:val="28"/>
          <w:szCs w:val="28"/>
          <w:lang w:val="uk-UA"/>
        </w:rPr>
        <w:t>…</w:t>
      </w:r>
      <w:r w:rsidRPr="00A32868">
        <w:rPr>
          <w:sz w:val="28"/>
          <w:szCs w:val="28"/>
          <w:lang w:val="uk-UA"/>
        </w:rPr>
        <w:t>з</w:t>
      </w:r>
      <w:r w:rsidRPr="00A32868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ж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юч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те, в яком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 xml:space="preserve"> ст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ні переб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є мед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чн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л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 xml:space="preserve">зь в 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кр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їні, з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зн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ч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мо, що вон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 xml:space="preserve"> потреб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є н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дзв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йно зв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жено</w:t>
      </w:r>
      <w:r w:rsidR="000A5514">
        <w:rPr>
          <w:sz w:val="28"/>
          <w:szCs w:val="28"/>
        </w:rPr>
        <w:t>г</w:t>
      </w:r>
      <w:r w:rsidRPr="00A32868">
        <w:rPr>
          <w:sz w:val="28"/>
          <w:szCs w:val="28"/>
        </w:rPr>
        <w:t>о підход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 xml:space="preserve"> до реформ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ння. Т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м ст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не з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пров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дження мед</w:t>
      </w:r>
      <w:r w:rsidR="006136F7">
        <w:rPr>
          <w:sz w:val="28"/>
          <w:szCs w:val="28"/>
        </w:rPr>
        <w:t>и</w:t>
      </w:r>
      <w:r w:rsidRPr="00A32868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A32868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A32868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A32868">
        <w:rPr>
          <w:sz w:val="28"/>
          <w:szCs w:val="28"/>
        </w:rPr>
        <w:t>ння в обов’язковій і добровільній формі</w:t>
      </w:r>
      <w:r w:rsidRPr="00A32868">
        <w:rPr>
          <w:sz w:val="28"/>
          <w:szCs w:val="28"/>
          <w:lang w:val="uk-UA"/>
        </w:rPr>
        <w:t xml:space="preserve">» </w:t>
      </w:r>
      <w:r w:rsidRPr="00A32868">
        <w:rPr>
          <w:sz w:val="28"/>
          <w:szCs w:val="28"/>
        </w:rPr>
        <w:t>[</w:t>
      </w:r>
      <w:r w:rsidR="009B5A65">
        <w:rPr>
          <w:sz w:val="28"/>
          <w:szCs w:val="28"/>
          <w:lang w:val="uk-UA"/>
        </w:rPr>
        <w:t>39</w:t>
      </w:r>
      <w:r w:rsidRPr="00A32868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153</w:t>
      </w:r>
      <w:r w:rsidRPr="00A32868">
        <w:rPr>
          <w:sz w:val="28"/>
          <w:szCs w:val="28"/>
        </w:rPr>
        <w:t>].</w:t>
      </w:r>
    </w:p>
    <w:p w:rsidR="00EE1F32" w:rsidRPr="00EE1F32" w:rsidRDefault="00EE1F32" w:rsidP="00EE1F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D38FA">
        <w:rPr>
          <w:sz w:val="28"/>
          <w:szCs w:val="28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нч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мо, що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нні десять років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реєстров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но ч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ло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конопроект</w:t>
      </w:r>
      <w:r>
        <w:rPr>
          <w:sz w:val="28"/>
          <w:szCs w:val="28"/>
          <w:lang w:val="uk-UA"/>
        </w:rPr>
        <w:t>ів</w:t>
      </w:r>
      <w:r w:rsidRPr="00BD38FA">
        <w:rPr>
          <w:sz w:val="28"/>
          <w:szCs w:val="28"/>
        </w:rPr>
        <w:t xml:space="preserve"> з обов’язково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соці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льно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</w:t>
      </w:r>
      <w:r>
        <w:rPr>
          <w:sz w:val="28"/>
          <w:szCs w:val="28"/>
          <w:lang w:val="uk-UA"/>
        </w:rPr>
        <w:t xml:space="preserve">, які </w:t>
      </w:r>
      <w:r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різняться</w:t>
      </w:r>
      <w:r w:rsidRPr="00BD38FA">
        <w:rPr>
          <w:sz w:val="28"/>
          <w:szCs w:val="28"/>
        </w:rPr>
        <w:t xml:space="preserve"> між собою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б’єкт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BD38F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 w:rsidRPr="00BD38FA">
        <w:rPr>
          <w:sz w:val="28"/>
          <w:szCs w:val="28"/>
        </w:rPr>
        <w:t xml:space="preserve"> б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ть 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кон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нкції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ів</w:t>
      </w:r>
      <w:r w:rsidRPr="00BD38FA">
        <w:rPr>
          <w:sz w:val="28"/>
          <w:szCs w:val="28"/>
        </w:rPr>
        <w:t xml:space="preserve"> [</w:t>
      </w:r>
      <w:r w:rsidR="00D91C74">
        <w:rPr>
          <w:sz w:val="28"/>
          <w:szCs w:val="28"/>
          <w:lang w:val="uk-UA"/>
        </w:rPr>
        <w:t>4</w:t>
      </w:r>
      <w:r w:rsidR="009B5A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D91C74">
        <w:rPr>
          <w:sz w:val="28"/>
          <w:szCs w:val="28"/>
          <w:lang w:val="uk-UA"/>
        </w:rPr>
        <w:t>4</w:t>
      </w:r>
      <w:r w:rsidR="009B5A65">
        <w:rPr>
          <w:sz w:val="28"/>
          <w:szCs w:val="28"/>
          <w:lang w:val="uk-UA"/>
        </w:rPr>
        <w:t>5</w:t>
      </w:r>
      <w:r w:rsidRPr="00BD38F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 Зокрем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це:</w:t>
      </w:r>
      <w:r w:rsidRPr="00EE1F32">
        <w:rPr>
          <w:sz w:val="28"/>
          <w:szCs w:val="28"/>
          <w:lang w:val="uk-UA"/>
        </w:rPr>
        <w:t xml:space="preserve"> держ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вн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 xml:space="preserve"> ор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ніз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ція, як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 xml:space="preserve"> здійснюв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>ме мед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>чне стр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EE1F3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ння; стр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хові комп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нії, що ф</w:t>
      </w:r>
      <w:r w:rsidR="006136F7">
        <w:rPr>
          <w:sz w:val="28"/>
          <w:szCs w:val="28"/>
          <w:lang w:val="uk-UA"/>
        </w:rPr>
        <w:t>у</w:t>
      </w:r>
      <w:r w:rsidRPr="00EE1F32">
        <w:rPr>
          <w:sz w:val="28"/>
          <w:szCs w:val="28"/>
          <w:lang w:val="uk-UA"/>
        </w:rPr>
        <w:t>нкціон</w:t>
      </w:r>
      <w:r w:rsidR="006136F7">
        <w:rPr>
          <w:sz w:val="28"/>
          <w:szCs w:val="28"/>
          <w:lang w:val="uk-UA"/>
        </w:rPr>
        <w:t>у</w:t>
      </w:r>
      <w:r w:rsidRPr="00EE1F32">
        <w:rPr>
          <w:sz w:val="28"/>
          <w:szCs w:val="28"/>
          <w:lang w:val="uk-UA"/>
        </w:rPr>
        <w:t>ють н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>нк</w:t>
      </w:r>
      <w:r w:rsidR="006136F7">
        <w:rPr>
          <w:sz w:val="28"/>
          <w:szCs w:val="28"/>
          <w:lang w:val="uk-UA"/>
        </w:rPr>
        <w:t>у</w:t>
      </w:r>
      <w:r w:rsidRPr="00EE1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EE1F32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EE1F3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ння; Фонд з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ьнообов’язково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 w:rsidRPr="00EE1F32">
        <w:rPr>
          <w:sz w:val="28"/>
          <w:szCs w:val="28"/>
          <w:lang w:val="uk-UA"/>
        </w:rPr>
        <w:t>соці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льно</w:t>
      </w:r>
      <w:r w:rsidR="000A5514">
        <w:rPr>
          <w:sz w:val="28"/>
          <w:szCs w:val="28"/>
          <w:lang w:val="uk-UA"/>
        </w:rPr>
        <w:t>г</w:t>
      </w:r>
      <w:r w:rsidRPr="00EE1F32">
        <w:rPr>
          <w:sz w:val="28"/>
          <w:szCs w:val="28"/>
          <w:lang w:val="uk-UA"/>
        </w:rPr>
        <w:t>о мед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Pr="00EE1F3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ння 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їн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 стр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рі</w:t>
      </w:r>
      <w:r w:rsidRPr="00EE1F32">
        <w:rPr>
          <w:sz w:val="28"/>
          <w:szCs w:val="28"/>
          <w:lang w:val="uk-UA"/>
        </w:rPr>
        <w:t xml:space="preserve"> яко</w:t>
      </w:r>
      <w:r w:rsidR="000A5514">
        <w:rPr>
          <w:sz w:val="28"/>
          <w:szCs w:val="28"/>
          <w:lang w:val="uk-UA"/>
        </w:rPr>
        <w:t>г</w:t>
      </w:r>
      <w:r w:rsidRPr="00EE1F3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переб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є </w:t>
      </w:r>
      <w:r w:rsidRPr="00EE1F32">
        <w:rPr>
          <w:sz w:val="28"/>
          <w:szCs w:val="28"/>
          <w:lang w:val="uk-UA"/>
        </w:rPr>
        <w:t>некомерційн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 xml:space="preserve"> с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моврядн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ор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ція</w:t>
      </w:r>
      <w:r w:rsidRPr="00EE1F32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ме посл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EE1F32">
        <w:rPr>
          <w:sz w:val="28"/>
          <w:szCs w:val="28"/>
          <w:lang w:val="uk-UA"/>
        </w:rPr>
        <w:t>обов’язков</w:t>
      </w:r>
      <w:r>
        <w:rPr>
          <w:sz w:val="28"/>
          <w:szCs w:val="28"/>
          <w:lang w:val="uk-UA"/>
        </w:rPr>
        <w:t>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EE1F32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EE1F32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EE1F32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EE1F3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EE1F32">
        <w:rPr>
          <w:sz w:val="28"/>
          <w:szCs w:val="28"/>
          <w:lang w:val="uk-UA"/>
        </w:rPr>
        <w:t>ння.</w:t>
      </w:r>
    </w:p>
    <w:p w:rsidR="00EE1F32" w:rsidRPr="00EE1F32" w:rsidRDefault="006136F7" w:rsidP="002E67A2">
      <w:pPr>
        <w:pStyle w:val="af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EE1F32">
        <w:rPr>
          <w:rFonts w:ascii="Times New Roman" w:hAnsi="Times New Roman" w:cs="Times New Roman"/>
          <w:sz w:val="28"/>
          <w:szCs w:val="28"/>
        </w:rPr>
        <w:t>добровільном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EE1F32" w:rsidRPr="00EE1F32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нні, яке здійснюється </w:t>
      </w:r>
      <w:r w:rsidR="00EE1F32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>
        <w:rPr>
          <w:rFonts w:ascii="Times New Roman" w:hAnsi="Times New Roman" w:cs="Times New Roman"/>
          <w:sz w:val="28"/>
          <w:szCs w:val="28"/>
        </w:rPr>
        <w:t>ніям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їні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є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хові комп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нії, що </w:t>
      </w:r>
      <w:r w:rsidR="00EE1F3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>
        <w:rPr>
          <w:rFonts w:ascii="Times New Roman" w:hAnsi="Times New Roman" w:cs="Times New Roman"/>
          <w:sz w:val="28"/>
          <w:szCs w:val="28"/>
        </w:rPr>
        <w:t>дят</w:t>
      </w:r>
      <w:r w:rsidR="00EE1F32" w:rsidRPr="00EE1F32">
        <w:rPr>
          <w:rFonts w:ascii="Times New Roman" w:hAnsi="Times New Roman" w:cs="Times New Roman"/>
          <w:sz w:val="28"/>
          <w:szCs w:val="28"/>
        </w:rPr>
        <w:t>ь цей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д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ння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підст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ві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явної ліцензії. </w:t>
      </w:r>
      <w:r w:rsidR="002E67A2">
        <w:rPr>
          <w:rFonts w:ascii="Times New Roman" w:hAnsi="Times New Roman" w:cs="Times New Roman"/>
          <w:sz w:val="28"/>
          <w:szCs w:val="28"/>
        </w:rPr>
        <w:t>До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ків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комерційно</w:t>
      </w:r>
      <w:r w:rsidR="002E6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чно</w:t>
      </w:r>
      <w:r w:rsidR="002E6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нн</w:t>
      </w:r>
      <w:r w:rsidR="002E67A2">
        <w:rPr>
          <w:rFonts w:ascii="Times New Roman" w:hAnsi="Times New Roman" w:cs="Times New Roman"/>
          <w:sz w:val="28"/>
          <w:szCs w:val="28"/>
        </w:rPr>
        <w:t>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2E67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ть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фіз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</w:t>
      </w:r>
      <w:r w:rsidR="002E67A2">
        <w:rPr>
          <w:rFonts w:ascii="Times New Roman" w:hAnsi="Times New Roman" w:cs="Times New Roman"/>
          <w:sz w:val="28"/>
          <w:szCs w:val="28"/>
        </w:rPr>
        <w:t>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(дієзд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тн</w:t>
      </w:r>
      <w:r w:rsidR="002E67A2">
        <w:rPr>
          <w:rFonts w:ascii="Times New Roman" w:hAnsi="Times New Roman" w:cs="Times New Roman"/>
          <w:sz w:val="28"/>
          <w:szCs w:val="28"/>
        </w:rPr>
        <w:t>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E1F32" w:rsidRPr="00EE1F32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дян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)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юр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</w:t>
      </w:r>
      <w:r w:rsidR="002E67A2">
        <w:rPr>
          <w:rFonts w:ascii="Times New Roman" w:hAnsi="Times New Roman" w:cs="Times New Roman"/>
          <w:sz w:val="28"/>
          <w:szCs w:val="28"/>
        </w:rPr>
        <w:t>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ос</w:t>
      </w:r>
      <w:r w:rsidR="002E67A2">
        <w:rPr>
          <w:rFonts w:ascii="Times New Roman" w:hAnsi="Times New Roman" w:cs="Times New Roman"/>
          <w:sz w:val="28"/>
          <w:szCs w:val="28"/>
        </w:rPr>
        <w:t>о</w:t>
      </w:r>
      <w:r w:rsidR="00EE1F32" w:rsidRPr="00EE1F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ють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E1F32" w:rsidRPr="00EE1F32">
        <w:rPr>
          <w:rFonts w:ascii="Times New Roman" w:hAnsi="Times New Roman" w:cs="Times New Roman"/>
          <w:sz w:val="28"/>
          <w:szCs w:val="28"/>
        </w:rPr>
        <w:t>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ння, спл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ють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хові внеск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2E67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67A2">
        <w:rPr>
          <w:rFonts w:ascii="Times New Roman" w:hAnsi="Times New Roman" w:cs="Times New Roman"/>
          <w:sz w:val="28"/>
          <w:szCs w:val="28"/>
        </w:rPr>
        <w:t>ють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во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безпечення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своїх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йнов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х інтересів </w:t>
      </w:r>
      <w:r w:rsidR="002E67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нні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2E67A2">
        <w:rPr>
          <w:rFonts w:ascii="Times New Roman" w:hAnsi="Times New Roman" w:cs="Times New Roman"/>
          <w:sz w:val="28"/>
          <w:szCs w:val="28"/>
        </w:rPr>
        <w:t>в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зі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ння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х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дків, </w:t>
      </w:r>
      <w:r w:rsidR="002E67A2">
        <w:rPr>
          <w:rFonts w:ascii="Times New Roman" w:hAnsi="Times New Roman" w:cs="Times New Roman"/>
          <w:sz w:val="28"/>
          <w:szCs w:val="28"/>
        </w:rPr>
        <w:t>передб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E1F32" w:rsidRPr="00EE1F32">
        <w:rPr>
          <w:rFonts w:ascii="Times New Roman" w:hAnsi="Times New Roman" w:cs="Times New Roman"/>
          <w:sz w:val="28"/>
          <w:szCs w:val="28"/>
        </w:rPr>
        <w:t>овор</w:t>
      </w:r>
      <w:r w:rsidR="002E67A2">
        <w:rPr>
          <w:rFonts w:ascii="Times New Roman" w:hAnsi="Times New Roman" w:cs="Times New Roman"/>
          <w:sz w:val="28"/>
          <w:szCs w:val="28"/>
        </w:rPr>
        <w:t>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бо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нн</w:t>
      </w:r>
      <w:r w:rsidR="002E67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конод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вств</w:t>
      </w:r>
      <w:r w:rsidR="002E67A2">
        <w:rPr>
          <w:rFonts w:ascii="Times New Roman" w:hAnsi="Times New Roman" w:cs="Times New Roman"/>
          <w:sz w:val="28"/>
          <w:szCs w:val="28"/>
        </w:rPr>
        <w:t>і,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пов’яз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х з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к</w:t>
      </w:r>
      <w:r w:rsidR="002E67A2">
        <w:rPr>
          <w:rFonts w:ascii="Times New Roman" w:hAnsi="Times New Roman" w:cs="Times New Roman"/>
          <w:sz w:val="28"/>
          <w:szCs w:val="28"/>
        </w:rPr>
        <w:t>ом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втр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здоров’я, </w:t>
      </w:r>
      <w:r w:rsidR="002E67A2" w:rsidRPr="00EE1F3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 w:rsidRPr="00EE1F32">
        <w:rPr>
          <w:rFonts w:ascii="Times New Roman" w:hAnsi="Times New Roman" w:cs="Times New Roman"/>
          <w:sz w:val="28"/>
          <w:szCs w:val="28"/>
        </w:rPr>
        <w:t>ття,</w:t>
      </w:r>
      <w:r w:rsidR="002E67A2">
        <w:rPr>
          <w:rFonts w:ascii="Times New Roman" w:hAnsi="Times New Roman" w:cs="Times New Roman"/>
          <w:sz w:val="28"/>
          <w:szCs w:val="28"/>
        </w:rPr>
        <w:t xml:space="preserve"> </w:t>
      </w:r>
      <w:r w:rsidR="00EE1F32" w:rsidRPr="00EE1F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цезд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тності 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слідок хвороб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хворюв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ння. </w:t>
      </w:r>
      <w:r w:rsidR="002E67A2">
        <w:rPr>
          <w:rFonts w:ascii="Times New Roman" w:hAnsi="Times New Roman" w:cs="Times New Roman"/>
          <w:sz w:val="28"/>
          <w:szCs w:val="28"/>
        </w:rPr>
        <w:t>Ф</w:t>
      </w:r>
      <w:r w:rsidR="00EE1F32" w:rsidRPr="00EE1F32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чні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 xml:space="preserve"> є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, </w:t>
      </w:r>
      <w:r w:rsidR="002E67A2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7A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A2">
        <w:rPr>
          <w:rFonts w:ascii="Times New Roman" w:hAnsi="Times New Roman" w:cs="Times New Roman"/>
          <w:sz w:val="28"/>
          <w:szCs w:val="28"/>
        </w:rPr>
        <w:t xml:space="preserve"> їхню </w:t>
      </w:r>
      <w:r w:rsidR="00EE1F32" w:rsidRPr="00EE1F32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сть здійснюється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чне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ння і </w:t>
      </w:r>
      <w:r w:rsidR="002E50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нн</w:t>
      </w:r>
      <w:r w:rsidR="002E5061">
        <w:rPr>
          <w:rFonts w:ascii="Times New Roman" w:hAnsi="Times New Roman" w:cs="Times New Roman"/>
          <w:sz w:val="28"/>
          <w:szCs w:val="28"/>
        </w:rPr>
        <w:t>і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хової події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ють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во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ння </w:t>
      </w:r>
      <w:r w:rsidR="002E5061">
        <w:rPr>
          <w:rFonts w:ascii="Times New Roman" w:hAnsi="Times New Roman" w:cs="Times New Roman"/>
          <w:sz w:val="28"/>
          <w:szCs w:val="28"/>
        </w:rPr>
        <w:t>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061">
        <w:rPr>
          <w:rFonts w:ascii="Times New Roman" w:hAnsi="Times New Roman" w:cs="Times New Roman"/>
          <w:sz w:val="28"/>
          <w:szCs w:val="28"/>
        </w:rPr>
        <w:t>ції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0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06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0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0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 в певн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>х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х, передб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32" w:rsidRPr="00EE1F32">
        <w:rPr>
          <w:rFonts w:ascii="Times New Roman" w:hAnsi="Times New Roman" w:cs="Times New Roman"/>
          <w:sz w:val="28"/>
          <w:szCs w:val="28"/>
        </w:rPr>
        <w:t xml:space="preserve">х </w:t>
      </w:r>
      <w:r w:rsidR="002E5061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061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061">
        <w:rPr>
          <w:rFonts w:ascii="Times New Roman" w:hAnsi="Times New Roman" w:cs="Times New Roman"/>
          <w:sz w:val="28"/>
          <w:szCs w:val="28"/>
        </w:rPr>
        <w:t xml:space="preserve">м </w:t>
      </w:r>
      <w:r w:rsidR="00EE1F32" w:rsidRPr="00EE1F32">
        <w:rPr>
          <w:rFonts w:ascii="Times New Roman" w:hAnsi="Times New Roman" w:cs="Times New Roman"/>
          <w:sz w:val="28"/>
          <w:szCs w:val="28"/>
        </w:rPr>
        <w:t>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EE1F32" w:rsidRPr="00EE1F32">
        <w:rPr>
          <w:rFonts w:ascii="Times New Roman" w:hAnsi="Times New Roman" w:cs="Times New Roman"/>
          <w:sz w:val="28"/>
          <w:szCs w:val="28"/>
        </w:rPr>
        <w:t>овором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1F32" w:rsidRPr="00EE1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32" w:rsidRPr="00EE1F32">
        <w:rPr>
          <w:rFonts w:ascii="Times New Roman" w:hAnsi="Times New Roman" w:cs="Times New Roman"/>
          <w:sz w:val="28"/>
          <w:szCs w:val="28"/>
        </w:rPr>
        <w:t>ння.</w:t>
      </w:r>
    </w:p>
    <w:p w:rsidR="00EE1F32" w:rsidRPr="00BD38FA" w:rsidRDefault="002E5061" w:rsidP="00EE1F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ш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мк</w:t>
      </w:r>
      <w:r w:rsidR="006136F7">
        <w:rPr>
          <w:sz w:val="28"/>
          <w:szCs w:val="28"/>
          <w:lang w:val="uk-UA"/>
        </w:rPr>
        <w:t>у</w:t>
      </w:r>
      <w:r w:rsidR="00EE1F32" w:rsidRPr="00BD38FA">
        <w:rPr>
          <w:sz w:val="28"/>
          <w:szCs w:val="28"/>
        </w:rPr>
        <w:t xml:space="preserve">, що основні </w:t>
      </w:r>
      <w:r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б’єкт</w:t>
      </w:r>
      <w:r w:rsidR="006136F7">
        <w:rPr>
          <w:sz w:val="28"/>
          <w:szCs w:val="28"/>
          <w:lang w:val="uk-UA"/>
        </w:rPr>
        <w:t>и</w:t>
      </w:r>
      <w:r w:rsidR="00EE1F32" w:rsidRPr="00BD38FA">
        <w:rPr>
          <w:sz w:val="28"/>
          <w:szCs w:val="28"/>
        </w:rPr>
        <w:t>, що є безпосереднім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сн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х віднос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н </w:t>
      </w:r>
      <w:r>
        <w:rPr>
          <w:sz w:val="28"/>
          <w:szCs w:val="28"/>
          <w:lang w:val="uk-UA"/>
        </w:rPr>
        <w:t>в</w:t>
      </w:r>
      <w:r w:rsidR="00EE1F32"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чном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нні (стр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,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т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ні) форм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ють ор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ніз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ційн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безпечення</w:t>
      </w:r>
      <w:r w:rsidR="00EE1F32"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ння. Пр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цьом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 xml:space="preserve">хові 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ент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й брокер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,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чні з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, ор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держ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вно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н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ляд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 xml:space="preserve">, 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нські комп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нії</w:t>
      </w:r>
      <w:r>
        <w:rPr>
          <w:sz w:val="28"/>
          <w:szCs w:val="28"/>
          <w:lang w:val="uk-UA"/>
        </w:rPr>
        <w:t>,</w:t>
      </w:r>
      <w:r w:rsidR="00EE1F32" w:rsidRPr="00BD38FA">
        <w:rPr>
          <w:sz w:val="28"/>
          <w:szCs w:val="28"/>
        </w:rPr>
        <w:t xml:space="preserve"> </w:t>
      </w:r>
      <w:r>
        <w:rPr>
          <w:sz w:val="28"/>
          <w:szCs w:val="28"/>
        </w:rPr>
        <w:t>Мед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чне стр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 xml:space="preserve">хове бюро </w:t>
      </w:r>
      <w:r w:rsidR="006136F7">
        <w:rPr>
          <w:sz w:val="28"/>
          <w:szCs w:val="28"/>
        </w:rPr>
        <w:t>У</w:t>
      </w:r>
      <w:r>
        <w:rPr>
          <w:sz w:val="28"/>
          <w:szCs w:val="28"/>
        </w:rPr>
        <w:t>кр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їн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створюють</w:t>
      </w:r>
      <w:r w:rsidR="00EE1F32" w:rsidRPr="00BD38FA">
        <w:rPr>
          <w:sz w:val="28"/>
          <w:szCs w:val="28"/>
        </w:rPr>
        <w:t xml:space="preserve"> інфр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стр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кт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р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 xml:space="preserve"> сфер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ння.</w:t>
      </w:r>
    </w:p>
    <w:p w:rsidR="00EE1F32" w:rsidRPr="00BD38FA" w:rsidRDefault="002E5061" w:rsidP="00EE1F3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EE1F32" w:rsidRPr="00BD38FA">
        <w:rPr>
          <w:sz w:val="28"/>
          <w:szCs w:val="28"/>
        </w:rPr>
        <w:t>оцільно 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окрем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чні з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, які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йм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ють</w:t>
      </w:r>
      <w:r w:rsidRPr="002E5061">
        <w:rPr>
          <w:sz w:val="28"/>
          <w:szCs w:val="28"/>
        </w:rPr>
        <w:t xml:space="preserve"> 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оме місце в обсл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ов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нні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хової діял</w:t>
      </w:r>
      <w:r>
        <w:rPr>
          <w:sz w:val="28"/>
          <w:szCs w:val="28"/>
        </w:rPr>
        <w:t>ьності</w:t>
      </w:r>
      <w:r w:rsidR="00EE1F32" w:rsidRPr="00BD38FA">
        <w:rPr>
          <w:sz w:val="28"/>
          <w:szCs w:val="28"/>
        </w:rPr>
        <w:t>.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чні з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, як </w:t>
      </w:r>
      <w:r>
        <w:rPr>
          <w:sz w:val="28"/>
          <w:szCs w:val="28"/>
          <w:lang w:val="uk-UA"/>
        </w:rPr>
        <w:t>юр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чні особ</w:t>
      </w:r>
      <w:r w:rsidR="006136F7">
        <w:rPr>
          <w:sz w:val="28"/>
          <w:szCs w:val="28"/>
          <w:lang w:val="uk-UA"/>
        </w:rPr>
        <w:t>и</w:t>
      </w:r>
      <w:r w:rsidR="00EE1F32" w:rsidRPr="00BD38FA">
        <w:rPr>
          <w:sz w:val="28"/>
          <w:szCs w:val="28"/>
        </w:rPr>
        <w:t xml:space="preserve"> різн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х форм вл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сності, н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основі</w:t>
      </w:r>
      <w:r w:rsidR="00EE1F32" w:rsidRPr="00BD38FA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ден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х до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оворів із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ком, </w:t>
      </w:r>
      <w:r>
        <w:rPr>
          <w:sz w:val="28"/>
          <w:szCs w:val="28"/>
          <w:lang w:val="uk-UA"/>
        </w:rPr>
        <w:t>пройден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</w:t>
      </w:r>
      <w:r w:rsidR="00EE1F32" w:rsidRPr="00BD38FA">
        <w:rPr>
          <w:sz w:val="28"/>
          <w:szCs w:val="28"/>
        </w:rPr>
        <w:t xml:space="preserve"> ліценз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ння</w:t>
      </w:r>
      <w:r>
        <w:rPr>
          <w:sz w:val="28"/>
          <w:szCs w:val="28"/>
          <w:lang w:val="uk-UA"/>
        </w:rPr>
        <w:t>м</w:t>
      </w:r>
      <w:r w:rsidR="00EE1F32" w:rsidRPr="00BD38FA">
        <w:rPr>
          <w:sz w:val="28"/>
          <w:szCs w:val="28"/>
        </w:rPr>
        <w:t xml:space="preserve"> м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ють пр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 xml:space="preserve">во </w:t>
      </w:r>
      <w:r>
        <w:rPr>
          <w:sz w:val="28"/>
          <w:szCs w:val="28"/>
          <w:lang w:val="uk-UA"/>
        </w:rPr>
        <w:t>бр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ь</w:t>
      </w:r>
      <w:r w:rsidR="00EE1F32" w:rsidRPr="00BD38FA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 xml:space="preserve"> с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стемі обов’язково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ч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 добровільно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="00EE1F32"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 xml:space="preserve">ння. </w:t>
      </w:r>
      <w:r>
        <w:rPr>
          <w:sz w:val="28"/>
          <w:szCs w:val="28"/>
          <w:lang w:val="uk-UA"/>
        </w:rPr>
        <w:t>Проте</w:t>
      </w:r>
      <w:r w:rsidR="00EE1F32" w:rsidRPr="00BD38FA">
        <w:rPr>
          <w:sz w:val="28"/>
          <w:szCs w:val="28"/>
        </w:rPr>
        <w:t>, фін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нсов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й мех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нізм н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ння мед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чн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</w:t>
      </w:r>
      <w:r w:rsidR="00EE1F32"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посл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="00EE1F32" w:rsidRPr="00BD38FA">
        <w:rPr>
          <w:sz w:val="28"/>
          <w:szCs w:val="28"/>
        </w:rPr>
        <w:t xml:space="preserve"> т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 xml:space="preserve"> ре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ліз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ції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х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="00EE1F32"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="00EE1F32" w:rsidRPr="00BD38FA">
        <w:rPr>
          <w:sz w:val="28"/>
          <w:szCs w:val="28"/>
        </w:rPr>
        <w:t xml:space="preserve"> ц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х сфер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 стр</w:t>
      </w:r>
      <w:r w:rsidR="006136F7">
        <w:rPr>
          <w:sz w:val="28"/>
          <w:szCs w:val="28"/>
        </w:rPr>
        <w:t>а</w:t>
      </w:r>
      <w:r w:rsidR="00EE1F32"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>х віднос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н є </w:t>
      </w:r>
      <w:r>
        <w:rPr>
          <w:sz w:val="28"/>
          <w:szCs w:val="28"/>
          <w:lang w:val="uk-UA"/>
        </w:rPr>
        <w:t xml:space="preserve">зовсім </w:t>
      </w:r>
      <w:r w:rsidR="00EE1F32" w:rsidRPr="00BD38FA">
        <w:rPr>
          <w:sz w:val="28"/>
          <w:szCs w:val="28"/>
        </w:rPr>
        <w:t>різн</w:t>
      </w:r>
      <w:r w:rsidR="006136F7">
        <w:rPr>
          <w:sz w:val="28"/>
          <w:szCs w:val="28"/>
        </w:rPr>
        <w:t>и</w:t>
      </w:r>
      <w:r w:rsidR="00EE1F32" w:rsidRPr="00BD38FA">
        <w:rPr>
          <w:sz w:val="28"/>
          <w:szCs w:val="28"/>
        </w:rPr>
        <w:t xml:space="preserve">м. </w:t>
      </w:r>
    </w:p>
    <w:p w:rsidR="00A32868" w:rsidRPr="00BD38FA" w:rsidRDefault="00A32868" w:rsidP="00A32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D38FA">
        <w:rPr>
          <w:sz w:val="28"/>
          <w:szCs w:val="28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чної реформ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</w:t>
      </w:r>
      <w:r w:rsidRPr="00BD38FA">
        <w:rPr>
          <w:sz w:val="28"/>
          <w:szCs w:val="28"/>
        </w:rPr>
        <w:t>мінюється мех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нізм фін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нс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чної допомо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сті 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с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нськ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х комп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ній, які є спец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фічн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с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б’єкт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інфр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стр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кт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р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ння.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полісом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ння </w:t>
      </w:r>
      <w:r w:rsidR="003F44DB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кі</w:t>
      </w:r>
      <w:r w:rsidRPr="00BD38FA">
        <w:rPr>
          <w:sz w:val="28"/>
          <w:szCs w:val="28"/>
        </w:rPr>
        <w:t xml:space="preserve"> посередн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</w:t>
      </w:r>
      <w:r w:rsidR="003F44DB">
        <w:rPr>
          <w:sz w:val="28"/>
          <w:szCs w:val="28"/>
          <w:lang w:val="uk-UA"/>
        </w:rPr>
        <w:t xml:space="preserve">створюють 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нтії н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ння</w:t>
      </w:r>
      <w:r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</w:t>
      </w:r>
      <w:r w:rsidR="003F44DB">
        <w:rPr>
          <w:sz w:val="28"/>
          <w:szCs w:val="28"/>
          <w:lang w:val="uk-UA"/>
        </w:rPr>
        <w:t>ої</w:t>
      </w:r>
      <w:r w:rsidR="003F44DB">
        <w:rPr>
          <w:sz w:val="28"/>
          <w:szCs w:val="28"/>
        </w:rPr>
        <w:t xml:space="preserve"> допомо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  <w:lang w:val="uk-UA"/>
        </w:rPr>
        <w:t>и</w:t>
      </w:r>
      <w:r w:rsidRPr="00BD38FA">
        <w:rPr>
          <w:sz w:val="28"/>
          <w:szCs w:val="28"/>
        </w:rPr>
        <w:t>, як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кордоном, 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к і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місцем прож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</w:t>
      </w:r>
      <w:r w:rsidR="003F44DB">
        <w:rPr>
          <w:sz w:val="28"/>
          <w:szCs w:val="28"/>
          <w:lang w:val="uk-UA"/>
        </w:rPr>
        <w:t>.</w:t>
      </w:r>
      <w:r w:rsidRPr="00BD38FA">
        <w:rPr>
          <w:sz w:val="28"/>
          <w:szCs w:val="28"/>
        </w:rPr>
        <w:t xml:space="preserve"> </w:t>
      </w:r>
      <w:r w:rsidR="003F44DB">
        <w:rPr>
          <w:sz w:val="28"/>
          <w:szCs w:val="28"/>
          <w:lang w:val="uk-UA"/>
        </w:rPr>
        <w:t>Вон</w:t>
      </w:r>
      <w:r w:rsidR="006136F7">
        <w:rPr>
          <w:sz w:val="28"/>
          <w:szCs w:val="28"/>
          <w:lang w:val="uk-UA"/>
        </w:rPr>
        <w:t>и</w:t>
      </w:r>
      <w:r w:rsidRPr="00BD38FA">
        <w:rPr>
          <w:sz w:val="28"/>
          <w:szCs w:val="28"/>
        </w:rPr>
        <w:t xml:space="preserve"> </w:t>
      </w:r>
      <w:r w:rsidR="003F44DB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ють змо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BD38FA">
        <w:rPr>
          <w:sz w:val="28"/>
          <w:szCs w:val="28"/>
        </w:rPr>
        <w:t xml:space="preserve"> отр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м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зк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="003F44DB">
        <w:rPr>
          <w:sz w:val="28"/>
          <w:szCs w:val="28"/>
          <w:lang w:val="uk-UA"/>
        </w:rPr>
        <w:t xml:space="preserve">, 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 xml:space="preserve"> с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ме</w:t>
      </w:r>
      <w:r w:rsidRPr="00BD38FA">
        <w:rPr>
          <w:sz w:val="28"/>
          <w:szCs w:val="28"/>
        </w:rPr>
        <w:t>: відшкод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т, пов’яз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х лік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нням і 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оспіт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ліз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цією;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екстреної стом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толо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ічної допомо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, передб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чен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х 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ховом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до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оворі</w:t>
      </w:r>
      <w:r w:rsidR="003F44DB">
        <w:rPr>
          <w:sz w:val="28"/>
          <w:szCs w:val="28"/>
          <w:lang w:val="uk-UA"/>
        </w:rPr>
        <w:t xml:space="preserve">; </w:t>
      </w:r>
      <w:r w:rsidR="003F44DB" w:rsidRPr="00BD38FA">
        <w:rPr>
          <w:sz w:val="28"/>
          <w:szCs w:val="28"/>
        </w:rPr>
        <w:t>повернення н</w:t>
      </w:r>
      <w:r w:rsidR="006136F7">
        <w:rPr>
          <w:sz w:val="28"/>
          <w:szCs w:val="28"/>
        </w:rPr>
        <w:t>а</w:t>
      </w:r>
      <w:r w:rsidR="003F44DB" w:rsidRPr="00BD38FA">
        <w:rPr>
          <w:sz w:val="28"/>
          <w:szCs w:val="28"/>
        </w:rPr>
        <w:t xml:space="preserve"> б</w:t>
      </w:r>
      <w:r w:rsidR="006136F7">
        <w:rPr>
          <w:sz w:val="28"/>
          <w:szCs w:val="28"/>
        </w:rPr>
        <w:t>а</w:t>
      </w:r>
      <w:r w:rsidR="003F44DB" w:rsidRPr="00BD38FA">
        <w:rPr>
          <w:sz w:val="28"/>
          <w:szCs w:val="28"/>
        </w:rPr>
        <w:t>тьківщ</w:t>
      </w:r>
      <w:r w:rsidR="006136F7">
        <w:rPr>
          <w:sz w:val="28"/>
          <w:szCs w:val="28"/>
        </w:rPr>
        <w:t>и</w:t>
      </w:r>
      <w:r w:rsidR="003F44DB" w:rsidRPr="00BD38FA">
        <w:rPr>
          <w:sz w:val="28"/>
          <w:szCs w:val="28"/>
        </w:rPr>
        <w:t>н</w:t>
      </w:r>
      <w:r w:rsidR="006136F7">
        <w:rPr>
          <w:sz w:val="28"/>
          <w:szCs w:val="28"/>
        </w:rPr>
        <w:t>у</w:t>
      </w:r>
      <w:r w:rsidR="003F44DB" w:rsidRPr="00BD38FA">
        <w:rPr>
          <w:sz w:val="28"/>
          <w:szCs w:val="28"/>
        </w:rPr>
        <w:t xml:space="preserve"> хворо</w:t>
      </w:r>
      <w:r w:rsidR="000A5514">
        <w:rPr>
          <w:sz w:val="28"/>
          <w:szCs w:val="28"/>
        </w:rPr>
        <w:t>г</w:t>
      </w:r>
      <w:r w:rsidR="003F44DB" w:rsidRPr="00BD38FA">
        <w:rPr>
          <w:sz w:val="28"/>
          <w:szCs w:val="28"/>
        </w:rPr>
        <w:t xml:space="preserve">о </w:t>
      </w:r>
      <w:r w:rsidR="006136F7">
        <w:rPr>
          <w:sz w:val="28"/>
          <w:szCs w:val="28"/>
          <w:lang w:val="uk-UA"/>
        </w:rPr>
        <w:t>а</w:t>
      </w:r>
      <w:r w:rsidR="003F44DB">
        <w:rPr>
          <w:sz w:val="28"/>
          <w:szCs w:val="28"/>
          <w:lang w:val="uk-UA"/>
        </w:rPr>
        <w:t>бо</w:t>
      </w:r>
      <w:r w:rsidR="003F44DB" w:rsidRPr="00BD38FA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="003F44DB" w:rsidRPr="00BD38FA">
        <w:rPr>
          <w:sz w:val="28"/>
          <w:szCs w:val="28"/>
        </w:rPr>
        <w:t>бло</w:t>
      </w:r>
      <w:r w:rsidR="000A5514">
        <w:rPr>
          <w:sz w:val="28"/>
          <w:szCs w:val="28"/>
        </w:rPr>
        <w:t>г</w:t>
      </w:r>
      <w:r w:rsidR="003F44DB">
        <w:rPr>
          <w:sz w:val="28"/>
          <w:szCs w:val="28"/>
        </w:rPr>
        <w:t>о</w:t>
      </w:r>
      <w:r w:rsidRPr="00BD38FA">
        <w:rPr>
          <w:sz w:val="28"/>
          <w:szCs w:val="28"/>
        </w:rPr>
        <w:t>.</w:t>
      </w:r>
    </w:p>
    <w:p w:rsidR="00A32868" w:rsidRPr="00BD38FA" w:rsidRDefault="00A32868" w:rsidP="00A32868">
      <w:pPr>
        <w:spacing w:line="360" w:lineRule="auto"/>
        <w:ind w:firstLine="720"/>
        <w:jc w:val="both"/>
        <w:rPr>
          <w:sz w:val="28"/>
          <w:szCs w:val="28"/>
        </w:rPr>
      </w:pPr>
      <w:r w:rsidRPr="00BD38FA">
        <w:rPr>
          <w:sz w:val="28"/>
          <w:szCs w:val="28"/>
        </w:rPr>
        <w:t>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основн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в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чном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нні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</w:t>
      </w:r>
      <w:r w:rsidR="0061694E">
        <w:rPr>
          <w:sz w:val="28"/>
          <w:szCs w:val="28"/>
          <w:lang w:val="uk-UA"/>
        </w:rPr>
        <w:t>е</w:t>
      </w:r>
      <w:r w:rsidRPr="00BD38FA">
        <w:rPr>
          <w:sz w:val="28"/>
          <w:szCs w:val="28"/>
        </w:rPr>
        <w:t xml:space="preserve"> відшкод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ння здійснюється 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 xml:space="preserve">рошовій формі </w:t>
      </w:r>
      <w:r w:rsidR="0061694E">
        <w:rPr>
          <w:sz w:val="28"/>
          <w:szCs w:val="28"/>
          <w:lang w:val="uk-UA"/>
        </w:rPr>
        <w:t>в р</w:t>
      </w:r>
      <w:r w:rsidR="006136F7">
        <w:rPr>
          <w:sz w:val="28"/>
          <w:szCs w:val="28"/>
          <w:lang w:val="uk-UA"/>
        </w:rPr>
        <w:t>а</w:t>
      </w:r>
      <w:r w:rsidR="0061694E">
        <w:rPr>
          <w:sz w:val="28"/>
          <w:szCs w:val="28"/>
          <w:lang w:val="uk-UA"/>
        </w:rPr>
        <w:t>зі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х 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п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дків, передб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чен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х 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ховом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до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 xml:space="preserve">оворі. </w:t>
      </w:r>
      <w:r w:rsidR="0061694E">
        <w:rPr>
          <w:sz w:val="28"/>
          <w:szCs w:val="28"/>
          <w:lang w:val="uk-UA"/>
        </w:rPr>
        <w:t>Крім то</w:t>
      </w:r>
      <w:r w:rsidR="000A5514">
        <w:rPr>
          <w:sz w:val="28"/>
          <w:szCs w:val="28"/>
          <w:lang w:val="uk-UA"/>
        </w:rPr>
        <w:t>г</w:t>
      </w:r>
      <w:r w:rsidR="0061694E">
        <w:rPr>
          <w:sz w:val="28"/>
          <w:szCs w:val="28"/>
          <w:lang w:val="uk-UA"/>
        </w:rPr>
        <w:t>о</w:t>
      </w:r>
      <w:r w:rsidR="0061694E">
        <w:rPr>
          <w:sz w:val="28"/>
          <w:szCs w:val="28"/>
        </w:rPr>
        <w:t xml:space="preserve">, </w:t>
      </w:r>
      <w:r w:rsidR="006136F7">
        <w:rPr>
          <w:sz w:val="28"/>
          <w:szCs w:val="28"/>
        </w:rPr>
        <w:t>а</w:t>
      </w:r>
      <w:r w:rsidR="0061694E">
        <w:rPr>
          <w:sz w:val="28"/>
          <w:szCs w:val="28"/>
        </w:rPr>
        <w:t>с</w:t>
      </w:r>
      <w:r w:rsidR="006136F7">
        <w:rPr>
          <w:sz w:val="28"/>
          <w:szCs w:val="28"/>
        </w:rPr>
        <w:t>и</w:t>
      </w:r>
      <w:r w:rsidR="0061694E"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 w:rsidR="0061694E">
        <w:rPr>
          <w:sz w:val="28"/>
          <w:szCs w:val="28"/>
        </w:rPr>
        <w:t>нські</w:t>
      </w:r>
      <w:r w:rsidRPr="00BD38FA">
        <w:rPr>
          <w:sz w:val="28"/>
          <w:szCs w:val="28"/>
        </w:rPr>
        <w:t xml:space="preserve">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передб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ють невідкл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дн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допомо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="0061694E">
        <w:rPr>
          <w:sz w:val="28"/>
          <w:szCs w:val="28"/>
          <w:lang w:val="uk-UA"/>
        </w:rPr>
        <w:t>, як</w:t>
      </w:r>
      <w:r w:rsidR="006136F7">
        <w:rPr>
          <w:sz w:val="28"/>
          <w:szCs w:val="28"/>
          <w:lang w:val="uk-UA"/>
        </w:rPr>
        <w:t>а</w:t>
      </w:r>
      <w:r w:rsidR="0061694E">
        <w:rPr>
          <w:sz w:val="28"/>
          <w:szCs w:val="28"/>
          <w:lang w:val="uk-UA"/>
        </w:rPr>
        <w:t xml:space="preserve"> здійснюється</w:t>
      </w:r>
      <w:r w:rsidRPr="00BD38FA">
        <w:rPr>
          <w:sz w:val="28"/>
          <w:szCs w:val="28"/>
        </w:rPr>
        <w:t xml:space="preserve"> перев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жно в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льно-речовій формі. </w:t>
      </w:r>
      <w:r w:rsidR="006136F7">
        <w:rPr>
          <w:sz w:val="28"/>
          <w:szCs w:val="28"/>
          <w:lang w:val="uk-UA"/>
        </w:rPr>
        <w:t>У</w:t>
      </w:r>
      <w:r w:rsidR="008078B8">
        <w:rPr>
          <w:sz w:val="28"/>
          <w:szCs w:val="28"/>
          <w:lang w:val="uk-UA"/>
        </w:rPr>
        <w:t xml:space="preserve"> зв’язк</w:t>
      </w:r>
      <w:r w:rsidR="006136F7">
        <w:rPr>
          <w:sz w:val="28"/>
          <w:szCs w:val="28"/>
          <w:lang w:val="uk-UA"/>
        </w:rPr>
        <w:t>у</w:t>
      </w:r>
      <w:r w:rsidR="008078B8">
        <w:rPr>
          <w:sz w:val="28"/>
          <w:szCs w:val="28"/>
          <w:lang w:val="uk-UA"/>
        </w:rPr>
        <w:t xml:space="preserve"> з ц</w:t>
      </w:r>
      <w:r w:rsidR="006136F7">
        <w:rPr>
          <w:sz w:val="28"/>
          <w:szCs w:val="28"/>
          <w:lang w:val="uk-UA"/>
        </w:rPr>
        <w:t>и</w:t>
      </w:r>
      <w:r w:rsidR="008078B8">
        <w:rPr>
          <w:sz w:val="28"/>
          <w:szCs w:val="28"/>
          <w:lang w:val="uk-UA"/>
        </w:rPr>
        <w:t>м</w:t>
      </w:r>
      <w:r w:rsidRPr="00BD38FA">
        <w:rPr>
          <w:sz w:val="28"/>
          <w:szCs w:val="28"/>
        </w:rPr>
        <w:t xml:space="preserve">, </w:t>
      </w:r>
      <w:r w:rsidR="008078B8">
        <w:rPr>
          <w:sz w:val="28"/>
          <w:szCs w:val="28"/>
          <w:lang w:val="uk-UA"/>
        </w:rPr>
        <w:t>в</w:t>
      </w:r>
      <w:r w:rsidRPr="00BD38FA">
        <w:rPr>
          <w:sz w:val="28"/>
          <w:szCs w:val="28"/>
        </w:rPr>
        <w:t>ре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люв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х 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п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дків </w:t>
      </w:r>
      <w:r w:rsidR="008078B8">
        <w:rPr>
          <w:sz w:val="28"/>
          <w:szCs w:val="28"/>
          <w:lang w:val="uk-UA"/>
        </w:rPr>
        <w:t>відб</w:t>
      </w:r>
      <w:r w:rsidR="006136F7">
        <w:rPr>
          <w:sz w:val="28"/>
          <w:szCs w:val="28"/>
          <w:lang w:val="uk-UA"/>
        </w:rPr>
        <w:t>у</w:t>
      </w:r>
      <w:r w:rsidR="008078B8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8078B8">
        <w:rPr>
          <w:sz w:val="28"/>
          <w:szCs w:val="28"/>
          <w:lang w:val="uk-UA"/>
        </w:rPr>
        <w:t>ється</w:t>
      </w:r>
      <w:r w:rsidRPr="00BD38FA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формі </w:t>
      </w:r>
      <w:r w:rsidR="008078B8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="008078B8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="008078B8">
        <w:rPr>
          <w:sz w:val="28"/>
          <w:szCs w:val="28"/>
          <w:lang w:val="uk-UA"/>
        </w:rPr>
        <w:t xml:space="preserve">х 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пл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 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/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бо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невідкл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дної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чної допомо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</w:t>
      </w:r>
      <w:r w:rsidR="008078B8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="008078B8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="008078B8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="008078B8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BD38FA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с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нс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. </w:t>
      </w:r>
      <w:r w:rsidR="008078B8">
        <w:rPr>
          <w:sz w:val="28"/>
          <w:szCs w:val="28"/>
          <w:lang w:val="uk-UA"/>
        </w:rPr>
        <w:t>В свою чер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комп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нія компенс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є </w:t>
      </w:r>
      <w:r w:rsidR="006136F7">
        <w:rPr>
          <w:sz w:val="28"/>
          <w:szCs w:val="28"/>
        </w:rPr>
        <w:t>а</w:t>
      </w:r>
      <w:r w:rsidR="008078B8">
        <w:rPr>
          <w:sz w:val="28"/>
          <w:szCs w:val="28"/>
        </w:rPr>
        <w:t>с</w:t>
      </w:r>
      <w:r w:rsidR="006136F7">
        <w:rPr>
          <w:sz w:val="28"/>
          <w:szCs w:val="28"/>
        </w:rPr>
        <w:t>и</w:t>
      </w:r>
      <w:r w:rsidR="008078B8">
        <w:rPr>
          <w:sz w:val="28"/>
          <w:szCs w:val="28"/>
        </w:rPr>
        <w:t>стентській</w:t>
      </w:r>
      <w:r w:rsidR="008078B8">
        <w:rPr>
          <w:sz w:val="28"/>
          <w:szCs w:val="28"/>
          <w:lang w:val="uk-UA"/>
        </w:rPr>
        <w:t xml:space="preserve"> комп</w:t>
      </w:r>
      <w:r w:rsidR="006136F7">
        <w:rPr>
          <w:sz w:val="28"/>
          <w:szCs w:val="28"/>
          <w:lang w:val="uk-UA"/>
        </w:rPr>
        <w:t>а</w:t>
      </w:r>
      <w:r w:rsidR="008078B8">
        <w:rPr>
          <w:sz w:val="28"/>
          <w:szCs w:val="28"/>
          <w:lang w:val="uk-UA"/>
        </w:rPr>
        <w:t>нії</w:t>
      </w:r>
      <w:r w:rsidRPr="00BD38FA">
        <w:rPr>
          <w:sz w:val="28"/>
          <w:szCs w:val="28"/>
        </w:rPr>
        <w:t xml:space="preserve"> 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, пов’яз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ні з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нням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чної допомо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. </w:t>
      </w:r>
    </w:p>
    <w:p w:rsidR="008078B8" w:rsidRPr="00BD38FA" w:rsidRDefault="008078B8" w:rsidP="00807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ш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мк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йбільш дієвою 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ефект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вною може ст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BD38FA">
        <w:rPr>
          <w:sz w:val="28"/>
          <w:szCs w:val="28"/>
        </w:rPr>
        <w:t xml:space="preserve"> інст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ційн</w:t>
      </w:r>
      <w:r w:rsidR="006136F7">
        <w:rPr>
          <w:sz w:val="28"/>
          <w:szCs w:val="28"/>
          <w:lang w:val="uk-UA"/>
        </w:rPr>
        <w:t>а</w:t>
      </w:r>
      <w:r w:rsidRPr="00BD38FA">
        <w:rPr>
          <w:sz w:val="28"/>
          <w:szCs w:val="28"/>
        </w:rPr>
        <w:t xml:space="preserve"> модел</w:t>
      </w:r>
      <w:r>
        <w:rPr>
          <w:sz w:val="28"/>
          <w:szCs w:val="28"/>
          <w:lang w:val="uk-UA"/>
        </w:rPr>
        <w:t>ь</w:t>
      </w:r>
      <w:r w:rsidRPr="00BD38FA">
        <w:rPr>
          <w:sz w:val="28"/>
          <w:szCs w:val="28"/>
        </w:rPr>
        <w:t xml:space="preserve"> розв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тк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ння, </w:t>
      </w:r>
      <w:r>
        <w:rPr>
          <w:sz w:val="28"/>
          <w:szCs w:val="28"/>
          <w:lang w:val="uk-UA"/>
        </w:rPr>
        <w:t>як</w:t>
      </w:r>
      <w:r w:rsidR="006136F7">
        <w:rPr>
          <w:sz w:val="28"/>
          <w:szCs w:val="28"/>
          <w:lang w:val="uk-UA"/>
        </w:rPr>
        <w:t>а</w:t>
      </w:r>
      <w:r w:rsidRPr="00BD38FA">
        <w:rPr>
          <w:sz w:val="28"/>
          <w:szCs w:val="28"/>
        </w:rPr>
        <w:t xml:space="preserve"> передб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є </w:t>
      </w:r>
      <w:r>
        <w:rPr>
          <w:sz w:val="28"/>
          <w:szCs w:val="28"/>
          <w:lang w:val="uk-UA"/>
        </w:rPr>
        <w:t>дві форм</w:t>
      </w:r>
      <w:r w:rsidR="006136F7">
        <w:rPr>
          <w:sz w:val="28"/>
          <w:szCs w:val="28"/>
          <w:lang w:val="uk-UA"/>
        </w:rPr>
        <w:t>и</w:t>
      </w:r>
      <w:r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ння </w:t>
      </w:r>
      <w:r>
        <w:rPr>
          <w:sz w:val="28"/>
          <w:szCs w:val="28"/>
          <w:lang w:val="uk-UA"/>
        </w:rPr>
        <w:t>(</w:t>
      </w:r>
      <w:r w:rsidRPr="00BD38FA">
        <w:rPr>
          <w:sz w:val="28"/>
          <w:szCs w:val="28"/>
        </w:rPr>
        <w:t>обов’язков</w:t>
      </w:r>
      <w:r w:rsidR="006136F7">
        <w:rPr>
          <w:sz w:val="28"/>
          <w:szCs w:val="28"/>
          <w:lang w:val="uk-UA"/>
        </w:rPr>
        <w:t>у</w:t>
      </w:r>
      <w:r w:rsidRPr="00BD38FA">
        <w:rPr>
          <w:sz w:val="28"/>
          <w:szCs w:val="28"/>
        </w:rPr>
        <w:t xml:space="preserve"> 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добровільн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) </w:t>
      </w:r>
      <w:r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цьом</w:t>
      </w:r>
      <w:r w:rsidR="006136F7">
        <w:rPr>
          <w:sz w:val="28"/>
          <w:szCs w:val="28"/>
          <w:lang w:val="uk-UA"/>
        </w:rPr>
        <w:t>у</w:t>
      </w:r>
      <w:r w:rsidRPr="00BD38FA">
        <w:rPr>
          <w:sz w:val="28"/>
          <w:szCs w:val="28"/>
        </w:rPr>
        <w:t xml:space="preserve"> поєдн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діяльності держ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вн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х 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комерційн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х </w:t>
      </w:r>
      <w:r>
        <w:rPr>
          <w:sz w:val="28"/>
          <w:szCs w:val="28"/>
          <w:lang w:val="uk-UA"/>
        </w:rPr>
        <w:t>ор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цій з метою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доволення 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йнов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</w:t>
      </w:r>
      <w:r w:rsidRPr="00BD38FA">
        <w:rPr>
          <w:sz w:val="28"/>
          <w:szCs w:val="28"/>
        </w:rPr>
        <w:t xml:space="preserve"> інтересів 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 xml:space="preserve">сіх </w:t>
      </w:r>
      <w:r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б’єктів</w:t>
      </w:r>
      <w:r w:rsidRPr="00BD38FA">
        <w:rPr>
          <w:sz w:val="28"/>
          <w:szCs w:val="28"/>
        </w:rPr>
        <w:t xml:space="preserve"> мед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BD38FA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безпечення</w:t>
      </w:r>
      <w:r w:rsidRPr="00BD38FA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дійн</w:t>
      </w:r>
      <w:r>
        <w:rPr>
          <w:sz w:val="28"/>
          <w:szCs w:val="28"/>
          <w:lang w:val="uk-UA"/>
        </w:rPr>
        <w:t>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BD38FA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хов</w:t>
      </w:r>
      <w:r>
        <w:rPr>
          <w:sz w:val="28"/>
          <w:szCs w:val="28"/>
          <w:lang w:val="uk-UA"/>
        </w:rPr>
        <w:t>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BD38FA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х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ст</w:t>
      </w:r>
      <w:r w:rsidR="006136F7">
        <w:rPr>
          <w:sz w:val="28"/>
          <w:szCs w:val="28"/>
          <w:lang w:val="uk-UA"/>
        </w:rPr>
        <w:t>у</w:t>
      </w:r>
      <w:r w:rsidRPr="00BD38FA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 xml:space="preserve">селення </w:t>
      </w:r>
      <w:r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и</w:t>
      </w:r>
      <w:r w:rsidRPr="00BD38FA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ння р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з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>ків втр</w:t>
      </w:r>
      <w:r w:rsidR="006136F7">
        <w:rPr>
          <w:sz w:val="28"/>
          <w:szCs w:val="28"/>
        </w:rPr>
        <w:t>а</w:t>
      </w:r>
      <w:r w:rsidRPr="00BD38FA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BD38FA">
        <w:rPr>
          <w:sz w:val="28"/>
          <w:szCs w:val="28"/>
        </w:rPr>
        <w:t xml:space="preserve"> їхньо</w:t>
      </w:r>
      <w:r w:rsidR="000A5514">
        <w:rPr>
          <w:sz w:val="28"/>
          <w:szCs w:val="28"/>
        </w:rPr>
        <w:t>г</w:t>
      </w:r>
      <w:r w:rsidRPr="00BD38FA">
        <w:rPr>
          <w:sz w:val="28"/>
          <w:szCs w:val="28"/>
        </w:rPr>
        <w:t xml:space="preserve">о здоров’я. </w:t>
      </w:r>
    </w:p>
    <w:p w:rsidR="002739C9" w:rsidRPr="007F4821" w:rsidRDefault="002739C9" w:rsidP="008078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7D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318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ння здоров`я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>ться до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>сто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3187D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318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 xml:space="preserve">ння, </w:t>
      </w:r>
      <w:r w:rsidR="00A1777E">
        <w:rPr>
          <w:rFonts w:ascii="Times New Roman" w:hAnsi="Times New Roman" w:cs="Times New Roman"/>
          <w:sz w:val="28"/>
          <w:szCs w:val="28"/>
        </w:rPr>
        <w:t>«</w:t>
      </w:r>
      <w:r w:rsidR="006E1977">
        <w:rPr>
          <w:rFonts w:ascii="Times New Roman" w:hAnsi="Times New Roman" w:cs="Times New Roman"/>
          <w:sz w:val="28"/>
          <w:szCs w:val="28"/>
        </w:rPr>
        <w:t>…</w:t>
      </w:r>
      <w:r w:rsidRPr="00C3187D">
        <w:rPr>
          <w:rFonts w:ascii="Times New Roman" w:hAnsi="Times New Roman" w:cs="Times New Roman"/>
          <w:sz w:val="28"/>
          <w:szCs w:val="28"/>
        </w:rPr>
        <w:t>метою яко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3187D">
        <w:rPr>
          <w:rFonts w:ascii="Times New Roman" w:hAnsi="Times New Roman" w:cs="Times New Roman"/>
          <w:sz w:val="28"/>
          <w:szCs w:val="28"/>
        </w:rPr>
        <w:t>о є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 xml:space="preserve">ст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3187D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дян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док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 xml:space="preserve"> здоров’я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бо смерті 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слідок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3187D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3187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3187D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>»</w:t>
      </w:r>
      <w:r w:rsidR="00C01C87" w:rsidRPr="00C01C87">
        <w:rPr>
          <w:rFonts w:ascii="Times New Roman" w:hAnsi="Times New Roman" w:cs="Times New Roman"/>
          <w:sz w:val="28"/>
          <w:szCs w:val="28"/>
        </w:rPr>
        <w:t xml:space="preserve"> [</w:t>
      </w:r>
      <w:r w:rsidR="00D91C74">
        <w:rPr>
          <w:rFonts w:ascii="Times New Roman" w:hAnsi="Times New Roman" w:cs="Times New Roman"/>
          <w:sz w:val="28"/>
          <w:szCs w:val="28"/>
        </w:rPr>
        <w:t>4</w:t>
      </w:r>
      <w:r w:rsidR="009B5A65">
        <w:rPr>
          <w:rFonts w:ascii="Times New Roman" w:hAnsi="Times New Roman" w:cs="Times New Roman"/>
          <w:sz w:val="28"/>
          <w:szCs w:val="28"/>
        </w:rPr>
        <w:t>6</w:t>
      </w:r>
      <w:r w:rsidR="00C01C87" w:rsidRPr="00C01C87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1C87" w:rsidRPr="00C01C87">
        <w:rPr>
          <w:rFonts w:ascii="Times New Roman" w:hAnsi="Times New Roman" w:cs="Times New Roman"/>
          <w:sz w:val="28"/>
          <w:szCs w:val="28"/>
        </w:rPr>
        <w:t>.118]</w:t>
      </w:r>
      <w:r w:rsidR="00C01C87" w:rsidRPr="00C01C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187D">
        <w:rPr>
          <w:rFonts w:ascii="Times New Roman" w:hAnsi="Times New Roman" w:cs="Times New Roman"/>
          <w:sz w:val="28"/>
          <w:szCs w:val="28"/>
        </w:rPr>
        <w:t xml:space="preserve"> </w:t>
      </w:r>
      <w:r w:rsidRPr="007F4821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078B8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078B8">
        <w:rPr>
          <w:rFonts w:ascii="Times New Roman" w:hAnsi="Times New Roman" w:cs="Times New Roman"/>
          <w:sz w:val="28"/>
          <w:szCs w:val="28"/>
        </w:rPr>
        <w:t>й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078B8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078B8">
        <w:rPr>
          <w:rFonts w:ascii="Times New Roman" w:hAnsi="Times New Roman" w:cs="Times New Roman"/>
          <w:sz w:val="28"/>
          <w:szCs w:val="28"/>
        </w:rPr>
        <w:t xml:space="preserve">к – </w:t>
      </w:r>
      <w:r w:rsidR="00A1777E">
        <w:rPr>
          <w:rFonts w:ascii="Times New Roman" w:hAnsi="Times New Roman" w:cs="Times New Roman"/>
          <w:sz w:val="28"/>
          <w:szCs w:val="28"/>
        </w:rPr>
        <w:t xml:space="preserve">це </w:t>
      </w:r>
      <w:r w:rsidRPr="007F4821">
        <w:rPr>
          <w:rFonts w:ascii="Times New Roman" w:hAnsi="Times New Roman" w:cs="Times New Roman"/>
          <w:sz w:val="28"/>
          <w:szCs w:val="28"/>
        </w:rPr>
        <w:t>імовірність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кнення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ної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F4821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, що потреб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є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7F4821">
        <w:rPr>
          <w:rFonts w:ascii="Times New Roman" w:hAnsi="Times New Roman" w:cs="Times New Roman"/>
          <w:sz w:val="28"/>
          <w:szCs w:val="28"/>
        </w:rPr>
        <w:t>.</w:t>
      </w:r>
    </w:p>
    <w:p w:rsidR="002739C9" w:rsidRPr="00726E42" w:rsidRDefault="002739C9" w:rsidP="008078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21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терії,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 xml:space="preserve"> 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можн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 xml:space="preserve"> 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фік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, </w:t>
      </w:r>
      <w:r w:rsidR="00A1777E">
        <w:rPr>
          <w:rFonts w:ascii="Times New Roman" w:hAnsi="Times New Roman" w:cs="Times New Roman"/>
          <w:sz w:val="28"/>
          <w:szCs w:val="28"/>
        </w:rPr>
        <w:t>дос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ть</w:t>
      </w:r>
      <w:r w:rsidRPr="007F4821">
        <w:rPr>
          <w:rFonts w:ascii="Times New Roman" w:hAnsi="Times New Roman" w:cs="Times New Roman"/>
          <w:sz w:val="28"/>
          <w:szCs w:val="28"/>
        </w:rPr>
        <w:t xml:space="preserve"> різні,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>ле в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пності вон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</w:t>
      </w:r>
      <w:r w:rsidR="00A1777E">
        <w:rPr>
          <w:rFonts w:ascii="Times New Roman" w:hAnsi="Times New Roman" w:cs="Times New Roman"/>
          <w:sz w:val="28"/>
          <w:szCs w:val="28"/>
        </w:rPr>
        <w:t>предст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вляють</w:t>
      </w:r>
      <w:r w:rsidRPr="007F4821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як </w:t>
      </w:r>
      <w:r w:rsidR="00A1777E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то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A1777E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 xml:space="preserve">нне поняття, що </w:t>
      </w:r>
      <w:r w:rsidRPr="007F4821">
        <w:rPr>
          <w:rFonts w:ascii="Times New Roman" w:hAnsi="Times New Roman" w:cs="Times New Roman"/>
          <w:sz w:val="28"/>
          <w:szCs w:val="28"/>
        </w:rPr>
        <w:t xml:space="preserve"> </w:t>
      </w:r>
      <w:r w:rsidR="00A1777E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ктер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 xml:space="preserve">є їх </w:t>
      </w:r>
      <w:r w:rsidRPr="007F4821">
        <w:rPr>
          <w:rFonts w:ascii="Times New Roman" w:hAnsi="Times New Roman" w:cs="Times New Roman"/>
          <w:sz w:val="28"/>
          <w:szCs w:val="28"/>
        </w:rPr>
        <w:t>з точк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 зор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 xml:space="preserve"> </w:t>
      </w:r>
      <w:r w:rsidR="00A1777E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 xml:space="preserve"> </w:t>
      </w:r>
      <w:r w:rsidRPr="007F482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 xml:space="preserve">кнення, </w:t>
      </w:r>
      <w:r w:rsidR="00A1777E">
        <w:rPr>
          <w:rFonts w:ascii="Times New Roman" w:hAnsi="Times New Roman" w:cs="Times New Roman"/>
          <w:sz w:val="28"/>
          <w:szCs w:val="28"/>
        </w:rPr>
        <w:t>розмір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F4821">
        <w:rPr>
          <w:rFonts w:ascii="Times New Roman" w:hAnsi="Times New Roman" w:cs="Times New Roman"/>
          <w:sz w:val="28"/>
          <w:szCs w:val="28"/>
        </w:rPr>
        <w:t xml:space="preserve"> особл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F4821">
        <w:rPr>
          <w:rFonts w:ascii="Times New Roman" w:hAnsi="Times New Roman" w:cs="Times New Roman"/>
          <w:sz w:val="28"/>
          <w:szCs w:val="28"/>
        </w:rPr>
        <w:t>вост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7F482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ᴨ</w:t>
      </w:r>
      <w:r w:rsidRPr="007F4821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7F4821">
        <w:rPr>
          <w:rFonts w:ascii="Times New Roman" w:hAnsi="Times New Roman" w:cs="Times New Roman"/>
          <w:sz w:val="28"/>
          <w:szCs w:val="28"/>
        </w:rPr>
        <w:t>яв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F4821">
        <w:rPr>
          <w:rFonts w:ascii="Times New Roman" w:hAnsi="Times New Roman" w:cs="Times New Roman"/>
          <w:sz w:val="28"/>
          <w:szCs w:val="28"/>
        </w:rPr>
        <w:t>.</w:t>
      </w:r>
      <w:r w:rsidR="008078B8">
        <w:rPr>
          <w:rFonts w:ascii="Times New Roman" w:hAnsi="Times New Roman" w:cs="Times New Roman"/>
          <w:sz w:val="28"/>
          <w:szCs w:val="28"/>
        </w:rPr>
        <w:t xml:space="preserve"> </w:t>
      </w:r>
      <w:r w:rsidR="00A1777E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к</w:t>
      </w:r>
      <w:r w:rsidRPr="00744A73">
        <w:rPr>
          <w:rFonts w:ascii="Times New Roman" w:hAnsi="Times New Roman" w:cs="Times New Roman"/>
          <w:sz w:val="28"/>
          <w:szCs w:val="28"/>
        </w:rPr>
        <w:t xml:space="preserve"> ймовірн</w:t>
      </w:r>
      <w:r w:rsidR="00A1777E">
        <w:rPr>
          <w:rFonts w:ascii="Times New Roman" w:hAnsi="Times New Roman" w:cs="Times New Roman"/>
          <w:sz w:val="28"/>
          <w:szCs w:val="28"/>
        </w:rPr>
        <w:t>ості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 xml:space="preserve">ння </w:t>
      </w:r>
      <w:r w:rsidRPr="00744A73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 xml:space="preserve">х </w:t>
      </w:r>
      <w:r w:rsidRPr="00744A7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4A73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 xml:space="preserve">дків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 xml:space="preserve"> </w:t>
      </w:r>
      <w:r w:rsidRPr="00744A73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4A73">
        <w:rPr>
          <w:rFonts w:ascii="Times New Roman" w:hAnsi="Times New Roman" w:cs="Times New Roman"/>
          <w:sz w:val="28"/>
          <w:szCs w:val="28"/>
        </w:rPr>
        <w:t>чно</w:t>
      </w:r>
      <w:r w:rsidR="00A1777E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4A73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4A73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4A7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4A73">
        <w:rPr>
          <w:rFonts w:ascii="Times New Roman" w:hAnsi="Times New Roman" w:cs="Times New Roman"/>
          <w:sz w:val="28"/>
          <w:szCs w:val="28"/>
        </w:rPr>
        <w:t>нн</w:t>
      </w:r>
      <w:r w:rsidR="00A1777E">
        <w:rPr>
          <w:rFonts w:ascii="Times New Roman" w:hAnsi="Times New Roman" w:cs="Times New Roman"/>
          <w:sz w:val="28"/>
          <w:szCs w:val="28"/>
        </w:rPr>
        <w:t>і пов'яз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й з 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вістю</w:t>
      </w:r>
      <w:r w:rsidRPr="009502AA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502AA">
        <w:rPr>
          <w:rFonts w:ascii="Times New Roman" w:hAnsi="Times New Roman" w:cs="Times New Roman"/>
          <w:sz w:val="28"/>
          <w:szCs w:val="28"/>
        </w:rPr>
        <w:t>хворюв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ння</w:t>
      </w:r>
      <w:r w:rsidRPr="009502AA">
        <w:rPr>
          <w:rFonts w:ascii="Times New Roman" w:hAnsi="Times New Roman" w:cs="Times New Roman"/>
          <w:sz w:val="28"/>
          <w:szCs w:val="28"/>
        </w:rPr>
        <w:t xml:space="preserve">, </w:t>
      </w:r>
      <w:r w:rsidR="00A1777E">
        <w:rPr>
          <w:rFonts w:ascii="Times New Roman" w:hAnsi="Times New Roman" w:cs="Times New Roman"/>
          <w:sz w:val="28"/>
          <w:szCs w:val="28"/>
        </w:rPr>
        <w:t>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1777E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 xml:space="preserve">ння </w:t>
      </w:r>
      <w:r w:rsidRPr="009502AA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вм</w:t>
      </w:r>
      <w:r w:rsidRPr="009502AA">
        <w:rPr>
          <w:rFonts w:ascii="Times New Roman" w:hAnsi="Times New Roman" w:cs="Times New Roman"/>
          <w:sz w:val="28"/>
          <w:szCs w:val="28"/>
        </w:rPr>
        <w:t>,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02AA">
        <w:rPr>
          <w:rFonts w:ascii="Times New Roman" w:hAnsi="Times New Roman" w:cs="Times New Roman"/>
          <w:sz w:val="28"/>
          <w:szCs w:val="28"/>
        </w:rPr>
        <w:t>родн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02AA">
        <w:rPr>
          <w:rFonts w:ascii="Times New Roman" w:hAnsi="Times New Roman" w:cs="Times New Roman"/>
          <w:sz w:val="28"/>
          <w:szCs w:val="28"/>
        </w:rPr>
        <w:t>х фізіоло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502AA">
        <w:rPr>
          <w:rFonts w:ascii="Times New Roman" w:hAnsi="Times New Roman" w:cs="Times New Roman"/>
          <w:sz w:val="28"/>
          <w:szCs w:val="28"/>
        </w:rPr>
        <w:t>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502AA">
        <w:rPr>
          <w:rFonts w:ascii="Times New Roman" w:hAnsi="Times New Roman" w:cs="Times New Roman"/>
          <w:sz w:val="28"/>
          <w:szCs w:val="28"/>
        </w:rPr>
        <w:t>х процесів, я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="00A1777E">
        <w:rPr>
          <w:rFonts w:ascii="Times New Roman" w:hAnsi="Times New Roman" w:cs="Times New Roman"/>
          <w:sz w:val="28"/>
          <w:szCs w:val="28"/>
        </w:rPr>
        <w:t>і потреб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 xml:space="preserve">ють </w:t>
      </w:r>
      <w:r w:rsidRPr="00726E42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26E42">
        <w:rPr>
          <w:rFonts w:ascii="Times New Roman" w:hAnsi="Times New Roman" w:cs="Times New Roman"/>
          <w:sz w:val="28"/>
          <w:szCs w:val="28"/>
        </w:rPr>
        <w:t>о втр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726E42">
        <w:rPr>
          <w:rFonts w:ascii="Times New Roman" w:hAnsi="Times New Roman" w:cs="Times New Roman"/>
          <w:sz w:val="28"/>
          <w:szCs w:val="28"/>
        </w:rPr>
        <w:t>;</w:t>
      </w:r>
      <w:r w:rsidR="00A1777E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>мовлюють</w:t>
      </w:r>
      <w:r w:rsidRPr="00726E42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сов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>,</w:t>
      </w:r>
      <w:r w:rsidRPr="00726E42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стко</w:t>
      </w:r>
      <w:r w:rsidR="00A1777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 xml:space="preserve">бо </w:t>
      </w:r>
      <w:r w:rsidRPr="00726E42">
        <w:rPr>
          <w:rFonts w:ascii="Times New Roman" w:hAnsi="Times New Roman" w:cs="Times New Roman"/>
          <w:sz w:val="28"/>
          <w:szCs w:val="28"/>
        </w:rPr>
        <w:t>пов</w:t>
      </w:r>
      <w:r w:rsidR="00A1777E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тності;</w:t>
      </w:r>
      <w:r w:rsidR="00A1777E">
        <w:rPr>
          <w:rFonts w:ascii="Times New Roman" w:hAnsi="Times New Roman" w:cs="Times New Roman"/>
          <w:sz w:val="28"/>
          <w:szCs w:val="28"/>
        </w:rPr>
        <w:t xml:space="preserve"> спон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1777E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1777E">
        <w:rPr>
          <w:rFonts w:ascii="Times New Roman" w:hAnsi="Times New Roman" w:cs="Times New Roman"/>
          <w:sz w:val="28"/>
          <w:szCs w:val="28"/>
        </w:rPr>
        <w:t>ють до</w:t>
      </w:r>
      <w:r w:rsidRPr="00726E42">
        <w:rPr>
          <w:rFonts w:ascii="Times New Roman" w:hAnsi="Times New Roman" w:cs="Times New Roman"/>
          <w:sz w:val="28"/>
          <w:szCs w:val="28"/>
        </w:rPr>
        <w:t xml:space="preserve">  дод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х 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 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  </w:t>
      </w:r>
      <w:r w:rsidR="00A1777E">
        <w:rPr>
          <w:rFonts w:ascii="Times New Roman" w:hAnsi="Times New Roman" w:cs="Times New Roman"/>
          <w:sz w:val="28"/>
          <w:szCs w:val="28"/>
        </w:rPr>
        <w:t>відновлення здоров</w:t>
      </w:r>
      <w:r w:rsidR="00A1777E" w:rsidRPr="00A1777E">
        <w:rPr>
          <w:rFonts w:ascii="Times New Roman" w:hAnsi="Times New Roman" w:cs="Times New Roman"/>
          <w:sz w:val="28"/>
          <w:szCs w:val="28"/>
        </w:rPr>
        <w:t>’</w:t>
      </w:r>
      <w:r w:rsidR="00A1777E">
        <w:rPr>
          <w:rFonts w:ascii="Times New Roman" w:hAnsi="Times New Roman" w:cs="Times New Roman"/>
          <w:sz w:val="28"/>
          <w:szCs w:val="28"/>
        </w:rPr>
        <w:t>я</w:t>
      </w:r>
      <w:r w:rsidRPr="00726E42">
        <w:rPr>
          <w:rFonts w:ascii="Times New Roman" w:hAnsi="Times New Roman" w:cs="Times New Roman"/>
          <w:sz w:val="28"/>
          <w:szCs w:val="28"/>
        </w:rPr>
        <w:t xml:space="preserve"> тощо. Ці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 xml:space="preserve"> </w:t>
      </w:r>
      <w:r w:rsidR="009C5D6C">
        <w:rPr>
          <w:rFonts w:ascii="Times New Roman" w:hAnsi="Times New Roman" w:cs="Times New Roman"/>
          <w:sz w:val="28"/>
          <w:szCs w:val="28"/>
        </w:rPr>
        <w:t>мож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C5D6C">
        <w:rPr>
          <w:rFonts w:ascii="Times New Roman" w:hAnsi="Times New Roman" w:cs="Times New Roman"/>
          <w:sz w:val="28"/>
          <w:szCs w:val="28"/>
        </w:rPr>
        <w:t xml:space="preserve">ть </w:t>
      </w:r>
      <w:r w:rsidRPr="00726E42">
        <w:rPr>
          <w:rFonts w:ascii="Times New Roman" w:hAnsi="Times New Roman" w:cs="Times New Roman"/>
          <w:sz w:val="28"/>
          <w:szCs w:val="28"/>
        </w:rPr>
        <w:t>здійсню</w:t>
      </w:r>
      <w:r w:rsidR="009C5D6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C5D6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 xml:space="preserve">ся </w:t>
      </w:r>
      <w:r w:rsidR="009C5D6C" w:rsidRPr="00726E42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C5D6C" w:rsidRPr="00726E42">
        <w:rPr>
          <w:rFonts w:ascii="Times New Roman" w:hAnsi="Times New Roman" w:cs="Times New Roman"/>
          <w:sz w:val="28"/>
          <w:szCs w:val="28"/>
        </w:rPr>
        <w:t xml:space="preserve">стково </w:t>
      </w:r>
      <w:r w:rsidRPr="00726E42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>нок роботод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вців і </w:t>
      </w:r>
      <w:r w:rsidR="009C5D6C">
        <w:rPr>
          <w:rFonts w:ascii="Times New Roman" w:hAnsi="Times New Roman" w:cs="Times New Roman"/>
          <w:sz w:val="28"/>
          <w:szCs w:val="28"/>
        </w:rPr>
        <w:t>фондів</w:t>
      </w:r>
      <w:r w:rsidRPr="00726E42">
        <w:rPr>
          <w:rFonts w:ascii="Times New Roman" w:hAnsi="Times New Roman" w:cs="Times New Roman"/>
          <w:sz w:val="28"/>
          <w:szCs w:val="28"/>
        </w:rPr>
        <w:t xml:space="preserve">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26E42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ння, одн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к </w:t>
      </w:r>
      <w:r w:rsidR="009C5D6C">
        <w:rPr>
          <w:rFonts w:ascii="Times New Roman" w:hAnsi="Times New Roman" w:cs="Times New Roman"/>
          <w:sz w:val="28"/>
          <w:szCs w:val="28"/>
        </w:rPr>
        <w:t>в більшості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C5D6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C5D6C">
        <w:rPr>
          <w:rFonts w:ascii="Times New Roman" w:hAnsi="Times New Roman" w:cs="Times New Roman"/>
          <w:sz w:val="28"/>
          <w:szCs w:val="28"/>
        </w:rPr>
        <w:t>дків –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 вл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сн</w:t>
      </w:r>
      <w:r w:rsidR="009C5D6C">
        <w:rPr>
          <w:rFonts w:ascii="Times New Roman" w:hAnsi="Times New Roman" w:cs="Times New Roman"/>
          <w:sz w:val="28"/>
          <w:szCs w:val="28"/>
        </w:rPr>
        <w:t>і</w:t>
      </w:r>
      <w:r w:rsidRPr="00726E42">
        <w:rPr>
          <w:rFonts w:ascii="Times New Roman" w:hAnsi="Times New Roman" w:cs="Times New Roman"/>
          <w:sz w:val="28"/>
          <w:szCs w:val="28"/>
        </w:rPr>
        <w:t xml:space="preserve"> кошт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 xml:space="preserve">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цієнт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726E42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 xml:space="preserve">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ції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26E42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 xml:space="preserve">ння </w:t>
      </w:r>
      <w:r w:rsidR="009C5D6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C5D6C">
        <w:rPr>
          <w:rFonts w:ascii="Times New Roman" w:hAnsi="Times New Roman" w:cs="Times New Roman"/>
          <w:sz w:val="28"/>
          <w:szCs w:val="28"/>
        </w:rPr>
        <w:t>кі</w:t>
      </w:r>
      <w:r w:rsidRPr="00726E42">
        <w:rPr>
          <w:rFonts w:ascii="Times New Roman" w:hAnsi="Times New Roman" w:cs="Times New Roman"/>
          <w:sz w:val="28"/>
          <w:szCs w:val="28"/>
        </w:rPr>
        <w:t xml:space="preserve"> дод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ткові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кож необхідно вр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26E4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26E42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26E42">
        <w:rPr>
          <w:rFonts w:ascii="Times New Roman" w:hAnsi="Times New Roman" w:cs="Times New Roman"/>
          <w:sz w:val="28"/>
          <w:szCs w:val="28"/>
        </w:rPr>
        <w:t>.</w:t>
      </w:r>
    </w:p>
    <w:p w:rsidR="002739C9" w:rsidRPr="00726E42" w:rsidRDefault="006136F7" w:rsidP="007C35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39C9" w:rsidRPr="00726E4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9C9" w:rsidRPr="00726E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нн</w:t>
      </w:r>
      <w:r w:rsidR="007C352D">
        <w:rPr>
          <w:rFonts w:ascii="Times New Roman" w:hAnsi="Times New Roman" w:cs="Times New Roman"/>
          <w:sz w:val="28"/>
          <w:szCs w:val="28"/>
        </w:rPr>
        <w:t>і</w:t>
      </w:r>
      <w:r w:rsidR="002739C9" w:rsidRPr="00726E4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2739C9" w:rsidRPr="007C352D">
        <w:rPr>
          <w:rFonts w:ascii="Times New Roman" w:hAnsi="Times New Roman" w:cs="Times New Roman"/>
          <w:sz w:val="28"/>
          <w:szCs w:val="28"/>
        </w:rPr>
        <w:t>`</w:t>
      </w:r>
      <w:r w:rsidR="007C352D">
        <w:rPr>
          <w:rFonts w:ascii="Times New Roman" w:hAnsi="Times New Roman" w:cs="Times New Roman"/>
          <w:sz w:val="28"/>
          <w:szCs w:val="28"/>
        </w:rPr>
        <w:t>я</w:t>
      </w:r>
      <w:r w:rsidR="002739C9" w:rsidRPr="00726E4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9C9" w:rsidRPr="00726E4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9C9" w:rsidRPr="00726E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9C9" w:rsidRPr="00726E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9C9" w:rsidRPr="00726E42">
        <w:rPr>
          <w:rFonts w:ascii="Times New Roman" w:hAnsi="Times New Roman" w:cs="Times New Roman"/>
          <w:sz w:val="28"/>
          <w:szCs w:val="28"/>
        </w:rPr>
        <w:t xml:space="preserve"> є:</w:t>
      </w:r>
      <w:r w:rsidR="007C352D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726E42">
        <w:rPr>
          <w:rFonts w:ascii="Times New Roman" w:hAnsi="Times New Roman" w:cs="Times New Roman"/>
          <w:sz w:val="28"/>
          <w:szCs w:val="28"/>
        </w:rPr>
        <w:t>вік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22154">
        <w:rPr>
          <w:rFonts w:ascii="Times New Roman" w:hAnsi="Times New Roman" w:cs="Times New Roman"/>
          <w:sz w:val="28"/>
          <w:szCs w:val="28"/>
        </w:rPr>
        <w:t>о</w:t>
      </w:r>
      <w:r w:rsidR="002739C9" w:rsidRPr="00726E42">
        <w:rPr>
          <w:rFonts w:ascii="Times New Roman" w:hAnsi="Times New Roman" w:cs="Times New Roman"/>
          <w:sz w:val="28"/>
          <w:szCs w:val="28"/>
        </w:rPr>
        <w:t>;</w:t>
      </w:r>
      <w:r w:rsidR="007C352D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726E4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9C9" w:rsidRPr="00726E42">
        <w:rPr>
          <w:rFonts w:ascii="Times New Roman" w:hAnsi="Times New Roman" w:cs="Times New Roman"/>
          <w:sz w:val="28"/>
          <w:szCs w:val="28"/>
        </w:rPr>
        <w:t>н зд</w:t>
      </w:r>
      <w:r w:rsidR="00D22154">
        <w:rPr>
          <w:rFonts w:ascii="Times New Roman" w:hAnsi="Times New Roman" w:cs="Times New Roman"/>
          <w:sz w:val="28"/>
          <w:szCs w:val="28"/>
        </w:rPr>
        <w:t>о</w:t>
      </w:r>
      <w:r w:rsidR="002739C9" w:rsidRPr="00726E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9C9" w:rsidRPr="00726E42">
        <w:rPr>
          <w:rFonts w:ascii="Times New Roman" w:hAnsi="Times New Roman" w:cs="Times New Roman"/>
          <w:sz w:val="28"/>
          <w:szCs w:val="28"/>
        </w:rPr>
        <w:t>в'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39C9" w:rsidRPr="00726E42">
        <w:rPr>
          <w:rFonts w:ascii="Times New Roman" w:hAnsi="Times New Roman" w:cs="Times New Roman"/>
          <w:sz w:val="28"/>
          <w:szCs w:val="28"/>
        </w:rPr>
        <w:t>;</w:t>
      </w:r>
      <w:r w:rsidR="007C352D">
        <w:rPr>
          <w:rFonts w:ascii="Times New Roman" w:hAnsi="Times New Roman" w:cs="Times New Roman"/>
          <w:sz w:val="28"/>
          <w:szCs w:val="28"/>
        </w:rPr>
        <w:t xml:space="preserve"> </w:t>
      </w:r>
      <w:r w:rsidR="002739C9" w:rsidRPr="00726E42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2739C9" w:rsidRPr="00726E4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1C74">
        <w:rPr>
          <w:rFonts w:ascii="Times New Roman" w:hAnsi="Times New Roman" w:cs="Times New Roman"/>
          <w:sz w:val="28"/>
          <w:szCs w:val="28"/>
        </w:rPr>
        <w:t xml:space="preserve"> [4</w:t>
      </w:r>
      <w:r w:rsidR="009B5A65">
        <w:rPr>
          <w:rFonts w:ascii="Times New Roman" w:hAnsi="Times New Roman" w:cs="Times New Roman"/>
          <w:sz w:val="28"/>
          <w:szCs w:val="28"/>
        </w:rPr>
        <w:t>7</w:t>
      </w:r>
      <w:r w:rsidR="00DF348E" w:rsidRPr="007C352D">
        <w:rPr>
          <w:rFonts w:ascii="Times New Roman" w:hAnsi="Times New Roman" w:cs="Times New Roman"/>
          <w:sz w:val="28"/>
          <w:szCs w:val="28"/>
        </w:rPr>
        <w:t xml:space="preserve">, 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F348E" w:rsidRPr="007C352D">
        <w:rPr>
          <w:rFonts w:ascii="Times New Roman" w:hAnsi="Times New Roman" w:cs="Times New Roman"/>
          <w:sz w:val="28"/>
          <w:szCs w:val="28"/>
        </w:rPr>
        <w:t>.157].</w:t>
      </w:r>
    </w:p>
    <w:p w:rsidR="002739C9" w:rsidRPr="005050C4" w:rsidRDefault="002739C9" w:rsidP="001959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C4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хові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5050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нні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Pr="005050C4">
        <w:rPr>
          <w:rFonts w:ascii="Times New Roman" w:hAnsi="Times New Roman" w:cs="Times New Roman"/>
          <w:sz w:val="28"/>
          <w:szCs w:val="28"/>
        </w:rPr>
        <w:t>ів: смерть (з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ел</w:t>
      </w:r>
      <w:r w:rsidRPr="005050C4">
        <w:rPr>
          <w:rFonts w:ascii="Times New Roman" w:hAnsi="Times New Roman" w:cs="Times New Roman"/>
          <w:sz w:val="28"/>
          <w:szCs w:val="28"/>
        </w:rPr>
        <w:t xml:space="preserve">ь);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5050C4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новлення перв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нної інв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22154">
        <w:rPr>
          <w:rFonts w:ascii="Times New Roman" w:hAnsi="Times New Roman" w:cs="Times New Roman"/>
          <w:sz w:val="28"/>
          <w:szCs w:val="28"/>
        </w:rPr>
        <w:t>лідності І–ІІІ</w:t>
      </w:r>
      <w:r w:rsidRPr="005050C4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5050C4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22154">
        <w:rPr>
          <w:rFonts w:ascii="Times New Roman" w:hAnsi="Times New Roman" w:cs="Times New Roman"/>
          <w:sz w:val="28"/>
          <w:szCs w:val="28"/>
        </w:rPr>
        <w:t>п</w:t>
      </w:r>
      <w:r w:rsidRPr="005050C4">
        <w:rPr>
          <w:rFonts w:ascii="Times New Roman" w:hAnsi="Times New Roman" w:cs="Times New Roman"/>
          <w:sz w:val="28"/>
          <w:szCs w:val="28"/>
        </w:rPr>
        <w:t>;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сов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цезд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22154">
        <w:rPr>
          <w:rFonts w:ascii="Times New Roman" w:hAnsi="Times New Roman" w:cs="Times New Roman"/>
          <w:sz w:val="28"/>
          <w:szCs w:val="28"/>
        </w:rPr>
        <w:t>т</w:t>
      </w:r>
      <w:r w:rsidRPr="005050C4">
        <w:rPr>
          <w:rFonts w:ascii="Times New Roman" w:hAnsi="Times New Roman" w:cs="Times New Roman"/>
          <w:sz w:val="28"/>
          <w:szCs w:val="28"/>
        </w:rPr>
        <w:t>нос</w:t>
      </w:r>
      <w:r w:rsidR="00D22154">
        <w:rPr>
          <w:rFonts w:ascii="Times New Roman" w:hAnsi="Times New Roman" w:cs="Times New Roman"/>
          <w:sz w:val="28"/>
          <w:szCs w:val="28"/>
        </w:rPr>
        <w:t>т</w:t>
      </w:r>
      <w:r w:rsidRPr="005050C4">
        <w:rPr>
          <w:rFonts w:ascii="Times New Roman" w:hAnsi="Times New Roman" w:cs="Times New Roman"/>
          <w:sz w:val="28"/>
          <w:szCs w:val="28"/>
        </w:rPr>
        <w:t>і;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й розл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д зд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5050C4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5050C4">
        <w:rPr>
          <w:rFonts w:ascii="Times New Roman" w:hAnsi="Times New Roman" w:cs="Times New Roman"/>
          <w:sz w:val="28"/>
          <w:szCs w:val="28"/>
        </w:rPr>
        <w:t>в’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195967">
        <w:rPr>
          <w:rFonts w:ascii="Times New Roman" w:hAnsi="Times New Roman" w:cs="Times New Roman"/>
          <w:sz w:val="28"/>
          <w:szCs w:val="28"/>
        </w:rPr>
        <w:t>.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5050C4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денні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5050C4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5050C4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5050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5050C4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5050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к може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мостійно обр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 xml:space="preserve"> необхідні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5050C4">
        <w:rPr>
          <w:rFonts w:ascii="Times New Roman" w:hAnsi="Times New Roman" w:cs="Times New Roman"/>
          <w:sz w:val="28"/>
          <w:szCs w:val="28"/>
        </w:rPr>
        <w:t>хові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505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4EC" w:rsidRPr="006742E7" w:rsidRDefault="002739C9" w:rsidP="008078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528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8528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 xml:space="preserve">ння здоров’я </w:t>
      </w:r>
      <w:r w:rsidR="006E1977">
        <w:rPr>
          <w:rFonts w:ascii="Times New Roman" w:hAnsi="Times New Roman" w:cs="Times New Roman"/>
          <w:sz w:val="28"/>
          <w:szCs w:val="28"/>
        </w:rPr>
        <w:t>охоплює</w:t>
      </w:r>
      <w:r w:rsidR="00195967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95967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95967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95967">
        <w:rPr>
          <w:rFonts w:ascii="Times New Roman" w:hAnsi="Times New Roman" w:cs="Times New Roman"/>
          <w:sz w:val="28"/>
          <w:szCs w:val="28"/>
        </w:rPr>
        <w:t xml:space="preserve">, </w:t>
      </w:r>
      <w:r w:rsidR="006E1977">
        <w:rPr>
          <w:rFonts w:ascii="Times New Roman" w:hAnsi="Times New Roman" w:cs="Times New Roman"/>
          <w:sz w:val="28"/>
          <w:szCs w:val="28"/>
        </w:rPr>
        <w:t>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ні з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Pr="0008528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8528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95967">
        <w:rPr>
          <w:rFonts w:ascii="Times New Roman" w:hAnsi="Times New Roman" w:cs="Times New Roman"/>
          <w:sz w:val="28"/>
          <w:szCs w:val="28"/>
        </w:rPr>
        <w:t>ння</w:t>
      </w:r>
      <w:r w:rsidR="006E1977">
        <w:rPr>
          <w:rFonts w:ascii="Times New Roman" w:hAnsi="Times New Roman" w:cs="Times New Roman"/>
          <w:sz w:val="28"/>
          <w:szCs w:val="28"/>
        </w:rPr>
        <w:t>м</w:t>
      </w:r>
      <w:r w:rsidR="00195967">
        <w:rPr>
          <w:rFonts w:ascii="Times New Roman" w:hAnsi="Times New Roman" w:cs="Times New Roman"/>
          <w:sz w:val="28"/>
          <w:szCs w:val="28"/>
        </w:rPr>
        <w:t xml:space="preserve"> від </w:t>
      </w:r>
      <w:r w:rsidRPr="00085286">
        <w:rPr>
          <w:rFonts w:ascii="Times New Roman" w:hAnsi="Times New Roman" w:cs="Times New Roman"/>
          <w:sz w:val="28"/>
          <w:szCs w:val="28"/>
        </w:rPr>
        <w:t>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85286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85286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дків і хвороб</w:t>
      </w:r>
      <w:r w:rsidR="006E1977">
        <w:rPr>
          <w:rFonts w:ascii="Times New Roman" w:hAnsi="Times New Roman" w:cs="Times New Roman"/>
          <w:sz w:val="28"/>
          <w:szCs w:val="28"/>
        </w:rPr>
        <w:t>,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="006E197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E1977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E1977">
        <w:rPr>
          <w:rFonts w:ascii="Times New Roman" w:hAnsi="Times New Roman" w:cs="Times New Roman"/>
          <w:sz w:val="28"/>
          <w:szCs w:val="28"/>
        </w:rPr>
        <w:t xml:space="preserve"> </w:t>
      </w:r>
      <w:r w:rsidRPr="0008528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 xml:space="preserve"> ї</w:t>
      </w:r>
      <w:r w:rsidR="006E1977">
        <w:rPr>
          <w:rFonts w:ascii="Times New Roman" w:hAnsi="Times New Roman" w:cs="Times New Roman"/>
          <w:sz w:val="28"/>
          <w:szCs w:val="28"/>
        </w:rPr>
        <w:t>х</w:t>
      </w:r>
      <w:r w:rsidRPr="00085286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8528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085286">
        <w:rPr>
          <w:rFonts w:ascii="Times New Roman" w:hAnsi="Times New Roman" w:cs="Times New Roman"/>
          <w:sz w:val="28"/>
          <w:szCs w:val="28"/>
        </w:rPr>
        <w:t>;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Pr="00085286">
        <w:rPr>
          <w:rFonts w:ascii="Times New Roman" w:hAnsi="Times New Roman" w:cs="Times New Roman"/>
          <w:sz w:val="28"/>
          <w:szCs w:val="28"/>
        </w:rPr>
        <w:t>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цією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робітк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85286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85286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85286">
        <w:rPr>
          <w:rFonts w:ascii="Times New Roman" w:hAnsi="Times New Roman" w:cs="Times New Roman"/>
          <w:sz w:val="28"/>
          <w:szCs w:val="28"/>
        </w:rPr>
        <w:t>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85286">
        <w:rPr>
          <w:rFonts w:ascii="Times New Roman" w:hAnsi="Times New Roman" w:cs="Times New Roman"/>
          <w:sz w:val="28"/>
          <w:szCs w:val="28"/>
        </w:rPr>
        <w:t>;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="006E1977">
        <w:rPr>
          <w:rFonts w:ascii="Times New Roman" w:hAnsi="Times New Roman" w:cs="Times New Roman"/>
          <w:sz w:val="28"/>
          <w:szCs w:val="28"/>
        </w:rPr>
        <w:t>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цією</w:t>
      </w:r>
      <w:r w:rsidRPr="00AB6102">
        <w:rPr>
          <w:rFonts w:ascii="Times New Roman" w:hAnsi="Times New Roman" w:cs="Times New Roman"/>
          <w:sz w:val="28"/>
          <w:szCs w:val="28"/>
        </w:rPr>
        <w:t xml:space="preserve"> 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B6102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B6102">
        <w:rPr>
          <w:rFonts w:ascii="Times New Roman" w:hAnsi="Times New Roman" w:cs="Times New Roman"/>
          <w:sz w:val="28"/>
          <w:szCs w:val="28"/>
        </w:rPr>
        <w:t xml:space="preserve">т  з  </w:t>
      </w:r>
      <w:r w:rsidR="006E1977">
        <w:rPr>
          <w:rFonts w:ascii="Times New Roman" w:hAnsi="Times New Roman" w:cs="Times New Roman"/>
          <w:sz w:val="28"/>
          <w:szCs w:val="28"/>
        </w:rPr>
        <w:t>переб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E197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нням</w:t>
      </w:r>
      <w:r w:rsidRPr="00AB6102">
        <w:rPr>
          <w:rFonts w:ascii="Times New Roman" w:hAnsi="Times New Roman" w:cs="Times New Roman"/>
          <w:sz w:val="28"/>
          <w:szCs w:val="28"/>
        </w:rPr>
        <w:t xml:space="preserve"> хворо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AB6102">
        <w:rPr>
          <w:rFonts w:ascii="Times New Roman" w:hAnsi="Times New Roman" w:cs="Times New Roman"/>
          <w:sz w:val="28"/>
          <w:szCs w:val="28"/>
        </w:rPr>
        <w:t xml:space="preserve">о </w:t>
      </w:r>
      <w:r w:rsidR="006E1977">
        <w:rPr>
          <w:rFonts w:ascii="Times New Roman" w:hAnsi="Times New Roman" w:cs="Times New Roman"/>
          <w:sz w:val="28"/>
          <w:szCs w:val="28"/>
        </w:rPr>
        <w:t>в</w:t>
      </w:r>
      <w:r w:rsidRPr="00AB6102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B6102">
        <w:rPr>
          <w:rFonts w:ascii="Times New Roman" w:hAnsi="Times New Roman" w:cs="Times New Roman"/>
          <w:sz w:val="28"/>
          <w:szCs w:val="28"/>
        </w:rPr>
        <w:t>рні;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="006E197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E1977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E1977">
        <w:rPr>
          <w:rFonts w:ascii="Times New Roman" w:hAnsi="Times New Roman" w:cs="Times New Roman"/>
          <w:sz w:val="28"/>
          <w:szCs w:val="28"/>
        </w:rPr>
        <w:t>т</w:t>
      </w:r>
      <w:r w:rsidRPr="00AB6102">
        <w:rPr>
          <w:rFonts w:ascii="Times New Roman" w:hAnsi="Times New Roman" w:cs="Times New Roman"/>
          <w:sz w:val="28"/>
          <w:szCs w:val="28"/>
        </w:rPr>
        <w:t xml:space="preserve"> 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B6102">
        <w:rPr>
          <w:rFonts w:ascii="Times New Roman" w:hAnsi="Times New Roman" w:cs="Times New Roman"/>
          <w:sz w:val="28"/>
          <w:szCs w:val="28"/>
        </w:rPr>
        <w:t xml:space="preserve">  зв’язк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B6102">
        <w:rPr>
          <w:rFonts w:ascii="Times New Roman" w:hAnsi="Times New Roman" w:cs="Times New Roman"/>
          <w:sz w:val="28"/>
          <w:szCs w:val="28"/>
        </w:rPr>
        <w:t xml:space="preserve">  з 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B6102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B6102">
        <w:rPr>
          <w:rFonts w:ascii="Times New Roman" w:hAnsi="Times New Roman" w:cs="Times New Roman"/>
          <w:sz w:val="28"/>
          <w:szCs w:val="28"/>
        </w:rPr>
        <w:t>нням см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AB6102">
        <w:rPr>
          <w:rFonts w:ascii="Times New Roman" w:hAnsi="Times New Roman" w:cs="Times New Roman"/>
          <w:sz w:val="28"/>
          <w:szCs w:val="28"/>
        </w:rPr>
        <w:t>р</w:t>
      </w:r>
      <w:r w:rsidR="00D22154">
        <w:rPr>
          <w:rFonts w:ascii="Times New Roman" w:hAnsi="Times New Roman" w:cs="Times New Roman"/>
          <w:sz w:val="28"/>
          <w:szCs w:val="28"/>
        </w:rPr>
        <w:t>т</w:t>
      </w:r>
      <w:r w:rsidRPr="00AB6102">
        <w:rPr>
          <w:rFonts w:ascii="Times New Roman" w:hAnsi="Times New Roman" w:cs="Times New Roman"/>
          <w:sz w:val="28"/>
          <w:szCs w:val="28"/>
        </w:rPr>
        <w:t xml:space="preserve">і. </w:t>
      </w:r>
      <w:r w:rsidR="006742E7"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 xml:space="preserve"> </w:t>
      </w:r>
      <w:r w:rsidR="006742E7">
        <w:rPr>
          <w:rFonts w:ascii="Times New Roman" w:hAnsi="Times New Roman" w:cs="Times New Roman"/>
          <w:sz w:val="28"/>
          <w:szCs w:val="28"/>
        </w:rPr>
        <w:t>озн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 xml:space="preserve"> </w:t>
      </w:r>
      <w:r w:rsidR="006742E7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742E7">
        <w:rPr>
          <w:rFonts w:ascii="Times New Roman" w:hAnsi="Times New Roman" w:cs="Times New Roman"/>
          <w:sz w:val="28"/>
          <w:szCs w:val="28"/>
        </w:rPr>
        <w:t xml:space="preserve"> </w:t>
      </w:r>
      <w:r w:rsidR="006742E7" w:rsidRPr="006742E7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742E7" w:rsidRPr="006742E7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742E7" w:rsidRP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ння є співвідношення між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742E7" w:rsidRPr="006742E7">
        <w:rPr>
          <w:rFonts w:ascii="Times New Roman" w:hAnsi="Times New Roman" w:cs="Times New Roman"/>
          <w:sz w:val="28"/>
          <w:szCs w:val="28"/>
        </w:rPr>
        <w:t>о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742E7" w:rsidRPr="006742E7">
        <w:rPr>
          <w:rFonts w:ascii="Times New Roman" w:hAnsi="Times New Roman" w:cs="Times New Roman"/>
          <w:sz w:val="28"/>
          <w:szCs w:val="28"/>
        </w:rPr>
        <w:t>б’єкт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>, що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742E7" w:rsidRPr="006742E7">
        <w:rPr>
          <w:rFonts w:ascii="Times New Roman" w:hAnsi="Times New Roman" w:cs="Times New Roman"/>
          <w:sz w:val="28"/>
          <w:szCs w:val="28"/>
        </w:rPr>
        <w:t>ють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 w:rsidRPr="006742E7">
        <w:rPr>
          <w:rFonts w:ascii="Times New Roman" w:hAnsi="Times New Roman" w:cs="Times New Roman"/>
          <w:sz w:val="28"/>
          <w:szCs w:val="28"/>
        </w:rPr>
        <w:t>ційне середов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742E7" w:rsidRPr="006742E7">
        <w:rPr>
          <w:rFonts w:ascii="Times New Roman" w:hAnsi="Times New Roman" w:cs="Times New Roman"/>
          <w:sz w:val="28"/>
          <w:szCs w:val="28"/>
        </w:rPr>
        <w:t>ще</w:t>
      </w:r>
      <w:r w:rsidR="006742E7">
        <w:rPr>
          <w:rFonts w:ascii="Times New Roman" w:hAnsi="Times New Roman" w:cs="Times New Roman"/>
          <w:sz w:val="28"/>
          <w:szCs w:val="28"/>
        </w:rPr>
        <w:t xml:space="preserve">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742E7">
        <w:rPr>
          <w:rFonts w:ascii="Times New Roman" w:hAnsi="Times New Roman" w:cs="Times New Roman"/>
          <w:sz w:val="28"/>
          <w:szCs w:val="28"/>
        </w:rPr>
        <w:t>о ф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742E7">
        <w:rPr>
          <w:rFonts w:ascii="Times New Roman" w:hAnsi="Times New Roman" w:cs="Times New Roman"/>
          <w:sz w:val="28"/>
          <w:szCs w:val="28"/>
        </w:rPr>
        <w:t>нкціон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742E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742E7">
        <w:rPr>
          <w:rFonts w:ascii="Times New Roman" w:hAnsi="Times New Roman" w:cs="Times New Roman"/>
          <w:sz w:val="28"/>
          <w:szCs w:val="28"/>
        </w:rPr>
        <w:t>ння.</w:t>
      </w:r>
      <w:r w:rsidR="006742E7" w:rsidRPr="00674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0F" w:rsidRPr="0060546F" w:rsidRDefault="002F410F" w:rsidP="000C6B4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5A">
        <w:rPr>
          <w:rFonts w:ascii="Times New Roman" w:hAnsi="Times New Roman"/>
          <w:sz w:val="28"/>
          <w:szCs w:val="28"/>
        </w:rPr>
        <w:t xml:space="preserve">Процес 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ндерр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йт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н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 xml:space="preserve"> скл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ється з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х ет</w:t>
      </w:r>
      <w:r w:rsidR="006136F7">
        <w:rPr>
          <w:rFonts w:ascii="Times New Roman" w:hAnsi="Times New Roman"/>
          <w:sz w:val="28"/>
          <w:szCs w:val="28"/>
        </w:rPr>
        <w:t>а</w:t>
      </w:r>
      <w:r w:rsidR="00D22154">
        <w:rPr>
          <w:rFonts w:ascii="Times New Roman" w:hAnsi="Times New Roman"/>
          <w:sz w:val="28"/>
          <w:szCs w:val="28"/>
        </w:rPr>
        <w:t>п</w:t>
      </w:r>
      <w:r w:rsidRPr="00CE385A">
        <w:rPr>
          <w:rFonts w:ascii="Times New Roman" w:hAnsi="Times New Roman"/>
          <w:sz w:val="28"/>
          <w:szCs w:val="28"/>
        </w:rPr>
        <w:t>ів:</w:t>
      </w:r>
      <w:r w:rsidR="000C6B4B">
        <w:rPr>
          <w:rFonts w:ascii="Times New Roman" w:hAnsi="Times New Roman"/>
          <w:sz w:val="28"/>
          <w:szCs w:val="28"/>
        </w:rPr>
        <w:t xml:space="preserve"> «</w:t>
      </w:r>
      <w:r w:rsidR="006E1977">
        <w:rPr>
          <w:rFonts w:ascii="Times New Roman" w:hAnsi="Times New Roman"/>
          <w:sz w:val="28"/>
          <w:szCs w:val="28"/>
        </w:rPr>
        <w:t>…</w:t>
      </w:r>
      <w:r w:rsidRPr="00CE385A">
        <w:rPr>
          <w:rFonts w:ascii="Times New Roman" w:hAnsi="Times New Roman"/>
          <w:sz w:val="28"/>
          <w:szCs w:val="28"/>
        </w:rPr>
        <w:t>оцінюв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ння р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ків,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х об'єкт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, що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ється взят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Pr="00CE385A">
        <w:rPr>
          <w:rFonts w:ascii="Times New Roman" w:hAnsi="Times New Roman"/>
          <w:sz w:val="28"/>
          <w:szCs w:val="28"/>
        </w:rPr>
        <w:t>;</w:t>
      </w:r>
      <w:r w:rsidR="000C6B4B">
        <w:rPr>
          <w:rFonts w:ascii="Times New Roman" w:hAnsi="Times New Roman"/>
          <w:sz w:val="28"/>
          <w:szCs w:val="28"/>
        </w:rPr>
        <w:t xml:space="preserve"> </w:t>
      </w:r>
      <w:r w:rsidRPr="00CE385A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роблення рішення про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ння об'єкт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бо відмов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нні;</w:t>
      </w:r>
      <w:r w:rsidR="000C6B4B">
        <w:rPr>
          <w:rFonts w:ascii="Times New Roman" w:hAnsi="Times New Roman"/>
          <w:sz w:val="28"/>
          <w:szCs w:val="28"/>
        </w:rPr>
        <w:t xml:space="preserve"> </w:t>
      </w:r>
      <w:r w:rsidRPr="00CE385A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чення строків, 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мов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розмір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CE385A">
        <w:rPr>
          <w:rFonts w:ascii="Times New Roman" w:hAnsi="Times New Roman"/>
          <w:sz w:val="28"/>
          <w:szCs w:val="28"/>
        </w:rPr>
        <w:t>о покр</w:t>
      </w:r>
      <w:r w:rsidR="006136F7">
        <w:rPr>
          <w:rFonts w:ascii="Times New Roman" w:hAnsi="Times New Roman"/>
          <w:sz w:val="28"/>
          <w:szCs w:val="28"/>
        </w:rPr>
        <w:t>и</w:t>
      </w:r>
      <w:r w:rsidR="00D22154">
        <w:rPr>
          <w:rFonts w:ascii="Times New Roman" w:hAnsi="Times New Roman"/>
          <w:sz w:val="28"/>
          <w:szCs w:val="28"/>
        </w:rPr>
        <w:t>тт</w:t>
      </w:r>
      <w:r w:rsidR="006136F7">
        <w:rPr>
          <w:rFonts w:ascii="Times New Roman" w:hAnsi="Times New Roman"/>
          <w:sz w:val="28"/>
          <w:szCs w:val="28"/>
        </w:rPr>
        <w:t>я</w:t>
      </w:r>
      <w:r w:rsidRPr="00CE385A">
        <w:rPr>
          <w:rFonts w:ascii="Times New Roman" w:hAnsi="Times New Roman"/>
          <w:sz w:val="28"/>
          <w:szCs w:val="28"/>
        </w:rPr>
        <w:t>;</w:t>
      </w:r>
      <w:r w:rsidR="000C6B4B">
        <w:rPr>
          <w:rFonts w:ascii="Times New Roman" w:hAnsi="Times New Roman"/>
          <w:sz w:val="28"/>
          <w:szCs w:val="28"/>
        </w:rPr>
        <w:t xml:space="preserve"> </w:t>
      </w:r>
      <w:r w:rsidRPr="00CE385A">
        <w:rPr>
          <w:rFonts w:ascii="Times New Roman" w:hAnsi="Times New Roman"/>
          <w:sz w:val="28"/>
          <w:szCs w:val="28"/>
        </w:rPr>
        <w:t>розр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нок розмір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хової пр</w:t>
      </w:r>
      <w:r w:rsidR="006136F7">
        <w:rPr>
          <w:rFonts w:ascii="Times New Roman" w:hAnsi="Times New Roman"/>
          <w:sz w:val="28"/>
          <w:szCs w:val="28"/>
        </w:rPr>
        <w:t>ем</w:t>
      </w:r>
      <w:r w:rsidRPr="00CE385A">
        <w:rPr>
          <w:rFonts w:ascii="Times New Roman" w:hAnsi="Times New Roman"/>
          <w:sz w:val="28"/>
          <w:szCs w:val="28"/>
        </w:rPr>
        <w:t>ії;</w:t>
      </w:r>
      <w:r w:rsidR="000C6B4B">
        <w:rPr>
          <w:rFonts w:ascii="Times New Roman" w:hAnsi="Times New Roman"/>
          <w:sz w:val="28"/>
          <w:szCs w:val="28"/>
        </w:rPr>
        <w:t xml:space="preserve"> </w:t>
      </w:r>
      <w:r w:rsidRPr="00CE385A">
        <w:rPr>
          <w:rFonts w:ascii="Times New Roman" w:hAnsi="Times New Roman"/>
          <w:sz w:val="28"/>
          <w:szCs w:val="28"/>
        </w:rPr>
        <w:t>під</w:t>
      </w:r>
      <w:r w:rsidR="000A5514">
        <w:rPr>
          <w:rFonts w:ascii="Times New Roman" w:hAnsi="Times New Roman"/>
          <w:sz w:val="28"/>
          <w:szCs w:val="28"/>
        </w:rPr>
        <w:t>г</w:t>
      </w:r>
      <w:r w:rsidRPr="00CE385A">
        <w:rPr>
          <w:rFonts w:ascii="Times New Roman" w:hAnsi="Times New Roman"/>
          <w:sz w:val="28"/>
          <w:szCs w:val="28"/>
        </w:rPr>
        <w:t>отовк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под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ння пропоз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цій відповідн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м сл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жб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м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CE385A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 xml:space="preserve"> схемою перестр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E385A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E385A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="000C6B4B">
        <w:rPr>
          <w:rFonts w:ascii="Times New Roman" w:hAnsi="Times New Roman"/>
          <w:sz w:val="28"/>
          <w:szCs w:val="28"/>
        </w:rPr>
        <w:t>»</w:t>
      </w:r>
      <w:r w:rsidR="006E1977">
        <w:rPr>
          <w:rFonts w:ascii="Times New Roman" w:hAnsi="Times New Roman"/>
          <w:sz w:val="28"/>
          <w:szCs w:val="28"/>
        </w:rPr>
        <w:t xml:space="preserve"> </w:t>
      </w:r>
      <w:r w:rsidR="006E1977" w:rsidRPr="006E1977">
        <w:rPr>
          <w:rFonts w:ascii="Times New Roman" w:hAnsi="Times New Roman"/>
          <w:sz w:val="28"/>
          <w:szCs w:val="28"/>
        </w:rPr>
        <w:t>[</w:t>
      </w:r>
      <w:r w:rsidR="001D25DC" w:rsidRPr="001D25DC">
        <w:rPr>
          <w:rFonts w:ascii="Times New Roman" w:hAnsi="Times New Roman"/>
          <w:sz w:val="28"/>
          <w:szCs w:val="28"/>
        </w:rPr>
        <w:t>17</w:t>
      </w:r>
      <w:r w:rsidR="006E1977" w:rsidRPr="001D25DC">
        <w:rPr>
          <w:rFonts w:ascii="Times New Roman" w:hAnsi="Times New Roman"/>
          <w:sz w:val="28"/>
          <w:szCs w:val="28"/>
        </w:rPr>
        <w:t>]</w:t>
      </w:r>
      <w:r w:rsidRPr="00CE385A">
        <w:rPr>
          <w:rFonts w:ascii="Times New Roman" w:hAnsi="Times New Roman"/>
          <w:sz w:val="28"/>
          <w:szCs w:val="28"/>
        </w:rPr>
        <w:t>.</w:t>
      </w:r>
    </w:p>
    <w:p w:rsidR="002F410F" w:rsidRDefault="002F410F" w:rsidP="002F41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пр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ніз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ція робот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ків з ре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ліз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ції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посл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зі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дян віді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є с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ттєв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роль в діяльності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комп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ній. 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дже від рівня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мов прод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якості 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посл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 компетентності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під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отовленості ф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хівців, дотр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ння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мов до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леж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діяльність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хової комп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нії, її зн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мість для клієнтів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рів</w:t>
      </w:r>
      <w:r w:rsidR="006136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 розв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4EC" w:rsidRPr="006136F7" w:rsidRDefault="00AC04EC" w:rsidP="00FD70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5DC" w:rsidRPr="006136F7" w:rsidRDefault="001D25DC" w:rsidP="00FD70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2E7" w:rsidRPr="000C6B4B" w:rsidRDefault="000C6B4B" w:rsidP="00FD70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4B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0C6B4B">
        <w:rPr>
          <w:rFonts w:ascii="Times New Roman" w:hAnsi="Times New Roman" w:cs="Times New Roman"/>
          <w:b/>
          <w:sz w:val="28"/>
          <w:szCs w:val="28"/>
        </w:rPr>
        <w:t>сновк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0C6B4B">
        <w:rPr>
          <w:rFonts w:ascii="Times New Roman" w:hAnsi="Times New Roman" w:cs="Times New Roman"/>
          <w:b/>
          <w:sz w:val="28"/>
          <w:szCs w:val="28"/>
        </w:rPr>
        <w:t xml:space="preserve"> до розділ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0C6B4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C04EC" w:rsidRPr="00AC04EC" w:rsidRDefault="00AC04EC" w:rsidP="00D6717E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новлено дві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AC04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дян: 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 xml:space="preserve">дків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ння.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4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C6B4B">
        <w:rPr>
          <w:rFonts w:ascii="Times New Roman" w:hAnsi="Times New Roman" w:cs="Times New Roman"/>
          <w:sz w:val="28"/>
          <w:szCs w:val="28"/>
        </w:rPr>
        <w:t>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C6B4B">
        <w:rPr>
          <w:rFonts w:ascii="Times New Roman" w:hAnsi="Times New Roman" w:cs="Times New Roman"/>
          <w:sz w:val="28"/>
          <w:szCs w:val="28"/>
        </w:rPr>
        <w:t xml:space="preserve"> 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C6B4B">
        <w:rPr>
          <w:rFonts w:ascii="Times New Roman" w:hAnsi="Times New Roman" w:cs="Times New Roman"/>
          <w:sz w:val="28"/>
          <w:szCs w:val="28"/>
        </w:rPr>
        <w:t>мк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дків </w:t>
      </w:r>
      <w:r w:rsidRPr="00AC04EC">
        <w:rPr>
          <w:rFonts w:ascii="Times New Roman" w:hAnsi="Times New Roman" w:cs="Times New Roman"/>
          <w:sz w:val="28"/>
          <w:szCs w:val="28"/>
        </w:rPr>
        <w:t>– це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д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сто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AC04EC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ння, що 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є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хової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м особ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 xml:space="preserve">м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зі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 xml:space="preserve"> здоров'я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бо смерті вн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слідок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AC04EC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ку</w:t>
      </w:r>
      <w:r w:rsidRPr="00AC0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C6B4B">
        <w:rPr>
          <w:rFonts w:ascii="Times New Roman" w:hAnsi="Times New Roman" w:cs="Times New Roman"/>
          <w:sz w:val="28"/>
          <w:szCs w:val="28"/>
        </w:rPr>
        <w:t>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C6B4B">
        <w:rPr>
          <w:rFonts w:ascii="Times New Roman" w:hAnsi="Times New Roman" w:cs="Times New Roman"/>
          <w:sz w:val="28"/>
          <w:szCs w:val="28"/>
        </w:rPr>
        <w:t xml:space="preserve">чне 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C6B4B">
        <w:rPr>
          <w:rFonts w:ascii="Times New Roman" w:hAnsi="Times New Roman" w:cs="Times New Roman"/>
          <w:sz w:val="28"/>
          <w:szCs w:val="28"/>
        </w:rPr>
        <w:t>ння є</w:t>
      </w:r>
      <w:r w:rsidRPr="00AC04EC">
        <w:rPr>
          <w:rFonts w:ascii="Times New Roman" w:hAnsi="Times New Roman" w:cs="Times New Roman"/>
          <w:sz w:val="28"/>
          <w:szCs w:val="28"/>
        </w:rPr>
        <w:t xml:space="preserve"> під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ззю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 xml:space="preserve">ння здоров`я, </w:t>
      </w:r>
      <w:r w:rsidR="001D25DC">
        <w:rPr>
          <w:rFonts w:ascii="Times New Roman" w:hAnsi="Times New Roman" w:cs="Times New Roman"/>
          <w:sz w:val="28"/>
          <w:szCs w:val="28"/>
        </w:rPr>
        <w:t>яке здійснюється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для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 xml:space="preserve">ння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нтій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особ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м, які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 xml:space="preserve">ють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D25DC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ден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й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овір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D25D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ння, 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нтов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й рівень</w:t>
      </w:r>
      <w:r w:rsidRPr="00AC04EC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о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D25D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ння</w:t>
      </w:r>
      <w:r w:rsidRPr="00AC04EC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C04EC">
        <w:rPr>
          <w:rFonts w:ascii="Times New Roman" w:hAnsi="Times New Roman" w:cs="Times New Roman"/>
          <w:sz w:val="28"/>
          <w:szCs w:val="28"/>
        </w:rPr>
        <w:t xml:space="preserve">нок </w:t>
      </w:r>
      <w:r w:rsidR="001D25DC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рощов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х фондів</w:t>
      </w:r>
      <w:r w:rsidR="000C6B4B">
        <w:rPr>
          <w:rFonts w:ascii="Times New Roman" w:hAnsi="Times New Roman" w:cs="Times New Roman"/>
          <w:sz w:val="28"/>
          <w:szCs w:val="28"/>
        </w:rPr>
        <w:t xml:space="preserve">, </w:t>
      </w:r>
      <w:r w:rsidR="001D25DC">
        <w:rPr>
          <w:rFonts w:ascii="Times New Roman" w:hAnsi="Times New Roman" w:cs="Times New Roman"/>
          <w:sz w:val="28"/>
          <w:szCs w:val="28"/>
        </w:rPr>
        <w:t>в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зі</w:t>
      </w:r>
      <w:r w:rsidR="000C6B4B">
        <w:rPr>
          <w:rFonts w:ascii="Times New Roman" w:hAnsi="Times New Roman" w:cs="Times New Roman"/>
          <w:sz w:val="28"/>
          <w:szCs w:val="28"/>
        </w:rPr>
        <w:t xml:space="preserve"> </w:t>
      </w:r>
      <w:r w:rsidR="000C6B4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C6B4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C6B4B">
        <w:rPr>
          <w:rFonts w:ascii="Times New Roman" w:hAnsi="Times New Roman" w:cs="Times New Roman"/>
          <w:sz w:val="28"/>
          <w:szCs w:val="28"/>
        </w:rPr>
        <w:t xml:space="preserve">кнення </w:t>
      </w:r>
      <w:r w:rsidRPr="00AC04EC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C6B4B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C6B4B">
        <w:rPr>
          <w:rFonts w:ascii="Times New Roman" w:hAnsi="Times New Roman" w:cs="Times New Roman"/>
          <w:sz w:val="28"/>
          <w:szCs w:val="28"/>
        </w:rPr>
        <w:t>х</w:t>
      </w:r>
      <w:r w:rsidRPr="00AC04EC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подій</w:t>
      </w:r>
      <w:r w:rsidRPr="00AC04EC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C6B4B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нсово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безпечення</w:t>
      </w:r>
      <w:r w:rsidRPr="00AC04EC">
        <w:rPr>
          <w:rFonts w:ascii="Times New Roman" w:hAnsi="Times New Roman" w:cs="Times New Roman"/>
          <w:sz w:val="28"/>
          <w:szCs w:val="28"/>
        </w:rPr>
        <w:t xml:space="preserve"> профіл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C04EC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C04EC">
        <w:rPr>
          <w:rFonts w:ascii="Times New Roman" w:hAnsi="Times New Roman" w:cs="Times New Roman"/>
          <w:sz w:val="28"/>
          <w:szCs w:val="28"/>
        </w:rPr>
        <w:t>х</w:t>
      </w:r>
      <w:r w:rsidR="00D22154" w:rsidRPr="00D22154">
        <w:rPr>
          <w:rFonts w:ascii="Times New Roman" w:hAnsi="Times New Roman" w:cs="Times New Roman"/>
          <w:sz w:val="28"/>
          <w:szCs w:val="28"/>
        </w:rPr>
        <w:t>о</w:t>
      </w:r>
      <w:r w:rsidRPr="00AC04EC">
        <w:rPr>
          <w:rFonts w:ascii="Times New Roman" w:hAnsi="Times New Roman" w:cs="Times New Roman"/>
          <w:sz w:val="28"/>
          <w:szCs w:val="28"/>
        </w:rPr>
        <w:t>дів.</w:t>
      </w:r>
    </w:p>
    <w:p w:rsidR="00F7603B" w:rsidRPr="00F7603B" w:rsidRDefault="00F7603B" w:rsidP="00D6717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3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вою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 xml:space="preserve">мовою для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>спіх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чної реформ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є створення єд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F7603B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F7603B">
        <w:rPr>
          <w:rFonts w:ascii="Times New Roman" w:hAnsi="Times New Roman" w:cs="Times New Roman"/>
          <w:sz w:val="28"/>
          <w:szCs w:val="28"/>
        </w:rPr>
        <w:t>о простор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 xml:space="preserve">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є 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нд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рт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зов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ною, інформ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зов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ною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 xml:space="preserve"> технічно і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тері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льно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безпеченою,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х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цівн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ків необхідно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 xml:space="preserve">ці. </w:t>
      </w:r>
      <w:r w:rsidR="001D25DC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нн</w:t>
      </w:r>
      <w:r w:rsidR="001D25DC">
        <w:rPr>
          <w:rFonts w:ascii="Times New Roman" w:hAnsi="Times New Roman" w:cs="Times New Roman"/>
          <w:sz w:val="28"/>
          <w:szCs w:val="28"/>
        </w:rPr>
        <w:t>і</w:t>
      </w:r>
      <w:r w:rsidRPr="00F7603B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м є зл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D25DC">
        <w:rPr>
          <w:rFonts w:ascii="Times New Roman" w:hAnsi="Times New Roman" w:cs="Times New Roman"/>
          <w:sz w:val="28"/>
          <w:szCs w:val="28"/>
        </w:rPr>
        <w:t>оджен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>й вз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D25DC">
        <w:rPr>
          <w:rFonts w:ascii="Times New Roman" w:hAnsi="Times New Roman" w:cs="Times New Roman"/>
          <w:sz w:val="28"/>
          <w:szCs w:val="28"/>
        </w:rPr>
        <w:t>ємозв</w:t>
      </w:r>
      <w:r w:rsidR="001D25DC" w:rsidRPr="001D25DC">
        <w:rPr>
          <w:rFonts w:ascii="Times New Roman" w:hAnsi="Times New Roman" w:cs="Times New Roman"/>
          <w:sz w:val="28"/>
          <w:szCs w:val="28"/>
        </w:rPr>
        <w:t>’</w:t>
      </w:r>
      <w:r w:rsidR="001D25DC">
        <w:rPr>
          <w:rFonts w:ascii="Times New Roman" w:hAnsi="Times New Roman" w:cs="Times New Roman"/>
          <w:sz w:val="28"/>
          <w:szCs w:val="28"/>
        </w:rPr>
        <w:t>язок</w:t>
      </w:r>
      <w:r w:rsidRPr="00F7603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F7603B">
        <w:rPr>
          <w:rFonts w:ascii="Times New Roman" w:hAnsi="Times New Roman" w:cs="Times New Roman"/>
          <w:sz w:val="28"/>
          <w:szCs w:val="28"/>
        </w:rPr>
        <w:t>о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F7603B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вчої вл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F7603B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 xml:space="preserve"> </w:t>
      </w:r>
      <w:r w:rsidR="001D25DC">
        <w:rPr>
          <w:rFonts w:ascii="Times New Roman" w:hAnsi="Times New Roman" w:cs="Times New Roman"/>
          <w:sz w:val="28"/>
          <w:szCs w:val="28"/>
        </w:rPr>
        <w:t>місцев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D25DC">
        <w:rPr>
          <w:rFonts w:ascii="Times New Roman" w:hAnsi="Times New Roman" w:cs="Times New Roman"/>
          <w:sz w:val="28"/>
          <w:szCs w:val="28"/>
        </w:rPr>
        <w:t xml:space="preserve">х </w:t>
      </w:r>
      <w:r w:rsidRPr="00F7603B">
        <w:rPr>
          <w:rFonts w:ascii="Times New Roman" w:hAnsi="Times New Roman" w:cs="Times New Roman"/>
          <w:sz w:val="28"/>
          <w:szCs w:val="28"/>
        </w:rPr>
        <w:t>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F7603B">
        <w:rPr>
          <w:rFonts w:ascii="Times New Roman" w:hAnsi="Times New Roman" w:cs="Times New Roman"/>
          <w:sz w:val="28"/>
          <w:szCs w:val="28"/>
        </w:rPr>
        <w:t xml:space="preserve">нів.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зміш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ціон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модель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зі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F760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якій 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 поєдн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льнообов’язкове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комерційне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ння, з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стю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безпечення якісно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селення</w:t>
      </w:r>
      <w:r w:rsidRPr="00F7603B">
        <w:rPr>
          <w:rFonts w:ascii="Times New Roman" w:hAnsi="Times New Roman" w:cs="Times New Roman"/>
          <w:sz w:val="28"/>
          <w:szCs w:val="28"/>
        </w:rPr>
        <w:t>.</w:t>
      </w:r>
    </w:p>
    <w:p w:rsidR="00AC04EC" w:rsidRPr="00AC04EC" w:rsidRDefault="00AC04EC" w:rsidP="00AC04EC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222" w:rsidRDefault="002739C9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Pr="00AC04EC" w:rsidRDefault="00AC04EC" w:rsidP="005D52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C" w:rsidRDefault="00AC04EC" w:rsidP="00AC04E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390420797"/>
    </w:p>
    <w:p w:rsidR="00AC04EC" w:rsidRDefault="00AC04EC" w:rsidP="00AC04EC">
      <w:pPr>
        <w:rPr>
          <w:lang w:val="uk-UA" w:eastAsia="en-US"/>
        </w:rPr>
      </w:pPr>
    </w:p>
    <w:p w:rsidR="00F7603B" w:rsidRDefault="00F7603B" w:rsidP="00AC04E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7603B" w:rsidRDefault="00F7603B" w:rsidP="00AC04E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7603B" w:rsidRDefault="00F7603B" w:rsidP="00AC04E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7603B" w:rsidRPr="00F7603B" w:rsidRDefault="00F7603B" w:rsidP="00F7603B">
      <w:pPr>
        <w:rPr>
          <w:lang w:val="uk-UA" w:eastAsia="en-US"/>
        </w:rPr>
      </w:pPr>
    </w:p>
    <w:p w:rsidR="00AC04EC" w:rsidRPr="00AC04EC" w:rsidRDefault="00D03222" w:rsidP="00F7603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AC04EC">
        <w:rPr>
          <w:rFonts w:ascii="Times New Roman" w:hAnsi="Times New Roman" w:cs="Times New Roman"/>
          <w:color w:val="auto"/>
        </w:rPr>
        <w:lastRenderedPageBreak/>
        <w:t>РОЗДІЛ 2</w:t>
      </w:r>
    </w:p>
    <w:bookmarkEnd w:id="3"/>
    <w:p w:rsidR="00AC04EC" w:rsidRDefault="00F7603B" w:rsidP="00F7603B">
      <w:pPr>
        <w:spacing w:line="360" w:lineRule="auto"/>
        <w:jc w:val="center"/>
        <w:rPr>
          <w:lang w:val="uk-UA" w:eastAsia="en-US"/>
        </w:rPr>
      </w:pP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ПР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="000A5514">
        <w:rPr>
          <w:rFonts w:eastAsiaTheme="majorEastAsia"/>
          <w:b/>
          <w:bCs/>
          <w:sz w:val="28"/>
          <w:szCs w:val="28"/>
          <w:lang w:val="uk-UA" w:eastAsia="en-US"/>
        </w:rPr>
        <w:t>Г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М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Т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И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ЗМ З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БЕЗПЕЧЕННЯ СТР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ХОВО</w:t>
      </w:r>
      <w:r w:rsidR="000A5514">
        <w:rPr>
          <w:rFonts w:eastAsiaTheme="majorEastAsia"/>
          <w:b/>
          <w:bCs/>
          <w:sz w:val="28"/>
          <w:szCs w:val="28"/>
          <w:lang w:val="uk-UA" w:eastAsia="en-US"/>
        </w:rPr>
        <w:t>Г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О З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Х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И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СТ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У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 xml:space="preserve"> ЗДОРО</w:t>
      </w:r>
      <w:r w:rsidR="000A5514">
        <w:rPr>
          <w:rFonts w:eastAsiaTheme="majorEastAsia"/>
          <w:b/>
          <w:bCs/>
          <w:sz w:val="28"/>
          <w:szCs w:val="28"/>
          <w:lang w:val="uk-UA" w:eastAsia="en-US"/>
        </w:rPr>
        <w:t>В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’Я Н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 xml:space="preserve">СЕЛЕННЯ </w:t>
      </w:r>
      <w:r w:rsidR="000A5514">
        <w:rPr>
          <w:rFonts w:eastAsiaTheme="majorEastAsia"/>
          <w:b/>
          <w:bCs/>
          <w:sz w:val="28"/>
          <w:szCs w:val="28"/>
          <w:lang w:val="uk-UA" w:eastAsia="en-US"/>
        </w:rPr>
        <w:t>В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 xml:space="preserve"> 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У</w:t>
      </w:r>
      <w:r w:rsidR="00D22154">
        <w:rPr>
          <w:rFonts w:eastAsiaTheme="majorEastAsia"/>
          <w:b/>
          <w:bCs/>
          <w:sz w:val="28"/>
          <w:szCs w:val="28"/>
          <w:lang w:val="uk-UA" w:eastAsia="en-US"/>
        </w:rPr>
        <w:t>К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Р</w:t>
      </w:r>
      <w:r w:rsidR="006136F7">
        <w:rPr>
          <w:rFonts w:eastAsiaTheme="majorEastAsia"/>
          <w:b/>
          <w:bCs/>
          <w:sz w:val="28"/>
          <w:szCs w:val="28"/>
          <w:lang w:val="uk-UA" w:eastAsia="en-US"/>
        </w:rPr>
        <w:t>А</w:t>
      </w:r>
      <w:r w:rsidR="00D22154">
        <w:rPr>
          <w:rFonts w:eastAsiaTheme="majorEastAsia"/>
          <w:b/>
          <w:bCs/>
          <w:sz w:val="28"/>
          <w:szCs w:val="28"/>
          <w:lang w:val="uk-UA" w:eastAsia="en-US"/>
        </w:rPr>
        <w:t>ЇН</w:t>
      </w:r>
      <w:r w:rsidRPr="00F7603B">
        <w:rPr>
          <w:rFonts w:eastAsiaTheme="majorEastAsia"/>
          <w:b/>
          <w:bCs/>
          <w:sz w:val="28"/>
          <w:szCs w:val="28"/>
          <w:lang w:val="uk-UA" w:eastAsia="en-US"/>
        </w:rPr>
        <w:t>І</w:t>
      </w:r>
    </w:p>
    <w:p w:rsidR="00457302" w:rsidRDefault="00457302" w:rsidP="00AC04EC">
      <w:pPr>
        <w:rPr>
          <w:lang w:val="uk-UA" w:eastAsia="en-US"/>
        </w:rPr>
      </w:pPr>
    </w:p>
    <w:p w:rsidR="00AC04EC" w:rsidRPr="00AC04EC" w:rsidRDefault="00AC04EC" w:rsidP="00AC04EC">
      <w:pPr>
        <w:rPr>
          <w:lang w:val="uk-UA" w:eastAsia="en-US"/>
        </w:rPr>
      </w:pPr>
    </w:p>
    <w:p w:rsidR="00D03222" w:rsidRPr="0037178B" w:rsidRDefault="00D03222" w:rsidP="00457302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90420798"/>
      <w:r w:rsidRPr="0037178B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F7603B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F7603B">
        <w:rPr>
          <w:rFonts w:ascii="Times New Roman" w:hAnsi="Times New Roman" w:cs="Times New Roman"/>
          <w:color w:val="auto"/>
          <w:sz w:val="28"/>
          <w:szCs w:val="28"/>
          <w:lang w:val="uk-UA"/>
        </w:rPr>
        <w:t>ліз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 xml:space="preserve">ння здоров`я </w:t>
      </w:r>
      <w:r w:rsidR="000A551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>ром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 xml:space="preserve">дян в 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>кр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178B">
        <w:rPr>
          <w:rFonts w:ascii="Times New Roman" w:hAnsi="Times New Roman" w:cs="Times New Roman"/>
          <w:color w:val="auto"/>
          <w:sz w:val="28"/>
          <w:szCs w:val="28"/>
        </w:rPr>
        <w:t>їні</w:t>
      </w:r>
      <w:bookmarkEnd w:id="4"/>
    </w:p>
    <w:p w:rsidR="00F7603B" w:rsidRDefault="00F7603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222" w:rsidRPr="007439D5" w:rsidRDefault="00F7603B" w:rsidP="00F760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 відзн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чено в попередньом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розділі, с</w:t>
      </w:r>
      <w:r w:rsidR="00D03222" w:rsidRPr="007439D5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03222"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03222" w:rsidRPr="007439D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дян включ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є дв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22" w:rsidRPr="007439D5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03222"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22" w:rsidRPr="007439D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03222"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="00D03222" w:rsidRPr="007439D5">
        <w:rPr>
          <w:rFonts w:ascii="Times New Roman" w:hAnsi="Times New Roman" w:cs="Times New Roman"/>
          <w:sz w:val="28"/>
          <w:szCs w:val="28"/>
        </w:rPr>
        <w:t>ів</w:t>
      </w:r>
      <w:r w:rsidR="002E50FC">
        <w:rPr>
          <w:rFonts w:ascii="Times New Roman" w:hAnsi="Times New Roman" w:cs="Times New Roman"/>
          <w:sz w:val="28"/>
          <w:szCs w:val="28"/>
        </w:rPr>
        <w:t>.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50FC">
        <w:rPr>
          <w:rFonts w:ascii="Times New Roman" w:hAnsi="Times New Roman" w:cs="Times New Roman"/>
          <w:sz w:val="28"/>
          <w:szCs w:val="28"/>
        </w:rPr>
        <w:t xml:space="preserve"> до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2E50FC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50F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>
        <w:rPr>
          <w:rFonts w:ascii="Times New Roman" w:hAnsi="Times New Roman" w:cs="Times New Roman"/>
          <w:sz w:val="28"/>
          <w:szCs w:val="28"/>
        </w:rPr>
        <w:t xml:space="preserve">ння віднесемо </w:t>
      </w:r>
      <w:r w:rsidR="002E50FC" w:rsidRPr="002E50FC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 w:rsidRPr="002E50FC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50FC" w:rsidRPr="002E50F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ння (безперервне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50FC" w:rsidRPr="002E50F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ння здоров'я)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50FC" w:rsidRPr="002E50F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ння здоров'я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 w:rsidRPr="002E50FC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 w:rsidRPr="002E50FC">
        <w:rPr>
          <w:rFonts w:ascii="Times New Roman" w:hAnsi="Times New Roman" w:cs="Times New Roman"/>
          <w:sz w:val="28"/>
          <w:szCs w:val="28"/>
        </w:rPr>
        <w:t>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50F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50FC">
        <w:rPr>
          <w:rFonts w:ascii="Times New Roman" w:hAnsi="Times New Roman" w:cs="Times New Roman"/>
          <w:sz w:val="28"/>
          <w:szCs w:val="28"/>
        </w:rPr>
        <w:t>т.</w:t>
      </w:r>
    </w:p>
    <w:p w:rsidR="00D03222" w:rsidRPr="007439D5" w:rsidRDefault="00D0322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D5">
        <w:rPr>
          <w:rFonts w:ascii="Times New Roman" w:hAnsi="Times New Roman" w:cs="Times New Roman"/>
          <w:sz w:val="28"/>
          <w:szCs w:val="28"/>
        </w:rPr>
        <w:t>Про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ємо дет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льніше </w:t>
      </w:r>
      <w:r w:rsidR="00BC3413" w:rsidRPr="007439D5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3413" w:rsidRPr="007439D5">
        <w:rPr>
          <w:rFonts w:ascii="Times New Roman" w:hAnsi="Times New Roman" w:cs="Times New Roman"/>
          <w:sz w:val="28"/>
          <w:szCs w:val="28"/>
        </w:rPr>
        <w:t xml:space="preserve">нок </w:t>
      </w:r>
      <w:r w:rsidRPr="007439D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439D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дян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їні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 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нні </w:t>
      </w:r>
      <w:r w:rsidR="002E50FC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50FC">
        <w:rPr>
          <w:rFonts w:ascii="Times New Roman" w:hAnsi="Times New Roman" w:cs="Times New Roman"/>
          <w:sz w:val="28"/>
          <w:szCs w:val="28"/>
        </w:rPr>
        <w:t xml:space="preserve"> </w:t>
      </w:r>
      <w:r w:rsidRPr="007439D5">
        <w:rPr>
          <w:rFonts w:ascii="Times New Roman" w:hAnsi="Times New Roman" w:cs="Times New Roman"/>
          <w:sz w:val="28"/>
          <w:szCs w:val="28"/>
        </w:rPr>
        <w:t>рок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.</w:t>
      </w:r>
    </w:p>
    <w:p w:rsidR="00D03222" w:rsidRPr="00F7603B" w:rsidRDefault="00D03222" w:rsidP="00C3175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03B">
        <w:rPr>
          <w:rFonts w:ascii="Times New Roman" w:hAnsi="Times New Roman" w:cs="Times New Roman"/>
          <w:b/>
          <w:sz w:val="28"/>
          <w:szCs w:val="28"/>
        </w:rPr>
        <w:t>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F7603B">
        <w:rPr>
          <w:rFonts w:ascii="Times New Roman" w:hAnsi="Times New Roman" w:cs="Times New Roman"/>
          <w:b/>
          <w:sz w:val="28"/>
          <w:szCs w:val="28"/>
        </w:rPr>
        <w:t>бл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F7603B">
        <w:rPr>
          <w:rFonts w:ascii="Times New Roman" w:hAnsi="Times New Roman" w:cs="Times New Roman"/>
          <w:b/>
          <w:sz w:val="28"/>
          <w:szCs w:val="28"/>
        </w:rPr>
        <w:t>ц</w:t>
      </w:r>
      <w:r w:rsidR="006136F7">
        <w:rPr>
          <w:rFonts w:ascii="Times New Roman" w:hAnsi="Times New Roman" w:cs="Times New Roman"/>
          <w:b/>
          <w:sz w:val="28"/>
          <w:szCs w:val="28"/>
        </w:rPr>
        <w:t>я</w:t>
      </w:r>
      <w:r w:rsidRPr="00F7603B">
        <w:rPr>
          <w:rFonts w:ascii="Times New Roman" w:hAnsi="Times New Roman" w:cs="Times New Roman"/>
          <w:b/>
          <w:sz w:val="28"/>
          <w:szCs w:val="28"/>
        </w:rPr>
        <w:t xml:space="preserve"> 2.1</w:t>
      </w:r>
    </w:p>
    <w:p w:rsidR="00457302" w:rsidRDefault="00DD53E8" w:rsidP="004573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мік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 xml:space="preserve"> обся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>х премій 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>х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03222" w:rsidRPr="00457302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D03222" w:rsidRPr="00457302" w:rsidRDefault="00D03222" w:rsidP="004573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302">
        <w:rPr>
          <w:rFonts w:ascii="Times New Roman" w:hAnsi="Times New Roman" w:cs="Times New Roman"/>
          <w:b/>
          <w:sz w:val="28"/>
          <w:szCs w:val="28"/>
        </w:rPr>
        <w:t>з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4573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53E8">
        <w:rPr>
          <w:rFonts w:ascii="Times New Roman" w:hAnsi="Times New Roman" w:cs="Times New Roman"/>
          <w:b/>
          <w:sz w:val="28"/>
          <w:szCs w:val="28"/>
        </w:rPr>
        <w:t>1</w:t>
      </w:r>
      <w:r w:rsidR="006A7FD9">
        <w:rPr>
          <w:rFonts w:ascii="Times New Roman" w:hAnsi="Times New Roman" w:cs="Times New Roman"/>
          <w:b/>
          <w:sz w:val="28"/>
          <w:szCs w:val="28"/>
        </w:rPr>
        <w:t>8</w:t>
      </w:r>
      <w:r w:rsidR="00DD53E8">
        <w:rPr>
          <w:rFonts w:ascii="Times New Roman" w:hAnsi="Times New Roman" w:cs="Times New Roman"/>
          <w:b/>
          <w:sz w:val="28"/>
          <w:szCs w:val="28"/>
        </w:rPr>
        <w:t>-</w:t>
      </w:r>
      <w:r w:rsidRPr="00457302">
        <w:rPr>
          <w:rFonts w:ascii="Times New Roman" w:hAnsi="Times New Roman" w:cs="Times New Roman"/>
          <w:b/>
          <w:sz w:val="28"/>
          <w:szCs w:val="28"/>
        </w:rPr>
        <w:t>20</w:t>
      </w:r>
      <w:r w:rsidR="00DD53E8">
        <w:rPr>
          <w:rFonts w:ascii="Times New Roman" w:hAnsi="Times New Roman" w:cs="Times New Roman"/>
          <w:b/>
          <w:sz w:val="28"/>
          <w:szCs w:val="28"/>
        </w:rPr>
        <w:t>20</w:t>
      </w:r>
      <w:r w:rsidRPr="00457302">
        <w:rPr>
          <w:rFonts w:ascii="Times New Roman" w:hAnsi="Times New Roman" w:cs="Times New Roman"/>
          <w:b/>
          <w:sz w:val="28"/>
          <w:szCs w:val="28"/>
        </w:rPr>
        <w:t xml:space="preserve"> рр., </w:t>
      </w:r>
      <w:r w:rsidR="00175054" w:rsidRPr="00457302">
        <w:rPr>
          <w:rFonts w:ascii="Times New Roman" w:hAnsi="Times New Roman" w:cs="Times New Roman"/>
          <w:b/>
          <w:sz w:val="28"/>
          <w:szCs w:val="28"/>
        </w:rPr>
        <w:t>(</w:t>
      </w:r>
      <w:r w:rsidR="002E1A96" w:rsidRPr="00457302">
        <w:rPr>
          <w:rFonts w:ascii="Times New Roman" w:hAnsi="Times New Roman" w:cs="Times New Roman"/>
          <w:b/>
          <w:sz w:val="28"/>
          <w:szCs w:val="28"/>
        </w:rPr>
        <w:t>млн</w:t>
      </w:r>
      <w:r w:rsidRPr="00457302">
        <w:rPr>
          <w:rFonts w:ascii="Times New Roman" w:hAnsi="Times New Roman" w:cs="Times New Roman"/>
          <w:b/>
          <w:sz w:val="28"/>
          <w:szCs w:val="28"/>
        </w:rPr>
        <w:t>.</w:t>
      </w:r>
      <w:r w:rsidR="005D525E" w:rsidRPr="0045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D22154">
        <w:rPr>
          <w:rFonts w:ascii="Times New Roman" w:hAnsi="Times New Roman" w:cs="Times New Roman"/>
          <w:b/>
          <w:sz w:val="28"/>
          <w:szCs w:val="28"/>
        </w:rPr>
        <w:t>рн</w:t>
      </w:r>
      <w:r w:rsidR="00DD53E8">
        <w:rPr>
          <w:rFonts w:ascii="Times New Roman" w:hAnsi="Times New Roman" w:cs="Times New Roman"/>
          <w:b/>
          <w:sz w:val="28"/>
          <w:szCs w:val="28"/>
        </w:rPr>
        <w:t>.</w:t>
      </w:r>
      <w:r w:rsidR="00531410" w:rsidRPr="00457302">
        <w:rPr>
          <w:rFonts w:ascii="Times New Roman" w:hAnsi="Times New Roman" w:cs="Times New Roman"/>
          <w:b/>
          <w:sz w:val="28"/>
          <w:szCs w:val="28"/>
        </w:rPr>
        <w:t>)</w:t>
      </w:r>
      <w:r w:rsidR="00E64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[49; 50</w:t>
      </w:r>
      <w:r w:rsidR="00AE25C5" w:rsidRPr="00457302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tbl>
      <w:tblPr>
        <w:tblStyle w:val="ae"/>
        <w:tblW w:w="9748" w:type="dxa"/>
        <w:tblLayout w:type="fixed"/>
        <w:tblLook w:val="04A0"/>
      </w:tblPr>
      <w:tblGrid>
        <w:gridCol w:w="3369"/>
        <w:gridCol w:w="1786"/>
        <w:gridCol w:w="2183"/>
        <w:gridCol w:w="2410"/>
      </w:tblGrid>
      <w:tr w:rsidR="006A7FD9" w:rsidRPr="007439D5" w:rsidTr="006A7FD9">
        <w:trPr>
          <w:trHeight w:val="58"/>
        </w:trPr>
        <w:tc>
          <w:tcPr>
            <w:tcW w:w="3369" w:type="dxa"/>
          </w:tcPr>
          <w:p w:rsidR="006A7FD9" w:rsidRPr="00D708A0" w:rsidRDefault="001B48E3" w:rsidP="00C317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bottom"/>
          </w:tcPr>
          <w:p w:rsidR="006A7FD9" w:rsidRPr="00D708A0" w:rsidRDefault="006A7FD9" w:rsidP="006A7F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83" w:type="dxa"/>
            <w:vAlign w:val="bottom"/>
          </w:tcPr>
          <w:p w:rsidR="006A7FD9" w:rsidRPr="00D708A0" w:rsidRDefault="006A7FD9" w:rsidP="006A7F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6A7FD9" w:rsidRPr="00D708A0" w:rsidRDefault="006A7FD9" w:rsidP="006A7F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708A0" w:rsidRPr="007439D5" w:rsidTr="006A7FD9">
        <w:trPr>
          <w:trHeight w:val="326"/>
        </w:trPr>
        <w:tc>
          <w:tcPr>
            <w:tcW w:w="9748" w:type="dxa"/>
            <w:gridSpan w:val="4"/>
            <w:vAlign w:val="bottom"/>
          </w:tcPr>
          <w:p w:rsidR="00D708A0" w:rsidRPr="00D708A0" w:rsidRDefault="00D708A0" w:rsidP="00DD53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Всьо</w:t>
            </w:r>
            <w:r w:rsidR="000A55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DD53E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 всі</w:t>
            </w:r>
            <w:r w:rsidR="00DD53E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D53E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6A7FD9" w:rsidRPr="007439D5" w:rsidTr="006A7FD9">
        <w:trPr>
          <w:trHeight w:val="224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хові пр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786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49367,5</w:t>
            </w:r>
          </w:p>
        </w:tc>
        <w:tc>
          <w:tcPr>
            <w:tcW w:w="2183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53001,2</w:t>
            </w:r>
          </w:p>
        </w:tc>
        <w:tc>
          <w:tcPr>
            <w:tcW w:w="2410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45184,9</w:t>
            </w:r>
          </w:p>
        </w:tc>
      </w:tr>
      <w:tr w:rsidR="006A7FD9" w:rsidRPr="007439D5" w:rsidTr="006A7FD9">
        <w:trPr>
          <w:trHeight w:val="326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хові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т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86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12863,4</w:t>
            </w:r>
          </w:p>
        </w:tc>
        <w:tc>
          <w:tcPr>
            <w:tcW w:w="2183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14338,3</w:t>
            </w:r>
          </w:p>
        </w:tc>
        <w:tc>
          <w:tcPr>
            <w:tcW w:w="2410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14852,7</w:t>
            </w:r>
          </w:p>
        </w:tc>
      </w:tr>
      <w:tr w:rsidR="00D708A0" w:rsidRPr="007439D5" w:rsidTr="006A7FD9">
        <w:trPr>
          <w:trHeight w:val="326"/>
        </w:trPr>
        <w:tc>
          <w:tcPr>
            <w:tcW w:w="9748" w:type="dxa"/>
            <w:gridSpan w:val="4"/>
          </w:tcPr>
          <w:p w:rsidR="00D708A0" w:rsidRPr="00D708A0" w:rsidRDefault="00D708A0" w:rsidP="006A7F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ння від нещ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сн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A7FD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A7FD9"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</w:p>
        </w:tc>
      </w:tr>
      <w:tr w:rsidR="006A7FD9" w:rsidRPr="007439D5" w:rsidTr="006A7FD9">
        <w:trPr>
          <w:trHeight w:val="137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хові пр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786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1855,2</w:t>
            </w:r>
          </w:p>
        </w:tc>
        <w:tc>
          <w:tcPr>
            <w:tcW w:w="2183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1976,8</w:t>
            </w:r>
          </w:p>
        </w:tc>
        <w:tc>
          <w:tcPr>
            <w:tcW w:w="2410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1657,6</w:t>
            </w:r>
          </w:p>
        </w:tc>
      </w:tr>
      <w:tr w:rsidR="006A7FD9" w:rsidRPr="007439D5" w:rsidTr="006A7FD9">
        <w:trPr>
          <w:trHeight w:val="142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хові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т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86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192,6</w:t>
            </w:r>
          </w:p>
        </w:tc>
        <w:tc>
          <w:tcPr>
            <w:tcW w:w="2183" w:type="dxa"/>
          </w:tcPr>
          <w:p w:rsidR="006A7FD9" w:rsidRPr="00D708A0" w:rsidRDefault="006A7FD9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2410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</w:t>
            </w:r>
          </w:p>
        </w:tc>
      </w:tr>
      <w:tr w:rsidR="006A7FD9" w:rsidRPr="007439D5" w:rsidTr="006A7FD9">
        <w:trPr>
          <w:trHeight w:val="231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 пр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ій, %</w:t>
            </w:r>
          </w:p>
        </w:tc>
        <w:tc>
          <w:tcPr>
            <w:tcW w:w="1786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3,8</w:t>
            </w:r>
          </w:p>
        </w:tc>
        <w:tc>
          <w:tcPr>
            <w:tcW w:w="2183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3,8</w:t>
            </w:r>
          </w:p>
        </w:tc>
        <w:tc>
          <w:tcPr>
            <w:tcW w:w="2410" w:type="dxa"/>
            <w:vAlign w:val="bottom"/>
          </w:tcPr>
          <w:p w:rsidR="006A7FD9" w:rsidRPr="00D708A0" w:rsidRDefault="00E64ACC" w:rsidP="00C3175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3,7</w:t>
            </w:r>
          </w:p>
        </w:tc>
      </w:tr>
      <w:tr w:rsidR="006A7FD9" w:rsidRPr="007439D5" w:rsidTr="006A7FD9">
        <w:trPr>
          <w:trHeight w:val="238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="00D22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86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2183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1,4</w:t>
            </w:r>
          </w:p>
        </w:tc>
        <w:tc>
          <w:tcPr>
            <w:tcW w:w="2410" w:type="dxa"/>
            <w:vAlign w:val="bottom"/>
          </w:tcPr>
          <w:p w:rsidR="006A7FD9" w:rsidRPr="00D708A0" w:rsidRDefault="00E64ACC" w:rsidP="00C3175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</w:t>
            </w:r>
          </w:p>
        </w:tc>
      </w:tr>
      <w:tr w:rsidR="00D708A0" w:rsidRPr="007439D5" w:rsidTr="006A7FD9">
        <w:trPr>
          <w:trHeight w:val="326"/>
        </w:trPr>
        <w:tc>
          <w:tcPr>
            <w:tcW w:w="9748" w:type="dxa"/>
            <w:gridSpan w:val="4"/>
          </w:tcPr>
          <w:p w:rsidR="00D708A0" w:rsidRPr="00D708A0" w:rsidRDefault="00D708A0" w:rsidP="00C317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чне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6A7FD9" w:rsidRPr="007439D5" w:rsidTr="00E64ACC">
        <w:trPr>
          <w:trHeight w:val="216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хові пр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786" w:type="dxa"/>
          </w:tcPr>
          <w:p w:rsidR="006A7FD9" w:rsidRPr="00D708A0" w:rsidRDefault="00E64ACC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5324,4</w:t>
            </w:r>
          </w:p>
        </w:tc>
        <w:tc>
          <w:tcPr>
            <w:tcW w:w="2183" w:type="dxa"/>
          </w:tcPr>
          <w:p w:rsidR="006A7FD9" w:rsidRPr="00D708A0" w:rsidRDefault="00E64ACC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7039,9</w:t>
            </w:r>
          </w:p>
        </w:tc>
        <w:tc>
          <w:tcPr>
            <w:tcW w:w="2410" w:type="dxa"/>
            <w:vAlign w:val="bottom"/>
          </w:tcPr>
          <w:p w:rsidR="006A7FD9" w:rsidRPr="00D708A0" w:rsidRDefault="00E64ACC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7317,9</w:t>
            </w:r>
          </w:p>
        </w:tc>
      </w:tr>
      <w:tr w:rsidR="006A7FD9" w:rsidRPr="007439D5" w:rsidTr="00E64ACC">
        <w:trPr>
          <w:trHeight w:val="58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хові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т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86" w:type="dxa"/>
          </w:tcPr>
          <w:p w:rsidR="006A7FD9" w:rsidRPr="00D708A0" w:rsidRDefault="00E64ACC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2441,6</w:t>
            </w:r>
          </w:p>
        </w:tc>
        <w:tc>
          <w:tcPr>
            <w:tcW w:w="2183" w:type="dxa"/>
          </w:tcPr>
          <w:p w:rsidR="006A7FD9" w:rsidRPr="00D708A0" w:rsidRDefault="00E64ACC" w:rsidP="005D0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410" w:type="dxa"/>
            <w:vAlign w:val="bottom"/>
          </w:tcPr>
          <w:p w:rsidR="006A7FD9" w:rsidRPr="00D708A0" w:rsidRDefault="00E64ACC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3161,0</w:t>
            </w:r>
          </w:p>
        </w:tc>
      </w:tr>
      <w:tr w:rsidR="006A7FD9" w:rsidRPr="007439D5" w:rsidTr="006A7FD9">
        <w:trPr>
          <w:trHeight w:val="303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 пр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ій, %</w:t>
            </w:r>
          </w:p>
        </w:tc>
        <w:tc>
          <w:tcPr>
            <w:tcW w:w="1786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10,8</w:t>
            </w:r>
          </w:p>
        </w:tc>
        <w:tc>
          <w:tcPr>
            <w:tcW w:w="2183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13,3</w:t>
            </w:r>
          </w:p>
        </w:tc>
        <w:tc>
          <w:tcPr>
            <w:tcW w:w="2410" w:type="dxa"/>
            <w:vAlign w:val="bottom"/>
          </w:tcPr>
          <w:p w:rsidR="006A7FD9" w:rsidRPr="00D708A0" w:rsidRDefault="00E64ACC" w:rsidP="00C3175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16,2</w:t>
            </w:r>
          </w:p>
        </w:tc>
      </w:tr>
      <w:tr w:rsidR="006A7FD9" w:rsidRPr="007439D5" w:rsidTr="006A7FD9">
        <w:trPr>
          <w:trHeight w:val="162"/>
        </w:trPr>
        <w:tc>
          <w:tcPr>
            <w:tcW w:w="3369" w:type="dxa"/>
            <w:vAlign w:val="bottom"/>
          </w:tcPr>
          <w:p w:rsidR="006A7FD9" w:rsidRPr="00D708A0" w:rsidRDefault="006A7FD9" w:rsidP="00C3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хов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х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="00D22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8A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86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19,0</w:t>
            </w:r>
          </w:p>
        </w:tc>
        <w:tc>
          <w:tcPr>
            <w:tcW w:w="2183" w:type="dxa"/>
          </w:tcPr>
          <w:p w:rsidR="006A7FD9" w:rsidRPr="00D708A0" w:rsidRDefault="00E64ACC" w:rsidP="005D0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21,2</w:t>
            </w:r>
          </w:p>
        </w:tc>
        <w:tc>
          <w:tcPr>
            <w:tcW w:w="2410" w:type="dxa"/>
            <w:vAlign w:val="bottom"/>
          </w:tcPr>
          <w:p w:rsidR="006A7FD9" w:rsidRPr="00D708A0" w:rsidRDefault="00E64ACC" w:rsidP="00C3175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21,3</w:t>
            </w:r>
          </w:p>
        </w:tc>
      </w:tr>
    </w:tbl>
    <w:p w:rsidR="00213568" w:rsidRDefault="00213568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2B" w:rsidRDefault="00D0322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D5">
        <w:rPr>
          <w:rFonts w:ascii="Times New Roman" w:hAnsi="Times New Roman" w:cs="Times New Roman"/>
          <w:sz w:val="28"/>
          <w:szCs w:val="28"/>
        </w:rPr>
        <w:t>Як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мо з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ці</w:t>
      </w:r>
      <w:r w:rsidR="00E64ACC">
        <w:rPr>
          <w:rFonts w:ascii="Times New Roman" w:hAnsi="Times New Roman" w:cs="Times New Roman"/>
          <w:sz w:val="28"/>
          <w:szCs w:val="28"/>
        </w:rPr>
        <w:t xml:space="preserve"> 2.1</w:t>
      </w:r>
      <w:r w:rsidRPr="007439D5">
        <w:rPr>
          <w:rFonts w:ascii="Times New Roman" w:hAnsi="Times New Roman" w:cs="Times New Roman"/>
          <w:sz w:val="28"/>
          <w:szCs w:val="28"/>
        </w:rPr>
        <w:t>,</w:t>
      </w:r>
      <w:r w:rsidR="00D708A0">
        <w:rPr>
          <w:rFonts w:ascii="Times New Roman" w:hAnsi="Times New Roman" w:cs="Times New Roman"/>
          <w:sz w:val="28"/>
          <w:szCs w:val="28"/>
        </w:rPr>
        <w:t xml:space="preserve"> в 20</w:t>
      </w:r>
      <w:r w:rsidR="00E64ACC">
        <w:rPr>
          <w:rFonts w:ascii="Times New Roman" w:hAnsi="Times New Roman" w:cs="Times New Roman"/>
          <w:sz w:val="28"/>
          <w:szCs w:val="28"/>
        </w:rPr>
        <w:t>18</w:t>
      </w:r>
      <w:r w:rsidR="00D708A0">
        <w:rPr>
          <w:rFonts w:ascii="Times New Roman" w:hAnsi="Times New Roman" w:cs="Times New Roman"/>
          <w:sz w:val="28"/>
          <w:szCs w:val="28"/>
        </w:rPr>
        <w:t>-20</w:t>
      </w:r>
      <w:r w:rsidR="00D9016C">
        <w:rPr>
          <w:rFonts w:ascii="Times New Roman" w:hAnsi="Times New Roman" w:cs="Times New Roman"/>
          <w:sz w:val="28"/>
          <w:szCs w:val="28"/>
        </w:rPr>
        <w:t>19</w:t>
      </w:r>
      <w:r w:rsidR="00D708A0">
        <w:rPr>
          <w:rFonts w:ascii="Times New Roman" w:hAnsi="Times New Roman" w:cs="Times New Roman"/>
          <w:sz w:val="28"/>
          <w:szCs w:val="28"/>
        </w:rPr>
        <w:t xml:space="preserve"> </w:t>
      </w:r>
      <w:r w:rsidR="00E64ACC">
        <w:rPr>
          <w:rFonts w:ascii="Times New Roman" w:hAnsi="Times New Roman" w:cs="Times New Roman"/>
          <w:sz w:val="28"/>
          <w:szCs w:val="28"/>
        </w:rPr>
        <w:t>рр. відб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E64AC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E64ACC">
        <w:rPr>
          <w:rFonts w:ascii="Times New Roman" w:hAnsi="Times New Roman" w:cs="Times New Roman"/>
          <w:sz w:val="28"/>
          <w:szCs w:val="28"/>
        </w:rPr>
        <w:t>ється</w:t>
      </w:r>
      <w:r w:rsidR="00D708A0">
        <w:rPr>
          <w:rFonts w:ascii="Times New Roman" w:hAnsi="Times New Roman" w:cs="Times New Roman"/>
          <w:sz w:val="28"/>
          <w:szCs w:val="28"/>
        </w:rPr>
        <w:t xml:space="preserve">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708A0">
        <w:rPr>
          <w:rFonts w:ascii="Times New Roman" w:hAnsi="Times New Roman" w:cs="Times New Roman"/>
          <w:sz w:val="28"/>
          <w:szCs w:val="28"/>
        </w:rPr>
        <w:t xml:space="preserve">ння </w:t>
      </w:r>
      <w:r w:rsidRPr="007439D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 xml:space="preserve">х премій </w:t>
      </w:r>
      <w:r w:rsidR="00D9016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>лом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 xml:space="preserve"> віж 49367,5 млн.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9016C">
        <w:rPr>
          <w:rFonts w:ascii="Times New Roman" w:hAnsi="Times New Roman" w:cs="Times New Roman"/>
          <w:sz w:val="28"/>
          <w:szCs w:val="28"/>
        </w:rPr>
        <w:t>рн. до 53001,2 млн.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9016C">
        <w:rPr>
          <w:rFonts w:ascii="Times New Roman" w:hAnsi="Times New Roman" w:cs="Times New Roman"/>
          <w:sz w:val="28"/>
          <w:szCs w:val="28"/>
        </w:rPr>
        <w:t>рн. (н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 xml:space="preserve"> 7,4%), проте в 2020 році –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 xml:space="preserve">ттєве їх скорочення до 45184,9 млн.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9016C">
        <w:rPr>
          <w:rFonts w:ascii="Times New Roman" w:hAnsi="Times New Roman" w:cs="Times New Roman"/>
          <w:sz w:val="28"/>
          <w:szCs w:val="28"/>
        </w:rPr>
        <w:t>рн. (н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 xml:space="preserve"> 14,8%). Це є очев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дною тенденцією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9016C">
        <w:rPr>
          <w:rFonts w:ascii="Times New Roman" w:hAnsi="Times New Roman" w:cs="Times New Roman"/>
          <w:sz w:val="28"/>
          <w:szCs w:val="28"/>
        </w:rPr>
        <w:t>о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 xml:space="preserve">, </w:t>
      </w:r>
      <w:r w:rsidR="00D9016C">
        <w:rPr>
          <w:rFonts w:ascii="Times New Roman" w:hAnsi="Times New Roman" w:cs="Times New Roman"/>
          <w:sz w:val="28"/>
          <w:szCs w:val="28"/>
        </w:rPr>
        <w:lastRenderedPageBreak/>
        <w:t>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й ф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>нкціон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>є впродовж 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>нньо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9016C">
        <w:rPr>
          <w:rFonts w:ascii="Times New Roman" w:hAnsi="Times New Roman" w:cs="Times New Roman"/>
          <w:sz w:val="28"/>
          <w:szCs w:val="28"/>
        </w:rPr>
        <w:t>о рок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>мов впл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9016C">
        <w:rPr>
          <w:rFonts w:ascii="Times New Roman" w:hAnsi="Times New Roman" w:cs="Times New Roman"/>
          <w:sz w:val="28"/>
          <w:szCs w:val="28"/>
        </w:rPr>
        <w:t xml:space="preserve"> економічної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 xml:space="preserve"> політ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чної 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9016C">
        <w:rPr>
          <w:rFonts w:ascii="Times New Roman" w:hAnsi="Times New Roman" w:cs="Times New Roman"/>
          <w:sz w:val="28"/>
          <w:szCs w:val="28"/>
        </w:rPr>
        <w:t xml:space="preserve"> й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9016C">
        <w:rPr>
          <w:rFonts w:ascii="Times New Roman" w:hAnsi="Times New Roman" w:cs="Times New Roman"/>
          <w:sz w:val="28"/>
          <w:szCs w:val="28"/>
        </w:rPr>
        <w:t xml:space="preserve">ндемії </w:t>
      </w:r>
      <w:r w:rsidR="00D2215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9016C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432C36">
        <w:rPr>
          <w:rFonts w:ascii="Times New Roman" w:hAnsi="Times New Roman" w:cs="Times New Roman"/>
          <w:sz w:val="28"/>
          <w:szCs w:val="28"/>
        </w:rPr>
        <w:t>-</w:t>
      </w:r>
      <w:r w:rsidR="00D9016C" w:rsidRPr="00D9016C">
        <w:rPr>
          <w:rFonts w:ascii="Times New Roman" w:hAnsi="Times New Roman" w:cs="Times New Roman"/>
          <w:sz w:val="28"/>
          <w:szCs w:val="28"/>
        </w:rPr>
        <w:t>19</w:t>
      </w:r>
      <w:r w:rsidR="00D9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D2B" w:rsidRDefault="006136F7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05D2B">
        <w:rPr>
          <w:rFonts w:ascii="Times New Roman" w:hAnsi="Times New Roman" w:cs="Times New Roman"/>
          <w:sz w:val="28"/>
          <w:szCs w:val="28"/>
        </w:rPr>
        <w:t>ічною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мікою 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ктерні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хові премії з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ння від нещ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х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дків, які збільш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ються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2018-2019 рр.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6,6%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ються в 2020 році –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16,1%.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прот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хові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дходження з</w:t>
      </w:r>
      <w:r>
        <w:rPr>
          <w:rFonts w:ascii="Times New Roman" w:hAnsi="Times New Roman" w:cs="Times New Roman"/>
          <w:sz w:val="28"/>
          <w:szCs w:val="28"/>
        </w:rPr>
        <w:t>аа</w:t>
      </w:r>
      <w:r w:rsidR="00705D2B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м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нням зрост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ють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 xml:space="preserve"> від 5324,4 млн.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05D2B">
        <w:rPr>
          <w:rFonts w:ascii="Times New Roman" w:hAnsi="Times New Roman" w:cs="Times New Roman"/>
          <w:sz w:val="28"/>
          <w:szCs w:val="28"/>
        </w:rPr>
        <w:t xml:space="preserve">рн. до 7319,9 млн.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05D2B">
        <w:rPr>
          <w:rFonts w:ascii="Times New Roman" w:hAnsi="Times New Roman" w:cs="Times New Roman"/>
          <w:sz w:val="28"/>
          <w:szCs w:val="28"/>
        </w:rPr>
        <w:t>рн. (н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37,4%).</w:t>
      </w:r>
    </w:p>
    <w:p w:rsidR="00705D2B" w:rsidRDefault="00432C36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т</w:t>
      </w:r>
      <w:r w:rsidR="002E1A96" w:rsidRPr="0074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1A96" w:rsidRPr="007439D5">
        <w:rPr>
          <w:rFonts w:ascii="Times New Roman" w:hAnsi="Times New Roman" w:cs="Times New Roman"/>
          <w:sz w:val="28"/>
          <w:szCs w:val="28"/>
        </w:rPr>
        <w:t xml:space="preserve"> всіх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1A96" w:rsidRPr="007439D5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E1A96" w:rsidRPr="007439D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1A96"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1A96"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1A96" w:rsidRPr="007439D5">
        <w:rPr>
          <w:rFonts w:ascii="Times New Roman" w:hAnsi="Times New Roman" w:cs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2E1A96" w:rsidRPr="007439D5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E1A96" w:rsidRPr="007439D5">
        <w:rPr>
          <w:rFonts w:ascii="Times New Roman" w:hAnsi="Times New Roman" w:cs="Times New Roman"/>
          <w:sz w:val="28"/>
          <w:szCs w:val="28"/>
        </w:rPr>
        <w:t xml:space="preserve">їні </w:t>
      </w:r>
      <w:r>
        <w:rPr>
          <w:rFonts w:ascii="Times New Roman" w:hAnsi="Times New Roman" w:cs="Times New Roman"/>
          <w:sz w:val="28"/>
          <w:szCs w:val="28"/>
        </w:rPr>
        <w:t>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впродовж 2018-2020 рр.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D2B">
        <w:rPr>
          <w:rFonts w:ascii="Times New Roman" w:hAnsi="Times New Roman" w:cs="Times New Roman"/>
          <w:sz w:val="28"/>
          <w:szCs w:val="28"/>
        </w:rPr>
        <w:t>15,5%. Проте вон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 xml:space="preserve"> зменш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ються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дків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11,1%,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ють з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05D2B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05D2B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05D2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>ння –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05D2B">
        <w:rPr>
          <w:rFonts w:ascii="Times New Roman" w:hAnsi="Times New Roman" w:cs="Times New Roman"/>
          <w:sz w:val="28"/>
          <w:szCs w:val="28"/>
        </w:rPr>
        <w:t xml:space="preserve"> 29,5%.</w:t>
      </w:r>
    </w:p>
    <w:p w:rsidR="00705D2B" w:rsidRDefault="00705D2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лянемо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дходжень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дків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для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чення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ків відповідної 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мік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D2B" w:rsidRDefault="00705D2B" w:rsidP="00D06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E44" w:rsidRPr="00855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5D2B" w:rsidRPr="00855E44" w:rsidRDefault="00705D2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>с. 2.1. Стр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кт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>х премій з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855E44" w:rsidRPr="00855E44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855E44" w:rsidRPr="00855E44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855E44" w:rsidRPr="00855E44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BA5CFC">
        <w:rPr>
          <w:rFonts w:ascii="Times New Roman" w:hAnsi="Times New Roman" w:cs="Times New Roman"/>
          <w:b/>
          <w:sz w:val="28"/>
          <w:szCs w:val="28"/>
        </w:rPr>
        <w:t>від нещ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BA5CFC">
        <w:rPr>
          <w:rFonts w:ascii="Times New Roman" w:hAnsi="Times New Roman" w:cs="Times New Roman"/>
          <w:b/>
          <w:sz w:val="28"/>
          <w:szCs w:val="28"/>
        </w:rPr>
        <w:t>сн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BA5CFC">
        <w:rPr>
          <w:rFonts w:ascii="Times New Roman" w:hAnsi="Times New Roman" w:cs="Times New Roman"/>
          <w:b/>
          <w:sz w:val="28"/>
          <w:szCs w:val="28"/>
        </w:rPr>
        <w:t>х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BA5CFC">
        <w:rPr>
          <w:rFonts w:ascii="Times New Roman" w:hAnsi="Times New Roman" w:cs="Times New Roman"/>
          <w:b/>
          <w:sz w:val="28"/>
          <w:szCs w:val="28"/>
        </w:rPr>
        <w:t>п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BA5CFC">
        <w:rPr>
          <w:rFonts w:ascii="Times New Roman" w:hAnsi="Times New Roman" w:cs="Times New Roman"/>
          <w:b/>
          <w:sz w:val="28"/>
          <w:szCs w:val="28"/>
        </w:rPr>
        <w:t xml:space="preserve">дків </w:t>
      </w:r>
      <w:r w:rsidR="00855E44" w:rsidRPr="00855E44">
        <w:rPr>
          <w:rFonts w:ascii="Times New Roman" w:hAnsi="Times New Roman" w:cs="Times New Roman"/>
          <w:b/>
          <w:sz w:val="28"/>
          <w:szCs w:val="28"/>
        </w:rPr>
        <w:t xml:space="preserve">впродовж 2018-2020 рр. </w:t>
      </w:r>
      <w:r w:rsidR="00855E44" w:rsidRPr="00960314">
        <w:rPr>
          <w:rFonts w:ascii="Times New Roman" w:hAnsi="Times New Roman" w:cs="Times New Roman"/>
          <w:b/>
          <w:sz w:val="28"/>
          <w:szCs w:val="28"/>
        </w:rPr>
        <w:t>[</w:t>
      </w:r>
      <w:r w:rsidR="00855E44" w:rsidRPr="00855E44">
        <w:rPr>
          <w:rFonts w:ascii="Times New Roman" w:hAnsi="Times New Roman" w:cs="Times New Roman"/>
          <w:b/>
          <w:sz w:val="28"/>
          <w:szCs w:val="28"/>
        </w:rPr>
        <w:t>49-50</w:t>
      </w:r>
      <w:r w:rsidR="00855E44" w:rsidRPr="00960314">
        <w:rPr>
          <w:rFonts w:ascii="Times New Roman" w:hAnsi="Times New Roman" w:cs="Times New Roman"/>
          <w:b/>
          <w:sz w:val="28"/>
          <w:szCs w:val="28"/>
        </w:rPr>
        <w:t>]</w:t>
      </w:r>
    </w:p>
    <w:p w:rsidR="00705D2B" w:rsidRDefault="00BA5CFC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свідч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ні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с. 2.1, </w:t>
      </w:r>
      <w:r w:rsidR="00900C7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йбільш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 xml:space="preserve"> 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преміях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дків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є добровільне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дків, більше 94%.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дходжень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є до 96,3% в 2020 році, незв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 xml:space="preserve">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ження їх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900C7D">
        <w:rPr>
          <w:rFonts w:ascii="Times New Roman" w:hAnsi="Times New Roman" w:cs="Times New Roman"/>
          <w:sz w:val="28"/>
          <w:szCs w:val="28"/>
        </w:rPr>
        <w:t xml:space="preserve">ів. Це </w:t>
      </w:r>
      <w:r w:rsidR="00900C7D">
        <w:rPr>
          <w:rFonts w:ascii="Times New Roman" w:hAnsi="Times New Roman" w:cs="Times New Roman"/>
          <w:sz w:val="28"/>
          <w:szCs w:val="28"/>
        </w:rPr>
        <w:lastRenderedPageBreak/>
        <w:t>пояснюється ще більш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м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женням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900C7D">
        <w:rPr>
          <w:rFonts w:ascii="Times New Roman" w:hAnsi="Times New Roman" w:cs="Times New Roman"/>
          <w:sz w:val="28"/>
          <w:szCs w:val="28"/>
        </w:rPr>
        <w:t>ів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пермій з обов’язково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900C7D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дків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 xml:space="preserve">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нспорті. Скорочення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ння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900C7D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дків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 xml:space="preserve">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нспорті є 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вною 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мікою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 xml:space="preserve"> добровільн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сокопр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тков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дів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00C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ння, зв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>зькі доход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00C7D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00C7D">
        <w:rPr>
          <w:rFonts w:ascii="Times New Roman" w:hAnsi="Times New Roman" w:cs="Times New Roman"/>
          <w:sz w:val="28"/>
          <w:szCs w:val="28"/>
        </w:rPr>
        <w:t xml:space="preserve">селення. </w:t>
      </w:r>
    </w:p>
    <w:p w:rsidR="00BA5CFC" w:rsidRDefault="006225E6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Мізерн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і в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преміях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зно 3,8%).</w:t>
      </w:r>
    </w:p>
    <w:p w:rsidR="00BA5CFC" w:rsidRDefault="00BA5CFC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FC" w:rsidRDefault="00DF3BCB" w:rsidP="00BA5C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CB">
        <w:rPr>
          <w:noProof/>
          <w:lang w:val="ru-RU" w:eastAsia="ru-RU"/>
        </w:rPr>
        <w:drawing>
          <wp:inline distT="0" distB="0" distL="0" distR="0">
            <wp:extent cx="5916930" cy="3181350"/>
            <wp:effectExtent l="19050" t="0" r="26670" b="0"/>
            <wp:docPr id="9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CFC" w:rsidRPr="00855E44" w:rsidRDefault="00BA5CFC" w:rsidP="00BA5C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>с. 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55E44">
        <w:rPr>
          <w:rFonts w:ascii="Times New Roman" w:hAnsi="Times New Roman" w:cs="Times New Roman"/>
          <w:b/>
          <w:sz w:val="28"/>
          <w:szCs w:val="28"/>
        </w:rPr>
        <w:t>. Стр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кт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х премій з </w:t>
      </w:r>
      <w:r>
        <w:rPr>
          <w:rFonts w:ascii="Times New Roman" w:hAnsi="Times New Roman" w:cs="Times New Roman"/>
          <w:b/>
          <w:sz w:val="28"/>
          <w:szCs w:val="28"/>
        </w:rPr>
        <w:t>мед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чно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55E44">
        <w:rPr>
          <w:rFonts w:ascii="Times New Roman" w:hAnsi="Times New Roman" w:cs="Times New Roman"/>
          <w:b/>
          <w:sz w:val="28"/>
          <w:szCs w:val="28"/>
        </w:rPr>
        <w:t>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ння впродовж 2018-2020 рр. </w:t>
      </w:r>
      <w:r w:rsidRPr="00960314">
        <w:rPr>
          <w:rFonts w:ascii="Times New Roman" w:hAnsi="Times New Roman" w:cs="Times New Roman"/>
          <w:b/>
          <w:sz w:val="28"/>
          <w:szCs w:val="28"/>
        </w:rPr>
        <w:t>[</w:t>
      </w:r>
      <w:r w:rsidRPr="00855E44">
        <w:rPr>
          <w:rFonts w:ascii="Times New Roman" w:hAnsi="Times New Roman" w:cs="Times New Roman"/>
          <w:b/>
          <w:sz w:val="28"/>
          <w:szCs w:val="28"/>
        </w:rPr>
        <w:t>49-50</w:t>
      </w:r>
      <w:r w:rsidRPr="00960314">
        <w:rPr>
          <w:rFonts w:ascii="Times New Roman" w:hAnsi="Times New Roman" w:cs="Times New Roman"/>
          <w:b/>
          <w:sz w:val="28"/>
          <w:szCs w:val="28"/>
        </w:rPr>
        <w:t>]</w:t>
      </w:r>
    </w:p>
    <w:p w:rsidR="00BA5CFC" w:rsidRDefault="00BA5CFC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D2" w:rsidRDefault="00D061D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томість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дходжень з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5,4%, що є поз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спектом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 необхідність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доцільність цьо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ння, зокрем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нест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більної епідеміоло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ічної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уа</w:t>
      </w:r>
      <w:r>
        <w:rPr>
          <w:rFonts w:ascii="Times New Roman" w:hAnsi="Times New Roman" w:cs="Times New Roman"/>
          <w:sz w:val="28"/>
          <w:szCs w:val="28"/>
        </w:rPr>
        <w:t>ції 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шій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їні і в світі. </w:t>
      </w:r>
    </w:p>
    <w:p w:rsidR="00D061D2" w:rsidRDefault="00D061D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премій з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мо, що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йбільш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впродовж трьох років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(безперервне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D061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я),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збільш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ється від 65,5% в 2018 році до 72,4% в 2020 році. </w:t>
      </w:r>
    </w:p>
    <w:p w:rsidR="00D061D2" w:rsidRDefault="00D061D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місці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премій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т,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ється від 25,3% в 2018 році до 15,2% в 2020 році. Це  є очев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дною тенденцією ф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нкціон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ння, що 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подорож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х, хто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їждж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межі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рення корон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сної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світі,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кордонів,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ється. </w:t>
      </w:r>
    </w:p>
    <w:p w:rsidR="00D061D2" w:rsidRDefault="00D061D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йменш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ють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хові премії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D061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які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ють від 11,2% в 2018 році до 12,4% в 2020 році.</w:t>
      </w:r>
    </w:p>
    <w:p w:rsidR="00D061D2" w:rsidRPr="00D061D2" w:rsidRDefault="00D061D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ємо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нням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дків впродовж 2018-2020 рр.</w:t>
      </w:r>
    </w:p>
    <w:p w:rsidR="00D061D2" w:rsidRDefault="00D061D2" w:rsidP="00D06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61D2" w:rsidRPr="00855E44" w:rsidRDefault="00D061D2" w:rsidP="00D061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>с.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5E44">
        <w:rPr>
          <w:rFonts w:ascii="Times New Roman" w:hAnsi="Times New Roman" w:cs="Times New Roman"/>
          <w:b/>
          <w:sz w:val="28"/>
          <w:szCs w:val="28"/>
        </w:rPr>
        <w:t>. Стр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кт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A1C">
        <w:rPr>
          <w:rFonts w:ascii="Times New Roman" w:hAnsi="Times New Roman" w:cs="Times New Roman"/>
          <w:b/>
          <w:sz w:val="28"/>
          <w:szCs w:val="28"/>
        </w:rPr>
        <w:t>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86A1C">
        <w:rPr>
          <w:rFonts w:ascii="Times New Roman" w:hAnsi="Times New Roman" w:cs="Times New Roman"/>
          <w:b/>
          <w:sz w:val="28"/>
          <w:szCs w:val="28"/>
        </w:rPr>
        <w:t>хово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D86A1C">
        <w:rPr>
          <w:rFonts w:ascii="Times New Roman" w:hAnsi="Times New Roman" w:cs="Times New Roman"/>
          <w:b/>
          <w:sz w:val="28"/>
          <w:szCs w:val="28"/>
        </w:rPr>
        <w:t>о відшкод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D86A1C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D86A1C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Pr="00855E44">
        <w:rPr>
          <w:rFonts w:ascii="Times New Roman" w:hAnsi="Times New Roman" w:cs="Times New Roman"/>
          <w:b/>
          <w:sz w:val="28"/>
          <w:szCs w:val="28"/>
        </w:rPr>
        <w:t>з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>
        <w:rPr>
          <w:rFonts w:ascii="Times New Roman" w:hAnsi="Times New Roman" w:cs="Times New Roman"/>
          <w:b/>
          <w:sz w:val="28"/>
          <w:szCs w:val="28"/>
        </w:rPr>
        <w:t>від нещ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сн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дків 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впродовж 2018-2020 рр. </w:t>
      </w:r>
      <w:r w:rsidRPr="00960314">
        <w:rPr>
          <w:rFonts w:ascii="Times New Roman" w:hAnsi="Times New Roman" w:cs="Times New Roman"/>
          <w:b/>
          <w:sz w:val="28"/>
          <w:szCs w:val="28"/>
        </w:rPr>
        <w:t>[</w:t>
      </w:r>
      <w:r w:rsidRPr="00855E44">
        <w:rPr>
          <w:rFonts w:ascii="Times New Roman" w:hAnsi="Times New Roman" w:cs="Times New Roman"/>
          <w:b/>
          <w:sz w:val="28"/>
          <w:szCs w:val="28"/>
        </w:rPr>
        <w:t>49-50</w:t>
      </w:r>
      <w:r w:rsidRPr="00960314">
        <w:rPr>
          <w:rFonts w:ascii="Times New Roman" w:hAnsi="Times New Roman" w:cs="Times New Roman"/>
          <w:b/>
          <w:sz w:val="28"/>
          <w:szCs w:val="28"/>
        </w:rPr>
        <w:t>]</w:t>
      </w:r>
    </w:p>
    <w:p w:rsidR="00D061D2" w:rsidRDefault="00FB55D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дікв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всім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ють мізерн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премій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ці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ння.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дків зменш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ється від 1,5% до 1,2%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5DB" w:rsidRDefault="00FB55D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т, то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йбільш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як 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преміям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добровільне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дків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(більше 97%). </w:t>
      </w:r>
      <w:r w:rsidR="00F42EBB">
        <w:rPr>
          <w:rFonts w:ascii="Times New Roman" w:hAnsi="Times New Roman" w:cs="Times New Roman"/>
          <w:sz w:val="28"/>
          <w:szCs w:val="28"/>
        </w:rPr>
        <w:t>Обов</w:t>
      </w:r>
      <w:r w:rsidR="00F42EBB" w:rsidRPr="00F42E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42EBB">
        <w:rPr>
          <w:rFonts w:ascii="Times New Roman" w:hAnsi="Times New Roman" w:cs="Times New Roman"/>
          <w:sz w:val="28"/>
          <w:szCs w:val="28"/>
        </w:rPr>
        <w:t>язкове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дків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є мізерн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 xml:space="preserve"> 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>тм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.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 xml:space="preserve">чно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F42EBB">
        <w:rPr>
          <w:rFonts w:ascii="Times New Roman" w:hAnsi="Times New Roman" w:cs="Times New Roman"/>
          <w:sz w:val="28"/>
          <w:szCs w:val="28"/>
        </w:rPr>
        <w:t>ічн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рі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>х премй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 xml:space="preserve"> 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>м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2EBB">
        <w:rPr>
          <w:rFonts w:ascii="Times New Roman" w:hAnsi="Times New Roman" w:cs="Times New Roman"/>
          <w:sz w:val="28"/>
          <w:szCs w:val="28"/>
        </w:rPr>
        <w:t>дом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2E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2EBB">
        <w:rPr>
          <w:rFonts w:ascii="Times New Roman" w:hAnsi="Times New Roman" w:cs="Times New Roman"/>
          <w:sz w:val="28"/>
          <w:szCs w:val="28"/>
        </w:rPr>
        <w:t>ння.</w:t>
      </w:r>
    </w:p>
    <w:p w:rsidR="00F42EBB" w:rsidRDefault="00F42EB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BB" w:rsidRDefault="00F42EBB" w:rsidP="00F42E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CB">
        <w:rPr>
          <w:noProof/>
          <w:lang w:val="ru-RU" w:eastAsia="ru-RU"/>
        </w:rPr>
        <w:drawing>
          <wp:inline distT="0" distB="0" distL="0" distR="0">
            <wp:extent cx="5916930" cy="3181350"/>
            <wp:effectExtent l="19050" t="0" r="2667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2EBB" w:rsidRPr="00855E44" w:rsidRDefault="00F42EBB" w:rsidP="00F42E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>с. 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5E44">
        <w:rPr>
          <w:rFonts w:ascii="Times New Roman" w:hAnsi="Times New Roman" w:cs="Times New Roman"/>
          <w:b/>
          <w:sz w:val="28"/>
          <w:szCs w:val="28"/>
        </w:rPr>
        <w:t>. Стр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кт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мед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чно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55E44">
        <w:rPr>
          <w:rFonts w:ascii="Times New Roman" w:hAnsi="Times New Roman" w:cs="Times New Roman"/>
          <w:b/>
          <w:sz w:val="28"/>
          <w:szCs w:val="28"/>
        </w:rPr>
        <w:t>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Pr="00855E44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855E44">
        <w:rPr>
          <w:rFonts w:ascii="Times New Roman" w:hAnsi="Times New Roman" w:cs="Times New Roman"/>
          <w:b/>
          <w:sz w:val="28"/>
          <w:szCs w:val="28"/>
        </w:rPr>
        <w:t xml:space="preserve">ння впродовж 2018-2020 рр. </w:t>
      </w:r>
      <w:r w:rsidRPr="00960314">
        <w:rPr>
          <w:rFonts w:ascii="Times New Roman" w:hAnsi="Times New Roman" w:cs="Times New Roman"/>
          <w:b/>
          <w:sz w:val="28"/>
          <w:szCs w:val="28"/>
        </w:rPr>
        <w:t>[</w:t>
      </w:r>
      <w:r w:rsidRPr="00855E44">
        <w:rPr>
          <w:rFonts w:ascii="Times New Roman" w:hAnsi="Times New Roman" w:cs="Times New Roman"/>
          <w:b/>
          <w:sz w:val="28"/>
          <w:szCs w:val="28"/>
        </w:rPr>
        <w:t>49-50</w:t>
      </w:r>
      <w:r w:rsidRPr="00960314">
        <w:rPr>
          <w:rFonts w:ascii="Times New Roman" w:hAnsi="Times New Roman" w:cs="Times New Roman"/>
          <w:b/>
          <w:sz w:val="28"/>
          <w:szCs w:val="28"/>
        </w:rPr>
        <w:t>]</w:t>
      </w:r>
    </w:p>
    <w:p w:rsidR="00F42EBB" w:rsidRDefault="00F42EBB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чно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впродовж трьох років,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від 19% від 21,3%.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йбільш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(безперервне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F42EB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я),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від 85,8% до 86,7%.</w:t>
      </w:r>
    </w:p>
    <w:p w:rsidR="00D061D2" w:rsidRDefault="00294972" w:rsidP="002949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місці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переб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т,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ється від 12,8% до 8,2%, незв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збільшення в обсязі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премій. Мізерн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 тенденцією до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29497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2020 році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5,1%.</w:t>
      </w:r>
    </w:p>
    <w:p w:rsidR="003209F3" w:rsidRPr="00294972" w:rsidRDefault="0029497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ємо рівень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тковість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ння, пов’яз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з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29497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впродовж 2018-2020 рр.</w:t>
      </w:r>
      <w:r w:rsidR="00D90F72" w:rsidRPr="00294972">
        <w:rPr>
          <w:rFonts w:ascii="Times New Roman" w:hAnsi="Times New Roman" w:cs="Times New Roman"/>
          <w:sz w:val="28"/>
          <w:szCs w:val="28"/>
        </w:rPr>
        <w:t xml:space="preserve"> (</w:t>
      </w:r>
      <w:r w:rsidR="00ED50B6" w:rsidRPr="00294972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90F72" w:rsidRPr="00294972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90F72" w:rsidRPr="00294972">
        <w:rPr>
          <w:rFonts w:ascii="Times New Roman" w:hAnsi="Times New Roman" w:cs="Times New Roman"/>
          <w:sz w:val="28"/>
          <w:szCs w:val="28"/>
        </w:rPr>
        <w:t>.2.2)</w:t>
      </w:r>
      <w:r w:rsidR="00ED50B6" w:rsidRPr="00294972">
        <w:rPr>
          <w:rFonts w:ascii="Times New Roman" w:hAnsi="Times New Roman" w:cs="Times New Roman"/>
          <w:sz w:val="28"/>
          <w:szCs w:val="28"/>
        </w:rPr>
        <w:t>.</w:t>
      </w:r>
    </w:p>
    <w:p w:rsidR="00294972" w:rsidRDefault="00294972" w:rsidP="00274F4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3222" w:rsidRPr="00294972" w:rsidRDefault="00D03222" w:rsidP="00274F4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97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294972">
        <w:rPr>
          <w:rFonts w:ascii="Times New Roman" w:hAnsi="Times New Roman" w:cs="Times New Roman"/>
          <w:b/>
          <w:sz w:val="28"/>
          <w:szCs w:val="28"/>
        </w:rPr>
        <w:t>бл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294972">
        <w:rPr>
          <w:rFonts w:ascii="Times New Roman" w:hAnsi="Times New Roman" w:cs="Times New Roman"/>
          <w:b/>
          <w:sz w:val="28"/>
          <w:szCs w:val="28"/>
        </w:rPr>
        <w:t>ц</w:t>
      </w:r>
      <w:r w:rsidR="006136F7">
        <w:rPr>
          <w:rFonts w:ascii="Times New Roman" w:hAnsi="Times New Roman" w:cs="Times New Roman"/>
          <w:b/>
          <w:sz w:val="28"/>
          <w:szCs w:val="28"/>
        </w:rPr>
        <w:t>я</w:t>
      </w:r>
      <w:r w:rsidRPr="00294972">
        <w:rPr>
          <w:rFonts w:ascii="Times New Roman" w:hAnsi="Times New Roman" w:cs="Times New Roman"/>
          <w:b/>
          <w:sz w:val="28"/>
          <w:szCs w:val="28"/>
        </w:rPr>
        <w:t xml:space="preserve"> 2.2</w:t>
      </w:r>
    </w:p>
    <w:p w:rsidR="00D03222" w:rsidRPr="00ED50B6" w:rsidRDefault="00294972" w:rsidP="00ED50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Рівень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 з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ння, пов’яз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з р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</w:t>
      </w:r>
      <w:r w:rsidRPr="0029497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D2EC9" w:rsidRPr="00ED50B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4D2EC9" w:rsidRPr="00ED50B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D2EC9" w:rsidRPr="00ED50B6">
        <w:rPr>
          <w:rFonts w:ascii="Times New Roman" w:hAnsi="Times New Roman" w:cs="Times New Roman"/>
          <w:b/>
          <w:sz w:val="28"/>
          <w:szCs w:val="28"/>
        </w:rPr>
        <w:t>-</w:t>
      </w:r>
      <w:r w:rsidR="00B87942" w:rsidRPr="00ED50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87942" w:rsidRPr="00ED50B6">
        <w:rPr>
          <w:rFonts w:ascii="Times New Roman" w:hAnsi="Times New Roman" w:cs="Times New Roman"/>
          <w:b/>
          <w:sz w:val="28"/>
          <w:szCs w:val="28"/>
        </w:rPr>
        <w:t xml:space="preserve"> рр., (</w:t>
      </w:r>
      <w:r w:rsidR="00117AB6">
        <w:rPr>
          <w:rFonts w:ascii="Times New Roman" w:hAnsi="Times New Roman" w:cs="Times New Roman"/>
          <w:b/>
          <w:sz w:val="28"/>
          <w:szCs w:val="28"/>
        </w:rPr>
        <w:t>%</w:t>
      </w:r>
      <w:r w:rsidR="00B87942" w:rsidRPr="00ED50B6">
        <w:rPr>
          <w:rFonts w:ascii="Times New Roman" w:hAnsi="Times New Roman" w:cs="Times New Roman"/>
          <w:b/>
          <w:sz w:val="28"/>
          <w:szCs w:val="28"/>
        </w:rPr>
        <w:t>)</w:t>
      </w:r>
      <w:r w:rsidR="00AE25C5" w:rsidRPr="00ED50B6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>49-50</w:t>
      </w:r>
      <w:r w:rsidR="00AE25C5" w:rsidRPr="00ED50B6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e"/>
        <w:tblW w:w="9748" w:type="dxa"/>
        <w:tblLayout w:type="fixed"/>
        <w:tblLook w:val="04A0"/>
      </w:tblPr>
      <w:tblGrid>
        <w:gridCol w:w="3369"/>
        <w:gridCol w:w="1786"/>
        <w:gridCol w:w="2183"/>
        <w:gridCol w:w="2410"/>
      </w:tblGrid>
      <w:tr w:rsidR="00294972" w:rsidRPr="007439D5" w:rsidTr="001B48E3">
        <w:trPr>
          <w:trHeight w:val="58"/>
        </w:trPr>
        <w:tc>
          <w:tcPr>
            <w:tcW w:w="3369" w:type="dxa"/>
          </w:tcPr>
          <w:p w:rsidR="00294972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bottom"/>
          </w:tcPr>
          <w:p w:rsidR="00294972" w:rsidRPr="00D708A0" w:rsidRDefault="00294972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83" w:type="dxa"/>
            <w:vAlign w:val="bottom"/>
          </w:tcPr>
          <w:p w:rsidR="00294972" w:rsidRPr="00D708A0" w:rsidRDefault="00294972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294972" w:rsidRPr="00D708A0" w:rsidRDefault="00294972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94972" w:rsidRPr="007439D5" w:rsidTr="001B48E3">
        <w:trPr>
          <w:trHeight w:val="326"/>
        </w:trPr>
        <w:tc>
          <w:tcPr>
            <w:tcW w:w="9748" w:type="dxa"/>
            <w:gridSpan w:val="4"/>
            <w:vAlign w:val="bottom"/>
          </w:tcPr>
          <w:p w:rsidR="00294972" w:rsidRPr="00117AB6" w:rsidRDefault="005269E7" w:rsidP="00117A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</w:t>
            </w:r>
            <w:r w:rsidR="000A55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з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всім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ння н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нк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</w:p>
        </w:tc>
      </w:tr>
      <w:tr w:rsidR="00294972" w:rsidRPr="007439D5" w:rsidTr="001B48E3">
        <w:trPr>
          <w:trHeight w:val="224"/>
        </w:trPr>
        <w:tc>
          <w:tcPr>
            <w:tcW w:w="3369" w:type="dxa"/>
            <w:vAlign w:val="bottom"/>
          </w:tcPr>
          <w:p w:rsidR="00294972" w:rsidRPr="00D708A0" w:rsidRDefault="00117AB6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294972" w:rsidRPr="00D708A0" w:rsidRDefault="005269E7" w:rsidP="00117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2183" w:type="dxa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2410" w:type="dxa"/>
            <w:vAlign w:val="bottom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5269E7" w:rsidRPr="007439D5" w:rsidTr="001B48E3">
        <w:trPr>
          <w:trHeight w:val="224"/>
        </w:trPr>
        <w:tc>
          <w:tcPr>
            <w:tcW w:w="9748" w:type="dxa"/>
            <w:gridSpan w:val="4"/>
            <w:vAlign w:val="bottom"/>
          </w:tcPr>
          <w:p w:rsidR="005269E7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Всьо</w:t>
            </w:r>
            <w:r w:rsidR="000A55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пов’яз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="000A55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з 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здоров</w:t>
            </w:r>
            <w:r w:rsidRPr="00117A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’я</w:t>
            </w:r>
          </w:p>
        </w:tc>
      </w:tr>
      <w:tr w:rsidR="005269E7" w:rsidRPr="007439D5" w:rsidTr="001B48E3">
        <w:trPr>
          <w:trHeight w:val="224"/>
        </w:trPr>
        <w:tc>
          <w:tcPr>
            <w:tcW w:w="3369" w:type="dxa"/>
            <w:vAlign w:val="bottom"/>
          </w:tcPr>
          <w:p w:rsidR="005269E7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5269E7" w:rsidRPr="00D708A0" w:rsidRDefault="00446CB8" w:rsidP="00117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2183" w:type="dxa"/>
          </w:tcPr>
          <w:p w:rsidR="005269E7" w:rsidRPr="00D708A0" w:rsidRDefault="00446CB8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2410" w:type="dxa"/>
            <w:vAlign w:val="bottom"/>
          </w:tcPr>
          <w:p w:rsidR="005269E7" w:rsidRPr="00D708A0" w:rsidRDefault="00446CB8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294972" w:rsidRPr="007439D5" w:rsidTr="001B48E3">
        <w:trPr>
          <w:trHeight w:val="326"/>
        </w:trPr>
        <w:tc>
          <w:tcPr>
            <w:tcW w:w="9748" w:type="dxa"/>
            <w:gridSpan w:val="4"/>
          </w:tcPr>
          <w:p w:rsidR="00294972" w:rsidRPr="00D708A0" w:rsidRDefault="00294972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ння від нещ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сн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</w:p>
        </w:tc>
      </w:tr>
      <w:tr w:rsidR="00294972" w:rsidRPr="007439D5" w:rsidTr="001B48E3">
        <w:trPr>
          <w:trHeight w:val="137"/>
        </w:trPr>
        <w:tc>
          <w:tcPr>
            <w:tcW w:w="3369" w:type="dxa"/>
            <w:vAlign w:val="bottom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183" w:type="dxa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bottom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294972" w:rsidRPr="007439D5" w:rsidTr="001B48E3">
        <w:trPr>
          <w:trHeight w:val="326"/>
        </w:trPr>
        <w:tc>
          <w:tcPr>
            <w:tcW w:w="9748" w:type="dxa"/>
            <w:gridSpan w:val="4"/>
          </w:tcPr>
          <w:p w:rsidR="00294972" w:rsidRPr="00D708A0" w:rsidRDefault="00294972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чне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294972" w:rsidRPr="007439D5" w:rsidTr="001B48E3">
        <w:trPr>
          <w:trHeight w:val="216"/>
        </w:trPr>
        <w:tc>
          <w:tcPr>
            <w:tcW w:w="3369" w:type="dxa"/>
            <w:vAlign w:val="bottom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2183" w:type="dxa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2410" w:type="dxa"/>
            <w:vAlign w:val="bottom"/>
          </w:tcPr>
          <w:p w:rsidR="00294972" w:rsidRPr="00D708A0" w:rsidRDefault="005269E7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5269E7" w:rsidRDefault="005269E7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B8" w:rsidRDefault="00BB242C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3222" w:rsidRPr="007439D5">
        <w:rPr>
          <w:rFonts w:ascii="Times New Roman" w:hAnsi="Times New Roman" w:cs="Times New Roman"/>
          <w:sz w:val="28"/>
          <w:szCs w:val="28"/>
        </w:rPr>
        <w:t>ожемо зроб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сновок, що з кожн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м роком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лізов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й період рівень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03222" w:rsidRPr="007439D5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03222" w:rsidRPr="007439D5">
        <w:rPr>
          <w:rFonts w:ascii="Times New Roman" w:hAnsi="Times New Roman" w:cs="Times New Roman"/>
          <w:sz w:val="28"/>
          <w:szCs w:val="28"/>
        </w:rPr>
        <w:t xml:space="preserve">т </w:t>
      </w:r>
      <w:r w:rsidR="00446CB8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всім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 xml:space="preserve">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є від 26,1% в 2018 році до 32,9% в 2020 році, що свідч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ть про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ння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тковості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ння з одно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446CB8">
        <w:rPr>
          <w:rFonts w:ascii="Times New Roman" w:hAnsi="Times New Roman" w:cs="Times New Roman"/>
          <w:sz w:val="28"/>
          <w:szCs w:val="28"/>
        </w:rPr>
        <w:t>о бок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х зобов’яз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нь перед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– з іншо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446CB8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446CB8" w:rsidRDefault="006136F7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446CB8">
        <w:rPr>
          <w:rFonts w:ascii="Times New Roman" w:hAnsi="Times New Roman" w:cs="Times New Roman"/>
          <w:sz w:val="28"/>
          <w:szCs w:val="28"/>
        </w:rPr>
        <w:t>ічн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мік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прослідков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>ється щодо рівня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х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т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ння, пов’яз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з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втр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446CB8" w:rsidRPr="00446CB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46CB8">
        <w:rPr>
          <w:rFonts w:ascii="Times New Roman" w:hAnsi="Times New Roman" w:cs="Times New Roman"/>
          <w:sz w:val="28"/>
          <w:szCs w:val="28"/>
        </w:rPr>
        <w:t>я. Ріве</w:t>
      </w:r>
      <w:r w:rsidR="001B48E3">
        <w:rPr>
          <w:rFonts w:ascii="Times New Roman" w:hAnsi="Times New Roman" w:cs="Times New Roman"/>
          <w:sz w:val="28"/>
          <w:szCs w:val="28"/>
        </w:rPr>
        <w:t>нь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48E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48E3">
        <w:rPr>
          <w:rFonts w:ascii="Times New Roman" w:hAnsi="Times New Roman" w:cs="Times New Roman"/>
          <w:sz w:val="28"/>
          <w:szCs w:val="28"/>
        </w:rPr>
        <w:t>т зрост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48E3">
        <w:rPr>
          <w:rFonts w:ascii="Times New Roman" w:hAnsi="Times New Roman" w:cs="Times New Roman"/>
          <w:sz w:val="28"/>
          <w:szCs w:val="28"/>
        </w:rPr>
        <w:t>є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48E3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48E3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є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м від рівня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т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ння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CB8">
        <w:rPr>
          <w:rFonts w:ascii="Times New Roman" w:hAnsi="Times New Roman" w:cs="Times New Roman"/>
          <w:sz w:val="28"/>
          <w:szCs w:val="28"/>
        </w:rPr>
        <w:t xml:space="preserve"> і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B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CB8">
        <w:rPr>
          <w:rFonts w:ascii="Times New Roman" w:hAnsi="Times New Roman" w:cs="Times New Roman"/>
          <w:sz w:val="28"/>
          <w:szCs w:val="28"/>
        </w:rPr>
        <w:t xml:space="preserve">ть 36,7% в 2018 році, 35,9% в 2019 році, 37,1% в 2020 році. </w:t>
      </w:r>
    </w:p>
    <w:p w:rsidR="00446CB8" w:rsidRDefault="001B48E3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то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мо, що рівень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є дос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і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45,9% в 2018 році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43,2% в 2020 році. Це пояснюється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сокою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тковістю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ння, зокрем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ндемії. 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чно менш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рівень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 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10,4-10,3% впродовж трьох років.</w:t>
      </w:r>
    </w:p>
    <w:p w:rsidR="001B48E3" w:rsidRPr="00446CB8" w:rsidRDefault="001B48E3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лянемо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рівнем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відповідної 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мік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бл. 2.3).</w:t>
      </w:r>
    </w:p>
    <w:p w:rsidR="001B48E3" w:rsidRPr="0027342E" w:rsidRDefault="0027342E" w:rsidP="00CE4C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2E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бл. 2.3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рівень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для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(безперервно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27342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я), 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60,1% в 2018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ється до 51,7% в 2020 році.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 цей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рівень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нням.</w:t>
      </w:r>
    </w:p>
    <w:p w:rsidR="001B48E3" w:rsidRPr="00294972" w:rsidRDefault="001B48E3" w:rsidP="001B48E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97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294972">
        <w:rPr>
          <w:rFonts w:ascii="Times New Roman" w:hAnsi="Times New Roman" w:cs="Times New Roman"/>
          <w:b/>
          <w:sz w:val="28"/>
          <w:szCs w:val="28"/>
        </w:rPr>
        <w:t>бл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294972">
        <w:rPr>
          <w:rFonts w:ascii="Times New Roman" w:hAnsi="Times New Roman" w:cs="Times New Roman"/>
          <w:b/>
          <w:sz w:val="28"/>
          <w:szCs w:val="28"/>
        </w:rPr>
        <w:t>ц</w:t>
      </w:r>
      <w:r w:rsidR="006136F7">
        <w:rPr>
          <w:rFonts w:ascii="Times New Roman" w:hAnsi="Times New Roman" w:cs="Times New Roman"/>
          <w:b/>
          <w:sz w:val="28"/>
          <w:szCs w:val="28"/>
        </w:rPr>
        <w:t>я</w:t>
      </w:r>
      <w:r w:rsidRPr="00294972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B48E3" w:rsidRPr="00ED50B6" w:rsidRDefault="001B48E3" w:rsidP="001B48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Рівень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 з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чно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ння</w:t>
      </w:r>
      <w:r w:rsidRPr="00ED5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впродовж</w:t>
      </w:r>
      <w:r w:rsidRPr="00ED50B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D50B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50B6">
        <w:rPr>
          <w:rFonts w:ascii="Times New Roman" w:hAnsi="Times New Roman" w:cs="Times New Roman"/>
          <w:b/>
          <w:sz w:val="28"/>
          <w:szCs w:val="28"/>
        </w:rPr>
        <w:t xml:space="preserve"> рр., (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ED50B6">
        <w:rPr>
          <w:rFonts w:ascii="Times New Roman" w:hAnsi="Times New Roman" w:cs="Times New Roman"/>
          <w:b/>
          <w:sz w:val="28"/>
          <w:szCs w:val="28"/>
        </w:rPr>
        <w:t>) [</w:t>
      </w:r>
      <w:r>
        <w:rPr>
          <w:rFonts w:ascii="Times New Roman" w:hAnsi="Times New Roman" w:cs="Times New Roman"/>
          <w:b/>
          <w:sz w:val="28"/>
          <w:szCs w:val="28"/>
        </w:rPr>
        <w:t>49-50</w:t>
      </w:r>
      <w:r w:rsidRPr="00ED50B6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e"/>
        <w:tblW w:w="9748" w:type="dxa"/>
        <w:tblLayout w:type="fixed"/>
        <w:tblLook w:val="04A0"/>
      </w:tblPr>
      <w:tblGrid>
        <w:gridCol w:w="3369"/>
        <w:gridCol w:w="1786"/>
        <w:gridCol w:w="2183"/>
        <w:gridCol w:w="2410"/>
      </w:tblGrid>
      <w:tr w:rsidR="001B48E3" w:rsidRPr="007439D5" w:rsidTr="001B48E3">
        <w:trPr>
          <w:trHeight w:val="58"/>
        </w:trPr>
        <w:tc>
          <w:tcPr>
            <w:tcW w:w="3369" w:type="dxa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83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B48E3" w:rsidRPr="007439D5" w:rsidTr="001B48E3">
        <w:trPr>
          <w:trHeight w:val="326"/>
        </w:trPr>
        <w:tc>
          <w:tcPr>
            <w:tcW w:w="9748" w:type="dxa"/>
            <w:gridSpan w:val="4"/>
            <w:vAlign w:val="bottom"/>
          </w:tcPr>
          <w:p w:rsidR="001B48E3" w:rsidRPr="00117AB6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</w:t>
            </w:r>
            <w:r w:rsidR="000A55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з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чно</w:t>
            </w:r>
            <w:r w:rsidR="000A55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ння н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нк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</w:p>
        </w:tc>
      </w:tr>
      <w:tr w:rsidR="001B48E3" w:rsidRPr="007439D5" w:rsidTr="001B48E3">
        <w:trPr>
          <w:trHeight w:val="224"/>
        </w:trPr>
        <w:tc>
          <w:tcPr>
            <w:tcW w:w="3369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2183" w:type="dxa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2410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1B48E3" w:rsidRPr="007439D5" w:rsidTr="001B48E3">
        <w:trPr>
          <w:trHeight w:val="224"/>
        </w:trPr>
        <w:tc>
          <w:tcPr>
            <w:tcW w:w="9748" w:type="dxa"/>
            <w:gridSpan w:val="4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ння (безперервне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ння здоров</w:t>
            </w:r>
            <w:r w:rsidRPr="001B48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я)</w:t>
            </w:r>
          </w:p>
        </w:tc>
      </w:tr>
      <w:tr w:rsidR="001B48E3" w:rsidRPr="007439D5" w:rsidTr="001B48E3">
        <w:trPr>
          <w:trHeight w:val="224"/>
        </w:trPr>
        <w:tc>
          <w:tcPr>
            <w:tcW w:w="3369" w:type="dxa"/>
            <w:vAlign w:val="bottom"/>
          </w:tcPr>
          <w:p w:rsidR="001B48E3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2183" w:type="dxa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2410" w:type="dxa"/>
            <w:vAlign w:val="bottom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1B48E3" w:rsidRPr="007439D5" w:rsidTr="001B48E3">
        <w:trPr>
          <w:trHeight w:val="326"/>
        </w:trPr>
        <w:tc>
          <w:tcPr>
            <w:tcW w:w="9748" w:type="dxa"/>
            <w:gridSpan w:val="4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 xml:space="preserve">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1B48E3" w:rsidRPr="007439D5" w:rsidTr="001B48E3">
        <w:trPr>
          <w:trHeight w:val="137"/>
        </w:trPr>
        <w:tc>
          <w:tcPr>
            <w:tcW w:w="3369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183" w:type="dxa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410" w:type="dxa"/>
            <w:vAlign w:val="bottom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1B48E3" w:rsidRPr="007439D5" w:rsidTr="001B48E3">
        <w:trPr>
          <w:trHeight w:val="326"/>
        </w:trPr>
        <w:tc>
          <w:tcPr>
            <w:tcW w:w="9748" w:type="dxa"/>
            <w:gridSpan w:val="4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8A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 хвороб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1B48E3" w:rsidRPr="007439D5" w:rsidTr="001B48E3">
        <w:trPr>
          <w:trHeight w:val="216"/>
        </w:trPr>
        <w:tc>
          <w:tcPr>
            <w:tcW w:w="3369" w:type="dxa"/>
            <w:vAlign w:val="bottom"/>
          </w:tcPr>
          <w:p w:rsidR="001B48E3" w:rsidRPr="00D708A0" w:rsidRDefault="001B48E3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86" w:type="dxa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183" w:type="dxa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410" w:type="dxa"/>
            <w:vAlign w:val="bottom"/>
          </w:tcPr>
          <w:p w:rsidR="001B48E3" w:rsidRPr="00D708A0" w:rsidRDefault="0027342E" w:rsidP="001B48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</w:tbl>
    <w:p w:rsidR="001B48E3" w:rsidRDefault="001B48E3" w:rsidP="001B48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C24" w:rsidRDefault="00D03222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D5">
        <w:rPr>
          <w:rFonts w:ascii="Times New Roman" w:hAnsi="Times New Roman" w:cs="Times New Roman"/>
          <w:sz w:val="28"/>
          <w:szCs w:val="28"/>
        </w:rPr>
        <w:t>Що стос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CE4C24">
        <w:rPr>
          <w:rFonts w:ascii="Times New Roman" w:hAnsi="Times New Roman" w:cs="Times New Roman"/>
          <w:sz w:val="28"/>
          <w:szCs w:val="28"/>
        </w:rPr>
        <w:t>діяльності</w:t>
      </w:r>
      <w:r w:rsidR="00CE4C24" w:rsidRPr="00CE4C24">
        <w:rPr>
          <w:rFonts w:ascii="Times New Roman" w:hAnsi="Times New Roman" w:cs="Times New Roman"/>
          <w:sz w:val="28"/>
          <w:szCs w:val="28"/>
        </w:rPr>
        <w:t xml:space="preserve"> </w:t>
      </w:r>
      <w:r w:rsidR="00297B1E" w:rsidRPr="007439D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297B1E" w:rsidRPr="007439D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297B1E" w:rsidRPr="007439D5">
        <w:rPr>
          <w:rFonts w:ascii="Times New Roman" w:hAnsi="Times New Roman" w:cs="Times New Roman"/>
          <w:sz w:val="28"/>
          <w:szCs w:val="28"/>
        </w:rPr>
        <w:t>ків, то</w:t>
      </w:r>
      <w:r w:rsidRPr="007439D5">
        <w:rPr>
          <w:rFonts w:ascii="Times New Roman" w:hAnsi="Times New Roman" w:cs="Times New Roman"/>
          <w:sz w:val="28"/>
          <w:szCs w:val="28"/>
        </w:rPr>
        <w:t xml:space="preserve"> лідер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439D5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ння </w:t>
      </w:r>
      <w:r w:rsidR="00CE4C24">
        <w:rPr>
          <w:rFonts w:ascii="Times New Roman" w:hAnsi="Times New Roman" w:cs="Times New Roman"/>
          <w:sz w:val="28"/>
          <w:szCs w:val="28"/>
        </w:rPr>
        <w:t>(безперервно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E4C24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E4C2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ння здоров</w:t>
      </w:r>
      <w:r w:rsidR="00CE4C24" w:rsidRPr="00CE4C24">
        <w:rPr>
          <w:rFonts w:ascii="Times New Roman" w:hAnsi="Times New Roman" w:cs="Times New Roman"/>
          <w:sz w:val="28"/>
          <w:szCs w:val="28"/>
        </w:rPr>
        <w:t>’</w:t>
      </w:r>
      <w:r w:rsidR="00CE4C24">
        <w:rPr>
          <w:rFonts w:ascii="Times New Roman" w:hAnsi="Times New Roman" w:cs="Times New Roman"/>
          <w:sz w:val="28"/>
          <w:szCs w:val="28"/>
        </w:rPr>
        <w:t>я)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 xml:space="preserve">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E4C24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E4C24">
        <w:rPr>
          <w:rFonts w:ascii="Times New Roman" w:hAnsi="Times New Roman" w:cs="Times New Roman"/>
          <w:sz w:val="28"/>
          <w:szCs w:val="28"/>
        </w:rPr>
        <w:t>х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дходжень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E4C24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 xml:space="preserve">т </w:t>
      </w:r>
      <w:r w:rsidRPr="007439D5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 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 xml:space="preserve"> </w:t>
      </w:r>
      <w:r w:rsidR="00CE4C24">
        <w:rPr>
          <w:rFonts w:ascii="Times New Roman" w:hAnsi="Times New Roman" w:cs="Times New Roman"/>
          <w:sz w:val="28"/>
          <w:szCs w:val="28"/>
        </w:rPr>
        <w:t>2020</w:t>
      </w:r>
      <w:r w:rsidRPr="007439D5">
        <w:rPr>
          <w:rFonts w:ascii="Times New Roman" w:hAnsi="Times New Roman" w:cs="Times New Roman"/>
          <w:sz w:val="28"/>
          <w:szCs w:val="28"/>
        </w:rPr>
        <w:t xml:space="preserve"> р</w:t>
      </w:r>
      <w:r w:rsidR="00CE4C24">
        <w:rPr>
          <w:rFonts w:ascii="Times New Roman" w:hAnsi="Times New Roman" w:cs="Times New Roman"/>
          <w:sz w:val="28"/>
          <w:szCs w:val="28"/>
        </w:rPr>
        <w:t>ок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 xml:space="preserve"> є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хові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нії «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E4C24">
        <w:rPr>
          <w:rFonts w:ascii="Times New Roman" w:hAnsi="Times New Roman" w:cs="Times New Roman"/>
          <w:sz w:val="28"/>
          <w:szCs w:val="28"/>
        </w:rPr>
        <w:t>НІК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», «Провідн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»</w:t>
      </w:r>
      <w:r w:rsidR="00CE4C24">
        <w:rPr>
          <w:rFonts w:ascii="Times New Roman" w:hAnsi="Times New Roman" w:cs="Times New Roman"/>
          <w:sz w:val="28"/>
          <w:szCs w:val="28"/>
        </w:rPr>
        <w:t>, «ІН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E4C24">
        <w:rPr>
          <w:rFonts w:ascii="Times New Roman" w:hAnsi="Times New Roman" w:cs="Times New Roman"/>
          <w:sz w:val="28"/>
          <w:szCs w:val="28"/>
        </w:rPr>
        <w:t>О», «</w:t>
      </w:r>
      <w:r w:rsidR="00D221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4C24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CE4C24">
        <w:rPr>
          <w:rFonts w:ascii="Times New Roman" w:hAnsi="Times New Roman" w:cs="Times New Roman"/>
          <w:sz w:val="28"/>
          <w:szCs w:val="28"/>
        </w:rPr>
        <w:t>», «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льф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E4C2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ння» (т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E4C24">
        <w:rPr>
          <w:rFonts w:ascii="Times New Roman" w:hAnsi="Times New Roman" w:cs="Times New Roman"/>
          <w:sz w:val="28"/>
          <w:szCs w:val="28"/>
        </w:rPr>
        <w:t>бл. 2.4)</w:t>
      </w:r>
      <w:r w:rsidRPr="00743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7DB" w:rsidRDefault="003567C5" w:rsidP="00743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дно з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бл. 2.4</w:t>
      </w:r>
      <w:r w:rsidR="008837DB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D2215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37DB" w:rsidRPr="008837DB">
        <w:rPr>
          <w:rFonts w:ascii="Times New Roman" w:hAnsi="Times New Roman" w:cs="Times New Roman"/>
          <w:sz w:val="28"/>
          <w:szCs w:val="28"/>
          <w:lang w:val="ru-RU"/>
        </w:rPr>
        <w:t>-5</w:t>
      </w:r>
      <w:r w:rsidR="008837D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837DB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ння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 xml:space="preserve">ють 46%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>сіх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х премій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 xml:space="preserve"> 49%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т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 xml:space="preserve"> ньом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>.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 xml:space="preserve"> цьом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 xml:space="preserve"> рівень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т є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дзв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йно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сок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м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 xml:space="preserve"> 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м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дом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837D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ння, зокрем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>йв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щ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837DB">
        <w:rPr>
          <w:rFonts w:ascii="Times New Roman" w:hAnsi="Times New Roman" w:cs="Times New Roman"/>
          <w:sz w:val="28"/>
          <w:szCs w:val="28"/>
        </w:rPr>
        <w:t>й в СК «Провідн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837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7A7" w:rsidRDefault="008837DB" w:rsidP="007439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зько 56%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сіх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премій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85,3%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дків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6136F7" w:rsidRPr="006136F7">
        <w:rPr>
          <w:rFonts w:ascii="Times New Roman" w:hAnsi="Times New Roman"/>
          <w:sz w:val="28"/>
          <w:szCs w:val="28"/>
          <w:lang w:val="ru-RU"/>
        </w:rPr>
        <w:t>ТО</w:t>
      </w:r>
      <w:r w:rsidR="00D22154">
        <w:rPr>
          <w:rFonts w:ascii="Times New Roman" w:hAnsi="Times New Roman"/>
          <w:sz w:val="28"/>
          <w:szCs w:val="28"/>
          <w:lang w:val="en-US"/>
        </w:rPr>
        <w:t>P</w:t>
      </w:r>
      <w:r w:rsidRPr="008837DB">
        <w:rPr>
          <w:rFonts w:ascii="Times New Roman" w:hAnsi="Times New Roman"/>
          <w:sz w:val="28"/>
          <w:szCs w:val="28"/>
        </w:rPr>
        <w:t>-4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8837DB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8837DB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8837DB">
        <w:rPr>
          <w:rFonts w:ascii="Times New Roman" w:hAnsi="Times New Roman"/>
          <w:sz w:val="28"/>
          <w:szCs w:val="28"/>
        </w:rPr>
        <w:t>. Одн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8837DB">
        <w:rPr>
          <w:rFonts w:ascii="Times New Roman" w:hAnsi="Times New Roman"/>
          <w:sz w:val="28"/>
          <w:szCs w:val="28"/>
        </w:rPr>
        <w:t>к нервномірн</w:t>
      </w:r>
      <w:r w:rsidR="006136F7">
        <w:rPr>
          <w:rFonts w:ascii="Times New Roman" w:hAnsi="Times New Roman"/>
          <w:sz w:val="28"/>
          <w:szCs w:val="28"/>
        </w:rPr>
        <w:t>и</w:t>
      </w:r>
      <w:r w:rsidRPr="008837DB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8837DB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>обся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 </w:t>
      </w:r>
      <w:r w:rsidR="00D13613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 xml:space="preserve"> рівень в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ц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дом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ння. </w:t>
      </w:r>
      <w:r w:rsidR="00D13613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к, якщо в СК «</w:t>
      </w:r>
      <w:r w:rsidR="006136F7">
        <w:rPr>
          <w:rFonts w:ascii="Times New Roman" w:hAnsi="Times New Roman"/>
          <w:sz w:val="28"/>
          <w:szCs w:val="28"/>
        </w:rPr>
        <w:t>У</w:t>
      </w:r>
      <w:r w:rsidR="00D13613">
        <w:rPr>
          <w:rFonts w:ascii="Times New Roman" w:hAnsi="Times New Roman"/>
          <w:sz w:val="28"/>
          <w:szCs w:val="28"/>
        </w:rPr>
        <w:t>ніверс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» рівень в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т 25,7%, то в СК «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льф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1361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ння» – л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ше 1,5%. Зв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ж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юч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кі перекос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, можн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 xml:space="preserve"> зроб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сновк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 xml:space="preserve"> про нев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кон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ння окрем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D13613">
        <w:rPr>
          <w:rFonts w:ascii="Times New Roman" w:hAnsi="Times New Roman"/>
          <w:sz w:val="28"/>
          <w:szCs w:val="28"/>
        </w:rPr>
        <w:t>зят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х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13613">
        <w:rPr>
          <w:rFonts w:ascii="Times New Roman" w:hAnsi="Times New Roman"/>
          <w:sz w:val="28"/>
          <w:szCs w:val="28"/>
        </w:rPr>
        <w:t>х зобов’яз</w:t>
      </w:r>
      <w:r w:rsidR="006136F7">
        <w:rPr>
          <w:rFonts w:ascii="Times New Roman" w:hAnsi="Times New Roman"/>
          <w:sz w:val="28"/>
          <w:szCs w:val="28"/>
        </w:rPr>
        <w:t>а</w:t>
      </w:r>
      <w:r w:rsidR="00D13613">
        <w:rPr>
          <w:rFonts w:ascii="Times New Roman" w:hAnsi="Times New Roman"/>
          <w:sz w:val="28"/>
          <w:szCs w:val="28"/>
        </w:rPr>
        <w:t>нь.</w:t>
      </w:r>
    </w:p>
    <w:p w:rsidR="003567C5" w:rsidRDefault="00AF27A7" w:rsidP="007439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 хвороб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спостері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ється 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ічн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уа</w:t>
      </w:r>
      <w:r>
        <w:rPr>
          <w:rFonts w:ascii="Times New Roman" w:hAnsi="Times New Roman"/>
          <w:sz w:val="28"/>
          <w:szCs w:val="28"/>
        </w:rPr>
        <w:t>ція,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якої рівень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в СК «Кр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ст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39,2%, 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СК «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льф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ння» 0,4%.</w:t>
      </w:r>
      <w:r w:rsidR="00D1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зько 67,3% премій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85,7%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безпеч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ють чот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що свідч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про зн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концентр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цію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нк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D13613" w:rsidRDefault="00D13613" w:rsidP="007439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C24" w:rsidRPr="00CE4C24" w:rsidRDefault="00CE4C24" w:rsidP="00CE4C24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4C24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Pr="00CE4C24">
        <w:rPr>
          <w:rFonts w:ascii="Times New Roman" w:hAnsi="Times New Roman" w:cs="Times New Roman"/>
          <w:b/>
          <w:sz w:val="28"/>
          <w:szCs w:val="28"/>
        </w:rPr>
        <w:t>бл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CE4C24">
        <w:rPr>
          <w:rFonts w:ascii="Times New Roman" w:hAnsi="Times New Roman" w:cs="Times New Roman"/>
          <w:b/>
          <w:sz w:val="28"/>
          <w:szCs w:val="28"/>
        </w:rPr>
        <w:t>ця 2.4</w:t>
      </w:r>
    </w:p>
    <w:p w:rsidR="00CE4C24" w:rsidRPr="005B1434" w:rsidRDefault="00F14AD8" w:rsidP="00CE4C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4C24">
        <w:rPr>
          <w:rFonts w:ascii="Times New Roman" w:hAnsi="Times New Roman" w:cs="Times New Roman"/>
          <w:b/>
          <w:sz w:val="28"/>
          <w:szCs w:val="28"/>
        </w:rPr>
        <w:t>бся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х н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дходжень і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, рівень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E4C24">
        <w:rPr>
          <w:rFonts w:ascii="Times New Roman" w:hAnsi="Times New Roman" w:cs="Times New Roman"/>
          <w:b/>
          <w:sz w:val="28"/>
          <w:szCs w:val="28"/>
        </w:rPr>
        <w:t xml:space="preserve"> з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дів мед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чно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CE4C24">
        <w:rPr>
          <w:rFonts w:ascii="Times New Roman" w:hAnsi="Times New Roman" w:cs="Times New Roman"/>
          <w:b/>
          <w:sz w:val="28"/>
          <w:szCs w:val="28"/>
        </w:rPr>
        <w:t>о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CE4C24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ння т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х</w:t>
      </w:r>
      <w:r w:rsidR="006136F7">
        <w:rPr>
          <w:rFonts w:ascii="Times New Roman" w:hAnsi="Times New Roman" w:cs="Times New Roman"/>
          <w:b/>
          <w:sz w:val="28"/>
          <w:szCs w:val="28"/>
        </w:rPr>
        <w:t>у</w:t>
      </w:r>
      <w:r w:rsidR="00CE4C24">
        <w:rPr>
          <w:rFonts w:ascii="Times New Roman" w:hAnsi="Times New Roman" w:cs="Times New Roman"/>
          <w:b/>
          <w:sz w:val="28"/>
          <w:szCs w:val="28"/>
        </w:rPr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сн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х 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п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дків стр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>хов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="00CE4C24">
        <w:rPr>
          <w:rFonts w:ascii="Times New Roman" w:hAnsi="Times New Roman" w:cs="Times New Roman"/>
          <w:b/>
          <w:sz w:val="28"/>
          <w:szCs w:val="28"/>
        </w:rPr>
        <w:t>ків</w:t>
      </w:r>
      <w:r w:rsidR="00357327">
        <w:rPr>
          <w:rFonts w:ascii="Times New Roman" w:hAnsi="Times New Roman" w:cs="Times New Roman"/>
          <w:b/>
          <w:sz w:val="28"/>
          <w:szCs w:val="28"/>
        </w:rPr>
        <w:t>-лідерів</w:t>
      </w:r>
      <w:r w:rsidR="00CE4C2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b/>
          <w:sz w:val="28"/>
          <w:szCs w:val="28"/>
        </w:rPr>
        <w:t>а</w:t>
      </w:r>
      <w:r w:rsidR="00CE4C24">
        <w:rPr>
          <w:rFonts w:ascii="Times New Roman" w:hAnsi="Times New Roman" w:cs="Times New Roman"/>
          <w:b/>
          <w:sz w:val="28"/>
          <w:szCs w:val="28"/>
        </w:rPr>
        <w:t xml:space="preserve"> 2020 р., (млн. </w:t>
      </w:r>
      <w:r w:rsidR="000A5514">
        <w:rPr>
          <w:rFonts w:ascii="Times New Roman" w:hAnsi="Times New Roman" w:cs="Times New Roman"/>
          <w:b/>
          <w:sz w:val="28"/>
          <w:szCs w:val="28"/>
        </w:rPr>
        <w:t>г</w:t>
      </w:r>
      <w:r w:rsidR="00CE4C24">
        <w:rPr>
          <w:rFonts w:ascii="Times New Roman" w:hAnsi="Times New Roman" w:cs="Times New Roman"/>
          <w:b/>
          <w:sz w:val="28"/>
          <w:szCs w:val="28"/>
        </w:rPr>
        <w:t xml:space="preserve">рн.) </w:t>
      </w:r>
      <w:r w:rsidR="00CE4C24" w:rsidRPr="005B1434">
        <w:rPr>
          <w:rFonts w:ascii="Times New Roman" w:hAnsi="Times New Roman" w:cs="Times New Roman"/>
          <w:b/>
          <w:sz w:val="28"/>
          <w:szCs w:val="28"/>
        </w:rPr>
        <w:t>[</w:t>
      </w:r>
      <w:r w:rsidR="005B1434" w:rsidRPr="005B1434">
        <w:rPr>
          <w:rFonts w:ascii="Times New Roman" w:hAnsi="Times New Roman" w:cs="Times New Roman"/>
          <w:b/>
          <w:sz w:val="28"/>
          <w:szCs w:val="28"/>
        </w:rPr>
        <w:t>51</w:t>
      </w:r>
      <w:r w:rsidR="00CE4C24" w:rsidRPr="005B1434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e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B1434" w:rsidTr="005B1434">
        <w:trPr>
          <w:trHeight w:val="268"/>
        </w:trPr>
        <w:tc>
          <w:tcPr>
            <w:tcW w:w="2463" w:type="dxa"/>
          </w:tcPr>
          <w:p w:rsidR="005B1434" w:rsidRPr="005B1434" w:rsidRDefault="005B1434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43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B1434">
              <w:rPr>
                <w:rFonts w:ascii="Times New Roman" w:hAnsi="Times New Roman"/>
                <w:b/>
                <w:sz w:val="24"/>
                <w:szCs w:val="24"/>
              </w:rPr>
              <w:t>хов</w:t>
            </w:r>
            <w:r w:rsidR="00F14AD8">
              <w:rPr>
                <w:rFonts w:ascii="Times New Roman" w:hAnsi="Times New Roman"/>
                <w:b/>
                <w:sz w:val="24"/>
                <w:szCs w:val="24"/>
              </w:rPr>
              <w:t>і комп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14AD8">
              <w:rPr>
                <w:rFonts w:ascii="Times New Roman" w:hAnsi="Times New Roman"/>
                <w:b/>
                <w:sz w:val="24"/>
                <w:szCs w:val="24"/>
              </w:rPr>
              <w:t>нії</w:t>
            </w:r>
          </w:p>
        </w:tc>
        <w:tc>
          <w:tcPr>
            <w:tcW w:w="2463" w:type="dxa"/>
          </w:tcPr>
          <w:p w:rsidR="005B1434" w:rsidRPr="005B1434" w:rsidRDefault="005B1434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43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B1434">
              <w:rPr>
                <w:rFonts w:ascii="Times New Roman" w:hAnsi="Times New Roman"/>
                <w:b/>
                <w:sz w:val="24"/>
                <w:szCs w:val="24"/>
              </w:rPr>
              <w:t>хові премії</w:t>
            </w:r>
          </w:p>
        </w:tc>
        <w:tc>
          <w:tcPr>
            <w:tcW w:w="2463" w:type="dxa"/>
          </w:tcPr>
          <w:p w:rsidR="005B1434" w:rsidRPr="005B1434" w:rsidRDefault="005B1434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хові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64" w:type="dxa"/>
          </w:tcPr>
          <w:p w:rsidR="005B1434" w:rsidRPr="005B1434" w:rsidRDefault="005B1434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Рівень 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D27A8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DD27A8" w:rsidRPr="00DD27A8" w:rsidTr="00F14AD8">
        <w:trPr>
          <w:trHeight w:val="132"/>
        </w:trPr>
        <w:tc>
          <w:tcPr>
            <w:tcW w:w="9853" w:type="dxa"/>
            <w:gridSpan w:val="4"/>
          </w:tcPr>
          <w:p w:rsidR="00DD27A8" w:rsidRPr="00DD27A8" w:rsidRDefault="00DD27A8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ння (безперервне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ння здоров</w:t>
            </w:r>
            <w:r w:rsidRPr="00DD2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я)</w:t>
            </w:r>
          </w:p>
        </w:tc>
      </w:tr>
      <w:tr w:rsidR="00F14AD8" w:rsidRPr="00DD27A8" w:rsidTr="00F14AD8">
        <w:trPr>
          <w:trHeight w:val="137"/>
        </w:trPr>
        <w:tc>
          <w:tcPr>
            <w:tcW w:w="2463" w:type="dxa"/>
          </w:tcPr>
          <w:p w:rsidR="00F14AD8" w:rsidRPr="00F14AD8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14AD8">
              <w:rPr>
                <w:rFonts w:ascii="Times New Roman" w:hAnsi="Times New Roman"/>
                <w:sz w:val="24"/>
                <w:szCs w:val="24"/>
                <w:lang w:val="ru-RU"/>
              </w:rPr>
              <w:t>НІК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463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696,2</w:t>
            </w:r>
          </w:p>
        </w:tc>
        <w:tc>
          <w:tcPr>
            <w:tcW w:w="2463" w:type="dxa"/>
          </w:tcPr>
          <w:p w:rsidR="00F14AD8" w:rsidRPr="00F14AD8" w:rsidRDefault="00F14AD8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396,8</w:t>
            </w:r>
          </w:p>
        </w:tc>
        <w:tc>
          <w:tcPr>
            <w:tcW w:w="2464" w:type="dxa"/>
          </w:tcPr>
          <w:p w:rsidR="00F14AD8" w:rsidRPr="00F14AD8" w:rsidRDefault="00F14AD8" w:rsidP="003567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567C5">
              <w:rPr>
                <w:rFonts w:ascii="Times New Roman" w:hAnsi="Times New Roman"/>
                <w:sz w:val="24"/>
                <w:szCs w:val="24"/>
                <w:lang w:val="ru-RU"/>
              </w:rPr>
              <w:t>7,0</w:t>
            </w:r>
          </w:p>
        </w:tc>
      </w:tr>
      <w:tr w:rsidR="00F14AD8" w:rsidRPr="00DD27A8" w:rsidTr="005B1434">
        <w:tc>
          <w:tcPr>
            <w:tcW w:w="2463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</w:t>
            </w:r>
            <w:r w:rsidR="006136F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463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602,6</w:t>
            </w:r>
          </w:p>
        </w:tc>
        <w:tc>
          <w:tcPr>
            <w:tcW w:w="2463" w:type="dxa"/>
          </w:tcPr>
          <w:p w:rsidR="00F14AD8" w:rsidRPr="00F14AD8" w:rsidRDefault="00F14AD8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364,7</w:t>
            </w:r>
          </w:p>
        </w:tc>
        <w:tc>
          <w:tcPr>
            <w:tcW w:w="2464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60,5</w:t>
            </w:r>
          </w:p>
        </w:tc>
      </w:tr>
      <w:tr w:rsidR="00F14AD8" w:rsidRPr="00DD27A8" w:rsidTr="005B1434">
        <w:tc>
          <w:tcPr>
            <w:tcW w:w="2463" w:type="dxa"/>
          </w:tcPr>
          <w:p w:rsid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r w:rsidR="000A551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463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440,6</w:t>
            </w:r>
          </w:p>
        </w:tc>
        <w:tc>
          <w:tcPr>
            <w:tcW w:w="2463" w:type="dxa"/>
          </w:tcPr>
          <w:p w:rsidR="00F14AD8" w:rsidRPr="00F14AD8" w:rsidRDefault="00F14AD8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230,9</w:t>
            </w:r>
          </w:p>
        </w:tc>
        <w:tc>
          <w:tcPr>
            <w:tcW w:w="2464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52,4</w:t>
            </w:r>
          </w:p>
        </w:tc>
      </w:tr>
      <w:tr w:rsidR="00F14AD8" w:rsidRPr="00DD27A8" w:rsidTr="005B1434">
        <w:tc>
          <w:tcPr>
            <w:tcW w:w="2463" w:type="dxa"/>
          </w:tcPr>
          <w:p w:rsidR="00F14AD8" w:rsidRPr="00F14AD8" w:rsidRDefault="00D22154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14AD8" w:rsidRPr="00F14AD8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</w:p>
        </w:tc>
        <w:tc>
          <w:tcPr>
            <w:tcW w:w="2463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348,8</w:t>
            </w:r>
          </w:p>
        </w:tc>
        <w:tc>
          <w:tcPr>
            <w:tcW w:w="2463" w:type="dxa"/>
          </w:tcPr>
          <w:p w:rsidR="00F14AD8" w:rsidRPr="00F14AD8" w:rsidRDefault="00F14AD8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161,9</w:t>
            </w:r>
          </w:p>
        </w:tc>
        <w:tc>
          <w:tcPr>
            <w:tcW w:w="2464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46,4</w:t>
            </w:r>
          </w:p>
        </w:tc>
      </w:tr>
      <w:tr w:rsidR="00F14AD8" w:rsidRPr="00DD27A8" w:rsidTr="005B1434">
        <w:tc>
          <w:tcPr>
            <w:tcW w:w="2463" w:type="dxa"/>
          </w:tcPr>
          <w:p w:rsidR="00F14AD8" w:rsidRPr="00F14AD8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4AD8">
              <w:rPr>
                <w:rFonts w:ascii="Times New Roman" w:hAnsi="Times New Roman"/>
                <w:sz w:val="24"/>
                <w:szCs w:val="24"/>
              </w:rPr>
              <w:t>льф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4AD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4AD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14A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4AD8">
              <w:rPr>
                <w:rFonts w:ascii="Times New Roman" w:hAnsi="Times New Roman"/>
                <w:sz w:val="24"/>
                <w:szCs w:val="24"/>
              </w:rPr>
              <w:t>ння</w:t>
            </w:r>
          </w:p>
        </w:tc>
        <w:tc>
          <w:tcPr>
            <w:tcW w:w="2463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334,5</w:t>
            </w:r>
          </w:p>
        </w:tc>
        <w:tc>
          <w:tcPr>
            <w:tcW w:w="2463" w:type="dxa"/>
          </w:tcPr>
          <w:p w:rsidR="00F14AD8" w:rsidRPr="00F14AD8" w:rsidRDefault="00F14AD8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196,4</w:t>
            </w:r>
          </w:p>
        </w:tc>
        <w:tc>
          <w:tcPr>
            <w:tcW w:w="2464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58,7</w:t>
            </w:r>
          </w:p>
        </w:tc>
      </w:tr>
      <w:tr w:rsidR="00F14AD8" w:rsidRPr="00DD27A8" w:rsidTr="005B1434">
        <w:tc>
          <w:tcPr>
            <w:tcW w:w="2463" w:type="dxa"/>
          </w:tcPr>
          <w:p w:rsid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6F7">
              <w:rPr>
                <w:rFonts w:ascii="Times New Roman" w:hAnsi="Times New Roman"/>
                <w:sz w:val="24"/>
                <w:szCs w:val="24"/>
                <w:lang w:val="en-US"/>
              </w:rPr>
              <w:t>ТО</w:t>
            </w:r>
            <w:r w:rsidR="00D2215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463" w:type="dxa"/>
          </w:tcPr>
          <w:p w:rsid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46%</w:t>
            </w:r>
          </w:p>
        </w:tc>
        <w:tc>
          <w:tcPr>
            <w:tcW w:w="2463" w:type="dxa"/>
          </w:tcPr>
          <w:p w:rsidR="00F14AD8" w:rsidRPr="00F14AD8" w:rsidRDefault="00F14AD8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2464" w:type="dxa"/>
          </w:tcPr>
          <w:p w:rsidR="00F14AD8" w:rsidRPr="00F14AD8" w:rsidRDefault="00F14AD8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14AD8" w:rsidRPr="00DD27A8" w:rsidTr="008837DB">
        <w:tc>
          <w:tcPr>
            <w:tcW w:w="9853" w:type="dxa"/>
            <w:gridSpan w:val="4"/>
          </w:tcPr>
          <w:p w:rsidR="00F14AD8" w:rsidRPr="00357327" w:rsidRDefault="00357327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Добровільне 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ння від нещ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сн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 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дків</w:t>
            </w:r>
          </w:p>
        </w:tc>
      </w:tr>
      <w:tr w:rsidR="00F14AD8" w:rsidRPr="00DD27A8" w:rsidTr="005B1434">
        <w:tc>
          <w:tcPr>
            <w:tcW w:w="2463" w:type="dxa"/>
          </w:tcPr>
          <w:p w:rsidR="00F14AD8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КРЕДО</w:t>
            </w:r>
          </w:p>
        </w:tc>
        <w:tc>
          <w:tcPr>
            <w:tcW w:w="2463" w:type="dxa"/>
          </w:tcPr>
          <w:p w:rsidR="00F14AD8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497,3</w:t>
            </w:r>
          </w:p>
        </w:tc>
        <w:tc>
          <w:tcPr>
            <w:tcW w:w="2463" w:type="dxa"/>
          </w:tcPr>
          <w:p w:rsidR="00F14AD8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2464" w:type="dxa"/>
          </w:tcPr>
          <w:p w:rsidR="00F14AD8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льф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ння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464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НІК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134,6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2464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ніверс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464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25,7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P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27">
              <w:rPr>
                <w:rFonts w:ascii="Times New Roman" w:hAnsi="Times New Roman"/>
                <w:sz w:val="24"/>
                <w:szCs w:val="24"/>
                <w:lang w:val="en-US"/>
              </w:rPr>
              <w:t>PZU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>ння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56,1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64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P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6F7">
              <w:rPr>
                <w:rFonts w:ascii="Times New Roman" w:hAnsi="Times New Roman"/>
                <w:sz w:val="24"/>
                <w:szCs w:val="24"/>
                <w:lang w:val="en-US"/>
              </w:rPr>
              <w:t>ТО</w:t>
            </w:r>
            <w:r w:rsidR="00D2215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55,9%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2464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57327" w:rsidRPr="00DD27A8" w:rsidTr="008837DB">
        <w:tc>
          <w:tcPr>
            <w:tcW w:w="9853" w:type="dxa"/>
            <w:gridSpan w:val="4"/>
          </w:tcPr>
          <w:p w:rsidR="00357327" w:rsidRPr="00357327" w:rsidRDefault="00357327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ння н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 хвороб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Pr="00357327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льф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ння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217,7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64" w:type="dxa"/>
          </w:tcPr>
          <w:p w:rsidR="00357327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Pr="00357327" w:rsidRDefault="006136F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57327">
              <w:rPr>
                <w:rFonts w:ascii="Times New Roman" w:hAnsi="Times New Roman"/>
                <w:sz w:val="24"/>
                <w:szCs w:val="24"/>
              </w:rPr>
              <w:t>НІК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143,1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2464" w:type="dxa"/>
          </w:tcPr>
          <w:p w:rsidR="00357327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36,8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P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139,5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464" w:type="dxa"/>
          </w:tcPr>
          <w:p w:rsidR="00357327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30,1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P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їн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110,1</w:t>
            </w:r>
          </w:p>
        </w:tc>
        <w:tc>
          <w:tcPr>
            <w:tcW w:w="2463" w:type="dxa"/>
          </w:tcPr>
          <w:p w:rsidR="00357327" w:rsidRDefault="00357327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2464" w:type="dxa"/>
          </w:tcPr>
          <w:p w:rsidR="00357327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39,2</w:t>
            </w:r>
          </w:p>
        </w:tc>
      </w:tr>
      <w:tr w:rsidR="00357327" w:rsidRPr="00DD27A8" w:rsidTr="005B1434"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6F7">
              <w:rPr>
                <w:rFonts w:ascii="Times New Roman" w:hAnsi="Times New Roman"/>
                <w:sz w:val="24"/>
                <w:szCs w:val="24"/>
                <w:lang w:val="en-US"/>
              </w:rPr>
              <w:t>ТО</w:t>
            </w:r>
            <w:r w:rsidR="00D2215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4, %</w:t>
            </w:r>
          </w:p>
        </w:tc>
        <w:tc>
          <w:tcPr>
            <w:tcW w:w="2463" w:type="dxa"/>
          </w:tcPr>
          <w:p w:rsidR="00357327" w:rsidRDefault="00357327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67,3%</w:t>
            </w:r>
          </w:p>
        </w:tc>
        <w:tc>
          <w:tcPr>
            <w:tcW w:w="2463" w:type="dxa"/>
          </w:tcPr>
          <w:p w:rsidR="00357327" w:rsidRDefault="00824B41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2464" w:type="dxa"/>
          </w:tcPr>
          <w:p w:rsidR="00357327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24B41" w:rsidRPr="00DD27A8" w:rsidTr="008837DB">
        <w:tc>
          <w:tcPr>
            <w:tcW w:w="9853" w:type="dxa"/>
            <w:gridSpan w:val="4"/>
          </w:tcPr>
          <w:p w:rsidR="00824B41" w:rsidRPr="00824B41" w:rsidRDefault="00824B41" w:rsidP="00F14A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ння мед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чн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 в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</w:t>
            </w:r>
            <w:r w:rsidR="006136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</w:p>
        </w:tc>
      </w:tr>
      <w:tr w:rsidR="00824B41" w:rsidRPr="00DD27A8" w:rsidTr="005B1434">
        <w:tc>
          <w:tcPr>
            <w:tcW w:w="2463" w:type="dxa"/>
          </w:tcPr>
          <w:p w:rsidR="00824B41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463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2463" w:type="dxa"/>
          </w:tcPr>
          <w:p w:rsidR="00824B41" w:rsidRDefault="003567C5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2464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</w:t>
            </w:r>
          </w:p>
        </w:tc>
      </w:tr>
      <w:tr w:rsidR="00824B41" w:rsidRPr="00DD27A8" w:rsidTr="005B1434">
        <w:tc>
          <w:tcPr>
            <w:tcW w:w="2463" w:type="dxa"/>
          </w:tcPr>
          <w:p w:rsidR="00824B41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27">
              <w:rPr>
                <w:rFonts w:ascii="Times New Roman" w:hAnsi="Times New Roman"/>
                <w:sz w:val="24"/>
                <w:szCs w:val="24"/>
                <w:lang w:val="en-US"/>
              </w:rPr>
              <w:t>PZU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27">
              <w:rPr>
                <w:rFonts w:ascii="Times New Roman" w:hAnsi="Times New Roman"/>
                <w:sz w:val="24"/>
                <w:szCs w:val="24"/>
              </w:rPr>
              <w:t>ння</w:t>
            </w:r>
          </w:p>
        </w:tc>
        <w:tc>
          <w:tcPr>
            <w:tcW w:w="2463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140,5</w:t>
            </w:r>
          </w:p>
        </w:tc>
        <w:tc>
          <w:tcPr>
            <w:tcW w:w="2463" w:type="dxa"/>
          </w:tcPr>
          <w:p w:rsidR="00824B41" w:rsidRDefault="003567C5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2464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28,5</w:t>
            </w:r>
          </w:p>
        </w:tc>
      </w:tr>
      <w:tr w:rsidR="00824B41" w:rsidRPr="00DD27A8" w:rsidTr="005B1434">
        <w:tc>
          <w:tcPr>
            <w:tcW w:w="2463" w:type="dxa"/>
          </w:tcPr>
          <w:p w:rsidR="00824B41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Європейське т</w:t>
            </w:r>
            <w:r w:rsidR="006136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с-т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чне стр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136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ння</w:t>
            </w:r>
          </w:p>
        </w:tc>
        <w:tc>
          <w:tcPr>
            <w:tcW w:w="2463" w:type="dxa"/>
          </w:tcPr>
          <w:p w:rsidR="00824B41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7C5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121,0</w:t>
            </w:r>
          </w:p>
        </w:tc>
        <w:tc>
          <w:tcPr>
            <w:tcW w:w="2463" w:type="dxa"/>
          </w:tcPr>
          <w:p w:rsidR="00824B41" w:rsidRDefault="00824B41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7C5" w:rsidRDefault="003567C5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2464" w:type="dxa"/>
          </w:tcPr>
          <w:p w:rsidR="00824B41" w:rsidRDefault="00824B41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7C5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47,9</w:t>
            </w:r>
          </w:p>
        </w:tc>
      </w:tr>
      <w:tr w:rsidR="00824B41" w:rsidRPr="00DD27A8" w:rsidTr="005B1434">
        <w:tc>
          <w:tcPr>
            <w:tcW w:w="2463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 С</w:t>
            </w:r>
            <w:r w:rsidR="000A55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63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84,1</w:t>
            </w:r>
          </w:p>
        </w:tc>
        <w:tc>
          <w:tcPr>
            <w:tcW w:w="2463" w:type="dxa"/>
          </w:tcPr>
          <w:p w:rsidR="00824B41" w:rsidRDefault="003567C5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464" w:type="dxa"/>
          </w:tcPr>
          <w:p w:rsidR="00824B41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24,3</w:t>
            </w:r>
          </w:p>
        </w:tc>
      </w:tr>
      <w:tr w:rsidR="003567C5" w:rsidRPr="00DD27A8" w:rsidTr="005B1434">
        <w:tc>
          <w:tcPr>
            <w:tcW w:w="2463" w:type="dxa"/>
          </w:tcPr>
          <w:p w:rsidR="003567C5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</w:t>
            </w:r>
            <w:r w:rsidR="006136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6F7">
              <w:rPr>
                <w:rFonts w:ascii="Times New Roman" w:hAnsi="Times New Roman"/>
                <w:sz w:val="24"/>
                <w:szCs w:val="24"/>
                <w:lang w:val="en-US"/>
              </w:rPr>
              <w:t>ТО</w:t>
            </w:r>
            <w:r w:rsidR="00D2215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4, %</w:t>
            </w:r>
          </w:p>
        </w:tc>
        <w:tc>
          <w:tcPr>
            <w:tcW w:w="2463" w:type="dxa"/>
          </w:tcPr>
          <w:p w:rsidR="003567C5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46,9</w:t>
            </w:r>
            <w:r w:rsidR="00AF27A7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63" w:type="dxa"/>
          </w:tcPr>
          <w:p w:rsidR="003567C5" w:rsidRDefault="003567C5" w:rsidP="0088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="00AF27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3567C5" w:rsidRDefault="003567C5" w:rsidP="00F14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5B1434" w:rsidRPr="00DD27A8" w:rsidRDefault="005B1434" w:rsidP="00CE4C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4C24" w:rsidRPr="00F46D68" w:rsidRDefault="00F46D68" w:rsidP="00F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46,9%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дходження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премій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62,2%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відшкод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AF27A7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F27A7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F27A7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F27A7">
        <w:rPr>
          <w:rFonts w:ascii="Times New Roman" w:hAnsi="Times New Roman" w:cs="Times New Roman"/>
          <w:sz w:val="28"/>
          <w:szCs w:val="28"/>
        </w:rPr>
        <w:t xml:space="preserve"> с</w:t>
      </w:r>
      <w:r w:rsidR="00AF27A7" w:rsidRPr="00AF27A7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F27A7" w:rsidRPr="00AF27A7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AF27A7" w:rsidRPr="00AF27A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F27A7" w:rsidRPr="00AF27A7"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F27A7" w:rsidRPr="00AF27A7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F27A7" w:rsidRPr="00AF27A7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AF27A7" w:rsidRPr="00AF27A7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F27A7" w:rsidRPr="00AF27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ють чот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для 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є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рівень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тковості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ння.</w:t>
      </w:r>
    </w:p>
    <w:p w:rsidR="0007781A" w:rsidRDefault="00D03222" w:rsidP="000778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D5">
        <w:rPr>
          <w:rFonts w:ascii="Times New Roman" w:hAnsi="Times New Roman" w:cs="Times New Roman"/>
          <w:sz w:val="28"/>
          <w:szCs w:val="28"/>
        </w:rPr>
        <w:t>Отже, можн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 зроб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7439D5">
        <w:rPr>
          <w:rFonts w:ascii="Times New Roman" w:hAnsi="Times New Roman" w:cs="Times New Roman"/>
          <w:sz w:val="28"/>
          <w:szCs w:val="28"/>
        </w:rPr>
        <w:t>сновок, що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6D68">
        <w:rPr>
          <w:rFonts w:ascii="Times New Roman" w:hAnsi="Times New Roman" w:cs="Times New Roman"/>
          <w:sz w:val="28"/>
          <w:szCs w:val="28"/>
        </w:rPr>
        <w:t xml:space="preserve">ння </w:t>
      </w:r>
      <w:r w:rsidRPr="007439D5">
        <w:rPr>
          <w:rFonts w:ascii="Times New Roman" w:hAnsi="Times New Roman" w:cs="Times New Roman"/>
          <w:sz w:val="28"/>
          <w:szCs w:val="28"/>
        </w:rPr>
        <w:t xml:space="preserve">здоров`я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439D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дян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6D68">
        <w:rPr>
          <w:rFonts w:ascii="Times New Roman" w:hAnsi="Times New Roman" w:cs="Times New Roman"/>
          <w:sz w:val="28"/>
          <w:szCs w:val="28"/>
        </w:rPr>
        <w:t>їні є 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F46D68">
        <w:rPr>
          <w:rFonts w:ascii="Times New Roman" w:hAnsi="Times New Roman" w:cs="Times New Roman"/>
          <w:sz w:val="28"/>
          <w:szCs w:val="28"/>
        </w:rPr>
        <w:t>ом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6D68">
        <w:rPr>
          <w:rFonts w:ascii="Times New Roman" w:hAnsi="Times New Roman" w:cs="Times New Roman"/>
          <w:sz w:val="28"/>
          <w:szCs w:val="28"/>
        </w:rPr>
        <w:t xml:space="preserve">м </w:t>
      </w:r>
      <w:r w:rsidRPr="007439D5">
        <w:rPr>
          <w:rFonts w:ascii="Times New Roman" w:hAnsi="Times New Roman" w:cs="Times New Roman"/>
          <w:sz w:val="28"/>
          <w:szCs w:val="28"/>
        </w:rPr>
        <w:t>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6D68">
        <w:rPr>
          <w:rFonts w:ascii="Times New Roman" w:hAnsi="Times New Roman" w:cs="Times New Roman"/>
          <w:sz w:val="28"/>
          <w:szCs w:val="28"/>
        </w:rPr>
        <w:t>ктором, що спр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6D68">
        <w:rPr>
          <w:rFonts w:ascii="Times New Roman" w:hAnsi="Times New Roman" w:cs="Times New Roman"/>
          <w:sz w:val="28"/>
          <w:szCs w:val="28"/>
        </w:rPr>
        <w:t>яє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6D68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6D68">
        <w:rPr>
          <w:rFonts w:ascii="Times New Roman" w:hAnsi="Times New Roman" w:cs="Times New Roman"/>
          <w:sz w:val="28"/>
          <w:szCs w:val="28"/>
        </w:rPr>
        <w:t xml:space="preserve"> </w:t>
      </w:r>
      <w:r w:rsidRPr="007439D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6D68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F46D68">
        <w:rPr>
          <w:rFonts w:ascii="Times New Roman" w:hAnsi="Times New Roman" w:cs="Times New Roman"/>
          <w:sz w:val="28"/>
          <w:szCs w:val="28"/>
        </w:rPr>
        <w:t>о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6D68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46D68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6D68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46D68">
        <w:rPr>
          <w:rFonts w:ascii="Times New Roman" w:hAnsi="Times New Roman" w:cs="Times New Roman"/>
          <w:sz w:val="28"/>
          <w:szCs w:val="28"/>
        </w:rPr>
        <w:t>.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B3B98" w:rsidRPr="007439D5">
        <w:rPr>
          <w:rFonts w:ascii="Times New Roman" w:hAnsi="Times New Roman" w:cs="Times New Roman"/>
          <w:sz w:val="28"/>
          <w:szCs w:val="28"/>
        </w:rPr>
        <w:t xml:space="preserve"> 20</w:t>
      </w:r>
      <w:r w:rsidR="00F46D68">
        <w:rPr>
          <w:rFonts w:ascii="Times New Roman" w:hAnsi="Times New Roman" w:cs="Times New Roman"/>
          <w:sz w:val="28"/>
          <w:szCs w:val="28"/>
        </w:rPr>
        <w:t>18</w:t>
      </w:r>
      <w:r w:rsidR="00CB3B98" w:rsidRPr="007439D5">
        <w:rPr>
          <w:rFonts w:ascii="Times New Roman" w:hAnsi="Times New Roman" w:cs="Times New Roman"/>
          <w:sz w:val="28"/>
          <w:szCs w:val="28"/>
        </w:rPr>
        <w:t>-20</w:t>
      </w:r>
      <w:r w:rsidR="00F46D68">
        <w:rPr>
          <w:rFonts w:ascii="Times New Roman" w:hAnsi="Times New Roman" w:cs="Times New Roman"/>
          <w:sz w:val="28"/>
          <w:szCs w:val="28"/>
        </w:rPr>
        <w:t>20</w:t>
      </w:r>
      <w:r w:rsidR="00CB3B98" w:rsidRPr="007439D5">
        <w:rPr>
          <w:rFonts w:ascii="Times New Roman" w:hAnsi="Times New Roman" w:cs="Times New Roman"/>
          <w:sz w:val="28"/>
          <w:szCs w:val="28"/>
        </w:rPr>
        <w:t xml:space="preserve"> р</w:t>
      </w:r>
      <w:r w:rsidR="00F46D68">
        <w:rPr>
          <w:rFonts w:ascii="Times New Roman" w:hAnsi="Times New Roman" w:cs="Times New Roman"/>
          <w:sz w:val="28"/>
          <w:szCs w:val="28"/>
        </w:rPr>
        <w:t>р.</w:t>
      </w:r>
      <w:r w:rsidR="00CB3B98" w:rsidRPr="007439D5">
        <w:rPr>
          <w:rFonts w:ascii="Times New Roman" w:hAnsi="Times New Roman" w:cs="Times New Roman"/>
          <w:sz w:val="28"/>
          <w:szCs w:val="28"/>
        </w:rPr>
        <w:t xml:space="preserve"> відб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CB3B98"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B3B98" w:rsidRPr="007439D5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F46D68">
        <w:rPr>
          <w:rFonts w:ascii="Times New Roman" w:hAnsi="Times New Roman" w:cs="Times New Roman"/>
          <w:sz w:val="28"/>
          <w:szCs w:val="28"/>
        </w:rPr>
        <w:t>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46D68">
        <w:rPr>
          <w:rFonts w:ascii="Times New Roman" w:hAnsi="Times New Roman" w:cs="Times New Roman"/>
          <w:sz w:val="28"/>
          <w:szCs w:val="28"/>
        </w:rPr>
        <w:t>ння,</w:t>
      </w:r>
      <w:r w:rsidR="00CB3B98" w:rsidRPr="007439D5">
        <w:rPr>
          <w:rFonts w:ascii="Times New Roman" w:hAnsi="Times New Roman" w:cs="Times New Roman"/>
          <w:sz w:val="28"/>
          <w:szCs w:val="28"/>
        </w:rPr>
        <w:t xml:space="preserve"> як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CB3B98" w:rsidRPr="007439D5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CB3B98" w:rsidRPr="007439D5">
        <w:rPr>
          <w:rFonts w:ascii="Times New Roman" w:hAnsi="Times New Roman" w:cs="Times New Roman"/>
          <w:sz w:val="28"/>
          <w:szCs w:val="28"/>
        </w:rPr>
        <w:t>х премій</w:t>
      </w:r>
      <w:r w:rsidR="00F46D68">
        <w:rPr>
          <w:rFonts w:ascii="Times New Roman" w:hAnsi="Times New Roman" w:cs="Times New Roman"/>
          <w:sz w:val="28"/>
          <w:szCs w:val="28"/>
        </w:rPr>
        <w:t>,</w:t>
      </w:r>
      <w:r w:rsidR="00CB3B98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к 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 xml:space="preserve">х </w:t>
      </w:r>
      <w:r w:rsidR="00CB3B98">
        <w:rPr>
          <w:rFonts w:ascii="Times New Roman" w:hAnsi="Times New Roman"/>
          <w:sz w:val="28"/>
          <w:szCs w:val="28"/>
        </w:rPr>
        <w:lastRenderedPageBreak/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т з зд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>х під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 w:rsidR="00CB3B98">
        <w:rPr>
          <w:rFonts w:ascii="Times New Roman" w:hAnsi="Times New Roman"/>
          <w:sz w:val="28"/>
          <w:szCs w:val="28"/>
        </w:rPr>
        <w:t>зей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CB3B9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ння, що свідч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 xml:space="preserve">ть про </w:t>
      </w:r>
      <w:r w:rsidR="00F46D68">
        <w:rPr>
          <w:rFonts w:ascii="Times New Roman" w:hAnsi="Times New Roman"/>
          <w:sz w:val="28"/>
          <w:szCs w:val="28"/>
        </w:rPr>
        <w:t xml:space="preserve">їхній </w:t>
      </w:r>
      <w:r w:rsidR="00CB3B98">
        <w:rPr>
          <w:rFonts w:ascii="Times New Roman" w:hAnsi="Times New Roman"/>
          <w:sz w:val="28"/>
          <w:szCs w:val="28"/>
        </w:rPr>
        <w:t>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>ток н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 w:rsidR="00CB3B98"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>нк</w:t>
      </w:r>
      <w:r w:rsidR="006136F7">
        <w:rPr>
          <w:rFonts w:ascii="Times New Roman" w:hAnsi="Times New Roman"/>
          <w:sz w:val="28"/>
          <w:szCs w:val="28"/>
        </w:rPr>
        <w:t>у</w:t>
      </w:r>
      <w:r w:rsidR="00CB3B98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CB3B98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="00CB3B98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="00CB3B98">
        <w:rPr>
          <w:rFonts w:ascii="Times New Roman" w:hAnsi="Times New Roman"/>
          <w:sz w:val="28"/>
          <w:szCs w:val="28"/>
        </w:rPr>
        <w:t>.</w:t>
      </w:r>
    </w:p>
    <w:p w:rsidR="0007781A" w:rsidRDefault="0007781A" w:rsidP="000778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22" w:rsidRPr="008B23A1" w:rsidRDefault="00CB3B98" w:rsidP="000778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3222" w:rsidRPr="0004096D" w:rsidRDefault="00D03222" w:rsidP="0007781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Toc390420799"/>
      <w:r w:rsidRPr="00A96C2B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4096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0A551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 xml:space="preserve">ння здоров`я </w:t>
      </w:r>
      <w:r w:rsidR="000A551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ром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>дян т</w:t>
      </w:r>
      <w:r w:rsidR="006136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6C2B">
        <w:rPr>
          <w:rFonts w:ascii="Times New Roman" w:hAnsi="Times New Roman" w:cs="Times New Roman"/>
          <w:color w:val="auto"/>
          <w:sz w:val="28"/>
          <w:szCs w:val="28"/>
        </w:rPr>
        <w:t xml:space="preserve"> їх </w:t>
      </w:r>
      <w:bookmarkEnd w:id="5"/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04096D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04096D">
        <w:rPr>
          <w:rFonts w:ascii="Times New Roman" w:hAnsi="Times New Roman" w:cs="Times New Roman"/>
          <w:color w:val="auto"/>
          <w:sz w:val="28"/>
          <w:szCs w:val="28"/>
          <w:lang w:val="uk-UA"/>
        </w:rPr>
        <w:t>ліз</w:t>
      </w:r>
    </w:p>
    <w:p w:rsidR="00D03222" w:rsidRPr="00B037AE" w:rsidRDefault="00BA7721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лянемо</w:t>
      </w:r>
      <w:r w:rsidR="00D03222" w:rsidRPr="00B037AE">
        <w:rPr>
          <w:rFonts w:ascii="Times New Roman" w:hAnsi="Times New Roman"/>
          <w:sz w:val="28"/>
          <w:szCs w:val="28"/>
        </w:rPr>
        <w:t xml:space="preserve"> дет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льніше про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дян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хової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нії «</w:t>
      </w:r>
      <w:r w:rsidR="00D22154">
        <w:rPr>
          <w:rFonts w:ascii="Times New Roman" w:hAnsi="Times New Roman"/>
          <w:sz w:val="28"/>
          <w:szCs w:val="28"/>
        </w:rPr>
        <w:t>К</w:t>
      </w:r>
      <w:r w:rsidR="00D03222" w:rsidRPr="00B037A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яж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її основн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конк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рентів – </w:t>
      </w:r>
      <w:r w:rsidR="00D03222"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ві</w:t>
      </w:r>
      <w:r w:rsidR="00D03222" w:rsidRPr="00B037AE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ні</w:t>
      </w:r>
      <w:r w:rsidR="00D03222">
        <w:rPr>
          <w:rFonts w:ascii="Times New Roman" w:hAnsi="Times New Roman"/>
          <w:sz w:val="28"/>
          <w:szCs w:val="28"/>
        </w:rPr>
        <w:t>ї</w:t>
      </w:r>
      <w:r w:rsidR="00D03222" w:rsidRPr="00B037AE">
        <w:rPr>
          <w:rFonts w:ascii="Times New Roman" w:hAnsi="Times New Roman"/>
          <w:sz w:val="28"/>
          <w:szCs w:val="28"/>
        </w:rPr>
        <w:t xml:space="preserve"> «</w:t>
      </w:r>
      <w:r w:rsidR="00D22154">
        <w:rPr>
          <w:rFonts w:ascii="Times New Roman" w:hAnsi="Times New Roman"/>
          <w:sz w:val="28"/>
          <w:szCs w:val="28"/>
        </w:rPr>
        <w:t>К</w:t>
      </w:r>
      <w:r w:rsidR="00D03222"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», «</w:t>
      </w:r>
      <w:r w:rsidR="00D03222" w:rsidRPr="00B037AE">
        <w:rPr>
          <w:rFonts w:ascii="Times New Roman" w:hAnsi="Times New Roman"/>
          <w:sz w:val="28"/>
          <w:szCs w:val="28"/>
          <w:lang w:val="en-US"/>
        </w:rPr>
        <w:t>PZU</w:t>
      </w:r>
      <w:r w:rsidR="00D03222"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ння» 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«</w:t>
      </w:r>
      <w:r w:rsidR="006136F7">
        <w:rPr>
          <w:rFonts w:ascii="Times New Roman" w:hAnsi="Times New Roman"/>
          <w:sz w:val="28"/>
          <w:szCs w:val="28"/>
        </w:rPr>
        <w:t>П</w:t>
      </w:r>
      <w:r w:rsidR="00D03222" w:rsidRPr="00B037AE">
        <w:rPr>
          <w:rFonts w:ascii="Times New Roman" w:hAnsi="Times New Roman"/>
          <w:sz w:val="28"/>
          <w:szCs w:val="28"/>
        </w:rPr>
        <w:t>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».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дян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нії «</w:t>
      </w:r>
      <w:r w:rsidR="00D22154">
        <w:rPr>
          <w:rFonts w:ascii="Times New Roman" w:hAnsi="Times New Roman"/>
          <w:sz w:val="28"/>
          <w:szCs w:val="28"/>
        </w:rPr>
        <w:t>К</w:t>
      </w:r>
      <w:r w:rsidRPr="00B037AE">
        <w:rPr>
          <w:rFonts w:ascii="Times New Roman" w:hAnsi="Times New Roman"/>
          <w:sz w:val="28"/>
          <w:szCs w:val="28"/>
        </w:rPr>
        <w:t>няж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».</w:t>
      </w:r>
    </w:p>
    <w:p w:rsidR="00D03222" w:rsidRPr="00B037AE" w:rsidRDefault="00D03222" w:rsidP="00BA77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нія «</w:t>
      </w:r>
      <w:r w:rsidR="00D22154">
        <w:rPr>
          <w:rFonts w:ascii="Times New Roman" w:hAnsi="Times New Roman"/>
          <w:sz w:val="28"/>
          <w:szCs w:val="28"/>
        </w:rPr>
        <w:t>К</w:t>
      </w:r>
      <w:r w:rsidRPr="00B037AE">
        <w:rPr>
          <w:rFonts w:ascii="Times New Roman" w:hAnsi="Times New Roman"/>
          <w:sz w:val="28"/>
          <w:szCs w:val="28"/>
        </w:rPr>
        <w:t>няж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»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своїм клієнт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зд</w:t>
      </w:r>
      <w:r w:rsidR="00D22154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>в`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:</w:t>
      </w:r>
      <w:r w:rsidR="00BA7721">
        <w:rPr>
          <w:rFonts w:ascii="Times New Roman" w:hAnsi="Times New Roman"/>
          <w:sz w:val="28"/>
          <w:szCs w:val="28"/>
        </w:rPr>
        <w:t xml:space="preserve"> </w:t>
      </w:r>
      <w:r w:rsidR="00D22154">
        <w:rPr>
          <w:rFonts w:ascii="Times New Roman" w:hAnsi="Times New Roman"/>
          <w:sz w:val="28"/>
          <w:szCs w:val="28"/>
        </w:rPr>
        <w:t>М</w:t>
      </w:r>
      <w:r w:rsidRPr="00B037AE">
        <w:rPr>
          <w:rFonts w:ascii="Times New Roman" w:hAnsi="Times New Roman"/>
          <w:sz w:val="28"/>
          <w:szCs w:val="28"/>
        </w:rPr>
        <w:t>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="00BA7721">
        <w:rPr>
          <w:rFonts w:ascii="Times New Roman" w:hAnsi="Times New Roman"/>
          <w:sz w:val="28"/>
          <w:szCs w:val="28"/>
        </w:rPr>
        <w:t xml:space="preserve">; 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="00BA7721">
        <w:rPr>
          <w:rFonts w:ascii="Times New Roman" w:hAnsi="Times New Roman"/>
          <w:sz w:val="28"/>
          <w:szCs w:val="28"/>
        </w:rPr>
        <w:t>.</w:t>
      </w:r>
    </w:p>
    <w:p w:rsidR="00D03222" w:rsidRPr="00263EC4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овором</w:t>
      </w:r>
      <w:r w:rsidR="00F216D0">
        <w:rPr>
          <w:rFonts w:ascii="Times New Roman" w:hAnsi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 w:rsidR="00F216D0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ння,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їнськ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нія «Княж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D22154">
        <w:rPr>
          <w:rFonts w:ascii="Times New Roman" w:hAnsi="Times New Roman"/>
          <w:sz w:val="28"/>
          <w:szCs w:val="28"/>
        </w:rPr>
        <w:t>В</w:t>
      </w:r>
      <w:r w:rsidRPr="00B037AE">
        <w:rPr>
          <w:rFonts w:ascii="Times New Roman" w:hAnsi="Times New Roman"/>
          <w:sz w:val="28"/>
          <w:szCs w:val="28"/>
        </w:rPr>
        <w:t>ієнн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Інш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нс </w:t>
      </w:r>
      <w:r w:rsidR="00D2215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п» ор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нізов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, що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ється в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х, з як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нії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дені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про співпр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цю.</w:t>
      </w:r>
    </w:p>
    <w:p w:rsidR="00D03222" w:rsidRPr="00263EC4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Обся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посл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, які ор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нізов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ються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ються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ховою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нією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ється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мою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BA77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може включ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:</w:t>
      </w:r>
      <w:r w:rsidR="00BA7721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="00724DCC">
        <w:rPr>
          <w:rFonts w:ascii="Times New Roman" w:hAnsi="Times New Roman"/>
          <w:sz w:val="28"/>
          <w:szCs w:val="28"/>
        </w:rPr>
        <w:t>мб</w:t>
      </w:r>
      <w:r w:rsidR="006136F7">
        <w:rPr>
          <w:rFonts w:ascii="Times New Roman" w:hAnsi="Times New Roman"/>
          <w:sz w:val="28"/>
          <w:szCs w:val="28"/>
        </w:rPr>
        <w:t>у</w:t>
      </w:r>
      <w:r w:rsidR="00724DCC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а</w:t>
      </w:r>
      <w:r w:rsidR="00724DCC">
        <w:rPr>
          <w:rFonts w:ascii="Times New Roman" w:hAnsi="Times New Roman"/>
          <w:sz w:val="28"/>
          <w:szCs w:val="28"/>
        </w:rPr>
        <w:t>торно-поліклінічн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BA7721">
        <w:rPr>
          <w:rFonts w:ascii="Times New Roman" w:hAnsi="Times New Roman"/>
          <w:sz w:val="28"/>
          <w:szCs w:val="28"/>
        </w:rPr>
        <w:t xml:space="preserve"> (н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торно-поліклінічної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чної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передб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х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торій, поліклінік, в том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слі проведення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лізів, необхідн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для вст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новлення ді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ноз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, проведення конс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льт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цій лік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рів (включ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юч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зькопрофільн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х),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необхідн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процед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 і 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ніп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ляцій, повне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безпечення 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мент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BA7721">
        <w:rPr>
          <w:rFonts w:ascii="Times New Roman" w:hAnsi="Times New Roman"/>
          <w:sz w:val="28"/>
          <w:szCs w:val="28"/>
        </w:rPr>
        <w:t>; н</w:t>
      </w:r>
      <w:r w:rsidR="003C5E3A">
        <w:rPr>
          <w:rFonts w:ascii="Times New Roman" w:hAnsi="Times New Roman"/>
          <w:sz w:val="28"/>
          <w:szCs w:val="28"/>
        </w:rPr>
        <w:t>евідкл</w:t>
      </w:r>
      <w:r w:rsidR="006136F7">
        <w:rPr>
          <w:rFonts w:ascii="Times New Roman" w:hAnsi="Times New Roman"/>
          <w:sz w:val="28"/>
          <w:szCs w:val="28"/>
        </w:rPr>
        <w:t>а</w:t>
      </w:r>
      <w:r w:rsidR="003C5E3A">
        <w:rPr>
          <w:rFonts w:ascii="Times New Roman" w:hAnsi="Times New Roman"/>
          <w:sz w:val="28"/>
          <w:szCs w:val="28"/>
        </w:rPr>
        <w:t>дн</w:t>
      </w:r>
      <w:r w:rsidR="006136F7">
        <w:rPr>
          <w:rFonts w:ascii="Times New Roman" w:hAnsi="Times New Roman"/>
          <w:sz w:val="28"/>
          <w:szCs w:val="28"/>
        </w:rPr>
        <w:t>у</w:t>
      </w:r>
      <w:r w:rsidR="003C5E3A">
        <w:rPr>
          <w:rFonts w:ascii="Times New Roman" w:hAnsi="Times New Roman"/>
          <w:sz w:val="28"/>
          <w:szCs w:val="28"/>
        </w:rPr>
        <w:t xml:space="preserve"> (шв</w:t>
      </w:r>
      <w:r w:rsidR="006136F7">
        <w:rPr>
          <w:rFonts w:ascii="Times New Roman" w:hAnsi="Times New Roman"/>
          <w:sz w:val="28"/>
          <w:szCs w:val="28"/>
        </w:rPr>
        <w:t>и</w:t>
      </w:r>
      <w:r w:rsidR="003C5E3A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="003C5E3A">
        <w:rPr>
          <w:rFonts w:ascii="Times New Roman" w:hAnsi="Times New Roman"/>
          <w:sz w:val="28"/>
          <w:szCs w:val="28"/>
        </w:rPr>
        <w:t>)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3C5E3A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 w:rsidR="003C5E3A">
        <w:rPr>
          <w:rFonts w:ascii="Times New Roman" w:hAnsi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BA7721">
        <w:rPr>
          <w:rFonts w:ascii="Times New Roman" w:hAnsi="Times New Roman"/>
          <w:sz w:val="28"/>
          <w:szCs w:val="28"/>
        </w:rPr>
        <w:t>; с</w:t>
      </w:r>
      <w:r w:rsidR="003C5E3A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3C5E3A">
        <w:rPr>
          <w:rFonts w:ascii="Times New Roman" w:hAnsi="Times New Roman"/>
          <w:sz w:val="28"/>
          <w:szCs w:val="28"/>
        </w:rPr>
        <w:t>ціон</w:t>
      </w:r>
      <w:r w:rsidR="006136F7">
        <w:rPr>
          <w:rFonts w:ascii="Times New Roman" w:hAnsi="Times New Roman"/>
          <w:sz w:val="28"/>
          <w:szCs w:val="28"/>
        </w:rPr>
        <w:t>а</w:t>
      </w:r>
      <w:r w:rsidR="003C5E3A">
        <w:rPr>
          <w:rFonts w:ascii="Times New Roman" w:hAnsi="Times New Roman"/>
          <w:sz w:val="28"/>
          <w:szCs w:val="28"/>
        </w:rPr>
        <w:t>рн</w:t>
      </w:r>
      <w:r w:rsidR="006136F7">
        <w:rPr>
          <w:rFonts w:ascii="Times New Roman" w:hAnsi="Times New Roman"/>
          <w:sz w:val="28"/>
          <w:szCs w:val="28"/>
        </w:rPr>
        <w:t>у</w:t>
      </w:r>
      <w:r w:rsidR="003C5E3A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3C5E3A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 w:rsidR="003C5E3A">
        <w:rPr>
          <w:rFonts w:ascii="Times New Roman" w:hAnsi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BA7721">
        <w:rPr>
          <w:rFonts w:ascii="Times New Roman" w:hAnsi="Times New Roman"/>
          <w:sz w:val="28"/>
          <w:szCs w:val="28"/>
        </w:rPr>
        <w:t xml:space="preserve"> (н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рної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чної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передб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 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, в том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слі проведення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лізів, необхідн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для вст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новлення ді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ноз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, проведення конс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льт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цій лік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рів,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необхідн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процед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 і 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ніп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ляцій, повне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безпечення 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мент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BA7721">
        <w:rPr>
          <w:rFonts w:ascii="Times New Roman" w:hAnsi="Times New Roman"/>
          <w:sz w:val="28"/>
          <w:szCs w:val="28"/>
        </w:rPr>
        <w:t>);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7721">
        <w:rPr>
          <w:rFonts w:ascii="Times New Roman" w:hAnsi="Times New Roman"/>
          <w:sz w:val="28"/>
          <w:szCs w:val="28"/>
        </w:rPr>
        <w:t>с</w:t>
      </w:r>
      <w:r w:rsidR="003C5E3A">
        <w:rPr>
          <w:rFonts w:ascii="Times New Roman" w:hAnsi="Times New Roman"/>
          <w:sz w:val="28"/>
          <w:szCs w:val="28"/>
        </w:rPr>
        <w:t>том</w:t>
      </w:r>
      <w:r w:rsidR="006136F7">
        <w:rPr>
          <w:rFonts w:ascii="Times New Roman" w:hAnsi="Times New Roman"/>
          <w:sz w:val="28"/>
          <w:szCs w:val="28"/>
        </w:rPr>
        <w:t>а</w:t>
      </w:r>
      <w:r w:rsidR="003C5E3A">
        <w:rPr>
          <w:rFonts w:ascii="Times New Roman" w:hAnsi="Times New Roman"/>
          <w:sz w:val="28"/>
          <w:szCs w:val="28"/>
        </w:rPr>
        <w:t>толо</w:t>
      </w:r>
      <w:r w:rsidR="000A5514">
        <w:rPr>
          <w:rFonts w:ascii="Times New Roman" w:hAnsi="Times New Roman"/>
          <w:sz w:val="28"/>
          <w:szCs w:val="28"/>
        </w:rPr>
        <w:t>г</w:t>
      </w:r>
      <w:r w:rsidR="003C5E3A">
        <w:rPr>
          <w:rFonts w:ascii="Times New Roman" w:hAnsi="Times New Roman"/>
          <w:sz w:val="28"/>
          <w:szCs w:val="28"/>
        </w:rPr>
        <w:t>ічн</w:t>
      </w:r>
      <w:r w:rsidR="006136F7">
        <w:rPr>
          <w:rFonts w:ascii="Times New Roman" w:hAnsi="Times New Roman"/>
          <w:sz w:val="28"/>
          <w:szCs w:val="28"/>
        </w:rPr>
        <w:t>у</w:t>
      </w:r>
      <w:r w:rsidR="003C5E3A">
        <w:rPr>
          <w:rFonts w:ascii="Times New Roman" w:hAnsi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BA7721">
        <w:rPr>
          <w:rFonts w:ascii="Times New Roman" w:hAnsi="Times New Roman"/>
          <w:sz w:val="28"/>
          <w:szCs w:val="28"/>
        </w:rPr>
        <w:t xml:space="preserve"> (н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стом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толо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ічної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передб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  проведення конс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льт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цій лік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ря, здійснення місцевої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нестезії, рент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еноло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ічн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обстежень, розкр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ття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бсцес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і дрен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ння,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лення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пломб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з</w:t>
      </w:r>
      <w:r w:rsidR="006136F7">
        <w:rPr>
          <w:rFonts w:ascii="Times New Roman" w:hAnsi="Times New Roman"/>
          <w:sz w:val="28"/>
          <w:szCs w:val="28"/>
        </w:rPr>
        <w:t>у</w:t>
      </w:r>
      <w:r w:rsidR="00D22154">
        <w:rPr>
          <w:rFonts w:ascii="Times New Roman" w:hAnsi="Times New Roman"/>
          <w:sz w:val="28"/>
          <w:szCs w:val="28"/>
        </w:rPr>
        <w:t>бів</w:t>
      </w:r>
      <w:r w:rsidR="00BA7721">
        <w:rPr>
          <w:rFonts w:ascii="Times New Roman" w:hAnsi="Times New Roman"/>
          <w:sz w:val="28"/>
          <w:szCs w:val="28"/>
        </w:rPr>
        <w:t>)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6E3E9D" w:rsidRDefault="00BA7721" w:rsidP="00BA77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3222" w:rsidRPr="00B037AE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нії діє 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чк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стем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ціно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творення. </w:t>
      </w:r>
      <w:r w:rsidR="00D22154">
        <w:rPr>
          <w:rFonts w:ascii="Times New Roman" w:hAnsi="Times New Roman"/>
          <w:sz w:val="28"/>
          <w:szCs w:val="28"/>
        </w:rPr>
        <w:t>К</w:t>
      </w:r>
      <w:r w:rsidR="005D525E">
        <w:rPr>
          <w:rFonts w:ascii="Times New Roman" w:hAnsi="Times New Roman"/>
          <w:sz w:val="28"/>
          <w:szCs w:val="28"/>
        </w:rPr>
        <w:t>лієнт</w:t>
      </w:r>
      <w:r w:rsidR="006136F7">
        <w:rPr>
          <w:rFonts w:ascii="Times New Roman" w:hAnsi="Times New Roman"/>
          <w:sz w:val="28"/>
          <w:szCs w:val="28"/>
        </w:rPr>
        <w:t>а</w:t>
      </w:r>
      <w:r w:rsidR="005D525E">
        <w:rPr>
          <w:rFonts w:ascii="Times New Roman" w:hAnsi="Times New Roman"/>
          <w:sz w:val="28"/>
          <w:szCs w:val="28"/>
        </w:rPr>
        <w:t>м</w:t>
      </w:r>
      <w:r w:rsidR="00D03222"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ють опт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й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бір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посл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 xml:space="preserve"> (про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ння) в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лежності від потреб 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фін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нсов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можл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вост</w:t>
      </w:r>
      <w:r w:rsidR="006136F7">
        <w:rPr>
          <w:rFonts w:ascii="Times New Roman" w:hAnsi="Times New Roman"/>
          <w:sz w:val="28"/>
          <w:szCs w:val="28"/>
        </w:rPr>
        <w:t>е</w:t>
      </w:r>
      <w:r w:rsidR="00D03222" w:rsidRPr="00B037AE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О</w:t>
      </w:r>
      <w:r w:rsidR="00D03222" w:rsidRPr="00B037AE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посл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 xml:space="preserve"> здійснюється в обсязі ре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льно понесен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т. </w:t>
      </w:r>
      <w:r w:rsidR="006136F7">
        <w:rPr>
          <w:rFonts w:ascii="Times New Roman" w:hAnsi="Times New Roman"/>
          <w:sz w:val="28"/>
          <w:szCs w:val="28"/>
        </w:rPr>
        <w:t>О</w:t>
      </w:r>
      <w:r w:rsidR="00D03222" w:rsidRPr="00B037AE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посл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ментів здійснюється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чній 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нові, як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їх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бо безпосередньо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ній особі, 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х, кол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особ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опл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їй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мент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ам</w:t>
      </w:r>
      <w:r w:rsidR="00D03222" w:rsidRPr="00B037AE">
        <w:rPr>
          <w:rFonts w:ascii="Times New Roman" w:hAnsi="Times New Roman"/>
          <w:sz w:val="28"/>
          <w:szCs w:val="28"/>
        </w:rPr>
        <w:t>ос</w:t>
      </w:r>
      <w:r w:rsidR="00FF592E">
        <w:rPr>
          <w:rFonts w:ascii="Times New Roman" w:hAnsi="Times New Roman"/>
          <w:sz w:val="28"/>
          <w:szCs w:val="28"/>
        </w:rPr>
        <w:t>т</w:t>
      </w:r>
      <w:r w:rsidR="00D03222" w:rsidRPr="00B037AE">
        <w:rPr>
          <w:rFonts w:ascii="Times New Roman" w:hAnsi="Times New Roman"/>
          <w:sz w:val="28"/>
          <w:szCs w:val="28"/>
        </w:rPr>
        <w:t>ійн</w:t>
      </w:r>
      <w:r w:rsidR="00FF59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[5</w:t>
      </w:r>
      <w:r w:rsidR="00097600" w:rsidRPr="008B23A1">
        <w:rPr>
          <w:rFonts w:ascii="Times New Roman" w:hAnsi="Times New Roman"/>
          <w:sz w:val="28"/>
          <w:szCs w:val="28"/>
        </w:rPr>
        <w:t>2]</w:t>
      </w:r>
      <w:r w:rsidR="00D03222" w:rsidRPr="00B037AE">
        <w:rPr>
          <w:rFonts w:ascii="Times New Roman" w:hAnsi="Times New Roman"/>
          <w:sz w:val="28"/>
          <w:szCs w:val="28"/>
        </w:rPr>
        <w:t>.</w:t>
      </w:r>
    </w:p>
    <w:p w:rsidR="00D03222" w:rsidRPr="00C6609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97E">
        <w:rPr>
          <w:rFonts w:ascii="Times New Roman" w:hAnsi="Times New Roman"/>
          <w:sz w:val="28"/>
          <w:szCs w:val="28"/>
        </w:rPr>
        <w:t>Поліс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E6197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 xml:space="preserve"> 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нт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є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ння м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тері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льної підтр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мк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зі розл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 xml:space="preserve"> здоров'я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бо втр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тності в рез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льт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ті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E6197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7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вм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7E">
        <w:rPr>
          <w:rFonts w:ascii="Times New Roman" w:hAnsi="Times New Roman"/>
          <w:sz w:val="28"/>
          <w:szCs w:val="28"/>
        </w:rPr>
        <w:t>опік;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ження електр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м стр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мом;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7E">
        <w:rPr>
          <w:rFonts w:ascii="Times New Roman" w:hAnsi="Times New Roman"/>
          <w:sz w:val="28"/>
          <w:szCs w:val="28"/>
        </w:rPr>
        <w:t>отр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>єння хімічн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 xml:space="preserve"> речов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 xml:space="preserve"> їхнім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 xml:space="preserve"> скл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, лік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7E">
        <w:rPr>
          <w:rFonts w:ascii="Times New Roman" w:hAnsi="Times New Roman"/>
          <w:sz w:val="28"/>
          <w:szCs w:val="28"/>
        </w:rPr>
        <w:t>обморож</w:t>
      </w:r>
      <w:r w:rsidR="006136F7">
        <w:rPr>
          <w:rFonts w:ascii="Times New Roman" w:hAnsi="Times New Roman"/>
          <w:sz w:val="28"/>
          <w:szCs w:val="28"/>
        </w:rPr>
        <w:t>е</w:t>
      </w:r>
      <w:r w:rsidR="00FF592E">
        <w:rPr>
          <w:rFonts w:ascii="Times New Roman" w:hAnsi="Times New Roman"/>
          <w:sz w:val="28"/>
          <w:szCs w:val="28"/>
        </w:rPr>
        <w:t>ння</w:t>
      </w:r>
      <w:r w:rsidRPr="00E6197E">
        <w:rPr>
          <w:rFonts w:ascii="Times New Roman" w:hAnsi="Times New Roman"/>
          <w:sz w:val="28"/>
          <w:szCs w:val="28"/>
        </w:rPr>
        <w:t>.</w:t>
      </w:r>
    </w:p>
    <w:p w:rsidR="00D03222" w:rsidRPr="00C81757" w:rsidRDefault="005D525E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Клієнт</w:t>
      </w:r>
      <w:r w:rsidR="00D03222">
        <w:rPr>
          <w:rFonts w:ascii="Times New Roman" w:hAnsi="Times New Roman"/>
          <w:sz w:val="28"/>
          <w:szCs w:val="28"/>
        </w:rPr>
        <w:t xml:space="preserve"> може</w:t>
      </w:r>
      <w:r w:rsidR="00D03222" w:rsidRPr="00B037AE">
        <w:rPr>
          <w:rFonts w:ascii="Times New Roman" w:hAnsi="Times New Roman"/>
          <w:sz w:val="28"/>
          <w:szCs w:val="28"/>
        </w:rPr>
        <w:t xml:space="preserve"> обр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б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дь-як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про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з комбін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цією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дків, як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цік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ть. Це дозвол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ть створ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інд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від</w:t>
      </w:r>
      <w:r w:rsidR="006136F7">
        <w:rPr>
          <w:rFonts w:ascii="Times New Roman" w:hAnsi="Times New Roman"/>
          <w:sz w:val="28"/>
          <w:szCs w:val="28"/>
        </w:rPr>
        <w:t>уа</w:t>
      </w:r>
      <w:r w:rsidR="00D03222"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й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й 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кет, що б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де 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кс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льно відповід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потреб</w:t>
      </w:r>
      <w:r w:rsidR="006136F7">
        <w:rPr>
          <w:rFonts w:ascii="Times New Roman" w:hAnsi="Times New Roman"/>
          <w:sz w:val="28"/>
          <w:szCs w:val="28"/>
        </w:rPr>
        <w:t>ам</w:t>
      </w:r>
      <w:r w:rsidR="00D03222" w:rsidRPr="00B037AE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EB75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ртість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поліс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леж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ть від: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род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нять;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термін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інш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х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мов, що мож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ть впл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кнення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Pr="00B037AE">
        <w:rPr>
          <w:rFonts w:ascii="Times New Roman" w:hAnsi="Times New Roman"/>
          <w:sz w:val="28"/>
          <w:szCs w:val="28"/>
        </w:rPr>
        <w:t>.</w:t>
      </w:r>
      <w:r w:rsidR="00EB75F2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Термін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ється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домовленістю сторін: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бором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й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ст може діят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від 1 дня до 1 рок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, цілодобово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бо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чені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,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сьом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світі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обм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>ж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>ній т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о</w:t>
      </w:r>
      <w:r w:rsidR="00FF592E">
        <w:rPr>
          <w:rFonts w:ascii="Times New Roman" w:hAnsi="Times New Roman"/>
          <w:sz w:val="28"/>
          <w:szCs w:val="28"/>
        </w:rPr>
        <w:t>р</w:t>
      </w:r>
      <w:r w:rsidRPr="00B037AE">
        <w:rPr>
          <w:rFonts w:ascii="Times New Roman" w:hAnsi="Times New Roman"/>
          <w:sz w:val="28"/>
          <w:szCs w:val="28"/>
        </w:rPr>
        <w:t>ії.</w:t>
      </w:r>
    </w:p>
    <w:p w:rsidR="00D03222" w:rsidRPr="00E15BA3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дків від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 «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СК «Княж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0A5514">
        <w:rPr>
          <w:rFonts w:ascii="Times New Roman" w:hAnsi="Times New Roman"/>
          <w:sz w:val="28"/>
          <w:szCs w:val="28"/>
        </w:rPr>
        <w:t>В</w:t>
      </w:r>
      <w:r w:rsidRPr="00B037AE">
        <w:rPr>
          <w:rFonts w:ascii="Times New Roman" w:hAnsi="Times New Roman"/>
          <w:sz w:val="28"/>
          <w:szCs w:val="28"/>
        </w:rPr>
        <w:t>ієнн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Інш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нс </w:t>
      </w:r>
      <w:r w:rsidR="00FF592E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п»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отр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9C7117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9C7117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мч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сової втр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тності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ною особою – від 0,3% до 0,5 % від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9C7117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 xml:space="preserve"> кожн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й день непр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тності (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ле не більше ніж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 xml:space="preserve"> 90 днів непр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 xml:space="preserve">тності) 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бо від 2,5% до 100% від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9C7117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Та</w:t>
      </w:r>
      <w:r w:rsidRPr="009C7117">
        <w:rPr>
          <w:rFonts w:ascii="Times New Roman" w:hAnsi="Times New Roman"/>
          <w:sz w:val="28"/>
          <w:szCs w:val="28"/>
        </w:rPr>
        <w:t>бл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цею розмірів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т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мч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совій втр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ті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тності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слідок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9C7117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C7117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9C7117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9C71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новлення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ній особі інв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лідності: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 xml:space="preserve">І </w:t>
      </w:r>
      <w:r w:rsidR="000A5514">
        <w:rPr>
          <w:rFonts w:ascii="Times New Roman" w:hAnsi="Times New Roman"/>
          <w:sz w:val="28"/>
          <w:szCs w:val="28"/>
        </w:rPr>
        <w:lastRenderedPageBreak/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-100 % від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;  II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– від 75% до 100% від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; ІІІ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- 50 % від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смерті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– 100 %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Док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, необхідні для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яв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спорт (свідоцтво про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родження);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ідент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фік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ційн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й ном</w:t>
      </w:r>
      <w:r w:rsidR="006136F7">
        <w:rPr>
          <w:rFonts w:ascii="Times New Roman" w:hAnsi="Times New Roman"/>
          <w:sz w:val="28"/>
          <w:szCs w:val="28"/>
        </w:rPr>
        <w:t>е</w:t>
      </w:r>
      <w:r w:rsidR="00FF592E">
        <w:rPr>
          <w:rFonts w:ascii="Times New Roman" w:hAnsi="Times New Roman"/>
          <w:sz w:val="28"/>
          <w:szCs w:val="28"/>
        </w:rPr>
        <w:t>р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EB75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5F2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FF592E">
        <w:rPr>
          <w:rFonts w:ascii="Times New Roman" w:hAnsi="Times New Roman"/>
          <w:sz w:val="28"/>
          <w:szCs w:val="28"/>
        </w:rPr>
        <w:t>нія «К</w:t>
      </w:r>
      <w:r w:rsidRPr="00EB75F2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»</w:t>
      </w:r>
      <w:r w:rsidRPr="00B037AE">
        <w:rPr>
          <w:rFonts w:ascii="Times New Roman" w:hAnsi="Times New Roman"/>
          <w:sz w:val="28"/>
          <w:szCs w:val="28"/>
        </w:rPr>
        <w:t xml:space="preserve">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своїм клієнт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зд</w:t>
      </w:r>
      <w:r w:rsidR="006136F7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>в`</w:t>
      </w:r>
      <w:r w:rsidR="006136F7">
        <w:rPr>
          <w:rFonts w:ascii="Times New Roman" w:hAnsi="Times New Roman"/>
          <w:sz w:val="28"/>
          <w:szCs w:val="28"/>
        </w:rPr>
        <w:t>я</w:t>
      </w:r>
      <w:r w:rsidR="00EB75F2">
        <w:rPr>
          <w:rFonts w:ascii="Times New Roman" w:hAnsi="Times New Roman"/>
          <w:sz w:val="28"/>
          <w:szCs w:val="28"/>
        </w:rPr>
        <w:t xml:space="preserve">: 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="00EB75F2"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="00EB75F2"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«</w:t>
      </w:r>
      <w:r w:rsidR="00FF592E">
        <w:rPr>
          <w:rFonts w:ascii="Times New Roman" w:hAnsi="Times New Roman"/>
          <w:sz w:val="28"/>
          <w:szCs w:val="28"/>
        </w:rPr>
        <w:t>К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»</w:t>
      </w:r>
      <w:r w:rsidR="00EB75F2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EB75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5F2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EB75F2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EB75F2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EB75F2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EB75F2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 xml:space="preserve"> (Н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) -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ійн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 від 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птової події</w:t>
      </w:r>
      <w:r w:rsidRPr="00B037AE">
        <w:rPr>
          <w:rFonts w:ascii="Times New Roman" w:hAnsi="Times New Roman"/>
          <w:sz w:val="28"/>
          <w:szCs w:val="28"/>
        </w:rPr>
        <w:t>, яке може 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ся з 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дь-якою люд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ною і</w:t>
      </w:r>
      <w:r>
        <w:rPr>
          <w:rFonts w:ascii="Times New Roman" w:hAnsi="Times New Roman"/>
          <w:sz w:val="28"/>
          <w:szCs w:val="28"/>
        </w:rPr>
        <w:t xml:space="preserve"> пор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р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тм ж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ття, зр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йн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дії і 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віть - обірв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ж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тт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  <w:r w:rsidR="00EB75F2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від </w:t>
      </w:r>
      <w:r w:rsidR="00FF592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 xml:space="preserve"> мож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 xml:space="preserve"> б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оформл</w:t>
      </w:r>
      <w:r w:rsidR="006136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для однієї люд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, для сім'ї і кол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.</w:t>
      </w:r>
      <w:r w:rsidR="00EB75F2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Предметом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 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ді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є ж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ття і здоров'я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="00EB75F2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є нещ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сні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, які 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ся під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 дії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звел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до: </w:t>
      </w:r>
      <w:r>
        <w:rPr>
          <w:rFonts w:ascii="Times New Roman" w:hAnsi="Times New Roman"/>
          <w:sz w:val="28"/>
          <w:szCs w:val="28"/>
        </w:rPr>
        <w:t>смерті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 п</w:t>
      </w:r>
      <w:r w:rsidRPr="00B037AE">
        <w:rPr>
          <w:rFonts w:ascii="Times New Roman" w:hAnsi="Times New Roman"/>
          <w:sz w:val="28"/>
          <w:szCs w:val="28"/>
        </w:rPr>
        <w:t>остійної втр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ною особою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тності з вст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новленням інв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лідності (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змін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інв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лідності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щ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т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пошкодження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пор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шення ф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нкцій її ор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нізм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 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жкі 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чні пошкодження;</w:t>
      </w:r>
      <w:r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сової втр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ною особою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="00FF592E">
        <w:rPr>
          <w:rFonts w:ascii="Times New Roman" w:hAnsi="Times New Roman"/>
          <w:sz w:val="28"/>
          <w:szCs w:val="28"/>
        </w:rPr>
        <w:t>т</w:t>
      </w:r>
      <w:r w:rsidRPr="00B037AE">
        <w:rPr>
          <w:rFonts w:ascii="Times New Roman" w:hAnsi="Times New Roman"/>
          <w:sz w:val="28"/>
          <w:szCs w:val="28"/>
        </w:rPr>
        <w:t>нос</w:t>
      </w:r>
      <w:r w:rsidR="00FF592E">
        <w:rPr>
          <w:rFonts w:ascii="Times New Roman" w:hAnsi="Times New Roman"/>
          <w:sz w:val="28"/>
          <w:szCs w:val="28"/>
        </w:rPr>
        <w:t>т</w:t>
      </w:r>
      <w:r w:rsidRPr="00B037AE">
        <w:rPr>
          <w:rFonts w:ascii="Times New Roman" w:hAnsi="Times New Roman"/>
          <w:sz w:val="28"/>
          <w:szCs w:val="28"/>
        </w:rPr>
        <w:t>і.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слідк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дків є: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топлення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опік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  <w:r w:rsidRPr="00B037AE">
        <w:rPr>
          <w:rFonts w:ascii="Times New Roman" w:hAnsi="Times New Roman"/>
          <w:sz w:val="28"/>
          <w:szCs w:val="28"/>
        </w:rPr>
        <w:t xml:space="preserve"> обмороження</w:t>
      </w:r>
      <w:r>
        <w:rPr>
          <w:rFonts w:ascii="Times New Roman" w:hAnsi="Times New Roman"/>
          <w:sz w:val="28"/>
          <w:szCs w:val="28"/>
        </w:rPr>
        <w:t xml:space="preserve">;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ження електр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 стр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мом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бо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остре отр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єння хімічн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речов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5D525E">
        <w:rPr>
          <w:rFonts w:ascii="Times New Roman" w:hAnsi="Times New Roman"/>
          <w:sz w:val="28"/>
          <w:szCs w:val="28"/>
        </w:rPr>
        <w:t xml:space="preserve"> (поб</w:t>
      </w:r>
      <w:r w:rsidR="006136F7">
        <w:rPr>
          <w:rFonts w:ascii="Times New Roman" w:hAnsi="Times New Roman"/>
          <w:sz w:val="28"/>
          <w:szCs w:val="28"/>
        </w:rPr>
        <w:t>у</w:t>
      </w:r>
      <w:r w:rsidR="005D525E">
        <w:rPr>
          <w:rFonts w:ascii="Times New Roman" w:hAnsi="Times New Roman"/>
          <w:sz w:val="28"/>
          <w:szCs w:val="28"/>
        </w:rPr>
        <w:t>тов</w:t>
      </w:r>
      <w:r w:rsidR="006136F7">
        <w:rPr>
          <w:rFonts w:ascii="Times New Roman" w:hAnsi="Times New Roman"/>
          <w:sz w:val="28"/>
          <w:szCs w:val="28"/>
        </w:rPr>
        <w:t>и</w:t>
      </w:r>
      <w:r w:rsidR="005D525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5D525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="005D525E">
        <w:rPr>
          <w:rFonts w:ascii="Times New Roman" w:hAnsi="Times New Roman"/>
          <w:sz w:val="28"/>
          <w:szCs w:val="28"/>
        </w:rPr>
        <w:t>бо пром</w:t>
      </w:r>
      <w:r w:rsidR="006136F7">
        <w:rPr>
          <w:rFonts w:ascii="Times New Roman" w:hAnsi="Times New Roman"/>
          <w:sz w:val="28"/>
          <w:szCs w:val="28"/>
        </w:rPr>
        <w:t>и</w:t>
      </w:r>
      <w:r w:rsidR="005D525E">
        <w:rPr>
          <w:rFonts w:ascii="Times New Roman" w:hAnsi="Times New Roman"/>
          <w:sz w:val="28"/>
          <w:szCs w:val="28"/>
        </w:rPr>
        <w:t>слов</w:t>
      </w:r>
      <w:r w:rsidR="006136F7">
        <w:rPr>
          <w:rFonts w:ascii="Times New Roman" w:hAnsi="Times New Roman"/>
          <w:sz w:val="28"/>
          <w:szCs w:val="28"/>
        </w:rPr>
        <w:t>и</w:t>
      </w:r>
      <w:r w:rsidR="005D525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лік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отр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йн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росл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неякісн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х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рчов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974DB0">
        <w:rPr>
          <w:rFonts w:ascii="Times New Roman" w:hAnsi="Times New Roman"/>
          <w:sz w:val="28"/>
          <w:szCs w:val="28"/>
        </w:rPr>
        <w:t>прод</w:t>
      </w:r>
      <w:r w:rsidR="006136F7">
        <w:rPr>
          <w:rFonts w:ascii="Times New Roman" w:hAnsi="Times New Roman"/>
          <w:sz w:val="28"/>
          <w:szCs w:val="28"/>
        </w:rPr>
        <w:t>у</w:t>
      </w:r>
      <w:r w:rsidR="00974DB0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а</w:t>
      </w:r>
      <w:r w:rsidR="00974DB0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974DB0">
        <w:rPr>
          <w:rFonts w:ascii="Times New Roman" w:hAnsi="Times New Roman"/>
          <w:sz w:val="28"/>
          <w:szCs w:val="28"/>
        </w:rPr>
        <w:t xml:space="preserve"> тощо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хові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відб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ються по ф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ної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вст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новлення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ній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інв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лідності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йо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смерті в період дії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ння. </w:t>
      </w:r>
      <w:r w:rsidR="000A5514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відповідн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х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рошов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компенс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цій здійснюються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 xml:space="preserve">отівкою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шляхом перер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поточн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й 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нок одерж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лежно від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дії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можн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бр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4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пні 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протя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 xml:space="preserve">ом 24 -х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доб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  <w:r w:rsidRPr="00B037A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цьом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місце 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ходження </w:t>
      </w:r>
      <w:r w:rsidRPr="00B037AE">
        <w:rPr>
          <w:rFonts w:ascii="Times New Roman" w:hAnsi="Times New Roman"/>
          <w:sz w:val="28"/>
          <w:szCs w:val="28"/>
        </w:rPr>
        <w:lastRenderedPageBreak/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не обмеж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ється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нні сл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жбов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обов'язків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під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нять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під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 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ходження в дошкільном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тячом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ді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в том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слі по дорозі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робот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( місце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>, дошкільн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тяч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) і по дорозі з робот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(місця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>, дошкільної д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тячої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нні сл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жбов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обов'язків ( нез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лежно від місця 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ходження щодо розт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ш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постійно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робочо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місця)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під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нять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під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 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ходження в дошкільном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тячом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ді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протя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ом доб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нятком проміжк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сл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жбов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обов'язків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місцем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цевл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шт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B037AE" w:rsidRDefault="00D03222" w:rsidP="00EB75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Розмір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ф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кож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леж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ть від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037AE">
        <w:rPr>
          <w:rFonts w:ascii="Times New Roman" w:hAnsi="Times New Roman"/>
          <w:sz w:val="28"/>
          <w:szCs w:val="28"/>
        </w:rPr>
        <w:t>обр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род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нять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тер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торії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період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кількості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х </w:t>
      </w:r>
      <w:r w:rsidR="00FF592E">
        <w:rPr>
          <w:rFonts w:ascii="Times New Roman" w:hAnsi="Times New Roman"/>
          <w:sz w:val="28"/>
          <w:szCs w:val="28"/>
        </w:rPr>
        <w:t>о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іб</w:t>
      </w:r>
      <w:r>
        <w:rPr>
          <w:rFonts w:ascii="Times New Roman" w:hAnsi="Times New Roman"/>
          <w:sz w:val="28"/>
          <w:szCs w:val="28"/>
        </w:rPr>
        <w:t>.</w:t>
      </w:r>
      <w:r w:rsidR="00EB75F2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Термін дії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як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,</w:t>
      </w:r>
      <w:r w:rsidRPr="00B037AE">
        <w:rPr>
          <w:rFonts w:ascii="Times New Roman" w:hAnsi="Times New Roman"/>
          <w:sz w:val="28"/>
          <w:szCs w:val="28"/>
        </w:rPr>
        <w:t xml:space="preserve"> 1 рі</w:t>
      </w:r>
      <w:r w:rsidR="006136F7">
        <w:rPr>
          <w:rFonts w:ascii="Times New Roman" w:hAnsi="Times New Roman"/>
          <w:sz w:val="28"/>
          <w:szCs w:val="28"/>
        </w:rPr>
        <w:t>к</w:t>
      </w:r>
      <w:r w:rsidR="00097600" w:rsidRPr="008B23A1">
        <w:rPr>
          <w:rFonts w:ascii="Times New Roman" w:hAnsi="Times New Roman"/>
          <w:sz w:val="28"/>
          <w:szCs w:val="28"/>
        </w:rPr>
        <w:t xml:space="preserve"> [</w:t>
      </w:r>
      <w:r w:rsidR="00EB75F2">
        <w:rPr>
          <w:rFonts w:ascii="Times New Roman" w:hAnsi="Times New Roman"/>
          <w:sz w:val="28"/>
          <w:szCs w:val="28"/>
        </w:rPr>
        <w:t>53</w:t>
      </w:r>
      <w:r w:rsidR="00097600" w:rsidRPr="008B23A1">
        <w:rPr>
          <w:rFonts w:ascii="Times New Roman" w:hAnsi="Times New Roman"/>
          <w:sz w:val="28"/>
          <w:szCs w:val="28"/>
        </w:rPr>
        <w:t>]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017F00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Мет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(Д</w:t>
      </w:r>
      <w:r w:rsidR="00FF592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)  –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ній особі повн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стков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компенс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цію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т, пов’яз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з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нням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обр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ною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мою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ння, з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нням інстр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мент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рію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техноло</w:t>
      </w:r>
      <w:r w:rsidR="000A5514">
        <w:rPr>
          <w:rFonts w:ascii="Times New Roman" w:hAnsi="Times New Roman"/>
          <w:sz w:val="28"/>
          <w:szCs w:val="28"/>
        </w:rPr>
        <w:t>г</w:t>
      </w:r>
      <w:r w:rsidR="00AA3EA0">
        <w:rPr>
          <w:rFonts w:ascii="Times New Roman" w:hAnsi="Times New Roman"/>
          <w:sz w:val="28"/>
          <w:szCs w:val="28"/>
        </w:rPr>
        <w:t>ій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хової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нії, з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="00AA3EA0">
        <w:rPr>
          <w:rFonts w:ascii="Times New Roman" w:hAnsi="Times New Roman"/>
          <w:sz w:val="28"/>
          <w:szCs w:val="28"/>
        </w:rPr>
        <w:t>бр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ною про</w:t>
      </w:r>
      <w:r w:rsidR="000A5514">
        <w:rPr>
          <w:rFonts w:ascii="Times New Roman" w:hAnsi="Times New Roman"/>
          <w:sz w:val="28"/>
          <w:szCs w:val="28"/>
        </w:rPr>
        <w:t>г</w:t>
      </w:r>
      <w:r w:rsidR="00AA3EA0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мою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 w:rsidR="00AA3EA0">
        <w:rPr>
          <w:rFonts w:ascii="Times New Roman" w:hAnsi="Times New Roman"/>
          <w:sz w:val="28"/>
          <w:szCs w:val="28"/>
        </w:rPr>
        <w:t>о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AA3EA0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="00AA3EA0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AA3EA0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ння, з в</w:t>
      </w:r>
      <w:r w:rsidR="006136F7">
        <w:rPr>
          <w:rFonts w:ascii="Times New Roman" w:hAnsi="Times New Roman"/>
          <w:sz w:val="28"/>
          <w:szCs w:val="28"/>
        </w:rPr>
        <w:t>и</w:t>
      </w:r>
      <w:r w:rsidR="00AA3EA0">
        <w:rPr>
          <w:rFonts w:ascii="Times New Roman" w:hAnsi="Times New Roman"/>
          <w:sz w:val="28"/>
          <w:szCs w:val="28"/>
        </w:rPr>
        <w:t>кор</w:t>
      </w:r>
      <w:r w:rsidR="006136F7">
        <w:rPr>
          <w:rFonts w:ascii="Times New Roman" w:hAnsi="Times New Roman"/>
          <w:sz w:val="28"/>
          <w:szCs w:val="28"/>
        </w:rPr>
        <w:t>и</w:t>
      </w:r>
      <w:r w:rsidR="00AA3EA0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нням інстр</w:t>
      </w:r>
      <w:r w:rsidR="006136F7">
        <w:rPr>
          <w:rFonts w:ascii="Times New Roman" w:hAnsi="Times New Roman"/>
          <w:sz w:val="28"/>
          <w:szCs w:val="28"/>
        </w:rPr>
        <w:t>у</w:t>
      </w:r>
      <w:r w:rsidR="00AA3EA0">
        <w:rPr>
          <w:rFonts w:ascii="Times New Roman" w:hAnsi="Times New Roman"/>
          <w:sz w:val="28"/>
          <w:szCs w:val="28"/>
        </w:rPr>
        <w:t>мент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рію т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 xml:space="preserve"> техноло</w:t>
      </w:r>
      <w:r w:rsidR="000A5514">
        <w:rPr>
          <w:rFonts w:ascii="Times New Roman" w:hAnsi="Times New Roman"/>
          <w:sz w:val="28"/>
          <w:szCs w:val="28"/>
        </w:rPr>
        <w:t>г</w:t>
      </w:r>
      <w:r w:rsidR="00AA3EA0">
        <w:rPr>
          <w:rFonts w:ascii="Times New Roman" w:hAnsi="Times New Roman"/>
          <w:sz w:val="28"/>
          <w:szCs w:val="28"/>
        </w:rPr>
        <w:t>ій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хової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AA3EA0">
        <w:rPr>
          <w:rFonts w:ascii="Times New Roman" w:hAnsi="Times New Roman"/>
          <w:sz w:val="28"/>
          <w:szCs w:val="28"/>
        </w:rPr>
        <w:t>нії.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співробітн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бл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, як Д</w:t>
      </w:r>
      <w:r w:rsidR="00FF592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, ст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лює до рост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ефект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вності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 і, як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слідок, до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ттєво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рост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доходів. Це відб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ється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вдяк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оздоровленню колект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, як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й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цює 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>ф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вніш</w:t>
      </w:r>
      <w:r w:rsidR="006136F7">
        <w:rPr>
          <w:rFonts w:ascii="Times New Roman" w:hAnsi="Times New Roman"/>
          <w:sz w:val="28"/>
          <w:szCs w:val="28"/>
        </w:rPr>
        <w:t>е</w:t>
      </w:r>
      <w:r w:rsidRPr="00B037AE">
        <w:rPr>
          <w:rFonts w:ascii="Times New Roman" w:hAnsi="Times New Roman"/>
          <w:sz w:val="28"/>
          <w:szCs w:val="28"/>
        </w:rPr>
        <w:t xml:space="preserve">; </w:t>
      </w:r>
    </w:p>
    <w:p w:rsidR="00D03222" w:rsidRPr="003C5033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Ш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рок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й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бір і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чкість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ння, що дозволяє обр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,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віть створ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безпосередньо під потреб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й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кожно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конкретно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клієнт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</w:t>
      </w:r>
      <w:r w:rsidRPr="00B037AE">
        <w:rPr>
          <w:rFonts w:ascii="Times New Roman" w:hAnsi="Times New Roman"/>
          <w:sz w:val="28"/>
          <w:szCs w:val="28"/>
        </w:rPr>
        <w:t>ожл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вість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обстеження в провідн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спеці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лізов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клінік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 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– більш ніж в 1000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х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 по всій тер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торії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(перелік постійно поновлюється й доповнюється); </w:t>
      </w:r>
      <w:r>
        <w:rPr>
          <w:rFonts w:ascii="Times New Roman" w:hAnsi="Times New Roman"/>
          <w:sz w:val="28"/>
          <w:szCs w:val="28"/>
        </w:rPr>
        <w:t>з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й досвід спеці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лістів С</w:t>
      </w:r>
      <w:r w:rsidR="00FF592E">
        <w:rPr>
          <w:rFonts w:ascii="Times New Roman" w:hAnsi="Times New Roman"/>
          <w:sz w:val="28"/>
          <w:szCs w:val="28"/>
        </w:rPr>
        <w:t>К</w:t>
      </w:r>
      <w:r w:rsidRPr="00B037AE">
        <w:rPr>
          <w:rFonts w:ascii="Times New Roman" w:hAnsi="Times New Roman"/>
          <w:sz w:val="28"/>
          <w:szCs w:val="28"/>
        </w:rPr>
        <w:t xml:space="preserve"> “</w:t>
      </w:r>
      <w:r w:rsidR="00FF592E">
        <w:rPr>
          <w:rFonts w:ascii="Times New Roman" w:hAnsi="Times New Roman"/>
          <w:sz w:val="28"/>
          <w:szCs w:val="28"/>
        </w:rPr>
        <w:t>К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” в ДМС, що дозволяє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клієнт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йопт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льніш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співвідношенням цін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/якість. </w:t>
      </w:r>
    </w:p>
    <w:p w:rsidR="00EB75F2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A5514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опл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тежів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для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ків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ємств і ор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ніз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цій:  </w:t>
      </w:r>
    </w:p>
    <w:p w:rsidR="00EB75F2" w:rsidRDefault="000A5514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нт 1. 100% –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нок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ємств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.  </w:t>
      </w:r>
    </w:p>
    <w:p w:rsidR="00EB75F2" w:rsidRDefault="00FF592E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нт 2. Пропорційн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стем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сті 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теж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ємств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і пр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: 50/50, 40/60, 30/70 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бо інш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пропорція в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лежності від фін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нсов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можл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востей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ємств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.  </w:t>
      </w:r>
    </w:p>
    <w:p w:rsidR="00D03222" w:rsidRPr="00B037AE" w:rsidRDefault="000A5514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нт 3. 100% –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нок пр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ків – щомісяця із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робітної 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відр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ється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й 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тіж до 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 «С</w:t>
      </w:r>
      <w:r w:rsidR="00FF592E">
        <w:rPr>
          <w:rFonts w:ascii="Times New Roman" w:hAnsi="Times New Roman"/>
          <w:sz w:val="28"/>
          <w:szCs w:val="28"/>
        </w:rPr>
        <w:t>К</w:t>
      </w:r>
      <w:r w:rsidR="00D03222" w:rsidRPr="00B037AE">
        <w:rPr>
          <w:rFonts w:ascii="Times New Roman" w:hAnsi="Times New Roman"/>
          <w:sz w:val="28"/>
          <w:szCs w:val="28"/>
        </w:rPr>
        <w:t xml:space="preserve"> «</w:t>
      </w:r>
      <w:r w:rsidR="00FF592E">
        <w:rPr>
          <w:rFonts w:ascii="Times New Roman" w:hAnsi="Times New Roman"/>
          <w:sz w:val="28"/>
          <w:szCs w:val="28"/>
        </w:rPr>
        <w:t>К</w:t>
      </w:r>
      <w:r w:rsidR="00D03222"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»</w:t>
      </w:r>
      <w:r w:rsidR="00097600" w:rsidRPr="008B23A1">
        <w:rPr>
          <w:rFonts w:ascii="Times New Roman" w:hAnsi="Times New Roman"/>
          <w:sz w:val="28"/>
          <w:szCs w:val="28"/>
        </w:rPr>
        <w:t xml:space="preserve"> [</w:t>
      </w:r>
      <w:r w:rsidR="00EB75F2">
        <w:rPr>
          <w:rFonts w:ascii="Times New Roman" w:hAnsi="Times New Roman"/>
          <w:sz w:val="28"/>
          <w:szCs w:val="28"/>
        </w:rPr>
        <w:t>53</w:t>
      </w:r>
      <w:r w:rsidR="00097600" w:rsidRPr="008B23A1">
        <w:rPr>
          <w:rFonts w:ascii="Times New Roman" w:hAnsi="Times New Roman"/>
          <w:sz w:val="28"/>
          <w:szCs w:val="28"/>
        </w:rPr>
        <w:t>]</w:t>
      </w:r>
      <w:r w:rsidR="00D03222" w:rsidRPr="00B037AE">
        <w:rPr>
          <w:rFonts w:ascii="Times New Roman" w:hAnsi="Times New Roman"/>
          <w:sz w:val="28"/>
          <w:szCs w:val="28"/>
        </w:rPr>
        <w:t>.</w:t>
      </w:r>
    </w:p>
    <w:p w:rsidR="00D03222" w:rsidRPr="008879B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K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ння» – комплексн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дків, як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передб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є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рошов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компенс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цію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ній особі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остро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о/хронічно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3C296E" w:rsidRDefault="00D03222" w:rsidP="003C29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="00EB75F2">
        <w:rPr>
          <w:rFonts w:ascii="Times New Roman" w:hAnsi="Times New Roman"/>
          <w:sz w:val="28"/>
          <w:szCs w:val="28"/>
        </w:rPr>
        <w:t>: т</w:t>
      </w:r>
      <w:r w:rsidRPr="00B037AE">
        <w:rPr>
          <w:rFonts w:ascii="Times New Roman" w:hAnsi="Times New Roman"/>
          <w:sz w:val="28"/>
          <w:szCs w:val="28"/>
        </w:rPr>
        <w:t>ер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торія дії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–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.</w:t>
      </w:r>
      <w:r w:rsidR="00EB75F2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Строк дії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-  1 рі</w:t>
      </w:r>
      <w:r w:rsidR="006136F7">
        <w:rPr>
          <w:rFonts w:ascii="Times New Roman" w:hAnsi="Times New Roman"/>
          <w:sz w:val="28"/>
          <w:szCs w:val="28"/>
        </w:rPr>
        <w:t>к</w:t>
      </w:r>
      <w:r w:rsidRPr="00B037AE">
        <w:rPr>
          <w:rFonts w:ascii="Times New Roman" w:hAnsi="Times New Roman"/>
          <w:sz w:val="28"/>
          <w:szCs w:val="28"/>
        </w:rPr>
        <w:t>.</w:t>
      </w:r>
      <w:r w:rsidR="00EB75F2">
        <w:rPr>
          <w:rFonts w:ascii="Times New Roman" w:hAnsi="Times New Roman"/>
          <w:sz w:val="28"/>
          <w:szCs w:val="28"/>
        </w:rPr>
        <w:t xml:space="preserve"> </w:t>
      </w:r>
    </w:p>
    <w:p w:rsidR="00D03222" w:rsidRPr="0017532B" w:rsidRDefault="00EB75F2" w:rsidP="003C29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здійснюється</w:t>
      </w:r>
      <w:r w:rsidR="00D03222"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підст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ві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яв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 </w:t>
      </w:r>
      <w:r w:rsidR="003C296E">
        <w:rPr>
          <w:rFonts w:ascii="Times New Roman" w:hAnsi="Times New Roman"/>
          <w:sz w:val="28"/>
          <w:szCs w:val="28"/>
        </w:rPr>
        <w:t>с</w:t>
      </w:r>
      <w:r w:rsidR="00D03222"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>бо з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, </w:t>
      </w:r>
      <w:r w:rsidR="00FF592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одон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б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(сп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дкоємців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), </w:t>
      </w:r>
      <w:r w:rsidR="006136F7">
        <w:rPr>
          <w:rFonts w:ascii="Times New Roman" w:hAnsi="Times New Roman"/>
          <w:sz w:val="28"/>
          <w:szCs w:val="28"/>
        </w:rPr>
        <w:t>у</w:t>
      </w:r>
      <w:r w:rsidR="003C296E">
        <w:rPr>
          <w:rFonts w:ascii="Times New Roman" w:hAnsi="Times New Roman"/>
          <w:sz w:val="28"/>
          <w:szCs w:val="28"/>
        </w:rPr>
        <w:t>сіх відповідн</w:t>
      </w:r>
      <w:r w:rsidR="006136F7">
        <w:rPr>
          <w:rFonts w:ascii="Times New Roman" w:hAnsi="Times New Roman"/>
          <w:sz w:val="28"/>
          <w:szCs w:val="28"/>
        </w:rPr>
        <w:t>и</w:t>
      </w:r>
      <w:r w:rsidR="003C296E">
        <w:rPr>
          <w:rFonts w:ascii="Times New Roman" w:hAnsi="Times New Roman"/>
          <w:sz w:val="28"/>
          <w:szCs w:val="28"/>
        </w:rPr>
        <w:t>м ч</w:t>
      </w:r>
      <w:r w:rsidR="006136F7">
        <w:rPr>
          <w:rFonts w:ascii="Times New Roman" w:hAnsi="Times New Roman"/>
          <w:sz w:val="28"/>
          <w:szCs w:val="28"/>
        </w:rPr>
        <w:t>и</w:t>
      </w:r>
      <w:r w:rsidR="003C296E">
        <w:rPr>
          <w:rFonts w:ascii="Times New Roman" w:hAnsi="Times New Roman"/>
          <w:sz w:val="28"/>
          <w:szCs w:val="28"/>
        </w:rPr>
        <w:t>ном</w:t>
      </w:r>
      <w:r w:rsidR="00D03222" w:rsidRPr="00B037AE">
        <w:rPr>
          <w:rFonts w:ascii="Times New Roman" w:hAnsi="Times New Roman"/>
          <w:sz w:val="28"/>
          <w:szCs w:val="28"/>
        </w:rPr>
        <w:t xml:space="preserve"> оформлен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х док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ментів, </w:t>
      </w:r>
      <w:r w:rsidR="006136F7">
        <w:rPr>
          <w:rFonts w:ascii="Times New Roman" w:hAnsi="Times New Roman"/>
          <w:sz w:val="28"/>
          <w:szCs w:val="28"/>
        </w:rPr>
        <w:t>у</w:t>
      </w:r>
      <w:r w:rsidR="003C296E">
        <w:rPr>
          <w:rFonts w:ascii="Times New Roman" w:hAnsi="Times New Roman"/>
          <w:sz w:val="28"/>
          <w:szCs w:val="28"/>
        </w:rPr>
        <w:t xml:space="preserve"> як</w:t>
      </w:r>
      <w:r w:rsidR="006136F7">
        <w:rPr>
          <w:rFonts w:ascii="Times New Roman" w:hAnsi="Times New Roman"/>
          <w:sz w:val="28"/>
          <w:szCs w:val="28"/>
        </w:rPr>
        <w:t>и</w:t>
      </w:r>
      <w:r w:rsidR="003C296E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>чено</w:t>
      </w:r>
      <w:r w:rsidR="00D03222" w:rsidRPr="00B037AE">
        <w:rPr>
          <w:rFonts w:ascii="Times New Roman" w:hAnsi="Times New Roman"/>
          <w:sz w:val="28"/>
          <w:szCs w:val="28"/>
        </w:rPr>
        <w:t xml:space="preserve"> ф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кт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="00D03222"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="00D03222" w:rsidRPr="00B037AE">
        <w:rPr>
          <w:rFonts w:ascii="Times New Roman" w:hAnsi="Times New Roman"/>
          <w:sz w:val="28"/>
          <w:szCs w:val="28"/>
        </w:rPr>
        <w:t>.</w:t>
      </w:r>
    </w:p>
    <w:p w:rsidR="00D03222" w:rsidRPr="006C2182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182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П</w:t>
      </w:r>
      <w:r w:rsidRPr="006C2182">
        <w:rPr>
          <w:rFonts w:ascii="Times New Roman" w:hAnsi="Times New Roman"/>
          <w:sz w:val="28"/>
          <w:szCs w:val="28"/>
        </w:rPr>
        <w:t>ерев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и</w:t>
      </w:r>
      <w:r w:rsidR="00EB75F2">
        <w:rPr>
          <w:rFonts w:ascii="Times New Roman" w:hAnsi="Times New Roman"/>
          <w:sz w:val="28"/>
          <w:szCs w:val="28"/>
        </w:rPr>
        <w:t xml:space="preserve">: </w:t>
      </w:r>
      <w:r w:rsidR="000A5514">
        <w:rPr>
          <w:rFonts w:ascii="Times New Roman" w:hAnsi="Times New Roman"/>
          <w:sz w:val="28"/>
          <w:szCs w:val="28"/>
        </w:rPr>
        <w:t>г</w:t>
      </w:r>
      <w:r w:rsidRPr="006C2182">
        <w:rPr>
          <w:rFonts w:ascii="Times New Roman" w:hAnsi="Times New Roman"/>
          <w:sz w:val="28"/>
          <w:szCs w:val="28"/>
        </w:rPr>
        <w:t>рошов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 xml:space="preserve"> компенс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 xml:space="preserve">ція </w:t>
      </w:r>
      <w:r w:rsidR="006136F7">
        <w:rPr>
          <w:rFonts w:ascii="Times New Roman" w:hAnsi="Times New Roman"/>
          <w:sz w:val="28"/>
          <w:szCs w:val="28"/>
        </w:rPr>
        <w:t>у</w:t>
      </w:r>
      <w:r w:rsidRPr="006C2182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6C2182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 xml:space="preserve">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бо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слідків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6C2182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6C21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82">
        <w:rPr>
          <w:rFonts w:ascii="Times New Roman" w:hAnsi="Times New Roman"/>
          <w:sz w:val="28"/>
          <w:szCs w:val="28"/>
        </w:rPr>
        <w:t>мініміз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ція м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тері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т, пов’яз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>х з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6C2182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 xml:space="preserve"> лік</w:t>
      </w:r>
      <w:r w:rsidR="006136F7">
        <w:rPr>
          <w:rFonts w:ascii="Times New Roman" w:hAnsi="Times New Roman"/>
          <w:sz w:val="28"/>
          <w:szCs w:val="28"/>
        </w:rPr>
        <w:t>у</w:t>
      </w:r>
      <w:r w:rsidRPr="006C2182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 xml:space="preserve">ння 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бо непр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6C2182">
        <w:rPr>
          <w:rFonts w:ascii="Times New Roman" w:hAnsi="Times New Roman"/>
          <w:sz w:val="28"/>
          <w:szCs w:val="28"/>
        </w:rPr>
        <w:t>цезд</w:t>
      </w:r>
      <w:r w:rsidR="006136F7">
        <w:rPr>
          <w:rFonts w:ascii="Times New Roman" w:hAnsi="Times New Roman"/>
          <w:sz w:val="28"/>
          <w:szCs w:val="28"/>
        </w:rPr>
        <w:t>а</w:t>
      </w:r>
      <w:r w:rsidR="00FF592E">
        <w:rPr>
          <w:rFonts w:ascii="Times New Roman" w:hAnsi="Times New Roman"/>
          <w:sz w:val="28"/>
          <w:szCs w:val="28"/>
        </w:rPr>
        <w:t>т</w:t>
      </w:r>
      <w:r w:rsidRPr="006C2182">
        <w:rPr>
          <w:rFonts w:ascii="Times New Roman" w:hAnsi="Times New Roman"/>
          <w:sz w:val="28"/>
          <w:szCs w:val="28"/>
        </w:rPr>
        <w:t>ніс</w:t>
      </w:r>
      <w:r w:rsidR="00FF592E">
        <w:rPr>
          <w:rFonts w:ascii="Times New Roman" w:hAnsi="Times New Roman"/>
          <w:sz w:val="28"/>
          <w:szCs w:val="28"/>
        </w:rPr>
        <w:t>т</w:t>
      </w:r>
      <w:r w:rsidRPr="006C2182">
        <w:rPr>
          <w:rFonts w:ascii="Times New Roman" w:hAnsi="Times New Roman"/>
          <w:sz w:val="28"/>
          <w:szCs w:val="28"/>
        </w:rPr>
        <w:t>ь.</w:t>
      </w:r>
    </w:p>
    <w:p w:rsidR="00D03222" w:rsidRDefault="00634EAE" w:rsidP="005D24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3222" w:rsidRPr="00B037AE">
        <w:rPr>
          <w:rFonts w:ascii="Times New Roman" w:hAnsi="Times New Roman"/>
          <w:sz w:val="28"/>
          <w:szCs w:val="28"/>
        </w:rPr>
        <w:t>редст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вн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к С</w:t>
      </w:r>
      <w:r w:rsidR="00FF592E">
        <w:rPr>
          <w:rFonts w:ascii="Times New Roman" w:hAnsi="Times New Roman"/>
          <w:sz w:val="28"/>
          <w:szCs w:val="28"/>
        </w:rPr>
        <w:t>К</w:t>
      </w:r>
      <w:r w:rsidR="00D03222" w:rsidRPr="00B037AE">
        <w:rPr>
          <w:rFonts w:ascii="Times New Roman" w:hAnsi="Times New Roman"/>
          <w:sz w:val="28"/>
          <w:szCs w:val="28"/>
        </w:rPr>
        <w:t xml:space="preserve"> “</w:t>
      </w:r>
      <w:r w:rsidR="00FF592E">
        <w:rPr>
          <w:rFonts w:ascii="Times New Roman" w:hAnsi="Times New Roman"/>
          <w:sz w:val="28"/>
          <w:szCs w:val="28"/>
        </w:rPr>
        <w:t>К</w:t>
      </w:r>
      <w:r w:rsidR="00D03222"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” відповість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всі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ння, н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сть дод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тков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інформ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цію т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 xml:space="preserve"> підбере колект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 xml:space="preserve"> опт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й 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нт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03222"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ння, як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>й з</w:t>
      </w:r>
      <w:r w:rsidR="006136F7">
        <w:rPr>
          <w:rFonts w:ascii="Times New Roman" w:hAnsi="Times New Roman"/>
          <w:sz w:val="28"/>
          <w:szCs w:val="28"/>
        </w:rPr>
        <w:t>а</w:t>
      </w:r>
      <w:r w:rsidR="00D03222" w:rsidRPr="00B037AE">
        <w:rPr>
          <w:rFonts w:ascii="Times New Roman" w:hAnsi="Times New Roman"/>
          <w:sz w:val="28"/>
          <w:szCs w:val="28"/>
        </w:rPr>
        <w:t>довольн</w:t>
      </w:r>
      <w:r w:rsidR="006136F7">
        <w:rPr>
          <w:rFonts w:ascii="Times New Roman" w:hAnsi="Times New Roman"/>
          <w:sz w:val="28"/>
          <w:szCs w:val="28"/>
        </w:rPr>
        <w:t>и</w:t>
      </w:r>
      <w:r w:rsidR="00D03222" w:rsidRPr="00B037AE">
        <w:rPr>
          <w:rFonts w:ascii="Times New Roman" w:hAnsi="Times New Roman"/>
          <w:sz w:val="28"/>
          <w:szCs w:val="28"/>
        </w:rPr>
        <w:t xml:space="preserve">ть </w:t>
      </w:r>
      <w:r w:rsidR="005D24EE">
        <w:rPr>
          <w:rFonts w:ascii="Times New Roman" w:hAnsi="Times New Roman"/>
          <w:sz w:val="28"/>
          <w:szCs w:val="28"/>
        </w:rPr>
        <w:t>клієнт</w:t>
      </w:r>
      <w:r w:rsidR="006136F7">
        <w:rPr>
          <w:rFonts w:ascii="Times New Roman" w:hAnsi="Times New Roman"/>
          <w:sz w:val="28"/>
          <w:szCs w:val="28"/>
        </w:rPr>
        <w:t>а</w:t>
      </w:r>
      <w:r w:rsidR="005D24EE">
        <w:rPr>
          <w:rFonts w:ascii="Times New Roman" w:hAnsi="Times New Roman"/>
          <w:sz w:val="28"/>
          <w:szCs w:val="28"/>
        </w:rPr>
        <w:t>.</w:t>
      </w:r>
    </w:p>
    <w:p w:rsidR="00453B06" w:rsidRDefault="00FF592E" w:rsidP="005D24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 «К</w:t>
      </w:r>
      <w:r w:rsidR="00EB75F2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EB75F2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="00EB75F2">
        <w:rPr>
          <w:rFonts w:ascii="Times New Roman" w:hAnsi="Times New Roman"/>
          <w:sz w:val="28"/>
          <w:szCs w:val="28"/>
        </w:rPr>
        <w:t>» пр</w:t>
      </w:r>
      <w:r w:rsidR="006136F7">
        <w:rPr>
          <w:rFonts w:ascii="Times New Roman" w:hAnsi="Times New Roman"/>
          <w:sz w:val="28"/>
          <w:szCs w:val="28"/>
        </w:rPr>
        <w:t>и</w:t>
      </w:r>
      <w:r w:rsidR="00EB75F2">
        <w:rPr>
          <w:rFonts w:ascii="Times New Roman" w:hAnsi="Times New Roman"/>
          <w:sz w:val="28"/>
          <w:szCs w:val="28"/>
        </w:rPr>
        <w:t>діляє</w:t>
      </w:r>
      <w:r w:rsidR="00453B06">
        <w:rPr>
          <w:rFonts w:ascii="Times New Roman" w:hAnsi="Times New Roman"/>
          <w:sz w:val="28"/>
          <w:szCs w:val="28"/>
        </w:rPr>
        <w:t xml:space="preserve"> </w:t>
      </w:r>
      <w:r w:rsidR="00EB75F2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="00EB75F2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у</w:t>
      </w:r>
      <w:r w:rsidR="00C368CA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453B0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453B06">
        <w:rPr>
          <w:rFonts w:ascii="Times New Roman" w:hAnsi="Times New Roman"/>
          <w:sz w:val="28"/>
          <w:szCs w:val="28"/>
        </w:rPr>
        <w:t xml:space="preserve">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453B06">
        <w:rPr>
          <w:rFonts w:ascii="Times New Roman" w:hAnsi="Times New Roman"/>
          <w:sz w:val="28"/>
          <w:szCs w:val="28"/>
        </w:rPr>
        <w:t>тк</w:t>
      </w:r>
      <w:r w:rsidR="006136F7">
        <w:rPr>
          <w:rFonts w:ascii="Times New Roman" w:hAnsi="Times New Roman"/>
          <w:sz w:val="28"/>
          <w:szCs w:val="28"/>
        </w:rPr>
        <w:t>у</w:t>
      </w:r>
      <w:r w:rsidR="00C368CA">
        <w:rPr>
          <w:rFonts w:ascii="Times New Roman" w:hAnsi="Times New Roman"/>
          <w:sz w:val="28"/>
          <w:szCs w:val="28"/>
        </w:rPr>
        <w:t xml:space="preserve"> </w:t>
      </w:r>
      <w:r w:rsidR="00AD5789">
        <w:rPr>
          <w:rFonts w:ascii="Times New Roman" w:hAnsi="Times New Roman"/>
          <w:sz w:val="28"/>
          <w:szCs w:val="28"/>
        </w:rPr>
        <w:t>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AD5789">
        <w:rPr>
          <w:rFonts w:ascii="Times New Roman" w:hAnsi="Times New Roman"/>
          <w:sz w:val="28"/>
          <w:szCs w:val="28"/>
        </w:rPr>
        <w:t>чном</w:t>
      </w:r>
      <w:r w:rsidR="006136F7">
        <w:rPr>
          <w:rFonts w:ascii="Times New Roman" w:hAnsi="Times New Roman"/>
          <w:sz w:val="28"/>
          <w:szCs w:val="28"/>
        </w:rPr>
        <w:t>у</w:t>
      </w:r>
      <w:r w:rsidR="00AD5789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AD578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AD578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AD5789">
        <w:rPr>
          <w:rFonts w:ascii="Times New Roman" w:hAnsi="Times New Roman"/>
          <w:sz w:val="28"/>
          <w:szCs w:val="28"/>
        </w:rPr>
        <w:t>нню</w:t>
      </w:r>
      <w:r w:rsidR="00453B06">
        <w:rPr>
          <w:rFonts w:ascii="Times New Roman" w:hAnsi="Times New Roman"/>
          <w:sz w:val="28"/>
          <w:szCs w:val="28"/>
        </w:rPr>
        <w:t xml:space="preserve">, </w:t>
      </w:r>
      <w:r w:rsidR="00AD5789">
        <w:rPr>
          <w:rFonts w:ascii="Times New Roman" w:hAnsi="Times New Roman"/>
          <w:sz w:val="28"/>
          <w:szCs w:val="28"/>
        </w:rPr>
        <w:t>зокрем</w:t>
      </w:r>
      <w:r w:rsidR="006136F7">
        <w:rPr>
          <w:rFonts w:ascii="Times New Roman" w:hAnsi="Times New Roman"/>
          <w:sz w:val="28"/>
          <w:szCs w:val="28"/>
        </w:rPr>
        <w:t>а</w:t>
      </w:r>
      <w:r w:rsidR="00BB42DF">
        <w:rPr>
          <w:rFonts w:ascii="Times New Roman" w:hAnsi="Times New Roman"/>
          <w:sz w:val="28"/>
          <w:szCs w:val="28"/>
        </w:rPr>
        <w:t xml:space="preserve"> </w:t>
      </w:r>
      <w:r w:rsidR="00D50F83">
        <w:rPr>
          <w:rFonts w:ascii="Times New Roman" w:hAnsi="Times New Roman"/>
          <w:sz w:val="28"/>
          <w:szCs w:val="28"/>
        </w:rPr>
        <w:t>безперервном</w:t>
      </w:r>
      <w:r w:rsidR="006136F7">
        <w:rPr>
          <w:rFonts w:ascii="Times New Roman" w:hAnsi="Times New Roman"/>
          <w:sz w:val="28"/>
          <w:szCs w:val="28"/>
        </w:rPr>
        <w:t>у</w:t>
      </w:r>
      <w:r w:rsidR="00D50F83">
        <w:rPr>
          <w:rFonts w:ascii="Times New Roman" w:hAnsi="Times New Roman"/>
          <w:sz w:val="28"/>
          <w:szCs w:val="28"/>
        </w:rPr>
        <w:t xml:space="preserve"> </w:t>
      </w:r>
      <w:r w:rsidR="00BB42DF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BB42D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BB42D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BB42DF">
        <w:rPr>
          <w:rFonts w:ascii="Times New Roman" w:hAnsi="Times New Roman"/>
          <w:sz w:val="28"/>
          <w:szCs w:val="28"/>
        </w:rPr>
        <w:t xml:space="preserve">нню </w:t>
      </w:r>
      <w:r w:rsidR="00D50F83">
        <w:rPr>
          <w:rFonts w:ascii="Times New Roman" w:hAnsi="Times New Roman"/>
          <w:sz w:val="28"/>
          <w:szCs w:val="28"/>
        </w:rPr>
        <w:t>здоров</w:t>
      </w:r>
      <w:r w:rsidR="00D50F83" w:rsidRPr="00D50F83">
        <w:rPr>
          <w:rFonts w:ascii="Times New Roman" w:hAnsi="Times New Roman"/>
          <w:sz w:val="28"/>
          <w:szCs w:val="28"/>
          <w:lang w:val="ru-RU"/>
        </w:rPr>
        <w:t>’</w:t>
      </w:r>
      <w:r w:rsidR="00D50F83">
        <w:rPr>
          <w:rFonts w:ascii="Times New Roman" w:hAnsi="Times New Roman"/>
          <w:sz w:val="28"/>
          <w:szCs w:val="28"/>
        </w:rPr>
        <w:t>я</w:t>
      </w:r>
      <w:r w:rsidR="00BB42DF">
        <w:rPr>
          <w:rFonts w:ascii="Times New Roman" w:hAnsi="Times New Roman"/>
          <w:sz w:val="28"/>
          <w:szCs w:val="28"/>
        </w:rPr>
        <w:t>.</w:t>
      </w:r>
      <w:r w:rsidR="00AD5789">
        <w:rPr>
          <w:rFonts w:ascii="Times New Roman" w:hAnsi="Times New Roman"/>
          <w:sz w:val="28"/>
          <w:szCs w:val="28"/>
        </w:rPr>
        <w:t xml:space="preserve"> </w:t>
      </w:r>
    </w:p>
    <w:p w:rsidR="003C296E" w:rsidRDefault="003C296E" w:rsidP="003C29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B5">
        <w:rPr>
          <w:rFonts w:ascii="Times New Roman" w:hAnsi="Times New Roman"/>
          <w:sz w:val="28"/>
          <w:szCs w:val="28"/>
        </w:rPr>
        <w:t>Як б</w:t>
      </w:r>
      <w:r w:rsidR="006136F7">
        <w:rPr>
          <w:rFonts w:ascii="Times New Roman" w:hAnsi="Times New Roman"/>
          <w:sz w:val="28"/>
          <w:szCs w:val="28"/>
        </w:rPr>
        <w:t>а</w:t>
      </w:r>
      <w:r w:rsidRPr="009638B5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и</w:t>
      </w:r>
      <w:r w:rsidRPr="009638B5">
        <w:rPr>
          <w:rFonts w:ascii="Times New Roman" w:hAnsi="Times New Roman"/>
          <w:sz w:val="28"/>
          <w:szCs w:val="28"/>
        </w:rPr>
        <w:t>мо з р</w:t>
      </w:r>
      <w:r w:rsidR="006136F7">
        <w:rPr>
          <w:rFonts w:ascii="Times New Roman" w:hAnsi="Times New Roman"/>
          <w:sz w:val="28"/>
          <w:szCs w:val="28"/>
        </w:rPr>
        <w:t>и</w:t>
      </w:r>
      <w:r w:rsidRPr="009638B5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у</w:t>
      </w:r>
      <w:r w:rsidRPr="009638B5">
        <w:rPr>
          <w:rFonts w:ascii="Times New Roman" w:hAnsi="Times New Roman"/>
          <w:sz w:val="28"/>
          <w:szCs w:val="28"/>
        </w:rPr>
        <w:t>нк</w:t>
      </w:r>
      <w:r w:rsidR="006136F7">
        <w:rPr>
          <w:rFonts w:ascii="Times New Roman" w:hAnsi="Times New Roman"/>
          <w:sz w:val="28"/>
          <w:szCs w:val="28"/>
        </w:rPr>
        <w:t>у</w:t>
      </w:r>
      <w:r w:rsidRPr="009638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лізов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період ч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премій з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мед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є більше одніє третьої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портфеля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9638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сок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тм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ють і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lastRenderedPageBreak/>
        <w:t>відшкод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</w:t>
      </w:r>
      <w:r w:rsidRPr="00963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ц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дом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в</w:t>
      </w:r>
      <w:r w:rsidRPr="009638B5">
        <w:rPr>
          <w:rFonts w:ascii="Times New Roman" w:hAnsi="Times New Roman"/>
          <w:sz w:val="28"/>
          <w:szCs w:val="28"/>
        </w:rPr>
        <w:t xml:space="preserve"> С</w:t>
      </w:r>
      <w:r w:rsidR="00FF592E">
        <w:rPr>
          <w:rFonts w:ascii="Times New Roman" w:hAnsi="Times New Roman"/>
          <w:sz w:val="28"/>
          <w:szCs w:val="28"/>
        </w:rPr>
        <w:t>К</w:t>
      </w:r>
      <w:r w:rsidRPr="009638B5">
        <w:rPr>
          <w:rFonts w:ascii="Times New Roman" w:hAnsi="Times New Roman"/>
          <w:sz w:val="28"/>
          <w:szCs w:val="28"/>
        </w:rPr>
        <w:t xml:space="preserve"> «</w:t>
      </w:r>
      <w:r w:rsidR="00FF592E">
        <w:rPr>
          <w:rFonts w:ascii="Times New Roman" w:hAnsi="Times New Roman"/>
          <w:sz w:val="28"/>
          <w:szCs w:val="28"/>
        </w:rPr>
        <w:t>К</w:t>
      </w:r>
      <w:r w:rsidRPr="009638B5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638B5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Pr="009638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льній вел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ні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– 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йже полов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сіх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 – 49,1%. </w:t>
      </w:r>
      <w:r w:rsidRPr="009638B5">
        <w:rPr>
          <w:rFonts w:ascii="Times New Roman" w:hAnsi="Times New Roman"/>
          <w:sz w:val="28"/>
          <w:szCs w:val="28"/>
        </w:rPr>
        <w:t xml:space="preserve"> </w:t>
      </w:r>
    </w:p>
    <w:p w:rsidR="003C296E" w:rsidRDefault="003C296E" w:rsidP="005D24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A9" w:rsidRPr="005547A9" w:rsidRDefault="00BB42DF" w:rsidP="00BB42D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42D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24550" cy="3589020"/>
            <wp:effectExtent l="19050" t="0" r="19050" b="0"/>
            <wp:docPr id="1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47A9" w:rsidRPr="002653D3" w:rsidRDefault="005547A9" w:rsidP="002653D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2DF">
        <w:rPr>
          <w:rFonts w:ascii="Times New Roman" w:hAnsi="Times New Roman"/>
          <w:b/>
          <w:sz w:val="28"/>
          <w:szCs w:val="28"/>
        </w:rPr>
        <w:t>Р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BB42DF">
        <w:rPr>
          <w:rFonts w:ascii="Times New Roman" w:hAnsi="Times New Roman"/>
          <w:b/>
          <w:sz w:val="28"/>
          <w:szCs w:val="28"/>
        </w:rPr>
        <w:t>с.</w:t>
      </w:r>
      <w:r w:rsidR="00BB42DF">
        <w:rPr>
          <w:rFonts w:ascii="Times New Roman" w:hAnsi="Times New Roman"/>
          <w:b/>
          <w:sz w:val="28"/>
          <w:szCs w:val="28"/>
        </w:rPr>
        <w:t xml:space="preserve"> </w:t>
      </w:r>
      <w:r w:rsidR="00F526AA" w:rsidRPr="00BB42DF">
        <w:rPr>
          <w:rFonts w:ascii="Times New Roman" w:hAnsi="Times New Roman"/>
          <w:b/>
          <w:sz w:val="28"/>
          <w:szCs w:val="28"/>
        </w:rPr>
        <w:t>2.</w:t>
      </w:r>
      <w:r w:rsidR="00BB42DF">
        <w:rPr>
          <w:rFonts w:ascii="Times New Roman" w:hAnsi="Times New Roman"/>
          <w:b/>
          <w:sz w:val="28"/>
          <w:szCs w:val="28"/>
        </w:rPr>
        <w:t>5</w:t>
      </w:r>
      <w:r w:rsidR="00F526AA" w:rsidRPr="00BB42DF">
        <w:rPr>
          <w:rFonts w:ascii="Times New Roman" w:hAnsi="Times New Roman"/>
          <w:b/>
          <w:sz w:val="28"/>
          <w:szCs w:val="28"/>
        </w:rPr>
        <w:t>.</w:t>
      </w:r>
      <w:r w:rsidRPr="002653D3">
        <w:rPr>
          <w:rFonts w:ascii="Times New Roman" w:hAnsi="Times New Roman"/>
          <w:i/>
          <w:sz w:val="28"/>
          <w:szCs w:val="28"/>
        </w:rPr>
        <w:t xml:space="preserve"> </w:t>
      </w:r>
      <w:r w:rsidR="006B348C">
        <w:rPr>
          <w:rFonts w:ascii="Times New Roman" w:hAnsi="Times New Roman"/>
          <w:b/>
          <w:sz w:val="28"/>
          <w:szCs w:val="28"/>
        </w:rPr>
        <w:t>Ч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6B348C">
        <w:rPr>
          <w:rFonts w:ascii="Times New Roman" w:hAnsi="Times New Roman"/>
          <w:b/>
          <w:sz w:val="28"/>
          <w:szCs w:val="28"/>
        </w:rPr>
        <w:t>стк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>хов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2653D3">
        <w:rPr>
          <w:rFonts w:ascii="Times New Roman" w:hAnsi="Times New Roman"/>
          <w:b/>
          <w:sz w:val="28"/>
          <w:szCs w:val="28"/>
        </w:rPr>
        <w:t>х премій т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6B348C">
        <w:rPr>
          <w:rFonts w:ascii="Times New Roman" w:hAnsi="Times New Roman"/>
          <w:b/>
          <w:sz w:val="28"/>
          <w:szCs w:val="28"/>
        </w:rPr>
        <w:t>хов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="006B348C">
        <w:rPr>
          <w:rFonts w:ascii="Times New Roman" w:hAnsi="Times New Roman"/>
          <w:b/>
          <w:sz w:val="28"/>
          <w:szCs w:val="28"/>
        </w:rPr>
        <w:t>х 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="006B348C">
        <w:rPr>
          <w:rFonts w:ascii="Times New Roman" w:hAnsi="Times New Roman"/>
          <w:b/>
          <w:sz w:val="28"/>
          <w:szCs w:val="28"/>
        </w:rPr>
        <w:t>пл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6B348C">
        <w:rPr>
          <w:rFonts w:ascii="Times New Roman" w:hAnsi="Times New Roman"/>
          <w:b/>
          <w:sz w:val="28"/>
          <w:szCs w:val="28"/>
        </w:rPr>
        <w:t>т зі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6B348C">
        <w:rPr>
          <w:rFonts w:ascii="Times New Roman" w:hAnsi="Times New Roman"/>
          <w:b/>
          <w:sz w:val="28"/>
          <w:szCs w:val="28"/>
        </w:rPr>
        <w:t>х</w:t>
      </w:r>
      <w:r w:rsidR="006136F7">
        <w:rPr>
          <w:rFonts w:ascii="Times New Roman" w:hAnsi="Times New Roman"/>
          <w:b/>
          <w:sz w:val="28"/>
          <w:szCs w:val="28"/>
        </w:rPr>
        <w:t>у</w:t>
      </w:r>
      <w:r w:rsidR="006B348C">
        <w:rPr>
          <w:rFonts w:ascii="Times New Roman" w:hAnsi="Times New Roman"/>
          <w:b/>
          <w:sz w:val="28"/>
          <w:szCs w:val="28"/>
        </w:rPr>
        <w:t>в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6B348C">
        <w:rPr>
          <w:rFonts w:ascii="Times New Roman" w:hAnsi="Times New Roman"/>
          <w:b/>
          <w:sz w:val="28"/>
          <w:szCs w:val="28"/>
        </w:rPr>
        <w:t>ння здоров</w:t>
      </w:r>
      <w:r w:rsidR="006B348C" w:rsidRPr="006B348C">
        <w:rPr>
          <w:rFonts w:ascii="Times New Roman" w:hAnsi="Times New Roman"/>
          <w:b/>
          <w:sz w:val="28"/>
          <w:szCs w:val="28"/>
        </w:rPr>
        <w:t>’</w:t>
      </w:r>
      <w:r w:rsidR="006B348C">
        <w:rPr>
          <w:rFonts w:ascii="Times New Roman" w:hAnsi="Times New Roman"/>
          <w:b/>
          <w:sz w:val="28"/>
          <w:szCs w:val="28"/>
        </w:rPr>
        <w:t xml:space="preserve">я </w:t>
      </w:r>
      <w:r w:rsidR="000A5514">
        <w:rPr>
          <w:rFonts w:ascii="Times New Roman" w:hAnsi="Times New Roman"/>
          <w:b/>
          <w:sz w:val="28"/>
          <w:szCs w:val="28"/>
        </w:rPr>
        <w:t>г</w:t>
      </w:r>
      <w:r w:rsidR="006B348C">
        <w:rPr>
          <w:rFonts w:ascii="Times New Roman" w:hAnsi="Times New Roman"/>
          <w:b/>
          <w:sz w:val="28"/>
          <w:szCs w:val="28"/>
        </w:rPr>
        <w:t>ром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6B348C">
        <w:rPr>
          <w:rFonts w:ascii="Times New Roman" w:hAnsi="Times New Roman"/>
          <w:b/>
          <w:sz w:val="28"/>
          <w:szCs w:val="28"/>
        </w:rPr>
        <w:t xml:space="preserve">дян в </w:t>
      </w:r>
      <w:r w:rsidR="00EE1052" w:rsidRPr="002653D3">
        <w:rPr>
          <w:rFonts w:ascii="Times New Roman" w:hAnsi="Times New Roman"/>
          <w:b/>
          <w:sz w:val="28"/>
          <w:szCs w:val="28"/>
        </w:rPr>
        <w:t>С</w:t>
      </w:r>
      <w:r w:rsidR="00FF592E">
        <w:rPr>
          <w:rFonts w:ascii="Times New Roman" w:hAnsi="Times New Roman"/>
          <w:b/>
          <w:sz w:val="28"/>
          <w:szCs w:val="28"/>
        </w:rPr>
        <w:t>К</w:t>
      </w:r>
      <w:r w:rsidR="00EE1052" w:rsidRPr="002653D3">
        <w:rPr>
          <w:rFonts w:ascii="Times New Roman" w:hAnsi="Times New Roman"/>
          <w:b/>
          <w:sz w:val="28"/>
          <w:szCs w:val="28"/>
        </w:rPr>
        <w:t xml:space="preserve"> «</w:t>
      </w:r>
      <w:r w:rsidR="00FF592E">
        <w:rPr>
          <w:rFonts w:ascii="Times New Roman" w:hAnsi="Times New Roman"/>
          <w:b/>
          <w:sz w:val="28"/>
          <w:szCs w:val="28"/>
        </w:rPr>
        <w:t>К</w:t>
      </w:r>
      <w:r w:rsidR="00EE1052" w:rsidRPr="002653D3">
        <w:rPr>
          <w:rFonts w:ascii="Times New Roman" w:hAnsi="Times New Roman"/>
          <w:b/>
          <w:sz w:val="28"/>
          <w:szCs w:val="28"/>
        </w:rPr>
        <w:t>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EE1052" w:rsidRPr="002653D3">
        <w:rPr>
          <w:rFonts w:ascii="Times New Roman" w:hAnsi="Times New Roman"/>
          <w:b/>
          <w:sz w:val="28"/>
          <w:szCs w:val="28"/>
        </w:rPr>
        <w:t>їн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EE1052" w:rsidRPr="002653D3">
        <w:rPr>
          <w:rFonts w:ascii="Times New Roman" w:hAnsi="Times New Roman"/>
          <w:b/>
          <w:sz w:val="28"/>
          <w:szCs w:val="28"/>
        </w:rPr>
        <w:t>»</w:t>
      </w:r>
      <w:r w:rsidRPr="002653D3">
        <w:rPr>
          <w:rFonts w:ascii="Times New Roman" w:hAnsi="Times New Roman"/>
          <w:b/>
          <w:sz w:val="28"/>
          <w:szCs w:val="28"/>
        </w:rPr>
        <w:t xml:space="preserve"> з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20</w:t>
      </w:r>
      <w:r w:rsidR="00BB42DF">
        <w:rPr>
          <w:rFonts w:ascii="Times New Roman" w:hAnsi="Times New Roman"/>
          <w:b/>
          <w:sz w:val="28"/>
          <w:szCs w:val="28"/>
        </w:rPr>
        <w:t>20</w:t>
      </w:r>
      <w:r w:rsidRPr="002653D3">
        <w:rPr>
          <w:rFonts w:ascii="Times New Roman" w:hAnsi="Times New Roman"/>
          <w:b/>
          <w:sz w:val="28"/>
          <w:szCs w:val="28"/>
        </w:rPr>
        <w:t xml:space="preserve"> pp. </w:t>
      </w:r>
      <w:r w:rsidR="007C0032" w:rsidRPr="002653D3">
        <w:rPr>
          <w:rFonts w:ascii="Times New Roman" w:hAnsi="Times New Roman"/>
          <w:b/>
          <w:sz w:val="28"/>
          <w:szCs w:val="28"/>
        </w:rPr>
        <w:t>(млн.</w:t>
      </w:r>
      <w:r w:rsidR="007C0032" w:rsidRPr="00BB42DF">
        <w:rPr>
          <w:rFonts w:ascii="Times New Roman" w:hAnsi="Times New Roman"/>
          <w:b/>
          <w:sz w:val="28"/>
          <w:szCs w:val="28"/>
        </w:rPr>
        <w:t xml:space="preserve"> </w:t>
      </w:r>
      <w:r w:rsidR="000A5514">
        <w:rPr>
          <w:rFonts w:ascii="Times New Roman" w:hAnsi="Times New Roman"/>
          <w:b/>
          <w:sz w:val="28"/>
          <w:szCs w:val="28"/>
        </w:rPr>
        <w:t>г</w:t>
      </w:r>
      <w:r w:rsidRPr="002653D3">
        <w:rPr>
          <w:rFonts w:ascii="Times New Roman" w:hAnsi="Times New Roman"/>
          <w:b/>
          <w:sz w:val="28"/>
          <w:szCs w:val="28"/>
        </w:rPr>
        <w:t>pн)</w:t>
      </w:r>
      <w:r w:rsidR="00097600" w:rsidRPr="00BB42DF">
        <w:rPr>
          <w:rFonts w:ascii="Times New Roman" w:hAnsi="Times New Roman"/>
          <w:b/>
          <w:sz w:val="28"/>
          <w:szCs w:val="28"/>
        </w:rPr>
        <w:t xml:space="preserve"> [</w:t>
      </w:r>
      <w:r w:rsidR="00BB42DF" w:rsidRPr="00BB42DF">
        <w:rPr>
          <w:rFonts w:ascii="Times New Roman" w:hAnsi="Times New Roman"/>
          <w:b/>
          <w:sz w:val="28"/>
          <w:szCs w:val="28"/>
        </w:rPr>
        <w:t>51</w:t>
      </w:r>
      <w:r w:rsidR="00097600" w:rsidRPr="00BB42DF">
        <w:rPr>
          <w:rFonts w:ascii="Times New Roman" w:hAnsi="Times New Roman"/>
          <w:b/>
          <w:sz w:val="28"/>
          <w:szCs w:val="28"/>
        </w:rPr>
        <w:t>]</w:t>
      </w:r>
    </w:p>
    <w:p w:rsidR="00786E34" w:rsidRPr="00E25E91" w:rsidRDefault="00786E34" w:rsidP="00B573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можемо зроб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сновок, що СК «К</w:t>
      </w:r>
      <w:r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вно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є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ння т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є вел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 xml:space="preserve"> кількість до</w:t>
      </w:r>
      <w:r w:rsidR="000A5514">
        <w:rPr>
          <w:rFonts w:ascii="Times New Roman" w:hAnsi="Times New Roman"/>
          <w:sz w:val="28"/>
          <w:szCs w:val="28"/>
        </w:rPr>
        <w:t>г</w:t>
      </w:r>
      <w:r w:rsidR="00F333B9">
        <w:rPr>
          <w:rFonts w:ascii="Times New Roman" w:hAnsi="Times New Roman"/>
          <w:sz w:val="28"/>
          <w:szCs w:val="28"/>
        </w:rPr>
        <w:t xml:space="preserve">оворів </w:t>
      </w:r>
      <w:r w:rsidR="00D50F83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 xml:space="preserve"> ц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м</w:t>
      </w:r>
      <w:r w:rsidR="00F333B9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ння</w:t>
      </w:r>
      <w:r w:rsidR="00D50F83">
        <w:rPr>
          <w:rFonts w:ascii="Times New Roman" w:hAnsi="Times New Roman"/>
          <w:sz w:val="28"/>
          <w:szCs w:val="28"/>
        </w:rPr>
        <w:t>м</w:t>
      </w:r>
      <w:r w:rsidR="00F333B9">
        <w:rPr>
          <w:rFonts w:ascii="Times New Roman" w:hAnsi="Times New Roman"/>
          <w:sz w:val="28"/>
          <w:szCs w:val="28"/>
        </w:rPr>
        <w:t xml:space="preserve">, 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дків з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є дос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 xml:space="preserve">ть </w:t>
      </w:r>
      <w:r w:rsidR="00D50F83">
        <w:rPr>
          <w:rFonts w:ascii="Times New Roman" w:hAnsi="Times New Roman"/>
          <w:sz w:val="28"/>
          <w:szCs w:val="28"/>
        </w:rPr>
        <w:t>мізерн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 xml:space="preserve"> в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 w:rsidR="00F333B9">
        <w:rPr>
          <w:rFonts w:ascii="Times New Roman" w:hAnsi="Times New Roman"/>
          <w:sz w:val="28"/>
          <w:szCs w:val="28"/>
        </w:rPr>
        <w:t xml:space="preserve"> портфелі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нії т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 xml:space="preserve">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ється не дос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ть шв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 xml:space="preserve"> темп</w:t>
      </w:r>
      <w:r w:rsidR="006136F7">
        <w:rPr>
          <w:rFonts w:ascii="Times New Roman" w:hAnsi="Times New Roman"/>
          <w:sz w:val="28"/>
          <w:szCs w:val="28"/>
        </w:rPr>
        <w:t>а</w:t>
      </w:r>
      <w:r w:rsidR="00F333B9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F333B9">
        <w:rPr>
          <w:rFonts w:ascii="Times New Roman" w:hAnsi="Times New Roman"/>
          <w:sz w:val="28"/>
          <w:szCs w:val="28"/>
        </w:rPr>
        <w:t>.</w:t>
      </w:r>
      <w:r w:rsidR="00D50F83">
        <w:rPr>
          <w:rFonts w:ascii="Times New Roman" w:hAnsi="Times New Roman"/>
          <w:sz w:val="28"/>
          <w:szCs w:val="28"/>
        </w:rPr>
        <w:t xml:space="preserve"> Одн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к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D50F8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ння є зб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тков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м в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дом, що х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ктер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у</w:t>
      </w:r>
      <w:r w:rsidR="00D50F83">
        <w:rPr>
          <w:rFonts w:ascii="Times New Roman" w:hAnsi="Times New Roman"/>
          <w:sz w:val="28"/>
          <w:szCs w:val="28"/>
        </w:rPr>
        <w:t>ється в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сокою ч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сткою в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 xml:space="preserve">т, </w:t>
      </w:r>
      <w:r w:rsidR="006136F7">
        <w:rPr>
          <w:rFonts w:ascii="Times New Roman" w:hAnsi="Times New Roman"/>
          <w:sz w:val="28"/>
          <w:szCs w:val="28"/>
        </w:rPr>
        <w:t>аа</w:t>
      </w:r>
      <w:r w:rsidR="00D50F83">
        <w:rPr>
          <w:rFonts w:ascii="Times New Roman" w:hAnsi="Times New Roman"/>
          <w:sz w:val="28"/>
          <w:szCs w:val="28"/>
        </w:rPr>
        <w:t xml:space="preserve"> це є не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тв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ною тенденцією форм</w:t>
      </w:r>
      <w:r w:rsidR="006136F7">
        <w:rPr>
          <w:rFonts w:ascii="Times New Roman" w:hAnsi="Times New Roman"/>
          <w:sz w:val="28"/>
          <w:szCs w:val="28"/>
        </w:rPr>
        <w:t>у</w:t>
      </w:r>
      <w:r w:rsidR="00D50F8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="00D50F83">
        <w:rPr>
          <w:rFonts w:ascii="Times New Roman" w:hAnsi="Times New Roman"/>
          <w:sz w:val="28"/>
          <w:szCs w:val="28"/>
        </w:rPr>
        <w:t>о портфеля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D50F83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D50F83">
        <w:rPr>
          <w:rFonts w:ascii="Times New Roman" w:hAnsi="Times New Roman"/>
          <w:sz w:val="28"/>
          <w:szCs w:val="28"/>
        </w:rPr>
        <w:t xml:space="preserve">. </w:t>
      </w:r>
    </w:p>
    <w:p w:rsidR="00D03222" w:rsidRPr="00B037AE" w:rsidRDefault="00D03222" w:rsidP="00D50F8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F83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D50F83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D50F83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D50F83">
        <w:rPr>
          <w:rFonts w:ascii="Times New Roman" w:hAnsi="Times New Roman"/>
          <w:sz w:val="28"/>
          <w:szCs w:val="28"/>
        </w:rPr>
        <w:t>нія «</w:t>
      </w:r>
      <w:r w:rsidRPr="00D50F83">
        <w:rPr>
          <w:rFonts w:ascii="Times New Roman" w:hAnsi="Times New Roman"/>
          <w:sz w:val="28"/>
          <w:szCs w:val="28"/>
          <w:lang w:val="en-US"/>
        </w:rPr>
        <w:t>PZU</w:t>
      </w:r>
      <w:r w:rsidRPr="00D50F8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D50F8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D50F8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D50F83">
        <w:rPr>
          <w:rFonts w:ascii="Times New Roman" w:hAnsi="Times New Roman"/>
          <w:sz w:val="28"/>
          <w:szCs w:val="28"/>
        </w:rPr>
        <w:t>ння»</w:t>
      </w:r>
      <w:r w:rsidRPr="00B037AE">
        <w:rPr>
          <w:rFonts w:ascii="Times New Roman" w:hAnsi="Times New Roman"/>
          <w:sz w:val="28"/>
          <w:szCs w:val="28"/>
        </w:rPr>
        <w:t xml:space="preserve">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пні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зд</w:t>
      </w:r>
      <w:r w:rsidR="006136F7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о</w:t>
      </w:r>
      <w:r w:rsidRPr="00B037AE">
        <w:rPr>
          <w:rFonts w:ascii="Times New Roman" w:hAnsi="Times New Roman"/>
          <w:sz w:val="28"/>
          <w:szCs w:val="28"/>
        </w:rPr>
        <w:t>в`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:</w:t>
      </w:r>
      <w:r w:rsidR="00D50F83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«Здоров'я </w:t>
      </w:r>
      <w:r w:rsidR="006136F7">
        <w:rPr>
          <w:rFonts w:ascii="Times New Roman" w:hAnsi="Times New Roman"/>
          <w:sz w:val="28"/>
          <w:szCs w:val="28"/>
        </w:rPr>
        <w:t>А</w:t>
      </w:r>
      <w:r w:rsidR="00FF592E">
        <w:rPr>
          <w:rFonts w:ascii="Times New Roman" w:hAnsi="Times New Roman"/>
          <w:sz w:val="28"/>
          <w:szCs w:val="28"/>
        </w:rPr>
        <w:t>Н</w:t>
      </w:r>
      <w:r w:rsidRPr="00B037AE">
        <w:rPr>
          <w:rFonts w:ascii="Times New Roman" w:hAnsi="Times New Roman"/>
          <w:sz w:val="28"/>
          <w:szCs w:val="28"/>
        </w:rPr>
        <w:t>»</w:t>
      </w:r>
      <w:r w:rsidR="00D50F83"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«Здоров'я </w:t>
      </w:r>
      <w:r>
        <w:rPr>
          <w:rFonts w:ascii="Times New Roman" w:hAnsi="Times New Roman"/>
          <w:sz w:val="28"/>
          <w:szCs w:val="28"/>
        </w:rPr>
        <w:t>Ε</w:t>
      </w:r>
      <w:r w:rsidRPr="00B037AE">
        <w:rPr>
          <w:rFonts w:ascii="Times New Roman" w:hAnsi="Times New Roman"/>
          <w:sz w:val="28"/>
          <w:szCs w:val="28"/>
        </w:rPr>
        <w:t>»</w:t>
      </w:r>
      <w:r w:rsidR="00192CBD">
        <w:rPr>
          <w:rFonts w:ascii="Times New Roman" w:hAnsi="Times New Roman"/>
          <w:sz w:val="28"/>
          <w:szCs w:val="28"/>
        </w:rPr>
        <w:t xml:space="preserve">; </w:t>
      </w:r>
      <w:r w:rsidRPr="00B037AE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"З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"</w:t>
      </w:r>
      <w:r w:rsidR="006103BA" w:rsidRPr="00192CBD">
        <w:rPr>
          <w:rFonts w:ascii="Times New Roman" w:hAnsi="Times New Roman"/>
          <w:sz w:val="28"/>
          <w:szCs w:val="28"/>
        </w:rPr>
        <w:t xml:space="preserve"> [</w:t>
      </w:r>
      <w:r w:rsidR="00D50F83">
        <w:rPr>
          <w:rFonts w:ascii="Times New Roman" w:hAnsi="Times New Roman"/>
          <w:sz w:val="28"/>
          <w:szCs w:val="28"/>
        </w:rPr>
        <w:t>54</w:t>
      </w:r>
      <w:r w:rsidR="006103BA" w:rsidRPr="00192CBD">
        <w:rPr>
          <w:rFonts w:ascii="Times New Roman" w:hAnsi="Times New Roman"/>
          <w:sz w:val="28"/>
          <w:szCs w:val="28"/>
        </w:rPr>
        <w:t>]</w:t>
      </w:r>
      <w:r w:rsidR="00192CBD">
        <w:rPr>
          <w:rFonts w:ascii="Times New Roman" w:hAnsi="Times New Roman"/>
          <w:sz w:val="28"/>
          <w:szCs w:val="28"/>
        </w:rPr>
        <w:t>.</w:t>
      </w:r>
    </w:p>
    <w:p w:rsidR="00DB157B" w:rsidRDefault="00DB157B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йпоп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лярнішою про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мою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здоров</w:t>
      </w:r>
      <w:r w:rsidRPr="008B23A1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я 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138">
        <w:rPr>
          <w:rFonts w:ascii="Times New Roman" w:hAnsi="Times New Roman"/>
          <w:sz w:val="28"/>
          <w:szCs w:val="28"/>
        </w:rPr>
        <w:t>«</w:t>
      </w:r>
      <w:r w:rsidRPr="00C80138">
        <w:rPr>
          <w:rFonts w:ascii="Times New Roman" w:hAnsi="Times New Roman"/>
          <w:sz w:val="28"/>
          <w:szCs w:val="28"/>
          <w:lang w:val="en-US"/>
        </w:rPr>
        <w:t>PZU</w:t>
      </w:r>
      <w:r w:rsidRPr="00C8013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8013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ння» є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C80138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 xml:space="preserve"> «З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»</w:t>
      </w:r>
      <w:r w:rsidR="00C80138" w:rsidRPr="00C80138">
        <w:rPr>
          <w:rFonts w:ascii="Times New Roman" w:hAnsi="Times New Roman"/>
          <w:sz w:val="28"/>
          <w:szCs w:val="28"/>
        </w:rPr>
        <w:t>, як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 xml:space="preserve"> скл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>є 60%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C80138" w:rsidRPr="00C80138">
        <w:rPr>
          <w:rFonts w:ascii="Times New Roman" w:hAnsi="Times New Roman"/>
          <w:sz w:val="28"/>
          <w:szCs w:val="28"/>
        </w:rPr>
        <w:t>х внесків з д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 xml:space="preserve">ної 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 w:rsidR="00C80138" w:rsidRPr="00C80138">
        <w:rPr>
          <w:rFonts w:ascii="Times New Roman" w:hAnsi="Times New Roman"/>
          <w:sz w:val="28"/>
          <w:szCs w:val="28"/>
        </w:rPr>
        <w:t>зі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C80138" w:rsidRPr="00C8013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C80138" w:rsidRPr="00C80138">
        <w:rPr>
          <w:rFonts w:ascii="Times New Roman" w:hAnsi="Times New Roman"/>
          <w:sz w:val="28"/>
          <w:szCs w:val="28"/>
        </w:rPr>
        <w:t>нн</w:t>
      </w:r>
      <w:r w:rsidR="006136F7">
        <w:rPr>
          <w:rFonts w:ascii="Times New Roman" w:hAnsi="Times New Roman"/>
          <w:sz w:val="28"/>
          <w:szCs w:val="28"/>
        </w:rPr>
        <w:t>я</w:t>
      </w:r>
      <w:r w:rsidR="00C80138" w:rsidRPr="00C80138">
        <w:rPr>
          <w:rFonts w:ascii="Times New Roman" w:hAnsi="Times New Roman"/>
          <w:sz w:val="28"/>
          <w:szCs w:val="28"/>
        </w:rPr>
        <w:t>.</w:t>
      </w:r>
    </w:p>
    <w:p w:rsidR="00541A7A" w:rsidRDefault="009A6CCC" w:rsidP="006D1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здоров</w:t>
      </w:r>
      <w:r w:rsidRPr="009A6CCC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я в СК </w:t>
      </w:r>
      <w:r w:rsidRPr="00C80138">
        <w:rPr>
          <w:rFonts w:ascii="Times New Roman" w:hAnsi="Times New Roman"/>
          <w:sz w:val="28"/>
          <w:szCs w:val="28"/>
        </w:rPr>
        <w:t>«</w:t>
      </w:r>
      <w:r w:rsidRPr="00C80138">
        <w:rPr>
          <w:rFonts w:ascii="Times New Roman" w:hAnsi="Times New Roman"/>
          <w:sz w:val="28"/>
          <w:szCs w:val="28"/>
          <w:lang w:val="en-US"/>
        </w:rPr>
        <w:t>PZU</w:t>
      </w:r>
      <w:r w:rsidRPr="00C8013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8013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80138">
        <w:rPr>
          <w:rFonts w:ascii="Times New Roman" w:hAnsi="Times New Roman"/>
          <w:sz w:val="28"/>
          <w:szCs w:val="28"/>
        </w:rPr>
        <w:t>ння»</w:t>
      </w:r>
      <w:r>
        <w:rPr>
          <w:rFonts w:ascii="Times New Roman" w:hAnsi="Times New Roman"/>
          <w:sz w:val="28"/>
          <w:szCs w:val="28"/>
        </w:rPr>
        <w:t xml:space="preserve"> ся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є в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портфелі л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ше 25,1%. </w:t>
      </w:r>
      <w:r w:rsidR="00840FC9">
        <w:rPr>
          <w:rFonts w:ascii="Times New Roman" w:hAnsi="Times New Roman"/>
          <w:sz w:val="28"/>
          <w:szCs w:val="28"/>
        </w:rPr>
        <w:t>Що стос</w:t>
      </w:r>
      <w:r w:rsidR="006136F7">
        <w:rPr>
          <w:rFonts w:ascii="Times New Roman" w:hAnsi="Times New Roman"/>
          <w:sz w:val="28"/>
          <w:szCs w:val="28"/>
        </w:rPr>
        <w:t>у</w:t>
      </w:r>
      <w:r w:rsidR="00840FC9">
        <w:rPr>
          <w:rFonts w:ascii="Times New Roman" w:hAnsi="Times New Roman"/>
          <w:sz w:val="28"/>
          <w:szCs w:val="28"/>
        </w:rPr>
        <w:t>ється під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="00840FC9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 w:rsidR="00840FC9">
        <w:rPr>
          <w:rFonts w:ascii="Times New Roman" w:hAnsi="Times New Roman"/>
          <w:sz w:val="28"/>
          <w:szCs w:val="28"/>
        </w:rPr>
        <w:t>зей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840FC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840FC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840FC9">
        <w:rPr>
          <w:rFonts w:ascii="Times New Roman" w:hAnsi="Times New Roman"/>
          <w:sz w:val="28"/>
          <w:szCs w:val="28"/>
        </w:rPr>
        <w:t>ння здоров</w:t>
      </w:r>
      <w:r w:rsidR="00840FC9" w:rsidRPr="009A6CCC">
        <w:rPr>
          <w:rFonts w:ascii="Times New Roman" w:hAnsi="Times New Roman"/>
          <w:sz w:val="28"/>
          <w:szCs w:val="28"/>
        </w:rPr>
        <w:t>`</w:t>
      </w:r>
      <w:r w:rsidR="00840FC9">
        <w:rPr>
          <w:rFonts w:ascii="Times New Roman" w:hAnsi="Times New Roman"/>
          <w:sz w:val="28"/>
          <w:szCs w:val="28"/>
        </w:rPr>
        <w:t xml:space="preserve">я 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 xml:space="preserve"> СК</w:t>
      </w:r>
      <w:r w:rsidR="00840FC9">
        <w:rPr>
          <w:rFonts w:ascii="Times New Roman" w:hAnsi="Times New Roman"/>
          <w:sz w:val="28"/>
          <w:szCs w:val="28"/>
        </w:rPr>
        <w:t xml:space="preserve"> </w:t>
      </w:r>
      <w:r w:rsidR="00840FC9" w:rsidRPr="00C80138">
        <w:rPr>
          <w:rFonts w:ascii="Times New Roman" w:hAnsi="Times New Roman"/>
          <w:sz w:val="28"/>
          <w:szCs w:val="28"/>
        </w:rPr>
        <w:t>«</w:t>
      </w:r>
      <w:r w:rsidR="00840FC9" w:rsidRPr="00C80138">
        <w:rPr>
          <w:rFonts w:ascii="Times New Roman" w:hAnsi="Times New Roman"/>
          <w:sz w:val="28"/>
          <w:szCs w:val="28"/>
          <w:lang w:val="en-US"/>
        </w:rPr>
        <w:t>PZU</w:t>
      </w:r>
      <w:r w:rsidR="00840FC9" w:rsidRPr="00C8013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840FC9" w:rsidRPr="00C8013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840FC9" w:rsidRPr="00C8013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840FC9" w:rsidRPr="00C80138">
        <w:rPr>
          <w:rFonts w:ascii="Times New Roman" w:hAnsi="Times New Roman"/>
          <w:sz w:val="28"/>
          <w:szCs w:val="28"/>
        </w:rPr>
        <w:t>ння»</w:t>
      </w:r>
      <w:r w:rsidR="00840FC9">
        <w:rPr>
          <w:rFonts w:ascii="Times New Roman" w:hAnsi="Times New Roman"/>
          <w:sz w:val="28"/>
          <w:szCs w:val="28"/>
        </w:rPr>
        <w:t xml:space="preserve">, то </w:t>
      </w:r>
      <w:r w:rsidR="00483C60">
        <w:rPr>
          <w:rFonts w:ascii="Times New Roman" w:hAnsi="Times New Roman"/>
          <w:sz w:val="28"/>
          <w:szCs w:val="28"/>
        </w:rPr>
        <w:t>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483C60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483C60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483C60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483C60">
        <w:rPr>
          <w:rFonts w:ascii="Times New Roman" w:hAnsi="Times New Roman"/>
          <w:sz w:val="28"/>
          <w:szCs w:val="28"/>
        </w:rPr>
        <w:t>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="00483C60"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 w:rsidR="00483C60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>бл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зько 12</w:t>
      </w:r>
      <w:r w:rsidR="006D17BB">
        <w:rPr>
          <w:rFonts w:ascii="Times New Roman" w:hAnsi="Times New Roman"/>
          <w:sz w:val="28"/>
          <w:szCs w:val="28"/>
        </w:rPr>
        <w:t xml:space="preserve">% </w:t>
      </w:r>
      <w:r w:rsidR="006136F7">
        <w:rPr>
          <w:rFonts w:ascii="Times New Roman" w:hAnsi="Times New Roman"/>
          <w:sz w:val="28"/>
          <w:szCs w:val="28"/>
        </w:rPr>
        <w:t>у</w:t>
      </w:r>
      <w:r w:rsidR="006D17BB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6D17BB"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 w:rsidR="006D17BB">
        <w:rPr>
          <w:rFonts w:ascii="Times New Roman" w:hAnsi="Times New Roman"/>
          <w:sz w:val="28"/>
          <w:szCs w:val="28"/>
        </w:rPr>
        <w:t xml:space="preserve"> портфелі, </w:t>
      </w:r>
      <w:r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мед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 – 9,5%, 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7BB" w:rsidRPr="006D17BB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6D17BB" w:rsidRPr="006D17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6D17BB" w:rsidRPr="006D17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6D17BB" w:rsidRPr="006D17BB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="006D17BB" w:rsidRPr="006D17BB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="006D17BB" w:rsidRPr="006D17BB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6D17BB" w:rsidRPr="006D17BB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6D17BB" w:rsidRPr="006D17BB">
        <w:rPr>
          <w:rFonts w:ascii="Times New Roman" w:hAnsi="Times New Roman"/>
          <w:sz w:val="28"/>
          <w:szCs w:val="28"/>
        </w:rPr>
        <w:t>дків л</w:t>
      </w:r>
      <w:r w:rsidR="006136F7">
        <w:rPr>
          <w:rFonts w:ascii="Times New Roman" w:hAnsi="Times New Roman"/>
          <w:sz w:val="28"/>
          <w:szCs w:val="28"/>
        </w:rPr>
        <w:t>и</w:t>
      </w:r>
      <w:r w:rsidR="006D17BB" w:rsidRPr="006D17BB"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z w:val="28"/>
          <w:szCs w:val="28"/>
        </w:rPr>
        <w:t>3</w:t>
      </w:r>
      <w:r w:rsidR="006D17BB" w:rsidRPr="006D17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6D17BB" w:rsidRPr="006D17BB">
        <w:rPr>
          <w:rFonts w:ascii="Times New Roman" w:hAnsi="Times New Roman"/>
          <w:sz w:val="28"/>
          <w:szCs w:val="28"/>
        </w:rPr>
        <w:t>%</w:t>
      </w:r>
      <w:r w:rsidR="00541A7A" w:rsidRPr="006D17BB">
        <w:rPr>
          <w:rFonts w:ascii="Times New Roman" w:hAnsi="Times New Roman"/>
          <w:sz w:val="28"/>
          <w:szCs w:val="28"/>
        </w:rPr>
        <w:t xml:space="preserve"> (</w:t>
      </w:r>
      <w:r w:rsidR="002653D3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ис</w:t>
      </w:r>
      <w:r w:rsidR="00B95969">
        <w:rPr>
          <w:rFonts w:ascii="Times New Roman" w:hAnsi="Times New Roman"/>
          <w:sz w:val="28"/>
          <w:szCs w:val="28"/>
        </w:rPr>
        <w:t>.</w:t>
      </w:r>
      <w:r w:rsidR="00192CBD">
        <w:rPr>
          <w:rFonts w:ascii="Times New Roman" w:hAnsi="Times New Roman"/>
          <w:sz w:val="28"/>
          <w:szCs w:val="28"/>
        </w:rPr>
        <w:t xml:space="preserve"> </w:t>
      </w:r>
      <w:r w:rsidR="00B95969">
        <w:rPr>
          <w:rFonts w:ascii="Times New Roman" w:hAnsi="Times New Roman"/>
          <w:sz w:val="28"/>
          <w:szCs w:val="28"/>
        </w:rPr>
        <w:t>2.</w:t>
      </w:r>
      <w:r w:rsidR="00192CBD">
        <w:rPr>
          <w:rFonts w:ascii="Times New Roman" w:hAnsi="Times New Roman"/>
          <w:sz w:val="28"/>
          <w:szCs w:val="28"/>
        </w:rPr>
        <w:t>6</w:t>
      </w:r>
      <w:r w:rsidR="00541A7A" w:rsidRPr="006D17BB">
        <w:rPr>
          <w:rFonts w:ascii="Times New Roman" w:hAnsi="Times New Roman"/>
          <w:sz w:val="28"/>
          <w:szCs w:val="28"/>
        </w:rPr>
        <w:t>).</w:t>
      </w:r>
    </w:p>
    <w:p w:rsidR="009A6CCC" w:rsidRDefault="009A6CCC" w:rsidP="006D1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014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/>
          <w:sz w:val="28"/>
          <w:szCs w:val="28"/>
        </w:rPr>
        <w:t>г</w:t>
      </w:r>
      <w:r w:rsidR="00417014">
        <w:rPr>
          <w:rFonts w:ascii="Times New Roman" w:hAnsi="Times New Roman"/>
          <w:sz w:val="28"/>
          <w:szCs w:val="28"/>
        </w:rPr>
        <w:t>о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="00417014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417014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ння є н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йв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щою і ст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нов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ть 9,9%. Відповідно н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зькою є т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 xml:space="preserve"> з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417014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дків – л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ше 0,2%.</w:t>
      </w:r>
    </w:p>
    <w:p w:rsidR="00D50F83" w:rsidRPr="005547A9" w:rsidRDefault="00D50F83" w:rsidP="00D50F8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42D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24550" cy="3589020"/>
            <wp:effectExtent l="19050" t="0" r="19050" b="0"/>
            <wp:docPr id="3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0F83" w:rsidRPr="002653D3" w:rsidRDefault="00D50F83" w:rsidP="00D50F8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2DF">
        <w:rPr>
          <w:rFonts w:ascii="Times New Roman" w:hAnsi="Times New Roman"/>
          <w:b/>
          <w:sz w:val="28"/>
          <w:szCs w:val="28"/>
        </w:rPr>
        <w:t>Р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BB42DF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2DF">
        <w:rPr>
          <w:rFonts w:ascii="Times New Roman" w:hAnsi="Times New Roman"/>
          <w:b/>
          <w:sz w:val="28"/>
          <w:szCs w:val="28"/>
        </w:rPr>
        <w:t>2.</w:t>
      </w:r>
      <w:r w:rsidR="00192CBD">
        <w:rPr>
          <w:rFonts w:ascii="Times New Roman" w:hAnsi="Times New Roman"/>
          <w:b/>
          <w:sz w:val="28"/>
          <w:szCs w:val="28"/>
        </w:rPr>
        <w:t>6</w:t>
      </w:r>
      <w:r w:rsidRPr="00BB42DF">
        <w:rPr>
          <w:rFonts w:ascii="Times New Roman" w:hAnsi="Times New Roman"/>
          <w:b/>
          <w:sz w:val="28"/>
          <w:szCs w:val="28"/>
        </w:rPr>
        <w:t>.</w:t>
      </w:r>
      <w:r w:rsidRPr="002653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стк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>хов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2653D3">
        <w:rPr>
          <w:rFonts w:ascii="Times New Roman" w:hAnsi="Times New Roman"/>
          <w:b/>
          <w:sz w:val="28"/>
          <w:szCs w:val="28"/>
        </w:rPr>
        <w:t>х премій т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 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пл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 зі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</w:t>
      </w:r>
      <w:r w:rsidR="006136F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в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ння здоров</w:t>
      </w:r>
      <w:r w:rsidRPr="006B348C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0A551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ром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дян в </w:t>
      </w:r>
      <w:r w:rsidR="00FF592E">
        <w:rPr>
          <w:rFonts w:ascii="Times New Roman" w:hAnsi="Times New Roman"/>
          <w:b/>
          <w:sz w:val="28"/>
          <w:szCs w:val="28"/>
        </w:rPr>
        <w:t>СК</w:t>
      </w:r>
      <w:r w:rsidRPr="002653D3">
        <w:rPr>
          <w:rFonts w:ascii="Times New Roman" w:hAnsi="Times New Roman"/>
          <w:b/>
          <w:sz w:val="28"/>
          <w:szCs w:val="28"/>
        </w:rPr>
        <w:t xml:space="preserve"> «</w:t>
      </w:r>
      <w:r w:rsidR="00192CBD" w:rsidRPr="00192CBD">
        <w:rPr>
          <w:rFonts w:ascii="Times New Roman" w:hAnsi="Times New Roman"/>
          <w:b/>
          <w:sz w:val="28"/>
          <w:szCs w:val="28"/>
          <w:lang w:val="en-US"/>
        </w:rPr>
        <w:t>PZU</w:t>
      </w:r>
      <w:r w:rsidR="00192CBD" w:rsidRPr="00192CBD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192CBD" w:rsidRPr="00192CBD">
        <w:rPr>
          <w:rFonts w:ascii="Times New Roman" w:hAnsi="Times New Roman"/>
          <w:b/>
          <w:sz w:val="28"/>
          <w:szCs w:val="28"/>
        </w:rPr>
        <w:t>х</w:t>
      </w:r>
      <w:r w:rsidR="006136F7">
        <w:rPr>
          <w:rFonts w:ascii="Times New Roman" w:hAnsi="Times New Roman"/>
          <w:b/>
          <w:sz w:val="28"/>
          <w:szCs w:val="28"/>
        </w:rPr>
        <w:t>у</w:t>
      </w:r>
      <w:r w:rsidR="00192CBD" w:rsidRPr="00192CBD">
        <w:rPr>
          <w:rFonts w:ascii="Times New Roman" w:hAnsi="Times New Roman"/>
          <w:b/>
          <w:sz w:val="28"/>
          <w:szCs w:val="28"/>
        </w:rPr>
        <w:t>в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="00192CBD" w:rsidRPr="00192CBD">
        <w:rPr>
          <w:rFonts w:ascii="Times New Roman" w:hAnsi="Times New Roman"/>
          <w:b/>
          <w:sz w:val="28"/>
          <w:szCs w:val="28"/>
        </w:rPr>
        <w:t>ння</w:t>
      </w:r>
      <w:r w:rsidRPr="002653D3">
        <w:rPr>
          <w:rFonts w:ascii="Times New Roman" w:hAnsi="Times New Roman"/>
          <w:b/>
          <w:sz w:val="28"/>
          <w:szCs w:val="28"/>
        </w:rPr>
        <w:t>» з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2653D3">
        <w:rPr>
          <w:rFonts w:ascii="Times New Roman" w:hAnsi="Times New Roman"/>
          <w:b/>
          <w:sz w:val="28"/>
          <w:szCs w:val="28"/>
        </w:rPr>
        <w:t xml:space="preserve"> pp. (млн.</w:t>
      </w:r>
      <w:r w:rsidRPr="00BB42DF">
        <w:rPr>
          <w:rFonts w:ascii="Times New Roman" w:hAnsi="Times New Roman"/>
          <w:b/>
          <w:sz w:val="28"/>
          <w:szCs w:val="28"/>
        </w:rPr>
        <w:t xml:space="preserve"> </w:t>
      </w:r>
      <w:r w:rsidR="000A5514">
        <w:rPr>
          <w:rFonts w:ascii="Times New Roman" w:hAnsi="Times New Roman"/>
          <w:b/>
          <w:sz w:val="28"/>
          <w:szCs w:val="28"/>
        </w:rPr>
        <w:t>г</w:t>
      </w:r>
      <w:r w:rsidR="00FF592E">
        <w:rPr>
          <w:rFonts w:ascii="Times New Roman" w:hAnsi="Times New Roman"/>
          <w:b/>
          <w:sz w:val="28"/>
          <w:szCs w:val="28"/>
        </w:rPr>
        <w:t>р</w:t>
      </w:r>
      <w:r w:rsidRPr="002653D3">
        <w:rPr>
          <w:rFonts w:ascii="Times New Roman" w:hAnsi="Times New Roman"/>
          <w:b/>
          <w:sz w:val="28"/>
          <w:szCs w:val="28"/>
        </w:rPr>
        <w:t>н)</w:t>
      </w:r>
      <w:r w:rsidRPr="00BB42DF">
        <w:rPr>
          <w:rFonts w:ascii="Times New Roman" w:hAnsi="Times New Roman"/>
          <w:b/>
          <w:sz w:val="28"/>
          <w:szCs w:val="28"/>
        </w:rPr>
        <w:t xml:space="preserve"> [51]</w:t>
      </w:r>
    </w:p>
    <w:p w:rsidR="00F25C87" w:rsidRDefault="00D50A35" w:rsidP="00541A7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A35">
        <w:rPr>
          <w:rFonts w:ascii="Times New Roman" w:hAnsi="Times New Roman"/>
          <w:sz w:val="28"/>
          <w:szCs w:val="28"/>
        </w:rPr>
        <w:t>Отже, можемо зроб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D50A35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D50A35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D50A35">
        <w:rPr>
          <w:rFonts w:ascii="Times New Roman" w:hAnsi="Times New Roman"/>
          <w:sz w:val="28"/>
          <w:szCs w:val="28"/>
        </w:rPr>
        <w:t>сновок, що С</w:t>
      </w:r>
      <w:r w:rsidR="00FF592E">
        <w:rPr>
          <w:rFonts w:ascii="Times New Roman" w:hAnsi="Times New Roman"/>
          <w:sz w:val="28"/>
          <w:szCs w:val="28"/>
        </w:rPr>
        <w:t>К</w:t>
      </w:r>
      <w:r w:rsidRPr="005B6DCF">
        <w:rPr>
          <w:rFonts w:ascii="Times New Roman" w:hAnsi="Times New Roman"/>
          <w:sz w:val="28"/>
          <w:szCs w:val="28"/>
        </w:rPr>
        <w:t xml:space="preserve"> «</w:t>
      </w:r>
      <w:r w:rsidRPr="005B6DCF">
        <w:rPr>
          <w:rFonts w:ascii="Times New Roman" w:hAnsi="Times New Roman"/>
          <w:sz w:val="28"/>
          <w:szCs w:val="28"/>
          <w:lang w:val="en-US"/>
        </w:rPr>
        <w:t>PZU</w:t>
      </w:r>
      <w:r w:rsidRPr="005B6DCF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B6DC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B6DC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B6DCF">
        <w:rPr>
          <w:rFonts w:ascii="Times New Roman" w:hAnsi="Times New Roman"/>
          <w:sz w:val="28"/>
          <w:szCs w:val="28"/>
        </w:rPr>
        <w:t>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17014">
        <w:rPr>
          <w:rFonts w:ascii="Times New Roman" w:hAnsi="Times New Roman"/>
          <w:sz w:val="28"/>
          <w:szCs w:val="28"/>
        </w:rPr>
        <w:t>не дос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 xml:space="preserve">ьь 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вно</w:t>
      </w:r>
      <w:r>
        <w:rPr>
          <w:rFonts w:ascii="Times New Roman" w:hAnsi="Times New Roman"/>
          <w:sz w:val="28"/>
          <w:szCs w:val="28"/>
        </w:rPr>
        <w:t xml:space="preserve"> розв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є </w:t>
      </w:r>
      <w:r w:rsidR="00417014">
        <w:rPr>
          <w:rFonts w:ascii="Times New Roman" w:hAnsi="Times New Roman"/>
          <w:sz w:val="28"/>
          <w:szCs w:val="28"/>
        </w:rPr>
        <w:t>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417014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ння, кр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уа</w:t>
      </w:r>
      <w:r w:rsidR="00417014">
        <w:rPr>
          <w:rFonts w:ascii="Times New Roman" w:hAnsi="Times New Roman"/>
          <w:sz w:val="28"/>
          <w:szCs w:val="28"/>
        </w:rPr>
        <w:t>ція з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417014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417014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 від нещ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дків.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sz w:val="28"/>
          <w:szCs w:val="28"/>
        </w:rPr>
        <w:lastRenderedPageBreak/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нія «</w:t>
      </w:r>
      <w:r w:rsidR="006136F7">
        <w:rPr>
          <w:rFonts w:ascii="Times New Roman" w:hAnsi="Times New Roman"/>
          <w:sz w:val="28"/>
          <w:szCs w:val="28"/>
        </w:rPr>
        <w:t>П</w:t>
      </w:r>
      <w:r w:rsidRPr="00417014">
        <w:rPr>
          <w:rFonts w:ascii="Times New Roman" w:hAnsi="Times New Roman"/>
          <w:sz w:val="28"/>
          <w:szCs w:val="28"/>
        </w:rPr>
        <w:t>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»</w:t>
      </w:r>
      <w:r w:rsidRPr="00B037AE">
        <w:rPr>
          <w:rFonts w:ascii="Times New Roman" w:hAnsi="Times New Roman"/>
          <w:sz w:val="28"/>
          <w:szCs w:val="28"/>
        </w:rPr>
        <w:t xml:space="preserve">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є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пні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н:</w:t>
      </w:r>
    </w:p>
    <w:p w:rsidR="00D03222" w:rsidRPr="00B037AE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sz w:val="28"/>
          <w:szCs w:val="28"/>
        </w:rPr>
        <w:t>ПРОВІДН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Б</w:t>
      </w:r>
      <w:r w:rsidRPr="00417014">
        <w:rPr>
          <w:rFonts w:ascii="Times New Roman" w:hAnsi="Times New Roman"/>
          <w:sz w:val="28"/>
          <w:szCs w:val="28"/>
        </w:rPr>
        <w:t>ОТ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«Kорпор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417014">
        <w:rPr>
          <w:rFonts w:ascii="Times New Roman" w:hAnsi="Times New Roman"/>
          <w:sz w:val="28"/>
          <w:szCs w:val="28"/>
        </w:rPr>
        <w:t>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»</w:t>
      </w:r>
      <w:r w:rsidR="00417014">
        <w:rPr>
          <w:rFonts w:ascii="Times New Roman" w:hAnsi="Times New Roman"/>
          <w:sz w:val="28"/>
          <w:szCs w:val="28"/>
        </w:rPr>
        <w:t xml:space="preserve"> – </w:t>
      </w:r>
      <w:r w:rsidRPr="00E6197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безпечення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E6197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 xml:space="preserve"> 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ків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ємств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 xml:space="preserve"> (від 5 осіб) і членів їхніх род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н від розл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 xml:space="preserve"> здоров’я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слідок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ння</w:t>
      </w:r>
      <w:r w:rsidR="003C296E">
        <w:rPr>
          <w:rFonts w:ascii="Times New Roman" w:hAnsi="Times New Roman"/>
          <w:sz w:val="28"/>
          <w:szCs w:val="28"/>
        </w:rPr>
        <w:t xml:space="preserve"> в особл</w:t>
      </w:r>
      <w:r w:rsidR="006136F7">
        <w:rPr>
          <w:rFonts w:ascii="Times New Roman" w:hAnsi="Times New Roman"/>
          <w:sz w:val="28"/>
          <w:szCs w:val="28"/>
        </w:rPr>
        <w:t>и</w:t>
      </w:r>
      <w:r w:rsidR="003C296E">
        <w:rPr>
          <w:rFonts w:ascii="Times New Roman" w:hAnsi="Times New Roman"/>
          <w:sz w:val="28"/>
          <w:szCs w:val="28"/>
        </w:rPr>
        <w:t xml:space="preserve">во </w:t>
      </w:r>
      <w:r w:rsidR="000A5514">
        <w:rPr>
          <w:rFonts w:ascii="Times New Roman" w:hAnsi="Times New Roman"/>
          <w:sz w:val="28"/>
          <w:szCs w:val="28"/>
        </w:rPr>
        <w:t>г</w:t>
      </w:r>
      <w:r w:rsidR="003C296E">
        <w:rPr>
          <w:rFonts w:ascii="Times New Roman" w:hAnsi="Times New Roman"/>
          <w:sz w:val="28"/>
          <w:szCs w:val="28"/>
        </w:rPr>
        <w:t>остр</w:t>
      </w:r>
      <w:r w:rsidR="006136F7">
        <w:rPr>
          <w:rFonts w:ascii="Times New Roman" w:hAnsi="Times New Roman"/>
          <w:sz w:val="28"/>
          <w:szCs w:val="28"/>
        </w:rPr>
        <w:t>и</w:t>
      </w:r>
      <w:r w:rsidR="003C296E">
        <w:rPr>
          <w:rFonts w:ascii="Times New Roman" w:hAnsi="Times New Roman"/>
          <w:sz w:val="28"/>
          <w:szCs w:val="28"/>
        </w:rPr>
        <w:t>х форм</w:t>
      </w:r>
      <w:r w:rsidR="006136F7">
        <w:rPr>
          <w:rFonts w:ascii="Times New Roman" w:hAnsi="Times New Roman"/>
          <w:sz w:val="28"/>
          <w:szCs w:val="28"/>
        </w:rPr>
        <w:t>а</w:t>
      </w:r>
      <w:r w:rsidR="003C296E">
        <w:rPr>
          <w:rFonts w:ascii="Times New Roman" w:hAnsi="Times New Roman"/>
          <w:sz w:val="28"/>
          <w:szCs w:val="28"/>
        </w:rPr>
        <w:t xml:space="preserve">х 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бо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E6197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E6197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E6197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Pr="00E6197E">
        <w:rPr>
          <w:rFonts w:ascii="Times New Roman" w:hAnsi="Times New Roman"/>
          <w:sz w:val="28"/>
          <w:szCs w:val="28"/>
        </w:rPr>
        <w:t xml:space="preserve">. 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від 96 до 250 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с. 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p</w:t>
      </w:r>
      <w:r w:rsidRPr="00B037AE">
        <w:rPr>
          <w:rFonts w:ascii="Times New Roman" w:hAnsi="Times New Roman"/>
          <w:sz w:val="28"/>
          <w:szCs w:val="28"/>
        </w:rPr>
        <w:t>н.</w:t>
      </w:r>
      <w:r w:rsidR="00417014">
        <w:rPr>
          <w:rFonts w:ascii="Times New Roman" w:hAnsi="Times New Roman"/>
          <w:sz w:val="28"/>
          <w:szCs w:val="28"/>
        </w:rPr>
        <w:t>;</w:t>
      </w:r>
    </w:p>
    <w:p w:rsidR="00D03222" w:rsidRPr="005154E9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Б</w:t>
      </w:r>
      <w:r w:rsidRPr="00417014">
        <w:rPr>
          <w:rFonts w:ascii="Times New Roman" w:hAnsi="Times New Roman"/>
          <w:sz w:val="28"/>
          <w:szCs w:val="28"/>
        </w:rPr>
        <w:t>ОТ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ПРО КОЛЕКТ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В</w:t>
      </w:r>
      <w:r w:rsidRPr="00417014">
        <w:rPr>
          <w:rFonts w:ascii="Times New Roman" w:hAnsi="Times New Roman"/>
          <w:sz w:val="28"/>
          <w:szCs w:val="28"/>
        </w:rPr>
        <w:t>»</w:t>
      </w:r>
      <w:r w:rsidRPr="00B037A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чен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для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безпечення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осіб віком від 18 до 60 років від розл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здоров’я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слідок </w:t>
      </w:r>
      <w:r w:rsidR="00A02061" w:rsidRPr="00E6197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 w:rsidRPr="00E6197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 w:rsidRPr="00E6197E">
        <w:rPr>
          <w:rFonts w:ascii="Times New Roman" w:hAnsi="Times New Roman"/>
          <w:sz w:val="28"/>
          <w:szCs w:val="28"/>
        </w:rPr>
        <w:t>ння</w:t>
      </w:r>
      <w:r w:rsidR="00A02061">
        <w:rPr>
          <w:rFonts w:ascii="Times New Roman" w:hAnsi="Times New Roman"/>
          <w:sz w:val="28"/>
          <w:szCs w:val="28"/>
        </w:rPr>
        <w:t xml:space="preserve"> в особл</w:t>
      </w:r>
      <w:r w:rsidR="006136F7">
        <w:rPr>
          <w:rFonts w:ascii="Times New Roman" w:hAnsi="Times New Roman"/>
          <w:sz w:val="28"/>
          <w:szCs w:val="28"/>
        </w:rPr>
        <w:t>и</w:t>
      </w:r>
      <w:r w:rsidR="00A02061">
        <w:rPr>
          <w:rFonts w:ascii="Times New Roman" w:hAnsi="Times New Roman"/>
          <w:sz w:val="28"/>
          <w:szCs w:val="28"/>
        </w:rPr>
        <w:t xml:space="preserve">во </w:t>
      </w:r>
      <w:r w:rsidR="000A5514">
        <w:rPr>
          <w:rFonts w:ascii="Times New Roman" w:hAnsi="Times New Roman"/>
          <w:sz w:val="28"/>
          <w:szCs w:val="28"/>
        </w:rPr>
        <w:t>г</w:t>
      </w:r>
      <w:r w:rsidR="00A02061">
        <w:rPr>
          <w:rFonts w:ascii="Times New Roman" w:hAnsi="Times New Roman"/>
          <w:sz w:val="28"/>
          <w:szCs w:val="28"/>
        </w:rPr>
        <w:t>остр</w:t>
      </w:r>
      <w:r w:rsidR="006136F7">
        <w:rPr>
          <w:rFonts w:ascii="Times New Roman" w:hAnsi="Times New Roman"/>
          <w:sz w:val="28"/>
          <w:szCs w:val="28"/>
        </w:rPr>
        <w:t>и</w:t>
      </w:r>
      <w:r w:rsidR="00A02061">
        <w:rPr>
          <w:rFonts w:ascii="Times New Roman" w:hAnsi="Times New Roman"/>
          <w:sz w:val="28"/>
          <w:szCs w:val="28"/>
        </w:rPr>
        <w:t>х форм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>
        <w:rPr>
          <w:rFonts w:ascii="Times New Roman" w:hAnsi="Times New Roman"/>
          <w:sz w:val="28"/>
          <w:szCs w:val="28"/>
        </w:rPr>
        <w:t xml:space="preserve">х 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 w:rsidRPr="00E6197E">
        <w:rPr>
          <w:rFonts w:ascii="Times New Roman" w:hAnsi="Times New Roman"/>
          <w:sz w:val="28"/>
          <w:szCs w:val="28"/>
        </w:rPr>
        <w:t>бо нещ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 w:rsidRPr="00E6197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="00A02061" w:rsidRPr="00E6197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="00A02061" w:rsidRPr="00E6197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 w:rsidRPr="00E6197E">
        <w:rPr>
          <w:rFonts w:ascii="Times New Roman" w:hAnsi="Times New Roman"/>
          <w:sz w:val="28"/>
          <w:szCs w:val="28"/>
        </w:rPr>
        <w:t>дк</w:t>
      </w:r>
      <w:r w:rsidR="006136F7">
        <w:rPr>
          <w:rFonts w:ascii="Times New Roman" w:hAnsi="Times New Roman"/>
          <w:sz w:val="28"/>
          <w:szCs w:val="28"/>
        </w:rPr>
        <w:t>у</w:t>
      </w:r>
      <w:r w:rsidR="00A02061" w:rsidRPr="00E6197E">
        <w:rPr>
          <w:rFonts w:ascii="Times New Roman" w:hAnsi="Times New Roman"/>
          <w:sz w:val="28"/>
          <w:szCs w:val="28"/>
        </w:rPr>
        <w:t>.</w:t>
      </w:r>
    </w:p>
    <w:p w:rsidR="00D03222" w:rsidRPr="005154E9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4E9">
        <w:rPr>
          <w:rFonts w:ascii="Times New Roman" w:hAnsi="Times New Roman"/>
          <w:sz w:val="28"/>
          <w:szCs w:val="28"/>
        </w:rPr>
        <w:t>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154E9">
        <w:rPr>
          <w:rFonts w:ascii="Times New Roman" w:hAnsi="Times New Roman"/>
          <w:sz w:val="28"/>
          <w:szCs w:val="28"/>
        </w:rPr>
        <w:t>овір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ння мож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ть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: дієзд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тні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(рез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нерез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) – співробітн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б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дь-яко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154E9">
        <w:rPr>
          <w:rFonts w:ascii="Times New Roman" w:hAnsi="Times New Roman"/>
          <w:sz w:val="28"/>
          <w:szCs w:val="28"/>
        </w:rPr>
        <w:t>о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ємств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,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ння не менше 5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154E9">
        <w:rPr>
          <w:rFonts w:ascii="Times New Roman" w:hAnsi="Times New Roman"/>
          <w:sz w:val="28"/>
          <w:szCs w:val="28"/>
        </w:rPr>
        <w:t>оворів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ння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ків одно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154E9">
        <w:rPr>
          <w:rFonts w:ascii="Times New Roman" w:hAnsi="Times New Roman"/>
          <w:sz w:val="28"/>
          <w:szCs w:val="28"/>
        </w:rPr>
        <w:t>о 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ємств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;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чні особі-підпр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ємці 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бо юр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(з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5154E9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дення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5154E9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154E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ння не менше 5 своїх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54E9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ик</w:t>
      </w:r>
      <w:r w:rsidRPr="005154E9">
        <w:rPr>
          <w:rFonts w:ascii="Times New Roman" w:hAnsi="Times New Roman"/>
          <w:sz w:val="28"/>
          <w:szCs w:val="28"/>
        </w:rPr>
        <w:t>ів)</w:t>
      </w:r>
      <w:r w:rsidR="006103BA" w:rsidRPr="006103BA">
        <w:rPr>
          <w:rFonts w:ascii="Times New Roman" w:hAnsi="Times New Roman"/>
          <w:sz w:val="28"/>
          <w:szCs w:val="28"/>
        </w:rPr>
        <w:t xml:space="preserve"> [</w:t>
      </w:r>
      <w:r w:rsidR="00417014">
        <w:rPr>
          <w:rFonts w:ascii="Times New Roman" w:hAnsi="Times New Roman"/>
          <w:sz w:val="28"/>
          <w:szCs w:val="28"/>
        </w:rPr>
        <w:t>55</w:t>
      </w:r>
      <w:r w:rsidR="006103BA" w:rsidRPr="006103BA">
        <w:rPr>
          <w:rFonts w:ascii="Times New Roman" w:hAnsi="Times New Roman"/>
          <w:sz w:val="28"/>
          <w:szCs w:val="28"/>
        </w:rPr>
        <w:t>]</w:t>
      </w:r>
      <w:r w:rsidRPr="005154E9">
        <w:rPr>
          <w:rFonts w:ascii="Times New Roman" w:hAnsi="Times New Roman"/>
          <w:sz w:val="28"/>
          <w:szCs w:val="28"/>
        </w:rPr>
        <w:t>.</w:t>
      </w:r>
    </w:p>
    <w:p w:rsidR="00A02061" w:rsidRDefault="00D03222" w:rsidP="0041701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Розмір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ється 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рі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нтом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(від 7,5 до 50 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с. </w:t>
      </w:r>
      <w:r w:rsidR="000A5514">
        <w:rPr>
          <w:rFonts w:ascii="Times New Roman" w:hAnsi="Times New Roman"/>
          <w:sz w:val="28"/>
          <w:szCs w:val="28"/>
        </w:rPr>
        <w:t>г</w:t>
      </w:r>
      <w:r w:rsidR="00FF592E">
        <w:rPr>
          <w:rFonts w:ascii="Times New Roman" w:hAnsi="Times New Roman"/>
          <w:sz w:val="28"/>
          <w:szCs w:val="28"/>
        </w:rPr>
        <w:t>р</w:t>
      </w:r>
      <w:r w:rsidRPr="00B037AE">
        <w:rPr>
          <w:rFonts w:ascii="Times New Roman" w:hAnsi="Times New Roman"/>
          <w:sz w:val="28"/>
          <w:szCs w:val="28"/>
        </w:rPr>
        <w:t>н).</w:t>
      </w:r>
      <w:r w:rsidR="00417014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Фр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нш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</w:t>
      </w:r>
      <w:r w:rsidR="006136F7">
        <w:rPr>
          <w:rFonts w:ascii="Times New Roman" w:hAnsi="Times New Roman"/>
          <w:sz w:val="28"/>
          <w:szCs w:val="28"/>
        </w:rPr>
        <w:t>м</w:t>
      </w:r>
      <w:r w:rsidRPr="00B037AE">
        <w:rPr>
          <w:rFonts w:ascii="Times New Roman" w:hAnsi="Times New Roman"/>
          <w:sz w:val="28"/>
          <w:szCs w:val="28"/>
        </w:rPr>
        <w:t xml:space="preserve"> відс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>т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  <w:r w:rsidR="00417014">
        <w:rPr>
          <w:rFonts w:ascii="Times New Roman" w:hAnsi="Times New Roman"/>
          <w:sz w:val="28"/>
          <w:szCs w:val="28"/>
        </w:rPr>
        <w:t xml:space="preserve"> </w:t>
      </w:r>
    </w:p>
    <w:p w:rsidR="00D03222" w:rsidRPr="00D5180C" w:rsidRDefault="00D03222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Б</w:t>
      </w:r>
      <w:r w:rsidRPr="00417014">
        <w:rPr>
          <w:rFonts w:ascii="Times New Roman" w:hAnsi="Times New Roman"/>
          <w:sz w:val="28"/>
          <w:szCs w:val="28"/>
        </w:rPr>
        <w:t>ОТ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 СТ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>ДЕН</w:t>
      </w:r>
      <w:r w:rsidR="006136F7">
        <w:rPr>
          <w:rFonts w:ascii="Times New Roman" w:hAnsi="Times New Roman"/>
          <w:sz w:val="28"/>
          <w:szCs w:val="28"/>
        </w:rPr>
        <w:t>ТА</w:t>
      </w:r>
      <w:r w:rsidRPr="00417014">
        <w:rPr>
          <w:rFonts w:ascii="Times New Roman" w:hAnsi="Times New Roman"/>
          <w:sz w:val="28"/>
          <w:szCs w:val="28"/>
        </w:rPr>
        <w:t>»</w:t>
      </w:r>
      <w:r w:rsidRPr="00B037A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чен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для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безпечення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х осіб 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віці від 16 до 30 років, які проходять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в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щ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 нез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лежно від форм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ння, від розл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здоров’я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слідок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остро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слідків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D03222" w:rsidRPr="00D5180C" w:rsidRDefault="00D03222" w:rsidP="00A0206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80C">
        <w:rPr>
          <w:rFonts w:ascii="Times New Roman" w:hAnsi="Times New Roman"/>
          <w:sz w:val="28"/>
          <w:szCs w:val="28"/>
        </w:rPr>
        <w:t>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D5180C">
        <w:rPr>
          <w:rFonts w:ascii="Times New Roman" w:hAnsi="Times New Roman"/>
          <w:sz w:val="28"/>
          <w:szCs w:val="28"/>
        </w:rPr>
        <w:t>овір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D5180C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ння мож</w:t>
      </w:r>
      <w:r w:rsidR="006136F7">
        <w:rPr>
          <w:rFonts w:ascii="Times New Roman" w:hAnsi="Times New Roman"/>
          <w:sz w:val="28"/>
          <w:szCs w:val="28"/>
        </w:rPr>
        <w:t>у</w:t>
      </w:r>
      <w:r w:rsidRPr="00D5180C">
        <w:rPr>
          <w:rFonts w:ascii="Times New Roman" w:hAnsi="Times New Roman"/>
          <w:sz w:val="28"/>
          <w:szCs w:val="28"/>
        </w:rPr>
        <w:t>ть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: дієзд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тні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 – 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D5180C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щ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х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х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дів (рез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бо нерез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D5180C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); юр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 (в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щі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льні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), які </w:t>
      </w:r>
      <w:r w:rsidR="006136F7">
        <w:rPr>
          <w:rFonts w:ascii="Times New Roman" w:hAnsi="Times New Roman"/>
          <w:sz w:val="28"/>
          <w:szCs w:val="28"/>
        </w:rPr>
        <w:t>у</w:t>
      </w:r>
      <w:r w:rsidRPr="00D5180C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>ють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D5180C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D5180C">
        <w:rPr>
          <w:rFonts w:ascii="Times New Roman" w:hAnsi="Times New Roman"/>
          <w:sz w:val="28"/>
          <w:szCs w:val="28"/>
        </w:rPr>
        <w:t xml:space="preserve"> кор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D5180C">
        <w:rPr>
          <w:rFonts w:ascii="Times New Roman" w:hAnsi="Times New Roman"/>
          <w:sz w:val="28"/>
          <w:szCs w:val="28"/>
        </w:rPr>
        <w:t>сть своїх 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D5180C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е</w:t>
      </w:r>
      <w:r w:rsidRPr="00D5180C">
        <w:rPr>
          <w:rFonts w:ascii="Times New Roman" w:hAnsi="Times New Roman"/>
          <w:sz w:val="28"/>
          <w:szCs w:val="28"/>
        </w:rPr>
        <w:t>н</w:t>
      </w:r>
      <w:r w:rsidR="00FF592E">
        <w:rPr>
          <w:rFonts w:ascii="Times New Roman" w:hAnsi="Times New Roman"/>
          <w:sz w:val="28"/>
          <w:szCs w:val="28"/>
        </w:rPr>
        <w:t>т</w:t>
      </w:r>
      <w:r w:rsidR="00417014">
        <w:rPr>
          <w:rFonts w:ascii="Times New Roman" w:hAnsi="Times New Roman"/>
          <w:sz w:val="28"/>
          <w:szCs w:val="28"/>
        </w:rPr>
        <w:t xml:space="preserve">ів. </w:t>
      </w:r>
      <w:r w:rsidRPr="00B037AE">
        <w:rPr>
          <w:rFonts w:ascii="Times New Roman" w:hAnsi="Times New Roman"/>
          <w:sz w:val="28"/>
          <w:szCs w:val="28"/>
        </w:rPr>
        <w:t>Фр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нш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</w:t>
      </w:r>
      <w:r w:rsidR="006136F7">
        <w:rPr>
          <w:rFonts w:ascii="Times New Roman" w:hAnsi="Times New Roman"/>
          <w:sz w:val="28"/>
          <w:szCs w:val="28"/>
        </w:rPr>
        <w:t>м</w:t>
      </w:r>
      <w:r w:rsidRPr="00B037AE">
        <w:rPr>
          <w:rFonts w:ascii="Times New Roman" w:hAnsi="Times New Roman"/>
          <w:sz w:val="28"/>
          <w:szCs w:val="28"/>
        </w:rPr>
        <w:t xml:space="preserve">  відс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>т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  <w:r w:rsidR="00417014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Опл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премії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овором може 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здійснен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однор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зово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(для 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ків – юр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х </w:t>
      </w:r>
      <w:r w:rsidR="00FF592E">
        <w:rPr>
          <w:rFonts w:ascii="Times New Roman" w:hAnsi="Times New Roman"/>
          <w:sz w:val="28"/>
          <w:szCs w:val="28"/>
        </w:rPr>
        <w:t>о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іб).</w:t>
      </w:r>
    </w:p>
    <w:p w:rsidR="00A02061" w:rsidRDefault="00D03222" w:rsidP="0041701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Б</w:t>
      </w:r>
      <w:r w:rsidRPr="00417014">
        <w:rPr>
          <w:rFonts w:ascii="Times New Roman" w:hAnsi="Times New Roman"/>
          <w:sz w:val="28"/>
          <w:szCs w:val="28"/>
        </w:rPr>
        <w:t>ОТ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 РОД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»</w:t>
      </w:r>
      <w:r w:rsidRPr="00B037AE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чен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для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безпечення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х осіб – членів род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віком від 3 до </w:t>
      </w:r>
      <w:r w:rsidRPr="00B037AE">
        <w:rPr>
          <w:rFonts w:ascii="Times New Roman" w:hAnsi="Times New Roman"/>
          <w:sz w:val="28"/>
          <w:szCs w:val="28"/>
        </w:rPr>
        <w:lastRenderedPageBreak/>
        <w:t>50 років від розл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 xml:space="preserve"> здоров’я 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слідок 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остро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ння, 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острення хронічно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ння,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Pr="00B037AE">
        <w:rPr>
          <w:rFonts w:ascii="Times New Roman" w:hAnsi="Times New Roman"/>
          <w:sz w:val="28"/>
          <w:szCs w:val="28"/>
        </w:rPr>
        <w:t>.</w:t>
      </w:r>
      <w:r w:rsidR="00417014">
        <w:rPr>
          <w:rFonts w:ascii="Times New Roman" w:hAnsi="Times New Roman"/>
          <w:sz w:val="28"/>
          <w:szCs w:val="28"/>
        </w:rPr>
        <w:t xml:space="preserve"> </w:t>
      </w:r>
      <w:r w:rsidRPr="00F539D6">
        <w:rPr>
          <w:rFonts w:ascii="Times New Roman" w:hAnsi="Times New Roman"/>
          <w:sz w:val="28"/>
          <w:szCs w:val="28"/>
        </w:rPr>
        <w:t>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F539D6">
        <w:rPr>
          <w:rFonts w:ascii="Times New Roman" w:hAnsi="Times New Roman"/>
          <w:sz w:val="28"/>
          <w:szCs w:val="28"/>
        </w:rPr>
        <w:t>овір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ння мож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ть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: дієзд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тні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(рез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і нерез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) – дорослі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цюючі член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род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(б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 xml:space="preserve">тько 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бо м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);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-підпр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ємці (пр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денні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F539D6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ння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 xml:space="preserve"> кор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сть членів своєї род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); юр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(пр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денні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F539D6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F539D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>ння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 xml:space="preserve"> кор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сть сво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F539D6">
        <w:rPr>
          <w:rFonts w:ascii="Times New Roman" w:hAnsi="Times New Roman"/>
          <w:sz w:val="28"/>
          <w:szCs w:val="28"/>
        </w:rPr>
        <w:t>о співробітн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F539D6">
        <w:rPr>
          <w:rFonts w:ascii="Times New Roman" w:hAnsi="Times New Roman"/>
          <w:sz w:val="28"/>
          <w:szCs w:val="28"/>
        </w:rPr>
        <w:t xml:space="preserve"> і членів йо</w:t>
      </w:r>
      <w:r w:rsidR="000A5514">
        <w:rPr>
          <w:rFonts w:ascii="Times New Roman" w:hAnsi="Times New Roman"/>
          <w:sz w:val="28"/>
          <w:szCs w:val="28"/>
        </w:rPr>
        <w:t>г</w:t>
      </w:r>
      <w:r w:rsidRPr="00F539D6">
        <w:rPr>
          <w:rFonts w:ascii="Times New Roman" w:hAnsi="Times New Roman"/>
          <w:sz w:val="28"/>
          <w:szCs w:val="28"/>
        </w:rPr>
        <w:t>о род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F539D6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ии</w:t>
      </w:r>
      <w:r w:rsidR="00417014">
        <w:rPr>
          <w:rFonts w:ascii="Times New Roman" w:hAnsi="Times New Roman"/>
          <w:sz w:val="28"/>
          <w:szCs w:val="28"/>
        </w:rPr>
        <w:t xml:space="preserve">. </w:t>
      </w:r>
      <w:r w:rsidRPr="00B037AE">
        <w:rPr>
          <w:rFonts w:ascii="Times New Roman" w:hAnsi="Times New Roman"/>
          <w:sz w:val="28"/>
          <w:szCs w:val="28"/>
        </w:rPr>
        <w:t>Фр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нш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</w:t>
      </w:r>
      <w:r w:rsidR="006136F7">
        <w:rPr>
          <w:rFonts w:ascii="Times New Roman" w:hAnsi="Times New Roman"/>
          <w:sz w:val="28"/>
          <w:szCs w:val="28"/>
        </w:rPr>
        <w:t>м</w:t>
      </w:r>
      <w:r w:rsidRPr="00B037AE">
        <w:rPr>
          <w:rFonts w:ascii="Times New Roman" w:hAnsi="Times New Roman"/>
          <w:sz w:val="28"/>
          <w:szCs w:val="28"/>
        </w:rPr>
        <w:t xml:space="preserve">  відс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>т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  <w:r w:rsidR="00417014">
        <w:rPr>
          <w:rFonts w:ascii="Times New Roman" w:hAnsi="Times New Roman"/>
          <w:sz w:val="28"/>
          <w:szCs w:val="28"/>
        </w:rPr>
        <w:t xml:space="preserve"> </w:t>
      </w:r>
    </w:p>
    <w:p w:rsidR="00D03222" w:rsidRPr="00C24580" w:rsidRDefault="00D03222" w:rsidP="0041701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sz w:val="28"/>
          <w:szCs w:val="28"/>
        </w:rPr>
        <w:t>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Б</w:t>
      </w:r>
      <w:r w:rsidRPr="00417014">
        <w:rPr>
          <w:rFonts w:ascii="Times New Roman" w:hAnsi="Times New Roman"/>
          <w:sz w:val="28"/>
          <w:szCs w:val="28"/>
        </w:rPr>
        <w:t>ОТ</w:t>
      </w:r>
      <w:r w:rsidR="006136F7">
        <w:rPr>
          <w:rFonts w:ascii="Times New Roman" w:hAnsi="Times New Roman"/>
          <w:sz w:val="28"/>
          <w:szCs w:val="28"/>
        </w:rPr>
        <w:t>А</w:t>
      </w:r>
      <w:r w:rsidRPr="00417014">
        <w:rPr>
          <w:rFonts w:ascii="Times New Roman" w:hAnsi="Times New Roman"/>
          <w:sz w:val="28"/>
          <w:szCs w:val="28"/>
        </w:rPr>
        <w:t xml:space="preserve"> «ПРО Д</w:t>
      </w:r>
      <w:r w:rsidR="006136F7">
        <w:rPr>
          <w:rFonts w:ascii="Times New Roman" w:hAnsi="Times New Roman"/>
          <w:sz w:val="28"/>
          <w:szCs w:val="28"/>
        </w:rPr>
        <w:t>И</w:t>
      </w:r>
      <w:r w:rsidRPr="00417014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У</w:t>
      </w:r>
      <w:r w:rsidRPr="00417014">
        <w:rPr>
          <w:rFonts w:ascii="Times New Roman" w:hAnsi="Times New Roman"/>
          <w:sz w:val="28"/>
          <w:szCs w:val="28"/>
        </w:rPr>
        <w:t>»</w:t>
      </w:r>
      <w:r w:rsidRPr="00BD4208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>зн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чен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 xml:space="preserve"> для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безпечення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D4208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BD4208">
        <w:rPr>
          <w:rFonts w:ascii="Times New Roman" w:hAnsi="Times New Roman"/>
          <w:sz w:val="28"/>
          <w:szCs w:val="28"/>
        </w:rPr>
        <w:t xml:space="preserve">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>х осіб – дітей віком від сем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 xml:space="preserve"> днів до сімн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дцят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 xml:space="preserve"> років від розл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Pr="00BD4208">
        <w:rPr>
          <w:rFonts w:ascii="Times New Roman" w:hAnsi="Times New Roman"/>
          <w:sz w:val="28"/>
          <w:szCs w:val="28"/>
        </w:rPr>
        <w:t xml:space="preserve"> здоров’я  вн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 xml:space="preserve">слідок </w:t>
      </w:r>
      <w:r w:rsidR="000A5514">
        <w:rPr>
          <w:rFonts w:ascii="Times New Roman" w:hAnsi="Times New Roman"/>
          <w:sz w:val="28"/>
          <w:szCs w:val="28"/>
        </w:rPr>
        <w:t>г</w:t>
      </w:r>
      <w:r w:rsidRPr="00BD4208">
        <w:rPr>
          <w:rFonts w:ascii="Times New Roman" w:hAnsi="Times New Roman"/>
          <w:sz w:val="28"/>
          <w:szCs w:val="28"/>
        </w:rPr>
        <w:t>остро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D4208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ння, 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Pr="00BD4208">
        <w:rPr>
          <w:rFonts w:ascii="Times New Roman" w:hAnsi="Times New Roman"/>
          <w:sz w:val="28"/>
          <w:szCs w:val="28"/>
        </w:rPr>
        <w:t>острення хронічно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D4208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хворюв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ння,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сно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D4208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D4208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D4208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ку</w:t>
      </w:r>
      <w:r w:rsidR="00417014">
        <w:rPr>
          <w:rFonts w:ascii="Times New Roman" w:hAnsi="Times New Roman"/>
          <w:sz w:val="28"/>
          <w:szCs w:val="28"/>
        </w:rPr>
        <w:t xml:space="preserve">. </w:t>
      </w:r>
      <w:r w:rsidRPr="00C24580">
        <w:rPr>
          <w:rFonts w:ascii="Times New Roman" w:hAnsi="Times New Roman"/>
          <w:sz w:val="28"/>
          <w:szCs w:val="28"/>
        </w:rPr>
        <w:t>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C24580">
        <w:rPr>
          <w:rFonts w:ascii="Times New Roman" w:hAnsi="Times New Roman"/>
          <w:sz w:val="28"/>
          <w:szCs w:val="28"/>
        </w:rPr>
        <w:t>овір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ння мож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>ть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: дієзд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тні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(рез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нерез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дент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) – б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>дь-які дорослі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цюючі член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род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(б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тько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м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); фіз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-підпр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ємці 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бо юр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чні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(пр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>кл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нні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C24580">
        <w:rPr>
          <w:rFonts w:ascii="Times New Roman" w:hAnsi="Times New Roman"/>
          <w:sz w:val="28"/>
          <w:szCs w:val="28"/>
        </w:rPr>
        <w:t>овор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C24580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ння дітей сво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C24580">
        <w:rPr>
          <w:rFonts w:ascii="Times New Roman" w:hAnsi="Times New Roman"/>
          <w:sz w:val="28"/>
          <w:szCs w:val="28"/>
        </w:rPr>
        <w:t>о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цівн</w:t>
      </w:r>
      <w:r w:rsidR="006136F7">
        <w:rPr>
          <w:rFonts w:ascii="Times New Roman" w:hAnsi="Times New Roman"/>
          <w:sz w:val="28"/>
          <w:szCs w:val="28"/>
        </w:rPr>
        <w:t>и</w:t>
      </w:r>
      <w:r w:rsidRPr="00C24580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C24580">
        <w:rPr>
          <w:rFonts w:ascii="Times New Roman" w:hAnsi="Times New Roman"/>
          <w:sz w:val="28"/>
          <w:szCs w:val="28"/>
        </w:rPr>
        <w:t>).</w:t>
      </w:r>
    </w:p>
    <w:p w:rsidR="00D03222" w:rsidRPr="00C24580" w:rsidRDefault="00D03222" w:rsidP="0041701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7AE">
        <w:rPr>
          <w:rFonts w:ascii="Times New Roman" w:hAnsi="Times New Roman"/>
          <w:sz w:val="28"/>
          <w:szCs w:val="28"/>
        </w:rPr>
        <w:t>Фр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нш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</w:t>
      </w:r>
      <w:r w:rsidR="006136F7">
        <w:rPr>
          <w:rFonts w:ascii="Times New Roman" w:hAnsi="Times New Roman"/>
          <w:sz w:val="28"/>
          <w:szCs w:val="28"/>
        </w:rPr>
        <w:t>м</w:t>
      </w:r>
      <w:r w:rsidRPr="00B037AE">
        <w:rPr>
          <w:rFonts w:ascii="Times New Roman" w:hAnsi="Times New Roman"/>
          <w:sz w:val="28"/>
          <w:szCs w:val="28"/>
        </w:rPr>
        <w:t xml:space="preserve">  відс</w:t>
      </w:r>
      <w:r w:rsidR="006136F7">
        <w:rPr>
          <w:rFonts w:ascii="Times New Roman" w:hAnsi="Times New Roman"/>
          <w:sz w:val="28"/>
          <w:szCs w:val="28"/>
        </w:rPr>
        <w:t>у</w:t>
      </w:r>
      <w:r w:rsidR="00FF592E">
        <w:rPr>
          <w:rFonts w:ascii="Times New Roman" w:hAnsi="Times New Roman"/>
          <w:sz w:val="28"/>
          <w:szCs w:val="28"/>
        </w:rPr>
        <w:t>т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я</w:t>
      </w:r>
      <w:r w:rsidRPr="00B037AE">
        <w:rPr>
          <w:rFonts w:ascii="Times New Roman" w:hAnsi="Times New Roman"/>
          <w:sz w:val="28"/>
          <w:szCs w:val="28"/>
        </w:rPr>
        <w:t>.</w:t>
      </w:r>
      <w:r w:rsidR="00417014">
        <w:rPr>
          <w:rFonts w:ascii="Times New Roman" w:hAnsi="Times New Roman"/>
          <w:sz w:val="28"/>
          <w:szCs w:val="28"/>
        </w:rPr>
        <w:t xml:space="preserve"> </w:t>
      </w:r>
      <w:r w:rsidRPr="00B037AE">
        <w:rPr>
          <w:rFonts w:ascii="Times New Roman" w:hAnsi="Times New Roman"/>
          <w:sz w:val="28"/>
          <w:szCs w:val="28"/>
        </w:rPr>
        <w:t>Опл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хової премії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До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037AE">
        <w:rPr>
          <w:rFonts w:ascii="Times New Roman" w:hAnsi="Times New Roman"/>
          <w:sz w:val="28"/>
          <w:szCs w:val="28"/>
        </w:rPr>
        <w:t>овором може б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здійснен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однор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зово 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бо ч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ст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 (н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 xml:space="preserve">бір </w:t>
      </w:r>
      <w:r w:rsidR="006136F7">
        <w:rPr>
          <w:rFonts w:ascii="Times New Roman" w:hAnsi="Times New Roman"/>
          <w:sz w:val="28"/>
          <w:szCs w:val="28"/>
        </w:rPr>
        <w:t>С</w:t>
      </w:r>
      <w:r w:rsidRPr="00B037AE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037AE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037AE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037AE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="00A02061">
        <w:rPr>
          <w:rFonts w:ascii="Times New Roman" w:hAnsi="Times New Roman"/>
          <w:sz w:val="28"/>
          <w:szCs w:val="28"/>
        </w:rPr>
        <w:t xml:space="preserve">) </w:t>
      </w:r>
      <w:r w:rsidR="006103BA" w:rsidRPr="006103BA">
        <w:rPr>
          <w:rFonts w:ascii="Times New Roman" w:hAnsi="Times New Roman"/>
          <w:sz w:val="28"/>
          <w:szCs w:val="28"/>
          <w:lang w:val="ru-RU"/>
        </w:rPr>
        <w:t>[</w:t>
      </w:r>
      <w:r w:rsidR="00417014">
        <w:rPr>
          <w:rFonts w:ascii="Times New Roman" w:hAnsi="Times New Roman"/>
          <w:sz w:val="28"/>
          <w:szCs w:val="28"/>
          <w:lang w:val="ru-RU"/>
        </w:rPr>
        <w:t>55</w:t>
      </w:r>
      <w:r w:rsidR="006103BA" w:rsidRPr="006103BA">
        <w:rPr>
          <w:rFonts w:ascii="Times New Roman" w:hAnsi="Times New Roman"/>
          <w:sz w:val="28"/>
          <w:szCs w:val="28"/>
          <w:lang w:val="ru-RU"/>
        </w:rPr>
        <w:t>]</w:t>
      </w:r>
      <w:r w:rsidRPr="00B037AE">
        <w:rPr>
          <w:rFonts w:ascii="Times New Roman" w:hAnsi="Times New Roman"/>
          <w:sz w:val="28"/>
          <w:szCs w:val="28"/>
        </w:rPr>
        <w:t>.</w:t>
      </w:r>
    </w:p>
    <w:p w:rsidR="00FA37B3" w:rsidRDefault="00FF592E" w:rsidP="00FA37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</w:t>
      </w:r>
      <w:r w:rsidR="00BA1850">
        <w:rPr>
          <w:rFonts w:ascii="Times New Roman" w:hAnsi="Times New Roman"/>
          <w:sz w:val="28"/>
          <w:szCs w:val="28"/>
        </w:rPr>
        <w:t xml:space="preserve"> «</w:t>
      </w:r>
      <w:r w:rsidR="006136F7">
        <w:rPr>
          <w:rFonts w:ascii="Times New Roman" w:hAnsi="Times New Roman"/>
          <w:sz w:val="28"/>
          <w:szCs w:val="28"/>
        </w:rPr>
        <w:t>П</w:t>
      </w:r>
      <w:r w:rsidR="00BA1850">
        <w:rPr>
          <w:rFonts w:ascii="Times New Roman" w:hAnsi="Times New Roman"/>
          <w:sz w:val="28"/>
          <w:szCs w:val="28"/>
        </w:rPr>
        <w:t>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="00BA1850">
        <w:rPr>
          <w:rFonts w:ascii="Times New Roman" w:hAnsi="Times New Roman"/>
          <w:sz w:val="28"/>
          <w:szCs w:val="28"/>
        </w:rPr>
        <w:t xml:space="preserve">» </w:t>
      </w:r>
      <w:r w:rsidR="00417014">
        <w:rPr>
          <w:rFonts w:ascii="Times New Roman" w:hAnsi="Times New Roman"/>
          <w:sz w:val="28"/>
          <w:szCs w:val="28"/>
        </w:rPr>
        <w:t>пр</w:t>
      </w:r>
      <w:r w:rsidR="006136F7">
        <w:rPr>
          <w:rFonts w:ascii="Times New Roman" w:hAnsi="Times New Roman"/>
          <w:sz w:val="28"/>
          <w:szCs w:val="28"/>
        </w:rPr>
        <w:t>и</w:t>
      </w:r>
      <w:r w:rsidR="00417014">
        <w:rPr>
          <w:rFonts w:ascii="Times New Roman" w:hAnsi="Times New Roman"/>
          <w:sz w:val="28"/>
          <w:szCs w:val="28"/>
        </w:rPr>
        <w:t>діляє</w:t>
      </w:r>
      <w:r w:rsidR="00FA37B3" w:rsidRPr="007D5B78">
        <w:rPr>
          <w:rFonts w:ascii="Times New Roman" w:hAnsi="Times New Roman"/>
          <w:sz w:val="28"/>
          <w:szCs w:val="28"/>
        </w:rPr>
        <w:t xml:space="preserve"> вел</w:t>
      </w:r>
      <w:r w:rsidR="006136F7">
        <w:rPr>
          <w:rFonts w:ascii="Times New Roman" w:hAnsi="Times New Roman"/>
          <w:sz w:val="28"/>
          <w:szCs w:val="28"/>
        </w:rPr>
        <w:t>и</w:t>
      </w:r>
      <w:r w:rsidR="00FA37B3" w:rsidRPr="007D5B78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 xml:space="preserve">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FA37B3" w:rsidRPr="007D5B78">
        <w:rPr>
          <w:rFonts w:ascii="Times New Roman" w:hAnsi="Times New Roman"/>
          <w:sz w:val="28"/>
          <w:szCs w:val="28"/>
        </w:rPr>
        <w:t>тк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FA37B3" w:rsidRPr="007D5B78">
        <w:rPr>
          <w:rFonts w:ascii="Times New Roman" w:hAnsi="Times New Roman"/>
          <w:sz w:val="28"/>
          <w:szCs w:val="28"/>
        </w:rPr>
        <w:t>чном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нню, зокрем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, з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 xml:space="preserve"> д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="00FA37B3" w:rsidRPr="007D5B78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FA37B3" w:rsidRPr="007D5B78">
        <w:rPr>
          <w:rFonts w:ascii="Times New Roman" w:hAnsi="Times New Roman"/>
          <w:sz w:val="28"/>
          <w:szCs w:val="28"/>
        </w:rPr>
        <w:t xml:space="preserve"> 20</w:t>
      </w:r>
      <w:r w:rsidR="00041499">
        <w:rPr>
          <w:rFonts w:ascii="Times New Roman" w:hAnsi="Times New Roman"/>
          <w:sz w:val="28"/>
          <w:szCs w:val="28"/>
        </w:rPr>
        <w:t>20</w:t>
      </w:r>
      <w:r w:rsidR="00FA37B3" w:rsidRPr="007D5B78">
        <w:rPr>
          <w:rFonts w:ascii="Times New Roman" w:hAnsi="Times New Roman"/>
          <w:sz w:val="28"/>
          <w:szCs w:val="28"/>
        </w:rPr>
        <w:t xml:space="preserve"> рок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>,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FA37B3" w:rsidRPr="007D5B78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 xml:space="preserve">є 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 xml:space="preserve"> портфелі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 xml:space="preserve">нії </w:t>
      </w:r>
      <w:r w:rsidR="00041499">
        <w:rPr>
          <w:rFonts w:ascii="Times New Roman" w:hAnsi="Times New Roman"/>
          <w:sz w:val="28"/>
          <w:szCs w:val="28"/>
        </w:rPr>
        <w:t>71,64</w:t>
      </w:r>
      <w:r w:rsidR="00FA37B3" w:rsidRPr="007D5B78">
        <w:rPr>
          <w:rFonts w:ascii="Times New Roman" w:hAnsi="Times New Roman"/>
          <w:sz w:val="28"/>
          <w:szCs w:val="28"/>
        </w:rPr>
        <w:t>% всьо</w:t>
      </w:r>
      <w:r w:rsidR="000A5514">
        <w:rPr>
          <w:rFonts w:ascii="Times New Roman" w:hAnsi="Times New Roman"/>
          <w:sz w:val="28"/>
          <w:szCs w:val="28"/>
        </w:rPr>
        <w:t>г</w:t>
      </w:r>
      <w:r w:rsidR="00FA37B3" w:rsidRPr="007D5B78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="00FA37B3" w:rsidRPr="007D5B78">
        <w:rPr>
          <w:rFonts w:ascii="Times New Roman" w:hAnsi="Times New Roman"/>
          <w:sz w:val="28"/>
          <w:szCs w:val="28"/>
        </w:rPr>
        <w:t xml:space="preserve">о портфеля, </w:t>
      </w:r>
      <w:r w:rsidR="00041499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041499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041499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041499">
        <w:rPr>
          <w:rFonts w:ascii="Times New Roman" w:hAnsi="Times New Roman"/>
          <w:sz w:val="28"/>
          <w:szCs w:val="28"/>
        </w:rPr>
        <w:t>ння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041499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="00041499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041499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="00041499">
        <w:rPr>
          <w:rFonts w:ascii="Times New Roman" w:hAnsi="Times New Roman"/>
          <w:sz w:val="28"/>
          <w:szCs w:val="28"/>
        </w:rPr>
        <w:t xml:space="preserve">т – 4,1%, 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FA37B3" w:rsidRPr="007D5B78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FA37B3" w:rsidRPr="007D5B78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041499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="00041499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="00041499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041499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041499">
        <w:rPr>
          <w:rFonts w:ascii="Times New Roman" w:hAnsi="Times New Roman"/>
          <w:sz w:val="28"/>
          <w:szCs w:val="28"/>
        </w:rPr>
        <w:t>дків л</w:t>
      </w:r>
      <w:r w:rsidR="006136F7">
        <w:rPr>
          <w:rFonts w:ascii="Times New Roman" w:hAnsi="Times New Roman"/>
          <w:sz w:val="28"/>
          <w:szCs w:val="28"/>
        </w:rPr>
        <w:t>и</w:t>
      </w:r>
      <w:r w:rsidR="00041499">
        <w:rPr>
          <w:rFonts w:ascii="Times New Roman" w:hAnsi="Times New Roman"/>
          <w:sz w:val="28"/>
          <w:szCs w:val="28"/>
        </w:rPr>
        <w:t>ше 1</w:t>
      </w:r>
      <w:r w:rsidR="00FA37B3" w:rsidRPr="007D5B78">
        <w:rPr>
          <w:rFonts w:ascii="Times New Roman" w:hAnsi="Times New Roman"/>
          <w:sz w:val="28"/>
          <w:szCs w:val="28"/>
        </w:rPr>
        <w:t>% (</w:t>
      </w:r>
      <w:r w:rsidR="002653D3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ис</w:t>
      </w:r>
      <w:r w:rsidR="00271931">
        <w:rPr>
          <w:rFonts w:ascii="Times New Roman" w:hAnsi="Times New Roman"/>
          <w:sz w:val="28"/>
          <w:szCs w:val="28"/>
        </w:rPr>
        <w:t>.</w:t>
      </w:r>
      <w:r w:rsidR="00417014">
        <w:rPr>
          <w:rFonts w:ascii="Times New Roman" w:hAnsi="Times New Roman"/>
          <w:sz w:val="28"/>
          <w:szCs w:val="28"/>
        </w:rPr>
        <w:t xml:space="preserve"> </w:t>
      </w:r>
      <w:r w:rsidR="00271931">
        <w:rPr>
          <w:rFonts w:ascii="Times New Roman" w:hAnsi="Times New Roman"/>
          <w:sz w:val="28"/>
          <w:szCs w:val="28"/>
        </w:rPr>
        <w:t>2.</w:t>
      </w:r>
      <w:r w:rsidR="00417014">
        <w:rPr>
          <w:rFonts w:ascii="Times New Roman" w:hAnsi="Times New Roman"/>
          <w:sz w:val="28"/>
          <w:szCs w:val="28"/>
        </w:rPr>
        <w:t>7</w:t>
      </w:r>
      <w:r w:rsidR="00FA37B3" w:rsidRPr="007D5B78">
        <w:rPr>
          <w:rFonts w:ascii="Times New Roman" w:hAnsi="Times New Roman"/>
          <w:sz w:val="28"/>
          <w:szCs w:val="28"/>
        </w:rPr>
        <w:t>).</w:t>
      </w:r>
    </w:p>
    <w:p w:rsidR="00041499" w:rsidRDefault="00041499" w:rsidP="00FA37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ч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ном,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здоров</w:t>
      </w:r>
      <w:r w:rsidR="009D7BBB" w:rsidRPr="009D7BB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 в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портфелі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є 76,7%</w:t>
      </w:r>
      <w:r w:rsidR="009D7BBB">
        <w:rPr>
          <w:rFonts w:ascii="Times New Roman" w:hAnsi="Times New Roman"/>
          <w:sz w:val="28"/>
          <w:szCs w:val="28"/>
        </w:rPr>
        <w:t>, що свідч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ть про те, що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нія н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лежне місце відвод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ть т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ком</w:t>
      </w:r>
      <w:r w:rsidR="006136F7">
        <w:rPr>
          <w:rFonts w:ascii="Times New Roman" w:hAnsi="Times New Roman"/>
          <w:sz w:val="28"/>
          <w:szCs w:val="28"/>
        </w:rPr>
        <w:t>у</w:t>
      </w:r>
      <w:r w:rsidR="009D7BBB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нню, дб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юч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 xml:space="preserve"> про здоров</w:t>
      </w:r>
      <w:r w:rsidR="009D7BBB" w:rsidRPr="009D7BBB">
        <w:rPr>
          <w:rFonts w:ascii="Times New Roman" w:hAnsi="Times New Roman"/>
          <w:sz w:val="28"/>
          <w:szCs w:val="28"/>
          <w:lang w:val="ru-RU"/>
        </w:rPr>
        <w:t>’</w:t>
      </w:r>
      <w:r w:rsidR="009D7BBB">
        <w:rPr>
          <w:rFonts w:ascii="Times New Roman" w:hAnsi="Times New Roman"/>
          <w:sz w:val="28"/>
          <w:szCs w:val="28"/>
        </w:rPr>
        <w:t>я і ж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ття людей.</w:t>
      </w:r>
    </w:p>
    <w:p w:rsidR="009D7BBB" w:rsidRDefault="009D7BBB" w:rsidP="00FA37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зв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хові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то очев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дною є тенденція, відповідно до якої 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йбільш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йм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є мед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(безперервне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 здоров</w:t>
      </w:r>
      <w:r w:rsidRPr="009D7BB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я) – більше 75%.</w:t>
      </w:r>
    </w:p>
    <w:p w:rsidR="00A02061" w:rsidRDefault="00A02061" w:rsidP="00A0206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Водноч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 w:rsidRPr="0051126F">
        <w:rPr>
          <w:rFonts w:ascii="Times New Roman" w:hAnsi="Times New Roman"/>
          <w:sz w:val="28"/>
          <w:szCs w:val="28"/>
        </w:rPr>
        <w:t xml:space="preserve"> зі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51126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51126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51126F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51126F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51126F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51126F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51126F">
        <w:rPr>
          <w:rFonts w:ascii="Times New Roman" w:hAnsi="Times New Roman"/>
          <w:sz w:val="28"/>
          <w:szCs w:val="28"/>
        </w:rPr>
        <w:t xml:space="preserve">дків </w:t>
      </w:r>
      <w:r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премій в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портфелі є мізерною 1% т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цілком ло</w:t>
      </w:r>
      <w:r w:rsidR="000A551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ічною вон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є і для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Pr="0051126F">
        <w:rPr>
          <w:rFonts w:ascii="Times New Roman" w:hAnsi="Times New Roman"/>
          <w:sz w:val="28"/>
          <w:szCs w:val="28"/>
        </w:rPr>
        <w:t xml:space="preserve">. </w:t>
      </w:r>
    </w:p>
    <w:p w:rsidR="00A02061" w:rsidRDefault="00A02061" w:rsidP="00FA37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14" w:rsidRDefault="00417014" w:rsidP="004170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014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24550" cy="3589020"/>
            <wp:effectExtent l="19050" t="0" r="19050" b="0"/>
            <wp:docPr id="5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37B3" w:rsidRPr="006A61DC" w:rsidRDefault="006A61DC" w:rsidP="006A61D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2DF">
        <w:rPr>
          <w:rFonts w:ascii="Times New Roman" w:hAnsi="Times New Roman"/>
          <w:b/>
          <w:sz w:val="28"/>
          <w:szCs w:val="28"/>
        </w:rPr>
        <w:t>Р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BB42DF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2D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BB42DF">
        <w:rPr>
          <w:rFonts w:ascii="Times New Roman" w:hAnsi="Times New Roman"/>
          <w:b/>
          <w:sz w:val="28"/>
          <w:szCs w:val="28"/>
        </w:rPr>
        <w:t>.</w:t>
      </w:r>
      <w:r w:rsidRPr="002653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стк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>хов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2653D3">
        <w:rPr>
          <w:rFonts w:ascii="Times New Roman" w:hAnsi="Times New Roman"/>
          <w:b/>
          <w:sz w:val="28"/>
          <w:szCs w:val="28"/>
        </w:rPr>
        <w:t>х премій т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 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пл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 зі стр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</w:t>
      </w:r>
      <w:r w:rsidR="006136F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в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ння здоров</w:t>
      </w:r>
      <w:r w:rsidRPr="006B348C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0A551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ром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дян в </w:t>
      </w:r>
      <w:r w:rsidR="00FF592E">
        <w:rPr>
          <w:rFonts w:ascii="Times New Roman" w:hAnsi="Times New Roman"/>
          <w:b/>
          <w:sz w:val="28"/>
          <w:szCs w:val="28"/>
        </w:rPr>
        <w:t xml:space="preserve">СК </w:t>
      </w:r>
      <w:r w:rsidRPr="002653D3">
        <w:rPr>
          <w:rFonts w:ascii="Times New Roman" w:hAnsi="Times New Roman"/>
          <w:b/>
          <w:sz w:val="28"/>
          <w:szCs w:val="28"/>
        </w:rPr>
        <w:t>«</w:t>
      </w:r>
      <w:r w:rsidR="00041499">
        <w:rPr>
          <w:rFonts w:ascii="Times New Roman" w:hAnsi="Times New Roman"/>
          <w:b/>
          <w:sz w:val="28"/>
          <w:szCs w:val="28"/>
        </w:rPr>
        <w:t>Провідн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>» з</w:t>
      </w:r>
      <w:r w:rsidR="006136F7">
        <w:rPr>
          <w:rFonts w:ascii="Times New Roman" w:hAnsi="Times New Roman"/>
          <w:b/>
          <w:sz w:val="28"/>
          <w:szCs w:val="28"/>
        </w:rPr>
        <w:t>а</w:t>
      </w:r>
      <w:r w:rsidRPr="002653D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2653D3">
        <w:rPr>
          <w:rFonts w:ascii="Times New Roman" w:hAnsi="Times New Roman"/>
          <w:b/>
          <w:sz w:val="28"/>
          <w:szCs w:val="28"/>
        </w:rPr>
        <w:t xml:space="preserve"> pp. (млн.</w:t>
      </w:r>
      <w:r w:rsidRPr="00BB42DF">
        <w:rPr>
          <w:rFonts w:ascii="Times New Roman" w:hAnsi="Times New Roman"/>
          <w:b/>
          <w:sz w:val="28"/>
          <w:szCs w:val="28"/>
        </w:rPr>
        <w:t xml:space="preserve"> </w:t>
      </w:r>
      <w:r w:rsidR="000A5514">
        <w:rPr>
          <w:rFonts w:ascii="Times New Roman" w:hAnsi="Times New Roman"/>
          <w:b/>
          <w:sz w:val="28"/>
          <w:szCs w:val="28"/>
        </w:rPr>
        <w:t>г</w:t>
      </w:r>
      <w:r w:rsidR="00FF592E">
        <w:rPr>
          <w:rFonts w:ascii="Times New Roman" w:hAnsi="Times New Roman"/>
          <w:b/>
          <w:sz w:val="28"/>
          <w:szCs w:val="28"/>
        </w:rPr>
        <w:t>р</w:t>
      </w:r>
      <w:r w:rsidRPr="002653D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.</w:t>
      </w:r>
      <w:r w:rsidRPr="002653D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03BA" w:rsidRPr="006136F7">
        <w:rPr>
          <w:rFonts w:ascii="Times New Roman" w:hAnsi="Times New Roman"/>
          <w:b/>
          <w:sz w:val="28"/>
          <w:szCs w:val="28"/>
        </w:rPr>
        <w:t>[</w:t>
      </w:r>
      <w:r w:rsidR="00417014" w:rsidRPr="006136F7">
        <w:rPr>
          <w:rFonts w:ascii="Times New Roman" w:hAnsi="Times New Roman"/>
          <w:b/>
          <w:sz w:val="28"/>
          <w:szCs w:val="28"/>
        </w:rPr>
        <w:t>55</w:t>
      </w:r>
      <w:r w:rsidR="006103BA" w:rsidRPr="006136F7">
        <w:rPr>
          <w:rFonts w:ascii="Times New Roman" w:hAnsi="Times New Roman"/>
          <w:b/>
          <w:sz w:val="28"/>
          <w:szCs w:val="28"/>
        </w:rPr>
        <w:t>]</w:t>
      </w:r>
    </w:p>
    <w:p w:rsidR="006A61DC" w:rsidRDefault="006A61DC" w:rsidP="00FA37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7B3" w:rsidRDefault="00374E64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можемо зроб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="00FF592E">
        <w:rPr>
          <w:rFonts w:ascii="Times New Roman" w:hAnsi="Times New Roman"/>
          <w:sz w:val="28"/>
          <w:szCs w:val="28"/>
        </w:rPr>
        <w:t>сновок, що 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36F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ровідн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вно розв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є </w:t>
      </w:r>
      <w:r w:rsidR="009D7BBB">
        <w:rPr>
          <w:rFonts w:ascii="Times New Roman" w:hAnsi="Times New Roman"/>
          <w:sz w:val="28"/>
          <w:szCs w:val="28"/>
        </w:rPr>
        <w:t>добровільне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чне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ння, що свідч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про </w:t>
      </w:r>
      <w:r w:rsidR="009D7BBB">
        <w:rPr>
          <w:rFonts w:ascii="Times New Roman" w:hAnsi="Times New Roman"/>
          <w:sz w:val="28"/>
          <w:szCs w:val="28"/>
        </w:rPr>
        <w:t>йо</w:t>
      </w:r>
      <w:r w:rsidR="000A5514">
        <w:rPr>
          <w:rFonts w:ascii="Times New Roman" w:hAnsi="Times New Roman"/>
          <w:sz w:val="28"/>
          <w:szCs w:val="28"/>
        </w:rPr>
        <w:t>г</w:t>
      </w:r>
      <w:r w:rsidR="009D7BBB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сок</w:t>
      </w:r>
      <w:r w:rsidR="006136F7">
        <w:rPr>
          <w:rFonts w:ascii="Times New Roman" w:hAnsi="Times New Roman"/>
          <w:sz w:val="28"/>
          <w:szCs w:val="28"/>
        </w:rPr>
        <w:t>у</w:t>
      </w:r>
      <w:r w:rsidR="009D7BBB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у</w:t>
      </w:r>
      <w:r w:rsidR="009D7BBB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9D7BBB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х преміях і в</w:t>
      </w:r>
      <w:r w:rsidR="006136F7">
        <w:rPr>
          <w:rFonts w:ascii="Times New Roman" w:hAnsi="Times New Roman"/>
          <w:sz w:val="28"/>
          <w:szCs w:val="28"/>
        </w:rPr>
        <w:t>и</w:t>
      </w:r>
      <w:r w:rsidR="009D7BBB"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а</w:t>
      </w:r>
      <w:r w:rsidR="009D7BB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9D7BBB" w:rsidRDefault="009D7BBB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BB" w:rsidRDefault="009D7BBB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BBB" w:rsidRPr="009D7BBB" w:rsidRDefault="009D7BBB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BBB">
        <w:rPr>
          <w:rFonts w:ascii="Times New Roman" w:hAnsi="Times New Roman"/>
          <w:b/>
          <w:sz w:val="28"/>
          <w:szCs w:val="28"/>
        </w:rPr>
        <w:t>В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9D7BBB">
        <w:rPr>
          <w:rFonts w:ascii="Times New Roman" w:hAnsi="Times New Roman"/>
          <w:b/>
          <w:sz w:val="28"/>
          <w:szCs w:val="28"/>
        </w:rPr>
        <w:t>сновк</w:t>
      </w:r>
      <w:r w:rsidR="006136F7">
        <w:rPr>
          <w:rFonts w:ascii="Times New Roman" w:hAnsi="Times New Roman"/>
          <w:b/>
          <w:sz w:val="28"/>
          <w:szCs w:val="28"/>
        </w:rPr>
        <w:t>и</w:t>
      </w:r>
      <w:r w:rsidRPr="009D7BBB">
        <w:rPr>
          <w:rFonts w:ascii="Times New Roman" w:hAnsi="Times New Roman"/>
          <w:b/>
          <w:sz w:val="28"/>
          <w:szCs w:val="28"/>
        </w:rPr>
        <w:t xml:space="preserve"> до розділ</w:t>
      </w:r>
      <w:r w:rsidR="006136F7">
        <w:rPr>
          <w:rFonts w:ascii="Times New Roman" w:hAnsi="Times New Roman"/>
          <w:b/>
          <w:sz w:val="28"/>
          <w:szCs w:val="28"/>
        </w:rPr>
        <w:t>у</w:t>
      </w:r>
      <w:r w:rsidRPr="009D7BBB">
        <w:rPr>
          <w:rFonts w:ascii="Times New Roman" w:hAnsi="Times New Roman"/>
          <w:b/>
          <w:sz w:val="28"/>
          <w:szCs w:val="28"/>
        </w:rPr>
        <w:t xml:space="preserve"> 2</w:t>
      </w:r>
    </w:p>
    <w:p w:rsidR="009D7BBB" w:rsidRDefault="009D7BBB" w:rsidP="00D6717E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9D5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7439D5">
        <w:rPr>
          <w:rFonts w:ascii="Times New Roman" w:hAnsi="Times New Roman" w:cs="Times New Roman"/>
          <w:sz w:val="28"/>
          <w:szCs w:val="28"/>
        </w:rPr>
        <w:t xml:space="preserve"> здоров`я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7439D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дян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їні не є домін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39D5">
        <w:rPr>
          <w:rFonts w:ascii="Times New Roman" w:hAnsi="Times New Roman" w:cs="Times New Roman"/>
          <w:sz w:val="28"/>
          <w:szCs w:val="28"/>
        </w:rPr>
        <w:t xml:space="preserve"> 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ктором в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D5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7439D5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ле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439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39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7439D5">
        <w:rPr>
          <w:rFonts w:ascii="Times New Roman" w:hAnsi="Times New Roman" w:cs="Times New Roman"/>
          <w:sz w:val="28"/>
          <w:szCs w:val="28"/>
        </w:rPr>
        <w:t xml:space="preserve">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A02061">
        <w:rPr>
          <w:rFonts w:ascii="Times New Roman" w:hAnsi="Times New Roman" w:cs="Times New Roman"/>
          <w:sz w:val="28"/>
          <w:szCs w:val="28"/>
        </w:rPr>
        <w:t>ють</w:t>
      </w:r>
      <w:r w:rsidRPr="007439D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7439D5">
        <w:rPr>
          <w:rFonts w:ascii="Times New Roman" w:hAnsi="Times New Roman" w:cs="Times New Roman"/>
          <w:sz w:val="28"/>
          <w:szCs w:val="28"/>
        </w:rPr>
        <w:t>хов</w:t>
      </w:r>
      <w:r w:rsidR="00A02061">
        <w:rPr>
          <w:rFonts w:ascii="Times New Roman" w:hAnsi="Times New Roman" w:cs="Times New Roman"/>
          <w:sz w:val="28"/>
          <w:szCs w:val="28"/>
        </w:rPr>
        <w:t>і</w:t>
      </w:r>
      <w:r w:rsidRPr="007439D5">
        <w:rPr>
          <w:rFonts w:ascii="Times New Roman" w:hAnsi="Times New Roman" w:cs="Times New Roman"/>
          <w:sz w:val="28"/>
          <w:szCs w:val="28"/>
        </w:rPr>
        <w:t xml:space="preserve"> премі</w:t>
      </w:r>
      <w:r w:rsidR="00A0206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і 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 д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під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зей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ння, що свідч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про розв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ток д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під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зей н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ховом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нк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D7BBB" w:rsidRDefault="009D7BBB" w:rsidP="00D6717E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BBB">
        <w:rPr>
          <w:rFonts w:ascii="Times New Roman" w:hAnsi="Times New Roman"/>
          <w:sz w:val="28"/>
          <w:szCs w:val="28"/>
        </w:rPr>
        <w:t>Оп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вш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9D7BBB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Pr="009D7BBB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дян в різн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х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х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ніях, можн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 xml:space="preserve"> зроб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сновок, що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хові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 xml:space="preserve">нії 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ють різном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нітні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9D7BBB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ння здоров`я, які передб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ють як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ння окремої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к 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ння колект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, як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ння доросл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х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 xml:space="preserve">к і дітей, </w:t>
      </w:r>
      <w:r w:rsidR="006136F7">
        <w:rPr>
          <w:rFonts w:ascii="Times New Roman" w:hAnsi="Times New Roman"/>
          <w:sz w:val="28"/>
          <w:szCs w:val="28"/>
        </w:rPr>
        <w:lastRenderedPageBreak/>
        <w:t>а</w:t>
      </w:r>
      <w:r w:rsidRPr="009D7BBB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кож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ють можл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вість комбін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різні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9D7BBB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ння між собою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б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9D7BBB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, які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йбільш цік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9D7BBB">
        <w:rPr>
          <w:rFonts w:ascii="Times New Roman" w:hAnsi="Times New Roman"/>
          <w:sz w:val="28"/>
          <w:szCs w:val="28"/>
        </w:rPr>
        <w:t>ві для тієї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 xml:space="preserve"> іншої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9D7BBB">
        <w:rPr>
          <w:rFonts w:ascii="Times New Roman" w:hAnsi="Times New Roman"/>
          <w:sz w:val="28"/>
          <w:szCs w:val="28"/>
        </w:rPr>
        <w:t>.</w:t>
      </w:r>
    </w:p>
    <w:p w:rsidR="009D7BBB" w:rsidRDefault="009D7BBB" w:rsidP="00D6717E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D7BBB">
        <w:rPr>
          <w:rFonts w:ascii="Times New Roman" w:hAnsi="Times New Roman" w:cs="Times New Roman"/>
          <w:sz w:val="28"/>
          <w:szCs w:val="28"/>
        </w:rPr>
        <w:t>Лідер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D7BB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D7B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дків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D7BBB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D7B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 xml:space="preserve"> 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D7BBB">
        <w:rPr>
          <w:rFonts w:ascii="Times New Roman" w:hAnsi="Times New Roman" w:cs="Times New Roman"/>
          <w:sz w:val="28"/>
          <w:szCs w:val="28"/>
        </w:rPr>
        <w:t xml:space="preserve"> 2020 рок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D7BBB">
        <w:rPr>
          <w:rFonts w:ascii="Times New Roman" w:hAnsi="Times New Roman" w:cs="Times New Roman"/>
          <w:sz w:val="28"/>
          <w:szCs w:val="28"/>
        </w:rPr>
        <w:t xml:space="preserve"> є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кі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хові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нії як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 xml:space="preserve">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F592E">
        <w:rPr>
          <w:rFonts w:ascii="Times New Roman" w:hAnsi="Times New Roman" w:cs="Times New Roman"/>
          <w:sz w:val="28"/>
          <w:szCs w:val="28"/>
        </w:rPr>
        <w:t>нія «К</w:t>
      </w:r>
      <w:r w:rsidRPr="009D7BBB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 xml:space="preserve">», </w:t>
      </w:r>
      <w:r w:rsidR="00BC0228">
        <w:rPr>
          <w:rFonts w:ascii="Times New Roman" w:hAnsi="Times New Roman" w:cs="Times New Roman"/>
          <w:sz w:val="28"/>
          <w:szCs w:val="28"/>
        </w:rPr>
        <w:t>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 xml:space="preserve"> преміям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 xml:space="preserve">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док хвороб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йм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є третю поз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 xml:space="preserve">цію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 xml:space="preserve"> рейт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н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 xml:space="preserve"> </w:t>
      </w:r>
      <w:r w:rsidR="006136F7" w:rsidRPr="006136F7">
        <w:rPr>
          <w:rFonts w:ascii="Times New Roman" w:hAnsi="Times New Roman" w:cs="Times New Roman"/>
          <w:sz w:val="28"/>
          <w:szCs w:val="28"/>
        </w:rPr>
        <w:t>ТО</w:t>
      </w:r>
      <w:r w:rsidR="00FF59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C0228">
        <w:rPr>
          <w:rFonts w:ascii="Times New Roman" w:hAnsi="Times New Roman" w:cs="Times New Roman"/>
          <w:sz w:val="28"/>
          <w:szCs w:val="28"/>
        </w:rPr>
        <w:t>-стр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 xml:space="preserve">ків, СК </w:t>
      </w:r>
      <w:r w:rsidRPr="009D7BBB">
        <w:rPr>
          <w:rFonts w:ascii="Times New Roman" w:hAnsi="Times New Roman" w:cs="Times New Roman"/>
          <w:sz w:val="28"/>
          <w:szCs w:val="28"/>
        </w:rPr>
        <w:t>«</w:t>
      </w:r>
      <w:r w:rsidRPr="009D7BBB">
        <w:rPr>
          <w:rFonts w:ascii="Times New Roman" w:hAnsi="Times New Roman" w:cs="Times New Roman"/>
          <w:sz w:val="28"/>
          <w:szCs w:val="28"/>
          <w:lang w:val="en-US"/>
        </w:rPr>
        <w:t>PZU</w:t>
      </w:r>
      <w:r w:rsidRPr="009D7BB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D7B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ння»</w:t>
      </w:r>
      <w:r w:rsidR="00BC0228">
        <w:rPr>
          <w:rFonts w:ascii="Times New Roman" w:hAnsi="Times New Roman" w:cs="Times New Roman"/>
          <w:sz w:val="28"/>
          <w:szCs w:val="28"/>
        </w:rPr>
        <w:t xml:space="preserve"> - п’яте  місце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дків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 xml:space="preserve"> 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C0228">
        <w:rPr>
          <w:rFonts w:ascii="Times New Roman" w:hAnsi="Times New Roman" w:cs="Times New Roman"/>
          <w:sz w:val="28"/>
          <w:szCs w:val="28"/>
        </w:rPr>
        <w:t>е місце з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т,</w:t>
      </w:r>
      <w:r w:rsidRPr="009D7BBB">
        <w:rPr>
          <w:rFonts w:ascii="Times New Roman" w:hAnsi="Times New Roman" w:cs="Times New Roman"/>
          <w:sz w:val="28"/>
          <w:szCs w:val="28"/>
        </w:rPr>
        <w:t xml:space="preserve"> </w:t>
      </w:r>
      <w:r w:rsidR="00BC0228">
        <w:rPr>
          <w:rFonts w:ascii="Times New Roman" w:hAnsi="Times New Roman" w:cs="Times New Roman"/>
          <w:sz w:val="28"/>
          <w:szCs w:val="28"/>
        </w:rPr>
        <w:t>СК</w:t>
      </w:r>
      <w:r w:rsidRPr="009D7BBB">
        <w:rPr>
          <w:rFonts w:ascii="Times New Roman" w:hAnsi="Times New Roman" w:cs="Times New Roman"/>
          <w:sz w:val="28"/>
          <w:szCs w:val="28"/>
        </w:rPr>
        <w:t xml:space="preserve"> «Провідн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D7BBB">
        <w:rPr>
          <w:rFonts w:ascii="Times New Roman" w:hAnsi="Times New Roman" w:cs="Times New Roman"/>
          <w:sz w:val="28"/>
          <w:szCs w:val="28"/>
        </w:rPr>
        <w:t>»</w:t>
      </w:r>
      <w:bookmarkStart w:id="6" w:name="_Toc390420800"/>
      <w:r w:rsidR="00BC0228">
        <w:rPr>
          <w:rFonts w:ascii="Times New Roman" w:hAnsi="Times New Roman" w:cs="Times New Roman"/>
          <w:sz w:val="28"/>
          <w:szCs w:val="28"/>
        </w:rPr>
        <w:t xml:space="preserve"> -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>є 71,6% сво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C0228">
        <w:rPr>
          <w:rFonts w:ascii="Times New Roman" w:hAnsi="Times New Roman" w:cs="Times New Roman"/>
          <w:sz w:val="28"/>
          <w:szCs w:val="28"/>
        </w:rPr>
        <w:t>о портфеля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вдяк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0228">
        <w:rPr>
          <w:rFonts w:ascii="Times New Roman" w:hAnsi="Times New Roman" w:cs="Times New Roman"/>
          <w:sz w:val="28"/>
          <w:szCs w:val="28"/>
        </w:rPr>
        <w:t>чном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 xml:space="preserve">нню,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ме безперервном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022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0228">
        <w:rPr>
          <w:rFonts w:ascii="Times New Roman" w:hAnsi="Times New Roman" w:cs="Times New Roman"/>
          <w:sz w:val="28"/>
          <w:szCs w:val="28"/>
        </w:rPr>
        <w:t>нню здоров</w:t>
      </w:r>
      <w:r w:rsidR="00BC0228" w:rsidRPr="00BC0228">
        <w:rPr>
          <w:rFonts w:ascii="Times New Roman" w:hAnsi="Times New Roman" w:cs="Times New Roman"/>
          <w:sz w:val="28"/>
          <w:szCs w:val="28"/>
        </w:rPr>
        <w:t>’</w:t>
      </w:r>
      <w:r w:rsidR="00BC0228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D7BBB" w:rsidRDefault="009D7BBB" w:rsidP="009D7BBB">
      <w:pPr>
        <w:rPr>
          <w:lang w:val="uk-UA"/>
        </w:rPr>
      </w:pPr>
    </w:p>
    <w:p w:rsidR="009D7BBB" w:rsidRPr="009D7BBB" w:rsidRDefault="009D7BBB" w:rsidP="009D7BBB">
      <w:pPr>
        <w:rPr>
          <w:lang w:val="uk-UA"/>
        </w:rPr>
      </w:pPr>
    </w:p>
    <w:p w:rsidR="0004096D" w:rsidRPr="0004096D" w:rsidRDefault="0004096D" w:rsidP="0004096D">
      <w:pPr>
        <w:rPr>
          <w:lang w:val="uk-UA"/>
        </w:rPr>
      </w:pPr>
    </w:p>
    <w:bookmarkEnd w:id="6"/>
    <w:p w:rsidR="0004096D" w:rsidRPr="00A17CF7" w:rsidRDefault="0004096D" w:rsidP="00D032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EF8" w:rsidRDefault="007B3EF8">
      <w:pPr>
        <w:spacing w:after="200" w:line="276" w:lineRule="auto"/>
        <w:rPr>
          <w:rFonts w:eastAsiaTheme="majorEastAsia"/>
          <w:b/>
          <w:bCs/>
          <w:sz w:val="32"/>
          <w:szCs w:val="32"/>
          <w:lang w:val="uk-UA" w:eastAsia="en-US"/>
        </w:rPr>
      </w:pPr>
      <w:r w:rsidRPr="00116E48">
        <w:rPr>
          <w:sz w:val="32"/>
          <w:szCs w:val="32"/>
          <w:lang w:val="uk-UA"/>
        </w:rPr>
        <w:br w:type="page"/>
      </w:r>
    </w:p>
    <w:p w:rsidR="0004096D" w:rsidRPr="00BC0228" w:rsidRDefault="00BC7CFF" w:rsidP="0004096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390420801"/>
      <w:r w:rsidRPr="00BC0228">
        <w:rPr>
          <w:rFonts w:ascii="Times New Roman" w:hAnsi="Times New Roman" w:cs="Times New Roman"/>
          <w:color w:val="auto"/>
        </w:rPr>
        <w:lastRenderedPageBreak/>
        <w:t>РОЗДІЛ 3</w:t>
      </w:r>
    </w:p>
    <w:bookmarkEnd w:id="7"/>
    <w:p w:rsidR="00BC7CFF" w:rsidRPr="00BC0228" w:rsidRDefault="00BC0228" w:rsidP="0004096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C0228">
        <w:rPr>
          <w:rFonts w:ascii="Times New Roman" w:hAnsi="Times New Roman" w:cs="Times New Roman"/>
          <w:color w:val="auto"/>
        </w:rPr>
        <w:t>ПЕРСПЕКТ</w:t>
      </w:r>
      <w:r w:rsidR="006136F7">
        <w:rPr>
          <w:rFonts w:ascii="Times New Roman" w:hAnsi="Times New Roman" w:cs="Times New Roman"/>
          <w:color w:val="auto"/>
        </w:rPr>
        <w:t>И</w:t>
      </w:r>
      <w:r w:rsidR="000A5514">
        <w:rPr>
          <w:rFonts w:ascii="Times New Roman" w:hAnsi="Times New Roman" w:cs="Times New Roman"/>
          <w:color w:val="auto"/>
        </w:rPr>
        <w:t>В</w:t>
      </w:r>
      <w:r w:rsidR="006136F7">
        <w:rPr>
          <w:rFonts w:ascii="Times New Roman" w:hAnsi="Times New Roman" w:cs="Times New Roman"/>
          <w:color w:val="auto"/>
        </w:rPr>
        <w:t>И</w:t>
      </w:r>
      <w:r w:rsidRPr="00BC0228">
        <w:rPr>
          <w:rFonts w:ascii="Times New Roman" w:hAnsi="Times New Roman" w:cs="Times New Roman"/>
          <w:color w:val="auto"/>
        </w:rPr>
        <w:t xml:space="preserve"> РОЗ</w:t>
      </w:r>
      <w:r w:rsidR="000A5514">
        <w:rPr>
          <w:rFonts w:ascii="Times New Roman" w:hAnsi="Times New Roman" w:cs="Times New Roman"/>
          <w:color w:val="auto"/>
        </w:rPr>
        <w:t>В</w:t>
      </w:r>
      <w:r w:rsidR="006136F7">
        <w:rPr>
          <w:rFonts w:ascii="Times New Roman" w:hAnsi="Times New Roman" w:cs="Times New Roman"/>
          <w:color w:val="auto"/>
        </w:rPr>
        <w:t>И</w:t>
      </w:r>
      <w:r w:rsidRPr="00BC0228">
        <w:rPr>
          <w:rFonts w:ascii="Times New Roman" w:hAnsi="Times New Roman" w:cs="Times New Roman"/>
          <w:color w:val="auto"/>
        </w:rPr>
        <w:t>ТК</w:t>
      </w:r>
      <w:r w:rsidR="006136F7">
        <w:rPr>
          <w:rFonts w:ascii="Times New Roman" w:hAnsi="Times New Roman" w:cs="Times New Roman"/>
          <w:color w:val="auto"/>
        </w:rPr>
        <w:t>У</w:t>
      </w:r>
      <w:r w:rsidRPr="00BC0228">
        <w:rPr>
          <w:rFonts w:ascii="Times New Roman" w:hAnsi="Times New Roman" w:cs="Times New Roman"/>
          <w:color w:val="auto"/>
        </w:rPr>
        <w:t xml:space="preserve"> СТР</w:t>
      </w:r>
      <w:r w:rsidR="006136F7">
        <w:rPr>
          <w:rFonts w:ascii="Times New Roman" w:hAnsi="Times New Roman" w:cs="Times New Roman"/>
          <w:color w:val="auto"/>
        </w:rPr>
        <w:t>А</w:t>
      </w:r>
      <w:r w:rsidRPr="00BC0228">
        <w:rPr>
          <w:rFonts w:ascii="Times New Roman" w:hAnsi="Times New Roman" w:cs="Times New Roman"/>
          <w:color w:val="auto"/>
        </w:rPr>
        <w:t>Х</w:t>
      </w:r>
      <w:r w:rsidR="006136F7">
        <w:rPr>
          <w:rFonts w:ascii="Times New Roman" w:hAnsi="Times New Roman" w:cs="Times New Roman"/>
          <w:color w:val="auto"/>
        </w:rPr>
        <w:t>У</w:t>
      </w:r>
      <w:r w:rsidR="000A5514">
        <w:rPr>
          <w:rFonts w:ascii="Times New Roman" w:hAnsi="Times New Roman" w:cs="Times New Roman"/>
          <w:color w:val="auto"/>
        </w:rPr>
        <w:t>В</w:t>
      </w:r>
      <w:r w:rsidR="006136F7">
        <w:rPr>
          <w:rFonts w:ascii="Times New Roman" w:hAnsi="Times New Roman" w:cs="Times New Roman"/>
          <w:color w:val="auto"/>
        </w:rPr>
        <w:t>А</w:t>
      </w:r>
      <w:r w:rsidRPr="00BC0228">
        <w:rPr>
          <w:rFonts w:ascii="Times New Roman" w:hAnsi="Times New Roman" w:cs="Times New Roman"/>
          <w:color w:val="auto"/>
        </w:rPr>
        <w:t>ННЯ ЗДОРО</w:t>
      </w:r>
      <w:r w:rsidR="000A5514">
        <w:rPr>
          <w:rFonts w:ascii="Times New Roman" w:hAnsi="Times New Roman" w:cs="Times New Roman"/>
          <w:color w:val="auto"/>
        </w:rPr>
        <w:t>В</w:t>
      </w:r>
      <w:r w:rsidRPr="00BC0228">
        <w:rPr>
          <w:rFonts w:ascii="Times New Roman" w:hAnsi="Times New Roman" w:cs="Times New Roman"/>
          <w:color w:val="auto"/>
        </w:rPr>
        <w:t>’Я Н</w:t>
      </w:r>
      <w:r w:rsidR="006136F7">
        <w:rPr>
          <w:rFonts w:ascii="Times New Roman" w:hAnsi="Times New Roman" w:cs="Times New Roman"/>
          <w:color w:val="auto"/>
        </w:rPr>
        <w:t>А</w:t>
      </w:r>
      <w:r w:rsidRPr="00BC0228">
        <w:rPr>
          <w:rFonts w:ascii="Times New Roman" w:hAnsi="Times New Roman" w:cs="Times New Roman"/>
          <w:color w:val="auto"/>
        </w:rPr>
        <w:t xml:space="preserve">СЕЛЕННЯ В </w:t>
      </w:r>
      <w:r w:rsidR="006136F7">
        <w:rPr>
          <w:rFonts w:ascii="Times New Roman" w:hAnsi="Times New Roman" w:cs="Times New Roman"/>
          <w:color w:val="auto"/>
        </w:rPr>
        <w:t>У</w:t>
      </w:r>
      <w:r w:rsidRPr="00BC0228">
        <w:rPr>
          <w:rFonts w:ascii="Times New Roman" w:hAnsi="Times New Roman" w:cs="Times New Roman"/>
          <w:color w:val="auto"/>
        </w:rPr>
        <w:t>МОВ</w:t>
      </w:r>
      <w:r w:rsidR="006136F7">
        <w:rPr>
          <w:rFonts w:ascii="Times New Roman" w:hAnsi="Times New Roman" w:cs="Times New Roman"/>
          <w:color w:val="auto"/>
        </w:rPr>
        <w:t>А</w:t>
      </w:r>
      <w:r w:rsidRPr="00BC0228">
        <w:rPr>
          <w:rFonts w:ascii="Times New Roman" w:hAnsi="Times New Roman" w:cs="Times New Roman"/>
          <w:color w:val="auto"/>
        </w:rPr>
        <w:t>Х МЕД</w:t>
      </w:r>
      <w:r w:rsidR="006136F7">
        <w:rPr>
          <w:rFonts w:ascii="Times New Roman" w:hAnsi="Times New Roman" w:cs="Times New Roman"/>
          <w:color w:val="auto"/>
        </w:rPr>
        <w:t>И</w:t>
      </w:r>
      <w:r w:rsidRPr="00BC0228">
        <w:rPr>
          <w:rFonts w:ascii="Times New Roman" w:hAnsi="Times New Roman" w:cs="Times New Roman"/>
          <w:color w:val="auto"/>
        </w:rPr>
        <w:t>ЧНОЇ РЕФОРМ</w:t>
      </w:r>
      <w:r w:rsidR="006136F7">
        <w:rPr>
          <w:rFonts w:ascii="Times New Roman" w:hAnsi="Times New Roman" w:cs="Times New Roman"/>
          <w:color w:val="auto"/>
        </w:rPr>
        <w:t>И</w:t>
      </w:r>
    </w:p>
    <w:p w:rsidR="0004096D" w:rsidRDefault="0004096D" w:rsidP="0004096D">
      <w:pPr>
        <w:rPr>
          <w:lang w:val="uk-UA" w:eastAsia="en-US"/>
        </w:rPr>
      </w:pPr>
    </w:p>
    <w:p w:rsidR="0004096D" w:rsidRPr="0004096D" w:rsidRDefault="0004096D" w:rsidP="0004096D">
      <w:pPr>
        <w:rPr>
          <w:lang w:val="uk-UA" w:eastAsia="en-US"/>
        </w:rPr>
      </w:pPr>
    </w:p>
    <w:p w:rsidR="00BC7CFF" w:rsidRDefault="00BC7CFF" w:rsidP="0004096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8" w:name="_Toc390420802"/>
      <w:r w:rsidRPr="002263E1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bookmarkEnd w:id="8"/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пр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вління 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, пов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яз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стр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нням здоров`я н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селення в с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ч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 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х реформ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ння мед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чної </w:t>
      </w:r>
      <w:r w:rsidR="000A5514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D256C" w:rsidRPr="002D256C">
        <w:rPr>
          <w:rFonts w:ascii="Times New Roman" w:hAnsi="Times New Roman" w:cs="Times New Roman"/>
          <w:color w:val="auto"/>
          <w:sz w:val="28"/>
          <w:szCs w:val="28"/>
          <w:lang w:val="uk-UA"/>
        </w:rPr>
        <w:t>зі</w:t>
      </w:r>
    </w:p>
    <w:p w:rsidR="00BC0228" w:rsidRPr="00BC0228" w:rsidRDefault="00BC0228" w:rsidP="00BC0228">
      <w:pPr>
        <w:rPr>
          <w:lang w:val="uk-UA"/>
        </w:rPr>
      </w:pPr>
    </w:p>
    <w:p w:rsidR="00D65132" w:rsidRDefault="00821F75" w:rsidP="00821F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прямк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рішення проблем недост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тності бюджетн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821F7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нь, що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діляються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 xml:space="preserve"> здоров’я, неефект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вності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явно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821F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F75">
        <w:rPr>
          <w:rFonts w:ascii="Times New Roman" w:hAnsi="Times New Roman" w:cs="Times New Roman"/>
          <w:sz w:val="28"/>
          <w:szCs w:val="28"/>
        </w:rPr>
        <w:t xml:space="preserve"> потенці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>,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юче відст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ння від європейськ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х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їн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 xml:space="preserve"> пок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 xml:space="preserve">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 xml:space="preserve"> здоров’я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селення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недост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тньо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65132">
        <w:rPr>
          <w:rFonts w:ascii="Times New Roman" w:hAnsi="Times New Roman" w:cs="Times New Roman"/>
          <w:sz w:val="28"/>
          <w:szCs w:val="28"/>
        </w:rPr>
        <w:t>о</w:t>
      </w:r>
      <w:r w:rsidRPr="00821F75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т</w:t>
      </w:r>
      <w:r w:rsidR="00D65132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 xml:space="preserve"> 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стос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ння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х техноло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821F75">
        <w:rPr>
          <w:rFonts w:ascii="Times New Roman" w:hAnsi="Times New Roman" w:cs="Times New Roman"/>
          <w:sz w:val="28"/>
          <w:szCs w:val="28"/>
        </w:rPr>
        <w:t xml:space="preserve">ій </w:t>
      </w:r>
      <w:r w:rsidR="00D65132">
        <w:rPr>
          <w:rFonts w:ascii="Times New Roman" w:hAnsi="Times New Roman" w:cs="Times New Roman"/>
          <w:sz w:val="28"/>
          <w:szCs w:val="28"/>
        </w:rPr>
        <w:t>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ють</w:t>
      </w:r>
      <w:r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рд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льні змін</w:t>
      </w:r>
      <w:r w:rsidRPr="00821F75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вління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821F75">
        <w:rPr>
          <w:rFonts w:ascii="Times New Roman" w:hAnsi="Times New Roman" w:cs="Times New Roman"/>
          <w:sz w:val="28"/>
          <w:szCs w:val="28"/>
        </w:rPr>
        <w:t>ння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821F75">
        <w:rPr>
          <w:rFonts w:ascii="Times New Roman" w:hAnsi="Times New Roman" w:cs="Times New Roman"/>
          <w:sz w:val="28"/>
          <w:szCs w:val="28"/>
        </w:rPr>
        <w:t xml:space="preserve"> здоров’я [</w:t>
      </w:r>
      <w:r w:rsidR="00D65132">
        <w:rPr>
          <w:rFonts w:ascii="Times New Roman" w:hAnsi="Times New Roman" w:cs="Times New Roman"/>
          <w:sz w:val="28"/>
          <w:szCs w:val="28"/>
        </w:rPr>
        <w:t>56</w:t>
      </w:r>
      <w:r w:rsidRPr="00821F7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65132" w:rsidRDefault="006136F7" w:rsidP="00821F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х із </w:t>
      </w:r>
      <w:r w:rsidR="00D6513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нсформ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ційн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 xml:space="preserve"> перетворенням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реформ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в охороні здоров’я 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мовлені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мінням неможл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вості зрост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ння фін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ння цієї сфер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 xml:space="preserve"> </w:t>
      </w:r>
      <w:r w:rsidR="00821F75" w:rsidRPr="00821F75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відповідь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зрост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ючі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65132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 xml:space="preserve">дян </w:t>
      </w:r>
      <w:r w:rsidR="00821F75" w:rsidRPr="00821F75">
        <w:rPr>
          <w:rFonts w:ascii="Times New Roman" w:hAnsi="Times New Roman" w:cs="Times New Roman"/>
          <w:sz w:val="28"/>
          <w:szCs w:val="28"/>
        </w:rPr>
        <w:t>до якості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>о обсл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ння. Це </w:t>
      </w:r>
      <w:r w:rsidR="00D65132">
        <w:rPr>
          <w:rFonts w:ascii="Times New Roman" w:hAnsi="Times New Roman" w:cs="Times New Roman"/>
          <w:sz w:val="28"/>
          <w:szCs w:val="28"/>
        </w:rPr>
        <w:t>поспр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яло 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м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м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нсформ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ції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з метою підв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 xml:space="preserve">щення </w:t>
      </w:r>
      <w:r w:rsidR="00821F75" w:rsidRPr="00821F75">
        <w:rPr>
          <w:rFonts w:ascii="Times New Roman" w:hAnsi="Times New Roman" w:cs="Times New Roman"/>
          <w:sz w:val="28"/>
          <w:szCs w:val="28"/>
        </w:rPr>
        <w:t>ефект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вності </w:t>
      </w:r>
      <w:r w:rsidR="00D6513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нкціон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 xml:space="preserve">ння </w:t>
      </w:r>
      <w:r w:rsidR="00821F75" w:rsidRPr="00821F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охорон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здоров’я. </w:t>
      </w:r>
    </w:p>
    <w:p w:rsidR="00821F75" w:rsidRPr="00821F75" w:rsidRDefault="006136F7" w:rsidP="00821F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х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х реформ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мовлені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свідомленням неможл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вості </w:t>
      </w:r>
      <w:r w:rsidR="00D65132">
        <w:rPr>
          <w:rFonts w:ascii="Times New Roman" w:hAnsi="Times New Roman" w:cs="Times New Roman"/>
          <w:sz w:val="28"/>
          <w:szCs w:val="28"/>
        </w:rPr>
        <w:t>покр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якість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>о обсл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ння, </w:t>
      </w:r>
      <w:r w:rsidR="00D65132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ше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 xml:space="preserve">бюджетні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ння. Реформ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D65132">
        <w:rPr>
          <w:rFonts w:ascii="Times New Roman" w:hAnsi="Times New Roman" w:cs="Times New Roman"/>
          <w:sz w:val="28"/>
          <w:szCs w:val="28"/>
        </w:rPr>
        <w:t>спрямов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ні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 xml:space="preserve"> пош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132">
        <w:rPr>
          <w:rFonts w:ascii="Times New Roman" w:hAnsi="Times New Roman" w:cs="Times New Roman"/>
          <w:sz w:val="28"/>
          <w:szCs w:val="28"/>
        </w:rPr>
        <w:t>к дод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тков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х  джерел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фін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ння охорон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здоров’я шляхом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фін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нсов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х потоків.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ріш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й впл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бір моделей фін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ння </w:t>
      </w:r>
      <w:r w:rsidR="00D65132">
        <w:rPr>
          <w:rFonts w:ascii="Times New Roman" w:hAnsi="Times New Roman" w:cs="Times New Roman"/>
          <w:sz w:val="28"/>
          <w:szCs w:val="28"/>
        </w:rPr>
        <w:t>охорон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D65132" w:rsidRPr="00146B63">
        <w:rPr>
          <w:rFonts w:ascii="Times New Roman" w:hAnsi="Times New Roman" w:cs="Times New Roman"/>
          <w:sz w:val="28"/>
          <w:szCs w:val="28"/>
        </w:rPr>
        <w:t>’</w:t>
      </w:r>
      <w:r w:rsidR="00D65132">
        <w:rPr>
          <w:rFonts w:ascii="Times New Roman" w:hAnsi="Times New Roman" w:cs="Times New Roman"/>
          <w:sz w:val="28"/>
          <w:szCs w:val="28"/>
        </w:rPr>
        <w:t>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 xml:space="preserve"> </w:t>
      </w:r>
      <w:r w:rsidR="00146B63">
        <w:rPr>
          <w:rFonts w:ascii="Times New Roman" w:hAnsi="Times New Roman" w:cs="Times New Roman"/>
          <w:sz w:val="28"/>
          <w:szCs w:val="28"/>
        </w:rPr>
        <w:t>ос</w:t>
      </w:r>
      <w:r w:rsidR="00D65132">
        <w:rPr>
          <w:rFonts w:ascii="Times New Roman" w:hAnsi="Times New Roman" w:cs="Times New Roman"/>
          <w:sz w:val="28"/>
          <w:szCs w:val="28"/>
        </w:rPr>
        <w:t>нові впров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дження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132">
        <w:rPr>
          <w:rFonts w:ascii="Times New Roman" w:hAnsi="Times New Roman" w:cs="Times New Roman"/>
          <w:sz w:val="28"/>
          <w:szCs w:val="28"/>
        </w:rPr>
        <w:t>хової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1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6B63">
        <w:rPr>
          <w:rFonts w:ascii="Times New Roman" w:hAnsi="Times New Roman" w:cs="Times New Roman"/>
          <w:sz w:val="28"/>
          <w:szCs w:val="28"/>
        </w:rPr>
        <w:t xml:space="preserve"> </w:t>
      </w:r>
      <w:r w:rsidR="00821F75" w:rsidRPr="00821F75">
        <w:rPr>
          <w:rFonts w:ascii="Times New Roman" w:hAnsi="Times New Roman" w:cs="Times New Roman"/>
          <w:sz w:val="28"/>
          <w:szCs w:val="28"/>
        </w:rPr>
        <w:t>зроб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F75" w:rsidRPr="00821F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 ідеоло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>ії 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1F75" w:rsidRPr="00821F7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>вління соці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75" w:rsidRPr="00821F75">
        <w:rPr>
          <w:rFonts w:ascii="Times New Roman" w:hAnsi="Times New Roman" w:cs="Times New Roman"/>
          <w:sz w:val="28"/>
          <w:szCs w:val="28"/>
        </w:rPr>
        <w:t xml:space="preserve">льною </w:t>
      </w:r>
      <w:r w:rsidR="00F25615">
        <w:rPr>
          <w:rFonts w:ascii="Times New Roman" w:hAnsi="Times New Roman" w:cs="Times New Roman"/>
          <w:sz w:val="28"/>
          <w:szCs w:val="28"/>
        </w:rPr>
        <w:t xml:space="preserve">і </w:t>
      </w:r>
      <w:r w:rsidR="00F25615" w:rsidRPr="00821F75">
        <w:rPr>
          <w:rFonts w:ascii="Times New Roman" w:hAnsi="Times New Roman" w:cs="Times New Roman"/>
          <w:sz w:val="28"/>
          <w:szCs w:val="28"/>
        </w:rPr>
        <w:t>економі</w:t>
      </w:r>
      <w:r w:rsidR="004B224E">
        <w:rPr>
          <w:rFonts w:ascii="Times New Roman" w:hAnsi="Times New Roman" w:cs="Times New Roman"/>
          <w:sz w:val="28"/>
          <w:szCs w:val="28"/>
        </w:rPr>
        <w:t>чною</w:t>
      </w:r>
      <w:r w:rsidR="00F25615" w:rsidRPr="00821F75">
        <w:rPr>
          <w:rFonts w:ascii="Times New Roman" w:hAnsi="Times New Roman" w:cs="Times New Roman"/>
          <w:sz w:val="28"/>
          <w:szCs w:val="28"/>
        </w:rPr>
        <w:t xml:space="preserve"> </w:t>
      </w:r>
      <w:r w:rsidR="00821F75" w:rsidRPr="00821F75">
        <w:rPr>
          <w:rFonts w:ascii="Times New Roman" w:hAnsi="Times New Roman" w:cs="Times New Roman"/>
          <w:sz w:val="28"/>
          <w:szCs w:val="28"/>
        </w:rPr>
        <w:t>сферою.</w:t>
      </w:r>
    </w:p>
    <w:p w:rsidR="00BC7CFF" w:rsidRPr="008539D8" w:rsidRDefault="002D256C" w:rsidP="00821F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21F7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ння здоров</w:t>
      </w:r>
      <w:r w:rsidR="00821F75" w:rsidRPr="00821F75">
        <w:rPr>
          <w:rFonts w:ascii="Times New Roman" w:hAnsi="Times New Roman" w:cs="Times New Roman"/>
          <w:sz w:val="28"/>
          <w:szCs w:val="28"/>
        </w:rPr>
        <w:t>’</w:t>
      </w:r>
      <w:r w:rsidR="00821F75">
        <w:rPr>
          <w:rFonts w:ascii="Times New Roman" w:hAnsi="Times New Roman" w:cs="Times New Roman"/>
          <w:sz w:val="28"/>
          <w:szCs w:val="28"/>
        </w:rPr>
        <w:t xml:space="preserve">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дян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821F75">
        <w:rPr>
          <w:rFonts w:ascii="Times New Roman" w:hAnsi="Times New Roman" w:cs="Times New Roman"/>
          <w:sz w:val="28"/>
          <w:szCs w:val="28"/>
        </w:rPr>
        <w:t>не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йно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="00821F75">
        <w:rPr>
          <w:rFonts w:ascii="Times New Roman" w:hAnsi="Times New Roman" w:cs="Times New Roman"/>
          <w:sz w:val="28"/>
          <w:szCs w:val="28"/>
        </w:rPr>
        <w:t>, є проблем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ння ефект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 xml:space="preserve">вної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ндерр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йт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н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>
        <w:rPr>
          <w:rFonts w:ascii="Times New Roman" w:hAnsi="Times New Roman" w:cs="Times New Roman"/>
          <w:sz w:val="28"/>
          <w:szCs w:val="28"/>
        </w:rPr>
        <w:t>ово\ політ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, спрямов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 xml:space="preserve">ної </w:t>
      </w:r>
      <w:r w:rsidR="004B224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24E">
        <w:rPr>
          <w:rFonts w:ascii="Times New Roman" w:hAnsi="Times New Roman" w:cs="Times New Roman"/>
          <w:sz w:val="28"/>
          <w:szCs w:val="28"/>
        </w:rPr>
        <w:t xml:space="preserve"> </w:t>
      </w:r>
      <w:r w:rsid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чення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кв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ліфік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ці</w:t>
      </w:r>
      <w:r w:rsidR="00821F75">
        <w:rPr>
          <w:rFonts w:ascii="Times New Roman" w:hAnsi="Times New Roman" w:cs="Times New Roman"/>
          <w:sz w:val="28"/>
          <w:szCs w:val="28"/>
        </w:rPr>
        <w:t>ї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ків </w:t>
      </w:r>
      <w:r w:rsidR="00821F75">
        <w:rPr>
          <w:rFonts w:ascii="Times New Roman" w:hAnsi="Times New Roman" w:cs="Times New Roman"/>
          <w:sz w:val="28"/>
          <w:szCs w:val="28"/>
        </w:rPr>
        <w:t>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821F75" w:rsidRPr="00821F75">
        <w:rPr>
          <w:rFonts w:ascii="Times New Roman" w:hAnsi="Times New Roman" w:cs="Times New Roman"/>
          <w:sz w:val="28"/>
          <w:szCs w:val="28"/>
        </w:rPr>
        <w:t>’</w:t>
      </w:r>
      <w:r w:rsidR="00821F75">
        <w:rPr>
          <w:rFonts w:ascii="Times New Roman" w:hAnsi="Times New Roman" w:cs="Times New Roman"/>
          <w:sz w:val="28"/>
          <w:szCs w:val="28"/>
        </w:rPr>
        <w:t>я</w:t>
      </w:r>
      <w:r w:rsidR="00BC7CFF" w:rsidRPr="00BF23C4">
        <w:rPr>
          <w:rFonts w:ascii="Times New Roman" w:hAnsi="Times New Roman" w:cs="Times New Roman"/>
          <w:sz w:val="28"/>
          <w:szCs w:val="28"/>
        </w:rPr>
        <w:t>,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чення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>фн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>х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вок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>мов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C7CFF" w:rsidRPr="00BF23C4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821F75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21F75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21F75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21F75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21F75">
        <w:rPr>
          <w:rFonts w:ascii="Times New Roman" w:hAnsi="Times New Roman" w:cs="Times New Roman"/>
          <w:sz w:val="28"/>
          <w:szCs w:val="28"/>
        </w:rPr>
        <w:t>дків</w:t>
      </w:r>
      <w:r w:rsidR="00BC7CFF" w:rsidRPr="00BF23C4">
        <w:rPr>
          <w:rFonts w:ascii="Times New Roman" w:hAnsi="Times New Roman" w:cs="Times New Roman"/>
          <w:sz w:val="28"/>
          <w:szCs w:val="28"/>
        </w:rPr>
        <w:t>,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24E">
        <w:rPr>
          <w:rFonts w:ascii="Times New Roman" w:hAnsi="Times New Roman" w:cs="Times New Roman"/>
          <w:sz w:val="28"/>
          <w:szCs w:val="28"/>
        </w:rPr>
        <w:t>ння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B224E">
        <w:rPr>
          <w:rFonts w:ascii="Times New Roman" w:hAnsi="Times New Roman" w:cs="Times New Roman"/>
          <w:sz w:val="28"/>
          <w:szCs w:val="28"/>
        </w:rPr>
        <w:t xml:space="preserve">сновків про </w:t>
      </w:r>
      <w:r w:rsidR="004B224E">
        <w:rPr>
          <w:rFonts w:ascii="Times New Roman" w:hAnsi="Times New Roman" w:cs="Times New Roman"/>
          <w:sz w:val="28"/>
          <w:szCs w:val="28"/>
        </w:rPr>
        <w:lastRenderedPageBreak/>
        <w:t>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B224E">
        <w:rPr>
          <w:rFonts w:ascii="Times New Roman" w:hAnsi="Times New Roman" w:cs="Times New Roman"/>
          <w:sz w:val="28"/>
          <w:szCs w:val="28"/>
        </w:rPr>
        <w:t xml:space="preserve">вості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4B224E">
        <w:rPr>
          <w:rFonts w:ascii="Times New Roman" w:hAnsi="Times New Roman" w:cs="Times New Roman"/>
          <w:sz w:val="28"/>
          <w:szCs w:val="28"/>
        </w:rPr>
        <w:t>бо неможл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4B224E">
        <w:rPr>
          <w:rFonts w:ascii="Times New Roman" w:hAnsi="Times New Roman" w:cs="Times New Roman"/>
          <w:sz w:val="28"/>
          <w:szCs w:val="28"/>
        </w:rPr>
        <w:t>вості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ння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C7CFF" w:rsidRPr="00BF23C4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певн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х,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C7CFF"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C7CFF" w:rsidRPr="00BF23C4">
        <w:rPr>
          <w:rFonts w:ascii="Times New Roman" w:hAnsi="Times New Roman" w:cs="Times New Roman"/>
          <w:sz w:val="28"/>
          <w:szCs w:val="28"/>
        </w:rPr>
        <w:t>о (перестр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C7CFF" w:rsidRPr="00BF23C4">
        <w:rPr>
          <w:rFonts w:ascii="Times New Roman" w:hAnsi="Times New Roman" w:cs="Times New Roman"/>
          <w:sz w:val="28"/>
          <w:szCs w:val="28"/>
        </w:rPr>
        <w:t>о) портф</w:t>
      </w:r>
      <w:r w:rsidR="006136F7">
        <w:rPr>
          <w:rFonts w:ascii="Times New Roman" w:hAnsi="Times New Roman" w:cs="Times New Roman"/>
          <w:sz w:val="28"/>
          <w:szCs w:val="28"/>
        </w:rPr>
        <w:t>еля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CFF" w:rsidRPr="004B224E" w:rsidRDefault="00BC7CFF" w:rsidP="004B22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тність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ндер</w:t>
      </w:r>
      <w:r w:rsidR="00BC68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25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256C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25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ється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бізнес-процес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ння, що поля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є: </w:t>
      </w:r>
      <w:r w:rsidR="004B224E">
        <w:rPr>
          <w:rFonts w:ascii="Times New Roman" w:hAnsi="Times New Roman" w:cs="Times New Roman"/>
          <w:sz w:val="28"/>
          <w:szCs w:val="28"/>
        </w:rPr>
        <w:t>«</w:t>
      </w:r>
      <w:r w:rsidR="0036257C">
        <w:rPr>
          <w:rFonts w:ascii="Times New Roman" w:hAnsi="Times New Roman" w:cs="Times New Roman"/>
          <w:sz w:val="28"/>
          <w:szCs w:val="28"/>
        </w:rPr>
        <w:t>…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йнятті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ння (перестр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ння)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бо відх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лення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ків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явлен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м об’єктом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ння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основі оцінк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ків,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 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об’єктові з метою форм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softHyphen/>
        <w:t>ня 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кор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мов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о покр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ття,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мов до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овор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ння і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чення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, що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є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ні 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softHyphen/>
        <w:t>чення зб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тковості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дом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ня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бо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ховом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портф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ю в ці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розробці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ходів із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всьо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о 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softHyphen/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о портф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еля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розробці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контролі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softHyphen/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ком рекоменд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цій зі 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ження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йнят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ння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4B22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57C" w:rsidRPr="00BF23C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6257C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257C" w:rsidRPr="00BF23C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4DCE" w:rsidRPr="000A4DCE" w:rsidRDefault="006136F7" w:rsidP="000A4D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ндерр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йт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="000A4DCE" w:rsidRPr="00064C4F">
        <w:rPr>
          <w:sz w:val="28"/>
          <w:szCs w:val="28"/>
          <w:lang w:val="uk-UA"/>
        </w:rPr>
        <w:t xml:space="preserve"> в Д</w:t>
      </w:r>
      <w:r w:rsidR="00FF592E">
        <w:rPr>
          <w:sz w:val="28"/>
          <w:szCs w:val="28"/>
          <w:lang w:val="uk-UA"/>
        </w:rPr>
        <w:t>М</w:t>
      </w:r>
      <w:r w:rsidR="000A4DCE" w:rsidRPr="00064C4F">
        <w:rPr>
          <w:sz w:val="28"/>
          <w:szCs w:val="28"/>
          <w:lang w:val="uk-UA"/>
        </w:rPr>
        <w:t>С необхідн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й для оцінк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йнят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х н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ння 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ків, том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 xml:space="preserve"> що вел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 ймовірність пок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пк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поліс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ння особою 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бо сх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м до з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хворюв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нь, вхо дящім 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хове покр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ття, 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бо вже хворіють відповідн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м з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хворюв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нням. Т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кож він спрямов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й і н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ключення проблем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</w:t>
      </w:r>
      <w:r w:rsidR="000A4DCE" w:rsidRPr="004835F5">
        <w:rPr>
          <w:sz w:val="28"/>
          <w:szCs w:val="28"/>
        </w:rPr>
        <w:t>I</w:t>
      </w:r>
      <w:r w:rsidR="000A4DCE" w:rsidRPr="00064C4F">
        <w:rPr>
          <w:sz w:val="28"/>
          <w:szCs w:val="28"/>
          <w:lang w:val="uk-UA"/>
        </w:rPr>
        <w:t xml:space="preserve"> можл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вої ​​к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ляції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х в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дків, кол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існ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є ймовірність н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ння з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хворюв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 xml:space="preserve"> вел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кої кількості з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х (н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д, пр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колект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вном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нні) 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бо пр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концентр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ції зн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чної кількості до</w:t>
      </w:r>
      <w:r w:rsidR="000A5514">
        <w:rPr>
          <w:sz w:val="28"/>
          <w:szCs w:val="28"/>
          <w:lang w:val="uk-UA"/>
        </w:rPr>
        <w:t>г</w:t>
      </w:r>
      <w:r w:rsidR="000A4DCE" w:rsidRPr="00064C4F">
        <w:rPr>
          <w:sz w:val="28"/>
          <w:szCs w:val="28"/>
          <w:lang w:val="uk-UA"/>
        </w:rPr>
        <w:t>оворів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ден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х н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 одній тер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торії. </w:t>
      </w:r>
      <w:r>
        <w:rPr>
          <w:sz w:val="28"/>
          <w:szCs w:val="28"/>
          <w:lang w:val="uk-UA"/>
        </w:rPr>
        <w:t>П</w:t>
      </w:r>
      <w:r w:rsidR="000A4DCE" w:rsidRPr="00064C4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оцінці 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ків т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кож вр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ється існ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ляція р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ків, кол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хворюв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ння однією хворобою може спровок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0A4DCE" w:rsidRPr="00064C4F">
        <w:rPr>
          <w:sz w:val="28"/>
          <w:szCs w:val="28"/>
          <w:lang w:val="uk-UA"/>
        </w:rPr>
        <w:t>острення іншо</w:t>
      </w:r>
      <w:r w:rsidR="000A4DCE">
        <w:rPr>
          <w:sz w:val="28"/>
          <w:szCs w:val="28"/>
          <w:lang w:val="uk-UA"/>
        </w:rPr>
        <w:t>ї</w:t>
      </w:r>
      <w:r w:rsidR="000A4DCE" w:rsidRPr="00064C4F">
        <w:rPr>
          <w:sz w:val="28"/>
          <w:szCs w:val="28"/>
          <w:lang w:val="uk-UA"/>
        </w:rPr>
        <w:t xml:space="preserve"> - хронічної, 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 xml:space="preserve"> зв'язк</w:t>
      </w:r>
      <w:r>
        <w:rPr>
          <w:sz w:val="28"/>
          <w:szCs w:val="28"/>
          <w:lang w:val="uk-UA"/>
        </w:rPr>
        <w:t>у</w:t>
      </w:r>
      <w:r w:rsidR="000A4DCE" w:rsidRPr="00064C4F">
        <w:rPr>
          <w:sz w:val="28"/>
          <w:szCs w:val="28"/>
          <w:lang w:val="uk-UA"/>
        </w:rPr>
        <w:t xml:space="preserve"> з ч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 xml:space="preserve">м </w:t>
      </w:r>
      <w:r w:rsidR="000A4DCE">
        <w:rPr>
          <w:sz w:val="28"/>
          <w:szCs w:val="28"/>
          <w:lang w:val="uk-UA"/>
        </w:rPr>
        <w:t>збільш</w:t>
      </w:r>
      <w:r>
        <w:rPr>
          <w:sz w:val="28"/>
          <w:szCs w:val="28"/>
          <w:lang w:val="uk-UA"/>
        </w:rPr>
        <w:t>и</w:t>
      </w:r>
      <w:r w:rsidR="000A4DCE">
        <w:rPr>
          <w:sz w:val="28"/>
          <w:szCs w:val="28"/>
          <w:lang w:val="uk-UA"/>
        </w:rPr>
        <w:t xml:space="preserve">ться </w:t>
      </w:r>
      <w:r w:rsidR="000A4DCE" w:rsidRPr="00064C4F">
        <w:rPr>
          <w:sz w:val="28"/>
          <w:szCs w:val="28"/>
          <w:lang w:val="uk-UA"/>
        </w:rPr>
        <w:t>ймовірність в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т по декількох стр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х в</w:t>
      </w:r>
      <w:r>
        <w:rPr>
          <w:sz w:val="28"/>
          <w:szCs w:val="28"/>
          <w:lang w:val="uk-UA"/>
        </w:rPr>
        <w:t>и</w:t>
      </w:r>
      <w:r w:rsidR="000A4DCE" w:rsidRPr="00064C4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х одноч</w:t>
      </w:r>
      <w:r>
        <w:rPr>
          <w:sz w:val="28"/>
          <w:szCs w:val="28"/>
          <w:lang w:val="uk-UA"/>
        </w:rPr>
        <w:t>а</w:t>
      </w:r>
      <w:r w:rsidR="000A4DCE" w:rsidRPr="00064C4F">
        <w:rPr>
          <w:sz w:val="28"/>
          <w:szCs w:val="28"/>
          <w:lang w:val="uk-UA"/>
        </w:rPr>
        <w:t>сн</w:t>
      </w:r>
      <w:r w:rsidR="00FF592E">
        <w:rPr>
          <w:sz w:val="28"/>
          <w:szCs w:val="28"/>
          <w:lang w:val="uk-UA"/>
        </w:rPr>
        <w:t>о</w:t>
      </w:r>
      <w:r w:rsidR="000A4DCE">
        <w:rPr>
          <w:sz w:val="28"/>
          <w:szCs w:val="28"/>
          <w:lang w:val="uk-UA"/>
        </w:rPr>
        <w:t>.</w:t>
      </w:r>
    </w:p>
    <w:p w:rsidR="00BC7CFF" w:rsidRDefault="00064C4F" w:rsidP="00BC7C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4F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64C4F">
        <w:rPr>
          <w:rFonts w:ascii="Times New Roman" w:hAnsi="Times New Roman" w:cs="Times New Roman"/>
          <w:sz w:val="28"/>
          <w:szCs w:val="28"/>
        </w:rPr>
        <w:t>ндерр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64C4F">
        <w:rPr>
          <w:rFonts w:ascii="Times New Roman" w:hAnsi="Times New Roman" w:cs="Times New Roman"/>
          <w:sz w:val="28"/>
          <w:szCs w:val="28"/>
        </w:rPr>
        <w:t>йт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64C4F">
        <w:rPr>
          <w:rFonts w:ascii="Times New Roman" w:hAnsi="Times New Roman" w:cs="Times New Roman"/>
          <w:sz w:val="28"/>
          <w:szCs w:val="28"/>
        </w:rPr>
        <w:t>н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64C4F">
        <w:rPr>
          <w:rFonts w:ascii="Times New Roman" w:hAnsi="Times New Roman" w:cs="Times New Roman"/>
          <w:sz w:val="28"/>
          <w:szCs w:val="28"/>
        </w:rPr>
        <w:t xml:space="preserve"> </w:t>
      </w:r>
      <w:r w:rsidR="000B5DE2">
        <w:rPr>
          <w:rFonts w:ascii="Times New Roman" w:hAnsi="Times New Roman" w:cs="Times New Roman"/>
          <w:sz w:val="28"/>
          <w:szCs w:val="28"/>
        </w:rPr>
        <w:t>охоплює певні ет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>.</w:t>
      </w:r>
      <w:r w:rsidR="000A4DCE">
        <w:rPr>
          <w:rFonts w:ascii="Times New Roman" w:hAnsi="Times New Roman" w:cs="Times New Roman"/>
          <w:sz w:val="28"/>
          <w:szCs w:val="28"/>
        </w:rPr>
        <w:t xml:space="preserve"> </w:t>
      </w:r>
      <w:r w:rsidR="00777BB7">
        <w:rPr>
          <w:rFonts w:ascii="Times New Roman" w:hAnsi="Times New Roman" w:cs="Times New Roman"/>
          <w:sz w:val="28"/>
          <w:szCs w:val="28"/>
        </w:rPr>
        <w:t>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77BB7">
        <w:rPr>
          <w:rFonts w:ascii="Times New Roman" w:hAnsi="Times New Roman" w:cs="Times New Roman"/>
          <w:sz w:val="28"/>
          <w:szCs w:val="28"/>
        </w:rPr>
        <w:t>лянемо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0B5DE2">
        <w:rPr>
          <w:rFonts w:ascii="Times New Roman" w:hAnsi="Times New Roman" w:cs="Times New Roman"/>
          <w:sz w:val="28"/>
          <w:szCs w:val="28"/>
        </w:rPr>
        <w:t>їх</w:t>
      </w:r>
      <w:r w:rsidR="00777BB7">
        <w:rPr>
          <w:rFonts w:ascii="Times New Roman" w:hAnsi="Times New Roman" w:cs="Times New Roman"/>
          <w:sz w:val="28"/>
          <w:szCs w:val="28"/>
        </w:rPr>
        <w:t xml:space="preserve"> </w:t>
      </w:r>
      <w:r w:rsidR="00BC7CFF" w:rsidRPr="00BF23C4">
        <w:rPr>
          <w:rFonts w:ascii="Times New Roman" w:hAnsi="Times New Roman" w:cs="Times New Roman"/>
          <w:sz w:val="28"/>
          <w:szCs w:val="28"/>
        </w:rPr>
        <w:t>дет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C7CFF" w:rsidRPr="00BF23C4">
        <w:rPr>
          <w:rFonts w:ascii="Times New Roman" w:hAnsi="Times New Roman" w:cs="Times New Roman"/>
          <w:sz w:val="28"/>
          <w:szCs w:val="28"/>
        </w:rPr>
        <w:t xml:space="preserve">льніше. 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Позн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ч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вш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ключові ет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ндерр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йт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, роз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лянемо особл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вості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ндерр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йт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в Д</w:t>
      </w:r>
      <w:r w:rsidR="00FF592E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</w:rPr>
        <w:t>С</w:t>
      </w:r>
      <w:r w:rsidRPr="004835F5">
        <w:rPr>
          <w:sz w:val="28"/>
          <w:szCs w:val="28"/>
        </w:rPr>
        <w:t>.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0B5DE2">
        <w:rPr>
          <w:sz w:val="28"/>
          <w:szCs w:val="28"/>
        </w:rPr>
        <w:t>Перш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>й ет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 xml:space="preserve">п 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>ндерр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>йт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>н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</w:t>
      </w:r>
      <w:r w:rsidR="000B5DE2">
        <w:rPr>
          <w:sz w:val="28"/>
          <w:szCs w:val="28"/>
        </w:rPr>
        <w:t>–</w:t>
      </w:r>
      <w:r w:rsidRPr="004835F5">
        <w:rPr>
          <w:sz w:val="28"/>
          <w:szCs w:val="28"/>
        </w:rPr>
        <w:t xml:space="preserve"> </w:t>
      </w:r>
      <w:r w:rsidR="000B5DE2">
        <w:rPr>
          <w:sz w:val="28"/>
          <w:szCs w:val="28"/>
          <w:lang w:val="uk-UA"/>
        </w:rPr>
        <w:t xml:space="preserve">це </w:t>
      </w:r>
      <w:r w:rsidRPr="004835F5">
        <w:rPr>
          <w:sz w:val="28"/>
          <w:szCs w:val="28"/>
        </w:rPr>
        <w:t>збір і 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вчення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ції про об'єкт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ння, ідент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фік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ція об'єкт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оцінк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з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ків. 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цьом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ет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пі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 отр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є безпосередньо від клієнт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бо через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посередн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ків (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 xml:space="preserve">ентів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бо брокерів)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явк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ння. Після звернення в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комп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нію потенційн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й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к </w:t>
      </w:r>
      <w:r w:rsidR="0035680E">
        <w:rPr>
          <w:sz w:val="28"/>
          <w:szCs w:val="28"/>
        </w:rPr>
        <w:t>отр</w:t>
      </w:r>
      <w:r w:rsidR="006136F7">
        <w:rPr>
          <w:sz w:val="28"/>
          <w:szCs w:val="28"/>
        </w:rPr>
        <w:t>и</w:t>
      </w:r>
      <w:r w:rsidR="0035680E">
        <w:rPr>
          <w:sz w:val="28"/>
          <w:szCs w:val="28"/>
        </w:rPr>
        <w:t>м</w:t>
      </w:r>
      <w:r w:rsidR="006136F7">
        <w:rPr>
          <w:sz w:val="28"/>
          <w:szCs w:val="28"/>
        </w:rPr>
        <w:t>у</w:t>
      </w:r>
      <w:r w:rsidR="0035680E">
        <w:rPr>
          <w:sz w:val="28"/>
          <w:szCs w:val="28"/>
        </w:rPr>
        <w:t xml:space="preserve">э </w:t>
      </w:r>
      <w:r w:rsidRPr="004835F5">
        <w:rPr>
          <w:sz w:val="28"/>
          <w:szCs w:val="28"/>
        </w:rPr>
        <w:t>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яв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ння </w:t>
      </w:r>
      <w:r w:rsidRPr="004835F5">
        <w:rPr>
          <w:sz w:val="28"/>
          <w:szCs w:val="28"/>
        </w:rPr>
        <w:lastRenderedPageBreak/>
        <w:t>(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нкет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, оп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й 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ст). Основне джерело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ції для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ндерр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йт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в Д</w:t>
      </w:r>
      <w:r w:rsidR="00FF592E">
        <w:rPr>
          <w:sz w:val="28"/>
          <w:szCs w:val="28"/>
          <w:lang w:val="uk-UA"/>
        </w:rPr>
        <w:t>М</w:t>
      </w:r>
      <w:r w:rsidRPr="004835F5">
        <w:rPr>
          <w:sz w:val="28"/>
          <w:szCs w:val="28"/>
        </w:rPr>
        <w:t xml:space="preserve">С </w:t>
      </w:r>
      <w:r w:rsidR="000B5DE2">
        <w:rPr>
          <w:sz w:val="28"/>
          <w:szCs w:val="28"/>
        </w:rPr>
        <w:t>–</w:t>
      </w:r>
      <w:r w:rsidRPr="004835F5">
        <w:rPr>
          <w:sz w:val="28"/>
          <w:szCs w:val="28"/>
        </w:rPr>
        <w:t xml:space="preserve"> </w:t>
      </w:r>
      <w:r w:rsidR="000B5DE2">
        <w:rPr>
          <w:sz w:val="28"/>
          <w:szCs w:val="28"/>
          <w:lang w:val="uk-UA"/>
        </w:rPr>
        <w:t xml:space="preserve">це </w:t>
      </w:r>
      <w:r w:rsidRPr="004835F5">
        <w:rPr>
          <w:sz w:val="28"/>
          <w:szCs w:val="28"/>
        </w:rPr>
        <w:t>спеці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льні п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ння, що включ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ються в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яв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про 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дення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,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бо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нкет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(особл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), що дод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ється до 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кої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яв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. </w:t>
      </w:r>
      <w:r w:rsidR="00FF592E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ніше для подібн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х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нкет б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ло х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ктерне пр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нення отр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якомо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більш дет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цію про ст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 і здоров'я потенційно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 клієнт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, оскільк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дод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ткової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ції від лік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юч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лік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рів і /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бо лік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дів не пр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йняті для 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 сектор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6136F7">
        <w:rPr>
          <w:sz w:val="28"/>
          <w:szCs w:val="28"/>
        </w:rPr>
        <w:t>ку</w:t>
      </w:r>
      <w:r w:rsidRPr="004835F5">
        <w:rPr>
          <w:sz w:val="28"/>
          <w:szCs w:val="28"/>
        </w:rPr>
        <w:t>.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В 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й ч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 спостері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ється тен</w:t>
      </w:r>
      <w:r>
        <w:rPr>
          <w:sz w:val="28"/>
          <w:szCs w:val="28"/>
        </w:rPr>
        <w:t>денції скорочення ч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сл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нь</w:t>
      </w:r>
      <w:r w:rsidRPr="004835F5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веденої 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ще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нкет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і 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віть повної відмов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від 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з од</w:t>
      </w:r>
      <w:r>
        <w:rPr>
          <w:sz w:val="28"/>
          <w:szCs w:val="28"/>
          <w:lang w:val="uk-UA"/>
        </w:rPr>
        <w:t>ноч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</w:t>
      </w:r>
      <w:r w:rsidRPr="004835F5">
        <w:rPr>
          <w:sz w:val="28"/>
          <w:szCs w:val="28"/>
        </w:rPr>
        <w:t xml:space="preserve"> включенням в текст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п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нкт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стереження) про невключення існ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ніше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хворюв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нь.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Отже,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повнен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нкет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міст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ть 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ні, які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 вв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ж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є с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ттєв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для с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дження про ст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пінь 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з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. Дод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тков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 джерелом відомостей є вл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ція: 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тері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попередніх періодів, 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ні, отр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 від інш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підрозділів, сл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жб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безпек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тощо,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ція від ділов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п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ртнерів,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посередн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ків, відомості, дост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пні з відкр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джерел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собів 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сової інформ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ції).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Кр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теріям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оцінк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 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з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по Д</w:t>
      </w:r>
      <w:r w:rsidR="00FF592E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</w:rPr>
        <w:t>С</w:t>
      </w:r>
      <w:r w:rsidRPr="004835F5">
        <w:rPr>
          <w:sz w:val="28"/>
          <w:szCs w:val="28"/>
        </w:rPr>
        <w:t>, пов'яз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ном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з втр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тою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ком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ною особою) здоров'я, мож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ть посл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ж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жчен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ведені обст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, які м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ють вст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бок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в момент 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: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ст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 здоров'я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ної особ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) мент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історія хвороб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(якщо вон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недост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пн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бо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подоб 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ні некоректно, то, як пр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ло, просять вк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об'єктів ві пок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зн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, 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пр</w:t>
      </w:r>
      <w:r w:rsidR="006136F7">
        <w:rPr>
          <w:sz w:val="28"/>
          <w:szCs w:val="28"/>
        </w:rPr>
        <w:t>и</w:t>
      </w:r>
      <w:r w:rsidR="0035680E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="0035680E">
        <w:rPr>
          <w:sz w:val="28"/>
          <w:szCs w:val="28"/>
        </w:rPr>
        <w:t xml:space="preserve">д </w:t>
      </w:r>
      <w:r w:rsidR="006136F7">
        <w:rPr>
          <w:sz w:val="28"/>
          <w:szCs w:val="28"/>
        </w:rPr>
        <w:t>а</w:t>
      </w:r>
      <w:r w:rsidR="0035680E">
        <w:rPr>
          <w:sz w:val="28"/>
          <w:szCs w:val="28"/>
        </w:rPr>
        <w:t>ртері</w:t>
      </w:r>
      <w:r w:rsidR="006136F7">
        <w:rPr>
          <w:sz w:val="28"/>
          <w:szCs w:val="28"/>
        </w:rPr>
        <w:t>а</w:t>
      </w:r>
      <w:r w:rsidR="0035680E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="0035680E">
        <w:rPr>
          <w:sz w:val="28"/>
          <w:szCs w:val="28"/>
        </w:rPr>
        <w:t>й т</w:t>
      </w:r>
      <w:r w:rsidR="006136F7">
        <w:rPr>
          <w:sz w:val="28"/>
          <w:szCs w:val="28"/>
        </w:rPr>
        <w:t>и</w:t>
      </w:r>
      <w:r w:rsidR="0035680E">
        <w:rPr>
          <w:sz w:val="28"/>
          <w:szCs w:val="28"/>
        </w:rPr>
        <w:t>ск і з</w:t>
      </w:r>
      <w:r w:rsidR="006136F7">
        <w:rPr>
          <w:sz w:val="28"/>
          <w:szCs w:val="28"/>
        </w:rPr>
        <w:t>а</w:t>
      </w:r>
      <w:r w:rsidR="0035680E">
        <w:rPr>
          <w:sz w:val="28"/>
          <w:szCs w:val="28"/>
        </w:rPr>
        <w:t>хворюв</w:t>
      </w:r>
      <w:r w:rsidR="006136F7">
        <w:rPr>
          <w:sz w:val="28"/>
          <w:szCs w:val="28"/>
        </w:rPr>
        <w:t>а</w:t>
      </w:r>
      <w:r w:rsidR="0035680E">
        <w:rPr>
          <w:sz w:val="28"/>
          <w:szCs w:val="28"/>
        </w:rPr>
        <w:t>ння</w:t>
      </w:r>
      <w:r w:rsidRPr="004835F5">
        <w:rPr>
          <w:sz w:val="28"/>
          <w:szCs w:val="28"/>
        </w:rPr>
        <w:t>, як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люд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жд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є);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вік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ної особ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) до момент</w:t>
      </w:r>
      <w:r w:rsidR="006136F7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ключення </w:t>
      </w:r>
      <w:r w:rsidRPr="004835F5">
        <w:rPr>
          <w:sz w:val="28"/>
          <w:szCs w:val="28"/>
        </w:rPr>
        <w:t>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 xml:space="preserve">• </w:t>
      </w:r>
      <w:r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ть 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ної особ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) до момент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ключення </w:t>
      </w:r>
      <w:r w:rsidRPr="004835F5">
        <w:rPr>
          <w:sz w:val="28"/>
          <w:szCs w:val="28"/>
        </w:rPr>
        <w:t>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lastRenderedPageBreak/>
        <w:t>• ст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ної особ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) до момент 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сп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дкові ф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ктор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місце прож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(в том</w:t>
      </w:r>
      <w:r w:rsidR="006136F7">
        <w:rPr>
          <w:sz w:val="28"/>
          <w:szCs w:val="28"/>
        </w:rPr>
        <w:t>у</w:t>
      </w:r>
      <w:r>
        <w:rPr>
          <w:sz w:val="28"/>
          <w:szCs w:val="28"/>
        </w:rPr>
        <w:t xml:space="preserve"> ч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слі вр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хов</w:t>
      </w:r>
      <w:r w:rsidR="006136F7">
        <w:rPr>
          <w:sz w:val="28"/>
          <w:szCs w:val="28"/>
        </w:rPr>
        <w:t>у</w:t>
      </w:r>
      <w:r>
        <w:rPr>
          <w:sz w:val="28"/>
          <w:szCs w:val="28"/>
        </w:rPr>
        <w:t>ються клім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 xml:space="preserve">чні </w:t>
      </w:r>
      <w:r>
        <w:rPr>
          <w:sz w:val="28"/>
          <w:szCs w:val="28"/>
          <w:lang w:val="uk-UA"/>
        </w:rPr>
        <w:t>й</w:t>
      </w:r>
      <w:r w:rsidRPr="004835F5">
        <w:rPr>
          <w:sz w:val="28"/>
          <w:szCs w:val="28"/>
        </w:rPr>
        <w:t xml:space="preserve"> еколо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ічні ф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ктор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, 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мов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прож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);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освіт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професія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ної особ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) до момент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хоплення (в перш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чер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небезпечні для ж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ття і здоров'я - 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ірські 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жі, дельт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пл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нер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зм, підводне пл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і інш</w:t>
      </w:r>
      <w:r w:rsidR="006136F7">
        <w:rPr>
          <w:sz w:val="28"/>
          <w:szCs w:val="28"/>
        </w:rPr>
        <w:t>е</w:t>
      </w:r>
      <w:r w:rsidRPr="004835F5">
        <w:rPr>
          <w:sz w:val="28"/>
          <w:szCs w:val="28"/>
        </w:rPr>
        <w:t>);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шкідл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ві зв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чк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економічн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й ст</w:t>
      </w:r>
      <w:r w:rsidR="006136F7">
        <w:rPr>
          <w:sz w:val="28"/>
          <w:szCs w:val="28"/>
        </w:rPr>
        <w:t>а</w:t>
      </w:r>
      <w:r w:rsidR="00FF592E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</w:rPr>
        <w:t>ус</w:t>
      </w:r>
      <w:r w:rsidRPr="004835F5">
        <w:rPr>
          <w:sz w:val="28"/>
          <w:szCs w:val="28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ч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стот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кор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ст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 повітрян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м 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нспорто</w:t>
      </w:r>
      <w:r w:rsidR="006136F7">
        <w:rPr>
          <w:sz w:val="28"/>
          <w:szCs w:val="28"/>
        </w:rPr>
        <w:t>м</w:t>
      </w:r>
      <w:r w:rsidRPr="004835F5">
        <w:rPr>
          <w:sz w:val="28"/>
          <w:szCs w:val="28"/>
        </w:rPr>
        <w:t>;</w:t>
      </w:r>
    </w:p>
    <w:p w:rsidR="00064C4F" w:rsidRPr="00FF592E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35F5">
        <w:rPr>
          <w:sz w:val="28"/>
          <w:szCs w:val="28"/>
        </w:rPr>
        <w:t>• ст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влення до військово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 обов'яз</w:t>
      </w:r>
      <w:r w:rsidR="006136F7">
        <w:rPr>
          <w:sz w:val="28"/>
          <w:szCs w:val="28"/>
        </w:rPr>
        <w:t>ку</w:t>
      </w:r>
      <w:r w:rsidR="00FF592E">
        <w:rPr>
          <w:sz w:val="28"/>
          <w:szCs w:val="28"/>
          <w:lang w:val="uk-UA"/>
        </w:rPr>
        <w:t>;</w:t>
      </w:r>
    </w:p>
    <w:p w:rsidR="00064C4F" w:rsidRPr="004835F5" w:rsidRDefault="00064C4F" w:rsidP="00064C4F">
      <w:pPr>
        <w:spacing w:line="360" w:lineRule="auto"/>
        <w:ind w:firstLine="709"/>
        <w:jc w:val="both"/>
        <w:rPr>
          <w:sz w:val="28"/>
          <w:szCs w:val="28"/>
        </w:rPr>
      </w:pPr>
      <w:r w:rsidRPr="004835F5">
        <w:rPr>
          <w:sz w:val="28"/>
          <w:szCs w:val="28"/>
        </w:rPr>
        <w:t>• тр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лість термін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дії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</w:t>
      </w:r>
      <w:r w:rsidR="006136F7">
        <w:rPr>
          <w:sz w:val="28"/>
          <w:szCs w:val="28"/>
        </w:rPr>
        <w:t>я</w:t>
      </w:r>
      <w:r w:rsidRPr="004835F5">
        <w:rPr>
          <w:sz w:val="28"/>
          <w:szCs w:val="28"/>
        </w:rPr>
        <w:t>;</w:t>
      </w:r>
    </w:p>
    <w:p w:rsidR="00064C4F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35F5">
        <w:rPr>
          <w:sz w:val="28"/>
          <w:szCs w:val="28"/>
        </w:rPr>
        <w:t>• перелік подій, передб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чен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х до</w:t>
      </w:r>
      <w:r w:rsidR="000A5514">
        <w:rPr>
          <w:sz w:val="28"/>
          <w:szCs w:val="28"/>
        </w:rPr>
        <w:t>г</w:t>
      </w:r>
      <w:r w:rsidRPr="004835F5">
        <w:rPr>
          <w:sz w:val="28"/>
          <w:szCs w:val="28"/>
        </w:rPr>
        <w:t>овором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ння, що мож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ть спр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ч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 xml:space="preserve"> 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соб</w:t>
      </w:r>
      <w:r>
        <w:rPr>
          <w:sz w:val="28"/>
          <w:szCs w:val="28"/>
        </w:rPr>
        <w:t>ою не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вні н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слідк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 xml:space="preserve"> для здо</w:t>
      </w:r>
      <w:r w:rsidRPr="004835F5">
        <w:rPr>
          <w:sz w:val="28"/>
          <w:szCs w:val="28"/>
        </w:rPr>
        <w:t>ров'я 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4835F5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 xml:space="preserve"> (з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4835F5">
        <w:rPr>
          <w:sz w:val="28"/>
          <w:szCs w:val="28"/>
        </w:rPr>
        <w:t>ної особ</w:t>
      </w:r>
      <w:r w:rsidR="006136F7">
        <w:rPr>
          <w:sz w:val="28"/>
          <w:szCs w:val="28"/>
        </w:rPr>
        <w:t>и</w:t>
      </w:r>
      <w:r w:rsidRPr="004835F5">
        <w:rPr>
          <w:sz w:val="28"/>
          <w:szCs w:val="28"/>
        </w:rPr>
        <w:t>).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ні с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б'єкт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вні ч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стосовно Д</w:t>
      </w:r>
      <w:r w:rsidR="00FF592E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С</w:t>
      </w:r>
      <w:r w:rsidRPr="00DA5816">
        <w:rPr>
          <w:sz w:val="28"/>
          <w:szCs w:val="28"/>
          <w:lang w:val="uk-UA"/>
        </w:rPr>
        <w:t xml:space="preserve"> істотно впл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ють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п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метр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. </w:t>
      </w:r>
      <w:r w:rsidR="006136F7">
        <w:rPr>
          <w:sz w:val="28"/>
          <w:szCs w:val="28"/>
          <w:lang w:val="uk-UA"/>
        </w:rPr>
        <w:t>С</w:t>
      </w:r>
      <w:r w:rsidRPr="00DA5816">
        <w:rPr>
          <w:sz w:val="28"/>
          <w:szCs w:val="28"/>
          <w:lang w:val="uk-UA"/>
        </w:rPr>
        <w:t>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кові для оцінк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необхідно вст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нов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опт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фн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вк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, відповідн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пеня 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(з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ної особ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), з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нням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щен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зв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х обст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н.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 здоров'я, як обст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, що впл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є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оцінк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по Д</w:t>
      </w:r>
      <w:r w:rsidR="00FF592E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С</w:t>
      </w:r>
      <w:r w:rsidRPr="00DA5816">
        <w:rPr>
          <w:sz w:val="28"/>
          <w:szCs w:val="28"/>
          <w:lang w:val="uk-UA"/>
        </w:rPr>
        <w:t>,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йм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є одне з істотн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х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мов д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до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оворів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ння. </w:t>
      </w:r>
      <w:r w:rsidR="006136F7">
        <w:rPr>
          <w:sz w:val="28"/>
          <w:szCs w:val="28"/>
          <w:lang w:val="uk-UA"/>
        </w:rPr>
        <w:t>С</w:t>
      </w:r>
      <w:r w:rsidRPr="00DA581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пінь 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здоров'я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ної особ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відпр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вн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точк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для оцінк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ику</w:t>
      </w:r>
      <w:r w:rsidRPr="00DA5816">
        <w:rPr>
          <w:sz w:val="28"/>
          <w:szCs w:val="28"/>
          <w:lang w:val="uk-UA"/>
        </w:rPr>
        <w:t>.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Здоров'я - 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жл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й кр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терій відбор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в Д</w:t>
      </w:r>
      <w:r w:rsidR="00FF592E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С</w:t>
      </w:r>
      <w:r w:rsidRPr="00DA5816">
        <w:rPr>
          <w:sz w:val="28"/>
          <w:szCs w:val="28"/>
          <w:lang w:val="uk-UA"/>
        </w:rPr>
        <w:t>, що включ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є попередній мед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й 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 xml:space="preserve">ляд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спірн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х і неясн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х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х. 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йтер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необхідно бр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до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хворюв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ння, я</w:t>
      </w:r>
      <w:r w:rsidR="006136F7">
        <w:rPr>
          <w:sz w:val="28"/>
          <w:szCs w:val="28"/>
          <w:lang w:val="uk-UA"/>
        </w:rPr>
        <w:t>к</w:t>
      </w:r>
      <w:r w:rsidRPr="00DA5816">
        <w:rPr>
          <w:sz w:val="28"/>
          <w:szCs w:val="28"/>
          <w:lang w:val="uk-UA"/>
        </w:rPr>
        <w:t>і: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• спр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яють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нню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хворюв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я</w:t>
      </w:r>
      <w:r w:rsidRPr="00DA5816">
        <w:rPr>
          <w:sz w:val="28"/>
          <w:szCs w:val="28"/>
          <w:lang w:val="uk-UA"/>
        </w:rPr>
        <w:t>;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• подовж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ють період од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ж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я</w:t>
      </w:r>
      <w:r w:rsidRPr="00DA5816">
        <w:rPr>
          <w:sz w:val="28"/>
          <w:szCs w:val="28"/>
          <w:lang w:val="uk-UA"/>
        </w:rPr>
        <w:t>;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lastRenderedPageBreak/>
        <w:t>• збільш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ють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лік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я</w:t>
      </w:r>
      <w:r w:rsidRPr="00DA5816">
        <w:rPr>
          <w:sz w:val="28"/>
          <w:szCs w:val="28"/>
          <w:lang w:val="uk-UA"/>
        </w:rPr>
        <w:t>;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 xml:space="preserve">•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скл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днюють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чення ф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ку</w:t>
      </w:r>
      <w:r w:rsidRPr="00DA5816">
        <w:rPr>
          <w:sz w:val="28"/>
          <w:szCs w:val="28"/>
          <w:lang w:val="uk-UA"/>
        </w:rPr>
        <w:t>.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Якщо до момент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дення до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 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не відомо, що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ються особ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хворіє хронічн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м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хворюв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нням, то пр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денні до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не пр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йм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ється до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подію (р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к), як д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не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хворюв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ння, 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бо д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не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хворюв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 об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мовлюється в до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оворі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ння як обст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, що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ключ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є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пл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відшкод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я</w:t>
      </w:r>
      <w:r w:rsidRPr="00DA5816">
        <w:rPr>
          <w:sz w:val="28"/>
          <w:szCs w:val="28"/>
          <w:lang w:val="uk-UA"/>
        </w:rPr>
        <w:t>.</w:t>
      </w:r>
    </w:p>
    <w:p w:rsidR="00064C4F" w:rsidRPr="00611A4C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16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нні до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="00FF592E">
        <w:rPr>
          <w:sz w:val="28"/>
          <w:szCs w:val="28"/>
          <w:lang w:val="uk-UA"/>
        </w:rPr>
        <w:t xml:space="preserve"> ДМ</w:t>
      </w:r>
      <w:r w:rsidRPr="00DA5816">
        <w:rPr>
          <w:sz w:val="28"/>
          <w:szCs w:val="28"/>
          <w:lang w:val="uk-UA"/>
        </w:rPr>
        <w:t>С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 м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є пр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во провест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обстеження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особ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для оцінк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ф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йо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здоров'я. Оцінк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здоров'я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може здійснюв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ся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ком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підст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ві 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ліз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вчення йо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історії хвороб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, мед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чної 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рт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но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 особ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ч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інш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 w:rsidRPr="00DA5816">
        <w:rPr>
          <w:sz w:val="28"/>
          <w:szCs w:val="28"/>
          <w:lang w:val="uk-UA"/>
        </w:rPr>
        <w:t>мед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х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сновків. 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деяк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х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дк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 н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мо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DA58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 xml:space="preserve"> пр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 xml:space="preserve"> необхідності дод</w:t>
      </w:r>
      <w:r w:rsidR="006136F7">
        <w:rPr>
          <w:sz w:val="28"/>
          <w:szCs w:val="28"/>
          <w:lang w:val="uk-UA"/>
        </w:rPr>
        <w:t>а</w:t>
      </w:r>
      <w:r w:rsidRPr="00DA5816">
        <w:rPr>
          <w:sz w:val="28"/>
          <w:szCs w:val="28"/>
          <w:lang w:val="uk-UA"/>
        </w:rPr>
        <w:t>тково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 xml:space="preserve">о і більш 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и</w:t>
      </w:r>
      <w:r w:rsidRPr="00DA5816">
        <w:rPr>
          <w:sz w:val="28"/>
          <w:szCs w:val="28"/>
          <w:lang w:val="uk-UA"/>
        </w:rPr>
        <w:t>боко</w:t>
      </w:r>
      <w:r w:rsidR="000A5514">
        <w:rPr>
          <w:sz w:val="28"/>
          <w:szCs w:val="28"/>
          <w:lang w:val="uk-UA"/>
        </w:rPr>
        <w:t>г</w:t>
      </w:r>
      <w:r w:rsidRPr="00DA5816">
        <w:rPr>
          <w:sz w:val="28"/>
          <w:szCs w:val="28"/>
          <w:lang w:val="uk-UA"/>
        </w:rPr>
        <w:t>о</w:t>
      </w:r>
      <w:r w:rsidRPr="00611A4C">
        <w:t xml:space="preserve"> 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вчення здоров'я стр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к м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є пр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во в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роведення мед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ляд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. </w:t>
      </w:r>
      <w:r w:rsidR="006136F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ез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мовн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обст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 xml:space="preserve"> пр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нні до</w:t>
      </w:r>
      <w:r w:rsidR="000A5514">
        <w:rPr>
          <w:sz w:val="28"/>
          <w:szCs w:val="28"/>
          <w:lang w:val="uk-UA"/>
        </w:rPr>
        <w:t>г</w:t>
      </w:r>
      <w:r w:rsidRPr="00611A4C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 xml:space="preserve"> Д</w:t>
      </w:r>
      <w:r w:rsidR="00F35DBF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С</w:t>
      </w:r>
      <w:r w:rsidRPr="00611A4C">
        <w:rPr>
          <w:sz w:val="28"/>
          <w:szCs w:val="28"/>
          <w:lang w:val="uk-UA"/>
        </w:rPr>
        <w:t xml:space="preserve"> є с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>млінне інформ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ння стр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ком про ре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й і спр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вжній ст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н здоров'я. Зворотне може спр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 xml:space="preserve"> собою в</w:t>
      </w:r>
      <w:r w:rsidR="006136F7">
        <w:rPr>
          <w:sz w:val="28"/>
          <w:szCs w:val="28"/>
          <w:lang w:val="uk-UA"/>
        </w:rPr>
        <w:t>и</w:t>
      </w:r>
      <w:r w:rsidRPr="00611A4C">
        <w:rPr>
          <w:sz w:val="28"/>
          <w:szCs w:val="28"/>
          <w:lang w:val="uk-UA"/>
        </w:rPr>
        <w:t>зн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ння до</w:t>
      </w:r>
      <w:r w:rsidR="000A5514">
        <w:rPr>
          <w:sz w:val="28"/>
          <w:szCs w:val="28"/>
          <w:lang w:val="uk-UA"/>
        </w:rPr>
        <w:t>г</w:t>
      </w:r>
      <w:r w:rsidRPr="00611A4C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611A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611A4C">
        <w:rPr>
          <w:sz w:val="28"/>
          <w:szCs w:val="28"/>
          <w:lang w:val="uk-UA"/>
        </w:rPr>
        <w:t>ння н</w:t>
      </w:r>
      <w:r w:rsidR="006136F7">
        <w:rPr>
          <w:sz w:val="28"/>
          <w:szCs w:val="28"/>
          <w:lang w:val="uk-UA"/>
        </w:rPr>
        <w:t>е</w:t>
      </w:r>
      <w:r w:rsidRPr="00611A4C">
        <w:rPr>
          <w:sz w:val="28"/>
          <w:szCs w:val="28"/>
          <w:lang w:val="uk-UA"/>
        </w:rPr>
        <w:t>дійсн</w:t>
      </w:r>
      <w:r w:rsidR="006136F7">
        <w:rPr>
          <w:sz w:val="28"/>
          <w:szCs w:val="28"/>
          <w:lang w:val="uk-UA"/>
        </w:rPr>
        <w:t>им</w:t>
      </w:r>
      <w:r w:rsidRPr="00611A4C">
        <w:rPr>
          <w:sz w:val="28"/>
          <w:szCs w:val="28"/>
          <w:lang w:val="uk-UA"/>
        </w:rPr>
        <w:t>.</w:t>
      </w:r>
    </w:p>
    <w:p w:rsidR="00064C4F" w:rsidRDefault="006136F7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64C4F" w:rsidRPr="00611A4C">
        <w:rPr>
          <w:sz w:val="28"/>
          <w:szCs w:val="28"/>
          <w:lang w:val="uk-UA"/>
        </w:rPr>
        <w:t xml:space="preserve"> Д</w:t>
      </w:r>
      <w:r w:rsidR="00F35DB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С</w:t>
      </w:r>
      <w:r w:rsidR="00064C4F" w:rsidRPr="00611A4C">
        <w:rPr>
          <w:sz w:val="28"/>
          <w:szCs w:val="28"/>
          <w:lang w:val="uk-UA"/>
        </w:rPr>
        <w:t xml:space="preserve"> для проведення процед</w:t>
      </w:r>
      <w:r>
        <w:rPr>
          <w:sz w:val="28"/>
          <w:szCs w:val="28"/>
          <w:lang w:val="uk-UA"/>
        </w:rPr>
        <w:t>у</w:t>
      </w:r>
      <w:r w:rsidR="00064C4F" w:rsidRPr="00611A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064C4F" w:rsidRPr="00611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064C4F" w:rsidRPr="00611A4C">
        <w:rPr>
          <w:sz w:val="28"/>
          <w:szCs w:val="28"/>
          <w:lang w:val="uk-UA"/>
        </w:rPr>
        <w:t>ндерр</w:t>
      </w:r>
      <w:r>
        <w:rPr>
          <w:sz w:val="28"/>
          <w:szCs w:val="28"/>
          <w:lang w:val="uk-UA"/>
        </w:rPr>
        <w:t>а</w:t>
      </w:r>
      <w:r w:rsidR="00064C4F" w:rsidRPr="00611A4C">
        <w:rPr>
          <w:sz w:val="28"/>
          <w:szCs w:val="28"/>
          <w:lang w:val="uk-UA"/>
        </w:rPr>
        <w:t>йт</w:t>
      </w:r>
      <w:r>
        <w:rPr>
          <w:sz w:val="28"/>
          <w:szCs w:val="28"/>
          <w:lang w:val="uk-UA"/>
        </w:rPr>
        <w:t>и</w:t>
      </w:r>
      <w:r w:rsidR="00064C4F" w:rsidRPr="00611A4C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у</w:t>
      </w:r>
      <w:r w:rsidR="00064C4F" w:rsidRPr="00611A4C">
        <w:rPr>
          <w:sz w:val="28"/>
          <w:szCs w:val="28"/>
          <w:lang w:val="uk-UA"/>
        </w:rPr>
        <w:t xml:space="preserve"> </w:t>
      </w:r>
      <w:r w:rsidR="000A5514">
        <w:rPr>
          <w:sz w:val="28"/>
          <w:szCs w:val="28"/>
          <w:lang w:val="uk-UA"/>
        </w:rPr>
        <w:t>г</w:t>
      </w:r>
      <w:r w:rsidR="00064C4F" w:rsidRPr="00611A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064C4F" w:rsidRPr="00611A4C">
        <w:rPr>
          <w:sz w:val="28"/>
          <w:szCs w:val="28"/>
          <w:lang w:val="uk-UA"/>
        </w:rPr>
        <w:t>пов</w:t>
      </w:r>
      <w:r>
        <w:rPr>
          <w:sz w:val="28"/>
          <w:szCs w:val="28"/>
          <w:lang w:val="uk-UA"/>
        </w:rPr>
        <w:t>и</w:t>
      </w:r>
      <w:r w:rsidR="00064C4F" w:rsidRPr="00611A4C">
        <w:rPr>
          <w:sz w:val="28"/>
          <w:szCs w:val="28"/>
          <w:lang w:val="uk-UA"/>
        </w:rPr>
        <w:t>х до</w:t>
      </w:r>
      <w:r w:rsidR="000A5514">
        <w:rPr>
          <w:sz w:val="28"/>
          <w:szCs w:val="28"/>
          <w:lang w:val="uk-UA"/>
        </w:rPr>
        <w:t>г</w:t>
      </w:r>
      <w:r w:rsidR="00064C4F" w:rsidRPr="00611A4C">
        <w:rPr>
          <w:sz w:val="28"/>
          <w:szCs w:val="28"/>
          <w:lang w:val="uk-UA"/>
        </w:rPr>
        <w:t>оворів в</w:t>
      </w:r>
      <w:r>
        <w:rPr>
          <w:sz w:val="28"/>
          <w:szCs w:val="28"/>
          <w:lang w:val="uk-UA"/>
        </w:rPr>
        <w:t>и</w:t>
      </w:r>
      <w:r w:rsidR="00064C4F" w:rsidRPr="00611A4C">
        <w:rPr>
          <w:sz w:val="28"/>
          <w:szCs w:val="28"/>
          <w:lang w:val="uk-UA"/>
        </w:rPr>
        <w:t>кор</w:t>
      </w:r>
      <w:r>
        <w:rPr>
          <w:sz w:val="28"/>
          <w:szCs w:val="28"/>
          <w:lang w:val="uk-UA"/>
        </w:rPr>
        <w:t>и</w:t>
      </w:r>
      <w:r w:rsidR="00064C4F" w:rsidRPr="00611A4C">
        <w:rPr>
          <w:sz w:val="28"/>
          <w:szCs w:val="28"/>
          <w:lang w:val="uk-UA"/>
        </w:rPr>
        <w:t>стов</w:t>
      </w:r>
      <w:r>
        <w:rPr>
          <w:sz w:val="28"/>
          <w:szCs w:val="28"/>
          <w:lang w:val="uk-UA"/>
        </w:rPr>
        <w:t>у</w:t>
      </w:r>
      <w:r w:rsidR="00064C4F" w:rsidRPr="00611A4C">
        <w:rPr>
          <w:sz w:val="28"/>
          <w:szCs w:val="28"/>
          <w:lang w:val="uk-UA"/>
        </w:rPr>
        <w:t>ються н</w:t>
      </w:r>
      <w:r>
        <w:rPr>
          <w:sz w:val="28"/>
          <w:szCs w:val="28"/>
          <w:lang w:val="uk-UA"/>
        </w:rPr>
        <w:t>а</w:t>
      </w:r>
      <w:r w:rsidR="00064C4F" w:rsidRPr="00611A4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 w:rsidR="00064C4F" w:rsidRPr="00611A4C">
        <w:rPr>
          <w:sz w:val="28"/>
          <w:szCs w:val="28"/>
          <w:lang w:val="uk-UA"/>
        </w:rPr>
        <w:t>пні д</w:t>
      </w:r>
      <w:r>
        <w:rPr>
          <w:sz w:val="28"/>
          <w:szCs w:val="28"/>
          <w:lang w:val="uk-UA"/>
        </w:rPr>
        <w:t>а</w:t>
      </w:r>
      <w:r w:rsidR="00064C4F" w:rsidRPr="00611A4C">
        <w:rPr>
          <w:sz w:val="28"/>
          <w:szCs w:val="28"/>
          <w:lang w:val="uk-UA"/>
        </w:rPr>
        <w:t>ні:</w:t>
      </w:r>
    </w:p>
    <w:p w:rsidR="00064C4F" w:rsidRPr="000A4DCE" w:rsidRDefault="00064C4F" w:rsidP="00D6717E">
      <w:pPr>
        <w:pStyle w:val="af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DCE">
        <w:rPr>
          <w:rFonts w:ascii="Times New Roman" w:hAnsi="Times New Roman" w:cs="Times New Roman"/>
          <w:sz w:val="28"/>
          <w:szCs w:val="28"/>
        </w:rPr>
        <w:t>компонент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 xml:space="preserve">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0A4DCE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 xml:space="preserve"> Д</w:t>
      </w:r>
      <w:r w:rsidR="00F35DBF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0A4DCE">
        <w:rPr>
          <w:rFonts w:ascii="Times New Roman" w:hAnsi="Times New Roman" w:cs="Times New Roman"/>
          <w:sz w:val="28"/>
          <w:szCs w:val="28"/>
        </w:rPr>
        <w:t xml:space="preserve"> (в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);</w:t>
      </w:r>
    </w:p>
    <w:p w:rsidR="00064C4F" w:rsidRPr="000A4DCE" w:rsidRDefault="00064C4F" w:rsidP="00D6717E">
      <w:pPr>
        <w:pStyle w:val="af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DCE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сло і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д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х осіб (половозр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стн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я, професійн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A4DCE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A4DCE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);</w:t>
      </w:r>
    </w:p>
    <w:p w:rsidR="00064C4F" w:rsidRPr="000A4DCE" w:rsidRDefault="00064C4F" w:rsidP="00D6717E">
      <w:pPr>
        <w:pStyle w:val="af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DCE">
        <w:rPr>
          <w:rFonts w:ascii="Times New Roman" w:hAnsi="Times New Roman" w:cs="Times New Roman"/>
          <w:sz w:val="28"/>
          <w:szCs w:val="28"/>
        </w:rPr>
        <w:t>якісн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й скл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д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х співвідношення співробітн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ків і род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чів в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мк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х корпор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0A4DCE">
        <w:rPr>
          <w:rFonts w:ascii="Times New Roman" w:hAnsi="Times New Roman" w:cs="Times New Roman"/>
          <w:sz w:val="28"/>
          <w:szCs w:val="28"/>
        </w:rPr>
        <w:t>о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F35DBF">
        <w:rPr>
          <w:rFonts w:ascii="Times New Roman" w:hAnsi="Times New Roman" w:cs="Times New Roman"/>
          <w:sz w:val="28"/>
          <w:szCs w:val="28"/>
        </w:rPr>
        <w:t>о</w:t>
      </w:r>
      <w:r w:rsidRPr="000A4DCE">
        <w:rPr>
          <w:rFonts w:ascii="Times New Roman" w:hAnsi="Times New Roman" w:cs="Times New Roman"/>
          <w:sz w:val="28"/>
          <w:szCs w:val="28"/>
        </w:rPr>
        <w:t>в</w:t>
      </w:r>
      <w:r w:rsidR="00F35DBF">
        <w:rPr>
          <w:rFonts w:ascii="Times New Roman" w:hAnsi="Times New Roman" w:cs="Times New Roman"/>
          <w:sz w:val="28"/>
          <w:szCs w:val="28"/>
        </w:rPr>
        <w:t>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A4DCE">
        <w:rPr>
          <w:rFonts w:ascii="Times New Roman" w:hAnsi="Times New Roman" w:cs="Times New Roman"/>
          <w:sz w:val="28"/>
          <w:szCs w:val="28"/>
        </w:rPr>
        <w:t>;</w:t>
      </w:r>
    </w:p>
    <w:p w:rsidR="00064C4F" w:rsidRPr="000A4DCE" w:rsidRDefault="00064C4F" w:rsidP="00D6717E">
      <w:pPr>
        <w:pStyle w:val="af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4DCE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явність хронічн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A4DCE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хворюв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 xml:space="preserve">нь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бо інв</w:t>
      </w:r>
      <w:r w:rsidR="006136F7">
        <w:rPr>
          <w:rFonts w:ascii="Times New Roman" w:hAnsi="Times New Roman" w:cs="Times New Roman"/>
          <w:sz w:val="28"/>
          <w:szCs w:val="28"/>
        </w:rPr>
        <w:t>ал</w:t>
      </w:r>
      <w:r w:rsidRPr="000A4DCE">
        <w:rPr>
          <w:rFonts w:ascii="Times New Roman" w:hAnsi="Times New Roman" w:cs="Times New Roman"/>
          <w:sz w:val="28"/>
          <w:szCs w:val="28"/>
        </w:rPr>
        <w:t>іднос</w:t>
      </w:r>
      <w:r w:rsidR="00F35DBF">
        <w:rPr>
          <w:rFonts w:ascii="Times New Roman" w:hAnsi="Times New Roman" w:cs="Times New Roman"/>
          <w:sz w:val="28"/>
          <w:szCs w:val="28"/>
        </w:rPr>
        <w:t>ті</w:t>
      </w:r>
      <w:r w:rsidRPr="000A4DCE">
        <w:rPr>
          <w:rFonts w:ascii="Times New Roman" w:hAnsi="Times New Roman" w:cs="Times New Roman"/>
          <w:sz w:val="28"/>
          <w:szCs w:val="28"/>
        </w:rPr>
        <w:t>;</w:t>
      </w:r>
    </w:p>
    <w:p w:rsidR="00064C4F" w:rsidRPr="000A4DCE" w:rsidRDefault="00064C4F" w:rsidP="00D6717E">
      <w:pPr>
        <w:pStyle w:val="af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CE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ж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A4DCE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A4DCE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0A4DCE">
        <w:rPr>
          <w:rFonts w:ascii="Times New Roman" w:hAnsi="Times New Roman" w:cs="Times New Roman"/>
          <w:sz w:val="28"/>
          <w:szCs w:val="28"/>
        </w:rPr>
        <w:t>.</w:t>
      </w:r>
    </w:p>
    <w:p w:rsidR="00064C4F" w:rsidRPr="00333B4C" w:rsidRDefault="00064C4F" w:rsidP="000B5D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3B4C">
        <w:rPr>
          <w:sz w:val="28"/>
          <w:szCs w:val="28"/>
          <w:lang w:val="uk-UA"/>
        </w:rPr>
        <w:t>Отже, з точк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зор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йтер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, про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Д</w:t>
      </w:r>
      <w:r w:rsidR="00F35DBF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С</w:t>
      </w:r>
      <w:r w:rsidR="000B5DE2">
        <w:rPr>
          <w:sz w:val="28"/>
          <w:szCs w:val="28"/>
          <w:lang w:val="uk-UA"/>
        </w:rPr>
        <w:t xml:space="preserve"> – </w:t>
      </w:r>
      <w:r w:rsidRPr="00333B4C">
        <w:rPr>
          <w:sz w:val="28"/>
          <w:szCs w:val="28"/>
          <w:lang w:val="uk-UA"/>
        </w:rPr>
        <w:t>це перелік мед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посл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 xml:space="preserve"> в 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мк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 до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ння, які б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ть опл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чені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ком, з вк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зівкою з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льної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хової с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/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бо окрем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с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м по кожном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</w:t>
      </w:r>
      <w:r w:rsidRPr="00333B4C">
        <w:rPr>
          <w:sz w:val="28"/>
          <w:szCs w:val="28"/>
          <w:lang w:val="uk-UA"/>
        </w:rPr>
        <w:lastRenderedPageBreak/>
        <w:t>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допомо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,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кож мед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х 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нов, де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й може отр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допомо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.</w:t>
      </w:r>
    </w:p>
    <w:p w:rsidR="00064C4F" w:rsidRPr="00333B4C" w:rsidRDefault="00064C4F" w:rsidP="000B5D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5DE2">
        <w:rPr>
          <w:sz w:val="28"/>
          <w:szCs w:val="28"/>
          <w:lang w:val="uk-UA"/>
        </w:rPr>
        <w:t>Др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й ет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 xml:space="preserve">п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</w:t>
      </w:r>
      <w:r w:rsidR="000B5DE2">
        <w:rPr>
          <w:sz w:val="28"/>
          <w:szCs w:val="28"/>
          <w:lang w:val="uk-UA"/>
        </w:rPr>
        <w:t>–</w:t>
      </w:r>
      <w:r w:rsidRPr="00333B4C">
        <w:rPr>
          <w:sz w:val="28"/>
          <w:szCs w:val="28"/>
          <w:lang w:val="uk-UA"/>
        </w:rPr>
        <w:t xml:space="preserve"> </w:t>
      </w:r>
      <w:r w:rsidR="000B5DE2">
        <w:rPr>
          <w:sz w:val="28"/>
          <w:szCs w:val="28"/>
          <w:lang w:val="uk-UA"/>
        </w:rPr>
        <w:t xml:space="preserve">це </w:t>
      </w:r>
      <w:r w:rsidRPr="00333B4C">
        <w:rPr>
          <w:sz w:val="28"/>
          <w:szCs w:val="28"/>
          <w:lang w:val="uk-UA"/>
        </w:rPr>
        <w:t>під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отовк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кот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ння. </w:t>
      </w:r>
      <w:r w:rsidR="006136F7">
        <w:rPr>
          <w:sz w:val="28"/>
          <w:szCs w:val="28"/>
          <w:lang w:val="uk-UA"/>
        </w:rPr>
        <w:t>П</w:t>
      </w:r>
      <w:r w:rsidRPr="00333B4C">
        <w:rPr>
          <w:sz w:val="28"/>
          <w:szCs w:val="28"/>
          <w:lang w:val="uk-UA"/>
        </w:rPr>
        <w:t>ісля збор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ліз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відомостей про 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к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йтер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хової комп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нії 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діляє 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і здійснює кот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ння, тобто 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зн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є 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мов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(стр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ння, фр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нш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і доп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й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ф)</w:t>
      </w:r>
      <w:r w:rsidR="000B5DE2">
        <w:rPr>
          <w:sz w:val="28"/>
          <w:szCs w:val="28"/>
          <w:lang w:val="uk-UA"/>
        </w:rPr>
        <w:t xml:space="preserve">. </w:t>
      </w:r>
      <w:r w:rsidRPr="00333B4C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сто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стосов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ються різні інстр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мент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, які впл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ють 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підв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щення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бо пон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ження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ф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.</w:t>
      </w:r>
    </w:p>
    <w:p w:rsidR="00064C4F" w:rsidRPr="00333B4C" w:rsidRDefault="006136F7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мк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 процес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фік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ції с</w:t>
      </w:r>
      <w:r w:rsidR="0035680E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а</w:t>
      </w:r>
      <w:r w:rsidR="0035680E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и</w:t>
      </w:r>
      <w:r w:rsidR="0035680E">
        <w:rPr>
          <w:sz w:val="28"/>
          <w:szCs w:val="28"/>
          <w:lang w:val="uk-UA"/>
        </w:rPr>
        <w:t>к діл</w:t>
      </w:r>
      <w:r>
        <w:rPr>
          <w:sz w:val="28"/>
          <w:szCs w:val="28"/>
          <w:lang w:val="uk-UA"/>
        </w:rPr>
        <w:t>и</w:t>
      </w:r>
      <w:r w:rsidR="0035680E">
        <w:rPr>
          <w:sz w:val="28"/>
          <w:szCs w:val="28"/>
          <w:lang w:val="uk-UA"/>
        </w:rPr>
        <w:t>ть всіх з</w:t>
      </w:r>
      <w:r>
        <w:rPr>
          <w:sz w:val="28"/>
          <w:szCs w:val="28"/>
          <w:lang w:val="uk-UA"/>
        </w:rPr>
        <w:t>а</w:t>
      </w:r>
      <w:r w:rsidR="0035680E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а</w:t>
      </w:r>
      <w:r w:rsidR="0035680E">
        <w:rPr>
          <w:sz w:val="28"/>
          <w:szCs w:val="28"/>
          <w:lang w:val="uk-UA"/>
        </w:rPr>
        <w:t>хо</w:t>
      </w:r>
      <w:r w:rsidR="00064C4F" w:rsidRPr="00333B4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 з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 xml:space="preserve"> однорідн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лежно від ст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пеня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. Для кожної 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він розр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є вел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о т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ходяч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з пр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фін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нсової еквів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 xml:space="preserve">лентності, 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сь н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тем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чній оцінці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. </w:t>
      </w:r>
      <w:r w:rsidR="00F35DBF">
        <w:rPr>
          <w:sz w:val="28"/>
          <w:szCs w:val="28"/>
          <w:lang w:val="uk-UA"/>
        </w:rPr>
        <w:t>Н</w:t>
      </w:r>
      <w:r w:rsidR="00064C4F" w:rsidRPr="00333B4C">
        <w:rPr>
          <w:sz w:val="28"/>
          <w:szCs w:val="28"/>
          <w:lang w:val="uk-UA"/>
        </w:rPr>
        <w:t>езв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 xml:space="preserve"> те, що 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ділені 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є однорідн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, всеред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ні 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 є об'єкт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зі ст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пенем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ще і 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жче середньо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о. З одно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о бок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, стр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 б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є з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об'єкт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 по як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 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жче середньо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о. З іншо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о бок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, очев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дно, що в перш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чер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перед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свій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 стр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хов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хоч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ть стр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, ст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пінь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 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ще середньої по 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пі, що є проявом 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</w:t>
      </w:r>
      <w:r w:rsidR="00064C4F" w:rsidRPr="00333B4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ек</w:t>
      </w:r>
      <w:r w:rsidR="00064C4F" w:rsidRPr="00333B4C">
        <w:rPr>
          <w:sz w:val="28"/>
          <w:szCs w:val="28"/>
          <w:lang w:val="uk-UA"/>
        </w:rPr>
        <w:t>ції.</w:t>
      </w:r>
    </w:p>
    <w:p w:rsidR="00064C4F" w:rsidRPr="00333B4C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5DE2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фік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ція в ДМС</w:t>
      </w:r>
      <w:r w:rsidRPr="00333B4C">
        <w:rPr>
          <w:sz w:val="28"/>
          <w:szCs w:val="28"/>
          <w:lang w:val="uk-UA"/>
        </w:rPr>
        <w:t xml:space="preserve"> вв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ж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ється 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скл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дніш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вд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нням, по</w:t>
      </w:r>
      <w:r w:rsidRPr="00333B4C">
        <w:rPr>
          <w:sz w:val="28"/>
          <w:szCs w:val="28"/>
          <w:lang w:val="uk-UA"/>
        </w:rPr>
        <w:t>рівняно з інш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ння. Це пов'яз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но більшою </w:t>
      </w:r>
      <w:r>
        <w:rPr>
          <w:sz w:val="28"/>
          <w:szCs w:val="28"/>
          <w:lang w:val="uk-UA"/>
        </w:rPr>
        <w:t xml:space="preserve">мірою </w:t>
      </w:r>
      <w:r w:rsidRPr="00333B4C">
        <w:rPr>
          <w:sz w:val="28"/>
          <w:szCs w:val="28"/>
          <w:lang w:val="uk-UA"/>
        </w:rPr>
        <w:t>з 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м, що безліч різн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ф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кторів впл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є 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процес форм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 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пл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т. 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чні д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ні для фіз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х </w:t>
      </w:r>
      <w:r w:rsidRPr="00333B4C">
        <w:rPr>
          <w:sz w:val="28"/>
          <w:szCs w:val="28"/>
          <w:lang w:val="uk-UA"/>
        </w:rPr>
        <w:t>осіб розрізняються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звернень.</w:t>
      </w:r>
      <w:r w:rsidRPr="00333B4C">
        <w:rPr>
          <w:sz w:val="28"/>
          <w:szCs w:val="28"/>
          <w:lang w:val="uk-UA"/>
        </w:rPr>
        <w:t xml:space="preserve"> </w:t>
      </w:r>
      <w:r w:rsidR="00F35DBF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оловн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333B4C">
        <w:rPr>
          <w:sz w:val="28"/>
          <w:szCs w:val="28"/>
          <w:lang w:val="uk-UA"/>
        </w:rPr>
        <w:t>особл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вість поля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є в том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що для фіз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 осіб кр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терієм</w:t>
      </w:r>
      <w:r w:rsidRPr="00333B4C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є вік і 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ть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 xml:space="preserve">о,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для юр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осіб - кількість одноч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сно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х осіб.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ле ост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ннім 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сом деякі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хові комп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нії розробляють різні цінові лінійк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для колект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вно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ння, включ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юч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в процес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фік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ції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кі ф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ктор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, як середній вік і 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стк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чоловіків і жінок 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кол</w:t>
      </w:r>
      <w:r w:rsidR="006136F7">
        <w:rPr>
          <w:sz w:val="28"/>
          <w:szCs w:val="28"/>
          <w:lang w:val="uk-UA"/>
        </w:rPr>
        <w:t>е</w:t>
      </w:r>
      <w:r w:rsidRPr="00333B4C"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ві.</w:t>
      </w:r>
    </w:p>
    <w:p w:rsidR="00064C4F" w:rsidRPr="00333B4C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3B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фік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про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Д</w:t>
      </w:r>
      <w:r w:rsidR="00F35DBF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С</w:t>
      </w:r>
      <w:r w:rsidRPr="00333B4C">
        <w:rPr>
          <w:sz w:val="28"/>
          <w:szCs w:val="28"/>
          <w:lang w:val="uk-UA"/>
        </w:rPr>
        <w:t xml:space="preserve"> для фіз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юр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осіб можн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для кожно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вік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, тоді необхідно скл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б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д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х оберт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ності. Для цьо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потрібно поб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бл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ці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хворюв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ност</w:t>
      </w:r>
      <w:r>
        <w:rPr>
          <w:sz w:val="28"/>
          <w:szCs w:val="28"/>
          <w:lang w:val="uk-UA"/>
        </w:rPr>
        <w:t>і</w:t>
      </w:r>
      <w:r w:rsidRPr="00333B4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зверт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нні</w:t>
      </w:r>
      <w:r w:rsidRPr="00333B4C">
        <w:rPr>
          <w:sz w:val="28"/>
          <w:szCs w:val="28"/>
          <w:lang w:val="uk-UA"/>
        </w:rPr>
        <w:t xml:space="preserve"> в мед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чні 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нов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для жінок і чоловіків,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ло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ічні 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бл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цям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смертності в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нні ж</w:t>
      </w:r>
      <w:r w:rsidR="006136F7">
        <w:rPr>
          <w:sz w:val="28"/>
          <w:szCs w:val="28"/>
          <w:lang w:val="uk-UA"/>
        </w:rPr>
        <w:t>и</w:t>
      </w:r>
      <w:r w:rsidR="00F35DBF">
        <w:rPr>
          <w:sz w:val="28"/>
          <w:szCs w:val="28"/>
          <w:lang w:val="uk-UA"/>
        </w:rPr>
        <w:t>тт</w:t>
      </w:r>
      <w:r w:rsidR="006136F7">
        <w:rPr>
          <w:sz w:val="28"/>
          <w:szCs w:val="28"/>
          <w:lang w:val="uk-UA"/>
        </w:rPr>
        <w:t>я</w:t>
      </w:r>
      <w:r w:rsidRPr="00333B4C">
        <w:rPr>
          <w:sz w:val="28"/>
          <w:szCs w:val="28"/>
          <w:lang w:val="uk-UA"/>
        </w:rPr>
        <w:t>.</w:t>
      </w:r>
    </w:p>
    <w:p w:rsidR="00064C4F" w:rsidRPr="00333B4C" w:rsidRDefault="006136F7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064C4F" w:rsidRPr="00333B4C">
        <w:rPr>
          <w:sz w:val="28"/>
          <w:szCs w:val="28"/>
          <w:lang w:val="uk-UA"/>
        </w:rPr>
        <w:t xml:space="preserve"> зв'язк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з особл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востям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Д</w:t>
      </w:r>
      <w:r w:rsidR="00F35DB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С</w:t>
      </w:r>
      <w:r w:rsidR="00064C4F" w:rsidRPr="00333B4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ф в ньом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зн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чно 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ще, ніж в інш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 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ков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х в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х. З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нок зв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женої т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фної політ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, 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мотно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ндерр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йт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, роз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мно</w:t>
      </w:r>
      <w:r w:rsidR="000A5514">
        <w:rPr>
          <w:sz w:val="28"/>
          <w:szCs w:val="28"/>
          <w:lang w:val="uk-UA"/>
        </w:rPr>
        <w:t>г</w:t>
      </w:r>
      <w:r w:rsidR="00064C4F" w:rsidRPr="00333B4C">
        <w:rPr>
          <w:sz w:val="28"/>
          <w:szCs w:val="28"/>
          <w:lang w:val="uk-UA"/>
        </w:rPr>
        <w:t>о підход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 xml:space="preserve"> до лік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у</w:t>
      </w:r>
      <w:r w:rsidR="00064C4F" w:rsidRPr="00333B4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м дохід стр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хової комп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нії може дося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064C4F" w:rsidRPr="00333B4C">
        <w:rPr>
          <w:sz w:val="28"/>
          <w:szCs w:val="28"/>
          <w:lang w:val="uk-UA"/>
        </w:rPr>
        <w:t xml:space="preserve"> 15-20% від зібр</w:t>
      </w:r>
      <w:r>
        <w:rPr>
          <w:sz w:val="28"/>
          <w:szCs w:val="28"/>
          <w:lang w:val="uk-UA"/>
        </w:rPr>
        <w:t>а</w:t>
      </w:r>
      <w:r w:rsidR="00064C4F" w:rsidRPr="00333B4C">
        <w:rPr>
          <w:sz w:val="28"/>
          <w:szCs w:val="28"/>
          <w:lang w:val="uk-UA"/>
        </w:rPr>
        <w:t>ної пр</w:t>
      </w:r>
      <w:r>
        <w:rPr>
          <w:sz w:val="28"/>
          <w:szCs w:val="28"/>
          <w:lang w:val="uk-UA"/>
        </w:rPr>
        <w:t>ем</w:t>
      </w:r>
      <w:r w:rsidR="00064C4F" w:rsidRPr="00333B4C">
        <w:rPr>
          <w:sz w:val="28"/>
          <w:szCs w:val="28"/>
          <w:lang w:val="uk-UA"/>
        </w:rPr>
        <w:t>ії.</w:t>
      </w:r>
    </w:p>
    <w:p w:rsidR="00064C4F" w:rsidRPr="00333B4C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3B4C">
        <w:rPr>
          <w:sz w:val="28"/>
          <w:szCs w:val="28"/>
          <w:lang w:val="uk-UA"/>
        </w:rPr>
        <w:t>Після під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отовк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кот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 xml:space="preserve">я 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йтер 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вляє стр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Pr="00333B4C">
        <w:rPr>
          <w:sz w:val="28"/>
          <w:szCs w:val="28"/>
          <w:lang w:val="uk-UA"/>
        </w:rPr>
        <w:t xml:space="preserve"> безпосередньо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бо через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посередн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офіційне ком</w:t>
      </w:r>
      <w:r>
        <w:rPr>
          <w:sz w:val="28"/>
          <w:szCs w:val="28"/>
          <w:lang w:val="uk-UA"/>
        </w:rPr>
        <w:t>ерційн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пропоз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цію про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ння, термін дії яко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з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зв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 н</w:t>
      </w:r>
      <w:r w:rsidR="006136F7">
        <w:rPr>
          <w:sz w:val="28"/>
          <w:szCs w:val="28"/>
          <w:lang w:val="uk-UA"/>
        </w:rPr>
        <w:t>е</w:t>
      </w:r>
      <w:r w:rsidRPr="00333B4C">
        <w:rPr>
          <w:sz w:val="28"/>
          <w:szCs w:val="28"/>
          <w:lang w:val="uk-UA"/>
        </w:rPr>
        <w:t xml:space="preserve"> п</w:t>
      </w:r>
      <w:r w:rsidR="006136F7">
        <w:rPr>
          <w:sz w:val="28"/>
          <w:szCs w:val="28"/>
          <w:lang w:val="uk-UA"/>
        </w:rPr>
        <w:t>е</w:t>
      </w:r>
      <w:r w:rsidRPr="00333B4C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е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щ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є 2 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жнів.</w:t>
      </w:r>
    </w:p>
    <w:p w:rsidR="00064C4F" w:rsidRPr="00DA5816" w:rsidRDefault="00064C4F" w:rsidP="00064C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5DE2">
        <w:rPr>
          <w:sz w:val="28"/>
          <w:szCs w:val="28"/>
          <w:lang w:val="uk-UA"/>
        </w:rPr>
        <w:t>Третій ет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 xml:space="preserve">п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</w:t>
      </w:r>
      <w:r w:rsidR="000B5DE2">
        <w:rPr>
          <w:sz w:val="28"/>
          <w:szCs w:val="28"/>
          <w:lang w:val="uk-UA"/>
        </w:rPr>
        <w:t>–</w:t>
      </w:r>
      <w:r w:rsidRPr="00333B4C">
        <w:rPr>
          <w:sz w:val="28"/>
          <w:szCs w:val="28"/>
          <w:lang w:val="uk-UA"/>
        </w:rPr>
        <w:t xml:space="preserve"> </w:t>
      </w:r>
      <w:r w:rsidR="000B5DE2">
        <w:rPr>
          <w:sz w:val="28"/>
          <w:szCs w:val="28"/>
          <w:lang w:val="uk-UA"/>
        </w:rPr>
        <w:t xml:space="preserve">це 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 до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. </w:t>
      </w:r>
      <w:r w:rsidR="00F35DBF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ост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нньом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 xml:space="preserve"> ет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пі 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з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одж</w:t>
      </w:r>
      <w:r w:rsidR="006136F7">
        <w:rPr>
          <w:sz w:val="28"/>
          <w:szCs w:val="28"/>
          <w:lang w:val="uk-UA"/>
        </w:rPr>
        <w:t>у</w:t>
      </w:r>
      <w:r w:rsidR="00204556">
        <w:rPr>
          <w:sz w:val="28"/>
          <w:szCs w:val="28"/>
          <w:lang w:val="uk-UA"/>
        </w:rPr>
        <w:t>ються всі</w:t>
      </w:r>
      <w:r w:rsidRPr="00333B4C">
        <w:rPr>
          <w:sz w:val="28"/>
          <w:szCs w:val="28"/>
          <w:lang w:val="uk-UA"/>
        </w:rPr>
        <w:t xml:space="preserve"> </w:t>
      </w:r>
      <w:r w:rsidR="00204556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а</w:t>
      </w:r>
      <w:r w:rsidR="0020455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="00204556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ння з клієнтом,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йтер оформляє і 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є до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овір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ння і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й поліс. </w:t>
      </w:r>
      <w:r w:rsidR="006136F7">
        <w:rPr>
          <w:sz w:val="28"/>
          <w:szCs w:val="28"/>
          <w:lang w:val="uk-UA"/>
        </w:rPr>
        <w:t>О</w:t>
      </w:r>
      <w:r w:rsidRPr="00333B4C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точн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м прод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ктом в рез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льт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ті робот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йтер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 xml:space="preserve"> є підп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й з двох сторін до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овір добровільно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мед</w:t>
      </w:r>
      <w:r w:rsidR="006136F7">
        <w:rPr>
          <w:sz w:val="28"/>
          <w:szCs w:val="28"/>
          <w:lang w:val="uk-UA"/>
        </w:rPr>
        <w:t>и</w:t>
      </w:r>
      <w:r w:rsidRPr="00333B4C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Pr="00333B4C">
        <w:rPr>
          <w:sz w:val="28"/>
          <w:szCs w:val="28"/>
          <w:lang w:val="uk-UA"/>
        </w:rPr>
        <w:t>о стр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333B4C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333B4C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</w:p>
    <w:p w:rsidR="00DC60A6" w:rsidRPr="006060CC" w:rsidRDefault="006136F7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C60A6" w:rsidRPr="008B23A1">
        <w:rPr>
          <w:sz w:val="28"/>
          <w:szCs w:val="28"/>
          <w:lang w:val="uk-UA"/>
        </w:rPr>
        <w:t>ндерр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йт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 xml:space="preserve"> в стр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нні від нещ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сн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х в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дків і хвороб включ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є з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ход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, що проводяться для в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зн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чення ст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>пеня відх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лення р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 xml:space="preserve"> то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>о ч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 xml:space="preserve"> іншо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>о пор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>шення здоров'я потенційно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>о з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стр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хов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ної особ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 xml:space="preserve"> від вст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новлено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>о кр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терію (н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кл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д, середньост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>о пок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) з метою з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безпечення можл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вості пропоз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ції стр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хової посл</w:t>
      </w:r>
      <w:r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>мов</w:t>
      </w:r>
      <w:r>
        <w:rPr>
          <w:sz w:val="28"/>
          <w:szCs w:val="28"/>
        </w:rPr>
        <w:t>а</w:t>
      </w:r>
      <w:r w:rsidR="00B80B38">
        <w:rPr>
          <w:sz w:val="28"/>
          <w:szCs w:val="28"/>
          <w:lang w:val="uk-UA"/>
        </w:rPr>
        <w:t>х</w:t>
      </w:r>
      <w:r w:rsidR="00DC60A6" w:rsidRPr="008B23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декв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х р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>, і з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="00DC60A6" w:rsidRPr="008B23A1">
        <w:rPr>
          <w:sz w:val="28"/>
          <w:szCs w:val="28"/>
          <w:lang w:val="uk-UA"/>
        </w:rPr>
        <w:t>о портфеля по д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ном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 w:rsidR="00DC60A6" w:rsidRPr="008B23A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 xml:space="preserve"> стр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="00DC60A6" w:rsidRPr="008B23A1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а</w:t>
      </w:r>
      <w:r w:rsidR="00DC60A6" w:rsidRPr="008B23A1">
        <w:rPr>
          <w:sz w:val="28"/>
          <w:szCs w:val="28"/>
          <w:lang w:val="uk-UA"/>
        </w:rPr>
        <w:t>нн</w:t>
      </w:r>
      <w:r>
        <w:rPr>
          <w:sz w:val="28"/>
          <w:szCs w:val="28"/>
        </w:rPr>
        <w:t>я</w:t>
      </w:r>
      <w:r w:rsidR="00DC60A6" w:rsidRPr="008B23A1">
        <w:rPr>
          <w:sz w:val="28"/>
          <w:szCs w:val="28"/>
          <w:lang w:val="uk-UA"/>
        </w:rPr>
        <w:t>.</w:t>
      </w:r>
      <w:r w:rsidR="006060CC" w:rsidRPr="008B23A1">
        <w:rPr>
          <w:color w:val="000000"/>
          <w:sz w:val="28"/>
          <w:szCs w:val="28"/>
          <w:lang w:val="uk-UA"/>
        </w:rPr>
        <w:t xml:space="preserve"> </w:t>
      </w:r>
      <w:r w:rsidR="006060CC" w:rsidRPr="00F17A78">
        <w:rPr>
          <w:color w:val="000000"/>
          <w:sz w:val="28"/>
          <w:szCs w:val="28"/>
          <w:lang w:val="uk-UA"/>
        </w:rPr>
        <w:t>[</w:t>
      </w:r>
      <w:r w:rsidR="000B5DE2">
        <w:rPr>
          <w:color w:val="000000"/>
          <w:sz w:val="28"/>
          <w:szCs w:val="28"/>
          <w:lang w:val="uk-UA"/>
        </w:rPr>
        <w:t>58</w:t>
      </w:r>
      <w:r w:rsidR="006060CC" w:rsidRPr="00F17A78">
        <w:rPr>
          <w:color w:val="000000"/>
          <w:sz w:val="28"/>
          <w:szCs w:val="28"/>
          <w:lang w:val="uk-UA"/>
        </w:rPr>
        <w:t xml:space="preserve">, </w:t>
      </w:r>
      <w:r w:rsidRPr="006136F7">
        <w:rPr>
          <w:color w:val="000000"/>
          <w:sz w:val="28"/>
          <w:szCs w:val="28"/>
        </w:rPr>
        <w:t>с</w:t>
      </w:r>
      <w:r w:rsidR="006060CC" w:rsidRPr="00F17A78">
        <w:rPr>
          <w:color w:val="000000"/>
          <w:sz w:val="28"/>
          <w:szCs w:val="28"/>
          <w:lang w:val="uk-UA"/>
        </w:rPr>
        <w:t>.</w:t>
      </w:r>
      <w:r w:rsidR="006060CC">
        <w:rPr>
          <w:color w:val="000000"/>
          <w:sz w:val="28"/>
          <w:szCs w:val="28"/>
          <w:lang w:val="uk-UA"/>
        </w:rPr>
        <w:t>93</w:t>
      </w:r>
      <w:r w:rsidR="006060CC" w:rsidRPr="00F17A78">
        <w:rPr>
          <w:color w:val="000000"/>
          <w:sz w:val="28"/>
          <w:szCs w:val="28"/>
          <w:lang w:val="uk-UA"/>
        </w:rPr>
        <w:t>].</w:t>
      </w:r>
    </w:p>
    <w:p w:rsidR="00DC60A6" w:rsidRPr="00F17A78" w:rsidRDefault="006136F7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C60A6" w:rsidRPr="00F17A78">
        <w:rPr>
          <w:sz w:val="28"/>
          <w:szCs w:val="28"/>
          <w:lang w:val="uk-UA"/>
        </w:rPr>
        <w:t>ндерр</w:t>
      </w:r>
      <w:r>
        <w:rPr>
          <w:sz w:val="28"/>
          <w:szCs w:val="28"/>
        </w:rPr>
        <w:t>а</w:t>
      </w:r>
      <w:r w:rsidR="00DC60A6" w:rsidRPr="00F17A78">
        <w:rPr>
          <w:sz w:val="28"/>
          <w:szCs w:val="28"/>
          <w:lang w:val="uk-UA"/>
        </w:rPr>
        <w:t>йт</w:t>
      </w:r>
      <w:r>
        <w:rPr>
          <w:sz w:val="28"/>
          <w:szCs w:val="28"/>
          <w:lang w:val="uk-UA"/>
        </w:rPr>
        <w:t>и</w:t>
      </w:r>
      <w:r w:rsidR="00DC60A6" w:rsidRPr="00F17A78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="00DC60A6" w:rsidRPr="00F17A78">
        <w:rPr>
          <w:sz w:val="28"/>
          <w:szCs w:val="28"/>
          <w:lang w:val="uk-UA"/>
        </w:rPr>
        <w:t xml:space="preserve"> провод</w:t>
      </w:r>
      <w:r>
        <w:rPr>
          <w:sz w:val="28"/>
          <w:szCs w:val="28"/>
          <w:lang w:val="uk-UA"/>
        </w:rPr>
        <w:t>и</w:t>
      </w:r>
      <w:r w:rsidR="00DC60A6" w:rsidRPr="00F17A78">
        <w:rPr>
          <w:sz w:val="28"/>
          <w:szCs w:val="28"/>
          <w:lang w:val="uk-UA"/>
        </w:rPr>
        <w:t>ться н</w:t>
      </w:r>
      <w:r>
        <w:rPr>
          <w:sz w:val="28"/>
          <w:szCs w:val="28"/>
        </w:rPr>
        <w:t>а</w:t>
      </w:r>
      <w:r w:rsidR="00DC60A6" w:rsidRPr="00F17A78">
        <w:rPr>
          <w:sz w:val="28"/>
          <w:szCs w:val="28"/>
          <w:lang w:val="uk-UA"/>
        </w:rPr>
        <w:t xml:space="preserve"> підст</w:t>
      </w:r>
      <w:r>
        <w:rPr>
          <w:sz w:val="28"/>
          <w:szCs w:val="28"/>
        </w:rPr>
        <w:t>а</w:t>
      </w:r>
      <w:r w:rsidR="00DC60A6" w:rsidRPr="00F17A78">
        <w:rPr>
          <w:sz w:val="28"/>
          <w:szCs w:val="28"/>
          <w:lang w:val="uk-UA"/>
        </w:rPr>
        <w:t>ві рез</w:t>
      </w:r>
      <w:r>
        <w:rPr>
          <w:sz w:val="28"/>
          <w:szCs w:val="28"/>
          <w:lang w:val="uk-UA"/>
        </w:rPr>
        <w:t>у</w:t>
      </w:r>
      <w:r w:rsidR="00DC60A6" w:rsidRPr="00F17A78">
        <w:rPr>
          <w:sz w:val="28"/>
          <w:szCs w:val="28"/>
          <w:lang w:val="uk-UA"/>
        </w:rPr>
        <w:t>льт</w:t>
      </w:r>
      <w:r>
        <w:rPr>
          <w:sz w:val="28"/>
          <w:szCs w:val="28"/>
        </w:rPr>
        <w:t>а</w:t>
      </w:r>
      <w:r w:rsidR="00DC60A6" w:rsidRPr="00F17A78">
        <w:rPr>
          <w:sz w:val="28"/>
          <w:szCs w:val="28"/>
          <w:lang w:val="uk-UA"/>
        </w:rPr>
        <w:t xml:space="preserve">тів </w:t>
      </w:r>
      <w:r w:rsidR="00DC60A6" w:rsidRPr="000B5DE2">
        <w:rPr>
          <w:sz w:val="28"/>
          <w:szCs w:val="28"/>
          <w:lang w:val="uk-UA"/>
        </w:rPr>
        <w:t>передстр</w:t>
      </w:r>
      <w:r>
        <w:rPr>
          <w:sz w:val="28"/>
          <w:szCs w:val="28"/>
        </w:rPr>
        <w:t>а</w:t>
      </w:r>
      <w:r w:rsidR="00DC60A6" w:rsidRPr="000B5DE2">
        <w:rPr>
          <w:sz w:val="28"/>
          <w:szCs w:val="28"/>
          <w:lang w:val="uk-UA"/>
        </w:rPr>
        <w:t>хової експерт</w:t>
      </w:r>
      <w:r>
        <w:rPr>
          <w:sz w:val="28"/>
          <w:szCs w:val="28"/>
          <w:lang w:val="uk-UA"/>
        </w:rPr>
        <w:t>и</w:t>
      </w:r>
      <w:r w:rsidR="00DC60A6" w:rsidRPr="000B5DE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</w:t>
      </w:r>
      <w:r w:rsidR="00DC60A6" w:rsidRPr="000B5DE2">
        <w:rPr>
          <w:sz w:val="28"/>
          <w:szCs w:val="28"/>
          <w:lang w:val="uk-UA"/>
        </w:rPr>
        <w:t>; мед</w:t>
      </w:r>
      <w:r>
        <w:rPr>
          <w:sz w:val="28"/>
          <w:szCs w:val="28"/>
          <w:lang w:val="uk-UA"/>
        </w:rPr>
        <w:t>и</w:t>
      </w:r>
      <w:r w:rsidR="00DC60A6" w:rsidRPr="000B5DE2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="00DC60A6" w:rsidRPr="000B5DE2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>а</w:t>
      </w:r>
      <w:r w:rsidR="00DC60A6" w:rsidRPr="000B5DE2">
        <w:rPr>
          <w:sz w:val="28"/>
          <w:szCs w:val="28"/>
          <w:lang w:val="uk-UA"/>
        </w:rPr>
        <w:t>нкет</w:t>
      </w:r>
      <w:r>
        <w:rPr>
          <w:sz w:val="28"/>
          <w:szCs w:val="28"/>
          <w:lang w:val="uk-UA"/>
        </w:rPr>
        <w:t>у</w:t>
      </w:r>
      <w:r w:rsidR="00DC60A6" w:rsidRPr="000B5DE2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а</w:t>
      </w:r>
      <w:r w:rsidR="00DC60A6" w:rsidRPr="000B5DE2">
        <w:rPr>
          <w:sz w:val="28"/>
          <w:szCs w:val="28"/>
          <w:lang w:val="uk-UA"/>
        </w:rPr>
        <w:t>ння т</w:t>
      </w:r>
      <w:r>
        <w:rPr>
          <w:sz w:val="28"/>
          <w:szCs w:val="28"/>
        </w:rPr>
        <w:t>а</w:t>
      </w:r>
      <w:r w:rsidR="00DC60A6" w:rsidRPr="000B5DE2">
        <w:rPr>
          <w:sz w:val="28"/>
          <w:szCs w:val="28"/>
          <w:lang w:val="uk-UA"/>
        </w:rPr>
        <w:t xml:space="preserve"> мед</w:t>
      </w:r>
      <w:r>
        <w:rPr>
          <w:sz w:val="28"/>
          <w:szCs w:val="28"/>
          <w:lang w:val="uk-UA"/>
        </w:rPr>
        <w:t>и</w:t>
      </w:r>
      <w:r w:rsidR="00DC60A6" w:rsidRPr="000B5DE2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</w:rPr>
        <w:t>г</w:t>
      </w:r>
      <w:r w:rsidR="00DC60A6" w:rsidRPr="000B5DE2">
        <w:rPr>
          <w:sz w:val="28"/>
          <w:szCs w:val="28"/>
          <w:lang w:val="uk-UA"/>
        </w:rPr>
        <w:t>о о</w:t>
      </w:r>
      <w:r w:rsidR="000A5514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="00DC60A6" w:rsidRPr="000B5DE2">
        <w:rPr>
          <w:sz w:val="28"/>
          <w:szCs w:val="28"/>
          <w:lang w:val="uk-UA"/>
        </w:rPr>
        <w:t>яд</w:t>
      </w:r>
      <w:r>
        <w:rPr>
          <w:sz w:val="28"/>
          <w:szCs w:val="28"/>
        </w:rPr>
        <w:t>у</w:t>
      </w:r>
      <w:r w:rsidR="00DC60A6" w:rsidRPr="00F17A78">
        <w:rPr>
          <w:sz w:val="28"/>
          <w:szCs w:val="28"/>
          <w:lang w:val="uk-UA"/>
        </w:rPr>
        <w:t>.</w:t>
      </w:r>
    </w:p>
    <w:p w:rsidR="00DC60A6" w:rsidRPr="00F6098D" w:rsidRDefault="00DC60A6" w:rsidP="00DC60A6">
      <w:pPr>
        <w:spacing w:line="360" w:lineRule="auto"/>
        <w:ind w:firstLine="709"/>
        <w:jc w:val="both"/>
        <w:rPr>
          <w:sz w:val="28"/>
          <w:szCs w:val="28"/>
        </w:rPr>
      </w:pPr>
      <w:r w:rsidRPr="000B5DE2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ні, н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 xml:space="preserve"> підст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ві як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х провод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ться передстр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хової експерт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, мож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ть б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 отр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ні пр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 оп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нні стр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, віз</w:t>
      </w:r>
      <w:r w:rsidR="006136F7">
        <w:rPr>
          <w:sz w:val="28"/>
          <w:szCs w:val="28"/>
          <w:lang w:val="uk-UA"/>
        </w:rPr>
        <w:t>уа</w:t>
      </w:r>
      <w:r w:rsidRPr="000B5DE2">
        <w:rPr>
          <w:sz w:val="28"/>
          <w:szCs w:val="28"/>
          <w:lang w:val="uk-UA"/>
        </w:rPr>
        <w:t>льном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 xml:space="preserve"> зн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йомстві з н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м, йо</w:t>
      </w:r>
      <w:r w:rsidR="000A5514">
        <w:rPr>
          <w:sz w:val="28"/>
          <w:szCs w:val="28"/>
          <w:lang w:val="uk-UA"/>
        </w:rPr>
        <w:t>г</w:t>
      </w:r>
      <w:r w:rsidRPr="000B5DE2">
        <w:rPr>
          <w:sz w:val="28"/>
          <w:szCs w:val="28"/>
          <w:lang w:val="uk-UA"/>
        </w:rPr>
        <w:t>о оп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 xml:space="preserve">нні,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нкет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 xml:space="preserve">нні,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кож пр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вченні н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</w:t>
      </w:r>
      <w:r w:rsidR="000B5DE2">
        <w:rPr>
          <w:sz w:val="28"/>
          <w:szCs w:val="28"/>
          <w:lang w:val="uk-UA"/>
        </w:rPr>
        <w:t>і</w:t>
      </w:r>
      <w:r w:rsidRPr="000B5DE2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ком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бо з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м док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 xml:space="preserve">ментів, що містять необхідні відомості. </w:t>
      </w:r>
      <w:r w:rsidRPr="00F6098D">
        <w:rPr>
          <w:sz w:val="28"/>
          <w:szCs w:val="28"/>
        </w:rPr>
        <w:t>Пр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оп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т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нні т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 xml:space="preserve"> 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вченні док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ментів не слід 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ключ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можл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во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о под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ння недостовірн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х відомостей. </w:t>
      </w:r>
      <w:r w:rsidR="006136F7">
        <w:rPr>
          <w:sz w:val="28"/>
          <w:szCs w:val="28"/>
        </w:rPr>
        <w:t>Бу</w:t>
      </w:r>
      <w:r w:rsidRPr="00F6098D">
        <w:rPr>
          <w:sz w:val="28"/>
          <w:szCs w:val="28"/>
        </w:rPr>
        <w:t>дь-які с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мнів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в їх достовірності пов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нні б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пр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водом для дод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тков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х п</w:t>
      </w:r>
      <w:r w:rsidR="006136F7">
        <w:rPr>
          <w:sz w:val="28"/>
          <w:szCs w:val="28"/>
        </w:rPr>
        <w:t>е</w:t>
      </w:r>
      <w:r w:rsidRPr="00F6098D">
        <w:rPr>
          <w:sz w:val="28"/>
          <w:szCs w:val="28"/>
        </w:rPr>
        <w:t>р</w:t>
      </w:r>
      <w:r w:rsidR="006136F7">
        <w:rPr>
          <w:sz w:val="28"/>
          <w:szCs w:val="28"/>
        </w:rPr>
        <w:t>е</w:t>
      </w:r>
      <w:r w:rsidRPr="00F6098D">
        <w:rPr>
          <w:sz w:val="28"/>
          <w:szCs w:val="28"/>
        </w:rPr>
        <w:t>віро</w:t>
      </w:r>
      <w:r w:rsidR="006136F7">
        <w:rPr>
          <w:sz w:val="28"/>
          <w:szCs w:val="28"/>
        </w:rPr>
        <w:t>к</w:t>
      </w:r>
      <w:r w:rsidRPr="00F6098D">
        <w:rPr>
          <w:sz w:val="28"/>
          <w:szCs w:val="28"/>
        </w:rPr>
        <w:t>.</w:t>
      </w:r>
    </w:p>
    <w:p w:rsidR="00DC60A6" w:rsidRPr="00F6098D" w:rsidRDefault="00DC60A6" w:rsidP="00DC60A6">
      <w:pPr>
        <w:spacing w:line="360" w:lineRule="auto"/>
        <w:ind w:firstLine="709"/>
        <w:jc w:val="both"/>
        <w:rPr>
          <w:sz w:val="28"/>
          <w:szCs w:val="28"/>
        </w:rPr>
      </w:pPr>
      <w:r w:rsidRPr="000B5DE2">
        <w:rPr>
          <w:sz w:val="28"/>
          <w:szCs w:val="28"/>
        </w:rPr>
        <w:t>Ст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>нд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>ртн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 xml:space="preserve">й 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>ндерр</w:t>
      </w:r>
      <w:r w:rsidR="006136F7">
        <w:rPr>
          <w:sz w:val="28"/>
          <w:szCs w:val="28"/>
        </w:rPr>
        <w:t>а</w:t>
      </w:r>
      <w:r w:rsidRPr="000B5DE2">
        <w:rPr>
          <w:sz w:val="28"/>
          <w:szCs w:val="28"/>
        </w:rPr>
        <w:t>йт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>н</w:t>
      </w:r>
      <w:r w:rsidR="000A5514">
        <w:rPr>
          <w:sz w:val="28"/>
          <w:szCs w:val="28"/>
        </w:rPr>
        <w:t>г</w:t>
      </w:r>
      <w:r w:rsidRPr="000B5DE2">
        <w:rPr>
          <w:sz w:val="28"/>
          <w:szCs w:val="28"/>
        </w:rPr>
        <w:t xml:space="preserve"> провод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>ться пр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 xml:space="preserve"> колект</w:t>
      </w:r>
      <w:r w:rsidR="006136F7">
        <w:rPr>
          <w:sz w:val="28"/>
          <w:szCs w:val="28"/>
        </w:rPr>
        <w:t>и</w:t>
      </w:r>
      <w:r w:rsidRPr="000B5DE2">
        <w:rPr>
          <w:sz w:val="28"/>
          <w:szCs w:val="28"/>
        </w:rPr>
        <w:t>вном</w:t>
      </w:r>
      <w:r w:rsidR="006136F7">
        <w:rPr>
          <w:sz w:val="28"/>
          <w:szCs w:val="28"/>
        </w:rPr>
        <w:t>у</w:t>
      </w:r>
      <w:r w:rsidRPr="000B5DE2">
        <w:rPr>
          <w:sz w:val="28"/>
          <w:szCs w:val="28"/>
        </w:rPr>
        <w:t xml:space="preserve"> (</w:t>
      </w:r>
      <w:r w:rsidR="000A5514">
        <w:rPr>
          <w:sz w:val="28"/>
          <w:szCs w:val="28"/>
        </w:rPr>
        <w:t>г</w:t>
      </w:r>
      <w:r w:rsidRPr="000B5DE2">
        <w:rPr>
          <w:sz w:val="28"/>
          <w:szCs w:val="28"/>
        </w:rPr>
        <w:t>р</w:t>
      </w:r>
      <w:r w:rsidR="006136F7">
        <w:rPr>
          <w:sz w:val="28"/>
          <w:szCs w:val="28"/>
        </w:rPr>
        <w:t>у</w:t>
      </w:r>
      <w:r w:rsidRPr="000B5DE2">
        <w:rPr>
          <w:sz w:val="28"/>
          <w:szCs w:val="28"/>
        </w:rPr>
        <w:t>повом</w:t>
      </w:r>
      <w:r w:rsidR="006136F7">
        <w:rPr>
          <w:sz w:val="28"/>
          <w:szCs w:val="28"/>
        </w:rPr>
        <w:t>у</w:t>
      </w:r>
      <w:r w:rsidRPr="000B5DE2">
        <w:rPr>
          <w:sz w:val="28"/>
          <w:szCs w:val="28"/>
        </w:rPr>
        <w:t>)</w:t>
      </w:r>
      <w:r>
        <w:rPr>
          <w:sz w:val="28"/>
          <w:szCs w:val="28"/>
        </w:rPr>
        <w:t xml:space="preserve"> стр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нні від нещ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сн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х в</w:t>
      </w:r>
      <w:r w:rsidR="006136F7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="006136F7">
        <w:rPr>
          <w:sz w:val="28"/>
          <w:szCs w:val="28"/>
        </w:rPr>
        <w:t>а</w:t>
      </w:r>
      <w:r>
        <w:rPr>
          <w:sz w:val="28"/>
          <w:szCs w:val="28"/>
        </w:rPr>
        <w:t>дкі</w:t>
      </w:r>
      <w:r>
        <w:rPr>
          <w:sz w:val="28"/>
          <w:szCs w:val="28"/>
          <w:lang w:val="uk-UA"/>
        </w:rPr>
        <w:t>в</w:t>
      </w:r>
      <w:r w:rsidRPr="00F6098D">
        <w:rPr>
          <w:sz w:val="28"/>
          <w:szCs w:val="28"/>
        </w:rPr>
        <w:t xml:space="preserve">. 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оловн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 xml:space="preserve"> особл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вість т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х до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 xml:space="preserve">оворів </w:t>
      </w:r>
      <w:r w:rsidR="006136F7">
        <w:rPr>
          <w:sz w:val="28"/>
          <w:szCs w:val="28"/>
        </w:rPr>
        <w:lastRenderedPageBreak/>
        <w:t>у</w:t>
      </w:r>
      <w:r w:rsidRPr="00F6098D">
        <w:rPr>
          <w:sz w:val="28"/>
          <w:szCs w:val="28"/>
        </w:rPr>
        <w:t>кл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д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ється в більш 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соко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о ст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пеня однорідності з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х 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 xml:space="preserve"> 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мк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 xml:space="preserve">х 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р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пової стр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хової про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м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(схем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). Це пов'яз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но з т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м, що 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сн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схем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- пр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цівн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одно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о підпр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ємств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 xml:space="preserve"> (тобто вон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 сх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льні схожом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 xml:space="preserve"> впл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в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 xml:space="preserve"> професійн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 xml:space="preserve">х, 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ео</w:t>
      </w:r>
      <w:r w:rsidR="000A5514">
        <w:rPr>
          <w:sz w:val="28"/>
          <w:szCs w:val="28"/>
        </w:rPr>
        <w:t>г</w:t>
      </w:r>
      <w:r w:rsidRPr="00F6098D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фічн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х і, поч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ст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, економічн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х ф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кторів), і з т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м, що стр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ком в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ст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п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є роботод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 xml:space="preserve">вець. </w:t>
      </w:r>
      <w:r w:rsidR="000A5514">
        <w:rPr>
          <w:sz w:val="28"/>
          <w:szCs w:val="28"/>
        </w:rPr>
        <w:t>В</w:t>
      </w:r>
      <w:r w:rsidRPr="00F6098D">
        <w:rPr>
          <w:sz w:val="28"/>
          <w:szCs w:val="28"/>
        </w:rPr>
        <w:t>ел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 xml:space="preserve"> однорідність з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стр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хов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х пр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звод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ть до спрощення процед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 xml:space="preserve">р 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ндерр</w:t>
      </w:r>
      <w:r w:rsidR="006136F7">
        <w:rPr>
          <w:sz w:val="28"/>
          <w:szCs w:val="28"/>
        </w:rPr>
        <w:t>а</w:t>
      </w:r>
      <w:r w:rsidRPr="00F6098D">
        <w:rPr>
          <w:sz w:val="28"/>
          <w:szCs w:val="28"/>
        </w:rPr>
        <w:t>йт</w:t>
      </w:r>
      <w:r w:rsidR="006136F7">
        <w:rPr>
          <w:sz w:val="28"/>
          <w:szCs w:val="28"/>
        </w:rPr>
        <w:t>и</w:t>
      </w:r>
      <w:r w:rsidRPr="00F6098D">
        <w:rPr>
          <w:sz w:val="28"/>
          <w:szCs w:val="28"/>
        </w:rPr>
        <w:t>н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у</w:t>
      </w:r>
      <w:r w:rsidRPr="00F6098D">
        <w:rPr>
          <w:sz w:val="28"/>
          <w:szCs w:val="28"/>
        </w:rPr>
        <w:t>.</w:t>
      </w:r>
    </w:p>
    <w:p w:rsidR="00DC60A6" w:rsidRPr="00F6098D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98D">
        <w:rPr>
          <w:sz w:val="28"/>
          <w:szCs w:val="28"/>
          <w:lang w:val="uk-UA"/>
        </w:rPr>
        <w:t>Однорідні 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с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льніше впл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ють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процед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чної експерт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, оскільк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менше мед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чної інформ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ції. </w:t>
      </w:r>
      <w:r w:rsidR="00F35DBF">
        <w:rPr>
          <w:sz w:val="28"/>
          <w:szCs w:val="28"/>
          <w:lang w:val="uk-UA"/>
        </w:rPr>
        <w:t>К</w:t>
      </w:r>
      <w:r w:rsidRPr="00F6098D">
        <w:rPr>
          <w:sz w:val="28"/>
          <w:szCs w:val="28"/>
          <w:lang w:val="uk-UA"/>
        </w:rPr>
        <w:t>рім то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о, ш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роко 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кор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стов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ється 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мов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вільно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о покр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ття, в 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мк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 яко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о мед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експерт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вз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лі не провод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ться 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бо провод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ться в поле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шеній формі (н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д,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основі ст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нд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ртної 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нкет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із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яв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про 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йняття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ння із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том мед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о звіт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лік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ючо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о лік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ря тільк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спірн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дк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х). </w:t>
      </w:r>
      <w:r w:rsidR="006136F7">
        <w:rPr>
          <w:sz w:val="28"/>
          <w:szCs w:val="28"/>
          <w:lang w:val="uk-UA"/>
        </w:rPr>
        <w:t>П</w:t>
      </w:r>
      <w:r w:rsidRPr="00F6098D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пор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шенні ц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х 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мов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ється повн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інформ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ція, і провод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ться </w:t>
      </w:r>
      <w:r w:rsidRPr="000B5DE2">
        <w:rPr>
          <w:sz w:val="28"/>
          <w:szCs w:val="28"/>
          <w:lang w:val="uk-UA"/>
        </w:rPr>
        <w:t>інд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від</w:t>
      </w:r>
      <w:r w:rsidR="006136F7">
        <w:rPr>
          <w:sz w:val="28"/>
          <w:szCs w:val="28"/>
          <w:lang w:val="uk-UA"/>
        </w:rPr>
        <w:t>уа</w:t>
      </w:r>
      <w:r w:rsidRPr="000B5DE2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й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 xml:space="preserve">. </w:t>
      </w:r>
      <w:r w:rsidR="00F35DBF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«ст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пінч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» с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стем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мов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обся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 xml:space="preserve"> одерж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ної мед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чної інформ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ції дозволяє вр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пос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лення 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їх пор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шенні і спр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яє більш ефект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вній ор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ніз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ції 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йняття 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ків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нн</w:t>
      </w:r>
      <w:r w:rsidR="006136F7">
        <w:rPr>
          <w:sz w:val="28"/>
          <w:szCs w:val="28"/>
          <w:lang w:val="uk-UA"/>
        </w:rPr>
        <w:t>я</w:t>
      </w:r>
      <w:r w:rsidRPr="00F6098D">
        <w:rPr>
          <w:sz w:val="28"/>
          <w:szCs w:val="28"/>
          <w:lang w:val="uk-UA"/>
        </w:rPr>
        <w:t>.</w:t>
      </w:r>
    </w:p>
    <w:p w:rsidR="00DC60A6" w:rsidRPr="00F6098D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5DE2">
        <w:rPr>
          <w:sz w:val="28"/>
          <w:szCs w:val="28"/>
          <w:lang w:val="uk-UA"/>
        </w:rPr>
        <w:t>Інд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від</w:t>
      </w:r>
      <w:r w:rsidR="006136F7">
        <w:rPr>
          <w:sz w:val="28"/>
          <w:szCs w:val="28"/>
          <w:lang w:val="uk-UA"/>
        </w:rPr>
        <w:t>уа</w:t>
      </w:r>
      <w:r w:rsidRPr="000B5DE2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й 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Pr="000B5DE2">
        <w:rPr>
          <w:sz w:val="28"/>
          <w:szCs w:val="28"/>
          <w:lang w:val="uk-UA"/>
        </w:rPr>
        <w:t xml:space="preserve"> провод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>ться для м</w:t>
      </w:r>
      <w:r w:rsidR="006136F7">
        <w:rPr>
          <w:sz w:val="28"/>
          <w:szCs w:val="28"/>
          <w:lang w:val="uk-UA"/>
        </w:rPr>
        <w:t>а</w:t>
      </w:r>
      <w:r w:rsidRPr="000B5DE2">
        <w:rPr>
          <w:sz w:val="28"/>
          <w:szCs w:val="28"/>
          <w:lang w:val="uk-UA"/>
        </w:rPr>
        <w:t>л</w:t>
      </w:r>
      <w:r w:rsidR="006136F7">
        <w:rPr>
          <w:sz w:val="28"/>
          <w:szCs w:val="28"/>
          <w:lang w:val="uk-UA"/>
        </w:rPr>
        <w:t>и</w:t>
      </w:r>
      <w:r w:rsidRPr="000B5DE2">
        <w:rPr>
          <w:sz w:val="28"/>
          <w:szCs w:val="28"/>
          <w:lang w:val="uk-UA"/>
        </w:rPr>
        <w:t xml:space="preserve">х </w:t>
      </w:r>
      <w:r w:rsidR="000A5514">
        <w:rPr>
          <w:sz w:val="28"/>
          <w:szCs w:val="28"/>
          <w:lang w:val="uk-UA"/>
        </w:rPr>
        <w:t>г</w:t>
      </w:r>
      <w:r w:rsidRPr="000B5DE2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0B5DE2">
        <w:rPr>
          <w:sz w:val="28"/>
          <w:szCs w:val="28"/>
          <w:lang w:val="uk-UA"/>
        </w:rPr>
        <w:t>п</w:t>
      </w:r>
      <w:r w:rsidRPr="00F6098D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(менше 20-30 осіб) і 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бірково для окрем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під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п, що різко відрізняються від інш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віком, соці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м ст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нов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щем,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д, керівн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підпр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ємств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-стр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, 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кож для інд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від</w:t>
      </w:r>
      <w:r w:rsidR="006136F7">
        <w:rPr>
          <w:sz w:val="28"/>
          <w:szCs w:val="28"/>
          <w:lang w:val="uk-UA"/>
        </w:rPr>
        <w:t>уа</w:t>
      </w:r>
      <w:r w:rsidRPr="00F6098D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ків. Для 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х 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п доцільно 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окрем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й до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>овір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ння, 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 xml:space="preserve"> по керівн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м і ключов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м ф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хівцям 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колект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вном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нні в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біжній пр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кт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ці отр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в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зв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ндерр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н</w:t>
      </w:r>
      <w:r w:rsidR="000A5514">
        <w:rPr>
          <w:sz w:val="28"/>
          <w:szCs w:val="28"/>
          <w:lang w:val="uk-UA"/>
        </w:rPr>
        <w:t>г</w:t>
      </w:r>
      <w:r w:rsidRPr="00F6098D">
        <w:rPr>
          <w:sz w:val="28"/>
          <w:szCs w:val="28"/>
          <w:lang w:val="uk-UA"/>
        </w:rPr>
        <w:t xml:space="preserve"> фін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нсов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й пр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нні ключов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ф</w:t>
      </w:r>
      <w:r w:rsidR="006136F7">
        <w:rPr>
          <w:sz w:val="28"/>
          <w:szCs w:val="28"/>
          <w:lang w:val="uk-UA"/>
        </w:rPr>
        <w:t>а</w:t>
      </w:r>
      <w:r w:rsidR="00F35DBF">
        <w:rPr>
          <w:sz w:val="28"/>
          <w:szCs w:val="28"/>
          <w:lang w:val="uk-UA"/>
        </w:rPr>
        <w:t>хівців.</w:t>
      </w:r>
    </w:p>
    <w:p w:rsidR="00DC60A6" w:rsidRPr="00F6098D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98D">
        <w:rPr>
          <w:sz w:val="28"/>
          <w:szCs w:val="28"/>
          <w:lang w:val="uk-UA"/>
        </w:rPr>
        <w:t>Ця процед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ліз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відбор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 xml:space="preserve"> р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ків </w:t>
      </w:r>
      <w:r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н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пні особл</w:t>
      </w:r>
      <w:r w:rsidR="006136F7">
        <w:rPr>
          <w:sz w:val="28"/>
          <w:szCs w:val="28"/>
          <w:lang w:val="uk-UA"/>
        </w:rPr>
        <w:t>и</w:t>
      </w:r>
      <w:r w:rsidR="00F35DBF">
        <w:rPr>
          <w:sz w:val="28"/>
          <w:szCs w:val="28"/>
          <w:lang w:val="uk-UA"/>
        </w:rPr>
        <w:t>вост</w:t>
      </w:r>
      <w:r w:rsidRPr="00F6098D">
        <w:rPr>
          <w:sz w:val="28"/>
          <w:szCs w:val="28"/>
          <w:lang w:val="uk-UA"/>
        </w:rPr>
        <w:t>і:</w:t>
      </w:r>
    </w:p>
    <w:p w:rsidR="00DC60A6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098D">
        <w:rPr>
          <w:sz w:val="28"/>
          <w:szCs w:val="28"/>
          <w:lang w:val="uk-UA"/>
        </w:rPr>
        <w:t>• розмір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явленої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хової с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 xml:space="preserve"> окрем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ключов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ф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хівців не м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є б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стільк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 xml:space="preserve"> вел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м, щоб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к б</w:t>
      </w:r>
      <w:r w:rsidR="006136F7">
        <w:rPr>
          <w:sz w:val="28"/>
          <w:szCs w:val="28"/>
          <w:lang w:val="uk-UA"/>
        </w:rPr>
        <w:t>у</w:t>
      </w:r>
      <w:r w:rsidRPr="00F6098D">
        <w:rPr>
          <w:sz w:val="28"/>
          <w:szCs w:val="28"/>
          <w:lang w:val="uk-UA"/>
        </w:rPr>
        <w:t>в з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цік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влен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й в ініціюв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нні стр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х в</w:t>
      </w:r>
      <w:r w:rsidR="006136F7">
        <w:rPr>
          <w:sz w:val="28"/>
          <w:szCs w:val="28"/>
          <w:lang w:val="uk-UA"/>
        </w:rPr>
        <w:t>и</w:t>
      </w:r>
      <w:r w:rsidRPr="00F6098D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а</w:t>
      </w:r>
      <w:r w:rsidRPr="00F6098D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к</w:t>
      </w:r>
      <w:r w:rsidRPr="00F6098D">
        <w:rPr>
          <w:sz w:val="28"/>
          <w:szCs w:val="28"/>
          <w:lang w:val="uk-UA"/>
        </w:rPr>
        <w:t>ів;</w:t>
      </w:r>
    </w:p>
    <w:p w:rsidR="00DC60A6" w:rsidRPr="00D40D29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0D29">
        <w:rPr>
          <w:sz w:val="28"/>
          <w:szCs w:val="28"/>
          <w:lang w:val="uk-UA"/>
        </w:rPr>
        <w:lastRenderedPageBreak/>
        <w:t xml:space="preserve">• 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нні ключов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х пр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цівн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ків з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цік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влені н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с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мперед невел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кі і середні фірм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, т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к як пр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 xml:space="preserve"> вел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ком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шт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ті м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є місце рот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ція к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дрів і деле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ння обов'яз</w:t>
      </w:r>
      <w:r w:rsidR="006136F7">
        <w:rPr>
          <w:sz w:val="28"/>
          <w:szCs w:val="28"/>
          <w:lang w:val="uk-UA"/>
        </w:rPr>
        <w:t>к</w:t>
      </w:r>
      <w:r w:rsidRPr="00D40D29">
        <w:rPr>
          <w:sz w:val="28"/>
          <w:szCs w:val="28"/>
          <w:lang w:val="uk-UA"/>
        </w:rPr>
        <w:t>ів;</w:t>
      </w:r>
    </w:p>
    <w:p w:rsidR="00DC60A6" w:rsidRPr="00D40D29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0D29">
        <w:rPr>
          <w:sz w:val="28"/>
          <w:szCs w:val="28"/>
          <w:lang w:val="uk-UA"/>
        </w:rPr>
        <w:t>• ключов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й ф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хівець пов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нен м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 xml:space="preserve"> тр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дов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од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з роботод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вцем, в яком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чітко об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мовлено йо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 профе</w:t>
      </w:r>
      <w:r>
        <w:rPr>
          <w:sz w:val="28"/>
          <w:szCs w:val="28"/>
          <w:lang w:val="uk-UA"/>
        </w:rPr>
        <w:t>сійні зобов'яз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ння</w:t>
      </w:r>
      <w:r w:rsidRPr="00D40D29">
        <w:rPr>
          <w:sz w:val="28"/>
          <w:szCs w:val="28"/>
          <w:lang w:val="uk-UA"/>
        </w:rPr>
        <w:t xml:space="preserve"> і термін н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йм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, оскільк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 xml:space="preserve"> звільнення 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бо добровільн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й ві</w:t>
      </w:r>
      <w:r>
        <w:rPr>
          <w:sz w:val="28"/>
          <w:szCs w:val="28"/>
          <w:lang w:val="uk-UA"/>
        </w:rPr>
        <w:t>дхід з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стр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но</w:t>
      </w:r>
      <w:r w:rsidR="000A551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б</w:t>
      </w:r>
      <w:r w:rsidR="006136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де форм</w:t>
      </w:r>
      <w:r w:rsidR="006136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</w:t>
      </w:r>
      <w:r w:rsidRPr="00D40D29">
        <w:rPr>
          <w:sz w:val="28"/>
          <w:szCs w:val="28"/>
          <w:lang w:val="uk-UA"/>
        </w:rPr>
        <w:t>но з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довольнят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зн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ченню стр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 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п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дк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і підв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щ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є р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 стр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 ш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йств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;</w:t>
      </w:r>
    </w:p>
    <w:p w:rsidR="00DC60A6" w:rsidRPr="00D40D29" w:rsidRDefault="00DC60A6" w:rsidP="00DC60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0D29">
        <w:rPr>
          <w:sz w:val="28"/>
          <w:szCs w:val="28"/>
          <w:lang w:val="uk-UA"/>
        </w:rPr>
        <w:t>• слід отр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 xml:space="preserve"> непряме підтвердження 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жл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вості д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но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 пр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цівн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 xml:space="preserve"> для стр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льн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 xml:space="preserve"> (н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д, поцік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ся йо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 ст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жем робот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бо н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явністю опл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ної роботод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вцем до</w:t>
      </w:r>
      <w:r w:rsidR="000A5514">
        <w:rPr>
          <w:sz w:val="28"/>
          <w:szCs w:val="28"/>
          <w:lang w:val="uk-UA"/>
        </w:rPr>
        <w:t>г</w:t>
      </w:r>
      <w:r w:rsidRPr="00D40D29">
        <w:rPr>
          <w:sz w:val="28"/>
          <w:szCs w:val="28"/>
          <w:lang w:val="uk-UA"/>
        </w:rPr>
        <w:t>овор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D40D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ння ж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ття д</w:t>
      </w:r>
      <w:r w:rsidR="006136F7">
        <w:rPr>
          <w:sz w:val="28"/>
          <w:szCs w:val="28"/>
          <w:lang w:val="uk-UA"/>
        </w:rPr>
        <w:t>а</w:t>
      </w:r>
      <w:r w:rsidRPr="00D40D29">
        <w:rPr>
          <w:sz w:val="28"/>
          <w:szCs w:val="28"/>
          <w:lang w:val="uk-UA"/>
        </w:rPr>
        <w:t>ної особ</w:t>
      </w:r>
      <w:r w:rsidR="006136F7">
        <w:rPr>
          <w:sz w:val="28"/>
          <w:szCs w:val="28"/>
          <w:lang w:val="uk-UA"/>
        </w:rPr>
        <w:t>и</w:t>
      </w:r>
      <w:r w:rsidRPr="00D40D29">
        <w:rPr>
          <w:sz w:val="28"/>
          <w:szCs w:val="28"/>
          <w:lang w:val="uk-UA"/>
        </w:rPr>
        <w:t>).</w:t>
      </w:r>
    </w:p>
    <w:p w:rsidR="00BC7CFF" w:rsidRPr="00A20763" w:rsidRDefault="00BC7CFF" w:rsidP="00DC60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нням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щез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чено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о, під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ндер</w:t>
      </w:r>
      <w:r w:rsidR="00BC68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йт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E2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роз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міт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455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комп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softHyphen/>
        <w:t>лексн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робот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хов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оцінюв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ння якісн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ктер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к здоров’я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нсово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о 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явн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,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йнятті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ння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ків, пов’яз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 із втр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тою здоров’я, як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передб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є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чення можл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softHyphen/>
        <w:t>вості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ння,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бір опт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о покр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ття, пе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softHyphen/>
        <w:t>ревірк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ків і клієнтів цілям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softHyphen/>
        <w:t>вд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нням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хової комп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нії щодо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щеності і зб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softHyphen/>
        <w:t>л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нсов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ності її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>о/</w:t>
      </w:r>
      <w:r w:rsidR="00446B15">
        <w:rPr>
          <w:rFonts w:ascii="Times New Roman" w:hAnsi="Times New Roman" w:cs="Times New Roman"/>
          <w:color w:val="000000"/>
          <w:sz w:val="28"/>
          <w:szCs w:val="28"/>
        </w:rPr>
        <w:t>перестр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6B15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46B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 портф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еля</w:t>
      </w:r>
      <w:r w:rsidR="000B5DE2">
        <w:rPr>
          <w:rFonts w:ascii="Times New Roman" w:hAnsi="Times New Roman" w:cs="Times New Roman"/>
          <w:color w:val="000000"/>
          <w:sz w:val="28"/>
          <w:szCs w:val="28"/>
        </w:rPr>
        <w:t>» [59</w:t>
      </w:r>
      <w:r w:rsidR="00DC1527" w:rsidRPr="00DC15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1527" w:rsidRPr="00DC1527">
        <w:rPr>
          <w:rFonts w:ascii="Times New Roman" w:hAnsi="Times New Roman" w:cs="Times New Roman"/>
          <w:color w:val="000000"/>
          <w:sz w:val="28"/>
          <w:szCs w:val="28"/>
        </w:rPr>
        <w:t>.10-11]</w:t>
      </w:r>
      <w:r w:rsidRPr="00A207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5DE2" w:rsidRDefault="000B5DE2" w:rsidP="000B5DE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9" w:name="_Toc390420804"/>
    </w:p>
    <w:p w:rsidR="000B5DE2" w:rsidRDefault="000B5DE2" w:rsidP="000B5DE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23A1"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8B23A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bookmarkEnd w:id="9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біжн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й досвід з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безпечення стр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хово</w:t>
      </w:r>
      <w:r w:rsidR="000A5514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о з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здоров`я </w:t>
      </w:r>
      <w:r w:rsidR="000A5514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ром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дян т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оцінк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можл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вості йо</w:t>
      </w:r>
      <w:r w:rsidR="000A5514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о в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ння в 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кр</w:t>
      </w:r>
      <w:r w:rsidR="006136F7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B5DE2">
        <w:rPr>
          <w:rFonts w:ascii="Times New Roman" w:hAnsi="Times New Roman" w:cs="Times New Roman"/>
          <w:color w:val="auto"/>
          <w:sz w:val="28"/>
          <w:szCs w:val="28"/>
          <w:lang w:val="uk-UA"/>
        </w:rPr>
        <w:t>їні</w:t>
      </w:r>
    </w:p>
    <w:p w:rsidR="000B5DE2" w:rsidRPr="000B5DE2" w:rsidRDefault="000B5DE2" w:rsidP="000B5DE2">
      <w:pPr>
        <w:rPr>
          <w:lang w:val="uk-UA"/>
        </w:rPr>
      </w:pPr>
    </w:p>
    <w:p w:rsidR="000B5DE2" w:rsidRPr="002C1B5D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4">
        <w:rPr>
          <w:rFonts w:ascii="Times New Roman" w:hAnsi="Times New Roman" w:cs="Times New Roman"/>
          <w:sz w:val="28"/>
          <w:szCs w:val="28"/>
        </w:rPr>
        <w:t>Експерт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ОО</w:t>
      </w:r>
      <w:r w:rsidRPr="00BF23C4">
        <w:rPr>
          <w:rFonts w:ascii="Times New Roman" w:hAnsi="Times New Roman" w:cs="Times New Roman"/>
          <w:sz w:val="28"/>
          <w:szCs w:val="28"/>
        </w:rPr>
        <w:t>З оцінюв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моделі 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теріям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4556">
        <w:rPr>
          <w:rFonts w:ascii="Times New Roman" w:hAnsi="Times New Roman" w:cs="Times New Roman"/>
          <w:sz w:val="28"/>
          <w:szCs w:val="28"/>
        </w:rPr>
        <w:t>…</w:t>
      </w:r>
      <w:r w:rsidRPr="00BF23C4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безпечення здоров'я для всіх; якість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дост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пність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ння; свобод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бор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пост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; відс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тність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х перешкод для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нять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чною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кою й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явність конк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ренції; впл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в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дськості; співпр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ця з інш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; контроль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й </w:t>
      </w:r>
      <w:r w:rsidRPr="00BF23C4">
        <w:rPr>
          <w:rFonts w:ascii="Times New Roman" w:hAnsi="Times New Roman" w:cs="Times New Roman"/>
          <w:sz w:val="28"/>
          <w:szCs w:val="28"/>
        </w:rPr>
        <w:lastRenderedPageBreak/>
        <w:t>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ефект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вність; центр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лізов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й контроль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; здібність до оновлення й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кож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дміністр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вні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3A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B23A1">
        <w:rPr>
          <w:rFonts w:ascii="Times New Roman" w:hAnsi="Times New Roman" w:cs="Times New Roman"/>
          <w:sz w:val="28"/>
          <w:szCs w:val="28"/>
        </w:rPr>
        <w:t xml:space="preserve">, </w:t>
      </w:r>
      <w:r w:rsidR="006136F7" w:rsidRPr="006136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B2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A1">
        <w:rPr>
          <w:rFonts w:ascii="Times New Roman" w:hAnsi="Times New Roman" w:cs="Times New Roman"/>
          <w:sz w:val="28"/>
          <w:szCs w:val="28"/>
        </w:rPr>
        <w:t>6]</w:t>
      </w:r>
      <w:r w:rsidRPr="00BF23C4">
        <w:rPr>
          <w:rFonts w:ascii="Times New Roman" w:hAnsi="Times New Roman" w:cs="Times New Roman"/>
          <w:sz w:val="28"/>
          <w:szCs w:val="28"/>
        </w:rPr>
        <w:t>.</w:t>
      </w:r>
    </w:p>
    <w:p w:rsidR="000B5DE2" w:rsidRPr="00CF4506" w:rsidRDefault="00D4381F" w:rsidP="00D438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B5DE2" w:rsidRPr="00CF4506">
        <w:rPr>
          <w:rFonts w:ascii="Times New Roman" w:hAnsi="Times New Roman" w:cs="Times New Roman"/>
          <w:sz w:val="28"/>
          <w:szCs w:val="28"/>
        </w:rPr>
        <w:t>вітов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ння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здо</w:t>
      </w:r>
      <w:r w:rsidR="000B5DE2" w:rsidRPr="00CF4506">
        <w:rPr>
          <w:rFonts w:ascii="Times New Roman" w:hAnsi="Times New Roman" w:cs="Times New Roman"/>
          <w:sz w:val="28"/>
          <w:szCs w:val="28"/>
        </w:rPr>
        <w:softHyphen/>
        <w:t>ров'я може здійснюв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>ся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455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2E7D">
        <w:rPr>
          <w:rFonts w:ascii="Times New Roman" w:hAnsi="Times New Roman" w:cs="Times New Roman"/>
          <w:sz w:val="28"/>
          <w:szCs w:val="28"/>
        </w:rPr>
        <w:t>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>льне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2E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 xml:space="preserve">ння – </w:t>
      </w:r>
      <w:r w:rsidR="000B5DE2" w:rsidRPr="00CF4506">
        <w:rPr>
          <w:rFonts w:ascii="Times New Roman" w:hAnsi="Times New Roman" w:cs="Times New Roman"/>
          <w:sz w:val="28"/>
          <w:szCs w:val="28"/>
        </w:rPr>
        <w:t>ґр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нт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ється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х внеск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х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>
        <w:rPr>
          <w:rFonts w:ascii="Times New Roman" w:hAnsi="Times New Roman" w:cs="Times New Roman"/>
          <w:sz w:val="28"/>
          <w:szCs w:val="28"/>
        </w:rPr>
        <w:t>рошов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 xml:space="preserve">х коштів </w:t>
      </w:r>
      <w:r w:rsidR="000B5DE2" w:rsidRPr="00CF4506">
        <w:rPr>
          <w:rFonts w:ascii="Times New Roman" w:hAnsi="Times New Roman" w:cs="Times New Roman"/>
          <w:sz w:val="28"/>
          <w:szCs w:val="28"/>
        </w:rPr>
        <w:t>під</w:t>
      </w:r>
      <w:r w:rsidR="000B5DE2" w:rsidRPr="00CF4506">
        <w:rPr>
          <w:rFonts w:ascii="Times New Roman" w:hAnsi="Times New Roman" w:cs="Times New Roman"/>
          <w:sz w:val="28"/>
          <w:szCs w:val="28"/>
        </w:rPr>
        <w:softHyphen/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ємств і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цій</w:t>
      </w:r>
      <w:r w:rsidR="000B2E7D">
        <w:rPr>
          <w:rFonts w:ascii="Times New Roman" w:hAnsi="Times New Roman" w:cs="Times New Roman"/>
          <w:sz w:val="28"/>
          <w:szCs w:val="28"/>
        </w:rPr>
        <w:t xml:space="preserve"> з незн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>чною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>сткою б</w:t>
      </w:r>
      <w:r w:rsidR="000B5DE2" w:rsidRPr="00CF4506">
        <w:rPr>
          <w:rFonts w:ascii="Times New Roman" w:hAnsi="Times New Roman" w:cs="Times New Roman"/>
          <w:sz w:val="28"/>
          <w:szCs w:val="28"/>
        </w:rPr>
        <w:t>юджетно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CF4506">
        <w:rPr>
          <w:rFonts w:ascii="Times New Roman" w:hAnsi="Times New Roman" w:cs="Times New Roman"/>
          <w:sz w:val="28"/>
          <w:szCs w:val="28"/>
        </w:rPr>
        <w:t>о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</w:t>
      </w:r>
      <w:r w:rsidR="000B5DE2" w:rsidRPr="00CF4506">
        <w:rPr>
          <w:rFonts w:ascii="Times New Roman" w:hAnsi="Times New Roman" w:cs="Times New Roman"/>
          <w:sz w:val="28"/>
          <w:szCs w:val="28"/>
        </w:rPr>
        <w:softHyphen/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ння (</w:t>
      </w:r>
      <w:r w:rsidR="00F35DBF">
        <w:rPr>
          <w:rFonts w:ascii="Times New Roman" w:hAnsi="Times New Roman" w:cs="Times New Roman"/>
          <w:sz w:val="28"/>
          <w:szCs w:val="28"/>
        </w:rPr>
        <w:t>Н</w:t>
      </w:r>
      <w:r w:rsidR="000B5DE2" w:rsidRPr="00CF4506">
        <w:rPr>
          <w:rFonts w:ascii="Times New Roman" w:hAnsi="Times New Roman" w:cs="Times New Roman"/>
          <w:sz w:val="28"/>
          <w:szCs w:val="28"/>
        </w:rPr>
        <w:t>імечч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, Фр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нція, Ізр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ї</w:t>
      </w:r>
      <w:r w:rsidR="006136F7">
        <w:rPr>
          <w:rFonts w:ascii="Times New Roman" w:hAnsi="Times New Roman" w:cs="Times New Roman"/>
          <w:sz w:val="28"/>
          <w:szCs w:val="28"/>
        </w:rPr>
        <w:t>л</w:t>
      </w:r>
      <w:r w:rsidR="000B5DE2" w:rsidRPr="00CF4506">
        <w:rPr>
          <w:rFonts w:ascii="Times New Roman" w:hAnsi="Times New Roman" w:cs="Times New Roman"/>
          <w:sz w:val="28"/>
          <w:szCs w:val="28"/>
        </w:rPr>
        <w:t>ь, Я</w:t>
      </w:r>
      <w:r w:rsidR="00F35DBF">
        <w:rPr>
          <w:rFonts w:ascii="Times New Roman" w:hAnsi="Times New Roman" w:cs="Times New Roman"/>
          <w:sz w:val="28"/>
          <w:szCs w:val="28"/>
        </w:rPr>
        <w:t>по</w:t>
      </w:r>
      <w:r w:rsidR="000B5DE2" w:rsidRPr="00CF4506">
        <w:rPr>
          <w:rFonts w:ascii="Times New Roman" w:hAnsi="Times New Roman" w:cs="Times New Roman"/>
          <w:sz w:val="28"/>
          <w:szCs w:val="28"/>
        </w:rPr>
        <w:t>ні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); д</w:t>
      </w:r>
      <w:r w:rsidR="000B5DE2" w:rsidRPr="00CF4506">
        <w:rPr>
          <w:rFonts w:ascii="Times New Roman" w:hAnsi="Times New Roman" w:cs="Times New Roman"/>
          <w:sz w:val="28"/>
          <w:szCs w:val="28"/>
        </w:rPr>
        <w:t>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вне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ння</w:t>
      </w:r>
      <w:r w:rsidR="000B2E7D">
        <w:rPr>
          <w:rFonts w:ascii="Times New Roman" w:hAnsi="Times New Roman" w:cs="Times New Roman"/>
          <w:sz w:val="28"/>
          <w:szCs w:val="28"/>
        </w:rPr>
        <w:t>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 xml:space="preserve"> 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2E7D">
        <w:rPr>
          <w:rFonts w:ascii="Times New Roman" w:hAnsi="Times New Roman" w:cs="Times New Roman"/>
          <w:sz w:val="28"/>
          <w:szCs w:val="28"/>
        </w:rPr>
        <w:t>м основн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2E7D">
        <w:rPr>
          <w:rFonts w:ascii="Times New Roman" w:hAnsi="Times New Roman" w:cs="Times New Roman"/>
          <w:sz w:val="28"/>
          <w:szCs w:val="28"/>
        </w:rPr>
        <w:t>м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джерелом </w:t>
      </w:r>
      <w:r w:rsidR="000B2E7D">
        <w:rPr>
          <w:rFonts w:ascii="Times New Roman" w:hAnsi="Times New Roman" w:cs="Times New Roman"/>
          <w:sz w:val="28"/>
          <w:szCs w:val="28"/>
        </w:rPr>
        <w:t>є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бюд</w:t>
      </w:r>
      <w:r w:rsidR="000B5DE2" w:rsidRPr="00CF4506">
        <w:rPr>
          <w:rFonts w:ascii="Times New Roman" w:hAnsi="Times New Roman" w:cs="Times New Roman"/>
          <w:sz w:val="28"/>
          <w:szCs w:val="28"/>
        </w:rPr>
        <w:softHyphen/>
        <w:t>жетні кошт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.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тні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ння відс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тні,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бо </w:t>
      </w:r>
      <w:r w:rsidR="000B2E7D">
        <w:rPr>
          <w:rFonts w:ascii="Times New Roman" w:hAnsi="Times New Roman" w:cs="Times New Roman"/>
          <w:sz w:val="28"/>
          <w:szCs w:val="28"/>
        </w:rPr>
        <w:t>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2E7D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 xml:space="preserve"> незн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2E7D">
        <w:rPr>
          <w:rFonts w:ascii="Times New Roman" w:hAnsi="Times New Roman" w:cs="Times New Roman"/>
          <w:sz w:val="28"/>
          <w:szCs w:val="28"/>
        </w:rPr>
        <w:t xml:space="preserve"> </w:t>
      </w:r>
      <w:r w:rsidR="000B5DE2" w:rsidRPr="00CF4506">
        <w:rPr>
          <w:rFonts w:ascii="Times New Roman" w:hAnsi="Times New Roman" w:cs="Times New Roman"/>
          <w:sz w:val="28"/>
          <w:szCs w:val="28"/>
        </w:rPr>
        <w:t>їхня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(К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, </w:t>
      </w:r>
      <w:r w:rsidR="00F35DBF">
        <w:rPr>
          <w:rFonts w:ascii="Times New Roman" w:hAnsi="Times New Roman" w:cs="Times New Roman"/>
          <w:sz w:val="28"/>
          <w:szCs w:val="28"/>
        </w:rPr>
        <w:t>В</w:t>
      </w:r>
      <w:r w:rsidR="000B5DE2" w:rsidRPr="00CF4506">
        <w:rPr>
          <w:rFonts w:ascii="Times New Roman" w:hAnsi="Times New Roman" w:cs="Times New Roman"/>
          <w:sz w:val="28"/>
          <w:szCs w:val="28"/>
        </w:rPr>
        <w:t>ел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кобр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нія,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встр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лія, Шв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0B5DE2" w:rsidRPr="00CF4506">
        <w:rPr>
          <w:rFonts w:ascii="Times New Roman" w:hAnsi="Times New Roman" w:cs="Times New Roman"/>
          <w:sz w:val="28"/>
          <w:szCs w:val="28"/>
        </w:rPr>
        <w:t>ці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); п</w:t>
      </w:r>
      <w:r w:rsidR="00F14812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1481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14812">
        <w:rPr>
          <w:rFonts w:ascii="Times New Roman" w:hAnsi="Times New Roman" w:cs="Times New Roman"/>
          <w:sz w:val="28"/>
          <w:szCs w:val="28"/>
        </w:rPr>
        <w:t>тне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14812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1481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F14812">
        <w:rPr>
          <w:rFonts w:ascii="Times New Roman" w:hAnsi="Times New Roman" w:cs="Times New Roman"/>
          <w:sz w:val="28"/>
          <w:szCs w:val="28"/>
        </w:rPr>
        <w:t xml:space="preserve">ння, 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джерелом </w:t>
      </w:r>
      <w:r w:rsidR="00F14812">
        <w:rPr>
          <w:rFonts w:ascii="Times New Roman" w:hAnsi="Times New Roman" w:cs="Times New Roman"/>
          <w:sz w:val="28"/>
          <w:szCs w:val="28"/>
        </w:rPr>
        <w:t>яко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F14812">
        <w:rPr>
          <w:rFonts w:ascii="Times New Roman" w:hAnsi="Times New Roman" w:cs="Times New Roman"/>
          <w:sz w:val="28"/>
          <w:szCs w:val="28"/>
        </w:rPr>
        <w:t>о є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фіз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ч</w:t>
      </w:r>
      <w:r w:rsidR="000B5DE2" w:rsidRPr="00CF4506">
        <w:rPr>
          <w:rFonts w:ascii="Times New Roman" w:hAnsi="Times New Roman" w:cs="Times New Roman"/>
          <w:sz w:val="28"/>
          <w:szCs w:val="28"/>
        </w:rPr>
        <w:softHyphen/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х осіб, одн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к для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чен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х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CF450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п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селення,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F14812">
        <w:rPr>
          <w:rFonts w:ascii="Times New Roman" w:hAnsi="Times New Roman" w:cs="Times New Roman"/>
          <w:sz w:val="28"/>
          <w:szCs w:val="28"/>
        </w:rPr>
        <w:t xml:space="preserve"> котр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14812">
        <w:rPr>
          <w:rFonts w:ascii="Times New Roman" w:hAnsi="Times New Roman" w:cs="Times New Roman"/>
          <w:sz w:val="28"/>
          <w:szCs w:val="28"/>
        </w:rPr>
        <w:t>х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CF4506">
        <w:rPr>
          <w:rFonts w:ascii="Times New Roman" w:hAnsi="Times New Roman" w:cs="Times New Roman"/>
          <w:sz w:val="28"/>
          <w:szCs w:val="28"/>
        </w:rPr>
        <w:t>жчі від межі бідності, мож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 xml:space="preserve">ть </w:t>
      </w:r>
      <w:r w:rsidR="00F14812">
        <w:rPr>
          <w:rFonts w:ascii="Times New Roman" w:hAnsi="Times New Roman" w:cs="Times New Roman"/>
          <w:sz w:val="28"/>
          <w:szCs w:val="28"/>
        </w:rPr>
        <w:t>розроблят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F14812">
        <w:rPr>
          <w:rFonts w:ascii="Times New Roman" w:hAnsi="Times New Roman" w:cs="Times New Roman"/>
          <w:sz w:val="28"/>
          <w:szCs w:val="28"/>
        </w:rPr>
        <w:t>ся</w:t>
      </w:r>
      <w:r w:rsidR="000B5DE2">
        <w:rPr>
          <w:rFonts w:ascii="Times New Roman" w:hAnsi="Times New Roman" w:cs="Times New Roman"/>
          <w:sz w:val="28"/>
          <w:szCs w:val="28"/>
        </w:rPr>
        <w:t xml:space="preserve"> спеці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льні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вні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 xml:space="preserve"> ф</w:t>
      </w:r>
      <w:r w:rsidR="000B5DE2" w:rsidRPr="00CF4506">
        <w:rPr>
          <w:rFonts w:ascii="Times New Roman" w:hAnsi="Times New Roman" w:cs="Times New Roman"/>
          <w:sz w:val="28"/>
          <w:szCs w:val="28"/>
        </w:rPr>
        <w:t>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ння (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="000B5DE2" w:rsidRPr="00CF4506">
        <w:rPr>
          <w:rFonts w:ascii="Times New Roman" w:hAnsi="Times New Roman" w:cs="Times New Roman"/>
          <w:sz w:val="28"/>
          <w:szCs w:val="28"/>
        </w:rPr>
        <w:t>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CF45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381F">
        <w:rPr>
          <w:rFonts w:ascii="Times New Roman" w:hAnsi="Times New Roman" w:cs="Times New Roman"/>
          <w:sz w:val="28"/>
          <w:szCs w:val="28"/>
        </w:rPr>
        <w:t>[63]</w:t>
      </w:r>
      <w:r w:rsidR="000B5DE2" w:rsidRPr="00CF4506">
        <w:rPr>
          <w:rFonts w:ascii="Times New Roman" w:hAnsi="Times New Roman" w:cs="Times New Roman"/>
          <w:sz w:val="28"/>
          <w:szCs w:val="28"/>
        </w:rPr>
        <w:t>.</w:t>
      </w:r>
    </w:p>
    <w:p w:rsidR="000B5DE2" w:rsidRPr="002C1B5D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6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ння може провод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ся в добровільній і обов'яз</w:t>
      </w:r>
      <w:r w:rsidRPr="00CF4506">
        <w:rPr>
          <w:rFonts w:ascii="Times New Roman" w:hAnsi="Times New Roman" w:cs="Times New Roman"/>
          <w:sz w:val="28"/>
          <w:szCs w:val="28"/>
        </w:rPr>
        <w:softHyphen/>
        <w:t>ковій 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х. Обов'язков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м є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ння,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 xml:space="preserve">д,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F4506">
        <w:rPr>
          <w:rFonts w:ascii="Times New Roman" w:hAnsi="Times New Roman" w:cs="Times New Roman"/>
          <w:sz w:val="28"/>
          <w:szCs w:val="28"/>
        </w:rPr>
        <w:t xml:space="preserve"> Німечч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 xml:space="preserve">ні, </w:t>
      </w:r>
      <w:r w:rsidR="00F35DBF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ді, Фр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 xml:space="preserve">нції, </w:t>
      </w:r>
      <w:r w:rsidR="00F35DBF">
        <w:rPr>
          <w:rFonts w:ascii="Times New Roman" w:hAnsi="Times New Roman" w:cs="Times New Roman"/>
          <w:sz w:val="28"/>
          <w:szCs w:val="28"/>
        </w:rPr>
        <w:t>Н</w:t>
      </w:r>
      <w:r w:rsidRPr="00CF4506">
        <w:rPr>
          <w:rFonts w:ascii="Times New Roman" w:hAnsi="Times New Roman" w:cs="Times New Roman"/>
          <w:sz w:val="28"/>
          <w:szCs w:val="28"/>
        </w:rPr>
        <w:t>ідерл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нд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х. Добровільне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F450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softHyphen/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F450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ння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ктерне для Ізр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їлю, Швейц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 xml:space="preserve">рії,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CF4506">
        <w:rPr>
          <w:rFonts w:ascii="Times New Roman" w:hAnsi="Times New Roman" w:cs="Times New Roman"/>
          <w:sz w:val="28"/>
          <w:szCs w:val="28"/>
        </w:rPr>
        <w:t>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F4506">
        <w:rPr>
          <w:rFonts w:ascii="Times New Roman" w:hAnsi="Times New Roman" w:cs="Times New Roman"/>
          <w:sz w:val="28"/>
          <w:szCs w:val="28"/>
        </w:rPr>
        <w:t>.</w:t>
      </w:r>
    </w:p>
    <w:p w:rsidR="000B5DE2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4">
        <w:rPr>
          <w:rFonts w:ascii="Times New Roman" w:hAnsi="Times New Roman" w:cs="Times New Roman"/>
          <w:sz w:val="28"/>
          <w:szCs w:val="28"/>
        </w:rPr>
        <w:t>Роз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лянемо 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ктерні особл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вості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ції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3C4">
        <w:rPr>
          <w:rFonts w:ascii="Times New Roman" w:hAnsi="Times New Roman" w:cs="Times New Roman"/>
          <w:color w:val="000000"/>
          <w:sz w:val="28"/>
          <w:szCs w:val="28"/>
        </w:rPr>
        <w:t>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</w:t>
      </w:r>
      <w:r w:rsidRPr="0077710A">
        <w:rPr>
          <w:rFonts w:ascii="Times New Roman" w:hAnsi="Times New Roman" w:cs="Times New Roman"/>
          <w:color w:val="000000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3C4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ді декількох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їн сві</w:t>
      </w:r>
      <w:r w:rsidR="00F35DBF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.</w:t>
      </w:r>
    </w:p>
    <w:p w:rsidR="00DB279A" w:rsidRPr="00DB279A" w:rsidRDefault="000B5DE2" w:rsidP="00DB279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Однією з </w:t>
      </w:r>
      <w:r w:rsidR="00204556">
        <w:rPr>
          <w:color w:val="000000"/>
          <w:spacing w:val="-6"/>
          <w:sz w:val="28"/>
          <w:szCs w:val="28"/>
          <w:lang w:val="uk-UA"/>
        </w:rPr>
        <w:t>в</w:t>
      </w:r>
      <w:r w:rsidR="006136F7">
        <w:rPr>
          <w:color w:val="000000"/>
          <w:spacing w:val="-6"/>
          <w:sz w:val="28"/>
          <w:szCs w:val="28"/>
          <w:lang w:val="uk-UA"/>
        </w:rPr>
        <w:t>и</w:t>
      </w:r>
      <w:r w:rsidR="00204556">
        <w:rPr>
          <w:color w:val="000000"/>
          <w:spacing w:val="-6"/>
          <w:sz w:val="28"/>
          <w:szCs w:val="28"/>
          <w:lang w:val="uk-UA"/>
        </w:rPr>
        <w:t>сокрозв</w:t>
      </w:r>
      <w:r w:rsidR="006136F7">
        <w:rPr>
          <w:color w:val="000000"/>
          <w:spacing w:val="-6"/>
          <w:sz w:val="28"/>
          <w:szCs w:val="28"/>
          <w:lang w:val="uk-UA"/>
        </w:rPr>
        <w:t>и</w:t>
      </w:r>
      <w:r w:rsidR="00204556">
        <w:rPr>
          <w:color w:val="000000"/>
          <w:spacing w:val="-6"/>
          <w:sz w:val="28"/>
          <w:szCs w:val="28"/>
          <w:lang w:val="uk-UA"/>
        </w:rPr>
        <w:t>нен</w:t>
      </w:r>
      <w:r w:rsidR="006136F7">
        <w:rPr>
          <w:color w:val="000000"/>
          <w:spacing w:val="-6"/>
          <w:sz w:val="28"/>
          <w:szCs w:val="28"/>
          <w:lang w:val="uk-UA"/>
        </w:rPr>
        <w:t>и</w:t>
      </w:r>
      <w:r w:rsidR="00204556">
        <w:rPr>
          <w:color w:val="000000"/>
          <w:spacing w:val="-6"/>
          <w:sz w:val="28"/>
          <w:szCs w:val="28"/>
          <w:lang w:val="uk-UA"/>
        </w:rPr>
        <w:t>х</w:t>
      </w:r>
      <w:r>
        <w:rPr>
          <w:color w:val="000000"/>
          <w:spacing w:val="-6"/>
          <w:sz w:val="28"/>
          <w:szCs w:val="28"/>
          <w:lang w:val="uk-UA"/>
        </w:rPr>
        <w:t xml:space="preserve"> кр</w:t>
      </w:r>
      <w:r w:rsidR="006136F7">
        <w:rPr>
          <w:color w:val="000000"/>
          <w:spacing w:val="-6"/>
          <w:sz w:val="28"/>
          <w:szCs w:val="28"/>
          <w:lang w:val="uk-UA"/>
        </w:rPr>
        <w:t>а</w:t>
      </w:r>
      <w:r>
        <w:rPr>
          <w:color w:val="000000"/>
          <w:spacing w:val="-6"/>
          <w:sz w:val="28"/>
          <w:szCs w:val="28"/>
          <w:lang w:val="uk-UA"/>
        </w:rPr>
        <w:t xml:space="preserve">їн, </w:t>
      </w:r>
      <w:r w:rsidR="006136F7">
        <w:rPr>
          <w:color w:val="000000"/>
          <w:spacing w:val="-6"/>
          <w:sz w:val="28"/>
          <w:szCs w:val="28"/>
          <w:lang w:val="uk-UA"/>
        </w:rPr>
        <w:t>у</w:t>
      </w:r>
      <w:r w:rsidR="00204556">
        <w:rPr>
          <w:color w:val="000000"/>
          <w:spacing w:val="-6"/>
          <w:sz w:val="28"/>
          <w:szCs w:val="28"/>
          <w:lang w:val="uk-UA"/>
        </w:rPr>
        <w:t xml:space="preserve"> якій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="00204556">
        <w:rPr>
          <w:color w:val="000000"/>
          <w:spacing w:val="-6"/>
          <w:sz w:val="28"/>
          <w:szCs w:val="28"/>
          <w:lang w:val="uk-UA"/>
        </w:rPr>
        <w:t>вперше б</w:t>
      </w:r>
      <w:r w:rsidR="006136F7">
        <w:rPr>
          <w:color w:val="000000"/>
          <w:spacing w:val="-6"/>
          <w:sz w:val="28"/>
          <w:szCs w:val="28"/>
          <w:lang w:val="uk-UA"/>
        </w:rPr>
        <w:t>у</w:t>
      </w:r>
      <w:r w:rsidR="00204556">
        <w:rPr>
          <w:color w:val="000000"/>
          <w:spacing w:val="-6"/>
          <w:sz w:val="28"/>
          <w:szCs w:val="28"/>
          <w:lang w:val="uk-UA"/>
        </w:rPr>
        <w:t>ло</w:t>
      </w:r>
      <w:r w:rsidR="00DB279A">
        <w:rPr>
          <w:rStyle w:val="apple-converted-space"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з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пров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джено мед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>
        <w:rPr>
          <w:color w:val="000000"/>
          <w:spacing w:val="-4"/>
          <w:sz w:val="28"/>
          <w:szCs w:val="28"/>
          <w:lang w:val="uk-UA"/>
        </w:rPr>
        <w:t>чне стр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х</w:t>
      </w:r>
      <w:r w:rsidR="006136F7">
        <w:rPr>
          <w:color w:val="000000"/>
          <w:spacing w:val="-4"/>
          <w:sz w:val="28"/>
          <w:szCs w:val="28"/>
          <w:lang w:val="uk-UA"/>
        </w:rPr>
        <w:t>у</w:t>
      </w:r>
      <w:r>
        <w:rPr>
          <w:color w:val="000000"/>
          <w:spacing w:val="-4"/>
          <w:sz w:val="28"/>
          <w:szCs w:val="28"/>
          <w:lang w:val="uk-UA"/>
        </w:rPr>
        <w:t>в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н</w:t>
      </w:r>
      <w:r>
        <w:rPr>
          <w:color w:val="000000"/>
          <w:spacing w:val="-5"/>
          <w:sz w:val="28"/>
          <w:szCs w:val="28"/>
          <w:lang w:val="uk-UA"/>
        </w:rPr>
        <w:t>ня, є</w:t>
      </w:r>
      <w:r w:rsidR="00DB279A">
        <w:rPr>
          <w:rStyle w:val="apple-converted-space"/>
          <w:color w:val="000000"/>
          <w:spacing w:val="-5"/>
          <w:sz w:val="28"/>
          <w:szCs w:val="28"/>
          <w:lang w:val="uk-UA"/>
        </w:rPr>
        <w:t xml:space="preserve"> </w:t>
      </w:r>
      <w:r w:rsidR="00F35DBF">
        <w:rPr>
          <w:iCs/>
          <w:color w:val="000000"/>
          <w:spacing w:val="-5"/>
          <w:sz w:val="28"/>
          <w:szCs w:val="28"/>
          <w:lang w:val="uk-UA"/>
        </w:rPr>
        <w:t>Н</w:t>
      </w:r>
      <w:r w:rsidRPr="00DB279A">
        <w:rPr>
          <w:iCs/>
          <w:color w:val="000000"/>
          <w:spacing w:val="-5"/>
          <w:sz w:val="28"/>
          <w:szCs w:val="28"/>
          <w:lang w:val="uk-UA"/>
        </w:rPr>
        <w:t>імечч</w:t>
      </w:r>
      <w:r w:rsidR="006136F7">
        <w:rPr>
          <w:iCs/>
          <w:color w:val="000000"/>
          <w:spacing w:val="-5"/>
          <w:sz w:val="28"/>
          <w:szCs w:val="28"/>
          <w:lang w:val="uk-UA"/>
        </w:rPr>
        <w:t>и</w:t>
      </w:r>
      <w:r w:rsidRPr="00DB279A">
        <w:rPr>
          <w:iCs/>
          <w:color w:val="000000"/>
          <w:spacing w:val="-5"/>
          <w:sz w:val="28"/>
          <w:szCs w:val="28"/>
          <w:lang w:val="uk-UA"/>
        </w:rPr>
        <w:t>н</w:t>
      </w:r>
      <w:r w:rsidR="006136F7">
        <w:rPr>
          <w:iCs/>
          <w:color w:val="000000"/>
          <w:spacing w:val="-5"/>
          <w:sz w:val="28"/>
          <w:szCs w:val="28"/>
          <w:lang w:val="uk-UA"/>
        </w:rPr>
        <w:t>а</w:t>
      </w:r>
      <w:r w:rsidRPr="00DB279A">
        <w:rPr>
          <w:iCs/>
          <w:color w:val="000000"/>
          <w:spacing w:val="-5"/>
          <w:sz w:val="28"/>
          <w:szCs w:val="28"/>
          <w:lang w:val="uk-UA"/>
        </w:rPr>
        <w:t>.</w:t>
      </w:r>
      <w:r w:rsidR="00DB279A">
        <w:rPr>
          <w:rStyle w:val="apple-converted-space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204556">
        <w:rPr>
          <w:color w:val="000000"/>
          <w:spacing w:val="-3"/>
          <w:sz w:val="28"/>
          <w:szCs w:val="28"/>
          <w:lang w:val="uk-UA"/>
        </w:rPr>
        <w:t>Н</w:t>
      </w:r>
      <w:r>
        <w:rPr>
          <w:color w:val="000000"/>
          <w:spacing w:val="-3"/>
          <w:sz w:val="28"/>
          <w:szCs w:val="28"/>
          <w:lang w:val="uk-UA"/>
        </w:rPr>
        <w:t>імець</w:t>
      </w:r>
      <w:r>
        <w:rPr>
          <w:color w:val="000000"/>
          <w:spacing w:val="-3"/>
          <w:sz w:val="28"/>
          <w:szCs w:val="28"/>
          <w:lang w:val="uk-UA"/>
        </w:rPr>
        <w:softHyphen/>
      </w:r>
      <w:r>
        <w:rPr>
          <w:color w:val="000000"/>
          <w:spacing w:val="-4"/>
          <w:sz w:val="28"/>
          <w:szCs w:val="28"/>
          <w:lang w:val="uk-UA"/>
        </w:rPr>
        <w:t>к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 xml:space="preserve"> с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>
        <w:rPr>
          <w:color w:val="000000"/>
          <w:spacing w:val="-4"/>
          <w:sz w:val="28"/>
          <w:szCs w:val="28"/>
          <w:lang w:val="uk-UA"/>
        </w:rPr>
        <w:t>стем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 xml:space="preserve"> мед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>
        <w:rPr>
          <w:color w:val="000000"/>
          <w:spacing w:val="-4"/>
          <w:sz w:val="28"/>
          <w:szCs w:val="28"/>
          <w:lang w:val="uk-UA"/>
        </w:rPr>
        <w:t>чно</w:t>
      </w:r>
      <w:r w:rsidR="000A5514">
        <w:rPr>
          <w:color w:val="000000"/>
          <w:spacing w:val="-4"/>
          <w:sz w:val="28"/>
          <w:szCs w:val="28"/>
          <w:lang w:val="uk-UA"/>
        </w:rPr>
        <w:t>г</w:t>
      </w:r>
      <w:r>
        <w:rPr>
          <w:color w:val="000000"/>
          <w:spacing w:val="-4"/>
          <w:sz w:val="28"/>
          <w:szCs w:val="28"/>
          <w:lang w:val="uk-UA"/>
        </w:rPr>
        <w:t>о стр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х</w:t>
      </w:r>
      <w:r w:rsidR="006136F7">
        <w:rPr>
          <w:color w:val="000000"/>
          <w:spacing w:val="-4"/>
          <w:sz w:val="28"/>
          <w:szCs w:val="28"/>
          <w:lang w:val="uk-UA"/>
        </w:rPr>
        <w:t>у</w:t>
      </w:r>
      <w:r>
        <w:rPr>
          <w:color w:val="000000"/>
          <w:spacing w:val="-4"/>
          <w:sz w:val="28"/>
          <w:szCs w:val="28"/>
          <w:lang w:val="uk-UA"/>
        </w:rPr>
        <w:t>в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ня </w:t>
      </w:r>
      <w:r w:rsidR="00204556">
        <w:rPr>
          <w:color w:val="000000"/>
          <w:sz w:val="28"/>
          <w:szCs w:val="28"/>
          <w:lang w:val="uk-UA"/>
        </w:rPr>
        <w:t>б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з</w:t>
      </w:r>
      <w:r w:rsidR="006136F7"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>ється н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 xml:space="preserve"> том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, що 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ряд </w:t>
      </w:r>
      <w:r w:rsidR="00204556">
        <w:rPr>
          <w:color w:val="000000"/>
          <w:sz w:val="28"/>
          <w:szCs w:val="28"/>
          <w:lang w:val="uk-UA"/>
        </w:rPr>
        <w:t>створює пере</w:t>
      </w:r>
      <w:r w:rsidR="006136F7"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>домов</w:t>
      </w:r>
      <w:r w:rsidR="006136F7">
        <w:rPr>
          <w:color w:val="000000"/>
          <w:sz w:val="28"/>
          <w:szCs w:val="28"/>
          <w:lang w:val="uk-UA"/>
        </w:rPr>
        <w:t>и</w:t>
      </w:r>
      <w:r w:rsidR="00204556">
        <w:rPr>
          <w:color w:val="000000"/>
          <w:sz w:val="28"/>
          <w:szCs w:val="28"/>
          <w:lang w:val="uk-UA"/>
        </w:rPr>
        <w:t xml:space="preserve"> ор</w:t>
      </w:r>
      <w:r w:rsidR="000A5514">
        <w:rPr>
          <w:color w:val="000000"/>
          <w:sz w:val="28"/>
          <w:szCs w:val="28"/>
          <w:lang w:val="uk-UA"/>
        </w:rPr>
        <w:t>г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ніз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ції т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ко</w:t>
      </w:r>
      <w:r w:rsidR="000A5514">
        <w:rPr>
          <w:color w:val="000000"/>
          <w:sz w:val="28"/>
          <w:szCs w:val="28"/>
          <w:lang w:val="uk-UA"/>
        </w:rPr>
        <w:t>г</w:t>
      </w:r>
      <w:r w:rsidR="00204556">
        <w:rPr>
          <w:color w:val="000000"/>
          <w:sz w:val="28"/>
          <w:szCs w:val="28"/>
          <w:lang w:val="uk-UA"/>
        </w:rPr>
        <w:t>о стр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х</w:t>
      </w:r>
      <w:r w:rsidR="006136F7"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ння т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 </w:t>
      </w:r>
      <w:r>
        <w:rPr>
          <w:color w:val="000000"/>
          <w:spacing w:val="-2"/>
          <w:sz w:val="28"/>
          <w:szCs w:val="28"/>
          <w:lang w:val="uk-UA"/>
        </w:rPr>
        <w:t>відповід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204556">
        <w:rPr>
          <w:color w:val="000000"/>
          <w:spacing w:val="-2"/>
          <w:sz w:val="28"/>
          <w:szCs w:val="28"/>
          <w:lang w:val="uk-UA"/>
        </w:rPr>
        <w:t>є</w:t>
      </w:r>
      <w:r>
        <w:rPr>
          <w:color w:val="000000"/>
          <w:spacing w:val="-2"/>
          <w:sz w:val="28"/>
          <w:szCs w:val="28"/>
          <w:lang w:val="uk-UA"/>
        </w:rPr>
        <w:t xml:space="preserve"> з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>
        <w:rPr>
          <w:color w:val="000000"/>
          <w:spacing w:val="-2"/>
          <w:sz w:val="28"/>
          <w:szCs w:val="28"/>
          <w:lang w:val="uk-UA"/>
        </w:rPr>
        <w:t xml:space="preserve"> фін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>
        <w:rPr>
          <w:color w:val="000000"/>
          <w:spacing w:val="-2"/>
          <w:sz w:val="28"/>
          <w:szCs w:val="28"/>
          <w:lang w:val="uk-UA"/>
        </w:rPr>
        <w:t>нс</w:t>
      </w:r>
      <w:r w:rsidR="006136F7">
        <w:rPr>
          <w:color w:val="000000"/>
          <w:spacing w:val="-2"/>
          <w:sz w:val="28"/>
          <w:szCs w:val="28"/>
          <w:lang w:val="uk-UA"/>
        </w:rPr>
        <w:t>у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>
        <w:rPr>
          <w:color w:val="000000"/>
          <w:spacing w:val="-2"/>
          <w:sz w:val="28"/>
          <w:szCs w:val="28"/>
          <w:lang w:val="uk-UA"/>
        </w:rPr>
        <w:t>ння</w:t>
      </w:r>
      <w:r w:rsidR="00DB279A">
        <w:rPr>
          <w:rStyle w:val="apple-converted-space"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охорон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здоров'я</w:t>
      </w:r>
      <w:r>
        <w:rPr>
          <w:color w:val="000000"/>
          <w:spacing w:val="-9"/>
          <w:sz w:val="28"/>
          <w:szCs w:val="28"/>
          <w:lang w:val="uk-UA"/>
        </w:rPr>
        <w:t xml:space="preserve">, </w:t>
      </w:r>
      <w:r w:rsidR="00204556">
        <w:rPr>
          <w:color w:val="000000"/>
          <w:spacing w:val="-9"/>
          <w:sz w:val="28"/>
          <w:szCs w:val="28"/>
          <w:lang w:val="uk-UA"/>
        </w:rPr>
        <w:t>крім то</w:t>
      </w:r>
      <w:r w:rsidR="000A5514">
        <w:rPr>
          <w:color w:val="000000"/>
          <w:spacing w:val="-9"/>
          <w:sz w:val="28"/>
          <w:szCs w:val="28"/>
          <w:lang w:val="uk-UA"/>
        </w:rPr>
        <w:t>г</w:t>
      </w:r>
      <w:r w:rsidR="00204556">
        <w:rPr>
          <w:color w:val="000000"/>
          <w:spacing w:val="-9"/>
          <w:sz w:val="28"/>
          <w:szCs w:val="28"/>
          <w:lang w:val="uk-UA"/>
        </w:rPr>
        <w:t>о</w:t>
      </w:r>
      <w:r>
        <w:rPr>
          <w:color w:val="000000"/>
          <w:spacing w:val="-9"/>
          <w:sz w:val="28"/>
          <w:szCs w:val="28"/>
          <w:lang w:val="uk-UA"/>
        </w:rPr>
        <w:t xml:space="preserve"> здійснює</w:t>
      </w:r>
      <w:r w:rsidR="00DB279A">
        <w:rPr>
          <w:rStyle w:val="apple-converted-space"/>
          <w:color w:val="000000"/>
          <w:spacing w:val="-9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="006136F7">
        <w:rPr>
          <w:color w:val="000000"/>
          <w:sz w:val="28"/>
          <w:szCs w:val="28"/>
          <w:lang w:val="uk-UA"/>
        </w:rPr>
        <w:t>а</w:t>
      </w:r>
      <w:r w:rsidR="000A5514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ляд</w:t>
      </w:r>
      <w:r w:rsidR="00204556">
        <w:rPr>
          <w:color w:val="000000"/>
          <w:sz w:val="28"/>
          <w:szCs w:val="28"/>
          <w:lang w:val="uk-UA"/>
        </w:rPr>
        <w:t>ов</w:t>
      </w:r>
      <w:r w:rsidR="006136F7"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 xml:space="preserve"> діяльність</w:t>
      </w:r>
      <w:r>
        <w:rPr>
          <w:color w:val="000000"/>
          <w:sz w:val="28"/>
          <w:szCs w:val="28"/>
          <w:lang w:val="uk-UA"/>
        </w:rPr>
        <w:t xml:space="preserve"> з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204556"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  <w:lang w:val="uk-UA"/>
        </w:rPr>
        <w:t>и</w:t>
      </w:r>
      <w:r w:rsidR="00204556">
        <w:rPr>
          <w:color w:val="000000"/>
          <w:sz w:val="28"/>
          <w:szCs w:val="28"/>
          <w:lang w:val="uk-UA"/>
        </w:rPr>
        <w:t>кон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нням ф</w:t>
      </w:r>
      <w:r w:rsidR="006136F7"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>нкцій</w:t>
      </w:r>
      <w:r>
        <w:rPr>
          <w:color w:val="000000"/>
          <w:sz w:val="28"/>
          <w:szCs w:val="28"/>
          <w:lang w:val="uk-UA"/>
        </w:rPr>
        <w:t xml:space="preserve"> </w:t>
      </w:r>
      <w:r w:rsidR="00DB279A">
        <w:rPr>
          <w:color w:val="000000"/>
          <w:sz w:val="28"/>
          <w:szCs w:val="28"/>
          <w:lang w:val="uk-UA"/>
        </w:rPr>
        <w:t>т</w:t>
      </w:r>
      <w:r w:rsidR="006136F7">
        <w:rPr>
          <w:color w:val="000000"/>
          <w:sz w:val="28"/>
          <w:szCs w:val="28"/>
          <w:lang w:val="uk-UA"/>
        </w:rPr>
        <w:t>а</w:t>
      </w:r>
      <w:r w:rsidR="00DB279A">
        <w:rPr>
          <w:color w:val="000000"/>
          <w:sz w:val="28"/>
          <w:szCs w:val="28"/>
          <w:lang w:val="uk-UA"/>
        </w:rPr>
        <w:t>кої</w:t>
      </w:r>
      <w:r w:rsidR="00DB279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с</w:t>
      </w:r>
      <w:r w:rsidR="006136F7">
        <w:rPr>
          <w:color w:val="000000"/>
          <w:spacing w:val="-5"/>
          <w:sz w:val="28"/>
          <w:szCs w:val="28"/>
          <w:lang w:val="uk-UA"/>
        </w:rPr>
        <w:t>и</w:t>
      </w:r>
      <w:r>
        <w:rPr>
          <w:color w:val="000000"/>
          <w:spacing w:val="-5"/>
          <w:sz w:val="28"/>
          <w:szCs w:val="28"/>
          <w:lang w:val="uk-UA"/>
        </w:rPr>
        <w:t>стем</w:t>
      </w:r>
      <w:r w:rsidR="006136F7">
        <w:rPr>
          <w:color w:val="000000"/>
          <w:spacing w:val="-5"/>
          <w:sz w:val="28"/>
          <w:szCs w:val="28"/>
          <w:lang w:val="uk-UA"/>
        </w:rPr>
        <w:t>и</w:t>
      </w:r>
      <w:r>
        <w:rPr>
          <w:color w:val="000000"/>
          <w:spacing w:val="-5"/>
          <w:sz w:val="28"/>
          <w:szCs w:val="28"/>
          <w:lang w:val="uk-UA"/>
        </w:rPr>
        <w:t xml:space="preserve">. </w:t>
      </w:r>
      <w:r w:rsidR="006136F7">
        <w:rPr>
          <w:color w:val="000000"/>
          <w:spacing w:val="-5"/>
          <w:sz w:val="28"/>
          <w:szCs w:val="28"/>
          <w:lang w:val="uk-UA"/>
        </w:rPr>
        <w:t>У</w:t>
      </w:r>
      <w:r w:rsidR="00DB279A">
        <w:rPr>
          <w:rStyle w:val="apple-converted-space"/>
          <w:color w:val="000000"/>
          <w:spacing w:val="-5"/>
          <w:sz w:val="28"/>
          <w:szCs w:val="28"/>
          <w:lang w:val="uk-UA"/>
        </w:rPr>
        <w:t xml:space="preserve"> </w:t>
      </w:r>
      <w:r w:rsidR="00F35D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імечч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ні діє децентр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лізов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стем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мед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чно</w:t>
      </w:r>
      <w:r w:rsidR="000A5514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о стр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х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ння</w:t>
      </w:r>
      <w:r>
        <w:rPr>
          <w:color w:val="000000"/>
          <w:spacing w:val="-3"/>
          <w:sz w:val="28"/>
          <w:szCs w:val="28"/>
          <w:lang w:val="uk-UA"/>
        </w:rPr>
        <w:t>.</w:t>
      </w:r>
      <w:r w:rsidR="00DB279A">
        <w:rPr>
          <w:color w:val="000000"/>
          <w:spacing w:val="-3"/>
          <w:sz w:val="28"/>
          <w:szCs w:val="28"/>
          <w:lang w:val="uk-UA"/>
        </w:rPr>
        <w:t xml:space="preserve"> </w:t>
      </w:r>
      <w:r w:rsidR="00DB279A" w:rsidRPr="00DB279A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по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одж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ємось із д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мкою В. Стеценк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, що серед поз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вн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х 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спектів ор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ніз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ції с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стем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з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льнообов’язково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о мед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о стр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 xml:space="preserve">ння 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 xml:space="preserve"> Німечч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ні, які слід в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кор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стов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в 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кр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їні пр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реформ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нні мех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нізмів п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блічно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 xml:space="preserve">о 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вління с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стемою охорон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здоров’я є н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ст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 xml:space="preserve">пні:  </w:t>
      </w:r>
      <w:r w:rsidR="00BF1A29">
        <w:rPr>
          <w:sz w:val="28"/>
          <w:szCs w:val="28"/>
          <w:lang w:val="uk-UA"/>
        </w:rPr>
        <w:t>«</w:t>
      </w:r>
      <w:r w:rsidR="00204556">
        <w:rPr>
          <w:sz w:val="28"/>
          <w:szCs w:val="28"/>
          <w:lang w:val="uk-UA"/>
        </w:rPr>
        <w:t>…</w:t>
      </w:r>
      <w:r w:rsidR="00DB279A" w:rsidRPr="00DB279A">
        <w:rPr>
          <w:sz w:val="28"/>
          <w:szCs w:val="28"/>
          <w:lang w:val="uk-UA"/>
        </w:rPr>
        <w:t>опл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х посл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, що н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ються лік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рям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, здійснюється н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 xml:space="preserve"> основі б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льної с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стем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оцінк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рівня н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х 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посл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, що в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ключ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є можл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вість зловж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нь з бок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 xml:space="preserve"> </w:t>
      </w:r>
      <w:r w:rsidR="00DB279A" w:rsidRPr="00DB279A">
        <w:rPr>
          <w:sz w:val="28"/>
          <w:szCs w:val="28"/>
          <w:lang w:val="uk-UA"/>
        </w:rPr>
        <w:lastRenderedPageBreak/>
        <w:t>мед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х пр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цівн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ків;  зд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тність особ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, дохід якої перев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щ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є вст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новлен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 xml:space="preserve"> с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, в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йт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із с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стем</w:t>
      </w:r>
      <w:r w:rsidR="006136F7">
        <w:rPr>
          <w:sz w:val="28"/>
          <w:szCs w:val="28"/>
          <w:lang w:val="uk-UA"/>
        </w:rPr>
        <w:t>и</w:t>
      </w:r>
      <w:r w:rsidR="00BF1A29">
        <w:rPr>
          <w:sz w:val="28"/>
          <w:szCs w:val="28"/>
          <w:lang w:val="uk-UA"/>
        </w:rPr>
        <w:t xml:space="preserve"> </w:t>
      </w:r>
      <w:r w:rsidR="00DB279A" w:rsidRPr="00DB279A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льнообов’язково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о стр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ння т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 xml:space="preserve"> перейт</w:t>
      </w:r>
      <w:r w:rsidR="006136F7">
        <w:rPr>
          <w:sz w:val="28"/>
          <w:szCs w:val="28"/>
          <w:lang w:val="uk-UA"/>
        </w:rPr>
        <w:t>и</w:t>
      </w:r>
      <w:r w:rsidR="00BF1A29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у</w:t>
      </w:r>
      <w:r w:rsidR="00BF1A29">
        <w:rPr>
          <w:sz w:val="28"/>
          <w:szCs w:val="28"/>
          <w:lang w:val="uk-UA"/>
        </w:rPr>
        <w:t xml:space="preserve"> пр</w:t>
      </w:r>
      <w:r w:rsidR="006136F7">
        <w:rPr>
          <w:sz w:val="28"/>
          <w:szCs w:val="28"/>
          <w:lang w:val="uk-UA"/>
        </w:rPr>
        <w:t>и</w:t>
      </w:r>
      <w:r w:rsidR="00BF1A29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BF1A29">
        <w:rPr>
          <w:sz w:val="28"/>
          <w:szCs w:val="28"/>
          <w:lang w:val="uk-UA"/>
        </w:rPr>
        <w:t>тн</w:t>
      </w:r>
      <w:r w:rsidR="006136F7">
        <w:rPr>
          <w:sz w:val="28"/>
          <w:szCs w:val="28"/>
          <w:lang w:val="uk-UA"/>
        </w:rPr>
        <w:t>и</w:t>
      </w:r>
      <w:r w:rsidR="00BF1A29">
        <w:rPr>
          <w:sz w:val="28"/>
          <w:szCs w:val="28"/>
          <w:lang w:val="uk-UA"/>
        </w:rPr>
        <w:t>й стр</w:t>
      </w:r>
      <w:r w:rsidR="006136F7">
        <w:rPr>
          <w:sz w:val="28"/>
          <w:szCs w:val="28"/>
          <w:lang w:val="uk-UA"/>
        </w:rPr>
        <w:t>а</w:t>
      </w:r>
      <w:r w:rsidR="00BF1A29">
        <w:rPr>
          <w:sz w:val="28"/>
          <w:szCs w:val="28"/>
          <w:lang w:val="uk-UA"/>
        </w:rPr>
        <w:t>хов</w:t>
      </w:r>
      <w:r w:rsidR="006136F7">
        <w:rPr>
          <w:sz w:val="28"/>
          <w:szCs w:val="28"/>
          <w:lang w:val="uk-UA"/>
        </w:rPr>
        <w:t>и</w:t>
      </w:r>
      <w:r w:rsidR="00BF1A29">
        <w:rPr>
          <w:sz w:val="28"/>
          <w:szCs w:val="28"/>
          <w:lang w:val="uk-UA"/>
        </w:rPr>
        <w:t>й сектор;</w:t>
      </w:r>
      <w:r w:rsidR="00DB279A" w:rsidRPr="00DB279A">
        <w:rPr>
          <w:sz w:val="28"/>
          <w:szCs w:val="28"/>
          <w:lang w:val="uk-UA"/>
        </w:rPr>
        <w:t xml:space="preserve"> зд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тність пр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цівн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к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чне стр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ння член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м своєї сім’ї, які</w:t>
      </w:r>
      <w:r w:rsidR="00BF1A29">
        <w:rPr>
          <w:sz w:val="28"/>
          <w:szCs w:val="28"/>
          <w:lang w:val="uk-UA"/>
        </w:rPr>
        <w:t xml:space="preserve"> не пр</w:t>
      </w:r>
      <w:r w:rsidR="006136F7">
        <w:rPr>
          <w:sz w:val="28"/>
          <w:szCs w:val="28"/>
          <w:lang w:val="uk-UA"/>
        </w:rPr>
        <w:t>а</w:t>
      </w:r>
      <w:r w:rsidR="00BF1A29">
        <w:rPr>
          <w:sz w:val="28"/>
          <w:szCs w:val="28"/>
          <w:lang w:val="uk-UA"/>
        </w:rPr>
        <w:t>цюють;</w:t>
      </w:r>
      <w:r w:rsidR="00DB279A" w:rsidRPr="00DB279A">
        <w:rPr>
          <w:sz w:val="28"/>
          <w:szCs w:val="28"/>
          <w:lang w:val="uk-UA"/>
        </w:rPr>
        <w:t xml:space="preserve"> можл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вість вільно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о в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бор</w:t>
      </w:r>
      <w:r w:rsidR="006136F7">
        <w:rPr>
          <w:sz w:val="28"/>
          <w:szCs w:val="28"/>
          <w:lang w:val="uk-UA"/>
        </w:rPr>
        <w:t>у</w:t>
      </w:r>
      <w:r w:rsidR="00DB279A" w:rsidRPr="00DB279A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хової комп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нії, лік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ря, мед</w:t>
      </w:r>
      <w:r w:rsidR="006136F7">
        <w:rPr>
          <w:sz w:val="28"/>
          <w:szCs w:val="28"/>
          <w:lang w:val="uk-UA"/>
        </w:rPr>
        <w:t>и</w:t>
      </w:r>
      <w:r w:rsidR="00DB279A" w:rsidRPr="00DB279A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="00DB279A" w:rsidRPr="00DB279A">
        <w:rPr>
          <w:sz w:val="28"/>
          <w:szCs w:val="28"/>
          <w:lang w:val="uk-UA"/>
        </w:rPr>
        <w:t>о з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>д</w:t>
      </w:r>
      <w:r w:rsidR="006136F7">
        <w:rPr>
          <w:sz w:val="28"/>
          <w:szCs w:val="28"/>
          <w:lang w:val="uk-UA"/>
        </w:rPr>
        <w:t>у</w:t>
      </w:r>
      <w:r w:rsidR="00BF1A29">
        <w:rPr>
          <w:sz w:val="28"/>
          <w:szCs w:val="28"/>
          <w:lang w:val="uk-UA"/>
        </w:rPr>
        <w:t xml:space="preserve"> </w:t>
      </w:r>
      <w:r w:rsidR="00DB279A" w:rsidRPr="00DB279A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="00DB279A" w:rsidRPr="00DB279A">
        <w:rPr>
          <w:sz w:val="28"/>
          <w:szCs w:val="28"/>
          <w:lang w:val="uk-UA"/>
        </w:rPr>
        <w:t xml:space="preserve"> ін.</w:t>
      </w:r>
      <w:r w:rsidR="00BF1A29">
        <w:rPr>
          <w:sz w:val="28"/>
          <w:szCs w:val="28"/>
          <w:lang w:val="uk-UA"/>
        </w:rPr>
        <w:t>»</w:t>
      </w:r>
      <w:r w:rsidR="00BF1A29" w:rsidRPr="00BF1A29">
        <w:rPr>
          <w:sz w:val="28"/>
          <w:szCs w:val="28"/>
          <w:lang w:val="uk-UA"/>
        </w:rPr>
        <w:t xml:space="preserve"> </w:t>
      </w:r>
      <w:r w:rsidR="00BF1A29" w:rsidRPr="00DB279A">
        <w:rPr>
          <w:sz w:val="28"/>
          <w:szCs w:val="28"/>
          <w:lang w:val="uk-UA"/>
        </w:rPr>
        <w:t>[</w:t>
      </w:r>
      <w:r w:rsidR="00BF1A29">
        <w:rPr>
          <w:sz w:val="28"/>
          <w:szCs w:val="28"/>
          <w:lang w:val="uk-UA"/>
        </w:rPr>
        <w:t>6</w:t>
      </w:r>
      <w:r w:rsidR="00BF1A29" w:rsidRPr="00DB279A">
        <w:rPr>
          <w:sz w:val="28"/>
          <w:szCs w:val="28"/>
          <w:lang w:val="uk-UA"/>
        </w:rPr>
        <w:t xml:space="preserve">1, с. </w:t>
      </w:r>
      <w:r w:rsidR="00BF1A29">
        <w:rPr>
          <w:sz w:val="28"/>
          <w:szCs w:val="28"/>
          <w:lang w:val="uk-UA"/>
        </w:rPr>
        <w:t>10</w:t>
      </w:r>
      <w:r w:rsidR="00BF1A29" w:rsidRPr="00DB279A">
        <w:rPr>
          <w:sz w:val="28"/>
          <w:szCs w:val="28"/>
          <w:lang w:val="uk-UA"/>
        </w:rPr>
        <w:t>3]</w:t>
      </w:r>
      <w:r w:rsidR="00BF1A29">
        <w:rPr>
          <w:sz w:val="28"/>
          <w:szCs w:val="28"/>
          <w:lang w:val="uk-UA"/>
        </w:rPr>
        <w:t>.</w:t>
      </w:r>
    </w:p>
    <w:p w:rsidR="00204556" w:rsidRDefault="006136F7" w:rsidP="000B5D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BF1A2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 w:rsidRPr="008374A4">
        <w:rPr>
          <w:iCs/>
          <w:color w:val="000000"/>
          <w:sz w:val="28"/>
          <w:szCs w:val="28"/>
          <w:lang w:val="uk-UA"/>
        </w:rPr>
        <w:t>Фр</w:t>
      </w:r>
      <w:r>
        <w:rPr>
          <w:iCs/>
          <w:color w:val="000000"/>
          <w:sz w:val="28"/>
          <w:szCs w:val="28"/>
          <w:lang w:val="uk-UA"/>
        </w:rPr>
        <w:t>а</w:t>
      </w:r>
      <w:r w:rsidR="000B5DE2" w:rsidRPr="008374A4">
        <w:rPr>
          <w:iCs/>
          <w:color w:val="000000"/>
          <w:sz w:val="28"/>
          <w:szCs w:val="28"/>
          <w:lang w:val="uk-UA"/>
        </w:rPr>
        <w:t>нції</w:t>
      </w:r>
      <w:r w:rsidR="00BF1A29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z w:val="28"/>
          <w:szCs w:val="28"/>
          <w:lang w:val="uk-UA"/>
        </w:rPr>
        <w:t>мед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чне стр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ння б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 xml:space="preserve">ло </w:t>
      </w:r>
      <w:r w:rsidR="00BF1A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</w:t>
      </w:r>
      <w:r w:rsidR="00BF1A29">
        <w:rPr>
          <w:color w:val="000000"/>
          <w:sz w:val="28"/>
          <w:szCs w:val="28"/>
          <w:lang w:val="uk-UA"/>
        </w:rPr>
        <w:t>пров</w:t>
      </w:r>
      <w:r>
        <w:rPr>
          <w:color w:val="000000"/>
          <w:sz w:val="28"/>
          <w:szCs w:val="28"/>
          <w:lang w:val="uk-UA"/>
        </w:rPr>
        <w:t>а</w:t>
      </w:r>
      <w:r w:rsidR="00BF1A29">
        <w:rPr>
          <w:color w:val="000000"/>
          <w:sz w:val="28"/>
          <w:szCs w:val="28"/>
          <w:lang w:val="uk-UA"/>
        </w:rPr>
        <w:t>джено</w:t>
      </w:r>
      <w:r w:rsidR="000B5DE2">
        <w:rPr>
          <w:color w:val="000000"/>
          <w:sz w:val="28"/>
          <w:szCs w:val="28"/>
          <w:lang w:val="uk-UA"/>
        </w:rPr>
        <w:t xml:space="preserve"> в 1910 році 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>и</w:t>
      </w:r>
      <w:r w:rsidR="000A5514">
        <w:rPr>
          <w:color w:val="000000"/>
          <w:sz w:val="28"/>
          <w:szCs w:val="28"/>
          <w:lang w:val="uk-UA"/>
        </w:rPr>
        <w:t>г</w:t>
      </w:r>
      <w:r w:rsidR="000B5DE2">
        <w:rPr>
          <w:color w:val="000000"/>
          <w:sz w:val="28"/>
          <w:szCs w:val="28"/>
          <w:lang w:val="uk-UA"/>
        </w:rPr>
        <w:t>ляді</w:t>
      </w:r>
      <w:r w:rsidR="00BF1A29">
        <w:rPr>
          <w:color w:val="000000"/>
          <w:spacing w:val="-6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6"/>
          <w:sz w:val="28"/>
          <w:szCs w:val="28"/>
          <w:lang w:val="uk-UA"/>
        </w:rPr>
        <w:t>фондів вз</w:t>
      </w:r>
      <w:r>
        <w:rPr>
          <w:color w:val="000000"/>
          <w:spacing w:val="-6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>ємо</w:t>
      </w:r>
      <w:r w:rsidR="000B5DE2">
        <w:rPr>
          <w:color w:val="000000"/>
          <w:spacing w:val="-4"/>
          <w:sz w:val="28"/>
          <w:szCs w:val="28"/>
          <w:lang w:val="uk-UA"/>
        </w:rPr>
        <w:t>допомо</w:t>
      </w:r>
      <w:r w:rsidR="000A5514">
        <w:rPr>
          <w:color w:val="000000"/>
          <w:spacing w:val="-4"/>
          <w:sz w:val="28"/>
          <w:szCs w:val="28"/>
          <w:lang w:val="uk-UA"/>
        </w:rPr>
        <w:t>г</w:t>
      </w:r>
      <w:r>
        <w:rPr>
          <w:color w:val="000000"/>
          <w:spacing w:val="-4"/>
          <w:sz w:val="28"/>
          <w:szCs w:val="28"/>
          <w:lang w:val="uk-UA"/>
        </w:rPr>
        <w:t>и</w:t>
      </w:r>
      <w:r w:rsidR="000B5DE2">
        <w:rPr>
          <w:color w:val="000000"/>
          <w:spacing w:val="-4"/>
          <w:sz w:val="28"/>
          <w:szCs w:val="28"/>
          <w:lang w:val="uk-UA"/>
        </w:rPr>
        <w:t xml:space="preserve">, </w:t>
      </w:r>
      <w:r>
        <w:rPr>
          <w:color w:val="000000"/>
          <w:spacing w:val="-4"/>
          <w:sz w:val="28"/>
          <w:szCs w:val="28"/>
          <w:lang w:val="uk-UA"/>
        </w:rPr>
        <w:t>а</w:t>
      </w:r>
      <w:r w:rsidR="000B5DE2">
        <w:rPr>
          <w:color w:val="000000"/>
          <w:spacing w:val="-4"/>
          <w:sz w:val="28"/>
          <w:szCs w:val="28"/>
          <w:lang w:val="uk-UA"/>
        </w:rPr>
        <w:t xml:space="preserve"> з 1928 рок</w:t>
      </w:r>
      <w:r>
        <w:rPr>
          <w:color w:val="000000"/>
          <w:spacing w:val="-4"/>
          <w:sz w:val="28"/>
          <w:szCs w:val="28"/>
          <w:lang w:val="uk-UA"/>
        </w:rPr>
        <w:t>у</w:t>
      </w:r>
      <w:r w:rsidR="00BF1A29">
        <w:rPr>
          <w:rStyle w:val="apple-converted-space"/>
          <w:color w:val="000000"/>
          <w:spacing w:val="-4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2"/>
          <w:sz w:val="28"/>
          <w:szCs w:val="28"/>
          <w:lang w:val="uk-UA"/>
        </w:rPr>
        <w:t>ці фонд</w:t>
      </w:r>
      <w:r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б</w:t>
      </w:r>
      <w:r>
        <w:rPr>
          <w:color w:val="000000"/>
          <w:spacing w:val="-2"/>
          <w:sz w:val="28"/>
          <w:szCs w:val="28"/>
          <w:lang w:val="uk-UA"/>
        </w:rPr>
        <w:t>у</w:t>
      </w:r>
      <w:r w:rsidR="000B5DE2">
        <w:rPr>
          <w:color w:val="000000"/>
          <w:spacing w:val="-2"/>
          <w:sz w:val="28"/>
          <w:szCs w:val="28"/>
          <w:lang w:val="uk-UA"/>
        </w:rPr>
        <w:t>л</w:t>
      </w:r>
      <w:r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</w:t>
      </w:r>
      <w:r w:rsidR="00BF1A29">
        <w:rPr>
          <w:color w:val="000000"/>
          <w:spacing w:val="-2"/>
          <w:sz w:val="28"/>
          <w:szCs w:val="28"/>
          <w:lang w:val="uk-UA"/>
        </w:rPr>
        <w:t>тр</w:t>
      </w:r>
      <w:r>
        <w:rPr>
          <w:color w:val="000000"/>
          <w:spacing w:val="-2"/>
          <w:sz w:val="28"/>
          <w:szCs w:val="28"/>
          <w:lang w:val="uk-UA"/>
        </w:rPr>
        <w:t>а</w:t>
      </w:r>
      <w:r w:rsidR="00BF1A29">
        <w:rPr>
          <w:color w:val="000000"/>
          <w:spacing w:val="-2"/>
          <w:sz w:val="28"/>
          <w:szCs w:val="28"/>
          <w:lang w:val="uk-UA"/>
        </w:rPr>
        <w:t>сформов</w:t>
      </w:r>
      <w:r>
        <w:rPr>
          <w:color w:val="000000"/>
          <w:spacing w:val="-2"/>
          <w:sz w:val="28"/>
          <w:szCs w:val="28"/>
          <w:lang w:val="uk-UA"/>
        </w:rPr>
        <w:t>а</w:t>
      </w:r>
      <w:r w:rsidR="00BF1A29">
        <w:rPr>
          <w:color w:val="000000"/>
          <w:spacing w:val="-2"/>
          <w:sz w:val="28"/>
          <w:szCs w:val="28"/>
          <w:lang w:val="uk-UA"/>
        </w:rPr>
        <w:t>ні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у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стр</w:t>
      </w:r>
      <w:r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>хові комп</w:t>
      </w:r>
      <w:r>
        <w:rPr>
          <w:color w:val="000000"/>
          <w:spacing w:val="-6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>нії. Н</w:t>
      </w:r>
      <w:r>
        <w:rPr>
          <w:color w:val="000000"/>
          <w:spacing w:val="-6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 xml:space="preserve"> сьо</w:t>
      </w:r>
      <w:r w:rsidR="000A5514">
        <w:rPr>
          <w:color w:val="000000"/>
          <w:spacing w:val="-6"/>
          <w:sz w:val="28"/>
          <w:szCs w:val="28"/>
          <w:lang w:val="uk-UA"/>
        </w:rPr>
        <w:t>г</w:t>
      </w:r>
      <w:r w:rsidR="000B5DE2">
        <w:rPr>
          <w:color w:val="000000"/>
          <w:spacing w:val="-6"/>
          <w:sz w:val="28"/>
          <w:szCs w:val="28"/>
          <w:lang w:val="uk-UA"/>
        </w:rPr>
        <w:t xml:space="preserve">одні </w:t>
      </w:r>
      <w:r>
        <w:rPr>
          <w:color w:val="000000"/>
          <w:spacing w:val="-6"/>
          <w:sz w:val="28"/>
          <w:szCs w:val="28"/>
          <w:lang w:val="uk-UA"/>
        </w:rPr>
        <w:t>у</w:t>
      </w:r>
      <w:r w:rsidR="000B5DE2">
        <w:rPr>
          <w:color w:val="000000"/>
          <w:spacing w:val="-6"/>
          <w:sz w:val="28"/>
          <w:szCs w:val="28"/>
          <w:lang w:val="uk-UA"/>
        </w:rPr>
        <w:t xml:space="preserve"> Фр</w:t>
      </w:r>
      <w:r>
        <w:rPr>
          <w:color w:val="000000"/>
          <w:spacing w:val="-6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>нції</w:t>
      </w:r>
      <w:r w:rsidR="00BF1A29">
        <w:rPr>
          <w:rStyle w:val="apple-converted-space"/>
          <w:color w:val="000000"/>
          <w:spacing w:val="-6"/>
          <w:sz w:val="28"/>
          <w:szCs w:val="28"/>
          <w:lang w:val="uk-UA"/>
        </w:rPr>
        <w:t xml:space="preserve"> </w:t>
      </w:r>
      <w:r w:rsidR="00BF1A29">
        <w:rPr>
          <w:color w:val="000000"/>
          <w:spacing w:val="-4"/>
          <w:sz w:val="28"/>
          <w:szCs w:val="28"/>
          <w:lang w:val="uk-UA"/>
        </w:rPr>
        <w:t>ф</w:t>
      </w:r>
      <w:r>
        <w:rPr>
          <w:color w:val="000000"/>
          <w:spacing w:val="-4"/>
          <w:sz w:val="28"/>
          <w:szCs w:val="28"/>
          <w:lang w:val="uk-UA"/>
        </w:rPr>
        <w:t>у</w:t>
      </w:r>
      <w:r w:rsidR="00BF1A29">
        <w:rPr>
          <w:color w:val="000000"/>
          <w:spacing w:val="-4"/>
          <w:sz w:val="28"/>
          <w:szCs w:val="28"/>
          <w:lang w:val="uk-UA"/>
        </w:rPr>
        <w:t>нкціон</w:t>
      </w:r>
      <w:r>
        <w:rPr>
          <w:color w:val="000000"/>
          <w:spacing w:val="-4"/>
          <w:sz w:val="28"/>
          <w:szCs w:val="28"/>
          <w:lang w:val="uk-UA"/>
        </w:rPr>
        <w:t>у</w:t>
      </w:r>
      <w:r w:rsidR="00BF1A29">
        <w:rPr>
          <w:color w:val="000000"/>
          <w:spacing w:val="-4"/>
          <w:sz w:val="28"/>
          <w:szCs w:val="28"/>
          <w:lang w:val="uk-UA"/>
        </w:rPr>
        <w:t>є</w:t>
      </w:r>
      <w:r w:rsidR="000B5DE2">
        <w:rPr>
          <w:color w:val="000000"/>
          <w:spacing w:val="-5"/>
          <w:sz w:val="28"/>
          <w:szCs w:val="28"/>
          <w:lang w:val="uk-UA"/>
        </w:rPr>
        <w:t xml:space="preserve"> верт</w:t>
      </w:r>
      <w:r>
        <w:rPr>
          <w:color w:val="000000"/>
          <w:spacing w:val="-5"/>
          <w:sz w:val="28"/>
          <w:szCs w:val="28"/>
          <w:lang w:val="uk-UA"/>
        </w:rPr>
        <w:t>и</w:t>
      </w:r>
      <w:r w:rsidR="000B5DE2">
        <w:rPr>
          <w:color w:val="000000"/>
          <w:spacing w:val="-5"/>
          <w:sz w:val="28"/>
          <w:szCs w:val="28"/>
          <w:lang w:val="uk-UA"/>
        </w:rPr>
        <w:t>к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льн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 xml:space="preserve"> с</w:t>
      </w:r>
      <w:r>
        <w:rPr>
          <w:color w:val="000000"/>
          <w:spacing w:val="-5"/>
          <w:sz w:val="28"/>
          <w:szCs w:val="28"/>
          <w:lang w:val="uk-UA"/>
        </w:rPr>
        <w:t>и</w:t>
      </w:r>
      <w:r w:rsidR="000B5DE2">
        <w:rPr>
          <w:color w:val="000000"/>
          <w:spacing w:val="-5"/>
          <w:sz w:val="28"/>
          <w:szCs w:val="28"/>
          <w:lang w:val="uk-UA"/>
        </w:rPr>
        <w:t>стем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 xml:space="preserve"> мед</w:t>
      </w:r>
      <w:r>
        <w:rPr>
          <w:color w:val="000000"/>
          <w:spacing w:val="-5"/>
          <w:sz w:val="28"/>
          <w:szCs w:val="28"/>
          <w:lang w:val="uk-UA"/>
        </w:rPr>
        <w:t>и</w:t>
      </w:r>
      <w:r w:rsidR="000B5DE2">
        <w:rPr>
          <w:color w:val="000000"/>
          <w:spacing w:val="-5"/>
          <w:sz w:val="28"/>
          <w:szCs w:val="28"/>
          <w:lang w:val="uk-UA"/>
        </w:rPr>
        <w:t>чно</w:t>
      </w:r>
      <w:r w:rsidR="000A5514">
        <w:rPr>
          <w:color w:val="000000"/>
          <w:spacing w:val="-5"/>
          <w:sz w:val="28"/>
          <w:szCs w:val="28"/>
          <w:lang w:val="uk-UA"/>
        </w:rPr>
        <w:t>г</w:t>
      </w:r>
      <w:r w:rsidR="000B5DE2">
        <w:rPr>
          <w:color w:val="000000"/>
          <w:spacing w:val="-5"/>
          <w:sz w:val="28"/>
          <w:szCs w:val="28"/>
          <w:lang w:val="uk-UA"/>
        </w:rPr>
        <w:t>о</w:t>
      </w:r>
      <w:r w:rsidR="00BF1A29">
        <w:rPr>
          <w:rStyle w:val="apple-converted-space"/>
          <w:color w:val="000000"/>
          <w:spacing w:val="-5"/>
          <w:sz w:val="28"/>
          <w:szCs w:val="28"/>
          <w:lang w:val="uk-UA"/>
        </w:rPr>
        <w:t xml:space="preserve"> </w:t>
      </w:r>
      <w:r w:rsidR="000B5DE2">
        <w:rPr>
          <w:color w:val="000000"/>
          <w:sz w:val="28"/>
          <w:szCs w:val="28"/>
          <w:lang w:val="uk-UA"/>
        </w:rPr>
        <w:t>стр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ння: </w:t>
      </w:r>
      <w:r w:rsidR="00BF1A29">
        <w:rPr>
          <w:color w:val="000000"/>
          <w:sz w:val="28"/>
          <w:szCs w:val="28"/>
          <w:lang w:val="uk-UA"/>
        </w:rPr>
        <w:t>пот</w:t>
      </w:r>
      <w:r>
        <w:rPr>
          <w:color w:val="000000"/>
          <w:sz w:val="28"/>
          <w:szCs w:val="28"/>
          <w:lang w:val="uk-UA"/>
        </w:rPr>
        <w:t>у</w:t>
      </w:r>
      <w:r w:rsidR="00BF1A29">
        <w:rPr>
          <w:color w:val="000000"/>
          <w:sz w:val="28"/>
          <w:szCs w:val="28"/>
          <w:lang w:val="uk-UA"/>
        </w:rPr>
        <w:t>жн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стр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хов</w:t>
      </w:r>
      <w:r>
        <w:rPr>
          <w:color w:val="000000"/>
          <w:sz w:val="28"/>
          <w:szCs w:val="28"/>
          <w:lang w:val="uk-UA"/>
        </w:rPr>
        <w:t>а</w:t>
      </w:r>
      <w:r w:rsidR="00BF1A2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BF1A29">
        <w:rPr>
          <w:color w:val="000000"/>
          <w:spacing w:val="-5"/>
          <w:sz w:val="28"/>
          <w:szCs w:val="28"/>
          <w:lang w:val="uk-UA"/>
        </w:rPr>
        <w:t>ор</w:t>
      </w:r>
      <w:r w:rsidR="000A5514">
        <w:rPr>
          <w:color w:val="000000"/>
          <w:spacing w:val="-5"/>
          <w:sz w:val="28"/>
          <w:szCs w:val="28"/>
          <w:lang w:val="uk-UA"/>
        </w:rPr>
        <w:t>г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BF1A29">
        <w:rPr>
          <w:color w:val="000000"/>
          <w:spacing w:val="-5"/>
          <w:sz w:val="28"/>
          <w:szCs w:val="28"/>
          <w:lang w:val="uk-UA"/>
        </w:rPr>
        <w:t>ніз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BF1A29">
        <w:rPr>
          <w:color w:val="000000"/>
          <w:spacing w:val="-5"/>
          <w:sz w:val="28"/>
          <w:szCs w:val="28"/>
          <w:lang w:val="uk-UA"/>
        </w:rPr>
        <w:t xml:space="preserve">ція – </w:t>
      </w:r>
      <w:r w:rsidR="000B5DE2">
        <w:rPr>
          <w:color w:val="000000"/>
          <w:spacing w:val="-5"/>
          <w:sz w:val="28"/>
          <w:szCs w:val="28"/>
          <w:lang w:val="uk-UA"/>
        </w:rPr>
        <w:t>Н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ціон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льн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 xml:space="preserve"> стр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хо</w:t>
      </w:r>
      <w:r w:rsidR="000B5DE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ор</w:t>
      </w:r>
      <w:r w:rsidR="000A5514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ніз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ція</w:t>
      </w:r>
      <w:r w:rsidR="000B5DE2">
        <w:rPr>
          <w:color w:val="000000"/>
          <w:spacing w:val="-5"/>
          <w:sz w:val="28"/>
          <w:szCs w:val="28"/>
          <w:lang w:val="uk-UA"/>
        </w:rPr>
        <w:t>, що зн</w:t>
      </w:r>
      <w:r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ход</w:t>
      </w:r>
      <w:r>
        <w:rPr>
          <w:color w:val="000000"/>
          <w:spacing w:val="-5"/>
          <w:sz w:val="28"/>
          <w:szCs w:val="28"/>
          <w:lang w:val="uk-UA"/>
        </w:rPr>
        <w:t>и</w:t>
      </w:r>
      <w:r w:rsidR="000B5DE2">
        <w:rPr>
          <w:color w:val="000000"/>
          <w:spacing w:val="-5"/>
          <w:sz w:val="28"/>
          <w:szCs w:val="28"/>
          <w:lang w:val="uk-UA"/>
        </w:rPr>
        <w:t>ться під контролем</w:t>
      </w:r>
      <w:r w:rsidR="00BF1A29">
        <w:rPr>
          <w:rStyle w:val="apple-converted-space"/>
          <w:color w:val="000000"/>
          <w:spacing w:val="-5"/>
          <w:sz w:val="28"/>
          <w:szCs w:val="28"/>
          <w:lang w:val="uk-UA"/>
        </w:rPr>
        <w:t xml:space="preserve"> </w:t>
      </w:r>
      <w:r w:rsidR="00F35DBF">
        <w:rPr>
          <w:color w:val="000000"/>
          <w:spacing w:val="-3"/>
          <w:sz w:val="28"/>
          <w:szCs w:val="28"/>
          <w:lang w:val="uk-UA"/>
        </w:rPr>
        <w:t>М</w:t>
      </w:r>
      <w:r w:rsidR="000B5DE2">
        <w:rPr>
          <w:color w:val="000000"/>
          <w:spacing w:val="-3"/>
          <w:sz w:val="28"/>
          <w:szCs w:val="28"/>
          <w:lang w:val="uk-UA"/>
        </w:rPr>
        <w:t>іністерств</w:t>
      </w:r>
      <w:r>
        <w:rPr>
          <w:color w:val="000000"/>
          <w:spacing w:val="-3"/>
          <w:sz w:val="28"/>
          <w:szCs w:val="28"/>
          <w:lang w:val="uk-UA"/>
        </w:rPr>
        <w:t>а</w:t>
      </w:r>
      <w:r w:rsidR="000B5DE2">
        <w:rPr>
          <w:color w:val="000000"/>
          <w:spacing w:val="-3"/>
          <w:sz w:val="28"/>
          <w:szCs w:val="28"/>
          <w:lang w:val="uk-UA"/>
        </w:rPr>
        <w:t xml:space="preserve"> соці</w:t>
      </w:r>
      <w:r>
        <w:rPr>
          <w:color w:val="000000"/>
          <w:spacing w:val="-3"/>
          <w:sz w:val="28"/>
          <w:szCs w:val="28"/>
          <w:lang w:val="uk-UA"/>
        </w:rPr>
        <w:t>а</w:t>
      </w:r>
      <w:r w:rsidR="000B5DE2">
        <w:rPr>
          <w:color w:val="000000"/>
          <w:spacing w:val="-3"/>
          <w:sz w:val="28"/>
          <w:szCs w:val="28"/>
          <w:lang w:val="uk-UA"/>
        </w:rPr>
        <w:t>льно</w:t>
      </w:r>
      <w:r w:rsidR="000A5514">
        <w:rPr>
          <w:color w:val="000000"/>
          <w:spacing w:val="-3"/>
          <w:sz w:val="28"/>
          <w:szCs w:val="28"/>
          <w:lang w:val="uk-UA"/>
        </w:rPr>
        <w:t>г</w:t>
      </w:r>
      <w:r w:rsidR="000B5DE2">
        <w:rPr>
          <w:color w:val="000000"/>
          <w:spacing w:val="-3"/>
          <w:sz w:val="28"/>
          <w:szCs w:val="28"/>
          <w:lang w:val="uk-UA"/>
        </w:rPr>
        <w:t>о з</w:t>
      </w:r>
      <w:r>
        <w:rPr>
          <w:color w:val="000000"/>
          <w:spacing w:val="-3"/>
          <w:sz w:val="28"/>
          <w:szCs w:val="28"/>
          <w:lang w:val="uk-UA"/>
        </w:rPr>
        <w:t>а</w:t>
      </w:r>
      <w:r w:rsidR="000B5DE2">
        <w:rPr>
          <w:color w:val="000000"/>
          <w:spacing w:val="-3"/>
          <w:sz w:val="28"/>
          <w:szCs w:val="28"/>
          <w:lang w:val="uk-UA"/>
        </w:rPr>
        <w:t>безпе</w:t>
      </w:r>
      <w:r w:rsidR="000B5DE2">
        <w:rPr>
          <w:color w:val="000000"/>
          <w:sz w:val="28"/>
          <w:szCs w:val="28"/>
          <w:lang w:val="uk-UA"/>
        </w:rPr>
        <w:t>чення т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пр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ці. </w:t>
      </w:r>
    </w:p>
    <w:p w:rsidR="00F14B36" w:rsidRDefault="00BF1A29" w:rsidP="000B5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Крім </w:t>
      </w:r>
      <w:r>
        <w:rPr>
          <w:color w:val="000000"/>
          <w:spacing w:val="-1"/>
          <w:sz w:val="28"/>
          <w:szCs w:val="28"/>
          <w:lang w:val="uk-UA"/>
        </w:rPr>
        <w:t>то</w:t>
      </w:r>
      <w:r w:rsidR="000A5514">
        <w:rPr>
          <w:color w:val="000000"/>
          <w:spacing w:val="-1"/>
          <w:sz w:val="28"/>
          <w:szCs w:val="28"/>
          <w:lang w:val="uk-UA"/>
        </w:rPr>
        <w:t>г</w:t>
      </w:r>
      <w:r>
        <w:rPr>
          <w:color w:val="000000"/>
          <w:spacing w:val="-1"/>
          <w:sz w:val="28"/>
          <w:szCs w:val="28"/>
          <w:lang w:val="uk-UA"/>
        </w:rPr>
        <w:t>о</w:t>
      </w:r>
      <w:r w:rsidR="000B5DE2">
        <w:rPr>
          <w:color w:val="000000"/>
          <w:spacing w:val="-1"/>
          <w:sz w:val="28"/>
          <w:szCs w:val="28"/>
          <w:lang w:val="uk-UA"/>
        </w:rPr>
        <w:t>, Фр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нція</w:t>
      </w:r>
      <w:r>
        <w:rPr>
          <w:rStyle w:val="apple-converted-space"/>
          <w:color w:val="000000"/>
          <w:spacing w:val="-1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2"/>
          <w:sz w:val="28"/>
          <w:szCs w:val="28"/>
          <w:lang w:val="uk-UA"/>
        </w:rPr>
        <w:t>м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є розв</w:t>
      </w:r>
      <w:r w:rsidR="006136F7"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>н</w:t>
      </w:r>
      <w:r w:rsidR="006136F7">
        <w:rPr>
          <w:color w:val="000000"/>
          <w:spacing w:val="-2"/>
          <w:sz w:val="28"/>
          <w:szCs w:val="28"/>
          <w:lang w:val="uk-UA"/>
        </w:rPr>
        <w:t>у</w:t>
      </w:r>
      <w:r w:rsidR="000B5DE2">
        <w:rPr>
          <w:color w:val="000000"/>
          <w:spacing w:val="-2"/>
          <w:sz w:val="28"/>
          <w:szCs w:val="28"/>
          <w:lang w:val="uk-UA"/>
        </w:rPr>
        <w:t>т</w:t>
      </w:r>
      <w:r w:rsidR="006136F7">
        <w:rPr>
          <w:color w:val="000000"/>
          <w:spacing w:val="-2"/>
          <w:sz w:val="28"/>
          <w:szCs w:val="28"/>
          <w:lang w:val="uk-UA"/>
        </w:rPr>
        <w:t>у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мереж</w:t>
      </w:r>
      <w:r w:rsidR="006136F7">
        <w:rPr>
          <w:color w:val="000000"/>
          <w:spacing w:val="-2"/>
          <w:sz w:val="28"/>
          <w:szCs w:val="28"/>
          <w:lang w:val="uk-UA"/>
        </w:rPr>
        <w:t>у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пр</w:t>
      </w:r>
      <w:r w:rsidR="006136F7"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>в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тн</w:t>
      </w:r>
      <w:r w:rsidR="006136F7"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>х</w:t>
      </w:r>
      <w:r>
        <w:rPr>
          <w:rStyle w:val="apple-converted-space"/>
          <w:color w:val="000000"/>
          <w:spacing w:val="-2"/>
          <w:sz w:val="28"/>
          <w:szCs w:val="28"/>
          <w:lang w:val="uk-UA"/>
        </w:rPr>
        <w:t xml:space="preserve"> </w:t>
      </w:r>
      <w:r w:rsidR="000B5DE2">
        <w:rPr>
          <w:color w:val="000000"/>
          <w:sz w:val="28"/>
          <w:szCs w:val="28"/>
          <w:lang w:val="uk-UA"/>
        </w:rPr>
        <w:t>стр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хов</w:t>
      </w:r>
      <w:r w:rsidR="006136F7"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х комп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ній. </w:t>
      </w:r>
      <w:r w:rsidR="008374A4" w:rsidRPr="008374A4">
        <w:rPr>
          <w:sz w:val="28"/>
          <w:szCs w:val="28"/>
        </w:rPr>
        <w:t>Фр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нц</w:t>
      </w:r>
      <w:r w:rsidR="006136F7">
        <w:rPr>
          <w:sz w:val="28"/>
          <w:szCs w:val="28"/>
        </w:rPr>
        <w:t>у</w:t>
      </w:r>
      <w:r w:rsidR="008374A4" w:rsidRPr="008374A4">
        <w:rPr>
          <w:sz w:val="28"/>
          <w:szCs w:val="28"/>
        </w:rPr>
        <w:t>зьк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 xml:space="preserve"> с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стем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 xml:space="preserve"> охорон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 xml:space="preserve"> здоров’я є однією з н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йкр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щ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х в Європі, оскільк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 xml:space="preserve"> політ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 xml:space="preserve"> держ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в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 xml:space="preserve"> скеров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н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 xml:space="preserve"> ре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ліз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цію пр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нц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п</w:t>
      </w:r>
      <w:r w:rsidR="006136F7">
        <w:rPr>
          <w:sz w:val="28"/>
          <w:szCs w:val="28"/>
        </w:rPr>
        <w:t>у</w:t>
      </w:r>
      <w:r w:rsidR="008374A4" w:rsidRPr="008374A4">
        <w:rPr>
          <w:sz w:val="28"/>
          <w:szCs w:val="28"/>
        </w:rPr>
        <w:t>: «Здорове н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селення кр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їн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-з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>пор</w:t>
      </w:r>
      <w:r w:rsidR="006136F7">
        <w:rPr>
          <w:sz w:val="28"/>
          <w:szCs w:val="28"/>
        </w:rPr>
        <w:t>у</w:t>
      </w:r>
      <w:r w:rsidR="008374A4" w:rsidRPr="008374A4">
        <w:rPr>
          <w:sz w:val="28"/>
          <w:szCs w:val="28"/>
        </w:rPr>
        <w:t>к</w:t>
      </w:r>
      <w:r w:rsidR="006136F7">
        <w:rPr>
          <w:sz w:val="28"/>
          <w:szCs w:val="28"/>
        </w:rPr>
        <w:t>а</w:t>
      </w:r>
      <w:r w:rsidR="008374A4" w:rsidRPr="008374A4">
        <w:rPr>
          <w:sz w:val="28"/>
          <w:szCs w:val="28"/>
        </w:rPr>
        <w:t xml:space="preserve"> розв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>тк</w:t>
      </w:r>
      <w:r w:rsidR="006136F7">
        <w:rPr>
          <w:sz w:val="28"/>
          <w:szCs w:val="28"/>
        </w:rPr>
        <w:t>у</w:t>
      </w:r>
      <w:r w:rsidR="008374A4" w:rsidRPr="008374A4">
        <w:rPr>
          <w:sz w:val="28"/>
          <w:szCs w:val="28"/>
        </w:rPr>
        <w:t xml:space="preserve"> економік</w:t>
      </w:r>
      <w:r w:rsidR="006136F7">
        <w:rPr>
          <w:sz w:val="28"/>
          <w:szCs w:val="28"/>
        </w:rPr>
        <w:t>и</w:t>
      </w:r>
      <w:r w:rsidR="008374A4" w:rsidRPr="008374A4">
        <w:rPr>
          <w:sz w:val="28"/>
          <w:szCs w:val="28"/>
        </w:rPr>
        <w:t xml:space="preserve">». </w:t>
      </w:r>
    </w:p>
    <w:p w:rsidR="00F14B36" w:rsidRDefault="008374A4" w:rsidP="000B5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74A4">
        <w:rPr>
          <w:sz w:val="28"/>
          <w:szCs w:val="28"/>
        </w:rPr>
        <w:t>Не м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 xml:space="preserve">є </w:t>
      </w:r>
      <w:r w:rsidR="006136F7">
        <w:rPr>
          <w:sz w:val="28"/>
          <w:szCs w:val="28"/>
          <w:lang w:val="uk-UA"/>
        </w:rPr>
        <w:t>у</w:t>
      </w:r>
      <w:r w:rsidR="00F14B36">
        <w:rPr>
          <w:sz w:val="28"/>
          <w:szCs w:val="28"/>
          <w:lang w:val="uk-UA"/>
        </w:rPr>
        <w:t xml:space="preserve"> Фр</w:t>
      </w:r>
      <w:r w:rsidR="006136F7">
        <w:rPr>
          <w:sz w:val="28"/>
          <w:szCs w:val="28"/>
          <w:lang w:val="uk-UA"/>
        </w:rPr>
        <w:t>а</w:t>
      </w:r>
      <w:r w:rsidR="00F14B36">
        <w:rPr>
          <w:sz w:val="28"/>
          <w:szCs w:val="28"/>
          <w:lang w:val="uk-UA"/>
        </w:rPr>
        <w:t xml:space="preserve">нції </w:t>
      </w:r>
      <w:r w:rsidRPr="008374A4">
        <w:rPr>
          <w:sz w:val="28"/>
          <w:szCs w:val="28"/>
        </w:rPr>
        <w:t>з</w:t>
      </w:r>
      <w:r w:rsidR="006136F7">
        <w:rPr>
          <w:sz w:val="28"/>
          <w:szCs w:val="28"/>
        </w:rPr>
        <w:t>а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>льно</w:t>
      </w:r>
      <w:r w:rsidR="000A5514">
        <w:rPr>
          <w:sz w:val="28"/>
          <w:szCs w:val="28"/>
        </w:rPr>
        <w:t>г</w:t>
      </w:r>
      <w:r w:rsidRPr="008374A4">
        <w:rPr>
          <w:sz w:val="28"/>
          <w:szCs w:val="28"/>
        </w:rPr>
        <w:t>о мед</w:t>
      </w:r>
      <w:r w:rsidR="006136F7">
        <w:rPr>
          <w:sz w:val="28"/>
          <w:szCs w:val="28"/>
        </w:rPr>
        <w:t>и</w:t>
      </w:r>
      <w:r w:rsidRPr="008374A4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8374A4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8374A4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>ння</w:t>
      </w:r>
      <w:r w:rsidR="00F14B36">
        <w:rPr>
          <w:sz w:val="28"/>
          <w:szCs w:val="28"/>
          <w:lang w:val="uk-UA"/>
        </w:rPr>
        <w:t>,</w:t>
      </w:r>
      <w:r w:rsidRPr="008374A4">
        <w:rPr>
          <w:sz w:val="28"/>
          <w:szCs w:val="28"/>
        </w:rPr>
        <w:t xml:space="preserve"> тільк</w:t>
      </w:r>
      <w:r w:rsidR="006136F7">
        <w:rPr>
          <w:sz w:val="28"/>
          <w:szCs w:val="28"/>
        </w:rPr>
        <w:t>и</w:t>
      </w:r>
      <w:r w:rsidRPr="008374A4">
        <w:rPr>
          <w:sz w:val="28"/>
          <w:szCs w:val="28"/>
        </w:rPr>
        <w:t xml:space="preserve"> 0,1% н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>селення. Фін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>нс</w:t>
      </w:r>
      <w:r w:rsidR="006136F7">
        <w:rPr>
          <w:sz w:val="28"/>
          <w:szCs w:val="28"/>
        </w:rPr>
        <w:t>у</w:t>
      </w:r>
      <w:r w:rsidRPr="008374A4">
        <w:rPr>
          <w:sz w:val="28"/>
          <w:szCs w:val="28"/>
        </w:rPr>
        <w:t>ється с</w:t>
      </w:r>
      <w:r w:rsidR="006136F7">
        <w:rPr>
          <w:sz w:val="28"/>
          <w:szCs w:val="28"/>
        </w:rPr>
        <w:t>и</w:t>
      </w:r>
      <w:r w:rsidRPr="008374A4">
        <w:rPr>
          <w:sz w:val="28"/>
          <w:szCs w:val="28"/>
        </w:rPr>
        <w:t>стем</w:t>
      </w:r>
      <w:r w:rsidR="006136F7">
        <w:rPr>
          <w:sz w:val="28"/>
          <w:szCs w:val="28"/>
        </w:rPr>
        <w:t>а</w:t>
      </w:r>
      <w:r w:rsidRPr="008374A4">
        <w:rPr>
          <w:sz w:val="28"/>
          <w:szCs w:val="28"/>
        </w:rPr>
        <w:t xml:space="preserve"> охорон</w:t>
      </w:r>
      <w:r w:rsidR="006136F7">
        <w:rPr>
          <w:sz w:val="28"/>
          <w:szCs w:val="28"/>
        </w:rPr>
        <w:t>и</w:t>
      </w:r>
      <w:r w:rsidRPr="008374A4">
        <w:rPr>
          <w:sz w:val="28"/>
          <w:szCs w:val="28"/>
        </w:rPr>
        <w:t xml:space="preserve"> здоров’я </w:t>
      </w:r>
      <w:r w:rsidR="00F14B3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="00F14B36">
        <w:rPr>
          <w:sz w:val="28"/>
          <w:szCs w:val="28"/>
          <w:lang w:val="uk-UA"/>
        </w:rPr>
        <w:t xml:space="preserve"> трьом</w:t>
      </w:r>
      <w:r w:rsidR="006136F7">
        <w:rPr>
          <w:sz w:val="28"/>
          <w:szCs w:val="28"/>
          <w:lang w:val="uk-UA"/>
        </w:rPr>
        <w:t>а</w:t>
      </w:r>
      <w:r w:rsidR="00F14B36">
        <w:rPr>
          <w:sz w:val="28"/>
          <w:szCs w:val="28"/>
          <w:lang w:val="uk-UA"/>
        </w:rPr>
        <w:t xml:space="preserve"> схем</w:t>
      </w:r>
      <w:r w:rsidR="006136F7">
        <w:rPr>
          <w:sz w:val="28"/>
          <w:szCs w:val="28"/>
          <w:lang w:val="uk-UA"/>
        </w:rPr>
        <w:t>а</w:t>
      </w:r>
      <w:r w:rsidR="00F14B36">
        <w:rPr>
          <w:sz w:val="28"/>
          <w:szCs w:val="28"/>
          <w:lang w:val="uk-UA"/>
        </w:rPr>
        <w:t>м</w:t>
      </w:r>
      <w:r w:rsidR="006136F7">
        <w:rPr>
          <w:sz w:val="28"/>
          <w:szCs w:val="28"/>
          <w:lang w:val="uk-UA"/>
        </w:rPr>
        <w:t>и</w:t>
      </w:r>
      <w:r w:rsidRPr="008374A4">
        <w:rPr>
          <w:sz w:val="28"/>
          <w:szCs w:val="28"/>
        </w:rPr>
        <w:t xml:space="preserve">: </w:t>
      </w:r>
    </w:p>
    <w:p w:rsidR="00F14B36" w:rsidRDefault="008374A4" w:rsidP="000B5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B36">
        <w:rPr>
          <w:sz w:val="28"/>
          <w:szCs w:val="28"/>
          <w:lang w:val="uk-UA"/>
        </w:rPr>
        <w:t>– перш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, под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 xml:space="preserve"> як</w:t>
      </w:r>
      <w:r w:rsidR="00F14B36">
        <w:rPr>
          <w:sz w:val="28"/>
          <w:szCs w:val="28"/>
          <w:lang w:val="uk-UA"/>
        </w:rPr>
        <w:t>е</w:t>
      </w:r>
      <w:r w:rsidRPr="00F14B36">
        <w:rPr>
          <w:sz w:val="28"/>
          <w:szCs w:val="28"/>
          <w:lang w:val="uk-UA"/>
        </w:rPr>
        <w:t xml:space="preserve"> спл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у</w:t>
      </w:r>
      <w:r w:rsidR="00F14B36">
        <w:rPr>
          <w:sz w:val="28"/>
          <w:szCs w:val="28"/>
          <w:lang w:val="uk-UA"/>
        </w:rPr>
        <w:t>є</w:t>
      </w:r>
      <w:r w:rsidRPr="00F14B36">
        <w:rPr>
          <w:sz w:val="28"/>
          <w:szCs w:val="28"/>
          <w:lang w:val="uk-UA"/>
        </w:rPr>
        <w:t xml:space="preserve"> </w:t>
      </w:r>
      <w:r w:rsidR="00F14B36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а</w:t>
      </w:r>
      <w:r w:rsidR="00F14B36">
        <w:rPr>
          <w:sz w:val="28"/>
          <w:szCs w:val="28"/>
          <w:lang w:val="uk-UA"/>
        </w:rPr>
        <w:t>цююче н</w:t>
      </w:r>
      <w:r w:rsidR="006136F7">
        <w:rPr>
          <w:sz w:val="28"/>
          <w:szCs w:val="28"/>
          <w:lang w:val="uk-UA"/>
        </w:rPr>
        <w:t>а</w:t>
      </w:r>
      <w:r w:rsidR="00F14B36">
        <w:rPr>
          <w:sz w:val="28"/>
          <w:szCs w:val="28"/>
          <w:lang w:val="uk-UA"/>
        </w:rPr>
        <w:t>селення</w:t>
      </w:r>
      <w:r w:rsidRPr="00F14B36">
        <w:rPr>
          <w:sz w:val="28"/>
          <w:szCs w:val="28"/>
          <w:lang w:val="uk-UA"/>
        </w:rPr>
        <w:t xml:space="preserve"> т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 xml:space="preserve"> пр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>б</w:t>
      </w:r>
      <w:r w:rsidR="006136F7">
        <w:rPr>
          <w:sz w:val="28"/>
          <w:szCs w:val="28"/>
          <w:lang w:val="uk-UA"/>
        </w:rPr>
        <w:t>у</w:t>
      </w:r>
      <w:r w:rsidRPr="00F14B36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>х з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кл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 xml:space="preserve">дів; </w:t>
      </w:r>
    </w:p>
    <w:p w:rsidR="00F14B36" w:rsidRDefault="008374A4" w:rsidP="000B5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B36">
        <w:rPr>
          <w:sz w:val="28"/>
          <w:szCs w:val="28"/>
          <w:lang w:val="uk-UA"/>
        </w:rPr>
        <w:t>– др</w:t>
      </w:r>
      <w:r w:rsidR="006136F7">
        <w:rPr>
          <w:sz w:val="28"/>
          <w:szCs w:val="28"/>
          <w:lang w:val="uk-UA"/>
        </w:rPr>
        <w:t>у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, держ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вні фін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нс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 xml:space="preserve">; </w:t>
      </w:r>
    </w:p>
    <w:p w:rsidR="00F14B36" w:rsidRDefault="008374A4" w:rsidP="000B5D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4B36">
        <w:rPr>
          <w:sz w:val="28"/>
          <w:szCs w:val="28"/>
          <w:lang w:val="uk-UA"/>
        </w:rPr>
        <w:t>– третя, н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 xml:space="preserve">дходження </w:t>
      </w:r>
      <w:r w:rsidR="006136F7">
        <w:rPr>
          <w:sz w:val="28"/>
          <w:szCs w:val="28"/>
          <w:lang w:val="uk-UA"/>
        </w:rPr>
        <w:t>у</w:t>
      </w:r>
      <w:r w:rsidR="00F14B36">
        <w:rPr>
          <w:sz w:val="28"/>
          <w:szCs w:val="28"/>
          <w:lang w:val="uk-UA"/>
        </w:rPr>
        <w:t xml:space="preserve"> в</w:t>
      </w:r>
      <w:r w:rsidR="006136F7">
        <w:rPr>
          <w:sz w:val="28"/>
          <w:szCs w:val="28"/>
          <w:lang w:val="uk-UA"/>
        </w:rPr>
        <w:t>и</w:t>
      </w:r>
      <w:r w:rsidR="000A5514">
        <w:rPr>
          <w:sz w:val="28"/>
          <w:szCs w:val="28"/>
          <w:lang w:val="uk-UA"/>
        </w:rPr>
        <w:t>г</w:t>
      </w:r>
      <w:r w:rsidR="00F14B36">
        <w:rPr>
          <w:sz w:val="28"/>
          <w:szCs w:val="28"/>
          <w:lang w:val="uk-UA"/>
        </w:rPr>
        <w:t>ляді</w:t>
      </w:r>
      <w:r w:rsidRPr="00F14B36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кц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>зн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>х</w:t>
      </w:r>
      <w:r w:rsidR="00F14B36">
        <w:rPr>
          <w:sz w:val="28"/>
          <w:szCs w:val="28"/>
          <w:lang w:val="uk-UA"/>
        </w:rPr>
        <w:t xml:space="preserve"> </w:t>
      </w:r>
      <w:r w:rsidRPr="00F14B36">
        <w:rPr>
          <w:sz w:val="28"/>
          <w:szCs w:val="28"/>
          <w:lang w:val="uk-UA"/>
        </w:rPr>
        <w:t>зборів від прод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ж</w:t>
      </w:r>
      <w:r w:rsidR="006136F7">
        <w:rPr>
          <w:sz w:val="28"/>
          <w:szCs w:val="28"/>
          <w:lang w:val="uk-UA"/>
        </w:rPr>
        <w:t>у</w:t>
      </w:r>
      <w:r w:rsidRPr="00F14B36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>лко</w:t>
      </w:r>
      <w:r w:rsidR="000A5514">
        <w:rPr>
          <w:sz w:val="28"/>
          <w:szCs w:val="28"/>
          <w:lang w:val="uk-UA"/>
        </w:rPr>
        <w:t>г</w:t>
      </w:r>
      <w:r w:rsidRPr="00F14B36">
        <w:rPr>
          <w:sz w:val="28"/>
          <w:szCs w:val="28"/>
          <w:lang w:val="uk-UA"/>
        </w:rPr>
        <w:t>олю т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  <w:lang w:val="uk-UA"/>
        </w:rPr>
        <w:t xml:space="preserve"> тютюнов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>х в</w:t>
      </w:r>
      <w:r w:rsidR="006136F7">
        <w:rPr>
          <w:sz w:val="28"/>
          <w:szCs w:val="28"/>
          <w:lang w:val="uk-UA"/>
        </w:rPr>
        <w:t>и</w:t>
      </w:r>
      <w:r w:rsidRPr="00F14B36">
        <w:rPr>
          <w:sz w:val="28"/>
          <w:szCs w:val="28"/>
          <w:lang w:val="uk-UA"/>
        </w:rPr>
        <w:t xml:space="preserve">робів. </w:t>
      </w:r>
    </w:p>
    <w:p w:rsidR="00F14B36" w:rsidRPr="00F14B36" w:rsidRDefault="00F14B36" w:rsidP="000B5DE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F14B36">
        <w:rPr>
          <w:sz w:val="28"/>
          <w:szCs w:val="28"/>
        </w:rPr>
        <w:t>С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ме Нідерл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 х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ктер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з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ються як од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н із н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йбільш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х 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нків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х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 xml:space="preserve"> в Європі. Після пр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йняття З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кон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 про мед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чне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 xml:space="preserve">ння 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 2006 році б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ло </w:t>
      </w:r>
      <w:r w:rsidR="008B647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>пров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>джено</w:t>
      </w:r>
      <w:r w:rsidRPr="00F14B36">
        <w:rPr>
          <w:sz w:val="28"/>
          <w:szCs w:val="28"/>
        </w:rPr>
        <w:t xml:space="preserve"> обов’язкове мед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чне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ння,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к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 </w:t>
      </w:r>
      <w:r w:rsidR="008B6476">
        <w:rPr>
          <w:sz w:val="28"/>
          <w:szCs w:val="28"/>
          <w:lang w:val="uk-UA"/>
        </w:rPr>
        <w:t xml:space="preserve">відповідно </w:t>
      </w:r>
      <w:r w:rsidRPr="00F14B36">
        <w:rPr>
          <w:sz w:val="28"/>
          <w:szCs w:val="28"/>
        </w:rPr>
        <w:t>отр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м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л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 спектр пр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в щодо в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бор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 форм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ння т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 xml:space="preserve"> пост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льн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ків мед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чн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х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 xml:space="preserve">. Рішення про 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ніверс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льн</w:t>
      </w:r>
      <w:r w:rsidR="006136F7">
        <w:rPr>
          <w:sz w:val="28"/>
          <w:szCs w:val="28"/>
          <w:lang w:val="uk-UA"/>
        </w:rPr>
        <w:t>у</w:t>
      </w:r>
      <w:r w:rsidRPr="00F14B36">
        <w:rPr>
          <w:sz w:val="28"/>
          <w:szCs w:val="28"/>
        </w:rPr>
        <w:t xml:space="preserve"> с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стем</w:t>
      </w:r>
      <w:r w:rsidR="006136F7">
        <w:rPr>
          <w:sz w:val="28"/>
          <w:szCs w:val="28"/>
          <w:lang w:val="uk-UA"/>
        </w:rPr>
        <w:t>у</w:t>
      </w:r>
      <w:r w:rsidRPr="00F14B36">
        <w:rPr>
          <w:sz w:val="28"/>
          <w:szCs w:val="28"/>
        </w:rPr>
        <w:t xml:space="preserve"> охорон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 здоров’я Нідерл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ндів через пр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тн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х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ків, б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ло пр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йнято </w:t>
      </w:r>
      <w:r w:rsidR="008B6476">
        <w:rPr>
          <w:sz w:val="28"/>
          <w:szCs w:val="28"/>
          <w:lang w:val="uk-UA"/>
        </w:rPr>
        <w:t>зв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>ж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>юч</w:t>
      </w:r>
      <w:r w:rsidR="006136F7">
        <w:rPr>
          <w:sz w:val="28"/>
          <w:szCs w:val="28"/>
          <w:lang w:val="uk-UA"/>
        </w:rPr>
        <w:t>и</w:t>
      </w:r>
      <w:r w:rsidR="008B6476">
        <w:rPr>
          <w:sz w:val="28"/>
          <w:szCs w:val="28"/>
          <w:lang w:val="uk-UA"/>
        </w:rPr>
        <w:t xml:space="preserve"> н</w:t>
      </w:r>
      <w:r w:rsidR="006136F7">
        <w:rPr>
          <w:sz w:val="28"/>
          <w:szCs w:val="28"/>
          <w:lang w:val="uk-UA"/>
        </w:rPr>
        <w:t>а</w:t>
      </w:r>
      <w:r w:rsidRPr="00F14B36">
        <w:rPr>
          <w:sz w:val="28"/>
          <w:szCs w:val="28"/>
        </w:rPr>
        <w:t xml:space="preserve"> пріор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тетність пр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тн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х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х комп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 xml:space="preserve">ній </w:t>
      </w:r>
      <w:r w:rsidR="008B6476">
        <w:rPr>
          <w:sz w:val="28"/>
          <w:szCs w:val="28"/>
          <w:lang w:val="uk-UA"/>
        </w:rPr>
        <w:t xml:space="preserve">впродовж </w:t>
      </w:r>
      <w:r w:rsidRPr="00F14B36">
        <w:rPr>
          <w:sz w:val="28"/>
          <w:szCs w:val="28"/>
        </w:rPr>
        <w:t xml:space="preserve"> дов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>отр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ло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>о період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; </w:t>
      </w:r>
      <w:r w:rsidR="008B6476">
        <w:rPr>
          <w:sz w:val="28"/>
          <w:szCs w:val="28"/>
          <w:lang w:val="uk-UA"/>
        </w:rPr>
        <w:t>зн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>чн</w:t>
      </w:r>
      <w:r w:rsidR="006136F7">
        <w:rPr>
          <w:sz w:val="28"/>
          <w:szCs w:val="28"/>
          <w:lang w:val="uk-UA"/>
        </w:rPr>
        <w:t>и</w:t>
      </w:r>
      <w:r w:rsidR="008B6476">
        <w:rPr>
          <w:sz w:val="28"/>
          <w:szCs w:val="28"/>
          <w:lang w:val="uk-UA"/>
        </w:rPr>
        <w:t>й</w:t>
      </w:r>
      <w:r w:rsidRPr="00F14B36">
        <w:rPr>
          <w:sz w:val="28"/>
          <w:szCs w:val="28"/>
        </w:rPr>
        <w:t xml:space="preserve"> рівень поп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т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 xml:space="preserve"> дод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ткові мед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чні посл</w:t>
      </w:r>
      <w:r w:rsidR="006136F7">
        <w:rPr>
          <w:sz w:val="28"/>
          <w:szCs w:val="28"/>
        </w:rPr>
        <w:t>у</w:t>
      </w:r>
      <w:r w:rsidR="000A5514">
        <w:rPr>
          <w:sz w:val="28"/>
          <w:szCs w:val="28"/>
        </w:rPr>
        <w:t>г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 з бок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 xml:space="preserve"> освіченої </w:t>
      </w:r>
      <w:r w:rsidR="008B6476">
        <w:rPr>
          <w:sz w:val="28"/>
          <w:szCs w:val="28"/>
          <w:lang w:val="uk-UA"/>
        </w:rPr>
        <w:t>т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 xml:space="preserve"> б</w:t>
      </w:r>
      <w:r w:rsidR="006136F7">
        <w:rPr>
          <w:sz w:val="28"/>
          <w:szCs w:val="28"/>
          <w:lang w:val="uk-UA"/>
        </w:rPr>
        <w:t>а</w:t>
      </w:r>
      <w:r w:rsidR="000A5514">
        <w:rPr>
          <w:sz w:val="28"/>
          <w:szCs w:val="28"/>
          <w:lang w:val="uk-UA"/>
        </w:rPr>
        <w:t>г</w:t>
      </w:r>
      <w:r w:rsidR="006136F7">
        <w:rPr>
          <w:sz w:val="28"/>
          <w:szCs w:val="28"/>
          <w:lang w:val="uk-UA"/>
        </w:rPr>
        <w:t>а</w:t>
      </w:r>
      <w:r w:rsidR="008B6476">
        <w:rPr>
          <w:sz w:val="28"/>
          <w:szCs w:val="28"/>
          <w:lang w:val="uk-UA"/>
        </w:rPr>
        <w:t xml:space="preserve">тої </w:t>
      </w:r>
      <w:r w:rsidRPr="00F14B36">
        <w:rPr>
          <w:sz w:val="28"/>
          <w:szCs w:val="28"/>
        </w:rPr>
        <w:t>ч</w:t>
      </w:r>
      <w:r w:rsidR="006136F7">
        <w:rPr>
          <w:sz w:val="28"/>
          <w:szCs w:val="28"/>
        </w:rPr>
        <w:t>а</w:t>
      </w:r>
      <w:r w:rsidR="008B6476">
        <w:rPr>
          <w:sz w:val="28"/>
          <w:szCs w:val="28"/>
        </w:rPr>
        <w:t>ст</w:t>
      </w:r>
      <w:r w:rsidR="006136F7">
        <w:rPr>
          <w:sz w:val="28"/>
          <w:szCs w:val="28"/>
        </w:rPr>
        <w:t>и</w:t>
      </w:r>
      <w:r w:rsidR="008B6476">
        <w:rPr>
          <w:sz w:val="28"/>
          <w:szCs w:val="28"/>
        </w:rPr>
        <w:t>н</w:t>
      </w:r>
      <w:r w:rsidR="006136F7">
        <w:rPr>
          <w:sz w:val="28"/>
          <w:szCs w:val="28"/>
        </w:rPr>
        <w:t>и</w:t>
      </w:r>
      <w:r w:rsidR="008B6476">
        <w:rPr>
          <w:sz w:val="28"/>
          <w:szCs w:val="28"/>
        </w:rPr>
        <w:t xml:space="preserve"> н</w:t>
      </w:r>
      <w:r w:rsidR="006136F7">
        <w:rPr>
          <w:sz w:val="28"/>
          <w:szCs w:val="28"/>
        </w:rPr>
        <w:t>а</w:t>
      </w:r>
      <w:r w:rsidR="008B6476">
        <w:rPr>
          <w:sz w:val="28"/>
          <w:szCs w:val="28"/>
        </w:rPr>
        <w:t>селення; дост</w:t>
      </w:r>
      <w:r w:rsidR="006136F7">
        <w:rPr>
          <w:sz w:val="28"/>
          <w:szCs w:val="28"/>
        </w:rPr>
        <w:t>у</w:t>
      </w:r>
      <w:r w:rsidR="008B6476">
        <w:rPr>
          <w:sz w:val="28"/>
          <w:szCs w:val="28"/>
        </w:rPr>
        <w:t xml:space="preserve">пність </w:t>
      </w:r>
      <w:r w:rsidRPr="00F14B36">
        <w:rPr>
          <w:sz w:val="28"/>
          <w:szCs w:val="28"/>
        </w:rPr>
        <w:t>пр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тно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>о мед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чно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 xml:space="preserve">о </w:t>
      </w:r>
      <w:r w:rsidRPr="00F14B36">
        <w:rPr>
          <w:sz w:val="28"/>
          <w:szCs w:val="28"/>
        </w:rPr>
        <w:lastRenderedPageBreak/>
        <w:t>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ння, особл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во корпор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т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>вно</w:t>
      </w:r>
      <w:r w:rsidR="000A5514">
        <w:rPr>
          <w:sz w:val="28"/>
          <w:szCs w:val="28"/>
        </w:rPr>
        <w:t>г</w:t>
      </w:r>
      <w:r w:rsidRPr="00F14B36">
        <w:rPr>
          <w:sz w:val="28"/>
          <w:szCs w:val="28"/>
        </w:rPr>
        <w:t>о стр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х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ння, яке ч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стково фін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нс</w:t>
      </w:r>
      <w:r w:rsidR="006136F7">
        <w:rPr>
          <w:sz w:val="28"/>
          <w:szCs w:val="28"/>
        </w:rPr>
        <w:t>у</w:t>
      </w:r>
      <w:r w:rsidRPr="00F14B36">
        <w:rPr>
          <w:sz w:val="28"/>
          <w:szCs w:val="28"/>
        </w:rPr>
        <w:t>ється роботод</w:t>
      </w:r>
      <w:r w:rsidR="006136F7">
        <w:rPr>
          <w:sz w:val="28"/>
          <w:szCs w:val="28"/>
        </w:rPr>
        <w:t>а</w:t>
      </w:r>
      <w:r w:rsidRPr="00F14B36">
        <w:rPr>
          <w:sz w:val="28"/>
          <w:szCs w:val="28"/>
        </w:rPr>
        <w:t>вцям</w:t>
      </w:r>
      <w:r w:rsidR="006136F7">
        <w:rPr>
          <w:sz w:val="28"/>
          <w:szCs w:val="28"/>
        </w:rPr>
        <w:t>и</w:t>
      </w:r>
      <w:r w:rsidRPr="00F14B36">
        <w:rPr>
          <w:sz w:val="28"/>
          <w:szCs w:val="28"/>
        </w:rPr>
        <w:t xml:space="preserve"> [</w:t>
      </w:r>
      <w:r w:rsidR="008B6476">
        <w:rPr>
          <w:sz w:val="28"/>
          <w:szCs w:val="28"/>
          <w:lang w:val="uk-UA"/>
        </w:rPr>
        <w:t>62</w:t>
      </w:r>
      <w:r w:rsidRPr="00F14B36">
        <w:rPr>
          <w:sz w:val="28"/>
          <w:szCs w:val="28"/>
        </w:rPr>
        <w:t>].</w:t>
      </w:r>
    </w:p>
    <w:p w:rsidR="00C63AFA" w:rsidRDefault="000B5DE2" w:rsidP="00C63AF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н із н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йв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щ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х </w:t>
      </w:r>
      <w:r>
        <w:rPr>
          <w:color w:val="000000"/>
          <w:spacing w:val="-1"/>
          <w:sz w:val="28"/>
          <w:szCs w:val="28"/>
          <w:lang w:val="uk-UA"/>
        </w:rPr>
        <w:t xml:space="preserve">рівнів </w:t>
      </w:r>
      <w:r w:rsidR="00C63AFA">
        <w:rPr>
          <w:color w:val="000000"/>
          <w:spacing w:val="-1"/>
          <w:sz w:val="28"/>
          <w:szCs w:val="28"/>
          <w:lang w:val="uk-UA"/>
        </w:rPr>
        <w:t>ж</w:t>
      </w:r>
      <w:r w:rsidR="006136F7">
        <w:rPr>
          <w:color w:val="000000"/>
          <w:spacing w:val="-1"/>
          <w:sz w:val="28"/>
          <w:szCs w:val="28"/>
          <w:lang w:val="uk-UA"/>
        </w:rPr>
        <w:t>и</w:t>
      </w:r>
      <w:r w:rsidR="00C63AFA">
        <w:rPr>
          <w:color w:val="000000"/>
          <w:spacing w:val="-1"/>
          <w:sz w:val="28"/>
          <w:szCs w:val="28"/>
          <w:lang w:val="uk-UA"/>
        </w:rPr>
        <w:t xml:space="preserve">ття </w:t>
      </w:r>
      <w:r>
        <w:rPr>
          <w:color w:val="000000"/>
          <w:spacing w:val="-1"/>
          <w:sz w:val="28"/>
          <w:szCs w:val="28"/>
          <w:lang w:val="uk-UA"/>
        </w:rPr>
        <w:t>м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>
        <w:rPr>
          <w:color w:val="000000"/>
          <w:spacing w:val="-1"/>
          <w:sz w:val="28"/>
          <w:szCs w:val="28"/>
          <w:lang w:val="uk-UA"/>
        </w:rPr>
        <w:t>є</w:t>
      </w:r>
      <w:r>
        <w:rPr>
          <w:rStyle w:val="apple-converted-space"/>
          <w:color w:val="000000"/>
          <w:spacing w:val="-1"/>
          <w:sz w:val="28"/>
          <w:szCs w:val="28"/>
          <w:lang w:val="uk-UA"/>
        </w:rPr>
        <w:t> </w:t>
      </w:r>
      <w:r w:rsidRPr="00C63AFA">
        <w:rPr>
          <w:iCs/>
          <w:color w:val="000000"/>
          <w:spacing w:val="-1"/>
          <w:sz w:val="28"/>
          <w:szCs w:val="28"/>
          <w:lang w:val="uk-UA"/>
        </w:rPr>
        <w:t>Швеція.</w:t>
      </w:r>
      <w:r>
        <w:rPr>
          <w:rStyle w:val="apple-converted-space"/>
          <w:i/>
          <w:iCs/>
          <w:color w:val="000000"/>
          <w:spacing w:val="-1"/>
          <w:sz w:val="28"/>
          <w:szCs w:val="28"/>
          <w:lang w:val="uk-UA"/>
        </w:rPr>
        <w:t> </w:t>
      </w:r>
      <w:r>
        <w:rPr>
          <w:color w:val="000000"/>
          <w:spacing w:val="-1"/>
          <w:sz w:val="28"/>
          <w:szCs w:val="28"/>
          <w:lang w:val="uk-UA"/>
        </w:rPr>
        <w:t>Т</w:t>
      </w:r>
      <w:r w:rsidR="006136F7">
        <w:rPr>
          <w:color w:val="000000"/>
          <w:spacing w:val="-1"/>
          <w:sz w:val="28"/>
          <w:szCs w:val="28"/>
          <w:lang w:val="uk-UA"/>
        </w:rPr>
        <w:t>у</w:t>
      </w:r>
      <w:r>
        <w:rPr>
          <w:color w:val="000000"/>
          <w:spacing w:val="-1"/>
          <w:sz w:val="28"/>
          <w:szCs w:val="28"/>
          <w:lang w:val="uk-UA"/>
        </w:rPr>
        <w:t>т</w:t>
      </w:r>
      <w:r>
        <w:rPr>
          <w:rStyle w:val="apple-converted-space"/>
          <w:color w:val="000000"/>
          <w:spacing w:val="-1"/>
          <w:sz w:val="28"/>
          <w:szCs w:val="28"/>
          <w:lang w:val="uk-UA"/>
        </w:rPr>
        <w:t> </w:t>
      </w:r>
      <w:r>
        <w:rPr>
          <w:color w:val="000000"/>
          <w:spacing w:val="-4"/>
          <w:sz w:val="28"/>
          <w:szCs w:val="28"/>
          <w:lang w:val="uk-UA"/>
        </w:rPr>
        <w:t>стр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хові з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кон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>
        <w:rPr>
          <w:color w:val="000000"/>
          <w:spacing w:val="-4"/>
          <w:sz w:val="28"/>
          <w:szCs w:val="28"/>
          <w:lang w:val="uk-UA"/>
        </w:rPr>
        <w:t xml:space="preserve"> про мед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>
        <w:rPr>
          <w:color w:val="000000"/>
          <w:spacing w:val="-4"/>
          <w:sz w:val="28"/>
          <w:szCs w:val="28"/>
          <w:lang w:val="uk-UA"/>
        </w:rPr>
        <w:t>чне стр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х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ння б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л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="00C63AFA">
        <w:rPr>
          <w:color w:val="000000"/>
          <w:sz w:val="28"/>
          <w:szCs w:val="28"/>
          <w:lang w:val="uk-UA"/>
        </w:rPr>
        <w:t>пр</w:t>
      </w:r>
      <w:r w:rsidR="006136F7">
        <w:rPr>
          <w:color w:val="000000"/>
          <w:sz w:val="28"/>
          <w:szCs w:val="28"/>
          <w:lang w:val="uk-UA"/>
        </w:rPr>
        <w:t>и</w:t>
      </w:r>
      <w:r w:rsidR="00C63AFA">
        <w:rPr>
          <w:color w:val="000000"/>
          <w:sz w:val="28"/>
          <w:szCs w:val="28"/>
          <w:lang w:val="uk-UA"/>
        </w:rPr>
        <w:t xml:space="preserve">йняті ще </w:t>
      </w:r>
      <w:r>
        <w:rPr>
          <w:color w:val="000000"/>
          <w:sz w:val="28"/>
          <w:szCs w:val="28"/>
          <w:lang w:val="uk-UA"/>
        </w:rPr>
        <w:t>в 1898 році</w:t>
      </w:r>
      <w:r w:rsidR="00204556">
        <w:rPr>
          <w:color w:val="000000"/>
          <w:sz w:val="28"/>
          <w:szCs w:val="28"/>
          <w:lang w:val="uk-UA"/>
        </w:rPr>
        <w:t xml:space="preserve">, </w:t>
      </w:r>
      <w:r w:rsidR="006136F7"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 xml:space="preserve"> з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>
        <w:rPr>
          <w:color w:val="000000"/>
          <w:spacing w:val="-2"/>
          <w:sz w:val="28"/>
          <w:szCs w:val="28"/>
          <w:lang w:val="uk-UA"/>
        </w:rPr>
        <w:t>пров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>
        <w:rPr>
          <w:color w:val="000000"/>
          <w:spacing w:val="-2"/>
          <w:sz w:val="28"/>
          <w:szCs w:val="28"/>
          <w:lang w:val="uk-UA"/>
        </w:rPr>
        <w:t xml:space="preserve">джено </w:t>
      </w:r>
      <w:r w:rsidR="00204556">
        <w:rPr>
          <w:color w:val="000000"/>
          <w:spacing w:val="-2"/>
          <w:sz w:val="28"/>
          <w:szCs w:val="28"/>
          <w:lang w:val="uk-UA"/>
        </w:rPr>
        <w:t>йо</w:t>
      </w:r>
      <w:r w:rsidR="000A5514">
        <w:rPr>
          <w:color w:val="000000"/>
          <w:spacing w:val="-2"/>
          <w:sz w:val="28"/>
          <w:szCs w:val="28"/>
          <w:lang w:val="uk-UA"/>
        </w:rPr>
        <w:t>г</w:t>
      </w:r>
      <w:r w:rsidR="00204556">
        <w:rPr>
          <w:color w:val="000000"/>
          <w:spacing w:val="-2"/>
          <w:sz w:val="28"/>
          <w:szCs w:val="28"/>
          <w:lang w:val="uk-UA"/>
        </w:rPr>
        <w:t>о б</w:t>
      </w:r>
      <w:r w:rsidR="006136F7">
        <w:rPr>
          <w:color w:val="000000"/>
          <w:spacing w:val="-2"/>
          <w:sz w:val="28"/>
          <w:szCs w:val="28"/>
          <w:lang w:val="uk-UA"/>
        </w:rPr>
        <w:t>у</w:t>
      </w:r>
      <w:r w:rsidR="00204556">
        <w:rPr>
          <w:color w:val="000000"/>
          <w:spacing w:val="-2"/>
          <w:sz w:val="28"/>
          <w:szCs w:val="28"/>
          <w:lang w:val="uk-UA"/>
        </w:rPr>
        <w:t xml:space="preserve">ло </w:t>
      </w:r>
      <w:r>
        <w:rPr>
          <w:color w:val="000000"/>
          <w:spacing w:val="-2"/>
          <w:sz w:val="28"/>
          <w:szCs w:val="28"/>
          <w:lang w:val="uk-UA"/>
        </w:rPr>
        <w:t>в</w:t>
      </w:r>
      <w:r>
        <w:rPr>
          <w:rStyle w:val="apple-converted-space"/>
          <w:color w:val="000000"/>
          <w:spacing w:val="-2"/>
          <w:sz w:val="28"/>
          <w:szCs w:val="28"/>
          <w:lang w:val="uk-UA"/>
        </w:rPr>
        <w:t> </w:t>
      </w:r>
      <w:r>
        <w:rPr>
          <w:color w:val="000000"/>
          <w:spacing w:val="-4"/>
          <w:sz w:val="28"/>
          <w:szCs w:val="28"/>
          <w:lang w:val="uk-UA"/>
        </w:rPr>
        <w:t xml:space="preserve">1955 році. </w:t>
      </w:r>
      <w:r w:rsidR="00C63AFA">
        <w:rPr>
          <w:color w:val="000000"/>
          <w:spacing w:val="-4"/>
          <w:sz w:val="28"/>
          <w:szCs w:val="28"/>
          <w:lang w:val="uk-UA"/>
        </w:rPr>
        <w:t>О</w:t>
      </w:r>
      <w:r>
        <w:rPr>
          <w:color w:val="000000"/>
          <w:spacing w:val="-4"/>
          <w:sz w:val="28"/>
          <w:szCs w:val="28"/>
          <w:lang w:val="uk-UA"/>
        </w:rPr>
        <w:t>бійм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 xml:space="preserve">ло всіх </w:t>
      </w:r>
      <w:r w:rsidR="000A5514">
        <w:rPr>
          <w:color w:val="000000"/>
          <w:spacing w:val="-4"/>
          <w:sz w:val="28"/>
          <w:szCs w:val="28"/>
          <w:lang w:val="uk-UA"/>
        </w:rPr>
        <w:t>г</w:t>
      </w:r>
      <w:r>
        <w:rPr>
          <w:color w:val="000000"/>
          <w:spacing w:val="-4"/>
          <w:sz w:val="28"/>
          <w:szCs w:val="28"/>
          <w:lang w:val="uk-UA"/>
        </w:rPr>
        <w:t>ро</w:t>
      </w:r>
      <w:r>
        <w:rPr>
          <w:color w:val="000000"/>
          <w:spacing w:val="-4"/>
          <w:sz w:val="28"/>
          <w:szCs w:val="28"/>
          <w:lang w:val="uk-UA"/>
        </w:rPr>
        <w:softHyphen/>
      </w:r>
      <w:r>
        <w:rPr>
          <w:color w:val="000000"/>
          <w:spacing w:val="-3"/>
          <w:sz w:val="28"/>
          <w:szCs w:val="28"/>
          <w:lang w:val="uk-UA"/>
        </w:rPr>
        <w:t>м</w:t>
      </w:r>
      <w:r w:rsidR="006136F7">
        <w:rPr>
          <w:color w:val="000000"/>
          <w:spacing w:val="-3"/>
          <w:sz w:val="28"/>
          <w:szCs w:val="28"/>
          <w:lang w:val="uk-UA"/>
        </w:rPr>
        <w:t>а</w:t>
      </w:r>
      <w:r>
        <w:rPr>
          <w:color w:val="000000"/>
          <w:spacing w:val="-3"/>
          <w:sz w:val="28"/>
          <w:szCs w:val="28"/>
          <w:lang w:val="uk-UA"/>
        </w:rPr>
        <w:t xml:space="preserve">дян </w:t>
      </w:r>
      <w:r w:rsidR="006136F7">
        <w:rPr>
          <w:color w:val="000000"/>
          <w:spacing w:val="-3"/>
          <w:sz w:val="28"/>
          <w:szCs w:val="28"/>
          <w:lang w:val="uk-UA"/>
        </w:rPr>
        <w:t>у</w:t>
      </w:r>
      <w:r>
        <w:rPr>
          <w:color w:val="000000"/>
          <w:spacing w:val="-3"/>
          <w:sz w:val="28"/>
          <w:szCs w:val="28"/>
          <w:lang w:val="uk-UA"/>
        </w:rPr>
        <w:t xml:space="preserve"> віці від 16 років. </w:t>
      </w:r>
    </w:p>
    <w:p w:rsidR="000B5DE2" w:rsidRPr="00C63AFA" w:rsidRDefault="00C63AFA" w:rsidP="00C63AF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«</w:t>
      </w:r>
      <w:r w:rsidR="00204556">
        <w:rPr>
          <w:color w:val="000000"/>
          <w:spacing w:val="-2"/>
          <w:sz w:val="28"/>
          <w:szCs w:val="28"/>
          <w:lang w:val="uk-UA"/>
        </w:rPr>
        <w:t>…</w:t>
      </w:r>
      <w:r w:rsidR="000B5DE2">
        <w:rPr>
          <w:color w:val="000000"/>
          <w:spacing w:val="-2"/>
          <w:sz w:val="28"/>
          <w:szCs w:val="28"/>
          <w:lang w:val="uk-UA"/>
        </w:rPr>
        <w:t>З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тр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т</w:t>
      </w:r>
      <w:r w:rsidR="006136F7"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н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 xml:space="preserve"> соці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льне бл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A5514">
        <w:rPr>
          <w:color w:val="000000"/>
          <w:spacing w:val="-2"/>
          <w:sz w:val="28"/>
          <w:szCs w:val="28"/>
          <w:lang w:val="uk-UA"/>
        </w:rPr>
        <w:t>г</w:t>
      </w:r>
      <w:r w:rsidR="000B5DE2">
        <w:rPr>
          <w:color w:val="000000"/>
          <w:spacing w:val="-2"/>
          <w:sz w:val="28"/>
          <w:szCs w:val="28"/>
          <w:lang w:val="uk-UA"/>
        </w:rPr>
        <w:t>о</w:t>
      </w:r>
      <w:r>
        <w:rPr>
          <w:rStyle w:val="apple-converted-space"/>
          <w:color w:val="000000"/>
          <w:spacing w:val="-2"/>
          <w:sz w:val="28"/>
          <w:szCs w:val="28"/>
          <w:lang w:val="uk-UA"/>
        </w:rPr>
        <w:t xml:space="preserve"> </w:t>
      </w:r>
      <w:r w:rsidR="000B5DE2">
        <w:rPr>
          <w:color w:val="000000"/>
          <w:sz w:val="28"/>
          <w:szCs w:val="28"/>
          <w:lang w:val="uk-UA"/>
        </w:rPr>
        <w:t>компенс</w:t>
      </w:r>
      <w:r w:rsidR="006136F7"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ються з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р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</w:t>
      </w:r>
      <w:r w:rsidR="006136F7"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нок 25%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4"/>
          <w:sz w:val="28"/>
          <w:szCs w:val="28"/>
          <w:lang w:val="uk-UA"/>
        </w:rPr>
        <w:t>бюджет</w:t>
      </w:r>
      <w:r w:rsidR="006136F7">
        <w:rPr>
          <w:color w:val="000000"/>
          <w:spacing w:val="-4"/>
          <w:sz w:val="28"/>
          <w:szCs w:val="28"/>
          <w:lang w:val="uk-UA"/>
        </w:rPr>
        <w:t>у</w:t>
      </w:r>
      <w:r w:rsidR="000B5DE2">
        <w:rPr>
          <w:color w:val="000000"/>
          <w:spacing w:val="-4"/>
          <w:sz w:val="28"/>
          <w:szCs w:val="28"/>
          <w:lang w:val="uk-UA"/>
        </w:rPr>
        <w:t xml:space="preserve"> центр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 w:rsidR="000B5DE2">
        <w:rPr>
          <w:color w:val="000000"/>
          <w:spacing w:val="-4"/>
          <w:sz w:val="28"/>
          <w:szCs w:val="28"/>
          <w:lang w:val="uk-UA"/>
        </w:rPr>
        <w:t>льно</w:t>
      </w:r>
      <w:r w:rsidR="000A5514">
        <w:rPr>
          <w:color w:val="000000"/>
          <w:spacing w:val="-4"/>
          <w:sz w:val="28"/>
          <w:szCs w:val="28"/>
          <w:lang w:val="uk-UA"/>
        </w:rPr>
        <w:t>г</w:t>
      </w:r>
      <w:r w:rsidR="000B5DE2">
        <w:rPr>
          <w:color w:val="000000"/>
          <w:spacing w:val="-4"/>
          <w:sz w:val="28"/>
          <w:szCs w:val="28"/>
          <w:lang w:val="uk-UA"/>
        </w:rPr>
        <w:t xml:space="preserve">о </w:t>
      </w:r>
      <w:r w:rsidR="006136F7">
        <w:rPr>
          <w:color w:val="000000"/>
          <w:spacing w:val="-4"/>
          <w:sz w:val="28"/>
          <w:szCs w:val="28"/>
          <w:lang w:val="uk-UA"/>
        </w:rPr>
        <w:t>у</w:t>
      </w:r>
      <w:r w:rsidR="000B5DE2">
        <w:rPr>
          <w:color w:val="000000"/>
          <w:spacing w:val="-4"/>
          <w:sz w:val="28"/>
          <w:szCs w:val="28"/>
          <w:lang w:val="uk-UA"/>
        </w:rPr>
        <w:t>ряд</w:t>
      </w:r>
      <w:r w:rsidR="006136F7">
        <w:rPr>
          <w:color w:val="000000"/>
          <w:spacing w:val="-4"/>
          <w:sz w:val="28"/>
          <w:szCs w:val="28"/>
          <w:lang w:val="uk-UA"/>
        </w:rPr>
        <w:t>у</w:t>
      </w:r>
      <w:r w:rsidR="000B5DE2">
        <w:rPr>
          <w:color w:val="000000"/>
          <w:spacing w:val="-4"/>
          <w:sz w:val="28"/>
          <w:szCs w:val="28"/>
          <w:lang w:val="uk-UA"/>
        </w:rPr>
        <w:t>, 26%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0B5DE2">
        <w:rPr>
          <w:color w:val="000000"/>
          <w:sz w:val="28"/>
          <w:szCs w:val="28"/>
          <w:lang w:val="uk-UA"/>
        </w:rPr>
        <w:t>з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тр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т нес</w:t>
      </w:r>
      <w:r w:rsidR="006136F7"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ть м</w:t>
      </w:r>
      <w:r w:rsidR="006136F7"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ніц</w:t>
      </w:r>
      <w:r w:rsidR="006136F7"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п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льні т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5"/>
          <w:sz w:val="28"/>
          <w:szCs w:val="28"/>
          <w:lang w:val="uk-UA"/>
        </w:rPr>
        <w:t>окр</w:t>
      </w:r>
      <w:r w:rsidR="006136F7">
        <w:rPr>
          <w:color w:val="000000"/>
          <w:spacing w:val="-5"/>
          <w:sz w:val="28"/>
          <w:szCs w:val="28"/>
          <w:lang w:val="uk-UA"/>
        </w:rPr>
        <w:t>у</w:t>
      </w:r>
      <w:r w:rsidR="000B5DE2">
        <w:rPr>
          <w:color w:val="000000"/>
          <w:spacing w:val="-5"/>
          <w:sz w:val="28"/>
          <w:szCs w:val="28"/>
          <w:lang w:val="uk-UA"/>
        </w:rPr>
        <w:t>жні р</w:t>
      </w:r>
      <w:r w:rsidR="006136F7"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д</w:t>
      </w:r>
      <w:r w:rsidR="006136F7">
        <w:rPr>
          <w:color w:val="000000"/>
          <w:spacing w:val="-5"/>
          <w:sz w:val="28"/>
          <w:szCs w:val="28"/>
          <w:lang w:val="uk-UA"/>
        </w:rPr>
        <w:t>и</w:t>
      </w:r>
      <w:r w:rsidR="000B5DE2">
        <w:rPr>
          <w:color w:val="000000"/>
          <w:spacing w:val="-5"/>
          <w:sz w:val="28"/>
          <w:szCs w:val="28"/>
          <w:lang w:val="uk-UA"/>
        </w:rPr>
        <w:t xml:space="preserve"> т</w:t>
      </w:r>
      <w:r w:rsidR="006136F7"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 xml:space="preserve"> 48% - роботод</w:t>
      </w:r>
      <w:r w:rsidR="006136F7">
        <w:rPr>
          <w:color w:val="000000"/>
          <w:spacing w:val="-5"/>
          <w:sz w:val="28"/>
          <w:szCs w:val="28"/>
          <w:lang w:val="uk-UA"/>
        </w:rPr>
        <w:t>а</w:t>
      </w:r>
      <w:r w:rsidR="000B5DE2">
        <w:rPr>
          <w:color w:val="000000"/>
          <w:spacing w:val="-5"/>
          <w:sz w:val="28"/>
          <w:szCs w:val="28"/>
          <w:lang w:val="uk-UA"/>
        </w:rPr>
        <w:t>вці.</w:t>
      </w:r>
      <w:r>
        <w:rPr>
          <w:rStyle w:val="apple-converted-space"/>
          <w:color w:val="000000"/>
          <w:spacing w:val="-5"/>
          <w:sz w:val="28"/>
          <w:szCs w:val="28"/>
          <w:lang w:val="uk-UA"/>
        </w:rPr>
        <w:t xml:space="preserve"> </w:t>
      </w:r>
      <w:r w:rsidR="00F35DBF">
        <w:rPr>
          <w:color w:val="000000"/>
          <w:sz w:val="28"/>
          <w:szCs w:val="28"/>
          <w:lang w:val="uk-UA"/>
        </w:rPr>
        <w:t>Н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охорон</w:t>
      </w:r>
      <w:r w:rsidR="006136F7"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 xml:space="preserve"> здоров'я т</w:t>
      </w:r>
      <w:r w:rsidR="006136F7"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мед</w:t>
      </w:r>
      <w:r w:rsidR="006136F7"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чн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6"/>
          <w:sz w:val="28"/>
          <w:szCs w:val="28"/>
          <w:lang w:val="uk-UA"/>
        </w:rPr>
        <w:t>допомо</w:t>
      </w:r>
      <w:r w:rsidR="000A5514">
        <w:rPr>
          <w:color w:val="000000"/>
          <w:spacing w:val="-6"/>
          <w:sz w:val="28"/>
          <w:szCs w:val="28"/>
          <w:lang w:val="uk-UA"/>
        </w:rPr>
        <w:t>г</w:t>
      </w:r>
      <w:r w:rsidR="006136F7">
        <w:rPr>
          <w:color w:val="000000"/>
          <w:spacing w:val="-6"/>
          <w:sz w:val="28"/>
          <w:szCs w:val="28"/>
          <w:lang w:val="uk-UA"/>
        </w:rPr>
        <w:t>у</w:t>
      </w:r>
      <w:r w:rsidR="000B5DE2">
        <w:rPr>
          <w:color w:val="000000"/>
          <w:spacing w:val="-6"/>
          <w:sz w:val="28"/>
          <w:szCs w:val="28"/>
          <w:lang w:val="uk-UA"/>
        </w:rPr>
        <w:t xml:space="preserve"> 18% коштів в</w:t>
      </w:r>
      <w:r w:rsidR="006136F7">
        <w:rPr>
          <w:color w:val="000000"/>
          <w:spacing w:val="-6"/>
          <w:sz w:val="28"/>
          <w:szCs w:val="28"/>
          <w:lang w:val="uk-UA"/>
        </w:rPr>
        <w:t>и</w:t>
      </w:r>
      <w:r w:rsidR="000B5DE2">
        <w:rPr>
          <w:color w:val="000000"/>
          <w:spacing w:val="-6"/>
          <w:sz w:val="28"/>
          <w:szCs w:val="28"/>
          <w:lang w:val="uk-UA"/>
        </w:rPr>
        <w:t xml:space="preserve">діляє </w:t>
      </w:r>
      <w:r w:rsidR="006136F7">
        <w:rPr>
          <w:color w:val="000000"/>
          <w:spacing w:val="-6"/>
          <w:sz w:val="28"/>
          <w:szCs w:val="28"/>
          <w:lang w:val="uk-UA"/>
        </w:rPr>
        <w:t>у</w:t>
      </w:r>
      <w:r w:rsidR="000B5DE2">
        <w:rPr>
          <w:color w:val="000000"/>
          <w:spacing w:val="-6"/>
          <w:sz w:val="28"/>
          <w:szCs w:val="28"/>
          <w:lang w:val="uk-UA"/>
        </w:rPr>
        <w:t>ряд, 51% - місцеві ор</w:t>
      </w:r>
      <w:r w:rsidR="000A5514">
        <w:rPr>
          <w:color w:val="000000"/>
          <w:spacing w:val="-6"/>
          <w:sz w:val="28"/>
          <w:szCs w:val="28"/>
          <w:lang w:val="uk-UA"/>
        </w:rPr>
        <w:t>г</w:t>
      </w:r>
      <w:r w:rsidR="006136F7">
        <w:rPr>
          <w:color w:val="000000"/>
          <w:spacing w:val="-6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>н</w:t>
      </w:r>
      <w:r w:rsidR="006136F7">
        <w:rPr>
          <w:color w:val="000000"/>
          <w:spacing w:val="-6"/>
          <w:sz w:val="28"/>
          <w:szCs w:val="28"/>
          <w:lang w:val="uk-UA"/>
        </w:rPr>
        <w:t>и</w:t>
      </w:r>
      <w:r w:rsidR="000B5DE2">
        <w:rPr>
          <w:color w:val="000000"/>
          <w:spacing w:val="-6"/>
          <w:sz w:val="28"/>
          <w:szCs w:val="28"/>
          <w:lang w:val="uk-UA"/>
        </w:rPr>
        <w:t xml:space="preserve"> вл</w:t>
      </w:r>
      <w:r w:rsidR="006136F7">
        <w:rPr>
          <w:color w:val="000000"/>
          <w:spacing w:val="-6"/>
          <w:sz w:val="28"/>
          <w:szCs w:val="28"/>
          <w:lang w:val="uk-UA"/>
        </w:rPr>
        <w:t>а</w:t>
      </w:r>
      <w:r w:rsidR="000B5DE2">
        <w:rPr>
          <w:color w:val="000000"/>
          <w:spacing w:val="-6"/>
          <w:sz w:val="28"/>
          <w:szCs w:val="28"/>
          <w:lang w:val="uk-UA"/>
        </w:rPr>
        <w:t>д</w:t>
      </w:r>
      <w:r w:rsidR="006136F7">
        <w:rPr>
          <w:color w:val="000000"/>
          <w:spacing w:val="-6"/>
          <w:sz w:val="28"/>
          <w:szCs w:val="28"/>
          <w:lang w:val="uk-UA"/>
        </w:rPr>
        <w:t>и</w:t>
      </w:r>
      <w:r w:rsidR="000B5DE2">
        <w:rPr>
          <w:color w:val="000000"/>
          <w:spacing w:val="-6"/>
          <w:sz w:val="28"/>
          <w:szCs w:val="28"/>
          <w:lang w:val="uk-UA"/>
        </w:rPr>
        <w:t>, 31% -</w:t>
      </w:r>
      <w:r>
        <w:rPr>
          <w:rStyle w:val="apple-converted-space"/>
          <w:color w:val="000000"/>
          <w:spacing w:val="-6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3"/>
          <w:sz w:val="28"/>
          <w:szCs w:val="28"/>
          <w:lang w:val="uk-UA"/>
        </w:rPr>
        <w:t>роботод</w:t>
      </w:r>
      <w:r w:rsidR="006136F7">
        <w:rPr>
          <w:color w:val="000000"/>
          <w:spacing w:val="-3"/>
          <w:sz w:val="28"/>
          <w:szCs w:val="28"/>
          <w:lang w:val="uk-UA"/>
        </w:rPr>
        <w:t>а</w:t>
      </w:r>
      <w:r w:rsidR="000B5DE2">
        <w:rPr>
          <w:color w:val="000000"/>
          <w:spacing w:val="-3"/>
          <w:sz w:val="28"/>
          <w:szCs w:val="28"/>
          <w:lang w:val="uk-UA"/>
        </w:rPr>
        <w:t xml:space="preserve">вці. </w:t>
      </w:r>
      <w:r w:rsidR="006136F7">
        <w:rPr>
          <w:color w:val="000000"/>
          <w:spacing w:val="-3"/>
          <w:sz w:val="28"/>
          <w:szCs w:val="28"/>
          <w:lang w:val="uk-UA"/>
        </w:rPr>
        <w:t>О</w:t>
      </w:r>
      <w:r w:rsidR="000B5DE2">
        <w:rPr>
          <w:color w:val="000000"/>
          <w:spacing w:val="-3"/>
          <w:sz w:val="28"/>
          <w:szCs w:val="28"/>
          <w:lang w:val="uk-UA"/>
        </w:rPr>
        <w:t>днією з особл</w:t>
      </w:r>
      <w:r w:rsidR="006136F7">
        <w:rPr>
          <w:color w:val="000000"/>
          <w:spacing w:val="-3"/>
          <w:sz w:val="28"/>
          <w:szCs w:val="28"/>
          <w:lang w:val="uk-UA"/>
        </w:rPr>
        <w:t>и</w:t>
      </w:r>
      <w:r w:rsidR="000B5DE2">
        <w:rPr>
          <w:color w:val="000000"/>
          <w:spacing w:val="-3"/>
          <w:sz w:val="28"/>
          <w:szCs w:val="28"/>
          <w:lang w:val="uk-UA"/>
        </w:rPr>
        <w:t>вос</w:t>
      </w:r>
      <w:r w:rsidR="000B5DE2">
        <w:rPr>
          <w:color w:val="000000"/>
          <w:spacing w:val="-3"/>
          <w:sz w:val="28"/>
          <w:szCs w:val="28"/>
          <w:lang w:val="uk-UA"/>
        </w:rPr>
        <w:softHyphen/>
        <w:t>тей шведської с</w:t>
      </w:r>
      <w:r w:rsidR="006136F7">
        <w:rPr>
          <w:color w:val="000000"/>
          <w:spacing w:val="-3"/>
          <w:sz w:val="28"/>
          <w:szCs w:val="28"/>
          <w:lang w:val="uk-UA"/>
        </w:rPr>
        <w:t>и</w:t>
      </w:r>
      <w:r w:rsidR="000B5DE2">
        <w:rPr>
          <w:color w:val="000000"/>
          <w:spacing w:val="-3"/>
          <w:sz w:val="28"/>
          <w:szCs w:val="28"/>
          <w:lang w:val="uk-UA"/>
        </w:rPr>
        <w:t>стем</w:t>
      </w:r>
      <w:r w:rsidR="006136F7">
        <w:rPr>
          <w:color w:val="000000"/>
          <w:spacing w:val="-3"/>
          <w:sz w:val="28"/>
          <w:szCs w:val="28"/>
          <w:lang w:val="uk-UA"/>
        </w:rPr>
        <w:t>и</w:t>
      </w:r>
      <w:r w:rsidR="000B5DE2">
        <w:rPr>
          <w:color w:val="000000"/>
          <w:spacing w:val="-3"/>
          <w:sz w:val="28"/>
          <w:szCs w:val="28"/>
          <w:lang w:val="uk-UA"/>
        </w:rPr>
        <w:t xml:space="preserve"> стр</w:t>
      </w:r>
      <w:r w:rsidR="006136F7">
        <w:rPr>
          <w:color w:val="000000"/>
          <w:spacing w:val="-3"/>
          <w:sz w:val="28"/>
          <w:szCs w:val="28"/>
          <w:lang w:val="uk-UA"/>
        </w:rPr>
        <w:t>а</w:t>
      </w:r>
      <w:r w:rsidR="000B5DE2">
        <w:rPr>
          <w:color w:val="000000"/>
          <w:spacing w:val="-3"/>
          <w:sz w:val="28"/>
          <w:szCs w:val="28"/>
          <w:lang w:val="uk-UA"/>
        </w:rPr>
        <w:t>х</w:t>
      </w:r>
      <w:r w:rsidR="006136F7">
        <w:rPr>
          <w:color w:val="000000"/>
          <w:spacing w:val="-3"/>
          <w:sz w:val="28"/>
          <w:szCs w:val="28"/>
          <w:lang w:val="uk-UA"/>
        </w:rPr>
        <w:t>у</w:t>
      </w:r>
      <w:r w:rsidR="000B5DE2">
        <w:rPr>
          <w:color w:val="000000"/>
          <w:spacing w:val="-3"/>
          <w:sz w:val="28"/>
          <w:szCs w:val="28"/>
          <w:lang w:val="uk-UA"/>
        </w:rPr>
        <w:t>в</w:t>
      </w:r>
      <w:r w:rsidR="006136F7">
        <w:rPr>
          <w:color w:val="000000"/>
          <w:spacing w:val="-3"/>
          <w:sz w:val="28"/>
          <w:szCs w:val="28"/>
          <w:lang w:val="uk-UA"/>
        </w:rPr>
        <w:t>а</w:t>
      </w:r>
      <w:r w:rsidR="000B5DE2">
        <w:rPr>
          <w:color w:val="000000"/>
          <w:spacing w:val="-3"/>
          <w:sz w:val="28"/>
          <w:szCs w:val="28"/>
          <w:lang w:val="uk-UA"/>
        </w:rPr>
        <w:t>н</w:t>
      </w:r>
      <w:r w:rsidR="000B5DE2">
        <w:rPr>
          <w:color w:val="000000"/>
          <w:spacing w:val="-1"/>
          <w:sz w:val="28"/>
          <w:szCs w:val="28"/>
          <w:lang w:val="uk-UA"/>
        </w:rPr>
        <w:t>ня є перед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ч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з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стр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хов</w:t>
      </w:r>
      <w:r w:rsidR="006136F7"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н</w:t>
      </w:r>
      <w:r w:rsidR="006136F7">
        <w:rPr>
          <w:color w:val="000000"/>
          <w:spacing w:val="-1"/>
          <w:sz w:val="28"/>
          <w:szCs w:val="28"/>
          <w:lang w:val="uk-UA"/>
        </w:rPr>
        <w:t>и</w:t>
      </w:r>
      <w:r w:rsidR="000B5DE2">
        <w:rPr>
          <w:color w:val="000000"/>
          <w:spacing w:val="-1"/>
          <w:sz w:val="28"/>
          <w:szCs w:val="28"/>
          <w:lang w:val="uk-UA"/>
        </w:rPr>
        <w:t>м</w:t>
      </w:r>
      <w:r w:rsidR="006136F7">
        <w:rPr>
          <w:color w:val="000000"/>
          <w:spacing w:val="-1"/>
          <w:sz w:val="28"/>
          <w:szCs w:val="28"/>
          <w:lang w:val="uk-UA"/>
        </w:rPr>
        <w:t>и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до</w:t>
      </w:r>
      <w:r>
        <w:rPr>
          <w:rStyle w:val="apple-converted-space"/>
          <w:color w:val="000000"/>
          <w:spacing w:val="-1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4"/>
          <w:sz w:val="28"/>
          <w:szCs w:val="28"/>
          <w:lang w:val="uk-UA"/>
        </w:rPr>
        <w:t>стр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 w:rsidR="000B5DE2">
        <w:rPr>
          <w:color w:val="000000"/>
          <w:spacing w:val="-4"/>
          <w:sz w:val="28"/>
          <w:szCs w:val="28"/>
          <w:lang w:val="uk-UA"/>
        </w:rPr>
        <w:t>хов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 w:rsidR="000B5DE2">
        <w:rPr>
          <w:color w:val="000000"/>
          <w:spacing w:val="-4"/>
          <w:sz w:val="28"/>
          <w:szCs w:val="28"/>
          <w:lang w:val="uk-UA"/>
        </w:rPr>
        <w:t>ків своїх юр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 w:rsidR="000B5DE2">
        <w:rPr>
          <w:color w:val="000000"/>
          <w:spacing w:val="-4"/>
          <w:sz w:val="28"/>
          <w:szCs w:val="28"/>
          <w:lang w:val="uk-UA"/>
        </w:rPr>
        <w:t>д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 w:rsidR="000B5DE2">
        <w:rPr>
          <w:color w:val="000000"/>
          <w:spacing w:val="-4"/>
          <w:sz w:val="28"/>
          <w:szCs w:val="28"/>
          <w:lang w:val="uk-UA"/>
        </w:rPr>
        <w:t>чн</w:t>
      </w:r>
      <w:r w:rsidR="006136F7">
        <w:rPr>
          <w:color w:val="000000"/>
          <w:spacing w:val="-4"/>
          <w:sz w:val="28"/>
          <w:szCs w:val="28"/>
          <w:lang w:val="uk-UA"/>
        </w:rPr>
        <w:t>и</w:t>
      </w:r>
      <w:r w:rsidR="000B5DE2">
        <w:rPr>
          <w:color w:val="000000"/>
          <w:spacing w:val="-4"/>
          <w:sz w:val="28"/>
          <w:szCs w:val="28"/>
          <w:lang w:val="uk-UA"/>
        </w:rPr>
        <w:t xml:space="preserve">х </w:t>
      </w:r>
      <w:r>
        <w:rPr>
          <w:color w:val="000000"/>
          <w:spacing w:val="-4"/>
          <w:sz w:val="28"/>
          <w:szCs w:val="28"/>
          <w:lang w:val="uk-UA"/>
        </w:rPr>
        <w:t>пр</w:t>
      </w:r>
      <w:r w:rsidR="006136F7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в</w:t>
      </w:r>
      <w:r>
        <w:rPr>
          <w:rStyle w:val="apple-converted-space"/>
          <w:color w:val="000000"/>
          <w:spacing w:val="-4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2"/>
          <w:sz w:val="28"/>
          <w:szCs w:val="28"/>
          <w:lang w:val="uk-UA"/>
        </w:rPr>
        <w:t>з п</w:t>
      </w:r>
      <w:r w:rsidR="006136F7"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>т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нь мед</w:t>
      </w:r>
      <w:r w:rsidR="006136F7">
        <w:rPr>
          <w:color w:val="000000"/>
          <w:spacing w:val="-2"/>
          <w:sz w:val="28"/>
          <w:szCs w:val="28"/>
          <w:lang w:val="uk-UA"/>
        </w:rPr>
        <w:t>и</w:t>
      </w:r>
      <w:r w:rsidR="000B5DE2">
        <w:rPr>
          <w:color w:val="000000"/>
          <w:spacing w:val="-2"/>
          <w:sz w:val="28"/>
          <w:szCs w:val="28"/>
          <w:lang w:val="uk-UA"/>
        </w:rPr>
        <w:t>чно</w:t>
      </w:r>
      <w:r w:rsidR="000A5514">
        <w:rPr>
          <w:color w:val="000000"/>
          <w:spacing w:val="-2"/>
          <w:sz w:val="28"/>
          <w:szCs w:val="28"/>
          <w:lang w:val="uk-UA"/>
        </w:rPr>
        <w:t>г</w:t>
      </w:r>
      <w:r w:rsidR="000B5DE2">
        <w:rPr>
          <w:color w:val="000000"/>
          <w:spacing w:val="-2"/>
          <w:sz w:val="28"/>
          <w:szCs w:val="28"/>
          <w:lang w:val="uk-UA"/>
        </w:rPr>
        <w:t>о стр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х</w:t>
      </w:r>
      <w:r w:rsidR="006136F7">
        <w:rPr>
          <w:color w:val="000000"/>
          <w:spacing w:val="-2"/>
          <w:sz w:val="28"/>
          <w:szCs w:val="28"/>
          <w:lang w:val="uk-UA"/>
        </w:rPr>
        <w:t>у</w:t>
      </w:r>
      <w:r w:rsidR="000B5DE2">
        <w:rPr>
          <w:color w:val="000000"/>
          <w:spacing w:val="-2"/>
          <w:sz w:val="28"/>
          <w:szCs w:val="28"/>
          <w:lang w:val="uk-UA"/>
        </w:rPr>
        <w:t>в</w:t>
      </w:r>
      <w:r w:rsidR="006136F7">
        <w:rPr>
          <w:color w:val="000000"/>
          <w:spacing w:val="-2"/>
          <w:sz w:val="28"/>
          <w:szCs w:val="28"/>
          <w:lang w:val="uk-UA"/>
        </w:rPr>
        <w:t>а</w:t>
      </w:r>
      <w:r w:rsidR="000B5DE2">
        <w:rPr>
          <w:color w:val="000000"/>
          <w:spacing w:val="-2"/>
          <w:sz w:val="28"/>
          <w:szCs w:val="28"/>
          <w:lang w:val="uk-UA"/>
        </w:rPr>
        <w:t>нн</w:t>
      </w:r>
      <w:r w:rsidR="006136F7">
        <w:rPr>
          <w:color w:val="000000"/>
          <w:spacing w:val="-2"/>
          <w:sz w:val="28"/>
          <w:szCs w:val="28"/>
          <w:lang w:val="uk-UA"/>
        </w:rPr>
        <w:t>я</w:t>
      </w:r>
      <w:r>
        <w:rPr>
          <w:color w:val="000000"/>
          <w:spacing w:val="-2"/>
          <w:sz w:val="28"/>
          <w:szCs w:val="28"/>
          <w:lang w:val="uk-UA"/>
        </w:rPr>
        <w:t>»</w:t>
      </w:r>
      <w:r>
        <w:rPr>
          <w:rStyle w:val="apple-converted-space"/>
          <w:color w:val="000000"/>
          <w:spacing w:val="-2"/>
          <w:sz w:val="28"/>
          <w:szCs w:val="28"/>
          <w:lang w:val="uk-UA"/>
        </w:rPr>
        <w:t xml:space="preserve"> </w:t>
      </w:r>
      <w:r w:rsidR="000B5DE2" w:rsidRPr="008B23A1">
        <w:rPr>
          <w:color w:val="000000"/>
          <w:spacing w:val="-2"/>
          <w:sz w:val="28"/>
          <w:szCs w:val="28"/>
          <w:lang w:val="uk-UA"/>
        </w:rPr>
        <w:t>[</w:t>
      </w:r>
      <w:r>
        <w:rPr>
          <w:color w:val="000000"/>
          <w:spacing w:val="-2"/>
          <w:sz w:val="28"/>
          <w:szCs w:val="28"/>
          <w:lang w:val="uk-UA"/>
        </w:rPr>
        <w:t>63</w:t>
      </w:r>
      <w:r w:rsidR="000B5DE2" w:rsidRPr="008B23A1">
        <w:rPr>
          <w:color w:val="000000"/>
          <w:spacing w:val="-2"/>
          <w:sz w:val="28"/>
          <w:szCs w:val="28"/>
          <w:lang w:val="uk-UA"/>
        </w:rPr>
        <w:t>]</w:t>
      </w:r>
      <w:r w:rsidR="000B5DE2">
        <w:rPr>
          <w:color w:val="000000"/>
          <w:spacing w:val="-2"/>
          <w:sz w:val="28"/>
          <w:szCs w:val="28"/>
          <w:lang w:val="uk-UA"/>
        </w:rPr>
        <w:t>.</w:t>
      </w:r>
    </w:p>
    <w:p w:rsidR="000B5DE2" w:rsidRPr="00C63AFA" w:rsidRDefault="006136F7" w:rsidP="00C63AF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C63AF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 w:rsidRPr="00C63AFA">
        <w:rPr>
          <w:iCs/>
          <w:color w:val="000000"/>
          <w:sz w:val="28"/>
          <w:szCs w:val="28"/>
          <w:lang w:val="uk-UA"/>
        </w:rPr>
        <w:t>Вел</w:t>
      </w:r>
      <w:r>
        <w:rPr>
          <w:iCs/>
          <w:color w:val="000000"/>
          <w:sz w:val="28"/>
          <w:szCs w:val="28"/>
          <w:lang w:val="uk-UA"/>
        </w:rPr>
        <w:t>и</w:t>
      </w:r>
      <w:r w:rsidR="000B5DE2" w:rsidRPr="00C63AFA">
        <w:rPr>
          <w:iCs/>
          <w:color w:val="000000"/>
          <w:sz w:val="28"/>
          <w:szCs w:val="28"/>
          <w:lang w:val="uk-UA"/>
        </w:rPr>
        <w:t xml:space="preserve">кій </w:t>
      </w:r>
      <w:r>
        <w:rPr>
          <w:iCs/>
          <w:color w:val="000000"/>
          <w:sz w:val="28"/>
          <w:szCs w:val="28"/>
          <w:lang w:val="uk-UA"/>
        </w:rPr>
        <w:t>Б</w:t>
      </w:r>
      <w:r w:rsidR="000B5DE2" w:rsidRPr="00C63AFA">
        <w:rPr>
          <w:iCs/>
          <w:color w:val="000000"/>
          <w:sz w:val="28"/>
          <w:szCs w:val="28"/>
          <w:lang w:val="uk-UA"/>
        </w:rPr>
        <w:t>р</w:t>
      </w:r>
      <w:r>
        <w:rPr>
          <w:iCs/>
          <w:color w:val="000000"/>
          <w:sz w:val="28"/>
          <w:szCs w:val="28"/>
          <w:lang w:val="uk-UA"/>
        </w:rPr>
        <w:t>и</w:t>
      </w:r>
      <w:r w:rsidR="000B5DE2" w:rsidRPr="00C63AFA">
        <w:rPr>
          <w:iCs/>
          <w:color w:val="000000"/>
          <w:sz w:val="28"/>
          <w:szCs w:val="28"/>
          <w:lang w:val="uk-UA"/>
        </w:rPr>
        <w:t>т</w:t>
      </w:r>
      <w:r>
        <w:rPr>
          <w:iCs/>
          <w:color w:val="000000"/>
          <w:sz w:val="28"/>
          <w:szCs w:val="28"/>
          <w:lang w:val="uk-UA"/>
        </w:rPr>
        <w:t>а</w:t>
      </w:r>
      <w:r w:rsidR="000B5DE2" w:rsidRPr="00C63AFA">
        <w:rPr>
          <w:iCs/>
          <w:color w:val="000000"/>
          <w:sz w:val="28"/>
          <w:szCs w:val="28"/>
          <w:lang w:val="uk-UA"/>
        </w:rPr>
        <w:t>нії</w:t>
      </w:r>
      <w:r w:rsidR="000B5DE2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кор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с</w:t>
      </w:r>
      <w:r w:rsidR="000B5DE2">
        <w:rPr>
          <w:color w:val="000000"/>
          <w:sz w:val="28"/>
          <w:szCs w:val="28"/>
          <w:lang w:val="uk-UA"/>
        </w:rPr>
        <w:softHyphen/>
        <w:t>тов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ється с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стем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бюджетно</w:t>
      </w:r>
      <w:r w:rsidR="000A5514">
        <w:rPr>
          <w:color w:val="000000"/>
          <w:sz w:val="28"/>
          <w:szCs w:val="28"/>
          <w:lang w:val="uk-UA"/>
        </w:rPr>
        <w:t>г</w:t>
      </w:r>
      <w:r w:rsidR="000B5DE2">
        <w:rPr>
          <w:color w:val="000000"/>
          <w:sz w:val="28"/>
          <w:szCs w:val="28"/>
          <w:lang w:val="uk-UA"/>
        </w:rPr>
        <w:t>о фін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нс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ння охорон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 xml:space="preserve"> здоров'я. З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кон про </w:t>
      </w:r>
      <w:r w:rsidR="00204556">
        <w:rPr>
          <w:color w:val="000000"/>
          <w:sz w:val="28"/>
          <w:szCs w:val="28"/>
          <w:lang w:val="uk-UA"/>
        </w:rPr>
        <w:t>стр</w:t>
      </w:r>
      <w:r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204556">
        <w:rPr>
          <w:color w:val="000000"/>
          <w:sz w:val="28"/>
          <w:szCs w:val="28"/>
          <w:lang w:val="uk-UA"/>
        </w:rPr>
        <w:t>ння б</w:t>
      </w:r>
      <w:r>
        <w:rPr>
          <w:color w:val="000000"/>
          <w:sz w:val="28"/>
          <w:szCs w:val="28"/>
          <w:lang w:val="uk-UA"/>
        </w:rPr>
        <w:t>у</w:t>
      </w:r>
      <w:r w:rsidR="00204556">
        <w:rPr>
          <w:color w:val="000000"/>
          <w:sz w:val="28"/>
          <w:szCs w:val="28"/>
          <w:lang w:val="uk-UA"/>
        </w:rPr>
        <w:t>ло</w:t>
      </w:r>
      <w:r w:rsidR="000B5DE2">
        <w:rPr>
          <w:color w:val="000000"/>
          <w:sz w:val="28"/>
          <w:szCs w:val="28"/>
          <w:lang w:val="uk-UA"/>
        </w:rPr>
        <w:t xml:space="preserve"> пр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йнят</w:t>
      </w:r>
      <w:r w:rsidR="00204556">
        <w:rPr>
          <w:color w:val="000000"/>
          <w:sz w:val="28"/>
          <w:szCs w:val="28"/>
          <w:lang w:val="uk-UA"/>
        </w:rPr>
        <w:t>о</w:t>
      </w:r>
      <w:r w:rsidR="000B5D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 xml:space="preserve"> 1912 році, </w:t>
      </w:r>
      <w:r w:rsidR="00204556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>и</w:t>
      </w:r>
      <w:r w:rsidR="00204556">
        <w:rPr>
          <w:color w:val="000000"/>
          <w:sz w:val="28"/>
          <w:szCs w:val="28"/>
          <w:lang w:val="uk-UA"/>
        </w:rPr>
        <w:t xml:space="preserve">й </w:t>
      </w:r>
      <w:r w:rsidR="00C63AFA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а</w:t>
      </w:r>
      <w:r w:rsidR="00C63AFA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у</w:t>
      </w:r>
      <w:r w:rsidR="00C63AFA">
        <w:rPr>
          <w:color w:val="000000"/>
          <w:sz w:val="28"/>
          <w:szCs w:val="28"/>
          <w:lang w:val="uk-UA"/>
        </w:rPr>
        <w:t>ється 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пр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нц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п</w:t>
      </w:r>
      <w:r w:rsidR="00C63AFA">
        <w:rPr>
          <w:color w:val="000000"/>
          <w:sz w:val="28"/>
          <w:szCs w:val="28"/>
          <w:lang w:val="uk-UA"/>
        </w:rPr>
        <w:t>і</w:t>
      </w:r>
      <w:r w:rsidR="00204556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1"/>
          <w:sz w:val="28"/>
          <w:szCs w:val="28"/>
          <w:lang w:val="uk-UA"/>
        </w:rPr>
        <w:t>обов'язковості т</w:t>
      </w:r>
      <w:r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охоп</w:t>
      </w:r>
      <w:r w:rsidR="00C63AFA">
        <w:rPr>
          <w:color w:val="000000"/>
          <w:spacing w:val="-1"/>
          <w:sz w:val="28"/>
          <w:szCs w:val="28"/>
          <w:lang w:val="uk-UA"/>
        </w:rPr>
        <w:t>лює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обов'яз</w:t>
      </w:r>
      <w:r w:rsidR="000B5DE2">
        <w:rPr>
          <w:color w:val="000000"/>
          <w:spacing w:val="-1"/>
          <w:sz w:val="28"/>
          <w:szCs w:val="28"/>
          <w:lang w:val="uk-UA"/>
        </w:rPr>
        <w:softHyphen/>
      </w:r>
      <w:r w:rsidR="000B5DE2">
        <w:rPr>
          <w:color w:val="000000"/>
          <w:sz w:val="28"/>
          <w:szCs w:val="28"/>
          <w:lang w:val="uk-UA"/>
        </w:rPr>
        <w:t>ков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м мед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чн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м стр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нням третю ч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селення 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н</w:t>
      </w:r>
      <w:r w:rsidR="000A5514">
        <w:rPr>
          <w:color w:val="000000"/>
          <w:sz w:val="28"/>
          <w:szCs w:val="28"/>
          <w:lang w:val="uk-UA"/>
        </w:rPr>
        <w:t>г</w:t>
      </w:r>
      <w:r w:rsidR="000B5DE2">
        <w:rPr>
          <w:color w:val="000000"/>
          <w:sz w:val="28"/>
          <w:szCs w:val="28"/>
          <w:lang w:val="uk-UA"/>
        </w:rPr>
        <w:t>лії,</w:t>
      </w:r>
      <w:r w:rsidR="00C63AF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1"/>
          <w:sz w:val="28"/>
          <w:szCs w:val="28"/>
          <w:lang w:val="uk-UA"/>
        </w:rPr>
        <w:t>Шотл</w:t>
      </w:r>
      <w:r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ндії т</w:t>
      </w:r>
      <w:r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Ірл</w:t>
      </w:r>
      <w:r>
        <w:rPr>
          <w:color w:val="000000"/>
          <w:spacing w:val="-1"/>
          <w:sz w:val="28"/>
          <w:szCs w:val="28"/>
          <w:lang w:val="uk-UA"/>
        </w:rPr>
        <w:t>а</w:t>
      </w:r>
      <w:r w:rsidR="000B5DE2">
        <w:rPr>
          <w:color w:val="000000"/>
          <w:spacing w:val="-1"/>
          <w:sz w:val="28"/>
          <w:szCs w:val="28"/>
          <w:lang w:val="uk-UA"/>
        </w:rPr>
        <w:t>ндії</w:t>
      </w:r>
      <w:r w:rsidR="000B5DE2">
        <w:rPr>
          <w:color w:val="000000"/>
          <w:spacing w:val="-4"/>
          <w:sz w:val="28"/>
          <w:szCs w:val="28"/>
          <w:lang w:val="uk-UA"/>
        </w:rPr>
        <w:t>.</w:t>
      </w:r>
      <w:r w:rsidR="00C63AFA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C63AFA">
        <w:rPr>
          <w:color w:val="000000"/>
          <w:sz w:val="28"/>
          <w:szCs w:val="28"/>
          <w:lang w:val="uk-UA"/>
        </w:rPr>
        <w:t>Джерелом фін</w:t>
      </w:r>
      <w:r>
        <w:rPr>
          <w:color w:val="000000"/>
          <w:sz w:val="28"/>
          <w:szCs w:val="28"/>
          <w:lang w:val="uk-UA"/>
        </w:rPr>
        <w:t>а</w:t>
      </w:r>
      <w:r w:rsidR="00C63AFA">
        <w:rPr>
          <w:color w:val="000000"/>
          <w:sz w:val="28"/>
          <w:szCs w:val="28"/>
          <w:lang w:val="uk-UA"/>
        </w:rPr>
        <w:t>нс</w:t>
      </w:r>
      <w:r>
        <w:rPr>
          <w:color w:val="000000"/>
          <w:sz w:val="28"/>
          <w:szCs w:val="28"/>
          <w:lang w:val="uk-UA"/>
        </w:rPr>
        <w:t>у</w:t>
      </w:r>
      <w:r w:rsidR="00C63AF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</w:t>
      </w:r>
      <w:r w:rsidR="00C63AFA">
        <w:rPr>
          <w:color w:val="000000"/>
          <w:sz w:val="28"/>
          <w:szCs w:val="28"/>
          <w:lang w:val="uk-UA"/>
        </w:rPr>
        <w:t>ння</w:t>
      </w:r>
      <w:r w:rsidR="00F35DBF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softHyphen/>
        <w:t>ціон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льної с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стем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 xml:space="preserve"> охорон</w:t>
      </w:r>
      <w:r>
        <w:rPr>
          <w:color w:val="000000"/>
          <w:sz w:val="28"/>
          <w:szCs w:val="28"/>
          <w:lang w:val="uk-UA"/>
        </w:rPr>
        <w:t>и</w:t>
      </w:r>
      <w:r w:rsidR="00C63AF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B5DE2">
        <w:rPr>
          <w:color w:val="000000"/>
          <w:spacing w:val="-4"/>
          <w:sz w:val="28"/>
          <w:szCs w:val="28"/>
          <w:lang w:val="uk-UA"/>
        </w:rPr>
        <w:t xml:space="preserve">здоров'я є </w:t>
      </w:r>
      <w:r w:rsidR="00C63AFA">
        <w:rPr>
          <w:color w:val="000000"/>
          <w:spacing w:val="-4"/>
          <w:sz w:val="28"/>
          <w:szCs w:val="28"/>
          <w:lang w:val="uk-UA"/>
        </w:rPr>
        <w:t>под</w:t>
      </w:r>
      <w:r>
        <w:rPr>
          <w:color w:val="000000"/>
          <w:spacing w:val="-4"/>
          <w:sz w:val="28"/>
          <w:szCs w:val="28"/>
          <w:lang w:val="uk-UA"/>
        </w:rPr>
        <w:t>а</w:t>
      </w:r>
      <w:r w:rsidR="00C63AFA">
        <w:rPr>
          <w:color w:val="000000"/>
          <w:spacing w:val="-4"/>
          <w:sz w:val="28"/>
          <w:szCs w:val="28"/>
          <w:lang w:val="uk-UA"/>
        </w:rPr>
        <w:t xml:space="preserve">ткові </w:t>
      </w:r>
      <w:r w:rsidR="000B5DE2">
        <w:rPr>
          <w:color w:val="000000"/>
          <w:spacing w:val="-4"/>
          <w:sz w:val="28"/>
          <w:szCs w:val="28"/>
          <w:lang w:val="uk-UA"/>
        </w:rPr>
        <w:t>н</w:t>
      </w:r>
      <w:r>
        <w:rPr>
          <w:color w:val="000000"/>
          <w:spacing w:val="-4"/>
          <w:sz w:val="28"/>
          <w:szCs w:val="28"/>
          <w:lang w:val="uk-UA"/>
        </w:rPr>
        <w:t>а</w:t>
      </w:r>
      <w:r w:rsidR="000B5DE2">
        <w:rPr>
          <w:color w:val="000000"/>
          <w:spacing w:val="-4"/>
          <w:sz w:val="28"/>
          <w:szCs w:val="28"/>
          <w:lang w:val="uk-UA"/>
        </w:rPr>
        <w:t>дходження</w:t>
      </w:r>
      <w:r w:rsidR="00204556">
        <w:rPr>
          <w:color w:val="000000"/>
          <w:spacing w:val="-4"/>
          <w:sz w:val="28"/>
          <w:szCs w:val="28"/>
          <w:lang w:val="uk-UA"/>
        </w:rPr>
        <w:t xml:space="preserve"> (ст</w:t>
      </w:r>
      <w:r>
        <w:rPr>
          <w:color w:val="000000"/>
          <w:spacing w:val="-4"/>
          <w:sz w:val="28"/>
          <w:szCs w:val="28"/>
          <w:lang w:val="uk-UA"/>
        </w:rPr>
        <w:t>а</w:t>
      </w:r>
      <w:r w:rsidR="00204556">
        <w:rPr>
          <w:color w:val="000000"/>
          <w:spacing w:val="-4"/>
          <w:sz w:val="28"/>
          <w:szCs w:val="28"/>
          <w:lang w:val="uk-UA"/>
        </w:rPr>
        <w:t>новлять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90% бюджет</w:t>
      </w:r>
      <w:r>
        <w:rPr>
          <w:color w:val="000000"/>
          <w:spacing w:val="-1"/>
          <w:sz w:val="28"/>
          <w:szCs w:val="28"/>
          <w:lang w:val="uk-UA"/>
        </w:rPr>
        <w:t>у</w:t>
      </w:r>
      <w:r w:rsidR="000B5DE2">
        <w:rPr>
          <w:color w:val="000000"/>
          <w:spacing w:val="-1"/>
          <w:sz w:val="28"/>
          <w:szCs w:val="28"/>
          <w:lang w:val="uk-UA"/>
        </w:rPr>
        <w:t xml:space="preserve"> охо</w:t>
      </w:r>
      <w:r w:rsidR="000B5DE2">
        <w:rPr>
          <w:color w:val="000000"/>
          <w:spacing w:val="-1"/>
          <w:sz w:val="28"/>
          <w:szCs w:val="28"/>
          <w:lang w:val="uk-UA"/>
        </w:rPr>
        <w:softHyphen/>
      </w:r>
      <w:r w:rsidR="00204556">
        <w:rPr>
          <w:color w:val="000000"/>
          <w:spacing w:val="-7"/>
          <w:sz w:val="28"/>
          <w:szCs w:val="28"/>
          <w:lang w:val="uk-UA"/>
        </w:rPr>
        <w:t>рон</w:t>
      </w:r>
      <w:r>
        <w:rPr>
          <w:color w:val="000000"/>
          <w:spacing w:val="-7"/>
          <w:sz w:val="28"/>
          <w:szCs w:val="28"/>
          <w:lang w:val="uk-UA"/>
        </w:rPr>
        <w:t>и</w:t>
      </w:r>
      <w:r w:rsidR="00204556">
        <w:rPr>
          <w:color w:val="000000"/>
          <w:spacing w:val="-7"/>
          <w:sz w:val="28"/>
          <w:szCs w:val="28"/>
          <w:lang w:val="uk-UA"/>
        </w:rPr>
        <w:t xml:space="preserve"> здоров'я), </w:t>
      </w:r>
      <w:r>
        <w:rPr>
          <w:color w:val="000000"/>
          <w:spacing w:val="-7"/>
          <w:sz w:val="28"/>
          <w:szCs w:val="28"/>
          <w:lang w:val="uk-UA"/>
        </w:rPr>
        <w:t>а</w:t>
      </w:r>
      <w:r w:rsidR="00204556">
        <w:rPr>
          <w:color w:val="000000"/>
          <w:spacing w:val="-7"/>
          <w:sz w:val="28"/>
          <w:szCs w:val="28"/>
          <w:lang w:val="uk-UA"/>
        </w:rPr>
        <w:t xml:space="preserve"> л</w:t>
      </w:r>
      <w:r>
        <w:rPr>
          <w:color w:val="000000"/>
          <w:spacing w:val="-7"/>
          <w:sz w:val="28"/>
          <w:szCs w:val="28"/>
          <w:lang w:val="uk-UA"/>
        </w:rPr>
        <w:t>и</w:t>
      </w:r>
      <w:r w:rsidR="00204556">
        <w:rPr>
          <w:color w:val="000000"/>
          <w:spacing w:val="-7"/>
          <w:sz w:val="28"/>
          <w:szCs w:val="28"/>
          <w:lang w:val="uk-UA"/>
        </w:rPr>
        <w:t>ше</w:t>
      </w:r>
      <w:r w:rsidR="000B5DE2">
        <w:rPr>
          <w:color w:val="000000"/>
          <w:spacing w:val="-7"/>
          <w:sz w:val="28"/>
          <w:szCs w:val="28"/>
          <w:lang w:val="uk-UA"/>
        </w:rPr>
        <w:t xml:space="preserve"> 7,5% </w:t>
      </w:r>
      <w:r w:rsidR="00204556">
        <w:rPr>
          <w:color w:val="000000"/>
          <w:spacing w:val="-7"/>
          <w:sz w:val="28"/>
          <w:szCs w:val="28"/>
          <w:lang w:val="uk-UA"/>
        </w:rPr>
        <w:t xml:space="preserve">в              </w:t>
      </w:r>
      <w:r w:rsidR="000B5DE2">
        <w:rPr>
          <w:color w:val="000000"/>
          <w:spacing w:val="-7"/>
          <w:sz w:val="28"/>
          <w:szCs w:val="28"/>
          <w:lang w:val="uk-UA"/>
        </w:rPr>
        <w:t>бюджет</w:t>
      </w:r>
      <w:r w:rsidR="00204556">
        <w:rPr>
          <w:color w:val="000000"/>
          <w:spacing w:val="-7"/>
          <w:sz w:val="28"/>
          <w:szCs w:val="28"/>
          <w:lang w:val="uk-UA"/>
        </w:rPr>
        <w:t xml:space="preserve">і – </w:t>
      </w:r>
      <w:r w:rsidR="000B5DE2">
        <w:rPr>
          <w:color w:val="000000"/>
          <w:sz w:val="28"/>
          <w:szCs w:val="28"/>
          <w:lang w:val="uk-UA"/>
        </w:rPr>
        <w:t>внеск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 xml:space="preserve"> роботод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вців. </w:t>
      </w:r>
      <w:r w:rsidR="00204556">
        <w:rPr>
          <w:color w:val="000000"/>
          <w:sz w:val="28"/>
          <w:szCs w:val="28"/>
          <w:lang w:val="uk-UA"/>
        </w:rPr>
        <w:t>В</w:t>
      </w:r>
      <w:r w:rsidR="00C63AFA">
        <w:rPr>
          <w:color w:val="000000"/>
          <w:sz w:val="28"/>
          <w:szCs w:val="28"/>
          <w:lang w:val="uk-UA"/>
        </w:rPr>
        <w:t>ідт</w:t>
      </w:r>
      <w:r>
        <w:rPr>
          <w:color w:val="000000"/>
          <w:sz w:val="28"/>
          <w:szCs w:val="28"/>
          <w:lang w:val="uk-UA"/>
        </w:rPr>
        <w:t>а</w:t>
      </w:r>
      <w:r w:rsidR="00C63AFA">
        <w:rPr>
          <w:color w:val="000000"/>
          <w:sz w:val="28"/>
          <w:szCs w:val="28"/>
          <w:lang w:val="uk-UA"/>
        </w:rPr>
        <w:t>к</w:t>
      </w:r>
      <w:r w:rsidR="00F35DBF">
        <w:rPr>
          <w:color w:val="000000"/>
          <w:sz w:val="28"/>
          <w:szCs w:val="28"/>
          <w:lang w:val="uk-UA"/>
        </w:rPr>
        <w:t>, 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softHyphen/>
        <w:t>ціон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льн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стем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охорон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 xml:space="preserve"> здо</w:t>
      </w:r>
      <w:r w:rsidR="000B5DE2">
        <w:rPr>
          <w:color w:val="000000"/>
          <w:sz w:val="28"/>
          <w:szCs w:val="28"/>
          <w:lang w:val="uk-UA"/>
        </w:rPr>
        <w:softHyphen/>
        <w:t xml:space="preserve">ров'я </w:t>
      </w:r>
      <w:r w:rsidR="00C63AFA">
        <w:rPr>
          <w:color w:val="000000"/>
          <w:sz w:val="28"/>
          <w:szCs w:val="28"/>
          <w:lang w:val="uk-UA"/>
        </w:rPr>
        <w:t>ф</w:t>
      </w:r>
      <w:r>
        <w:rPr>
          <w:color w:val="000000"/>
          <w:sz w:val="28"/>
          <w:szCs w:val="28"/>
          <w:lang w:val="uk-UA"/>
        </w:rPr>
        <w:t>а</w:t>
      </w:r>
      <w:r w:rsidR="00C63AFA">
        <w:rPr>
          <w:color w:val="000000"/>
          <w:sz w:val="28"/>
          <w:szCs w:val="28"/>
          <w:lang w:val="uk-UA"/>
        </w:rPr>
        <w:t>кт</w:t>
      </w:r>
      <w:r>
        <w:rPr>
          <w:color w:val="000000"/>
          <w:sz w:val="28"/>
          <w:szCs w:val="28"/>
          <w:lang w:val="uk-UA"/>
        </w:rPr>
        <w:t>и</w:t>
      </w:r>
      <w:r w:rsidR="00C63AFA">
        <w:rPr>
          <w:color w:val="000000"/>
          <w:sz w:val="28"/>
          <w:szCs w:val="28"/>
          <w:lang w:val="uk-UA"/>
        </w:rPr>
        <w:t>чно ф</w:t>
      </w:r>
      <w:r>
        <w:rPr>
          <w:color w:val="000000"/>
          <w:sz w:val="28"/>
          <w:szCs w:val="28"/>
          <w:lang w:val="uk-UA"/>
        </w:rPr>
        <w:t>у</w:t>
      </w:r>
      <w:r w:rsidR="00C63AFA">
        <w:rPr>
          <w:color w:val="000000"/>
          <w:sz w:val="28"/>
          <w:szCs w:val="28"/>
          <w:lang w:val="uk-UA"/>
        </w:rPr>
        <w:t>нкціон</w:t>
      </w:r>
      <w:r>
        <w:rPr>
          <w:color w:val="000000"/>
          <w:sz w:val="28"/>
          <w:szCs w:val="28"/>
          <w:lang w:val="uk-UA"/>
        </w:rPr>
        <w:t>у</w:t>
      </w:r>
      <w:r w:rsidR="00C63AFA">
        <w:rPr>
          <w:color w:val="000000"/>
          <w:sz w:val="28"/>
          <w:szCs w:val="28"/>
          <w:lang w:val="uk-UA"/>
        </w:rPr>
        <w:t>є</w:t>
      </w:r>
      <w:r w:rsidR="000B5DE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у</w:t>
      </w:r>
      <w:r w:rsidR="000B5DE2">
        <w:rPr>
          <w:color w:val="000000"/>
          <w:sz w:val="28"/>
          <w:szCs w:val="28"/>
          <w:lang w:val="uk-UA"/>
        </w:rPr>
        <w:t>нок коштів, що вносяться пл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тн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softHyphen/>
        <w:t>м</w:t>
      </w:r>
      <w:r>
        <w:rPr>
          <w:color w:val="000000"/>
          <w:sz w:val="28"/>
          <w:szCs w:val="28"/>
          <w:lang w:val="uk-UA"/>
        </w:rPr>
        <w:t>и</w:t>
      </w:r>
      <w:r w:rsidR="000B5DE2">
        <w:rPr>
          <w:color w:val="000000"/>
          <w:sz w:val="28"/>
          <w:szCs w:val="28"/>
          <w:lang w:val="uk-UA"/>
        </w:rPr>
        <w:t xml:space="preserve"> под</w:t>
      </w:r>
      <w:r>
        <w:rPr>
          <w:color w:val="000000"/>
          <w:sz w:val="28"/>
          <w:szCs w:val="28"/>
          <w:lang w:val="uk-UA"/>
        </w:rPr>
        <w:t>а</w:t>
      </w:r>
      <w:r w:rsidR="000B5DE2">
        <w:rPr>
          <w:color w:val="000000"/>
          <w:sz w:val="28"/>
          <w:szCs w:val="28"/>
          <w:lang w:val="uk-UA"/>
        </w:rPr>
        <w:t>тків</w:t>
      </w:r>
      <w:r w:rsidR="000B5DE2">
        <w:rPr>
          <w:color w:val="000000"/>
          <w:spacing w:val="-3"/>
          <w:sz w:val="28"/>
          <w:szCs w:val="28"/>
          <w:lang w:val="uk-UA"/>
        </w:rPr>
        <w:t>.</w:t>
      </w:r>
    </w:p>
    <w:p w:rsidR="005813FA" w:rsidRDefault="00C63AFA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FA">
        <w:rPr>
          <w:rFonts w:ascii="Times New Roman" w:hAnsi="Times New Roman" w:cs="Times New Roman"/>
          <w:sz w:val="28"/>
          <w:szCs w:val="28"/>
        </w:rPr>
        <w:t>Дод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ткове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лельне ДМС розш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рює спектр пропоз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ції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дян</w:t>
      </w:r>
      <w:r w:rsidR="005813FA">
        <w:rPr>
          <w:rFonts w:ascii="Times New Roman" w:hAnsi="Times New Roman" w:cs="Times New Roman"/>
          <w:sz w:val="28"/>
          <w:szCs w:val="28"/>
        </w:rPr>
        <w:t>.</w:t>
      </w:r>
      <w:r w:rsidRPr="00C63AFA">
        <w:rPr>
          <w:rFonts w:ascii="Times New Roman" w:hAnsi="Times New Roman" w:cs="Times New Roman"/>
          <w:sz w:val="28"/>
          <w:szCs w:val="28"/>
        </w:rPr>
        <w:t xml:space="preserve"> </w:t>
      </w:r>
      <w:r w:rsidR="005813FA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813FA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5813FA">
        <w:rPr>
          <w:rFonts w:ascii="Times New Roman" w:hAnsi="Times New Roman" w:cs="Times New Roman"/>
          <w:sz w:val="28"/>
          <w:szCs w:val="28"/>
        </w:rPr>
        <w:t>ст відб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5813FA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ється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5813FA">
        <w:rPr>
          <w:rFonts w:ascii="Times New Roman" w:hAnsi="Times New Roman" w:cs="Times New Roman"/>
          <w:sz w:val="28"/>
          <w:szCs w:val="28"/>
        </w:rPr>
        <w:t>нок</w:t>
      </w:r>
      <w:r w:rsidRPr="00C63AFA">
        <w:rPr>
          <w:rFonts w:ascii="Times New Roman" w:hAnsi="Times New Roman" w:cs="Times New Roman"/>
          <w:sz w:val="28"/>
          <w:szCs w:val="28"/>
        </w:rPr>
        <w:t xml:space="preserve"> «подвійно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о покр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ття»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що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о рівня дост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>пності до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 xml:space="preserve">ння </w:t>
      </w:r>
      <w:r w:rsidR="005813FA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кненн</w:t>
      </w:r>
      <w:r w:rsidR="005813FA">
        <w:rPr>
          <w:rFonts w:ascii="Times New Roman" w:hAnsi="Times New Roman" w:cs="Times New Roman"/>
          <w:sz w:val="28"/>
          <w:szCs w:val="28"/>
        </w:rPr>
        <w:t>ї</w:t>
      </w:r>
      <w:r w:rsidRPr="00C63AFA">
        <w:rPr>
          <w:rFonts w:ascii="Times New Roman" w:hAnsi="Times New Roman" w:cs="Times New Roman"/>
          <w:sz w:val="28"/>
          <w:szCs w:val="28"/>
        </w:rPr>
        <w:t xml:space="preserve"> термінової потреб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 xml:space="preserve"> в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нні.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й 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п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ння пош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рен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 xml:space="preserve">й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C63AFA">
        <w:rPr>
          <w:rFonts w:ascii="Times New Roman" w:hAnsi="Times New Roman" w:cs="Times New Roman"/>
          <w:sz w:val="28"/>
          <w:szCs w:val="28"/>
        </w:rPr>
        <w:t xml:space="preserve">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х з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C63AFA">
        <w:rPr>
          <w:rFonts w:ascii="Times New Roman" w:hAnsi="Times New Roman" w:cs="Times New Roman"/>
          <w:sz w:val="28"/>
          <w:szCs w:val="28"/>
        </w:rPr>
        <w:t xml:space="preserve"> здоров’я (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C63AFA">
        <w:rPr>
          <w:rFonts w:ascii="Times New Roman" w:hAnsi="Times New Roman" w:cs="Times New Roman"/>
          <w:sz w:val="28"/>
          <w:szCs w:val="28"/>
        </w:rPr>
        <w:t>реція, Ісп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нія, Іт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лія, Порт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C63AFA">
        <w:rPr>
          <w:rFonts w:ascii="Times New Roman" w:hAnsi="Times New Roman" w:cs="Times New Roman"/>
          <w:sz w:val="28"/>
          <w:szCs w:val="28"/>
        </w:rPr>
        <w:t>лія)</w:t>
      </w:r>
      <w:r w:rsidR="005813FA">
        <w:rPr>
          <w:rFonts w:ascii="Times New Roman" w:hAnsi="Times New Roman" w:cs="Times New Roman"/>
          <w:sz w:val="28"/>
          <w:szCs w:val="28"/>
        </w:rPr>
        <w:t xml:space="preserve"> </w:t>
      </w:r>
      <w:r w:rsidR="005813FA" w:rsidRPr="005813F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13FA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5813FA" w:rsidRPr="005813F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C63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FA" w:rsidRPr="00C63AFA" w:rsidRDefault="006136F7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льнені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чні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ні свідч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ть про тенденцію до 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ження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лельно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63AFA" w:rsidRPr="00C63AFA">
        <w:rPr>
          <w:rFonts w:ascii="Times New Roman" w:hAnsi="Times New Roman" w:cs="Times New Roman"/>
          <w:sz w:val="28"/>
          <w:szCs w:val="28"/>
        </w:rPr>
        <w:t>о ДМС з 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відсотк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охоплено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63AFA" w:rsidRPr="00C63AFA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селення. В свою чер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>, є певні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нятк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, зокрем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Бель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63AFA" w:rsidRPr="00C63AFA">
        <w:rPr>
          <w:rFonts w:ascii="Times New Roman" w:hAnsi="Times New Roman" w:cs="Times New Roman"/>
          <w:sz w:val="28"/>
          <w:szCs w:val="28"/>
        </w:rPr>
        <w:t>ії роботод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вці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сто пропон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>ють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лельне ДМС як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т і,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оцінк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, охоплюють до 60%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селення.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ДМС спр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яє підв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щенню своєч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3AFA" w:rsidRPr="00C63AFA">
        <w:rPr>
          <w:rFonts w:ascii="Times New Roman" w:hAnsi="Times New Roman" w:cs="Times New Roman"/>
          <w:sz w:val="28"/>
          <w:szCs w:val="28"/>
        </w:rPr>
        <w:t>сності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AFA" w:rsidRPr="00C63AFA">
        <w:rPr>
          <w:rFonts w:ascii="Times New Roman" w:hAnsi="Times New Roman" w:cs="Times New Roman"/>
          <w:sz w:val="28"/>
          <w:szCs w:val="28"/>
        </w:rPr>
        <w:t>х посл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C63AFA" w:rsidRPr="00C63AFA">
        <w:rPr>
          <w:rFonts w:ascii="Times New Roman" w:hAnsi="Times New Roman" w:cs="Times New Roman"/>
          <w:sz w:val="28"/>
          <w:szCs w:val="28"/>
        </w:rPr>
        <w:t xml:space="preserve"> [</w:t>
      </w:r>
      <w:r w:rsidR="005813FA">
        <w:rPr>
          <w:rFonts w:ascii="Times New Roman" w:hAnsi="Times New Roman" w:cs="Times New Roman"/>
          <w:sz w:val="28"/>
          <w:szCs w:val="28"/>
        </w:rPr>
        <w:t>6</w:t>
      </w:r>
      <w:r w:rsidR="00C63AFA" w:rsidRPr="00C63AFA">
        <w:rPr>
          <w:rFonts w:ascii="Times New Roman" w:hAnsi="Times New Roman" w:cs="Times New Roman"/>
          <w:sz w:val="28"/>
          <w:szCs w:val="28"/>
        </w:rPr>
        <w:t>2].</w:t>
      </w:r>
    </w:p>
    <w:p w:rsidR="000B5DE2" w:rsidRPr="00AE66B9" w:rsidRDefault="006136F7" w:rsidP="000B5DE2">
      <w:pPr>
        <w:pStyle w:val="a3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різн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х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х 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ння про співісн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ння дер</w:t>
      </w:r>
      <w:r w:rsidR="000B5DE2" w:rsidRPr="00162076">
        <w:rPr>
          <w:rFonts w:ascii="Times New Roman" w:hAnsi="Times New Roman" w:cs="Times New Roman"/>
          <w:sz w:val="28"/>
          <w:szCs w:val="28"/>
        </w:rPr>
        <w:softHyphen/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х і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х 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стем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ріш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>ється по-різном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. </w:t>
      </w:r>
      <w:r w:rsidR="005813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к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Німечч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ні </w:t>
      </w:r>
      <w:r w:rsidR="00B312EC">
        <w:rPr>
          <w:rFonts w:ascii="Times New Roman" w:hAnsi="Times New Roman" w:cs="Times New Roman"/>
          <w:sz w:val="28"/>
          <w:szCs w:val="28"/>
        </w:rPr>
        <w:t>можл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12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12EC">
        <w:rPr>
          <w:rFonts w:ascii="Times New Roman" w:hAnsi="Times New Roman" w:cs="Times New Roman"/>
          <w:sz w:val="28"/>
          <w:szCs w:val="28"/>
        </w:rPr>
        <w:t>м є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х</w:t>
      </w:r>
      <w:r w:rsidR="00B312EC">
        <w:rPr>
          <w:rFonts w:ascii="Times New Roman" w:hAnsi="Times New Roman" w:cs="Times New Roman"/>
          <w:sz w:val="28"/>
          <w:szCs w:val="28"/>
        </w:rPr>
        <w:t>ід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певн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13FA"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те</w:t>
      </w:r>
      <w:r w:rsidR="005813FA">
        <w:rPr>
          <w:rFonts w:ascii="Times New Roman" w:hAnsi="Times New Roman" w:cs="Times New Roman"/>
          <w:sz w:val="28"/>
          <w:szCs w:val="28"/>
        </w:rPr>
        <w:softHyphen/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5813FA">
        <w:rPr>
          <w:rFonts w:ascii="Times New Roman" w:hAnsi="Times New Roman" w:cs="Times New Roman"/>
          <w:sz w:val="28"/>
          <w:szCs w:val="28"/>
        </w:rPr>
        <w:t>орі</w:t>
      </w:r>
      <w:r w:rsidR="00B312EC">
        <w:rPr>
          <w:rFonts w:ascii="Times New Roman" w:hAnsi="Times New Roman" w:cs="Times New Roman"/>
          <w:sz w:val="28"/>
          <w:szCs w:val="28"/>
        </w:rPr>
        <w:t>й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312EC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дян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з 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вної 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її </w:t>
      </w:r>
      <w:r w:rsidR="00B312EC">
        <w:rPr>
          <w:rFonts w:ascii="Times New Roman" w:hAnsi="Times New Roman" w:cs="Times New Roman"/>
          <w:sz w:val="28"/>
          <w:szCs w:val="28"/>
        </w:rPr>
        <w:t>перехід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</w:t>
      </w:r>
      <w:r w:rsidR="00B312EC">
        <w:rPr>
          <w:rFonts w:ascii="Times New Roman" w:hAnsi="Times New Roman" w:cs="Times New Roman"/>
          <w:sz w:val="28"/>
          <w:szCs w:val="28"/>
        </w:rPr>
        <w:t>до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</w:t>
      </w:r>
      <w:r w:rsidR="005813FA">
        <w:rPr>
          <w:rFonts w:ascii="Times New Roman" w:hAnsi="Times New Roman" w:cs="Times New Roman"/>
          <w:sz w:val="28"/>
          <w:szCs w:val="28"/>
        </w:rPr>
        <w:t>комерційно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B312EC">
        <w:rPr>
          <w:rFonts w:ascii="Times New Roman" w:hAnsi="Times New Roman" w:cs="Times New Roman"/>
          <w:sz w:val="28"/>
          <w:szCs w:val="28"/>
        </w:rPr>
        <w:t>о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нні.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Фр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нції 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не відшкод</w:t>
      </w:r>
      <w:r w:rsidR="00B312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>є в повній мірі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рт</w:t>
      </w:r>
      <w:r w:rsidR="00B312EC">
        <w:rPr>
          <w:rFonts w:ascii="Times New Roman" w:hAnsi="Times New Roman" w:cs="Times New Roman"/>
          <w:sz w:val="28"/>
          <w:szCs w:val="28"/>
        </w:rPr>
        <w:t>ість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ння, </w:t>
      </w:r>
      <w:r w:rsidR="005813F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селення </w:t>
      </w:r>
      <w:r w:rsidR="005813FA">
        <w:rPr>
          <w:rFonts w:ascii="Times New Roman" w:hAnsi="Times New Roman" w:cs="Times New Roman"/>
          <w:sz w:val="28"/>
          <w:szCs w:val="28"/>
        </w:rPr>
        <w:t>бере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тном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нні.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 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кій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B5DE2" w:rsidRPr="001620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1620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162076">
        <w:rPr>
          <w:rFonts w:ascii="Times New Roman" w:hAnsi="Times New Roman" w:cs="Times New Roman"/>
          <w:sz w:val="28"/>
          <w:szCs w:val="28"/>
        </w:rPr>
        <w:t xml:space="preserve">нії </w:t>
      </w:r>
      <w:r w:rsidR="000B5DE2" w:rsidRPr="00AE66B9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>чне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AE6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н</w:t>
      </w:r>
      <w:r w:rsidR="000B5DE2" w:rsidRPr="00AE66B9">
        <w:rPr>
          <w:rFonts w:ascii="Times New Roman" w:hAnsi="Times New Roman" w:cs="Times New Roman"/>
          <w:sz w:val="28"/>
          <w:szCs w:val="28"/>
        </w:rPr>
        <w:softHyphen/>
        <w:t xml:space="preserve">ня </w:t>
      </w:r>
      <w:r w:rsidR="00B312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безпеч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>є відшкод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ння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12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>х посл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AE66B9">
        <w:rPr>
          <w:rFonts w:ascii="Times New Roman" w:hAnsi="Times New Roman" w:cs="Times New Roman"/>
          <w:sz w:val="28"/>
          <w:szCs w:val="28"/>
        </w:rPr>
        <w:t xml:space="preserve">, що не </w:t>
      </w:r>
      <w:r w:rsidR="005813FA">
        <w:rPr>
          <w:rFonts w:ascii="Times New Roman" w:hAnsi="Times New Roman" w:cs="Times New Roman"/>
          <w:sz w:val="28"/>
          <w:szCs w:val="28"/>
        </w:rPr>
        <w:t xml:space="preserve">може </w:t>
      </w:r>
      <w:r w:rsidR="000B5DE2" w:rsidRPr="00AE66B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безпеч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13FA">
        <w:rPr>
          <w:rFonts w:ascii="Times New Roman" w:hAnsi="Times New Roman" w:cs="Times New Roman"/>
          <w:sz w:val="28"/>
          <w:szCs w:val="28"/>
        </w:rPr>
        <w:t>ся</w:t>
      </w:r>
      <w:r w:rsidR="005813FA">
        <w:rPr>
          <w:rFonts w:ascii="Times New Roman" w:hAnsi="Times New Roman" w:cs="Times New Roman"/>
        </w:rPr>
        <w:t xml:space="preserve"> </w:t>
      </w:r>
      <w:r w:rsidR="00F13A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ціон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льною 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AE66B9">
        <w:rPr>
          <w:rFonts w:ascii="Times New Roman" w:hAnsi="Times New Roman" w:cs="Times New Roman"/>
          <w:sz w:val="28"/>
          <w:szCs w:val="28"/>
        </w:rPr>
        <w:t>жбою охорон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 xml:space="preserve"> здоров'я. </w:t>
      </w:r>
      <w:r w:rsidR="005813FA">
        <w:rPr>
          <w:rFonts w:ascii="Times New Roman" w:hAnsi="Times New Roman" w:cs="Times New Roman"/>
          <w:sz w:val="28"/>
          <w:szCs w:val="28"/>
        </w:rPr>
        <w:t>Комерційн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13FA">
        <w:rPr>
          <w:rFonts w:ascii="Times New Roman" w:hAnsi="Times New Roman" w:cs="Times New Roman"/>
          <w:sz w:val="28"/>
          <w:szCs w:val="28"/>
        </w:rPr>
        <w:t>м</w:t>
      </w:r>
      <w:r w:rsidR="000B5DE2" w:rsidRPr="00AE66B9">
        <w:rPr>
          <w:rFonts w:ascii="Times New Roman" w:hAnsi="Times New Roman" w:cs="Times New Roman"/>
          <w:sz w:val="28"/>
          <w:szCs w:val="28"/>
        </w:rPr>
        <w:t xml:space="preserve"> добровіль</w:t>
      </w:r>
      <w:r w:rsidR="000B5DE2" w:rsidRPr="00AE66B9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>м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AE66B9">
        <w:rPr>
          <w:rFonts w:ascii="Times New Roman" w:hAnsi="Times New Roman" w:cs="Times New Roman"/>
          <w:sz w:val="28"/>
          <w:szCs w:val="28"/>
        </w:rPr>
        <w:t>м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AE6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нням охоплено пон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д 13%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AE66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5DE2" w:rsidRPr="00AE66B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5DE2" w:rsidRPr="00AE66B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5DE2" w:rsidRPr="00AE66B9">
        <w:rPr>
          <w:rFonts w:ascii="Times New Roman" w:hAnsi="Times New Roman" w:cs="Times New Roman"/>
          <w:sz w:val="28"/>
          <w:szCs w:val="28"/>
        </w:rPr>
        <w:t>.</w:t>
      </w:r>
    </w:p>
    <w:p w:rsidR="008A05BB" w:rsidRDefault="006136F7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ційно 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нкціон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є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5813FA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13FA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5813FA">
        <w:rPr>
          <w:rFonts w:ascii="Times New Roman" w:hAnsi="Times New Roman" w:cs="Times New Roman"/>
          <w:sz w:val="28"/>
          <w:szCs w:val="28"/>
        </w:rPr>
        <w:t>о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3FA">
        <w:rPr>
          <w:rFonts w:ascii="Times New Roman" w:hAnsi="Times New Roman" w:cs="Times New Roman"/>
          <w:sz w:val="28"/>
          <w:szCs w:val="28"/>
        </w:rPr>
        <w:t>ння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фін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ння охорон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здоров’я здійснюється </w:t>
      </w:r>
      <w:r w:rsidR="008A05BB">
        <w:rPr>
          <w:rFonts w:ascii="Times New Roman" w:hAnsi="Times New Roman" w:cs="Times New Roman"/>
          <w:sz w:val="28"/>
          <w:szCs w:val="28"/>
        </w:rPr>
        <w:t>в більшості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дків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4ED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4ED">
        <w:rPr>
          <w:rFonts w:ascii="Times New Roman" w:hAnsi="Times New Roman" w:cs="Times New Roman"/>
          <w:sz w:val="28"/>
          <w:szCs w:val="28"/>
        </w:rPr>
        <w:t>тній основі.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34ED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34ED">
        <w:rPr>
          <w:rFonts w:ascii="Times New Roman" w:hAnsi="Times New Roman" w:cs="Times New Roman"/>
          <w:sz w:val="28"/>
          <w:szCs w:val="28"/>
        </w:rPr>
        <w:t>зно 30</w:t>
      </w:r>
      <w:r w:rsidR="00DB279A" w:rsidRPr="005813FA">
        <w:rPr>
          <w:rFonts w:ascii="Times New Roman" w:hAnsi="Times New Roman" w:cs="Times New Roman"/>
          <w:sz w:val="28"/>
          <w:szCs w:val="28"/>
        </w:rPr>
        <w:t>%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селення СШ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позб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влені 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дь</w:t>
      </w:r>
      <w:r w:rsidR="008A05BB">
        <w:rPr>
          <w:rFonts w:ascii="Times New Roman" w:hAnsi="Times New Roman" w:cs="Times New Roman"/>
          <w:sz w:val="28"/>
          <w:szCs w:val="28"/>
        </w:rPr>
        <w:t>-</w:t>
      </w:r>
      <w:r w:rsidR="00DB279A" w:rsidRPr="005813FA">
        <w:rPr>
          <w:rFonts w:ascii="Times New Roman" w:hAnsi="Times New Roman" w:cs="Times New Roman"/>
          <w:sz w:val="28"/>
          <w:szCs w:val="28"/>
        </w:rPr>
        <w:t>якої можл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вості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ння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своєч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сної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сть 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нні соці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льно 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щен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м верств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м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селення фін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нсової підтр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док втр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здоров’я обмеж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279A" w:rsidRPr="005813FA">
        <w:rPr>
          <w:rFonts w:ascii="Times New Roman" w:hAnsi="Times New Roman" w:cs="Times New Roman"/>
          <w:sz w:val="28"/>
          <w:szCs w:val="28"/>
        </w:rPr>
        <w:t>ється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ше двом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B279A" w:rsidRPr="005813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– «Мед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>кер»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 «Мед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279A" w:rsidRPr="005813FA">
        <w:rPr>
          <w:rFonts w:ascii="Times New Roman" w:hAnsi="Times New Roman" w:cs="Times New Roman"/>
          <w:sz w:val="28"/>
          <w:szCs w:val="28"/>
        </w:rPr>
        <w:t xml:space="preserve">кейд». </w:t>
      </w:r>
    </w:p>
    <w:p w:rsidR="000B5DE2" w:rsidRPr="00A55FEB" w:rsidRDefault="006136F7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4332B3">
        <w:rPr>
          <w:rFonts w:ascii="Times New Roman" w:hAnsi="Times New Roman" w:cs="Times New Roman"/>
          <w:sz w:val="28"/>
          <w:szCs w:val="28"/>
        </w:rPr>
        <w:t>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ння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A05BB">
        <w:rPr>
          <w:rFonts w:ascii="Times New Roman" w:hAnsi="Times New Roman" w:cs="Times New Roman"/>
          <w:sz w:val="28"/>
          <w:szCs w:val="28"/>
        </w:rPr>
        <w:t>о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 здоров`я здійснюється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 добровільн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4332B3">
        <w:rPr>
          <w:rFonts w:ascii="Times New Roman" w:hAnsi="Times New Roman" w:cs="Times New Roman"/>
          <w:sz w:val="28"/>
          <w:szCs w:val="28"/>
        </w:rPr>
        <w:t>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B5DE2" w:rsidRPr="004332B3">
        <w:rPr>
          <w:rFonts w:ascii="Times New Roman" w:hAnsi="Times New Roman" w:cs="Times New Roman"/>
          <w:sz w:val="28"/>
          <w:szCs w:val="28"/>
        </w:rPr>
        <w:t xml:space="preserve">ільшість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4332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4332B3">
        <w:rPr>
          <w:rFonts w:ascii="Times New Roman" w:hAnsi="Times New Roman" w:cs="Times New Roman"/>
          <w:sz w:val="28"/>
          <w:szCs w:val="28"/>
        </w:rPr>
        <w:t>нців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одерж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ють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ховк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від роботод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вців.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д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ння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ється колект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м</w:t>
      </w:r>
      <w:r w:rsidR="008A05BB">
        <w:rPr>
          <w:rFonts w:ascii="Times New Roman" w:hAnsi="Times New Roman" w:cs="Times New Roman"/>
          <w:sz w:val="28"/>
          <w:szCs w:val="28"/>
        </w:rPr>
        <w:t>, він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є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йдешевш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м. Деякі роботод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вці пропон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ють кільк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нтів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бір,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бо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ше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н. </w:t>
      </w:r>
      <w:r w:rsidR="008A05BB">
        <w:rPr>
          <w:rFonts w:ascii="Times New Roman" w:hAnsi="Times New Roman" w:cs="Times New Roman"/>
          <w:sz w:val="28"/>
          <w:szCs w:val="28"/>
        </w:rPr>
        <w:t>І</w:t>
      </w:r>
      <w:r w:rsidR="000B5DE2" w:rsidRPr="00BF23C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є </w:t>
      </w:r>
      <w:r w:rsidR="008A05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 xml:space="preserve">кож </w:t>
      </w:r>
      <w:r w:rsidR="000B5DE2" w:rsidRPr="00BF23C4">
        <w:rPr>
          <w:rFonts w:ascii="Times New Roman" w:hAnsi="Times New Roman" w:cs="Times New Roman"/>
          <w:sz w:val="28"/>
          <w:szCs w:val="28"/>
        </w:rPr>
        <w:t>можл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вість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інд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уа</w:t>
      </w:r>
      <w:r w:rsidR="000B5DE2" w:rsidRPr="00BF23C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й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н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. </w:t>
      </w:r>
      <w:r w:rsidR="008A05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нськом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0B5DE2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ння здоров</w:t>
      </w:r>
      <w:r w:rsidR="000B5DE2" w:rsidRPr="00A55FEB">
        <w:rPr>
          <w:rFonts w:ascii="Times New Roman" w:hAnsi="Times New Roman" w:cs="Times New Roman"/>
          <w:sz w:val="28"/>
          <w:szCs w:val="28"/>
        </w:rPr>
        <w:t>`</w:t>
      </w:r>
      <w:r w:rsidR="008A05BB">
        <w:rPr>
          <w:rFonts w:ascii="Times New Roman" w:hAnsi="Times New Roman" w:cs="Times New Roman"/>
          <w:sz w:val="28"/>
          <w:szCs w:val="28"/>
        </w:rPr>
        <w:t>я</w:t>
      </w:r>
      <w:r w:rsidR="000B5DE2" w:rsidRPr="00A55FEB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ються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різном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нітні посл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, які можн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поділ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те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A05BB">
        <w:rPr>
          <w:rFonts w:ascii="Times New Roman" w:hAnsi="Times New Roman" w:cs="Times New Roman"/>
          <w:sz w:val="28"/>
          <w:szCs w:val="28"/>
        </w:rPr>
        <w:t>орії [65</w:t>
      </w:r>
      <w:r w:rsidR="008A05BB" w:rsidRPr="00116E48">
        <w:rPr>
          <w:rFonts w:ascii="Times New Roman" w:hAnsi="Times New Roman" w:cs="Times New Roman"/>
          <w:sz w:val="28"/>
          <w:szCs w:val="28"/>
        </w:rPr>
        <w:t xml:space="preserve">, 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A05BB" w:rsidRPr="00116E48">
        <w:rPr>
          <w:rFonts w:ascii="Times New Roman" w:hAnsi="Times New Roman" w:cs="Times New Roman"/>
          <w:sz w:val="28"/>
          <w:szCs w:val="28"/>
        </w:rPr>
        <w:t>.18-19]</w:t>
      </w:r>
      <w:r w:rsidR="000B5DE2" w:rsidRPr="00BF23C4">
        <w:rPr>
          <w:rFonts w:ascii="Times New Roman" w:hAnsi="Times New Roman" w:cs="Times New Roman"/>
          <w:sz w:val="28"/>
          <w:szCs w:val="28"/>
        </w:rPr>
        <w:t>:</w:t>
      </w:r>
    </w:p>
    <w:p w:rsidR="008A05BB" w:rsidRDefault="000B5DE2" w:rsidP="008A05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4">
        <w:rPr>
          <w:rFonts w:ascii="Times New Roman" w:hAnsi="Times New Roman" w:cs="Times New Roman"/>
          <w:sz w:val="28"/>
          <w:szCs w:val="28"/>
        </w:rPr>
        <w:t>1.</w:t>
      </w:r>
      <w:r w:rsidR="008A05BB">
        <w:rPr>
          <w:rFonts w:ascii="Times New Roman" w:hAnsi="Times New Roman" w:cs="Times New Roman"/>
          <w:sz w:val="28"/>
          <w:szCs w:val="28"/>
        </w:rPr>
        <w:t xml:space="preserve"> Ind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8A05BB">
        <w:rPr>
          <w:rFonts w:ascii="Times New Roman" w:hAnsi="Times New Roman" w:cs="Times New Roman"/>
          <w:sz w:val="28"/>
          <w:szCs w:val="28"/>
        </w:rPr>
        <w:t>mni</w:t>
      </w:r>
      <w:r w:rsidR="006136F7">
        <w:rPr>
          <w:rFonts w:ascii="Times New Roman" w:hAnsi="Times New Roman" w:cs="Times New Roman"/>
          <w:sz w:val="28"/>
          <w:szCs w:val="28"/>
        </w:rPr>
        <w:t>ту</w:t>
      </w:r>
      <w:r w:rsidR="008A05BB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8A05BB">
        <w:rPr>
          <w:rFonts w:ascii="Times New Roman" w:hAnsi="Times New Roman" w:cs="Times New Roman"/>
          <w:sz w:val="28"/>
          <w:szCs w:val="28"/>
        </w:rPr>
        <w:t>f fr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8A05BB">
        <w:rPr>
          <w:rFonts w:ascii="Times New Roman" w:hAnsi="Times New Roman" w:cs="Times New Roman"/>
          <w:sz w:val="28"/>
          <w:szCs w:val="28"/>
        </w:rPr>
        <w:t>-f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8A05BB">
        <w:rPr>
          <w:rFonts w:ascii="Times New Roman" w:hAnsi="Times New Roman" w:cs="Times New Roman"/>
          <w:sz w:val="28"/>
          <w:szCs w:val="28"/>
        </w:rPr>
        <w:t>r-s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8A05BB">
        <w:rPr>
          <w:rFonts w:ascii="Times New Roman" w:hAnsi="Times New Roman" w:cs="Times New Roman"/>
          <w:sz w:val="28"/>
          <w:szCs w:val="28"/>
        </w:rPr>
        <w:t>rvi</w:t>
      </w:r>
      <w:r w:rsidR="006136F7">
        <w:rPr>
          <w:rFonts w:ascii="Times New Roman" w:hAnsi="Times New Roman" w:cs="Times New Roman"/>
          <w:sz w:val="28"/>
          <w:szCs w:val="28"/>
        </w:rPr>
        <w:t>се</w:t>
      </w:r>
      <w:r w:rsidR="008A05BB">
        <w:rPr>
          <w:rFonts w:ascii="Times New Roman" w:hAnsi="Times New Roman" w:cs="Times New Roman"/>
          <w:sz w:val="28"/>
          <w:szCs w:val="28"/>
        </w:rPr>
        <w:t>, 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вв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ється 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ційн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м 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A55FE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23C4">
        <w:rPr>
          <w:rFonts w:ascii="Times New Roman" w:hAnsi="Times New Roman" w:cs="Times New Roman"/>
          <w:sz w:val="28"/>
          <w:szCs w:val="28"/>
        </w:rPr>
        <w:t>,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вл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к опл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є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нків від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рів й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оспіт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лів. </w:t>
      </w:r>
    </w:p>
    <w:p w:rsidR="008A05BB" w:rsidRPr="009C0012" w:rsidRDefault="000B5DE2" w:rsidP="008A05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EB">
        <w:rPr>
          <w:rFonts w:ascii="Times New Roman" w:hAnsi="Times New Roman" w:cs="Times New Roman"/>
          <w:sz w:val="28"/>
          <w:szCs w:val="28"/>
        </w:rPr>
        <w:t xml:space="preserve">2. </w:t>
      </w:r>
      <w:r w:rsidRPr="00BF23C4">
        <w:rPr>
          <w:rFonts w:ascii="Times New Roman" w:hAnsi="Times New Roman" w:cs="Times New Roman"/>
          <w:sz w:val="28"/>
          <w:szCs w:val="28"/>
        </w:rPr>
        <w:t>H</w:t>
      </w:r>
      <w:r w:rsidR="006136F7">
        <w:rPr>
          <w:rFonts w:ascii="Times New Roman" w:hAnsi="Times New Roman" w:cs="Times New Roman"/>
          <w:sz w:val="28"/>
          <w:szCs w:val="28"/>
        </w:rPr>
        <w:t>еа</w:t>
      </w:r>
      <w:r w:rsidRPr="00BF23C4">
        <w:rPr>
          <w:rFonts w:ascii="Times New Roman" w:hAnsi="Times New Roman" w:cs="Times New Roman"/>
          <w:sz w:val="28"/>
          <w:szCs w:val="28"/>
        </w:rPr>
        <w:t>l</w:t>
      </w:r>
      <w:r w:rsidR="006136F7">
        <w:rPr>
          <w:rFonts w:ascii="Times New Roman" w:hAnsi="Times New Roman" w:cs="Times New Roman"/>
          <w:sz w:val="28"/>
          <w:szCs w:val="28"/>
        </w:rPr>
        <w:t>т</w:t>
      </w:r>
      <w:r w:rsidRPr="00BF23C4">
        <w:rPr>
          <w:rFonts w:ascii="Times New Roman" w:hAnsi="Times New Roman" w:cs="Times New Roman"/>
          <w:sz w:val="28"/>
          <w:szCs w:val="28"/>
        </w:rPr>
        <w:t>h</w:t>
      </w:r>
      <w:r w:rsidRPr="00A55FEB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m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in</w:t>
      </w:r>
      <w:r w:rsidR="006136F7">
        <w:rPr>
          <w:rFonts w:ascii="Times New Roman" w:hAnsi="Times New Roman" w:cs="Times New Roman"/>
          <w:sz w:val="28"/>
          <w:szCs w:val="28"/>
        </w:rPr>
        <w:t>те</w:t>
      </w:r>
      <w:r w:rsidRPr="00BF23C4">
        <w:rPr>
          <w:rFonts w:ascii="Times New Roman" w:hAnsi="Times New Roman" w:cs="Times New Roman"/>
          <w:sz w:val="28"/>
          <w:szCs w:val="28"/>
        </w:rPr>
        <w:t>n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n</w:t>
      </w:r>
      <w:r w:rsidR="006136F7">
        <w:rPr>
          <w:rFonts w:ascii="Times New Roman" w:hAnsi="Times New Roman" w:cs="Times New Roman"/>
          <w:sz w:val="28"/>
          <w:szCs w:val="28"/>
        </w:rPr>
        <w:t>се</w:t>
      </w:r>
      <w:r w:rsidRPr="00A55FEB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BF23C4">
        <w:rPr>
          <w:rFonts w:ascii="Times New Roman" w:hAnsi="Times New Roman" w:cs="Times New Roman"/>
          <w:sz w:val="28"/>
          <w:szCs w:val="28"/>
        </w:rPr>
        <w:t>rg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niz</w:t>
      </w:r>
      <w:r w:rsidR="006136F7">
        <w:rPr>
          <w:rFonts w:ascii="Times New Roman" w:hAnsi="Times New Roman" w:cs="Times New Roman"/>
          <w:sz w:val="28"/>
          <w:szCs w:val="28"/>
        </w:rPr>
        <w:t>ат</w:t>
      </w:r>
      <w:r w:rsidRPr="00BF23C4">
        <w:rPr>
          <w:rFonts w:ascii="Times New Roman" w:hAnsi="Times New Roman" w:cs="Times New Roman"/>
          <w:sz w:val="28"/>
          <w:szCs w:val="28"/>
        </w:rPr>
        <w:t>i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BF23C4">
        <w:rPr>
          <w:rFonts w:ascii="Times New Roman" w:hAnsi="Times New Roman" w:cs="Times New Roman"/>
          <w:sz w:val="28"/>
          <w:szCs w:val="28"/>
        </w:rPr>
        <w:t>ns</w:t>
      </w:r>
      <w:r w:rsidRPr="00A55FEB">
        <w:rPr>
          <w:rFonts w:ascii="Times New Roman" w:hAnsi="Times New Roman" w:cs="Times New Roman"/>
          <w:sz w:val="28"/>
          <w:szCs w:val="28"/>
        </w:rPr>
        <w:t xml:space="preserve"> (</w:t>
      </w:r>
      <w:r w:rsidRPr="00BF23C4">
        <w:rPr>
          <w:rFonts w:ascii="Times New Roman" w:hAnsi="Times New Roman" w:cs="Times New Roman"/>
          <w:sz w:val="28"/>
          <w:szCs w:val="28"/>
        </w:rPr>
        <w:t>HM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8A05BB">
        <w:rPr>
          <w:rFonts w:ascii="Times New Roman" w:hAnsi="Times New Roman" w:cs="Times New Roman"/>
          <w:sz w:val="28"/>
          <w:szCs w:val="28"/>
        </w:rPr>
        <w:t xml:space="preserve">) –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>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>ція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55FEB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55FEB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55FEB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>нов, які пропон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A55FEB">
        <w:rPr>
          <w:rFonts w:ascii="Times New Roman" w:hAnsi="Times New Roman" w:cs="Times New Roman"/>
          <w:sz w:val="28"/>
          <w:szCs w:val="28"/>
        </w:rPr>
        <w:t xml:space="preserve">ють різні </w:t>
      </w:r>
      <w:r w:rsidR="008A05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рі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нт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A05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ння</w:t>
      </w:r>
      <w:r w:rsidRPr="00A55FEB">
        <w:rPr>
          <w:rFonts w:ascii="Times New Roman" w:hAnsi="Times New Roman" w:cs="Times New Roman"/>
          <w:sz w:val="28"/>
          <w:szCs w:val="28"/>
        </w:rPr>
        <w:t xml:space="preserve"> з певн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55FEB">
        <w:rPr>
          <w:rFonts w:ascii="Times New Roman" w:hAnsi="Times New Roman" w:cs="Times New Roman"/>
          <w:sz w:val="28"/>
          <w:szCs w:val="28"/>
        </w:rPr>
        <w:t>м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>бором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A55FEB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 xml:space="preserve"> фіксов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55FE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55FEB">
        <w:rPr>
          <w:rFonts w:ascii="Times New Roman" w:hAnsi="Times New Roman" w:cs="Times New Roman"/>
          <w:sz w:val="28"/>
          <w:szCs w:val="28"/>
        </w:rPr>
        <w:t xml:space="preserve"> цін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A55FEB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A55FEB">
        <w:rPr>
          <w:rFonts w:ascii="Times New Roman" w:hAnsi="Times New Roman" w:cs="Times New Roman"/>
          <w:sz w:val="28"/>
          <w:szCs w:val="28"/>
        </w:rPr>
        <w:t xml:space="preserve">. </w:t>
      </w:r>
      <w:r w:rsidRPr="00BF23C4">
        <w:rPr>
          <w:rFonts w:ascii="Times New Roman" w:hAnsi="Times New Roman" w:cs="Times New Roman"/>
          <w:sz w:val="28"/>
          <w:szCs w:val="28"/>
        </w:rPr>
        <w:t>Кожен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цієнт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є сво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ря, 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й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зі потреб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вляє </w:t>
      </w:r>
      <w:r w:rsidR="008A05BB">
        <w:rPr>
          <w:rFonts w:ascii="Times New Roman" w:hAnsi="Times New Roman" w:cs="Times New Roman"/>
          <w:sz w:val="28"/>
          <w:szCs w:val="28"/>
        </w:rPr>
        <w:t>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8A05BB">
        <w:rPr>
          <w:rFonts w:ascii="Times New Roman" w:hAnsi="Times New Roman" w:cs="Times New Roman"/>
          <w:sz w:val="28"/>
          <w:szCs w:val="28"/>
        </w:rPr>
        <w:t xml:space="preserve">о </w:t>
      </w:r>
      <w:r w:rsidRPr="00BF23C4">
        <w:rPr>
          <w:rFonts w:ascii="Times New Roman" w:hAnsi="Times New Roman" w:cs="Times New Roman"/>
          <w:sz w:val="28"/>
          <w:szCs w:val="28"/>
        </w:rPr>
        <w:t xml:space="preserve">до </w:t>
      </w:r>
      <w:r w:rsidR="008A05BB">
        <w:rPr>
          <w:rFonts w:ascii="Times New Roman" w:hAnsi="Times New Roman" w:cs="Times New Roman"/>
          <w:sz w:val="28"/>
          <w:szCs w:val="28"/>
        </w:rPr>
        <w:t>певн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 xml:space="preserve">х </w:t>
      </w:r>
      <w:r w:rsidRPr="00BF23C4">
        <w:rPr>
          <w:rFonts w:ascii="Times New Roman" w:hAnsi="Times New Roman" w:cs="Times New Roman"/>
          <w:sz w:val="28"/>
          <w:szCs w:val="28"/>
        </w:rPr>
        <w:t>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хівців. </w:t>
      </w:r>
      <w:r w:rsidR="00F13A6F">
        <w:rPr>
          <w:rFonts w:ascii="Times New Roman" w:hAnsi="Times New Roman" w:cs="Times New Roman"/>
          <w:sz w:val="28"/>
          <w:szCs w:val="28"/>
        </w:rPr>
        <w:t>В</w:t>
      </w:r>
      <w:r w:rsidRPr="00BF23C4">
        <w:rPr>
          <w:rFonts w:ascii="Times New Roman" w:hAnsi="Times New Roman" w:cs="Times New Roman"/>
          <w:sz w:val="28"/>
          <w:szCs w:val="28"/>
        </w:rPr>
        <w:t>ідвід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ння ф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хівця без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влення від prim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r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са</w:t>
      </w:r>
      <w:r w:rsidRPr="00BF23C4">
        <w:rPr>
          <w:rFonts w:ascii="Times New Roman" w:hAnsi="Times New Roman" w:cs="Times New Roman"/>
          <w:sz w:val="28"/>
          <w:szCs w:val="28"/>
        </w:rPr>
        <w:t>r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BF23C4">
        <w:rPr>
          <w:rFonts w:ascii="Times New Roman" w:hAnsi="Times New Roman" w:cs="Times New Roman"/>
          <w:sz w:val="28"/>
          <w:szCs w:val="28"/>
        </w:rPr>
        <w:t xml:space="preserve"> ph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si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BF23C4">
        <w:rPr>
          <w:rFonts w:ascii="Times New Roman" w:hAnsi="Times New Roman" w:cs="Times New Roman"/>
          <w:sz w:val="28"/>
          <w:szCs w:val="28"/>
        </w:rPr>
        <w:t>i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n</w:t>
      </w:r>
      <w:r w:rsidRPr="00967F4E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не покр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ється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м 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ном. </w:t>
      </w:r>
    </w:p>
    <w:p w:rsidR="008A05BB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12">
        <w:rPr>
          <w:rFonts w:ascii="Times New Roman" w:hAnsi="Times New Roman" w:cs="Times New Roman"/>
          <w:sz w:val="28"/>
          <w:szCs w:val="28"/>
        </w:rPr>
        <w:t xml:space="preserve">3. </w:t>
      </w:r>
      <w:r w:rsidRPr="00BF23C4">
        <w:rPr>
          <w:rFonts w:ascii="Times New Roman" w:hAnsi="Times New Roman" w:cs="Times New Roman"/>
          <w:sz w:val="28"/>
          <w:szCs w:val="28"/>
        </w:rPr>
        <w:t>Pr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BF23C4">
        <w:rPr>
          <w:rFonts w:ascii="Times New Roman" w:hAnsi="Times New Roman" w:cs="Times New Roman"/>
          <w:sz w:val="28"/>
          <w:szCs w:val="28"/>
        </w:rPr>
        <w:t>f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BF23C4">
        <w:rPr>
          <w:rFonts w:ascii="Times New Roman" w:hAnsi="Times New Roman" w:cs="Times New Roman"/>
          <w:sz w:val="28"/>
          <w:szCs w:val="28"/>
        </w:rPr>
        <w:t>rr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BF23C4">
        <w:rPr>
          <w:rFonts w:ascii="Times New Roman" w:hAnsi="Times New Roman" w:cs="Times New Roman"/>
          <w:sz w:val="28"/>
          <w:szCs w:val="28"/>
        </w:rPr>
        <w:t>d</w:t>
      </w:r>
      <w:r w:rsidRPr="009C0012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pr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BF23C4">
        <w:rPr>
          <w:rFonts w:ascii="Times New Roman" w:hAnsi="Times New Roman" w:cs="Times New Roman"/>
          <w:sz w:val="28"/>
          <w:szCs w:val="28"/>
        </w:rPr>
        <w:t>vid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BF23C4">
        <w:rPr>
          <w:rFonts w:ascii="Times New Roman" w:hAnsi="Times New Roman" w:cs="Times New Roman"/>
          <w:sz w:val="28"/>
          <w:szCs w:val="28"/>
        </w:rPr>
        <w:t>r</w:t>
      </w:r>
      <w:r w:rsidRPr="009C0012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BF23C4">
        <w:rPr>
          <w:rFonts w:ascii="Times New Roman" w:hAnsi="Times New Roman" w:cs="Times New Roman"/>
          <w:sz w:val="28"/>
          <w:szCs w:val="28"/>
        </w:rPr>
        <w:t>rg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niz</w:t>
      </w:r>
      <w:r w:rsidR="006136F7">
        <w:rPr>
          <w:rFonts w:ascii="Times New Roman" w:hAnsi="Times New Roman" w:cs="Times New Roman"/>
          <w:sz w:val="28"/>
          <w:szCs w:val="28"/>
        </w:rPr>
        <w:t>ат</w:t>
      </w:r>
      <w:r w:rsidRPr="00BF23C4">
        <w:rPr>
          <w:rFonts w:ascii="Times New Roman" w:hAnsi="Times New Roman" w:cs="Times New Roman"/>
          <w:sz w:val="28"/>
          <w:szCs w:val="28"/>
        </w:rPr>
        <w:t>i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BF23C4">
        <w:rPr>
          <w:rFonts w:ascii="Times New Roman" w:hAnsi="Times New Roman" w:cs="Times New Roman"/>
          <w:sz w:val="28"/>
          <w:szCs w:val="28"/>
        </w:rPr>
        <w:t>ns</w:t>
      </w:r>
      <w:r w:rsidRPr="009C0012">
        <w:rPr>
          <w:rFonts w:ascii="Times New Roman" w:hAnsi="Times New Roman" w:cs="Times New Roman"/>
          <w:sz w:val="28"/>
          <w:szCs w:val="28"/>
        </w:rPr>
        <w:t xml:space="preserve"> (РРО)</w:t>
      </w:r>
      <w:r w:rsidR="008A05BB">
        <w:rPr>
          <w:rFonts w:ascii="Times New Roman" w:hAnsi="Times New Roman" w:cs="Times New Roman"/>
          <w:sz w:val="28"/>
          <w:szCs w:val="28"/>
        </w:rPr>
        <w:t>.</w:t>
      </w:r>
      <w:r w:rsidRPr="009C0012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й</w:t>
      </w:r>
      <w:r w:rsidRPr="009C0012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C0012">
        <w:rPr>
          <w:rFonts w:ascii="Times New Roman" w:hAnsi="Times New Roman" w:cs="Times New Roman"/>
          <w:sz w:val="28"/>
          <w:szCs w:val="28"/>
        </w:rPr>
        <w:t>й 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н є комбін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цією двох попередніх</w:t>
      </w:r>
      <w:r w:rsidR="008A05BB">
        <w:rPr>
          <w:rFonts w:ascii="Times New Roman" w:hAnsi="Times New Roman" w:cs="Times New Roman"/>
          <w:sz w:val="28"/>
          <w:szCs w:val="28"/>
        </w:rPr>
        <w:t>, кол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A05BB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(РРО)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ють більш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спектр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ніж </w:t>
      </w:r>
      <w:r w:rsidRPr="00BF23C4">
        <w:rPr>
          <w:rFonts w:ascii="Times New Roman" w:hAnsi="Times New Roman" w:cs="Times New Roman"/>
          <w:sz w:val="28"/>
          <w:szCs w:val="28"/>
        </w:rPr>
        <w:t>НМО</w:t>
      </w:r>
      <w:r w:rsidR="008A05BB">
        <w:rPr>
          <w:rFonts w:ascii="Times New Roman" w:hAnsi="Times New Roman" w:cs="Times New Roman"/>
          <w:sz w:val="28"/>
          <w:szCs w:val="28"/>
        </w:rPr>
        <w:t>,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8A05BB">
        <w:rPr>
          <w:rFonts w:ascii="Times New Roman" w:hAnsi="Times New Roman" w:cs="Times New Roman"/>
          <w:sz w:val="28"/>
          <w:szCs w:val="28"/>
        </w:rPr>
        <w:t>оскільк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є 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вість відвід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рів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оспіт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лях не 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ше своєї мережі. </w:t>
      </w:r>
    </w:p>
    <w:p w:rsidR="008A05BB" w:rsidRDefault="000B5DE2" w:rsidP="008A05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12">
        <w:rPr>
          <w:rFonts w:ascii="Times New Roman" w:hAnsi="Times New Roman" w:cs="Times New Roman"/>
          <w:sz w:val="28"/>
          <w:szCs w:val="28"/>
        </w:rPr>
        <w:t xml:space="preserve">Крім </w:t>
      </w:r>
      <w:r w:rsidR="008A05BB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веден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ще</w:t>
      </w:r>
      <w:r w:rsidRPr="009C0012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C0012">
        <w:rPr>
          <w:rFonts w:ascii="Times New Roman" w:hAnsi="Times New Roman" w:cs="Times New Roman"/>
          <w:sz w:val="28"/>
          <w:szCs w:val="28"/>
        </w:rPr>
        <w:t xml:space="preserve">дів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A55FEB">
        <w:rPr>
          <w:rFonts w:ascii="Times New Roman" w:hAnsi="Times New Roman" w:cs="Times New Roman"/>
          <w:sz w:val="28"/>
          <w:szCs w:val="28"/>
        </w:rPr>
        <w:t>`</w:t>
      </w:r>
      <w:r w:rsidR="008A05BB">
        <w:rPr>
          <w:rFonts w:ascii="Times New Roman" w:hAnsi="Times New Roman" w:cs="Times New Roman"/>
          <w:sz w:val="28"/>
          <w:szCs w:val="28"/>
        </w:rPr>
        <w:t>я</w:t>
      </w:r>
      <w:r w:rsidRPr="00A55FEB">
        <w:rPr>
          <w:rFonts w:ascii="Times New Roman" w:hAnsi="Times New Roman" w:cs="Times New Roman"/>
          <w:sz w:val="28"/>
          <w:szCs w:val="28"/>
        </w:rPr>
        <w:t xml:space="preserve"> </w:t>
      </w:r>
      <w:r w:rsidRPr="009C0012">
        <w:rPr>
          <w:rFonts w:ascii="Times New Roman" w:hAnsi="Times New Roman" w:cs="Times New Roman"/>
          <w:sz w:val="28"/>
          <w:szCs w:val="28"/>
        </w:rPr>
        <w:t>існ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C0012">
        <w:rPr>
          <w:rFonts w:ascii="Times New Roman" w:hAnsi="Times New Roman" w:cs="Times New Roman"/>
          <w:sz w:val="28"/>
          <w:szCs w:val="28"/>
        </w:rPr>
        <w:t xml:space="preserve">є </w:t>
      </w:r>
      <w:r w:rsidR="008A05BB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 xml:space="preserve"> кільікість</w:t>
      </w:r>
      <w:r w:rsidRPr="009C0012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х, місцев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х, 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8A05BB">
        <w:rPr>
          <w:rFonts w:ascii="Times New Roman" w:hAnsi="Times New Roman" w:cs="Times New Roman"/>
          <w:sz w:val="28"/>
          <w:szCs w:val="28"/>
        </w:rPr>
        <w:t>ніц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8A05BB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8A05BB">
        <w:rPr>
          <w:rFonts w:ascii="Times New Roman" w:hAnsi="Times New Roman" w:cs="Times New Roman"/>
          <w:sz w:val="28"/>
          <w:szCs w:val="28"/>
        </w:rPr>
        <w:t>х</w:t>
      </w:r>
      <w:r w:rsidRPr="009C0012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 xml:space="preserve"> окр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C0012">
        <w:rPr>
          <w:rFonts w:ascii="Times New Roman" w:hAnsi="Times New Roman" w:cs="Times New Roman"/>
          <w:sz w:val="28"/>
          <w:szCs w:val="28"/>
        </w:rPr>
        <w:t>жн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C0012">
        <w:rPr>
          <w:rFonts w:ascii="Times New Roman" w:hAnsi="Times New Roman" w:cs="Times New Roman"/>
          <w:sz w:val="28"/>
          <w:szCs w:val="28"/>
        </w:rPr>
        <w:t>х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C0012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м, які відрізняються 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ртістю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сорт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C0012">
        <w:rPr>
          <w:rFonts w:ascii="Times New Roman" w:hAnsi="Times New Roman" w:cs="Times New Roman"/>
          <w:sz w:val="28"/>
          <w:szCs w:val="28"/>
        </w:rPr>
        <w:t>ментом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9C0012">
        <w:rPr>
          <w:rFonts w:ascii="Times New Roman" w:hAnsi="Times New Roman" w:cs="Times New Roman"/>
          <w:sz w:val="28"/>
          <w:szCs w:val="28"/>
        </w:rPr>
        <w:t>, що покр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9C001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ються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9C0012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9C0012">
        <w:rPr>
          <w:rFonts w:ascii="Times New Roman" w:hAnsi="Times New Roman" w:cs="Times New Roman"/>
          <w:sz w:val="28"/>
          <w:szCs w:val="28"/>
        </w:rPr>
        <w:t xml:space="preserve">нням. </w:t>
      </w:r>
      <w:r w:rsidRPr="00474587">
        <w:rPr>
          <w:rFonts w:ascii="Times New Roman" w:hAnsi="Times New Roman" w:cs="Times New Roman"/>
          <w:sz w:val="28"/>
          <w:szCs w:val="28"/>
        </w:rPr>
        <w:t>Для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474587"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474587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474587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74587">
        <w:rPr>
          <w:rFonts w:ascii="Times New Roman" w:hAnsi="Times New Roman" w:cs="Times New Roman"/>
          <w:sz w:val="28"/>
          <w:szCs w:val="28"/>
        </w:rPr>
        <w:t>ння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74587">
        <w:rPr>
          <w:rFonts w:ascii="Times New Roman" w:hAnsi="Times New Roman" w:cs="Times New Roman"/>
          <w:sz w:val="28"/>
          <w:szCs w:val="28"/>
        </w:rPr>
        <w:t>лоз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74587">
        <w:rPr>
          <w:rFonts w:ascii="Times New Roman" w:hAnsi="Times New Roman" w:cs="Times New Roman"/>
          <w:sz w:val="28"/>
          <w:szCs w:val="28"/>
        </w:rPr>
        <w:t>безпечен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х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74587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 xml:space="preserve">х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474587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474587">
        <w:rPr>
          <w:rFonts w:ascii="Times New Roman" w:hAnsi="Times New Roman" w:cs="Times New Roman"/>
          <w:sz w:val="28"/>
          <w:szCs w:val="28"/>
        </w:rPr>
        <w:t>п створені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74587">
        <w:rPr>
          <w:rFonts w:ascii="Times New Roman" w:hAnsi="Times New Roman" w:cs="Times New Roman"/>
          <w:sz w:val="28"/>
          <w:szCs w:val="28"/>
        </w:rPr>
        <w:t>вні про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474587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74587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: “</w:t>
      </w:r>
      <w:r w:rsidR="00F13A6F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474587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474587">
        <w:rPr>
          <w:rFonts w:ascii="Times New Roman" w:hAnsi="Times New Roman" w:cs="Times New Roman"/>
          <w:sz w:val="28"/>
          <w:szCs w:val="28"/>
        </w:rPr>
        <w:t>йд”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4587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M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BF23C4">
        <w:rPr>
          <w:rFonts w:ascii="Times New Roman" w:hAnsi="Times New Roman" w:cs="Times New Roman"/>
          <w:sz w:val="28"/>
          <w:szCs w:val="28"/>
        </w:rPr>
        <w:t>di</w:t>
      </w:r>
      <w:r w:rsidR="006136F7">
        <w:rPr>
          <w:rFonts w:ascii="Times New Roman" w:hAnsi="Times New Roman" w:cs="Times New Roman"/>
          <w:sz w:val="28"/>
          <w:szCs w:val="28"/>
        </w:rPr>
        <w:t>са</w:t>
      </w:r>
      <w:r w:rsidRPr="00BF23C4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4587">
        <w:rPr>
          <w:rFonts w:ascii="Times New Roman" w:hAnsi="Times New Roman" w:cs="Times New Roman"/>
          <w:sz w:val="28"/>
          <w:szCs w:val="28"/>
        </w:rPr>
        <w:t xml:space="preserve"> – для осіб із 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зьк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м рівн</w:t>
      </w:r>
      <w:r w:rsidR="006136F7">
        <w:rPr>
          <w:rFonts w:ascii="Times New Roman" w:hAnsi="Times New Roman" w:cs="Times New Roman"/>
          <w:sz w:val="28"/>
          <w:szCs w:val="28"/>
        </w:rPr>
        <w:t>ем</w:t>
      </w:r>
      <w:r w:rsidRPr="00474587">
        <w:rPr>
          <w:rFonts w:ascii="Times New Roman" w:hAnsi="Times New Roman" w:cs="Times New Roman"/>
          <w:sz w:val="28"/>
          <w:szCs w:val="28"/>
        </w:rPr>
        <w:t xml:space="preserve"> доходів і безробітн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х і “Мед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кер”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4587">
        <w:rPr>
          <w:rFonts w:ascii="Times New Roman" w:hAnsi="Times New Roman" w:cs="Times New Roman"/>
          <w:sz w:val="28"/>
          <w:szCs w:val="28"/>
        </w:rPr>
        <w:t>M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Pr="00474587">
        <w:rPr>
          <w:rFonts w:ascii="Times New Roman" w:hAnsi="Times New Roman" w:cs="Times New Roman"/>
          <w:sz w:val="28"/>
          <w:szCs w:val="28"/>
        </w:rPr>
        <w:t>di</w:t>
      </w:r>
      <w:r w:rsidR="006136F7">
        <w:rPr>
          <w:rFonts w:ascii="Times New Roman" w:hAnsi="Times New Roman" w:cs="Times New Roman"/>
          <w:sz w:val="28"/>
          <w:szCs w:val="28"/>
        </w:rPr>
        <w:t>са</w:t>
      </w:r>
      <w:r w:rsidRPr="00474587">
        <w:rPr>
          <w:rFonts w:ascii="Times New Roman" w:hAnsi="Times New Roman" w:cs="Times New Roman"/>
          <w:sz w:val="28"/>
          <w:szCs w:val="28"/>
        </w:rPr>
        <w:t>r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4587">
        <w:rPr>
          <w:rFonts w:ascii="Times New Roman" w:hAnsi="Times New Roman" w:cs="Times New Roman"/>
          <w:sz w:val="28"/>
          <w:szCs w:val="28"/>
        </w:rPr>
        <w:t xml:space="preserve"> – для осіб пох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74587">
        <w:rPr>
          <w:rFonts w:ascii="Times New Roman" w:hAnsi="Times New Roman" w:cs="Times New Roman"/>
          <w:sz w:val="28"/>
          <w:szCs w:val="28"/>
        </w:rPr>
        <w:t>ло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474587">
        <w:rPr>
          <w:rFonts w:ascii="Times New Roman" w:hAnsi="Times New Roman" w:cs="Times New Roman"/>
          <w:sz w:val="28"/>
          <w:szCs w:val="28"/>
        </w:rPr>
        <w:t>о вік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E2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B3">
        <w:rPr>
          <w:rFonts w:ascii="Times New Roman" w:hAnsi="Times New Roman" w:cs="Times New Roman"/>
          <w:sz w:val="28"/>
          <w:szCs w:val="28"/>
        </w:rPr>
        <w:t>Серед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332B3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332B3">
        <w:rPr>
          <w:rFonts w:ascii="Times New Roman" w:hAnsi="Times New Roman" w:cs="Times New Roman"/>
          <w:sz w:val="28"/>
          <w:szCs w:val="28"/>
        </w:rPr>
        <w:t>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332B3">
        <w:rPr>
          <w:rFonts w:ascii="Times New Roman" w:hAnsi="Times New Roman" w:cs="Times New Roman"/>
          <w:sz w:val="28"/>
          <w:szCs w:val="28"/>
        </w:rPr>
        <w:t>х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332B3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332B3">
        <w:rPr>
          <w:rFonts w:ascii="Times New Roman" w:hAnsi="Times New Roman" w:cs="Times New Roman"/>
          <w:sz w:val="28"/>
          <w:szCs w:val="28"/>
        </w:rPr>
        <w:t>х комп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332B3">
        <w:rPr>
          <w:rFonts w:ascii="Times New Roman" w:hAnsi="Times New Roman" w:cs="Times New Roman"/>
          <w:sz w:val="28"/>
          <w:szCs w:val="28"/>
        </w:rPr>
        <w:t xml:space="preserve">ній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4332B3">
        <w:rPr>
          <w:rFonts w:ascii="Times New Roman" w:hAnsi="Times New Roman" w:cs="Times New Roman"/>
          <w:sz w:val="28"/>
          <w:szCs w:val="28"/>
        </w:rPr>
        <w:t xml:space="preserve"> СШ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, які 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дять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312EC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ння,</w:t>
      </w:r>
      <w:r w:rsidRPr="004332B3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332B3">
        <w:rPr>
          <w:rFonts w:ascii="Times New Roman" w:hAnsi="Times New Roman" w:cs="Times New Roman"/>
          <w:sz w:val="28"/>
          <w:szCs w:val="28"/>
        </w:rPr>
        <w:t>йбільш відомі дві: "</w:t>
      </w:r>
      <w:r w:rsidR="006136F7">
        <w:rPr>
          <w:rFonts w:ascii="Times New Roman" w:hAnsi="Times New Roman" w:cs="Times New Roman"/>
          <w:sz w:val="28"/>
          <w:szCs w:val="28"/>
        </w:rPr>
        <w:t>Б</w:t>
      </w:r>
      <w:r w:rsidRPr="004332B3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4332B3">
        <w:rPr>
          <w:rFonts w:ascii="Times New Roman" w:hAnsi="Times New Roman" w:cs="Times New Roman"/>
        </w:rPr>
        <w:t> </w:t>
      </w:r>
      <w:r w:rsidRPr="004332B3">
        <w:rPr>
          <w:rFonts w:ascii="Times New Roman" w:hAnsi="Times New Roman" w:cs="Times New Roman"/>
          <w:sz w:val="28"/>
          <w:szCs w:val="28"/>
        </w:rPr>
        <w:t>крос"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4332B3">
        <w:rPr>
          <w:rFonts w:ascii="Times New Roman" w:hAnsi="Times New Roman" w:cs="Times New Roman"/>
          <w:sz w:val="28"/>
          <w:szCs w:val="28"/>
        </w:rPr>
        <w:t xml:space="preserve"> "</w:t>
      </w:r>
      <w:r w:rsidR="006136F7">
        <w:rPr>
          <w:rFonts w:ascii="Times New Roman" w:hAnsi="Times New Roman" w:cs="Times New Roman"/>
          <w:sz w:val="28"/>
          <w:szCs w:val="28"/>
        </w:rPr>
        <w:t>Б</w:t>
      </w:r>
      <w:r w:rsidRPr="004332B3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4332B3">
        <w:rPr>
          <w:rFonts w:ascii="Times New Roman" w:hAnsi="Times New Roman" w:cs="Times New Roman"/>
          <w:sz w:val="28"/>
          <w:szCs w:val="28"/>
        </w:rPr>
        <w:t xml:space="preserve"> 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4332B3">
        <w:rPr>
          <w:rFonts w:ascii="Times New Roman" w:hAnsi="Times New Roman" w:cs="Times New Roman"/>
          <w:sz w:val="28"/>
          <w:szCs w:val="28"/>
        </w:rPr>
        <w:t xml:space="preserve">лд". </w:t>
      </w:r>
      <w:r w:rsidRPr="00BF23C4">
        <w:rPr>
          <w:rFonts w:ascii="Times New Roman" w:hAnsi="Times New Roman" w:cs="Times New Roman"/>
          <w:sz w:val="28"/>
          <w:szCs w:val="28"/>
        </w:rPr>
        <w:t>До основн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х поз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х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здоров</w:t>
      </w:r>
      <w:r w:rsidRPr="00A55FE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55FEB">
        <w:rPr>
          <w:rFonts w:ascii="Times New Roman" w:hAnsi="Times New Roman" w:cs="Times New Roman"/>
          <w:sz w:val="28"/>
          <w:szCs w:val="28"/>
        </w:rPr>
        <w:t xml:space="preserve"> </w:t>
      </w:r>
      <w:r w:rsidRPr="00BF23C4">
        <w:rPr>
          <w:rFonts w:ascii="Times New Roman" w:hAnsi="Times New Roman" w:cs="Times New Roman"/>
          <w:sz w:val="28"/>
          <w:szCs w:val="28"/>
        </w:rPr>
        <w:t>СШ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віднос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ться: 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рок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й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сорт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мент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, які покр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ються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нням;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сок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якість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ння,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кож 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кількість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рів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 лік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рень. </w:t>
      </w:r>
      <w:r w:rsidR="00F13A6F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зом з 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м,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зв'язк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з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сокою 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ртістю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ння,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 xml:space="preserve">то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мер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нців не 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ють 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вості 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 xml:space="preserve">ся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 xml:space="preserve"> дост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тній мірі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F23C4">
        <w:rPr>
          <w:rFonts w:ascii="Times New Roman" w:hAnsi="Times New Roman" w:cs="Times New Roman"/>
          <w:sz w:val="28"/>
          <w:szCs w:val="28"/>
        </w:rPr>
        <w:t>м обсл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F23C4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F23C4">
        <w:rPr>
          <w:rFonts w:ascii="Times New Roman" w:hAnsi="Times New Roman" w:cs="Times New Roman"/>
          <w:sz w:val="28"/>
          <w:szCs w:val="28"/>
        </w:rPr>
        <w:t>ння</w:t>
      </w:r>
      <w:r w:rsidR="006136F7">
        <w:rPr>
          <w:rFonts w:ascii="Times New Roman" w:hAnsi="Times New Roman" w:cs="Times New Roman"/>
          <w:sz w:val="28"/>
          <w:szCs w:val="28"/>
        </w:rPr>
        <w:t>м</w:t>
      </w:r>
      <w:r w:rsidRPr="00BF23C4">
        <w:rPr>
          <w:rFonts w:ascii="Times New Roman" w:hAnsi="Times New Roman" w:cs="Times New Roman"/>
          <w:sz w:val="28"/>
          <w:szCs w:val="28"/>
        </w:rPr>
        <w:t>.</w:t>
      </w:r>
    </w:p>
    <w:p w:rsidR="000B5DE2" w:rsidRPr="00600BE7" w:rsidRDefault="000B5DE2" w:rsidP="000B5DE2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Стосовно стр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х</w:t>
      </w:r>
      <w:r w:rsidR="006136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ння від нещ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сн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х в</w:t>
      </w:r>
      <w:r w:rsidR="006136F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п</w:t>
      </w:r>
      <w:r w:rsidR="006136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дків, то воно </w:t>
      </w:r>
      <w:r w:rsidRPr="00CF4506">
        <w:rPr>
          <w:sz w:val="28"/>
          <w:szCs w:val="28"/>
          <w:lang w:eastAsia="en-US"/>
        </w:rPr>
        <w:t>може провод</w:t>
      </w:r>
      <w:r w:rsidR="006136F7">
        <w:rPr>
          <w:sz w:val="28"/>
          <w:szCs w:val="28"/>
          <w:lang w:eastAsia="en-US"/>
        </w:rPr>
        <w:t>и</w:t>
      </w:r>
      <w:r w:rsidRPr="00CF4506">
        <w:rPr>
          <w:sz w:val="28"/>
          <w:szCs w:val="28"/>
          <w:lang w:eastAsia="en-US"/>
        </w:rPr>
        <w:t>т</w:t>
      </w:r>
      <w:r w:rsidR="006136F7">
        <w:rPr>
          <w:sz w:val="28"/>
          <w:szCs w:val="28"/>
          <w:lang w:eastAsia="en-US"/>
        </w:rPr>
        <w:t>и</w:t>
      </w:r>
      <w:r w:rsidRPr="00CF4506">
        <w:rPr>
          <w:sz w:val="28"/>
          <w:szCs w:val="28"/>
          <w:lang w:eastAsia="en-US"/>
        </w:rPr>
        <w:t>ся</w:t>
      </w:r>
      <w:r>
        <w:rPr>
          <w:sz w:val="28"/>
          <w:szCs w:val="28"/>
          <w:lang w:val="uk-UA" w:eastAsia="en-US"/>
        </w:rPr>
        <w:t xml:space="preserve"> теж </w:t>
      </w:r>
      <w:r w:rsidRPr="00CF4506">
        <w:rPr>
          <w:sz w:val="28"/>
          <w:szCs w:val="28"/>
          <w:lang w:eastAsia="en-US"/>
        </w:rPr>
        <w:t xml:space="preserve"> в добровільній і обов'яз</w:t>
      </w:r>
      <w:r w:rsidRPr="00CF4506">
        <w:rPr>
          <w:sz w:val="28"/>
          <w:szCs w:val="28"/>
          <w:lang w:eastAsia="en-US"/>
        </w:rPr>
        <w:softHyphen/>
        <w:t>ковій форм</w:t>
      </w:r>
      <w:r w:rsidR="006136F7">
        <w:rPr>
          <w:sz w:val="28"/>
          <w:szCs w:val="28"/>
          <w:lang w:eastAsia="en-US"/>
        </w:rPr>
        <w:t>а</w:t>
      </w:r>
      <w:r w:rsidRPr="00CF4506">
        <w:rPr>
          <w:sz w:val="28"/>
          <w:szCs w:val="28"/>
          <w:lang w:eastAsia="en-US"/>
        </w:rPr>
        <w:t>х.</w:t>
      </w:r>
      <w:r w:rsidRPr="00600BE7">
        <w:rPr>
          <w:color w:val="000000"/>
          <w:sz w:val="28"/>
          <w:szCs w:val="28"/>
        </w:rPr>
        <w:t xml:space="preserve"> </w:t>
      </w:r>
      <w:r w:rsidR="006136F7">
        <w:rPr>
          <w:color w:val="000000"/>
          <w:sz w:val="28"/>
          <w:szCs w:val="28"/>
        </w:rPr>
        <w:t>У</w:t>
      </w:r>
      <w:r w:rsidRPr="00543097">
        <w:rPr>
          <w:color w:val="000000"/>
          <w:sz w:val="28"/>
          <w:szCs w:val="28"/>
        </w:rPr>
        <w:t>кр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їнськ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 xml:space="preserve"> с</w:t>
      </w:r>
      <w:r w:rsidR="006136F7">
        <w:rPr>
          <w:color w:val="000000"/>
          <w:sz w:val="28"/>
          <w:szCs w:val="28"/>
        </w:rPr>
        <w:t>и</w:t>
      </w:r>
      <w:r w:rsidRPr="00543097">
        <w:rPr>
          <w:color w:val="000000"/>
          <w:sz w:val="28"/>
          <w:szCs w:val="28"/>
        </w:rPr>
        <w:t>стем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 xml:space="preserve"> відповід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є норм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м Є</w:t>
      </w:r>
      <w:r w:rsidR="006136F7">
        <w:rPr>
          <w:color w:val="000000"/>
          <w:sz w:val="28"/>
          <w:szCs w:val="28"/>
        </w:rPr>
        <w:t>С</w:t>
      </w:r>
      <w:r w:rsidRPr="00543097">
        <w:rPr>
          <w:color w:val="000000"/>
          <w:sz w:val="28"/>
          <w:szCs w:val="28"/>
        </w:rPr>
        <w:t>. Для порівняння н</w:t>
      </w:r>
      <w:r w:rsidR="006136F7">
        <w:rPr>
          <w:color w:val="000000"/>
          <w:sz w:val="28"/>
          <w:szCs w:val="28"/>
        </w:rPr>
        <w:t>а</w:t>
      </w:r>
      <w:r w:rsidR="000A5514">
        <w:rPr>
          <w:color w:val="000000"/>
          <w:sz w:val="28"/>
          <w:szCs w:val="28"/>
        </w:rPr>
        <w:t>г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д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ємо про с</w:t>
      </w:r>
      <w:r w:rsidR="006136F7">
        <w:rPr>
          <w:color w:val="000000"/>
          <w:sz w:val="28"/>
          <w:szCs w:val="28"/>
        </w:rPr>
        <w:t>и</w:t>
      </w:r>
      <w:r w:rsidRPr="00543097">
        <w:rPr>
          <w:color w:val="000000"/>
          <w:sz w:val="28"/>
          <w:szCs w:val="28"/>
        </w:rPr>
        <w:t>стем</w:t>
      </w:r>
      <w:r w:rsidR="006136F7">
        <w:rPr>
          <w:color w:val="000000"/>
          <w:sz w:val="28"/>
          <w:szCs w:val="28"/>
        </w:rPr>
        <w:t>и</w:t>
      </w:r>
      <w:r w:rsidRPr="00543097">
        <w:rPr>
          <w:color w:val="000000"/>
          <w:sz w:val="28"/>
          <w:szCs w:val="28"/>
        </w:rPr>
        <w:t>, що є в окрем</w:t>
      </w:r>
      <w:r w:rsidR="006136F7">
        <w:rPr>
          <w:color w:val="000000"/>
          <w:sz w:val="28"/>
          <w:szCs w:val="28"/>
        </w:rPr>
        <w:t>и</w:t>
      </w:r>
      <w:r w:rsidRPr="00543097">
        <w:rPr>
          <w:color w:val="000000"/>
          <w:sz w:val="28"/>
          <w:szCs w:val="28"/>
        </w:rPr>
        <w:t>х держ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в</w:t>
      </w:r>
      <w:r w:rsidR="006136F7">
        <w:rPr>
          <w:color w:val="000000"/>
          <w:sz w:val="28"/>
          <w:szCs w:val="28"/>
        </w:rPr>
        <w:t>а</w:t>
      </w:r>
      <w:r w:rsidRPr="00543097">
        <w:rPr>
          <w:color w:val="000000"/>
          <w:sz w:val="28"/>
          <w:szCs w:val="28"/>
        </w:rPr>
        <w:t>х Євр</w:t>
      </w:r>
      <w:r w:rsidR="006136F7">
        <w:rPr>
          <w:color w:val="000000"/>
          <w:sz w:val="28"/>
          <w:szCs w:val="28"/>
        </w:rPr>
        <w:t>о</w:t>
      </w:r>
      <w:r w:rsidRPr="00543097">
        <w:rPr>
          <w:color w:val="000000"/>
          <w:sz w:val="28"/>
          <w:szCs w:val="28"/>
        </w:rPr>
        <w:t>с</w:t>
      </w:r>
      <w:r w:rsidR="006136F7">
        <w:rPr>
          <w:color w:val="000000"/>
          <w:sz w:val="28"/>
          <w:szCs w:val="28"/>
        </w:rPr>
        <w:t>о</w:t>
      </w:r>
      <w:r w:rsidRPr="00543097">
        <w:rPr>
          <w:color w:val="000000"/>
          <w:sz w:val="28"/>
          <w:szCs w:val="28"/>
        </w:rPr>
        <w:t>юз</w:t>
      </w:r>
      <w:r w:rsidR="006136F7">
        <w:rPr>
          <w:color w:val="000000"/>
          <w:sz w:val="28"/>
          <w:szCs w:val="28"/>
        </w:rPr>
        <w:t>у</w:t>
      </w:r>
      <w:r w:rsidRPr="00543097">
        <w:rPr>
          <w:color w:val="000000"/>
          <w:sz w:val="28"/>
          <w:szCs w:val="28"/>
        </w:rPr>
        <w:t>.</w:t>
      </w:r>
    </w:p>
    <w:p w:rsidR="000B5DE2" w:rsidRPr="009E287E" w:rsidRDefault="000B5DE2" w:rsidP="000B5DE2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D00EE">
        <w:rPr>
          <w:color w:val="000000"/>
          <w:sz w:val="28"/>
          <w:szCs w:val="28"/>
          <w:lang w:val="uk-UA"/>
        </w:rPr>
        <w:t>В Ісп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нії обов'язкове стр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х</w:t>
      </w:r>
      <w:r w:rsidR="006136F7">
        <w:rPr>
          <w:color w:val="000000"/>
          <w:sz w:val="28"/>
          <w:szCs w:val="28"/>
          <w:lang w:val="uk-UA"/>
        </w:rPr>
        <w:t>у</w:t>
      </w:r>
      <w:r w:rsidRPr="002D00EE"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ння є ч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ст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ною держ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вної пр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вової с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стем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, одн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 xml:space="preserve">к </w:t>
      </w:r>
      <w:r w:rsidR="006136F7">
        <w:rPr>
          <w:color w:val="000000"/>
          <w:sz w:val="28"/>
          <w:szCs w:val="28"/>
          <w:lang w:val="uk-UA"/>
        </w:rPr>
        <w:t>у</w:t>
      </w:r>
      <w:r w:rsidRPr="002D00EE">
        <w:rPr>
          <w:color w:val="000000"/>
          <w:sz w:val="28"/>
          <w:szCs w:val="28"/>
          <w:lang w:val="uk-UA"/>
        </w:rPr>
        <w:t>пр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вління дор</w:t>
      </w:r>
      <w:r w:rsidR="006136F7">
        <w:rPr>
          <w:color w:val="000000"/>
          <w:sz w:val="28"/>
          <w:szCs w:val="28"/>
          <w:lang w:val="uk-UA"/>
        </w:rPr>
        <w:t>у</w:t>
      </w:r>
      <w:r w:rsidRPr="002D00EE">
        <w:rPr>
          <w:color w:val="000000"/>
          <w:sz w:val="28"/>
          <w:szCs w:val="28"/>
          <w:lang w:val="uk-UA"/>
        </w:rPr>
        <w:t>ч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ється пр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в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тн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м стр</w:t>
      </w:r>
      <w:r w:rsidR="006136F7">
        <w:rPr>
          <w:color w:val="000000"/>
          <w:sz w:val="28"/>
          <w:szCs w:val="28"/>
        </w:rPr>
        <w:t>а</w:t>
      </w:r>
      <w:r w:rsidRPr="002D00EE">
        <w:rPr>
          <w:color w:val="000000"/>
          <w:sz w:val="28"/>
          <w:szCs w:val="28"/>
          <w:lang w:val="uk-UA"/>
        </w:rPr>
        <w:t>хов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 xml:space="preserve">м </w:t>
      </w:r>
      <w:r w:rsidR="002D00EE">
        <w:rPr>
          <w:color w:val="000000"/>
          <w:sz w:val="28"/>
          <w:szCs w:val="28"/>
          <w:lang w:val="uk-UA"/>
        </w:rPr>
        <w:t>тов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>р</w:t>
      </w:r>
      <w:r w:rsidR="006136F7">
        <w:rPr>
          <w:color w:val="000000"/>
          <w:sz w:val="28"/>
          <w:szCs w:val="28"/>
          <w:lang w:val="uk-UA"/>
        </w:rPr>
        <w:t>и</w:t>
      </w:r>
      <w:r w:rsidR="002D00EE">
        <w:rPr>
          <w:color w:val="000000"/>
          <w:sz w:val="28"/>
          <w:szCs w:val="28"/>
          <w:lang w:val="uk-UA"/>
        </w:rPr>
        <w:t>ств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>м. Т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>кі тов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>р</w:t>
      </w:r>
      <w:r w:rsidR="006136F7">
        <w:rPr>
          <w:color w:val="000000"/>
          <w:sz w:val="28"/>
          <w:szCs w:val="28"/>
          <w:lang w:val="uk-UA"/>
        </w:rPr>
        <w:t>и</w:t>
      </w:r>
      <w:r w:rsidR="002D00EE">
        <w:rPr>
          <w:color w:val="000000"/>
          <w:sz w:val="28"/>
          <w:szCs w:val="28"/>
          <w:lang w:val="uk-UA"/>
        </w:rPr>
        <w:t>ств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 xml:space="preserve"> є</w:t>
      </w:r>
      <w:r w:rsidRPr="002D00EE">
        <w:rPr>
          <w:color w:val="000000"/>
          <w:sz w:val="28"/>
          <w:szCs w:val="28"/>
          <w:lang w:val="uk-UA"/>
        </w:rPr>
        <w:t xml:space="preserve"> </w:t>
      </w:r>
      <w:r w:rsidR="002D00EE">
        <w:rPr>
          <w:color w:val="000000"/>
          <w:sz w:val="28"/>
          <w:szCs w:val="28"/>
          <w:lang w:val="uk-UA"/>
        </w:rPr>
        <w:t>не</w:t>
      </w:r>
      <w:r w:rsidRPr="002D00EE">
        <w:rPr>
          <w:color w:val="000000"/>
          <w:sz w:val="28"/>
          <w:szCs w:val="28"/>
          <w:lang w:val="uk-UA"/>
        </w:rPr>
        <w:t>пр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б</w:t>
      </w:r>
      <w:r w:rsidR="006136F7">
        <w:rPr>
          <w:color w:val="000000"/>
          <w:sz w:val="28"/>
          <w:szCs w:val="28"/>
          <w:lang w:val="uk-UA"/>
        </w:rPr>
        <w:t>у</w:t>
      </w:r>
      <w:r w:rsidRPr="002D00EE">
        <w:rPr>
          <w:color w:val="000000"/>
          <w:sz w:val="28"/>
          <w:szCs w:val="28"/>
          <w:lang w:val="uk-UA"/>
        </w:rPr>
        <w:t>тков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>м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 xml:space="preserve"> і</w:t>
      </w:r>
      <w:r w:rsidR="002D00EE">
        <w:rPr>
          <w:color w:val="000000"/>
          <w:sz w:val="28"/>
          <w:szCs w:val="28"/>
          <w:lang w:val="uk-UA"/>
        </w:rPr>
        <w:t xml:space="preserve"> вв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>ж</w:t>
      </w:r>
      <w:r w:rsidR="006136F7">
        <w:rPr>
          <w:color w:val="000000"/>
          <w:sz w:val="28"/>
          <w:szCs w:val="28"/>
          <w:lang w:val="uk-UA"/>
        </w:rPr>
        <w:t>а</w:t>
      </w:r>
      <w:r w:rsidR="002D00EE">
        <w:rPr>
          <w:color w:val="000000"/>
          <w:sz w:val="28"/>
          <w:szCs w:val="28"/>
          <w:lang w:val="uk-UA"/>
        </w:rPr>
        <w:t>ються</w:t>
      </w:r>
      <w:r w:rsidRPr="002D00EE">
        <w:rPr>
          <w:color w:val="000000"/>
          <w:sz w:val="28"/>
          <w:szCs w:val="28"/>
          <w:lang w:val="uk-UA"/>
        </w:rPr>
        <w:t xml:space="preserve"> </w:t>
      </w:r>
      <w:r w:rsidR="006136F7">
        <w:rPr>
          <w:color w:val="000000"/>
          <w:sz w:val="28"/>
          <w:szCs w:val="28"/>
          <w:lang w:val="uk-UA"/>
        </w:rPr>
        <w:t>а</w:t>
      </w:r>
      <w:r w:rsidRPr="002D00EE">
        <w:rPr>
          <w:color w:val="000000"/>
          <w:sz w:val="28"/>
          <w:szCs w:val="28"/>
          <w:lang w:val="uk-UA"/>
        </w:rPr>
        <w:t>соці</w:t>
      </w:r>
      <w:r w:rsidR="006136F7">
        <w:rPr>
          <w:color w:val="000000"/>
          <w:sz w:val="28"/>
          <w:szCs w:val="28"/>
          <w:lang w:val="uk-UA"/>
        </w:rPr>
        <w:t>а</w:t>
      </w:r>
      <w:r w:rsidRPr="002D00EE">
        <w:rPr>
          <w:color w:val="000000"/>
          <w:sz w:val="28"/>
          <w:szCs w:val="28"/>
          <w:lang w:val="uk-UA"/>
        </w:rPr>
        <w:t>ціям</w:t>
      </w:r>
      <w:r w:rsidR="006136F7">
        <w:rPr>
          <w:color w:val="000000"/>
          <w:sz w:val="28"/>
          <w:szCs w:val="28"/>
          <w:lang w:val="uk-UA"/>
        </w:rPr>
        <w:t>и</w:t>
      </w:r>
      <w:r w:rsidRPr="002D00EE">
        <w:rPr>
          <w:color w:val="000000"/>
          <w:sz w:val="28"/>
          <w:szCs w:val="28"/>
          <w:lang w:val="uk-UA"/>
        </w:rPr>
        <w:t xml:space="preserve"> роботод</w:t>
      </w:r>
      <w:r w:rsidR="006136F7">
        <w:rPr>
          <w:color w:val="000000"/>
          <w:sz w:val="28"/>
          <w:szCs w:val="28"/>
          <w:lang w:val="uk-UA"/>
        </w:rPr>
        <w:t>а</w:t>
      </w:r>
      <w:r w:rsidRPr="002D00EE">
        <w:rPr>
          <w:color w:val="000000"/>
          <w:sz w:val="28"/>
          <w:szCs w:val="28"/>
          <w:lang w:val="uk-UA"/>
        </w:rPr>
        <w:t xml:space="preserve">вців. </w:t>
      </w:r>
      <w:r w:rsidRPr="009E287E">
        <w:rPr>
          <w:color w:val="000000"/>
          <w:sz w:val="28"/>
          <w:szCs w:val="28"/>
          <w:lang w:val="uk-UA"/>
        </w:rPr>
        <w:t xml:space="preserve">Ці 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соці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ції об'єдн</w:t>
      </w:r>
      <w:r w:rsidR="006136F7">
        <w:rPr>
          <w:color w:val="000000"/>
          <w:sz w:val="28"/>
          <w:szCs w:val="28"/>
          <w:lang w:val="uk-UA"/>
        </w:rPr>
        <w:t>у</w:t>
      </w:r>
      <w:r w:rsidRPr="009E287E">
        <w:rPr>
          <w:color w:val="000000"/>
          <w:sz w:val="28"/>
          <w:szCs w:val="28"/>
          <w:lang w:val="uk-UA"/>
        </w:rPr>
        <w:t xml:space="preserve">ють різні </w:t>
      </w:r>
      <w:r w:rsidR="000A5514">
        <w:rPr>
          <w:color w:val="000000"/>
          <w:sz w:val="28"/>
          <w:szCs w:val="28"/>
          <w:lang w:val="uk-UA"/>
        </w:rPr>
        <w:t>г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л</w:t>
      </w:r>
      <w:r w:rsidR="006136F7">
        <w:rPr>
          <w:color w:val="000000"/>
          <w:sz w:val="28"/>
          <w:szCs w:val="28"/>
          <w:lang w:val="uk-UA"/>
        </w:rPr>
        <w:t>у</w:t>
      </w:r>
      <w:r w:rsidRPr="009E287E">
        <w:rPr>
          <w:color w:val="000000"/>
          <w:sz w:val="28"/>
          <w:szCs w:val="28"/>
          <w:lang w:val="uk-UA"/>
        </w:rPr>
        <w:t>зі, форм</w:t>
      </w:r>
      <w:r w:rsidR="006136F7">
        <w:rPr>
          <w:color w:val="000000"/>
          <w:sz w:val="28"/>
          <w:szCs w:val="28"/>
          <w:lang w:val="uk-UA"/>
        </w:rPr>
        <w:t>у</w:t>
      </w:r>
      <w:r w:rsidRPr="009E287E">
        <w:rPr>
          <w:color w:val="000000"/>
          <w:sz w:val="28"/>
          <w:szCs w:val="28"/>
          <w:lang w:val="uk-UA"/>
        </w:rPr>
        <w:t>ються з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 xml:space="preserve"> ре</w:t>
      </w:r>
      <w:r w:rsidR="000A5514">
        <w:rPr>
          <w:color w:val="000000"/>
          <w:sz w:val="28"/>
          <w:szCs w:val="28"/>
          <w:lang w:val="uk-UA"/>
        </w:rPr>
        <w:t>г</w:t>
      </w:r>
      <w:r w:rsidRPr="009E287E">
        <w:rPr>
          <w:color w:val="000000"/>
          <w:sz w:val="28"/>
          <w:szCs w:val="28"/>
          <w:lang w:val="uk-UA"/>
        </w:rPr>
        <w:t>іон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льн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м ч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 xml:space="preserve"> н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ціон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льн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м пр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нц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пом, і роботод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вець с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м в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б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р</w:t>
      </w:r>
      <w:r w:rsidR="006136F7">
        <w:rPr>
          <w:color w:val="000000"/>
          <w:sz w:val="28"/>
          <w:szCs w:val="28"/>
          <w:lang w:val="uk-UA"/>
        </w:rPr>
        <w:t>а</w:t>
      </w:r>
      <w:r w:rsidR="009E287E">
        <w:rPr>
          <w:color w:val="000000"/>
          <w:sz w:val="28"/>
          <w:szCs w:val="28"/>
          <w:lang w:val="uk-UA"/>
        </w:rPr>
        <w:t>є</w:t>
      </w:r>
      <w:r w:rsidRPr="009E287E">
        <w:rPr>
          <w:color w:val="000000"/>
          <w:sz w:val="28"/>
          <w:szCs w:val="28"/>
          <w:lang w:val="uk-UA"/>
        </w:rPr>
        <w:t xml:space="preserve"> стр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хове тов</w:t>
      </w:r>
      <w:r w:rsidR="006136F7">
        <w:rPr>
          <w:color w:val="000000"/>
          <w:sz w:val="28"/>
          <w:szCs w:val="28"/>
          <w:lang w:val="uk-UA"/>
        </w:rPr>
        <w:t>а</w:t>
      </w:r>
      <w:r w:rsidRPr="009E287E">
        <w:rPr>
          <w:color w:val="000000"/>
          <w:sz w:val="28"/>
          <w:szCs w:val="28"/>
          <w:lang w:val="uk-UA"/>
        </w:rPr>
        <w:t>р</w:t>
      </w:r>
      <w:r w:rsidR="006136F7">
        <w:rPr>
          <w:color w:val="000000"/>
          <w:sz w:val="28"/>
          <w:szCs w:val="28"/>
          <w:lang w:val="uk-UA"/>
        </w:rPr>
        <w:t>и</w:t>
      </w:r>
      <w:r w:rsidRPr="009E287E">
        <w:rPr>
          <w:color w:val="000000"/>
          <w:sz w:val="28"/>
          <w:szCs w:val="28"/>
          <w:lang w:val="uk-UA"/>
        </w:rPr>
        <w:t>ство відповідно до йо</w:t>
      </w:r>
      <w:r w:rsidR="000A5514">
        <w:rPr>
          <w:color w:val="000000"/>
          <w:sz w:val="28"/>
          <w:szCs w:val="28"/>
          <w:lang w:val="uk-UA"/>
        </w:rPr>
        <w:t>г</w:t>
      </w:r>
      <w:r w:rsidRPr="009E287E">
        <w:rPr>
          <w:color w:val="000000"/>
          <w:sz w:val="28"/>
          <w:szCs w:val="28"/>
          <w:lang w:val="uk-UA"/>
        </w:rPr>
        <w:t>о конк</w:t>
      </w:r>
      <w:r w:rsidR="006136F7">
        <w:rPr>
          <w:color w:val="000000"/>
          <w:sz w:val="28"/>
          <w:szCs w:val="28"/>
          <w:lang w:val="uk-UA"/>
        </w:rPr>
        <w:t>у</w:t>
      </w:r>
      <w:r w:rsidRPr="009E287E">
        <w:rPr>
          <w:color w:val="000000"/>
          <w:sz w:val="28"/>
          <w:szCs w:val="28"/>
          <w:lang w:val="uk-UA"/>
        </w:rPr>
        <w:t>рентоспроможності.</w:t>
      </w:r>
    </w:p>
    <w:p w:rsidR="009E287E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09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к,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віть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>сокорозв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>нені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 xml:space="preserve"> </w:t>
      </w:r>
      <w:r w:rsidR="009E287E">
        <w:rPr>
          <w:rFonts w:ascii="Times New Roman" w:hAnsi="Times New Roman" w:cs="Times New Roman"/>
          <w:sz w:val="28"/>
          <w:szCs w:val="28"/>
        </w:rPr>
        <w:t>світ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E287E">
        <w:rPr>
          <w:rFonts w:ascii="Times New Roman" w:hAnsi="Times New Roman" w:cs="Times New Roman"/>
          <w:sz w:val="28"/>
          <w:szCs w:val="28"/>
        </w:rPr>
        <w:t xml:space="preserve"> </w:t>
      </w:r>
      <w:r w:rsidRPr="00074009">
        <w:rPr>
          <w:rFonts w:ascii="Times New Roman" w:hAnsi="Times New Roman" w:cs="Times New Roman"/>
          <w:sz w:val="28"/>
          <w:szCs w:val="28"/>
        </w:rPr>
        <w:t>не мож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74009">
        <w:rPr>
          <w:rFonts w:ascii="Times New Roman" w:hAnsi="Times New Roman" w:cs="Times New Roman"/>
          <w:sz w:val="28"/>
          <w:szCs w:val="28"/>
        </w:rPr>
        <w:t xml:space="preserve">ть </w:t>
      </w:r>
      <w:r w:rsidR="009E287E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E287E">
        <w:rPr>
          <w:rFonts w:ascii="Times New Roman" w:hAnsi="Times New Roman" w:cs="Times New Roman"/>
          <w:sz w:val="28"/>
          <w:szCs w:val="28"/>
        </w:rPr>
        <w:t>безпеч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E287E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 xml:space="preserve"> 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E287E">
        <w:rPr>
          <w:rFonts w:ascii="Times New Roman" w:hAnsi="Times New Roman" w:cs="Times New Roman"/>
          <w:sz w:val="28"/>
          <w:szCs w:val="28"/>
        </w:rPr>
        <w:t>чні</w:t>
      </w:r>
      <w:r w:rsidRPr="00074009">
        <w:rPr>
          <w:rFonts w:ascii="Times New Roman" w:hAnsi="Times New Roman" w:cs="Times New Roman"/>
          <w:sz w:val="28"/>
          <w:szCs w:val="28"/>
        </w:rPr>
        <w:t xml:space="preserve">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льн</w:t>
      </w:r>
      <w:r w:rsidR="009E287E">
        <w:rPr>
          <w:rFonts w:ascii="Times New Roman" w:hAnsi="Times New Roman" w:cs="Times New Roman"/>
          <w:sz w:val="28"/>
          <w:szCs w:val="28"/>
        </w:rPr>
        <w:t>і</w:t>
      </w:r>
      <w:r w:rsidRPr="00074009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9E287E">
        <w:rPr>
          <w:rFonts w:ascii="Times New Roman" w:hAnsi="Times New Roman" w:cs="Times New Roman"/>
          <w:sz w:val="28"/>
          <w:szCs w:val="28"/>
        </w:rPr>
        <w:t>нтії</w:t>
      </w:r>
      <w:r w:rsidRPr="00074009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селенню й пере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074009">
        <w:rPr>
          <w:rFonts w:ascii="Times New Roman" w:hAnsi="Times New Roman" w:cs="Times New Roman"/>
          <w:sz w:val="28"/>
          <w:szCs w:val="28"/>
        </w:rPr>
        <w:t>ляд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ють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льні зобов'яз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 xml:space="preserve">ння, </w:t>
      </w:r>
      <w:r w:rsidR="009E287E">
        <w:rPr>
          <w:rFonts w:ascii="Times New Roman" w:hAnsi="Times New Roman" w:cs="Times New Roman"/>
          <w:sz w:val="28"/>
          <w:szCs w:val="28"/>
        </w:rPr>
        <w:t>обмеж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9E287E"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9E287E">
        <w:rPr>
          <w:rFonts w:ascii="Times New Roman" w:hAnsi="Times New Roman" w:cs="Times New Roman"/>
          <w:sz w:val="28"/>
          <w:szCs w:val="28"/>
        </w:rPr>
        <w:t xml:space="preserve"> кільіксть</w:t>
      </w:r>
      <w:r w:rsidRPr="00074009">
        <w:rPr>
          <w:rFonts w:ascii="Times New Roman" w:hAnsi="Times New Roman" w:cs="Times New Roman"/>
          <w:sz w:val="28"/>
          <w:szCs w:val="28"/>
        </w:rPr>
        <w:t xml:space="preserve"> піль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074009">
        <w:rPr>
          <w:rFonts w:ascii="Times New Roman" w:hAnsi="Times New Roman" w:cs="Times New Roman"/>
          <w:sz w:val="28"/>
          <w:szCs w:val="28"/>
        </w:rPr>
        <w:t xml:space="preserve"> в 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нні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>чної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 xml:space="preserve"> </w:t>
      </w:r>
      <w:r w:rsidR="009E287E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 xml:space="preserve"> збільш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74009">
        <w:rPr>
          <w:rFonts w:ascii="Times New Roman" w:hAnsi="Times New Roman" w:cs="Times New Roman"/>
          <w:sz w:val="28"/>
          <w:szCs w:val="28"/>
        </w:rPr>
        <w:t>юч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стк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074009">
        <w:rPr>
          <w:rFonts w:ascii="Times New Roman" w:hAnsi="Times New Roman" w:cs="Times New Roman"/>
          <w:sz w:val="28"/>
          <w:szCs w:val="28"/>
        </w:rPr>
        <w:t xml:space="preserve"> допл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селення</w:t>
      </w:r>
      <w:r w:rsidR="009E287E">
        <w:rPr>
          <w:rFonts w:ascii="Times New Roman" w:hAnsi="Times New Roman" w:cs="Times New Roman"/>
          <w:sz w:val="28"/>
          <w:szCs w:val="28"/>
        </w:rPr>
        <w:t>м</w:t>
      </w:r>
      <w:r w:rsidRPr="00074009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 xml:space="preserve"> 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074009">
        <w:rPr>
          <w:rFonts w:ascii="Times New Roman" w:hAnsi="Times New Roman" w:cs="Times New Roman"/>
          <w:sz w:val="28"/>
          <w:szCs w:val="28"/>
        </w:rPr>
        <w:t>ні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>чні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074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E2" w:rsidRPr="00BF23C4" w:rsidRDefault="009E287E" w:rsidP="009E28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0B5DE2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вон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обр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дієвох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прозорої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E28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я.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вні рес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черп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себе,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льнобовязкове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і не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джено,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добровільне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хоч і поч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проте не дося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лежно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рівня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безпечення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нтії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E287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B5DE2">
        <w:rPr>
          <w:rFonts w:ascii="Times New Roman" w:hAnsi="Times New Roman" w:cs="Times New Roman"/>
          <w:sz w:val="28"/>
          <w:szCs w:val="28"/>
        </w:rPr>
        <w:t xml:space="preserve">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дян.</w:t>
      </w:r>
      <w:r w:rsidR="000B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E2" w:rsidRPr="00BF23C4" w:rsidRDefault="009E287E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перш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, і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нте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ція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їн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й європейськ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й про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softHyphen/>
        <w:t>стір передб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рмоніз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цію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ціон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о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конод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вств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з норм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й 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о Союз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ння розв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нено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, розш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рення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вової б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рішення ц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х проблем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спр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розв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нкової 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економік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 xml:space="preserve"> міжн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родн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х віднос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color w:val="000000"/>
          <w:sz w:val="28"/>
          <w:szCs w:val="28"/>
        </w:rPr>
        <w:t>н.</w:t>
      </w:r>
    </w:p>
    <w:p w:rsidR="000B5DE2" w:rsidRDefault="009E287E" w:rsidP="009E28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е, в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їні </w:t>
      </w:r>
      <w:r>
        <w:rPr>
          <w:rFonts w:ascii="Times New Roman" w:hAnsi="Times New Roman" w:cs="Times New Roman"/>
          <w:sz w:val="28"/>
          <w:szCs w:val="28"/>
        </w:rPr>
        <w:t xml:space="preserve"> відб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ється пост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пове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здоров'я, змін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льної схем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ння, перехід від бюджетно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ння до зміш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ної бюджетно-стр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хової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ється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вній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сті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б’єктів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нням </w:t>
      </w:r>
      <w:r w:rsidR="000B5DE2" w:rsidRPr="00BF23C4">
        <w:rPr>
          <w:rFonts w:ascii="Times New Roman" w:hAnsi="Times New Roman" w:cs="Times New Roman"/>
          <w:sz w:val="28"/>
          <w:szCs w:val="28"/>
        </w:rPr>
        <w:t>елемент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BF23C4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BF23C4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BF23C4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BF23C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BF23C4">
        <w:rPr>
          <w:rFonts w:ascii="Times New Roman" w:hAnsi="Times New Roman" w:cs="Times New Roman"/>
          <w:sz w:val="28"/>
          <w:szCs w:val="28"/>
        </w:rPr>
        <w:t xml:space="preserve">ння. </w:t>
      </w:r>
    </w:p>
    <w:p w:rsidR="009E287E" w:rsidRDefault="009E287E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третє, в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сфері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570DA8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570DA8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необхідно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підв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щ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якість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B5DE2" w:rsidRPr="00570DA8">
        <w:rPr>
          <w:rFonts w:ascii="Times New Roman" w:hAnsi="Times New Roman" w:cs="Times New Roman"/>
          <w:sz w:val="28"/>
          <w:szCs w:val="28"/>
        </w:rPr>
        <w:t>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E2" w:rsidRPr="00570DA8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стос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дійні способ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ження зб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тковості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зрост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цін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E2" w:rsidRPr="00E345F4" w:rsidRDefault="009E287E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третє,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нок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570DA8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570DA8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ння не може повноцінно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ся без дост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тньо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кількості лік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льно-профіл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х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, без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лежно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контролю  обся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5DE2" w:rsidRPr="00570DA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0B5DE2" w:rsidRPr="00570DA8">
        <w:rPr>
          <w:rFonts w:ascii="Times New Roman" w:hAnsi="Times New Roman" w:cs="Times New Roman"/>
          <w:sz w:val="28"/>
          <w:szCs w:val="28"/>
        </w:rPr>
        <w:t>, 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B5DE2" w:rsidRPr="00570DA8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потреб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клієнтів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B5DE2" w:rsidRPr="00570DA8"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B5DE2" w:rsidRPr="00570DA8">
        <w:rPr>
          <w:rFonts w:ascii="Times New Roman" w:hAnsi="Times New Roman" w:cs="Times New Roman"/>
          <w:sz w:val="28"/>
          <w:szCs w:val="28"/>
        </w:rPr>
        <w:t xml:space="preserve">т 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="000B5DE2" w:rsidRPr="00570DA8">
        <w:rPr>
          <w:rFonts w:ascii="Times New Roman" w:hAnsi="Times New Roman" w:cs="Times New Roman"/>
          <w:sz w:val="28"/>
          <w:szCs w:val="28"/>
        </w:rPr>
        <w:t>ліні</w:t>
      </w:r>
      <w:r w:rsidR="006136F7">
        <w:rPr>
          <w:rFonts w:ascii="Times New Roman" w:hAnsi="Times New Roman" w:cs="Times New Roman"/>
          <w:sz w:val="28"/>
          <w:szCs w:val="28"/>
        </w:rPr>
        <w:t>к</w:t>
      </w:r>
      <w:r w:rsidR="000B5DE2" w:rsidRPr="00570DA8">
        <w:rPr>
          <w:rFonts w:ascii="Times New Roman" w:hAnsi="Times New Roman" w:cs="Times New Roman"/>
          <w:sz w:val="28"/>
          <w:szCs w:val="28"/>
        </w:rPr>
        <w:t>.</w:t>
      </w:r>
    </w:p>
    <w:p w:rsidR="009E287E" w:rsidRDefault="009E287E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2EC" w:rsidRDefault="00B312EC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2EC" w:rsidRDefault="00B312EC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2EC" w:rsidRDefault="00B312EC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DE2" w:rsidRPr="000B5DE2" w:rsidRDefault="000B5DE2" w:rsidP="000B5D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5D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</w:t>
      </w:r>
      <w:r w:rsidR="006136F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B5DE2">
        <w:rPr>
          <w:rFonts w:ascii="Times New Roman" w:hAnsi="Times New Roman" w:cs="Times New Roman"/>
          <w:b/>
          <w:color w:val="000000"/>
          <w:sz w:val="28"/>
          <w:szCs w:val="28"/>
        </w:rPr>
        <w:t>сновк</w:t>
      </w:r>
      <w:r w:rsidR="006136F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B5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розділ</w:t>
      </w:r>
      <w:r w:rsidR="006136F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0B5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B80B38" w:rsidRPr="000B5DE2" w:rsidRDefault="006136F7" w:rsidP="00D6717E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ндер</w:t>
      </w:r>
      <w:r w:rsidR="00BC68E7" w:rsidRPr="000B5DE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є пот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м інстр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ментом зн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ження 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ній. Для здійснення ефект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ндер</w:t>
      </w:r>
      <w:r w:rsidR="00BC68E7" w:rsidRPr="000B5DE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 процед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р необхідно провест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під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отов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softHyphen/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зв’язк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з очік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м підв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щенням конк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ренції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вітч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зняном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ховом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, як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87E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287E">
        <w:rPr>
          <w:rFonts w:ascii="Times New Roman" w:hAnsi="Times New Roman" w:cs="Times New Roman"/>
          <w:color w:val="000000"/>
          <w:sz w:val="28"/>
          <w:szCs w:val="28"/>
        </w:rPr>
        <w:t>мовлен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йб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тнім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ходом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їн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ків з економічно розв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 кр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їн, що 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ють колос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й досвід і фін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нсові рес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їнськ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м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м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ні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softHyphen/>
        <w:t>ям необхідно вже сьо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одні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 всебічне впров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ндер</w:t>
      </w:r>
      <w:r w:rsidR="00BC68E7" w:rsidRPr="000B5DE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7CFF" w:rsidRPr="000B5D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645F" w:rsidRPr="00BE645F" w:rsidRDefault="00B80B38" w:rsidP="00D6717E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45F">
        <w:rPr>
          <w:rFonts w:ascii="Times New Roman" w:hAnsi="Times New Roman" w:cs="Times New Roman"/>
          <w:sz w:val="28"/>
          <w:szCs w:val="28"/>
        </w:rPr>
        <w:t xml:space="preserve">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E645F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 xml:space="preserve">їні </w:t>
      </w:r>
      <w:r w:rsidR="00BE645F" w:rsidRPr="00BE645F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E645F" w:rsidRPr="00BE645F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E645F" w:rsidRPr="00BE645F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Pr="00BE645F">
        <w:rPr>
          <w:rFonts w:ascii="Times New Roman" w:hAnsi="Times New Roman" w:cs="Times New Roman"/>
          <w:sz w:val="28"/>
          <w:szCs w:val="28"/>
        </w:rPr>
        <w:t xml:space="preserve"> </w:t>
      </w:r>
      <w:r w:rsidR="00B312EC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>ється в основном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 xml:space="preserve"> </w:t>
      </w:r>
      <w:r w:rsidRPr="00BE645F">
        <w:rPr>
          <w:rFonts w:ascii="Times New Roman" w:hAnsi="Times New Roman" w:cs="Times New Roman"/>
          <w:sz w:val="28"/>
          <w:szCs w:val="28"/>
        </w:rPr>
        <w:t>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312E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нні</w:t>
      </w:r>
      <w:r w:rsidRPr="00BE645F">
        <w:rPr>
          <w:rFonts w:ascii="Times New Roman" w:hAnsi="Times New Roman" w:cs="Times New Roman"/>
          <w:sz w:val="28"/>
          <w:szCs w:val="28"/>
        </w:rPr>
        <w:t xml:space="preserve">. </w:t>
      </w:r>
      <w:r w:rsidR="00B312EC">
        <w:rPr>
          <w:rFonts w:ascii="Times New Roman" w:hAnsi="Times New Roman" w:cs="Times New Roman"/>
          <w:sz w:val="28"/>
          <w:szCs w:val="28"/>
        </w:rPr>
        <w:t>Відт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к</w:t>
      </w:r>
      <w:r w:rsidRPr="00BE645F">
        <w:rPr>
          <w:rFonts w:ascii="Times New Roman" w:hAnsi="Times New Roman" w:cs="Times New Roman"/>
          <w:sz w:val="28"/>
          <w:szCs w:val="28"/>
        </w:rPr>
        <w:t xml:space="preserve"> потрібно конст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E645F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E645F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 xml:space="preserve"> </w:t>
      </w:r>
      <w:r w:rsidR="00BE645F" w:rsidRPr="00BE645F">
        <w:rPr>
          <w:rFonts w:ascii="Times New Roman" w:hAnsi="Times New Roman" w:cs="Times New Roman"/>
          <w:sz w:val="28"/>
          <w:szCs w:val="28"/>
        </w:rPr>
        <w:t xml:space="preserve">її </w:t>
      </w:r>
      <w:r w:rsidRPr="00BE645F">
        <w:rPr>
          <w:rFonts w:ascii="Times New Roman" w:hAnsi="Times New Roman" w:cs="Times New Roman"/>
          <w:sz w:val="28"/>
          <w:szCs w:val="28"/>
        </w:rPr>
        <w:t>реформ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E645F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 xml:space="preserve">нні </w:t>
      </w:r>
      <w:r w:rsidR="00BE645F" w:rsidRPr="00BE645F">
        <w:rPr>
          <w:rFonts w:ascii="Times New Roman" w:hAnsi="Times New Roman" w:cs="Times New Roman"/>
          <w:sz w:val="28"/>
          <w:szCs w:val="28"/>
        </w:rPr>
        <w:t>шляхом впров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</w:rPr>
        <w:t>дження зміш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</w:rPr>
        <w:t>ної бюджетно-стр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</w:rPr>
        <w:t>хової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E645F" w:rsidRPr="00BE645F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E645F" w:rsidRPr="00BE645F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BE645F" w:rsidRPr="00BE645F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</w:rPr>
        <w:t>ння</w:t>
      </w:r>
      <w:r w:rsidRPr="00BE645F">
        <w:rPr>
          <w:rFonts w:ascii="Times New Roman" w:hAnsi="Times New Roman" w:cs="Times New Roman"/>
          <w:sz w:val="28"/>
          <w:szCs w:val="28"/>
        </w:rPr>
        <w:t>.</w:t>
      </w:r>
    </w:p>
    <w:p w:rsidR="00BC7CFF" w:rsidRPr="00BE645F" w:rsidRDefault="008F5CD1" w:rsidP="00BE645F">
      <w:pPr>
        <w:pStyle w:val="a3"/>
        <w:tabs>
          <w:tab w:val="left" w:pos="1134"/>
        </w:tabs>
        <w:spacing w:line="36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BE645F">
        <w:rPr>
          <w:sz w:val="28"/>
          <w:szCs w:val="28"/>
        </w:rPr>
        <w:br w:type="page"/>
      </w:r>
      <w:bookmarkStart w:id="10" w:name="_Toc390420805"/>
      <w:r w:rsidRPr="00BE645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r w:rsidRPr="00BE645F">
        <w:rPr>
          <w:rFonts w:ascii="Times New Roman" w:hAnsi="Times New Roman" w:cs="Times New Roman"/>
          <w:b/>
          <w:sz w:val="28"/>
          <w:szCs w:val="28"/>
        </w:rPr>
        <w:t>СН</w:t>
      </w:r>
      <w:r w:rsidR="00F13A6F">
        <w:rPr>
          <w:rFonts w:ascii="Times New Roman" w:hAnsi="Times New Roman" w:cs="Times New Roman"/>
          <w:b/>
          <w:sz w:val="28"/>
          <w:szCs w:val="28"/>
        </w:rPr>
        <w:t>ОВК</w:t>
      </w:r>
      <w:r w:rsidR="006136F7">
        <w:rPr>
          <w:rFonts w:ascii="Times New Roman" w:hAnsi="Times New Roman" w:cs="Times New Roman"/>
          <w:b/>
          <w:sz w:val="28"/>
          <w:szCs w:val="28"/>
        </w:rPr>
        <w:t>И</w:t>
      </w:r>
      <w:bookmarkEnd w:id="10"/>
    </w:p>
    <w:p w:rsidR="00735D08" w:rsidRDefault="00BE645F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основні підход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чення </w:t>
      </w:r>
      <w:r w:rsidR="00735D08" w:rsidRPr="00CA1591">
        <w:rPr>
          <w:rFonts w:ascii="Times New Roman" w:hAnsi="Times New Roman" w:cs="Times New Roman"/>
          <w:sz w:val="28"/>
          <w:szCs w:val="28"/>
        </w:rPr>
        <w:t>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5D08" w:rsidRPr="00CA1591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ння від нещ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дків </w:t>
      </w:r>
      <w:r>
        <w:rPr>
          <w:rFonts w:ascii="Times New Roman" w:hAnsi="Times New Roman" w:cs="Times New Roman"/>
          <w:sz w:val="28"/>
          <w:szCs w:val="28"/>
        </w:rPr>
        <w:t>вв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ємо</w:t>
      </w:r>
      <w:r w:rsidR="00735D08" w:rsidRPr="00CA1591">
        <w:rPr>
          <w:rFonts w:ascii="Times New Roman" w:hAnsi="Times New Roman" w:cs="Times New Roman"/>
          <w:sz w:val="28"/>
          <w:szCs w:val="28"/>
        </w:rPr>
        <w:t>, що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Pr="00BE645F">
        <w:rPr>
          <w:rFonts w:ascii="Times New Roman" w:hAnsi="Times New Roman" w:cs="Times New Roman"/>
          <w:sz w:val="28"/>
          <w:szCs w:val="28"/>
        </w:rPr>
        <w:t>’</w:t>
      </w:r>
      <w:r w:rsidR="00735D08" w:rsidRPr="00CA1591">
        <w:rPr>
          <w:rFonts w:ascii="Times New Roman" w:hAnsi="Times New Roman" w:cs="Times New Roman"/>
          <w:sz w:val="28"/>
          <w:szCs w:val="28"/>
        </w:rPr>
        <w:t>я – це спосіб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CA1591">
        <w:rPr>
          <w:rFonts w:ascii="Times New Roman" w:hAnsi="Times New Roman" w:cs="Times New Roman"/>
          <w:sz w:val="28"/>
          <w:szCs w:val="28"/>
        </w:rPr>
        <w:t>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CA1591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дян від непередб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х проблем з їх здоров’ям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контексті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компенс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ції понесен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. </w:t>
      </w:r>
      <w:r w:rsidR="00F13A6F">
        <w:rPr>
          <w:rFonts w:ascii="Times New Roman" w:hAnsi="Times New Roman" w:cs="Times New Roman"/>
          <w:sz w:val="28"/>
          <w:szCs w:val="28"/>
        </w:rPr>
        <w:t>Г</w:t>
      </w:r>
      <w:r w:rsidR="00735D08" w:rsidRPr="00CA1591">
        <w:rPr>
          <w:rFonts w:ascii="Times New Roman" w:hAnsi="Times New Roman" w:cs="Times New Roman"/>
          <w:sz w:val="28"/>
          <w:szCs w:val="28"/>
        </w:rPr>
        <w:t>оловною метою йо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CA1591">
        <w:rPr>
          <w:rFonts w:ascii="Times New Roman" w:hAnsi="Times New Roman" w:cs="Times New Roman"/>
          <w:sz w:val="28"/>
          <w:szCs w:val="28"/>
        </w:rPr>
        <w:t>о проведення є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безпечення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CA1591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кнення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можл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вістю одерж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нок </w:t>
      </w:r>
      <w:r w:rsidR="00B312EC">
        <w:rPr>
          <w:rFonts w:ascii="Times New Roman" w:hAnsi="Times New Roman" w:cs="Times New Roman"/>
          <w:sz w:val="28"/>
          <w:szCs w:val="28"/>
        </w:rPr>
        <w:t>мобілізов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B312EC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B312EC">
        <w:rPr>
          <w:rFonts w:ascii="Times New Roman" w:hAnsi="Times New Roman" w:cs="Times New Roman"/>
          <w:sz w:val="28"/>
          <w:szCs w:val="28"/>
        </w:rPr>
        <w:t xml:space="preserve">х </w:t>
      </w:r>
      <w:r w:rsidR="00735D08" w:rsidRPr="00CA1591">
        <w:rPr>
          <w:rFonts w:ascii="Times New Roman" w:hAnsi="Times New Roman" w:cs="Times New Roman"/>
          <w:sz w:val="28"/>
          <w:szCs w:val="28"/>
        </w:rPr>
        <w:t>коштів і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ння профіл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ходів.</w:t>
      </w:r>
      <w:r w:rsidR="00735D08" w:rsidRPr="008B23A1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735D08" w:rsidRPr="00CA1591">
        <w:rPr>
          <w:rFonts w:ascii="Times New Roman" w:hAnsi="Times New Roman" w:cs="Times New Roman"/>
          <w:sz w:val="28"/>
          <w:szCs w:val="28"/>
        </w:rPr>
        <w:t>сновн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CA1591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ння здоров</w:t>
      </w:r>
      <w:r w:rsidR="00735D08" w:rsidRPr="00CA1591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CA1591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>дян є добровільне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CA1591">
        <w:rPr>
          <w:rFonts w:ascii="Times New Roman" w:hAnsi="Times New Roman" w:cs="Times New Roman"/>
          <w:sz w:val="28"/>
          <w:szCs w:val="28"/>
        </w:rPr>
        <w:t xml:space="preserve"> обов’язков</w:t>
      </w:r>
      <w:r w:rsidR="006136F7">
        <w:rPr>
          <w:rFonts w:ascii="Times New Roman" w:hAnsi="Times New Roman" w:cs="Times New Roman"/>
          <w:sz w:val="28"/>
          <w:szCs w:val="28"/>
        </w:rPr>
        <w:t>е</w:t>
      </w:r>
      <w:r w:rsidR="00735D08" w:rsidRPr="00CA1591">
        <w:rPr>
          <w:rFonts w:ascii="Times New Roman" w:hAnsi="Times New Roman" w:cs="Times New Roman"/>
          <w:sz w:val="28"/>
          <w:szCs w:val="28"/>
        </w:rPr>
        <w:t>.</w:t>
      </w:r>
    </w:p>
    <w:p w:rsidR="00735D08" w:rsidRPr="00BE645F" w:rsidRDefault="00BE645F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BE645F">
        <w:rPr>
          <w:rFonts w:ascii="Times New Roman" w:hAnsi="Times New Roman" w:cs="Times New Roman"/>
          <w:sz w:val="28"/>
          <w:szCs w:val="28"/>
        </w:rPr>
        <w:t>Досліджено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E645F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E645F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, що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ють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BE645F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BE645F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 xml:space="preserve">нні здоров’я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BE645F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BE645F">
        <w:rPr>
          <w:rFonts w:ascii="Times New Roman" w:hAnsi="Times New Roman" w:cs="Times New Roman"/>
          <w:sz w:val="28"/>
          <w:szCs w:val="28"/>
        </w:rPr>
        <w:t>дян.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Різні 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терії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BE645F">
        <w:rPr>
          <w:rFonts w:ascii="Times New Roman" w:hAnsi="Times New Roman" w:cs="Times New Roman"/>
          <w:sz w:val="28"/>
          <w:szCs w:val="28"/>
        </w:rPr>
        <w:t>пені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нівелюються розміром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х внесків, які спл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BE645F">
        <w:rPr>
          <w:rFonts w:ascii="Times New Roman" w:hAnsi="Times New Roman" w:cs="Times New Roman"/>
          <w:sz w:val="28"/>
          <w:szCs w:val="28"/>
        </w:rPr>
        <w:t>ють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ні.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="00735D08" w:rsidRPr="00BE645F">
        <w:rPr>
          <w:rFonts w:ascii="Times New Roman" w:hAnsi="Times New Roman" w:cs="Times New Roman"/>
          <w:sz w:val="28"/>
          <w:szCs w:val="28"/>
        </w:rPr>
        <w:t>сновні пок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для 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BE645F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BE645F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ння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ють в ході переддо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BE645F">
        <w:rPr>
          <w:rFonts w:ascii="Times New Roman" w:hAnsi="Times New Roman" w:cs="Times New Roman"/>
          <w:sz w:val="28"/>
          <w:szCs w:val="28"/>
        </w:rPr>
        <w:t>овірної робот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спеці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лістів з оцінюв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ння і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йняття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BE645F">
        <w:rPr>
          <w:rFonts w:ascii="Times New Roman" w:hAnsi="Times New Roman" w:cs="Times New Roman"/>
          <w:sz w:val="28"/>
          <w:szCs w:val="28"/>
        </w:rPr>
        <w:t>ків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BE645F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BE645F">
        <w:rPr>
          <w:rFonts w:ascii="Times New Roman" w:hAnsi="Times New Roman" w:cs="Times New Roman"/>
          <w:sz w:val="28"/>
          <w:szCs w:val="28"/>
        </w:rPr>
        <w:t>ння.</w:t>
      </w:r>
      <w:r w:rsidR="00735D08" w:rsidRPr="00BE64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Су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ттєв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м моментом є в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зн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чення не л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ше стр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хов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х р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з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ків пр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стр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х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у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в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нні здоров`я</w:t>
      </w:r>
      <w:r w:rsidR="00B06CC5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,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</w:t>
      </w:r>
      <w:r w:rsidR="006B4D53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ле й не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стр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хов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х р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з</w:t>
      </w:r>
      <w:r w:rsidR="006136F7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ик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ів</w:t>
      </w:r>
      <w:r w:rsidR="00735D08" w:rsidRPr="00BE645F">
        <w:rPr>
          <w:rStyle w:val="af"/>
          <w:rFonts w:ascii="Times New Roman" w:hAnsi="Times New Roman" w:cs="Times New Roman"/>
          <w:b w:val="0"/>
          <w:bCs/>
          <w:i w:val="0"/>
          <w:iCs/>
          <w:sz w:val="28"/>
          <w:szCs w:val="28"/>
          <w:lang w:val="uk-UA"/>
        </w:rPr>
        <w:t>.</w:t>
      </w:r>
    </w:p>
    <w:p w:rsidR="00735D08" w:rsidRPr="006B4D53" w:rsidRDefault="00984FB0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53">
        <w:rPr>
          <w:rFonts w:ascii="Times New Roman" w:hAnsi="Times New Roman"/>
          <w:sz w:val="28"/>
          <w:szCs w:val="28"/>
        </w:rPr>
        <w:t>С</w:t>
      </w:r>
      <w:r w:rsidR="00735D08" w:rsidRPr="006B4D53">
        <w:rPr>
          <w:rFonts w:ascii="Times New Roman" w:hAnsi="Times New Roman"/>
          <w:sz w:val="28"/>
          <w:szCs w:val="28"/>
        </w:rPr>
        <w:t>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="00735D08" w:rsidRPr="006B4D53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дян </w:t>
      </w:r>
      <w:r w:rsidRPr="006B4D53">
        <w:rPr>
          <w:rFonts w:ascii="Times New Roman" w:hAnsi="Times New Roman"/>
          <w:sz w:val="28"/>
          <w:szCs w:val="28"/>
        </w:rPr>
        <w:t>включ</w:t>
      </w:r>
      <w:r w:rsidR="006136F7">
        <w:rPr>
          <w:rFonts w:ascii="Times New Roman" w:hAnsi="Times New Roman"/>
          <w:sz w:val="28"/>
          <w:szCs w:val="28"/>
        </w:rPr>
        <w:t>а</w:t>
      </w:r>
      <w:r w:rsidRPr="006B4D53">
        <w:rPr>
          <w:rFonts w:ascii="Times New Roman" w:hAnsi="Times New Roman"/>
          <w:sz w:val="28"/>
          <w:szCs w:val="28"/>
        </w:rPr>
        <w:t>є дві під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6B4D53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 w:rsidRPr="006B4D53">
        <w:rPr>
          <w:rFonts w:ascii="Times New Roman" w:hAnsi="Times New Roman"/>
          <w:sz w:val="28"/>
          <w:szCs w:val="28"/>
        </w:rPr>
        <w:t>зі</w:t>
      </w:r>
      <w:r w:rsidR="00735D08" w:rsidRPr="006B4D53">
        <w:rPr>
          <w:rFonts w:ascii="Times New Roman" w:hAnsi="Times New Roman"/>
          <w:sz w:val="28"/>
          <w:szCs w:val="28"/>
        </w:rPr>
        <w:t>: мед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ння т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к</w:t>
      </w:r>
      <w:r w:rsidR="00735D08" w:rsidRPr="006B4D53">
        <w:rPr>
          <w:rFonts w:ascii="Times New Roman" w:hAnsi="Times New Roman"/>
          <w:sz w:val="28"/>
          <w:szCs w:val="28"/>
        </w:rPr>
        <w:t>ів.</w:t>
      </w:r>
      <w:r w:rsidR="006B4D53">
        <w:rPr>
          <w:rFonts w:ascii="Times New Roman" w:hAnsi="Times New Roman" w:cs="Times New Roman"/>
          <w:sz w:val="28"/>
          <w:szCs w:val="28"/>
        </w:rPr>
        <w:t xml:space="preserve"> </w:t>
      </w:r>
      <w:r w:rsidR="00735D08" w:rsidRPr="006B4D53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нн</w:t>
      </w:r>
      <w:r w:rsidR="00B06CC5" w:rsidRPr="006B4D53">
        <w:rPr>
          <w:rFonts w:ascii="Times New Roman" w:hAnsi="Times New Roman"/>
          <w:sz w:val="28"/>
          <w:szCs w:val="28"/>
        </w:rPr>
        <w:t xml:space="preserve">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="00B06CC5" w:rsidRPr="006B4D53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 xml:space="preserve">дян в </w:t>
      </w:r>
      <w:r w:rsidR="006136F7">
        <w:rPr>
          <w:rFonts w:ascii="Times New Roman" w:hAnsi="Times New Roman"/>
          <w:sz w:val="28"/>
          <w:szCs w:val="28"/>
        </w:rPr>
        <w:t>У</w:t>
      </w:r>
      <w:r w:rsidR="00B06CC5" w:rsidRPr="006B4D53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 xml:space="preserve">їні </w:t>
      </w:r>
      <w:r w:rsidR="00735D08" w:rsidRPr="006B4D53">
        <w:rPr>
          <w:rFonts w:ascii="Times New Roman" w:hAnsi="Times New Roman"/>
          <w:sz w:val="28"/>
          <w:szCs w:val="28"/>
        </w:rPr>
        <w:t>не</w:t>
      </w:r>
      <w:r w:rsidR="00B06CC5" w:rsidRPr="006B4D53">
        <w:rPr>
          <w:rFonts w:ascii="Times New Roman" w:hAnsi="Times New Roman"/>
          <w:sz w:val="28"/>
          <w:szCs w:val="28"/>
        </w:rPr>
        <w:t xml:space="preserve"> є </w:t>
      </w:r>
      <w:r w:rsidR="00BE645F">
        <w:rPr>
          <w:rFonts w:ascii="Times New Roman" w:hAnsi="Times New Roman"/>
          <w:sz w:val="28"/>
          <w:szCs w:val="28"/>
        </w:rPr>
        <w:t>основн</w:t>
      </w:r>
      <w:r w:rsidR="006136F7">
        <w:rPr>
          <w:rFonts w:ascii="Times New Roman" w:hAnsi="Times New Roman"/>
          <w:sz w:val="28"/>
          <w:szCs w:val="28"/>
        </w:rPr>
        <w:t>и</w:t>
      </w:r>
      <w:r w:rsidR="00BE645F">
        <w:rPr>
          <w:rFonts w:ascii="Times New Roman" w:hAnsi="Times New Roman"/>
          <w:sz w:val="28"/>
          <w:szCs w:val="28"/>
        </w:rPr>
        <w:t>м</w:t>
      </w:r>
      <w:r w:rsidR="00B06CC5" w:rsidRPr="006B4D53">
        <w:rPr>
          <w:rFonts w:ascii="Times New Roman" w:hAnsi="Times New Roman"/>
          <w:sz w:val="28"/>
          <w:szCs w:val="28"/>
        </w:rPr>
        <w:t xml:space="preserve"> ф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>ктором врозв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B06CC5" w:rsidRPr="006B4D53">
        <w:rPr>
          <w:rFonts w:ascii="Times New Roman" w:hAnsi="Times New Roman"/>
          <w:sz w:val="28"/>
          <w:szCs w:val="28"/>
        </w:rPr>
        <w:t>тк</w:t>
      </w:r>
      <w:r w:rsidR="006136F7">
        <w:rPr>
          <w:rFonts w:ascii="Times New Roman" w:hAnsi="Times New Roman"/>
          <w:sz w:val="28"/>
          <w:szCs w:val="28"/>
        </w:rPr>
        <w:t>у</w:t>
      </w:r>
      <w:r w:rsidR="00B06CC5" w:rsidRPr="006B4D5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>хово</w:t>
      </w:r>
      <w:r w:rsidR="000A5514">
        <w:rPr>
          <w:rFonts w:ascii="Times New Roman" w:hAnsi="Times New Roman"/>
          <w:sz w:val="28"/>
          <w:szCs w:val="28"/>
        </w:rPr>
        <w:t>г</w:t>
      </w:r>
      <w:r w:rsidR="00B06CC5" w:rsidRPr="006B4D53">
        <w:rPr>
          <w:rFonts w:ascii="Times New Roman" w:hAnsi="Times New Roman"/>
          <w:sz w:val="28"/>
          <w:szCs w:val="28"/>
        </w:rPr>
        <w:t>о р</w:t>
      </w:r>
      <w:r w:rsidR="006136F7">
        <w:rPr>
          <w:rFonts w:ascii="Times New Roman" w:hAnsi="Times New Roman"/>
          <w:sz w:val="28"/>
          <w:szCs w:val="28"/>
        </w:rPr>
        <w:t>и</w:t>
      </w:r>
      <w:r w:rsidR="00B06CC5" w:rsidRPr="006B4D53">
        <w:rPr>
          <w:rFonts w:ascii="Times New Roman" w:hAnsi="Times New Roman"/>
          <w:sz w:val="28"/>
          <w:szCs w:val="28"/>
        </w:rPr>
        <w:t>нк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.</w:t>
      </w:r>
      <w:r w:rsidR="00B06CC5" w:rsidRPr="006B4D53">
        <w:rPr>
          <w:rFonts w:ascii="Times New Roman" w:hAnsi="Times New Roman"/>
          <w:sz w:val="28"/>
          <w:szCs w:val="28"/>
        </w:rPr>
        <w:t xml:space="preserve">  Існ</w:t>
      </w:r>
      <w:r w:rsidR="006136F7">
        <w:rPr>
          <w:rFonts w:ascii="Times New Roman" w:hAnsi="Times New Roman"/>
          <w:sz w:val="28"/>
          <w:szCs w:val="28"/>
        </w:rPr>
        <w:t>у</w:t>
      </w:r>
      <w:r w:rsidR="00B06CC5" w:rsidRPr="006B4D53">
        <w:rPr>
          <w:rFonts w:ascii="Times New Roman" w:hAnsi="Times New Roman"/>
          <w:sz w:val="28"/>
          <w:szCs w:val="28"/>
        </w:rPr>
        <w:t>є  повн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 xml:space="preserve">  відповідність між д</w:t>
      </w:r>
      <w:r w:rsidR="006136F7">
        <w:rPr>
          <w:rFonts w:ascii="Times New Roman" w:hAnsi="Times New Roman"/>
          <w:sz w:val="28"/>
          <w:szCs w:val="28"/>
        </w:rPr>
        <w:t>и</w:t>
      </w:r>
      <w:r w:rsidR="00B06CC5" w:rsidRPr="006B4D53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>мікою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и</w:t>
      </w:r>
      <w:r w:rsidR="00B06CC5" w:rsidRPr="006B4D53">
        <w:rPr>
          <w:rFonts w:ascii="Times New Roman" w:hAnsi="Times New Roman"/>
          <w:sz w:val="28"/>
          <w:szCs w:val="28"/>
        </w:rPr>
        <w:t>х премій  з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 xml:space="preserve">  </w:t>
      </w:r>
      <w:r w:rsidR="00735D08" w:rsidRPr="006B4D53">
        <w:rPr>
          <w:rFonts w:ascii="Times New Roman" w:hAnsi="Times New Roman"/>
          <w:sz w:val="28"/>
          <w:szCs w:val="28"/>
        </w:rPr>
        <w:t>всім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  в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 xml:space="preserve"> 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ння, 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 ч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стк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ння здоров`я </w:t>
      </w:r>
      <w:r w:rsidR="000A5514">
        <w:rPr>
          <w:rFonts w:ascii="Times New Roman" w:hAnsi="Times New Roman"/>
          <w:sz w:val="28"/>
          <w:szCs w:val="28"/>
        </w:rPr>
        <w:t>г</w:t>
      </w:r>
      <w:r w:rsidR="00735D08" w:rsidRPr="006B4D53">
        <w:rPr>
          <w:rFonts w:ascii="Times New Roman" w:hAnsi="Times New Roman"/>
          <w:sz w:val="28"/>
          <w:szCs w:val="28"/>
        </w:rPr>
        <w:t>ром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дян 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 xml:space="preserve"> 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льній стр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рі всіх в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дів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ння к</w:t>
      </w:r>
      <w:r w:rsidR="00B06CC5" w:rsidRPr="006B4D53">
        <w:rPr>
          <w:rFonts w:ascii="Times New Roman" w:hAnsi="Times New Roman"/>
          <w:sz w:val="28"/>
          <w:szCs w:val="28"/>
        </w:rPr>
        <w:t>ол</w:t>
      </w:r>
      <w:r w:rsidR="006136F7">
        <w:rPr>
          <w:rFonts w:ascii="Times New Roman" w:hAnsi="Times New Roman"/>
          <w:sz w:val="28"/>
          <w:szCs w:val="28"/>
        </w:rPr>
        <w:t>и</w:t>
      </w:r>
      <w:r w:rsidR="00B06CC5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 xml:space="preserve">ється в </w:t>
      </w:r>
      <w:r w:rsidR="00BE645F">
        <w:rPr>
          <w:rFonts w:ascii="Times New Roman" w:hAnsi="Times New Roman"/>
          <w:sz w:val="28"/>
          <w:szCs w:val="28"/>
        </w:rPr>
        <w:t xml:space="preserve">2020 році </w:t>
      </w:r>
      <w:r w:rsidR="00B06CC5" w:rsidRPr="006B4D53">
        <w:rPr>
          <w:rFonts w:ascii="Times New Roman" w:hAnsi="Times New Roman"/>
          <w:sz w:val="28"/>
          <w:szCs w:val="28"/>
        </w:rPr>
        <w:t>меж</w:t>
      </w:r>
      <w:r w:rsidR="006136F7">
        <w:rPr>
          <w:rFonts w:ascii="Times New Roman" w:hAnsi="Times New Roman"/>
          <w:sz w:val="28"/>
          <w:szCs w:val="28"/>
        </w:rPr>
        <w:t>а</w:t>
      </w:r>
      <w:r w:rsidR="00B06CC5" w:rsidRPr="006B4D53">
        <w:rPr>
          <w:rFonts w:ascii="Times New Roman" w:hAnsi="Times New Roman"/>
          <w:sz w:val="28"/>
          <w:szCs w:val="28"/>
        </w:rPr>
        <w:t xml:space="preserve">х </w:t>
      </w:r>
      <w:r w:rsidR="00BE645F">
        <w:rPr>
          <w:rFonts w:ascii="Times New Roman" w:hAnsi="Times New Roman"/>
          <w:sz w:val="28"/>
          <w:szCs w:val="28"/>
        </w:rPr>
        <w:t>1</w:t>
      </w:r>
      <w:r w:rsidR="00B06CC5" w:rsidRPr="006B4D53">
        <w:rPr>
          <w:rFonts w:ascii="Times New Roman" w:hAnsi="Times New Roman"/>
          <w:sz w:val="28"/>
          <w:szCs w:val="28"/>
        </w:rPr>
        <w:t>9-</w:t>
      </w:r>
      <w:r w:rsidR="00BE645F">
        <w:rPr>
          <w:rFonts w:ascii="Times New Roman" w:hAnsi="Times New Roman"/>
          <w:sz w:val="28"/>
          <w:szCs w:val="28"/>
        </w:rPr>
        <w:t>20</w:t>
      </w:r>
      <w:r w:rsidR="00B06CC5" w:rsidRPr="006B4D53">
        <w:rPr>
          <w:rFonts w:ascii="Times New Roman" w:hAnsi="Times New Roman"/>
          <w:sz w:val="28"/>
          <w:szCs w:val="28"/>
        </w:rPr>
        <w:t>%. Ц</w:t>
      </w:r>
      <w:r w:rsidR="00735D08" w:rsidRPr="006B4D53">
        <w:rPr>
          <w:rFonts w:ascii="Times New Roman" w:hAnsi="Times New Roman"/>
          <w:sz w:val="28"/>
          <w:szCs w:val="28"/>
        </w:rPr>
        <w:t>е свідч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 xml:space="preserve">ть про </w:t>
      </w:r>
      <w:r w:rsidR="00BE645F">
        <w:rPr>
          <w:rFonts w:ascii="Times New Roman" w:hAnsi="Times New Roman"/>
          <w:sz w:val="28"/>
          <w:szCs w:val="28"/>
        </w:rPr>
        <w:t>зрост</w:t>
      </w:r>
      <w:r w:rsidR="006136F7">
        <w:rPr>
          <w:rFonts w:ascii="Times New Roman" w:hAnsi="Times New Roman"/>
          <w:sz w:val="28"/>
          <w:szCs w:val="28"/>
        </w:rPr>
        <w:t>а</w:t>
      </w:r>
      <w:r w:rsidR="00BE645F">
        <w:rPr>
          <w:rFonts w:ascii="Times New Roman" w:hAnsi="Times New Roman"/>
          <w:sz w:val="28"/>
          <w:szCs w:val="28"/>
        </w:rPr>
        <w:t>ння</w:t>
      </w:r>
      <w:r w:rsidR="00735D08" w:rsidRPr="006B4D53">
        <w:rPr>
          <w:rFonts w:ascii="Times New Roman" w:hAnsi="Times New Roman"/>
          <w:sz w:val="28"/>
          <w:szCs w:val="28"/>
        </w:rPr>
        <w:t xml:space="preserve"> рів</w:t>
      </w:r>
      <w:r w:rsidR="00BE645F">
        <w:rPr>
          <w:rFonts w:ascii="Times New Roman" w:hAnsi="Times New Roman"/>
          <w:sz w:val="28"/>
          <w:szCs w:val="28"/>
        </w:rPr>
        <w:t>ня</w:t>
      </w:r>
      <w:r w:rsidR="00735D08" w:rsidRPr="006B4D53">
        <w:rPr>
          <w:rFonts w:ascii="Times New Roman" w:hAnsi="Times New Roman"/>
          <w:sz w:val="28"/>
          <w:szCs w:val="28"/>
        </w:rPr>
        <w:t xml:space="preserve"> д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но</w:t>
      </w:r>
      <w:r w:rsidR="000A5514">
        <w:rPr>
          <w:rFonts w:ascii="Times New Roman" w:hAnsi="Times New Roman"/>
          <w:sz w:val="28"/>
          <w:szCs w:val="28"/>
        </w:rPr>
        <w:t>г</w:t>
      </w:r>
      <w:r w:rsidR="00735D08" w:rsidRPr="006B4D53">
        <w:rPr>
          <w:rFonts w:ascii="Times New Roman" w:hAnsi="Times New Roman"/>
          <w:sz w:val="28"/>
          <w:szCs w:val="28"/>
        </w:rPr>
        <w:t>о в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х</w:t>
      </w:r>
      <w:r w:rsidR="00B06CC5" w:rsidRPr="006B4D53">
        <w:rPr>
          <w:rFonts w:ascii="Times New Roman" w:hAnsi="Times New Roman"/>
          <w:sz w:val="28"/>
          <w:szCs w:val="28"/>
        </w:rPr>
        <w:t>ової діяльності</w:t>
      </w:r>
      <w:r w:rsidR="00735D08" w:rsidRPr="006B4D53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 сьо</w:t>
      </w:r>
      <w:r w:rsidR="000A5514">
        <w:rPr>
          <w:rFonts w:ascii="Times New Roman" w:hAnsi="Times New Roman"/>
          <w:sz w:val="28"/>
          <w:szCs w:val="28"/>
        </w:rPr>
        <w:t>г</w:t>
      </w:r>
      <w:r w:rsidR="00735D08" w:rsidRPr="006B4D53">
        <w:rPr>
          <w:rFonts w:ascii="Times New Roman" w:hAnsi="Times New Roman"/>
          <w:sz w:val="28"/>
          <w:szCs w:val="28"/>
        </w:rPr>
        <w:t>однішній день, відб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ється </w:t>
      </w:r>
      <w:r w:rsidR="00BE645F">
        <w:rPr>
          <w:rFonts w:ascii="Times New Roman" w:hAnsi="Times New Roman"/>
          <w:sz w:val="28"/>
          <w:szCs w:val="28"/>
        </w:rPr>
        <w:t>йо</w:t>
      </w:r>
      <w:r w:rsidR="000A5514">
        <w:rPr>
          <w:rFonts w:ascii="Times New Roman" w:hAnsi="Times New Roman"/>
          <w:sz w:val="28"/>
          <w:szCs w:val="28"/>
        </w:rPr>
        <w:t>г</w:t>
      </w:r>
      <w:r w:rsidR="00BE645F">
        <w:rPr>
          <w:rFonts w:ascii="Times New Roman" w:hAnsi="Times New Roman"/>
          <w:sz w:val="28"/>
          <w:szCs w:val="28"/>
        </w:rPr>
        <w:t>о д</w:t>
      </w:r>
      <w:r w:rsidR="006136F7">
        <w:rPr>
          <w:rFonts w:ascii="Times New Roman" w:hAnsi="Times New Roman"/>
          <w:sz w:val="28"/>
          <w:szCs w:val="28"/>
        </w:rPr>
        <w:t>и</w:t>
      </w:r>
      <w:r w:rsidR="00BE645F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а</w:t>
      </w:r>
      <w:r w:rsidR="00BE645F">
        <w:rPr>
          <w:rFonts w:ascii="Times New Roman" w:hAnsi="Times New Roman"/>
          <w:sz w:val="28"/>
          <w:szCs w:val="28"/>
        </w:rPr>
        <w:t>мічн</w:t>
      </w:r>
      <w:r w:rsidR="006136F7">
        <w:rPr>
          <w:rFonts w:ascii="Times New Roman" w:hAnsi="Times New Roman"/>
          <w:sz w:val="28"/>
          <w:szCs w:val="28"/>
        </w:rPr>
        <w:t>и</w:t>
      </w:r>
      <w:r w:rsidR="00BE645F">
        <w:rPr>
          <w:rFonts w:ascii="Times New Roman" w:hAnsi="Times New Roman"/>
          <w:sz w:val="28"/>
          <w:szCs w:val="28"/>
        </w:rPr>
        <w:t xml:space="preserve">й </w:t>
      </w:r>
      <w:r w:rsidR="00735D08" w:rsidRPr="006B4D53">
        <w:rPr>
          <w:rFonts w:ascii="Times New Roman" w:hAnsi="Times New Roman"/>
          <w:sz w:val="28"/>
          <w:szCs w:val="28"/>
        </w:rPr>
        <w:t>розв</w:t>
      </w:r>
      <w:r w:rsidR="006136F7">
        <w:rPr>
          <w:rFonts w:ascii="Times New Roman" w:hAnsi="Times New Roman"/>
          <w:sz w:val="28"/>
          <w:szCs w:val="28"/>
        </w:rPr>
        <w:t>и</w:t>
      </w:r>
      <w:r w:rsidR="00735D08" w:rsidRPr="006B4D53">
        <w:rPr>
          <w:rFonts w:ascii="Times New Roman" w:hAnsi="Times New Roman"/>
          <w:sz w:val="28"/>
          <w:szCs w:val="28"/>
        </w:rPr>
        <w:t>ток т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 xml:space="preserve"> </w:t>
      </w:r>
      <w:r w:rsidR="00BE645F">
        <w:rPr>
          <w:rFonts w:ascii="Times New Roman" w:hAnsi="Times New Roman"/>
          <w:sz w:val="28"/>
          <w:szCs w:val="28"/>
        </w:rPr>
        <w:t>форм</w:t>
      </w:r>
      <w:r w:rsidR="006136F7">
        <w:rPr>
          <w:rFonts w:ascii="Times New Roman" w:hAnsi="Times New Roman"/>
          <w:sz w:val="28"/>
          <w:szCs w:val="28"/>
        </w:rPr>
        <w:t>у</w:t>
      </w:r>
      <w:r w:rsidR="00BE645F">
        <w:rPr>
          <w:rFonts w:ascii="Times New Roman" w:hAnsi="Times New Roman"/>
          <w:sz w:val="28"/>
          <w:szCs w:val="28"/>
        </w:rPr>
        <w:t>ються перспект</w:t>
      </w:r>
      <w:r w:rsidR="006136F7">
        <w:rPr>
          <w:rFonts w:ascii="Times New Roman" w:hAnsi="Times New Roman"/>
          <w:sz w:val="28"/>
          <w:szCs w:val="28"/>
        </w:rPr>
        <w:t>и</w:t>
      </w:r>
      <w:r w:rsid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="00BE645F">
        <w:rPr>
          <w:rFonts w:ascii="Times New Roman" w:hAnsi="Times New Roman"/>
          <w:sz w:val="28"/>
          <w:szCs w:val="28"/>
        </w:rPr>
        <w:t xml:space="preserve"> </w:t>
      </w:r>
      <w:r w:rsidR="00735D08" w:rsidRPr="006B4D53">
        <w:rPr>
          <w:rFonts w:ascii="Times New Roman" w:hAnsi="Times New Roman"/>
          <w:sz w:val="28"/>
          <w:szCs w:val="28"/>
        </w:rPr>
        <w:t>в м</w:t>
      </w:r>
      <w:r w:rsidR="006136F7">
        <w:rPr>
          <w:rFonts w:ascii="Times New Roman" w:hAnsi="Times New Roman"/>
          <w:sz w:val="28"/>
          <w:szCs w:val="28"/>
        </w:rPr>
        <w:t>а</w:t>
      </w:r>
      <w:r w:rsidR="00735D08" w:rsidRPr="006B4D53">
        <w:rPr>
          <w:rFonts w:ascii="Times New Roman" w:hAnsi="Times New Roman"/>
          <w:sz w:val="28"/>
          <w:szCs w:val="28"/>
        </w:rPr>
        <w:t>йб</w:t>
      </w:r>
      <w:r w:rsidR="006136F7">
        <w:rPr>
          <w:rFonts w:ascii="Times New Roman" w:hAnsi="Times New Roman"/>
          <w:sz w:val="28"/>
          <w:szCs w:val="28"/>
        </w:rPr>
        <w:t>у</w:t>
      </w:r>
      <w:r w:rsidR="00735D08" w:rsidRPr="006B4D53">
        <w:rPr>
          <w:rFonts w:ascii="Times New Roman" w:hAnsi="Times New Roman"/>
          <w:sz w:val="28"/>
          <w:szCs w:val="28"/>
        </w:rPr>
        <w:t>тньо</w:t>
      </w:r>
      <w:r w:rsidR="006136F7">
        <w:rPr>
          <w:rFonts w:ascii="Times New Roman" w:hAnsi="Times New Roman"/>
          <w:sz w:val="28"/>
          <w:szCs w:val="28"/>
        </w:rPr>
        <w:t>му</w:t>
      </w:r>
      <w:r w:rsidR="00735D08" w:rsidRPr="006B4D53">
        <w:rPr>
          <w:rFonts w:ascii="Times New Roman" w:hAnsi="Times New Roman"/>
          <w:sz w:val="28"/>
          <w:szCs w:val="28"/>
        </w:rPr>
        <w:t>.</w:t>
      </w:r>
    </w:p>
    <w:p w:rsidR="00735D08" w:rsidRPr="00BE645F" w:rsidRDefault="00735D08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5F">
        <w:rPr>
          <w:rFonts w:ascii="Times New Roman" w:hAnsi="Times New Roman"/>
          <w:sz w:val="28"/>
          <w:szCs w:val="28"/>
        </w:rPr>
        <w:t>Лідер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р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нк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 від нещ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х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дків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E645F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</w:t>
      </w:r>
      <w:r w:rsidR="00BE645F" w:rsidRPr="00BE645F">
        <w:rPr>
          <w:rFonts w:ascii="Times New Roman" w:hAnsi="Times New Roman"/>
          <w:sz w:val="28"/>
          <w:szCs w:val="28"/>
        </w:rPr>
        <w:t>2020 рок</w:t>
      </w:r>
      <w:r w:rsidR="006136F7">
        <w:rPr>
          <w:rFonts w:ascii="Times New Roman" w:hAnsi="Times New Roman"/>
          <w:sz w:val="28"/>
          <w:szCs w:val="28"/>
        </w:rPr>
        <w:t>у</w:t>
      </w:r>
      <w:r w:rsidR="00DD57B3" w:rsidRPr="00BE645F">
        <w:rPr>
          <w:rFonts w:ascii="Times New Roman" w:hAnsi="Times New Roman"/>
          <w:sz w:val="28"/>
          <w:szCs w:val="28"/>
        </w:rPr>
        <w:t xml:space="preserve"> є т</w:t>
      </w:r>
      <w:r w:rsidR="006136F7">
        <w:rPr>
          <w:rFonts w:ascii="Times New Roman" w:hAnsi="Times New Roman"/>
          <w:sz w:val="28"/>
          <w:szCs w:val="28"/>
        </w:rPr>
        <w:t>а</w:t>
      </w:r>
      <w:r w:rsidR="00DD57B3" w:rsidRPr="00BE645F">
        <w:rPr>
          <w:rFonts w:ascii="Times New Roman" w:hAnsi="Times New Roman"/>
          <w:sz w:val="28"/>
          <w:szCs w:val="28"/>
        </w:rPr>
        <w:t>кі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="00DD57B3" w:rsidRPr="00BE645F">
        <w:rPr>
          <w:rFonts w:ascii="Times New Roman" w:hAnsi="Times New Roman"/>
          <w:sz w:val="28"/>
          <w:szCs w:val="28"/>
        </w:rPr>
        <w:t>хові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DD57B3" w:rsidRPr="00BE645F">
        <w:rPr>
          <w:rFonts w:ascii="Times New Roman" w:hAnsi="Times New Roman"/>
          <w:sz w:val="28"/>
          <w:szCs w:val="28"/>
        </w:rPr>
        <w:t xml:space="preserve">нії, </w:t>
      </w:r>
      <w:r w:rsidRPr="00BE645F">
        <w:rPr>
          <w:rFonts w:ascii="Times New Roman" w:hAnsi="Times New Roman"/>
          <w:sz w:val="28"/>
          <w:szCs w:val="28"/>
        </w:rPr>
        <w:t>як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="00F13A6F">
        <w:rPr>
          <w:rFonts w:ascii="Times New Roman" w:hAnsi="Times New Roman"/>
          <w:sz w:val="28"/>
          <w:szCs w:val="28"/>
        </w:rPr>
        <w:t>нія «К</w:t>
      </w:r>
      <w:r w:rsidRPr="00BE645F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», «</w:t>
      </w:r>
      <w:r w:rsidRPr="00BE645F">
        <w:rPr>
          <w:rFonts w:ascii="Times New Roman" w:hAnsi="Times New Roman"/>
          <w:sz w:val="28"/>
          <w:szCs w:val="28"/>
          <w:lang w:val="en-US"/>
        </w:rPr>
        <w:t>PZU</w:t>
      </w:r>
      <w:r w:rsidRPr="00BE645F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ння»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нія «Провідн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».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хові комп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нії 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їн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пропон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ють різном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нітні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E645F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ння здоров`я, які </w:t>
      </w:r>
      <w:r w:rsidR="00BE645F">
        <w:rPr>
          <w:rFonts w:ascii="Times New Roman" w:hAnsi="Times New Roman"/>
          <w:sz w:val="28"/>
          <w:szCs w:val="28"/>
        </w:rPr>
        <w:t>передб</w:t>
      </w:r>
      <w:r w:rsidR="006136F7">
        <w:rPr>
          <w:rFonts w:ascii="Times New Roman" w:hAnsi="Times New Roman"/>
          <w:sz w:val="28"/>
          <w:szCs w:val="28"/>
        </w:rPr>
        <w:t>а</w:t>
      </w:r>
      <w:r w:rsidR="00BE645F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="00BE645F">
        <w:rPr>
          <w:rFonts w:ascii="Times New Roman" w:hAnsi="Times New Roman"/>
          <w:sz w:val="28"/>
          <w:szCs w:val="28"/>
        </w:rPr>
        <w:t>ють,</w:t>
      </w:r>
      <w:r w:rsidRPr="00BE645F">
        <w:rPr>
          <w:rFonts w:ascii="Times New Roman" w:hAnsi="Times New Roman"/>
          <w:sz w:val="28"/>
          <w:szCs w:val="28"/>
        </w:rPr>
        <w:t xml:space="preserve"> як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 окремої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="00BE645F">
        <w:rPr>
          <w:rFonts w:ascii="Times New Roman" w:hAnsi="Times New Roman"/>
          <w:sz w:val="28"/>
          <w:szCs w:val="28"/>
        </w:rPr>
        <w:t>,</w:t>
      </w:r>
      <w:r w:rsidRPr="00BE645F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к і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 колект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, як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 доросл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х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к і дітей, 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кож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ють можл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вість комбін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</w:t>
      </w:r>
      <w:r w:rsidRPr="00BE645F">
        <w:rPr>
          <w:rFonts w:ascii="Times New Roman" w:hAnsi="Times New Roman"/>
          <w:sz w:val="28"/>
          <w:szCs w:val="28"/>
        </w:rPr>
        <w:lastRenderedPageBreak/>
        <w:t>різні про</w:t>
      </w:r>
      <w:r w:rsidR="000A5514">
        <w:rPr>
          <w:rFonts w:ascii="Times New Roman" w:hAnsi="Times New Roman"/>
          <w:sz w:val="28"/>
          <w:szCs w:val="28"/>
        </w:rPr>
        <w:t>г</w:t>
      </w:r>
      <w:r w:rsidRPr="00BE645F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ння між собою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 xml:space="preserve">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</w:t>
      </w:r>
      <w:r w:rsidR="006136F7">
        <w:rPr>
          <w:rFonts w:ascii="Times New Roman" w:hAnsi="Times New Roman"/>
          <w:sz w:val="28"/>
          <w:szCs w:val="28"/>
        </w:rPr>
        <w:t>у</w:t>
      </w:r>
      <w:r w:rsidRPr="00BE645F">
        <w:rPr>
          <w:rFonts w:ascii="Times New Roman" w:hAnsi="Times New Roman"/>
          <w:sz w:val="28"/>
          <w:szCs w:val="28"/>
        </w:rPr>
        <w:t>мов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, які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йбільш цік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BE645F">
        <w:rPr>
          <w:rFonts w:ascii="Times New Roman" w:hAnsi="Times New Roman"/>
          <w:sz w:val="28"/>
          <w:szCs w:val="28"/>
        </w:rPr>
        <w:t>ві для тієї ч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 xml:space="preserve"> іншої особ</w:t>
      </w:r>
      <w:r w:rsidR="006136F7">
        <w:rPr>
          <w:rFonts w:ascii="Times New Roman" w:hAnsi="Times New Roman"/>
          <w:sz w:val="28"/>
          <w:szCs w:val="28"/>
        </w:rPr>
        <w:t>и</w:t>
      </w:r>
      <w:r w:rsidRPr="00BE645F">
        <w:rPr>
          <w:rFonts w:ascii="Times New Roman" w:hAnsi="Times New Roman"/>
          <w:sz w:val="28"/>
          <w:szCs w:val="28"/>
        </w:rPr>
        <w:t>.</w:t>
      </w:r>
    </w:p>
    <w:p w:rsidR="00735D08" w:rsidRPr="003C6E0C" w:rsidRDefault="00735D08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0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3C6E0C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вш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3C6E0C">
        <w:rPr>
          <w:rFonts w:ascii="Times New Roman" w:hAnsi="Times New Roman" w:cs="Times New Roman"/>
          <w:sz w:val="28"/>
          <w:szCs w:val="28"/>
        </w:rPr>
        <w:t>ндер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3C6E0C">
        <w:rPr>
          <w:rFonts w:ascii="Times New Roman" w:hAnsi="Times New Roman" w:cs="Times New Roman"/>
          <w:sz w:val="28"/>
          <w:szCs w:val="28"/>
        </w:rPr>
        <w:t>йт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н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3C6E0C">
        <w:rPr>
          <w:rFonts w:ascii="Times New Roman" w:hAnsi="Times New Roman" w:cs="Times New Roman"/>
          <w:sz w:val="28"/>
          <w:szCs w:val="28"/>
        </w:rPr>
        <w:t>ов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3C6E0C">
        <w:rPr>
          <w:rFonts w:ascii="Times New Roman" w:hAnsi="Times New Roman" w:cs="Times New Roman"/>
          <w:sz w:val="28"/>
          <w:szCs w:val="28"/>
        </w:rPr>
        <w:t xml:space="preserve"> політ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6F4036" w:rsidRPr="003C6E0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F4036" w:rsidRPr="003C6E0C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F4036" w:rsidRPr="003C6E0C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6F4036" w:rsidRPr="003C6E0C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6F4036" w:rsidRPr="003C6E0C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йнятті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3C6E0C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3C6E0C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3C6E0C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3C6E0C">
        <w:rPr>
          <w:rFonts w:ascii="Times New Roman" w:hAnsi="Times New Roman" w:cs="Times New Roman"/>
          <w:sz w:val="28"/>
          <w:szCs w:val="28"/>
        </w:rPr>
        <w:t>ння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ків втр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D57B3" w:rsidRPr="003C6E0C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sz w:val="28"/>
          <w:szCs w:val="28"/>
        </w:rPr>
        <w:t xml:space="preserve"> здоров`я зроблено</w:t>
      </w:r>
      <w:r w:rsidRPr="003C6E0C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3C6E0C">
        <w:rPr>
          <w:rFonts w:ascii="Times New Roman" w:hAnsi="Times New Roman" w:cs="Times New Roman"/>
          <w:sz w:val="28"/>
          <w:szCs w:val="28"/>
        </w:rPr>
        <w:t>сновок</w:t>
      </w:r>
      <w:r w:rsidR="00DD57B3" w:rsidRPr="003C6E0C">
        <w:rPr>
          <w:rFonts w:ascii="Times New Roman" w:hAnsi="Times New Roman" w:cs="Times New Roman"/>
          <w:sz w:val="28"/>
          <w:szCs w:val="28"/>
        </w:rPr>
        <w:t xml:space="preserve"> про те</w:t>
      </w:r>
      <w:r w:rsidRPr="003C6E0C">
        <w:rPr>
          <w:rFonts w:ascii="Times New Roman" w:hAnsi="Times New Roman" w:cs="Times New Roman"/>
          <w:sz w:val="28"/>
          <w:szCs w:val="28"/>
        </w:rPr>
        <w:t>, що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тність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ндер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64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 поля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йнятті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ків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відх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лення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об’єктом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в контексті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оцінк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ків,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ктерн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х йом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люв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мов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о покр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ття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чення 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>розмір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1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розробці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одів із 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всьо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о 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7B3" w:rsidRPr="003C6E0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хово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C6E0C">
        <w:rPr>
          <w:rFonts w:ascii="Times New Roman" w:hAnsi="Times New Roman" w:cs="Times New Roman"/>
          <w:color w:val="000000"/>
          <w:sz w:val="28"/>
          <w:szCs w:val="28"/>
        </w:rPr>
        <w:t>о портфеля.</w:t>
      </w:r>
    </w:p>
    <w:p w:rsidR="00DA2626" w:rsidRPr="00BE645F" w:rsidRDefault="006136F7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ндерр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йт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в 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нні від нещ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 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дків і </w:t>
      </w:r>
      <w:r w:rsidR="00BE645F" w:rsidRPr="00BE645F">
        <w:rPr>
          <w:rFonts w:ascii="Times New Roman" w:hAnsi="Times New Roman" w:cs="Times New Roman"/>
          <w:sz w:val="28"/>
          <w:szCs w:val="28"/>
          <w:lang w:val="ru-RU"/>
        </w:rPr>
        <w:t>мед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645F" w:rsidRPr="00BE645F">
        <w:rPr>
          <w:rFonts w:ascii="Times New Roman" w:hAnsi="Times New Roman" w:cs="Times New Roman"/>
          <w:sz w:val="28"/>
          <w:szCs w:val="28"/>
          <w:lang w:val="ru-RU"/>
        </w:rPr>
        <w:t>чно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E645F" w:rsidRPr="00BE645F">
        <w:rPr>
          <w:rFonts w:ascii="Times New Roman" w:hAnsi="Times New Roman" w:cs="Times New Roman"/>
          <w:sz w:val="28"/>
          <w:szCs w:val="28"/>
          <w:lang w:val="ru-RU"/>
        </w:rPr>
        <w:t>о 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E645F" w:rsidRPr="00BE645F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уа</w:t>
      </w:r>
      <w:r w:rsidR="00BE645F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ння 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ться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підст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ві рез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льт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тів передстр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хової експерт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: мед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чно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BE645F" w:rsidRPr="00BE645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фін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нсово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ння 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мед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чно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о 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ляд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13A6F">
        <w:rPr>
          <w:rFonts w:ascii="Times New Roman" w:hAnsi="Times New Roman" w:cs="Times New Roman"/>
          <w:sz w:val="28"/>
          <w:szCs w:val="28"/>
          <w:lang w:val="ru-RU"/>
        </w:rPr>
        <w:t xml:space="preserve"> ДМ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передстр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хової експерт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ться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допомо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ння 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мед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чно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о 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ляд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бо обстеження.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ртн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ндерр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йт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ться без 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ляд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ння для однорідн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 більше 20-30 чоловік і звод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ться до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точнення якісно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о скл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х. Для 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 менше 20 людей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стосов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ється мед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чне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ння. Інд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>уа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ндерр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йт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A55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ться в 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 же 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дк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х, що і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 xml:space="preserve"> 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нні від нещ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х 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A2626" w:rsidRPr="00BE645F">
        <w:rPr>
          <w:rFonts w:ascii="Times New Roman" w:hAnsi="Times New Roman" w:cs="Times New Roman"/>
          <w:sz w:val="28"/>
          <w:szCs w:val="28"/>
          <w:lang w:val="ru-RU"/>
        </w:rPr>
        <w:t>ів.</w:t>
      </w:r>
    </w:p>
    <w:p w:rsidR="009852C0" w:rsidRPr="001A3616" w:rsidRDefault="00BE645F" w:rsidP="00D6717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Стосовно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дження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1A3616">
        <w:rPr>
          <w:rFonts w:ascii="Times New Roman" w:hAnsi="Times New Roman" w:cs="Times New Roman"/>
          <w:sz w:val="28"/>
          <w:szCs w:val="28"/>
        </w:rPr>
        <w:t>біжно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1A3616">
        <w:rPr>
          <w:rFonts w:ascii="Times New Roman" w:hAnsi="Times New Roman" w:cs="Times New Roman"/>
          <w:sz w:val="28"/>
          <w:szCs w:val="28"/>
        </w:rPr>
        <w:t>о досвід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ння здоров`я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їні, то пост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є 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ння про необхідність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735D08" w:rsidRPr="001A3616">
        <w:rPr>
          <w:rFonts w:ascii="Times New Roman" w:hAnsi="Times New Roman" w:cs="Times New Roman"/>
          <w:sz w:val="28"/>
          <w:szCs w:val="28"/>
        </w:rPr>
        <w:t>доскон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735D08" w:rsidRPr="001A3616">
        <w:rPr>
          <w:rFonts w:ascii="Times New Roman" w:hAnsi="Times New Roman" w:cs="Times New Roman"/>
          <w:sz w:val="28"/>
          <w:szCs w:val="28"/>
        </w:rPr>
        <w:t>лення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1A3616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DA2626"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A2626"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DA2626"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A2626" w:rsidRPr="001A3616">
        <w:rPr>
          <w:rFonts w:ascii="Times New Roman" w:hAnsi="Times New Roman" w:cs="Times New Roman"/>
          <w:sz w:val="28"/>
          <w:szCs w:val="28"/>
        </w:rPr>
        <w:t xml:space="preserve">ння здоров’я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DA2626" w:rsidRPr="001A3616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DA2626" w:rsidRPr="001A3616">
        <w:rPr>
          <w:rFonts w:ascii="Times New Roman" w:hAnsi="Times New Roman" w:cs="Times New Roman"/>
          <w:sz w:val="28"/>
          <w:szCs w:val="28"/>
        </w:rPr>
        <w:t xml:space="preserve">дян. </w:t>
      </w:r>
      <w:r w:rsidR="00735D08" w:rsidRPr="001A3616">
        <w:rPr>
          <w:rFonts w:ascii="Times New Roman" w:hAnsi="Times New Roman" w:cs="Times New Roman"/>
          <w:sz w:val="28"/>
          <w:szCs w:val="28"/>
        </w:rPr>
        <w:t>Для цьо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о </w:t>
      </w:r>
      <w:r w:rsidR="001A3616">
        <w:rPr>
          <w:rFonts w:ascii="Times New Roman" w:hAnsi="Times New Roman" w:cs="Times New Roman"/>
          <w:sz w:val="28"/>
          <w:szCs w:val="28"/>
        </w:rPr>
        <w:t>потрібно</w:t>
      </w:r>
      <w:r w:rsidR="00735D08"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="001A3616"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оджен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й процес вз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ємодії між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вою,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м сектором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ром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дян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; зб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й розподіл повнов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жень з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здоров’я між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місцев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вл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; </w:t>
      </w:r>
      <w:r w:rsid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>
        <w:rPr>
          <w:rFonts w:ascii="Times New Roman" w:hAnsi="Times New Roman" w:cs="Times New Roman"/>
          <w:sz w:val="28"/>
          <w:szCs w:val="28"/>
        </w:rPr>
        <w:t>ціон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1A3616" w:rsidRPr="001A3616">
        <w:rPr>
          <w:rFonts w:ascii="Times New Roman" w:hAnsi="Times New Roman" w:cs="Times New Roman"/>
          <w:sz w:val="28"/>
          <w:szCs w:val="28"/>
        </w:rPr>
        <w:t>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ція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здоров’я </w:t>
      </w:r>
      <w:r w:rsidR="001A3616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сок</w:t>
      </w:r>
      <w:r w:rsidR="001A3616">
        <w:rPr>
          <w:rFonts w:ascii="Times New Roman" w:hAnsi="Times New Roman" w:cs="Times New Roman"/>
          <w:sz w:val="28"/>
          <w:szCs w:val="28"/>
        </w:rPr>
        <w:t>ій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конк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ренції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орієнт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ції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спож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; дост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пність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, зр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чність </w:t>
      </w:r>
      <w:r w:rsidR="001A3616">
        <w:rPr>
          <w:rFonts w:ascii="Times New Roman" w:hAnsi="Times New Roman" w:cs="Times New Roman"/>
          <w:sz w:val="28"/>
          <w:szCs w:val="28"/>
        </w:rPr>
        <w:t>в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їх отр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ння шляхом ефект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о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ння </w:t>
      </w:r>
      <w:r w:rsidR="001A3616">
        <w:rPr>
          <w:rFonts w:ascii="Times New Roman" w:hAnsi="Times New Roman" w:cs="Times New Roman"/>
          <w:sz w:val="28"/>
          <w:szCs w:val="28"/>
        </w:rPr>
        <w:t>сформов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>
        <w:rPr>
          <w:rFonts w:ascii="Times New Roman" w:hAnsi="Times New Roman" w:cs="Times New Roman"/>
          <w:sz w:val="28"/>
          <w:szCs w:val="28"/>
        </w:rPr>
        <w:t>х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>
        <w:rPr>
          <w:rFonts w:ascii="Times New Roman" w:hAnsi="Times New Roman" w:cs="Times New Roman"/>
          <w:sz w:val="28"/>
          <w:szCs w:val="28"/>
        </w:rPr>
        <w:t xml:space="preserve">х </w:t>
      </w:r>
      <w:r w:rsidR="001A3616" w:rsidRPr="001A3616">
        <w:rPr>
          <w:rFonts w:ascii="Times New Roman" w:hAnsi="Times New Roman" w:cs="Times New Roman"/>
          <w:sz w:val="28"/>
          <w:szCs w:val="28"/>
        </w:rPr>
        <w:t>рес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рсів; створення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ток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стем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ння.</w:t>
      </w:r>
    </w:p>
    <w:p w:rsidR="004A21DB" w:rsidRDefault="004A21DB" w:rsidP="001A3616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4A21DB" w:rsidRDefault="004A21DB" w:rsidP="001A3616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1A3616" w:rsidRPr="001A3616" w:rsidRDefault="001A3616" w:rsidP="001A3616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1A3616">
        <w:rPr>
          <w:b/>
          <w:sz w:val="28"/>
          <w:szCs w:val="28"/>
          <w:lang w:val="uk-UA"/>
        </w:rPr>
        <w:lastRenderedPageBreak/>
        <w:t>СП</w:t>
      </w:r>
      <w:r w:rsidR="006136F7">
        <w:rPr>
          <w:b/>
          <w:sz w:val="28"/>
          <w:szCs w:val="28"/>
          <w:lang w:val="uk-UA"/>
        </w:rPr>
        <w:t>И</w:t>
      </w:r>
      <w:r w:rsidRPr="001A3616">
        <w:rPr>
          <w:b/>
          <w:sz w:val="28"/>
          <w:szCs w:val="28"/>
          <w:lang w:val="uk-UA"/>
        </w:rPr>
        <w:t>СОК В</w:t>
      </w:r>
      <w:r w:rsidR="006136F7">
        <w:rPr>
          <w:b/>
          <w:sz w:val="28"/>
          <w:szCs w:val="28"/>
          <w:lang w:val="uk-UA"/>
        </w:rPr>
        <w:t>И</w:t>
      </w:r>
      <w:r w:rsidRPr="001A3616">
        <w:rPr>
          <w:b/>
          <w:sz w:val="28"/>
          <w:szCs w:val="28"/>
          <w:lang w:val="uk-UA"/>
        </w:rPr>
        <w:t>КОР</w:t>
      </w:r>
      <w:r w:rsidR="006136F7">
        <w:rPr>
          <w:b/>
          <w:sz w:val="28"/>
          <w:szCs w:val="28"/>
          <w:lang w:val="uk-UA"/>
        </w:rPr>
        <w:t>И</w:t>
      </w:r>
      <w:r w:rsidRPr="001A3616">
        <w:rPr>
          <w:b/>
          <w:sz w:val="28"/>
          <w:szCs w:val="28"/>
          <w:lang w:val="uk-UA"/>
        </w:rPr>
        <w:t>СТ</w:t>
      </w:r>
      <w:r w:rsidR="006136F7">
        <w:rPr>
          <w:b/>
          <w:sz w:val="28"/>
          <w:szCs w:val="28"/>
          <w:lang w:val="uk-UA"/>
        </w:rPr>
        <w:t>А</w:t>
      </w:r>
      <w:r w:rsidRPr="001A3616">
        <w:rPr>
          <w:b/>
          <w:sz w:val="28"/>
          <w:szCs w:val="28"/>
          <w:lang w:val="uk-UA"/>
        </w:rPr>
        <w:t>Н</w:t>
      </w:r>
      <w:r w:rsidR="006136F7">
        <w:rPr>
          <w:b/>
          <w:sz w:val="28"/>
          <w:szCs w:val="28"/>
          <w:lang w:val="uk-UA"/>
        </w:rPr>
        <w:t>И</w:t>
      </w:r>
      <w:r w:rsidRPr="001A3616">
        <w:rPr>
          <w:b/>
          <w:sz w:val="28"/>
          <w:szCs w:val="28"/>
          <w:lang w:val="uk-UA"/>
        </w:rPr>
        <w:t>Х ДЖЕРЕЛ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 В. Теорет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чні підход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до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тності поняття «стр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ст здоров'я». Н</w:t>
      </w:r>
      <w:r w:rsidR="006136F7">
        <w:rPr>
          <w:rFonts w:ascii="Times New Roman" w:hAnsi="Times New Roman" w:cs="Times New Roman"/>
          <w:sz w:val="28"/>
          <w:szCs w:val="28"/>
        </w:rPr>
        <w:t>ау</w:t>
      </w:r>
      <w:r w:rsidRPr="001A3616">
        <w:rPr>
          <w:rFonts w:ascii="Times New Roman" w:hAnsi="Times New Roman" w:cs="Times New Roman"/>
          <w:sz w:val="28"/>
          <w:szCs w:val="28"/>
        </w:rPr>
        <w:t>ков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Херсонсько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 xml:space="preserve">о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ніверс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тет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. 2014.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ск 8.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6. С. 188–191. </w:t>
      </w:r>
    </w:p>
    <w:p w:rsidR="001A3616" w:rsidRPr="001A3616" w:rsidRDefault="000A5514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оспод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рськ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й Кодекс від 16.01.2003 № 436- IV (Ред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кція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ном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01.01.2014). </w:t>
      </w:r>
      <w:r w:rsidR="001A3616" w:rsidRPr="001A361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тт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p://z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о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n4.r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.g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о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v.u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/l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ws/sh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о</w:t>
        </w:r>
        <w:r w:rsidR="001A3616"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w/436-15</w:t>
        </w:r>
      </w:hyperlink>
      <w:r w:rsidR="001A3616"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кон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«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ро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нсові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вне 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люв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х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 xml:space="preserve">» від 12.07.2011 р.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тт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p://z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k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n2.r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d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.g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v.u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/l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ws/sh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w/2664-14</w:t>
        </w:r>
      </w:hyperlink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6136F7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кон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«Про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ння» від 07.03.1996 № 85/96-ΒР.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36F7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36F7" w:rsidRPr="006136F7">
        <w:rPr>
          <w:rFonts w:ascii="Times New Roman" w:hAnsi="Times New Roman" w:cs="Times New Roman"/>
          <w:sz w:val="28"/>
          <w:szCs w:val="28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36F7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36F7" w:rsidRPr="006136F7">
        <w:rPr>
          <w:rFonts w:ascii="Times New Roman" w:hAnsi="Times New Roman" w:cs="Times New Roman"/>
          <w:sz w:val="28"/>
          <w:szCs w:val="28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6F7">
        <w:rPr>
          <w:rFonts w:ascii="Times New Roman" w:hAnsi="Times New Roman" w:cs="Times New Roman"/>
          <w:sz w:val="28"/>
          <w:szCs w:val="28"/>
        </w:rPr>
        <w:t>4.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6136F7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36F7" w:rsidRPr="006136F7">
        <w:rPr>
          <w:rFonts w:ascii="Times New Roman" w:hAnsi="Times New Roman" w:cs="Times New Roman"/>
          <w:sz w:val="28"/>
          <w:szCs w:val="28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6F7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6136F7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6136F7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136F7" w:rsidRPr="006136F7">
        <w:rPr>
          <w:rFonts w:ascii="Times New Roman" w:hAnsi="Times New Roman" w:cs="Times New Roman"/>
          <w:sz w:val="28"/>
          <w:szCs w:val="28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36F7">
        <w:rPr>
          <w:rFonts w:ascii="Times New Roman" w:hAnsi="Times New Roman" w:cs="Times New Roman"/>
          <w:sz w:val="28"/>
          <w:szCs w:val="28"/>
        </w:rPr>
        <w:t>/85/96-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1A3616" w:rsidRPr="006136F7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ро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льнообов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1A3616">
        <w:rPr>
          <w:rFonts w:ascii="Times New Roman" w:hAnsi="Times New Roman" w:cs="Times New Roman"/>
          <w:sz w:val="28"/>
          <w:szCs w:val="28"/>
        </w:rPr>
        <w:t>язкове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</w:rPr>
        <w:t>держ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вне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</w:rPr>
        <w:t>соці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льне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1A3616">
        <w:rPr>
          <w:rFonts w:ascii="Times New Roman" w:hAnsi="Times New Roman" w:cs="Times New Roman"/>
          <w:sz w:val="28"/>
          <w:szCs w:val="28"/>
        </w:rPr>
        <w:t>від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18.01.2001 № 2240-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6136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17" w:history="1"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тт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4.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а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а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ws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6136F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/2240-14</w:t>
        </w:r>
      </w:hyperlink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про з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льнообов’язкове держ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вне соці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18" w:anchor="2" w:history="1"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тт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p://www.m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z.g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v.u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/p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та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l/Pr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_20131024_0.h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ml#2</w:t>
        </w:r>
      </w:hyperlink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 внесення змін і доповнень до деяк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х пост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нов 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бінет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Міністрів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: Пост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КМ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: від 27.05.2000 № 842.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 </w:t>
      </w:r>
      <w:hyperlink r:id="rId19" w:history="1"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www.lig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.ki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е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v.u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ховое дело: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чебн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для 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вров / Л.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. Ск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й. М. : 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зд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тельство Юр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йт, 2013. 343 с.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Ост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пенко О. М.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ст: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тнісн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й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спект. Вісн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мД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. Серія «Економік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». 2013. № 2. С. 78–84.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спр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: підр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/ О. Д. Βовч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к. K. : 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ння, 2011. 391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в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ннях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відповідях: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вч. посібн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/ Н. О. Дол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 xml:space="preserve">ошея. Κ.: Центр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чбової літер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, 2010. 318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ння: Підр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/ Керівн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вт. колект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і н</w:t>
      </w:r>
      <w:r w:rsidR="006136F7">
        <w:rPr>
          <w:rFonts w:ascii="Times New Roman" w:hAnsi="Times New Roman" w:cs="Times New Roman"/>
          <w:sz w:val="28"/>
          <w:szCs w:val="28"/>
        </w:rPr>
        <w:t>ау</w:t>
      </w:r>
      <w:r w:rsidRPr="001A3616">
        <w:rPr>
          <w:rFonts w:ascii="Times New Roman" w:hAnsi="Times New Roman" w:cs="Times New Roman"/>
          <w:sz w:val="28"/>
          <w:szCs w:val="28"/>
        </w:rPr>
        <w:t>к. ред. С.С.Ос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дець. 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д. 2-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е, перероб. і доп. К.: КН</w:t>
      </w:r>
      <w:r w:rsidR="006136F7">
        <w:rPr>
          <w:rFonts w:ascii="Times New Roman" w:hAnsi="Times New Roman" w:cs="Times New Roman"/>
          <w:sz w:val="28"/>
          <w:szCs w:val="28"/>
        </w:rPr>
        <w:t>ЕУ</w:t>
      </w:r>
      <w:r w:rsidRPr="001A3616">
        <w:rPr>
          <w:rFonts w:ascii="Times New Roman" w:hAnsi="Times New Roman" w:cs="Times New Roman"/>
          <w:sz w:val="28"/>
          <w:szCs w:val="28"/>
        </w:rPr>
        <w:t xml:space="preserve">, 2002. 599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хові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. Підр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 / Т.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овор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шко. Κ.: Центр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чбової літер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, 2013. 376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хові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: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вч. посіб. Рекомендов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но МОН / Яворськ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Т.Β. K., 2008. 350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новськ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й </w:t>
      </w:r>
      <w:r w:rsidR="006136F7">
        <w:rPr>
          <w:rFonts w:ascii="Times New Roman" w:hAnsi="Times New Roman" w:cs="Times New Roman"/>
          <w:sz w:val="28"/>
          <w:szCs w:val="28"/>
        </w:rPr>
        <w:t>О</w:t>
      </w:r>
      <w:r w:rsidRPr="001A3616">
        <w:rPr>
          <w:rFonts w:ascii="Times New Roman" w:hAnsi="Times New Roman" w:cs="Times New Roman"/>
          <w:sz w:val="28"/>
          <w:szCs w:val="28"/>
        </w:rPr>
        <w:t>. І. Ρозв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ток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бізнес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їні.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. 2006. № 8.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 85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A3616">
        <w:rPr>
          <w:rFonts w:ascii="Times New Roman" w:hAnsi="Times New Roman" w:cs="Times New Roman"/>
          <w:sz w:val="28"/>
          <w:szCs w:val="28"/>
        </w:rPr>
        <w:t>93.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ція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здоров`я / Під.з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 xml:space="preserve">.ред. Ю. Β.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ороненк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,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. Ф. Μоск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ленк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. Τернопіль: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крмедкн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, 2000. 680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нское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во: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чеб. / С.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. Стеценко. С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б.: Юр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ческ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й центр 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есс</w:t>
      </w:r>
      <w:r w:rsidRPr="001A3616">
        <w:rPr>
          <w:rFonts w:ascii="Times New Roman" w:hAnsi="Times New Roman" w:cs="Times New Roman"/>
          <w:sz w:val="28"/>
          <w:szCs w:val="28"/>
        </w:rPr>
        <w:t>, 2004.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Без</w:t>
      </w:r>
      <w:r w:rsidR="006136F7">
        <w:rPr>
          <w:rFonts w:ascii="Times New Roman" w:hAnsi="Times New Roman"/>
          <w:sz w:val="28"/>
          <w:szCs w:val="28"/>
        </w:rPr>
        <w:t>у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В. О., З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ірняк Д. М., Ш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пов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л Л. П. Соці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льне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ння: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вч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льн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й посібн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к. К. : Центр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чбової літер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т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, 2011. 208 с.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к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зюк Н.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їні: тенденції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перспект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тк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. Вісн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к К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ївсько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о н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ціон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льно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 xml:space="preserve">о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ніверс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тет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 xml:space="preserve"> імені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Шевченк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. Економік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. 2008.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п. 104. С. 25–29.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ння: підр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чн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к / Кер. 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вт. колект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 xml:space="preserve"> і н</w:t>
      </w:r>
      <w:r w:rsidR="006136F7">
        <w:rPr>
          <w:rFonts w:ascii="Times New Roman" w:hAnsi="Times New Roman"/>
          <w:sz w:val="28"/>
          <w:szCs w:val="28"/>
        </w:rPr>
        <w:t>ау</w:t>
      </w:r>
      <w:r w:rsidRPr="001A3616">
        <w:rPr>
          <w:rFonts w:ascii="Times New Roman" w:hAnsi="Times New Roman"/>
          <w:sz w:val="28"/>
          <w:szCs w:val="28"/>
        </w:rPr>
        <w:t>к. ред. С.С. Ос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дець. 2-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е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д., перероб. і доп. К. : КНЕ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, 2002. 599 с.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нд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О. О., 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рзянцев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Д. 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.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чне 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ння  в 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їні : 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вові 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 ор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ніз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ційні 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.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ніверс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тетські н</w:t>
      </w:r>
      <w:r w:rsidR="006136F7">
        <w:rPr>
          <w:rFonts w:ascii="Times New Roman" w:hAnsi="Times New Roman"/>
          <w:sz w:val="28"/>
          <w:szCs w:val="28"/>
        </w:rPr>
        <w:t>ау</w:t>
      </w:r>
      <w:r w:rsidRPr="001A3616">
        <w:rPr>
          <w:rFonts w:ascii="Times New Roman" w:hAnsi="Times New Roman"/>
          <w:sz w:val="28"/>
          <w:szCs w:val="28"/>
        </w:rPr>
        <w:t>кові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ск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. 2009. №1 (29). С. 95–100.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Шевч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 Ю. В. Фін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нсове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безпечення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тк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ння  в 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їні: 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втореф. 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с. ... к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нд. екон. н</w:t>
      </w:r>
      <w:r w:rsidR="006136F7">
        <w:rPr>
          <w:rFonts w:ascii="Times New Roman" w:hAnsi="Times New Roman"/>
          <w:sz w:val="28"/>
          <w:szCs w:val="28"/>
        </w:rPr>
        <w:t>ау</w:t>
      </w:r>
      <w:r w:rsidRPr="001A3616">
        <w:rPr>
          <w:rFonts w:ascii="Times New Roman" w:hAnsi="Times New Roman"/>
          <w:sz w:val="28"/>
          <w:szCs w:val="28"/>
        </w:rPr>
        <w:t>к : 08.00.08. Ірпінь, 2018. 23 с.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Левков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 О. В., Он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шкев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 Н. О. Перспект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 розв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тк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 xml:space="preserve">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їні з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нням іноземно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о досвід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 xml:space="preserve">. </w:t>
      </w:r>
      <w:r w:rsidRPr="001A3616">
        <w:rPr>
          <w:rFonts w:ascii="Times New Roman" w:hAnsi="Times New Roman"/>
          <w:i/>
          <w:sz w:val="28"/>
          <w:szCs w:val="28"/>
        </w:rPr>
        <w:t>Бізнес Інформ</w:t>
      </w:r>
      <w:r w:rsidRPr="001A3616">
        <w:rPr>
          <w:rFonts w:ascii="Times New Roman" w:hAnsi="Times New Roman"/>
          <w:sz w:val="28"/>
          <w:szCs w:val="28"/>
        </w:rPr>
        <w:t xml:space="preserve">. 2019. №11. </w:t>
      </w:r>
      <w:r w:rsidR="006136F7">
        <w:rPr>
          <w:rFonts w:ascii="Times New Roman" w:hAnsi="Times New Roman"/>
          <w:sz w:val="28"/>
          <w:szCs w:val="28"/>
        </w:rPr>
        <w:t>С</w:t>
      </w:r>
      <w:r w:rsidRPr="001A3616">
        <w:rPr>
          <w:rFonts w:ascii="Times New Roman" w:hAnsi="Times New Roman"/>
          <w:sz w:val="28"/>
          <w:szCs w:val="28"/>
        </w:rPr>
        <w:t>. 323–329.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б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шт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нськ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й М. М., Др</w:t>
      </w:r>
      <w:r w:rsidR="006136F7">
        <w:rPr>
          <w:rFonts w:ascii="Times New Roman" w:hAnsi="Times New Roman"/>
          <w:sz w:val="28"/>
          <w:szCs w:val="28"/>
        </w:rPr>
        <w:t>а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нов Д. М. Особл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вості фін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нсово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о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безпечення 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л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зі охорон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 здоро</w:t>
      </w:r>
      <w:r w:rsidRPr="001A3616">
        <w:rPr>
          <w:rFonts w:ascii="Times New Roman" w:hAnsi="Times New Roman"/>
          <w:sz w:val="28"/>
          <w:szCs w:val="28"/>
          <w:lang w:val="ru-RU"/>
        </w:rPr>
        <w:t>в'</w:t>
      </w:r>
      <w:r w:rsidRPr="001A3616">
        <w:rPr>
          <w:rFonts w:ascii="Times New Roman" w:hAnsi="Times New Roman"/>
          <w:sz w:val="28"/>
          <w:szCs w:val="28"/>
        </w:rPr>
        <w:t xml:space="preserve">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їні. Пр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чорноморські економічні ст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дії. 2019.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п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ск 38-2. С. 88–92</w:t>
      </w:r>
      <w:r w:rsidRPr="001A3616">
        <w:rPr>
          <w:rFonts w:ascii="Times New Roman" w:hAnsi="Times New Roman"/>
          <w:b/>
          <w:sz w:val="28"/>
          <w:szCs w:val="28"/>
        </w:rPr>
        <w:t>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t>Федоров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 І. М. Теорет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чні т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кт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чні 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с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 ре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ліз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ції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>о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їні. Н</w:t>
      </w:r>
      <w:r w:rsidR="006136F7">
        <w:rPr>
          <w:rFonts w:ascii="Times New Roman" w:hAnsi="Times New Roman"/>
          <w:sz w:val="28"/>
          <w:szCs w:val="28"/>
        </w:rPr>
        <w:t>ау</w:t>
      </w:r>
      <w:r w:rsidRPr="001A3616">
        <w:rPr>
          <w:rFonts w:ascii="Times New Roman" w:hAnsi="Times New Roman"/>
          <w:sz w:val="28"/>
          <w:szCs w:val="28"/>
        </w:rPr>
        <w:t>ков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й вісн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к Міжн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родно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 xml:space="preserve">о </w:t>
      </w:r>
      <w:r w:rsidR="000A5514">
        <w:rPr>
          <w:rFonts w:ascii="Times New Roman" w:hAnsi="Times New Roman"/>
          <w:sz w:val="28"/>
          <w:szCs w:val="28"/>
        </w:rPr>
        <w:t>г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м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ніт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рно</w:t>
      </w:r>
      <w:r w:rsidR="000A5514">
        <w:rPr>
          <w:rFonts w:ascii="Times New Roman" w:hAnsi="Times New Roman"/>
          <w:sz w:val="28"/>
          <w:szCs w:val="28"/>
        </w:rPr>
        <w:t>г</w:t>
      </w:r>
      <w:r w:rsidRPr="001A3616">
        <w:rPr>
          <w:rFonts w:ascii="Times New Roman" w:hAnsi="Times New Roman"/>
          <w:sz w:val="28"/>
          <w:szCs w:val="28"/>
        </w:rPr>
        <w:t xml:space="preserve">о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ніверс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тет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. Серія : Економік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 і менеджмент. 2017.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п. 23(2). С. 76–80.</w:t>
      </w:r>
    </w:p>
    <w:p w:rsidR="001A3616" w:rsidRPr="001A3616" w:rsidRDefault="001A3616" w:rsidP="00D6717E">
      <w:pPr>
        <w:pStyle w:val="afc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3616">
        <w:rPr>
          <w:rFonts w:ascii="Times New Roman" w:hAnsi="Times New Roman"/>
          <w:sz w:val="28"/>
          <w:szCs w:val="28"/>
        </w:rPr>
        <w:lastRenderedPageBreak/>
        <w:t>Ів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ніщенко Л. О. Мед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чне стр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х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в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кр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їні: політ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ко-пр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вов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 xml:space="preserve">й 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спект.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ч</w:t>
      </w:r>
      <w:r w:rsidR="006136F7">
        <w:rPr>
          <w:rFonts w:ascii="Times New Roman" w:hAnsi="Times New Roman"/>
          <w:sz w:val="28"/>
          <w:szCs w:val="28"/>
        </w:rPr>
        <w:t>а</w:t>
      </w:r>
      <w:r w:rsidRPr="001A3616">
        <w:rPr>
          <w:rFonts w:ascii="Times New Roman" w:hAnsi="Times New Roman"/>
          <w:sz w:val="28"/>
          <w:szCs w:val="28"/>
        </w:rPr>
        <w:t>сне с</w:t>
      </w:r>
      <w:r w:rsidR="006136F7">
        <w:rPr>
          <w:rFonts w:ascii="Times New Roman" w:hAnsi="Times New Roman"/>
          <w:sz w:val="28"/>
          <w:szCs w:val="28"/>
        </w:rPr>
        <w:t>у</w:t>
      </w:r>
      <w:r w:rsidRPr="001A3616">
        <w:rPr>
          <w:rFonts w:ascii="Times New Roman" w:hAnsi="Times New Roman"/>
          <w:sz w:val="28"/>
          <w:szCs w:val="28"/>
        </w:rPr>
        <w:t>спільство. 2015. В</w:t>
      </w:r>
      <w:r w:rsidR="006136F7">
        <w:rPr>
          <w:rFonts w:ascii="Times New Roman" w:hAnsi="Times New Roman"/>
          <w:sz w:val="28"/>
          <w:szCs w:val="28"/>
        </w:rPr>
        <w:t>и</w:t>
      </w:r>
      <w:r w:rsidRPr="001A3616">
        <w:rPr>
          <w:rFonts w:ascii="Times New Roman" w:hAnsi="Times New Roman"/>
          <w:sz w:val="28"/>
          <w:szCs w:val="28"/>
        </w:rPr>
        <w:t>п. 2(1). С. 84–93.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к-менеджмент: теорія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: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вч. посіб. /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рост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 О.,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вченко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 К.: І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Ц “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д-во “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олітехнік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”, 2004.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</w:rPr>
        <w:t>С. 118.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к М. Β.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ліз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люв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підпр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ємн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цтв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їні. </w:t>
      </w:r>
      <w:r w:rsidRPr="001A3616">
        <w:rPr>
          <w:rFonts w:ascii="Times New Roman" w:hAnsi="Times New Roman" w:cs="Times New Roman"/>
          <w:bCs/>
          <w:sz w:val="28"/>
          <w:szCs w:val="28"/>
        </w:rPr>
        <w:t>Н</w:t>
      </w:r>
      <w:r w:rsidR="006136F7">
        <w:rPr>
          <w:rFonts w:ascii="Times New Roman" w:hAnsi="Times New Roman" w:cs="Times New Roman"/>
          <w:bCs/>
          <w:sz w:val="28"/>
          <w:szCs w:val="28"/>
        </w:rPr>
        <w:t>ау</w:t>
      </w:r>
      <w:r w:rsidRPr="001A3616">
        <w:rPr>
          <w:rFonts w:ascii="Times New Roman" w:hAnsi="Times New Roman" w:cs="Times New Roman"/>
          <w:bCs/>
          <w:sz w:val="28"/>
          <w:szCs w:val="28"/>
        </w:rPr>
        <w:t>ков</w:t>
      </w:r>
      <w:r w:rsidR="006136F7">
        <w:rPr>
          <w:rFonts w:ascii="Times New Roman" w:hAnsi="Times New Roman" w:cs="Times New Roman"/>
          <w:bCs/>
          <w:sz w:val="28"/>
          <w:szCs w:val="28"/>
        </w:rPr>
        <w:t>и</w:t>
      </w:r>
      <w:r w:rsidRPr="001A3616">
        <w:rPr>
          <w:rFonts w:ascii="Times New Roman" w:hAnsi="Times New Roman" w:cs="Times New Roman"/>
          <w:bCs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bCs/>
          <w:sz w:val="28"/>
          <w:szCs w:val="28"/>
        </w:rPr>
        <w:t>и</w:t>
      </w:r>
      <w:r w:rsidRPr="001A36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136F7">
        <w:rPr>
          <w:rFonts w:ascii="Times New Roman" w:hAnsi="Times New Roman" w:cs="Times New Roman"/>
          <w:bCs/>
          <w:sz w:val="28"/>
          <w:szCs w:val="28"/>
        </w:rPr>
        <w:t>У</w:t>
      </w:r>
      <w:r w:rsidRPr="001A3616">
        <w:rPr>
          <w:rFonts w:ascii="Times New Roman" w:hAnsi="Times New Roman" w:cs="Times New Roman"/>
          <w:bCs/>
          <w:sz w:val="28"/>
          <w:szCs w:val="28"/>
        </w:rPr>
        <w:t>ж</w:t>
      </w:r>
      <w:r w:rsidR="000A5514">
        <w:rPr>
          <w:rFonts w:ascii="Times New Roman" w:hAnsi="Times New Roman" w:cs="Times New Roman"/>
          <w:bCs/>
          <w:sz w:val="28"/>
          <w:szCs w:val="28"/>
        </w:rPr>
        <w:t>г</w:t>
      </w:r>
      <w:r w:rsidRPr="001A3616">
        <w:rPr>
          <w:rFonts w:ascii="Times New Roman" w:hAnsi="Times New Roman" w:cs="Times New Roman"/>
          <w:bCs/>
          <w:sz w:val="28"/>
          <w:szCs w:val="28"/>
        </w:rPr>
        <w:t>ородсько</w:t>
      </w:r>
      <w:r w:rsidR="000A5514">
        <w:rPr>
          <w:rFonts w:ascii="Times New Roman" w:hAnsi="Times New Roman" w:cs="Times New Roman"/>
          <w:bCs/>
          <w:sz w:val="28"/>
          <w:szCs w:val="28"/>
        </w:rPr>
        <w:t>г</w:t>
      </w:r>
      <w:r w:rsidRPr="001A361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136F7">
        <w:rPr>
          <w:rFonts w:ascii="Times New Roman" w:hAnsi="Times New Roman" w:cs="Times New Roman"/>
          <w:bCs/>
          <w:sz w:val="28"/>
          <w:szCs w:val="28"/>
        </w:rPr>
        <w:t>у</w:t>
      </w:r>
      <w:r w:rsidRPr="001A3616">
        <w:rPr>
          <w:rFonts w:ascii="Times New Roman" w:hAnsi="Times New Roman" w:cs="Times New Roman"/>
          <w:bCs/>
          <w:sz w:val="28"/>
          <w:szCs w:val="28"/>
        </w:rPr>
        <w:t>ніверс</w:t>
      </w:r>
      <w:r w:rsidR="006136F7">
        <w:rPr>
          <w:rFonts w:ascii="Times New Roman" w:hAnsi="Times New Roman" w:cs="Times New Roman"/>
          <w:bCs/>
          <w:sz w:val="28"/>
          <w:szCs w:val="28"/>
        </w:rPr>
        <w:t>и</w:t>
      </w:r>
      <w:r w:rsidRPr="001A3616">
        <w:rPr>
          <w:rFonts w:ascii="Times New Roman" w:hAnsi="Times New Roman" w:cs="Times New Roman"/>
          <w:bCs/>
          <w:sz w:val="28"/>
          <w:szCs w:val="28"/>
        </w:rPr>
        <w:t>тет</w:t>
      </w:r>
      <w:r w:rsidR="006136F7">
        <w:rPr>
          <w:rFonts w:ascii="Times New Roman" w:hAnsi="Times New Roman" w:cs="Times New Roman"/>
          <w:bCs/>
          <w:sz w:val="28"/>
          <w:szCs w:val="28"/>
        </w:rPr>
        <w:t>у</w:t>
      </w:r>
      <w:r w:rsidRPr="001A3616">
        <w:rPr>
          <w:rFonts w:ascii="Times New Roman" w:hAnsi="Times New Roman" w:cs="Times New Roman"/>
          <w:bCs/>
          <w:sz w:val="28"/>
          <w:szCs w:val="28"/>
        </w:rPr>
        <w:t>. Економік</w:t>
      </w:r>
      <w:r w:rsidR="006136F7">
        <w:rPr>
          <w:rFonts w:ascii="Times New Roman" w:hAnsi="Times New Roman" w:cs="Times New Roman"/>
          <w:bCs/>
          <w:sz w:val="28"/>
          <w:szCs w:val="28"/>
        </w:rPr>
        <w:t>а</w:t>
      </w:r>
      <w:r w:rsidRPr="001A36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2011. Β</w:t>
      </w:r>
      <w:r w:rsidR="006136F7"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п. 34. </w:t>
      </w:r>
      <w:r w:rsidR="006136F7">
        <w:rPr>
          <w:rFonts w:ascii="Times New Roman" w:eastAsia="TimesNewRoman,Italic" w:hAnsi="Times New Roman" w:cs="Times New Roman"/>
          <w:iCs/>
          <w:sz w:val="28"/>
          <w:szCs w:val="28"/>
        </w:rPr>
        <w:t>С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. 155–161.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Чебот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рьов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Н., Чебот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рьов В.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: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хідні інст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ціон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льні, ор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ційно-економічні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іон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льні особл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вості ре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ції (н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ді 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нської обл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сті).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к. 2021. № 3 (70). С. 33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Pr="001A3616">
        <w:rPr>
          <w:rFonts w:ascii="Times New Roman" w:hAnsi="Times New Roman" w:cs="Times New Roman"/>
          <w:sz w:val="28"/>
          <w:szCs w:val="28"/>
        </w:rPr>
        <w:t xml:space="preserve">42.  </w:t>
      </w:r>
    </w:p>
    <w:p w:rsidR="001A3616" w:rsidRPr="001A3616" w:rsidRDefault="000A5514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фськ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й В., Корк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нов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О.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як ч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к контролю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кор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ння бюджетн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х коштів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.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sz w:val="28"/>
          <w:szCs w:val="28"/>
        </w:rPr>
        <w:t>сні тенденції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 інд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стрії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sz w:val="28"/>
          <w:szCs w:val="28"/>
        </w:rPr>
        <w:t>ост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sz w:val="28"/>
          <w:szCs w:val="28"/>
        </w:rPr>
        <w:t xml:space="preserve">нності. 2019. С. 11–14.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Лішт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Л. В.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особл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вості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сфер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здоров’я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їні. Східн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Європ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: економік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, бізнес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вління. 2017.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п. 1 (06). С. 23–19.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Ле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 І., Кр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н О. 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нок 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тної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: особл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вості 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люв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прям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к. 2020. Том 64. № 3. С. 192–197.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Петр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 С.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ліз перед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мов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вно-пр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тно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ртнерств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як інстр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мент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вдоскон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лення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вної політ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сфері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здоров’я.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економічн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к. 2020. Том 64. № 3. С. 198–209.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Кн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ш С.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доскон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лення 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блічно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 xml:space="preserve">о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вління в сфері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здоров'я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їні: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ліз реформ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і європерспект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уа</w:t>
      </w:r>
      <w:r w:rsidRPr="001A3616">
        <w:rPr>
          <w:rFonts w:ascii="Times New Roman" w:hAnsi="Times New Roman" w:cs="Times New Roman"/>
          <w:sz w:val="28"/>
          <w:szCs w:val="28"/>
        </w:rPr>
        <w:t>льні проблем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возн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вств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 2019. 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ск 1 (17). С. 54–59.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Ямненко Т.М.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: ре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лії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міжн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родн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досвід. Юр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к. 2018. № 2 (47). С. 116–120.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 xml:space="preserve">Індекс здоров’я.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– 2019: Рез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льт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ціон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дослідження. 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їв, 2020. 103 с.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хідн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О. Р., 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дл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 Ю. І.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мов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 децентр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ліз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ції вл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їні. Молод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вчен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й. 2017. № 11 (51). С. 1156–1158. 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б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рєв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О.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їні: оцінк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їнців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досвід 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іон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 xml:space="preserve">о дослідження. 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НІ. 2019. Т. 22. № 4. С. 54–63.</w:t>
      </w:r>
    </w:p>
    <w:p w:rsidR="001A3616" w:rsidRPr="001A3616" w:rsidRDefault="001A3616" w:rsidP="00D6717E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Кнейслер О., Ш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п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Л. Вектор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контексті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сної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чної реформ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їні. Світ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нсів. 2018. № 4 (57). С. 149–156.</w:t>
      </w:r>
    </w:p>
    <w:p w:rsidR="001A3616" w:rsidRPr="001A3616" w:rsidRDefault="001A3616" w:rsidP="00D6717E">
      <w:pPr>
        <w:pStyle w:val="a8"/>
        <w:numPr>
          <w:ilvl w:val="0"/>
          <w:numId w:val="7"/>
        </w:numPr>
        <w:tabs>
          <w:tab w:val="num" w:pos="720"/>
          <w:tab w:val="num" w:pos="1080"/>
          <w:tab w:val="left" w:pos="1134"/>
          <w:tab w:val="num" w:pos="1276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про внесення змін до деяк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х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конів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щодо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пров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дження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льнообов’язково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від 25.01.2008 р. № 1040-2.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h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1A3616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pls</w:t>
      </w:r>
      <w:r w:rsidRPr="001A3616">
        <w:rPr>
          <w:rFonts w:ascii="Times New Roman" w:hAnsi="Times New Roman" w:cs="Times New Roman"/>
          <w:sz w:val="28"/>
          <w:szCs w:val="28"/>
        </w:rPr>
        <w:t xml:space="preserve">/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zw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2/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ос</w:t>
      </w:r>
      <w:r w:rsidRPr="001A3616">
        <w:rPr>
          <w:rFonts w:ascii="Times New Roman" w:hAnsi="Times New Roman" w:cs="Times New Roman"/>
          <w:sz w:val="28"/>
          <w:szCs w:val="28"/>
        </w:rPr>
        <w:t>4_1?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pf</w:t>
      </w:r>
      <w:r w:rsidRPr="001A3616">
        <w:rPr>
          <w:rFonts w:ascii="Times New Roman" w:hAnsi="Times New Roman" w:cs="Times New Roman"/>
          <w:sz w:val="28"/>
          <w:szCs w:val="28"/>
        </w:rPr>
        <w:t xml:space="preserve">3511=31130. </w:t>
      </w:r>
    </w:p>
    <w:p w:rsidR="001A3616" w:rsidRPr="001A3616" w:rsidRDefault="001A3616" w:rsidP="00D6717E">
      <w:pPr>
        <w:pStyle w:val="a8"/>
        <w:numPr>
          <w:ilvl w:val="0"/>
          <w:numId w:val="7"/>
        </w:numPr>
        <w:tabs>
          <w:tab w:val="num" w:pos="720"/>
          <w:tab w:val="num" w:pos="1080"/>
          <w:tab w:val="left" w:pos="1134"/>
          <w:tab w:val="num" w:pos="1276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льнообов’язкове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від 13.08.2012 р. № 11077.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h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1A3616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/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pls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zw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2/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ос</w:t>
      </w:r>
      <w:r w:rsidRPr="001A3616">
        <w:rPr>
          <w:rFonts w:ascii="Times New Roman" w:hAnsi="Times New Roman" w:cs="Times New Roman"/>
          <w:sz w:val="28"/>
          <w:szCs w:val="28"/>
        </w:rPr>
        <w:t>4_1?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pf</w:t>
      </w:r>
      <w:r w:rsidRPr="001A3616">
        <w:rPr>
          <w:rFonts w:ascii="Times New Roman" w:hAnsi="Times New Roman" w:cs="Times New Roman"/>
          <w:sz w:val="28"/>
          <w:szCs w:val="28"/>
        </w:rPr>
        <w:t xml:space="preserve">3511=44150. </w:t>
      </w:r>
    </w:p>
    <w:p w:rsidR="001A3616" w:rsidRPr="001A3616" w:rsidRDefault="001A3616" w:rsidP="00D6717E">
      <w:pPr>
        <w:pStyle w:val="a8"/>
        <w:numPr>
          <w:ilvl w:val="0"/>
          <w:numId w:val="7"/>
        </w:numPr>
        <w:tabs>
          <w:tab w:val="num" w:pos="720"/>
          <w:tab w:val="num" w:pos="1080"/>
          <w:tab w:val="left" w:pos="1134"/>
          <w:tab w:val="num" w:pos="1276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ро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льнообов’язкове держ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вне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від 21.03.2013 р. № 2597.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h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1A3616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/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pls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zw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2/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ос</w:t>
      </w:r>
      <w:r w:rsidRPr="001A3616">
        <w:rPr>
          <w:rFonts w:ascii="Times New Roman" w:hAnsi="Times New Roman" w:cs="Times New Roman"/>
          <w:sz w:val="28"/>
          <w:szCs w:val="28"/>
        </w:rPr>
        <w:t>4_1?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pf</w:t>
      </w:r>
      <w:r w:rsidRPr="001A3616">
        <w:rPr>
          <w:rFonts w:ascii="Times New Roman" w:hAnsi="Times New Roman" w:cs="Times New Roman"/>
          <w:sz w:val="28"/>
          <w:szCs w:val="28"/>
        </w:rPr>
        <w:t xml:space="preserve">3511=46242. </w:t>
      </w:r>
    </w:p>
    <w:p w:rsidR="001A3616" w:rsidRPr="001A3616" w:rsidRDefault="001A3616" w:rsidP="00D6717E">
      <w:pPr>
        <w:pStyle w:val="a8"/>
        <w:numPr>
          <w:ilvl w:val="0"/>
          <w:numId w:val="7"/>
        </w:numPr>
        <w:tabs>
          <w:tab w:val="num" w:pos="720"/>
          <w:tab w:val="num" w:pos="1080"/>
          <w:tab w:val="left" w:pos="1134"/>
          <w:tab w:val="num" w:pos="1276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про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здоров’я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Pr="001A3616">
        <w:rPr>
          <w:rFonts w:ascii="Times New Roman" w:hAnsi="Times New Roman" w:cs="Times New Roman"/>
          <w:sz w:val="28"/>
          <w:szCs w:val="28"/>
        </w:rPr>
        <w:softHyphen/>
        <w:t xml:space="preserve">ня від 08.10.2003 р. № 3370.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h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1A3616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/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pls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zw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2/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ос</w:t>
      </w:r>
      <w:r w:rsidRPr="001A3616">
        <w:rPr>
          <w:rFonts w:ascii="Times New Roman" w:hAnsi="Times New Roman" w:cs="Times New Roman"/>
          <w:sz w:val="28"/>
          <w:szCs w:val="28"/>
        </w:rPr>
        <w:t>4_1?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pf</w:t>
      </w:r>
      <w:r w:rsidRPr="001A3616">
        <w:rPr>
          <w:rFonts w:ascii="Times New Roman" w:hAnsi="Times New Roman" w:cs="Times New Roman"/>
          <w:sz w:val="28"/>
          <w:szCs w:val="28"/>
        </w:rPr>
        <w:t xml:space="preserve">3511=14757. </w:t>
      </w:r>
    </w:p>
    <w:p w:rsidR="001A3616" w:rsidRPr="001A3616" w:rsidRDefault="001A3616" w:rsidP="00D6717E">
      <w:pPr>
        <w:pStyle w:val="a8"/>
        <w:numPr>
          <w:ilvl w:val="0"/>
          <w:numId w:val="7"/>
        </w:numPr>
        <w:tabs>
          <w:tab w:val="num" w:pos="720"/>
          <w:tab w:val="num" w:pos="1080"/>
          <w:tab w:val="left" w:pos="1134"/>
          <w:tab w:val="num" w:pos="1276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про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здоров’я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від 30.03.2009 р. № 4279.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h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1A3616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g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/ 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pls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zw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2/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е</w:t>
      </w:r>
      <w:r w:rsidR="000A5514">
        <w:rPr>
          <w:rFonts w:ascii="Times New Roman" w:hAnsi="Times New Roman" w:cs="Times New Roman"/>
          <w:sz w:val="28"/>
          <w:szCs w:val="28"/>
          <w:lang w:val="pl-PL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pr</w:t>
      </w:r>
      <w:r w:rsidR="006136F7">
        <w:rPr>
          <w:rFonts w:ascii="Times New Roman" w:hAnsi="Times New Roman" w:cs="Times New Roman"/>
          <w:sz w:val="28"/>
          <w:szCs w:val="28"/>
          <w:lang w:val="pl-PL"/>
        </w:rPr>
        <w:t>ос</w:t>
      </w:r>
      <w:r w:rsidRPr="001A3616">
        <w:rPr>
          <w:rFonts w:ascii="Times New Roman" w:hAnsi="Times New Roman" w:cs="Times New Roman"/>
          <w:sz w:val="28"/>
          <w:szCs w:val="28"/>
        </w:rPr>
        <w:t>4_1?</w:t>
      </w:r>
      <w:r w:rsidRPr="001A3616">
        <w:rPr>
          <w:rFonts w:ascii="Times New Roman" w:hAnsi="Times New Roman" w:cs="Times New Roman"/>
          <w:sz w:val="28"/>
          <w:szCs w:val="28"/>
          <w:lang w:val="pl-PL"/>
        </w:rPr>
        <w:t>pf</w:t>
      </w:r>
      <w:r w:rsidRPr="001A3616">
        <w:rPr>
          <w:rFonts w:ascii="Times New Roman" w:hAnsi="Times New Roman" w:cs="Times New Roman"/>
          <w:sz w:val="28"/>
          <w:szCs w:val="28"/>
        </w:rPr>
        <w:t xml:space="preserve">3511=34871. </w:t>
      </w:r>
    </w:p>
    <w:p w:rsidR="001A3616" w:rsidRPr="001A3616" w:rsidRDefault="001A3616" w:rsidP="00D6717E">
      <w:pPr>
        <w:pStyle w:val="a8"/>
        <w:numPr>
          <w:ilvl w:val="0"/>
          <w:numId w:val="7"/>
        </w:numPr>
        <w:tabs>
          <w:tab w:val="num" w:pos="720"/>
          <w:tab w:val="num" w:pos="1080"/>
          <w:tab w:val="left" w:pos="1134"/>
          <w:tab w:val="num" w:pos="1276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Проект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ро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охорон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1A3616">
        <w:rPr>
          <w:rFonts w:ascii="Times New Roman" w:hAnsi="Times New Roman" w:cs="Times New Roman"/>
          <w:sz w:val="28"/>
          <w:szCs w:val="28"/>
          <w:lang w:val="ru-RU"/>
        </w:rPr>
        <w:t>’я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обов’язкове соці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льне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чне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їні від 30.06.2009 р.             № 4744.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36F7" w:rsidRPr="006136F7">
        <w:rPr>
          <w:rFonts w:ascii="Times New Roman" w:hAnsi="Times New Roman" w:cs="Times New Roman"/>
          <w:sz w:val="28"/>
          <w:szCs w:val="28"/>
        </w:rPr>
        <w:t>тт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3616">
        <w:rPr>
          <w:rFonts w:ascii="Times New Roman" w:hAnsi="Times New Roman" w:cs="Times New Roman"/>
          <w:sz w:val="28"/>
          <w:szCs w:val="28"/>
        </w:rPr>
        <w:t>://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="006136F7" w:rsidRP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1.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36F7" w:rsidRPr="006136F7">
        <w:rPr>
          <w:rFonts w:ascii="Times New Roman" w:hAnsi="Times New Roman" w:cs="Times New Roman"/>
          <w:sz w:val="28"/>
          <w:szCs w:val="28"/>
        </w:rPr>
        <w:t>о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136F7" w:rsidRP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pls</w:t>
      </w:r>
      <w:r w:rsidRPr="001A3616">
        <w:rPr>
          <w:rFonts w:ascii="Times New Roman" w:hAnsi="Times New Roman" w:cs="Times New Roman"/>
          <w:sz w:val="28"/>
          <w:szCs w:val="28"/>
        </w:rPr>
        <w:t>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zw</w:t>
      </w:r>
      <w:r w:rsidR="006136F7" w:rsidRPr="006136F7">
        <w:rPr>
          <w:rFonts w:ascii="Times New Roman" w:hAnsi="Times New Roman" w:cs="Times New Roman"/>
          <w:sz w:val="28"/>
          <w:szCs w:val="28"/>
        </w:rPr>
        <w:t>е</w:t>
      </w:r>
      <w:r w:rsidR="000A5514" w:rsidRP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2/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136F7" w:rsidRPr="006136F7">
        <w:rPr>
          <w:rFonts w:ascii="Times New Roman" w:hAnsi="Times New Roman" w:cs="Times New Roman"/>
          <w:sz w:val="28"/>
          <w:szCs w:val="28"/>
        </w:rPr>
        <w:t>е</w:t>
      </w:r>
      <w:r w:rsidR="000A5514" w:rsidRP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136F7" w:rsidRPr="006136F7">
        <w:rPr>
          <w:rFonts w:ascii="Times New Roman" w:hAnsi="Times New Roman" w:cs="Times New Roman"/>
          <w:sz w:val="28"/>
          <w:szCs w:val="28"/>
        </w:rPr>
        <w:t>ос</w:t>
      </w:r>
      <w:r w:rsidRPr="001A3616">
        <w:rPr>
          <w:rFonts w:ascii="Times New Roman" w:hAnsi="Times New Roman" w:cs="Times New Roman"/>
          <w:sz w:val="28"/>
          <w:szCs w:val="28"/>
        </w:rPr>
        <w:t>4_1?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1A3616">
        <w:rPr>
          <w:rFonts w:ascii="Times New Roman" w:hAnsi="Times New Roman" w:cs="Times New Roman"/>
          <w:sz w:val="28"/>
          <w:szCs w:val="28"/>
        </w:rPr>
        <w:t xml:space="preserve">3511=35697. 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з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к-менеджмент: теорія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: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вч. посіб. /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рост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.О., 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вченко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.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 К.: І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Ц “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д-во “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олітехні -к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”, 2004.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616">
        <w:rPr>
          <w:rFonts w:ascii="Times New Roman" w:hAnsi="Times New Roman" w:cs="Times New Roman"/>
          <w:sz w:val="28"/>
          <w:szCs w:val="28"/>
        </w:rPr>
        <w:t>С. 118.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мч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к М. Β.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ліз 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ре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люв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ння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хово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підпр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ємн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цтв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їні. </w:t>
      </w:r>
      <w:r w:rsidRPr="001A3616">
        <w:rPr>
          <w:rFonts w:ascii="Times New Roman" w:hAnsi="Times New Roman" w:cs="Times New Roman"/>
          <w:bCs/>
          <w:sz w:val="28"/>
          <w:szCs w:val="28"/>
        </w:rPr>
        <w:t>Н</w:t>
      </w:r>
      <w:r w:rsidR="006136F7">
        <w:rPr>
          <w:rFonts w:ascii="Times New Roman" w:hAnsi="Times New Roman" w:cs="Times New Roman"/>
          <w:bCs/>
          <w:sz w:val="28"/>
          <w:szCs w:val="28"/>
        </w:rPr>
        <w:t>ау</w:t>
      </w:r>
      <w:r w:rsidRPr="001A3616">
        <w:rPr>
          <w:rFonts w:ascii="Times New Roman" w:hAnsi="Times New Roman" w:cs="Times New Roman"/>
          <w:bCs/>
          <w:sz w:val="28"/>
          <w:szCs w:val="28"/>
        </w:rPr>
        <w:t>ков</w:t>
      </w:r>
      <w:r w:rsidR="006136F7">
        <w:rPr>
          <w:rFonts w:ascii="Times New Roman" w:hAnsi="Times New Roman" w:cs="Times New Roman"/>
          <w:bCs/>
          <w:sz w:val="28"/>
          <w:szCs w:val="28"/>
        </w:rPr>
        <w:t>и</w:t>
      </w:r>
      <w:r w:rsidRPr="001A3616">
        <w:rPr>
          <w:rFonts w:ascii="Times New Roman" w:hAnsi="Times New Roman" w:cs="Times New Roman"/>
          <w:bCs/>
          <w:sz w:val="28"/>
          <w:szCs w:val="28"/>
        </w:rPr>
        <w:t>й вісн</w:t>
      </w:r>
      <w:r w:rsidR="006136F7">
        <w:rPr>
          <w:rFonts w:ascii="Times New Roman" w:hAnsi="Times New Roman" w:cs="Times New Roman"/>
          <w:bCs/>
          <w:sz w:val="28"/>
          <w:szCs w:val="28"/>
        </w:rPr>
        <w:t>и</w:t>
      </w:r>
      <w:r w:rsidRPr="001A36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136F7">
        <w:rPr>
          <w:rFonts w:ascii="Times New Roman" w:hAnsi="Times New Roman" w:cs="Times New Roman"/>
          <w:bCs/>
          <w:sz w:val="28"/>
          <w:szCs w:val="28"/>
        </w:rPr>
        <w:t>У</w:t>
      </w:r>
      <w:r w:rsidRPr="001A3616">
        <w:rPr>
          <w:rFonts w:ascii="Times New Roman" w:hAnsi="Times New Roman" w:cs="Times New Roman"/>
          <w:bCs/>
          <w:sz w:val="28"/>
          <w:szCs w:val="28"/>
        </w:rPr>
        <w:t>ж</w:t>
      </w:r>
      <w:r w:rsidR="000A5514">
        <w:rPr>
          <w:rFonts w:ascii="Times New Roman" w:hAnsi="Times New Roman" w:cs="Times New Roman"/>
          <w:bCs/>
          <w:sz w:val="28"/>
          <w:szCs w:val="28"/>
        </w:rPr>
        <w:t>г</w:t>
      </w:r>
      <w:r w:rsidRPr="001A3616">
        <w:rPr>
          <w:rFonts w:ascii="Times New Roman" w:hAnsi="Times New Roman" w:cs="Times New Roman"/>
          <w:bCs/>
          <w:sz w:val="28"/>
          <w:szCs w:val="28"/>
        </w:rPr>
        <w:t>ородсько</w:t>
      </w:r>
      <w:r w:rsidR="000A5514">
        <w:rPr>
          <w:rFonts w:ascii="Times New Roman" w:hAnsi="Times New Roman" w:cs="Times New Roman"/>
          <w:bCs/>
          <w:sz w:val="28"/>
          <w:szCs w:val="28"/>
        </w:rPr>
        <w:t>г</w:t>
      </w:r>
      <w:r w:rsidRPr="001A361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136F7">
        <w:rPr>
          <w:rFonts w:ascii="Times New Roman" w:hAnsi="Times New Roman" w:cs="Times New Roman"/>
          <w:bCs/>
          <w:sz w:val="28"/>
          <w:szCs w:val="28"/>
        </w:rPr>
        <w:t>у</w:t>
      </w:r>
      <w:r w:rsidRPr="001A3616">
        <w:rPr>
          <w:rFonts w:ascii="Times New Roman" w:hAnsi="Times New Roman" w:cs="Times New Roman"/>
          <w:bCs/>
          <w:sz w:val="28"/>
          <w:szCs w:val="28"/>
        </w:rPr>
        <w:t>ніверс</w:t>
      </w:r>
      <w:r w:rsidR="006136F7">
        <w:rPr>
          <w:rFonts w:ascii="Times New Roman" w:hAnsi="Times New Roman" w:cs="Times New Roman"/>
          <w:bCs/>
          <w:sz w:val="28"/>
          <w:szCs w:val="28"/>
        </w:rPr>
        <w:t>и</w:t>
      </w:r>
      <w:r w:rsidRPr="001A3616">
        <w:rPr>
          <w:rFonts w:ascii="Times New Roman" w:hAnsi="Times New Roman" w:cs="Times New Roman"/>
          <w:bCs/>
          <w:sz w:val="28"/>
          <w:szCs w:val="28"/>
        </w:rPr>
        <w:t>тет</w:t>
      </w:r>
      <w:r w:rsidR="006136F7">
        <w:rPr>
          <w:rFonts w:ascii="Times New Roman" w:hAnsi="Times New Roman" w:cs="Times New Roman"/>
          <w:bCs/>
          <w:sz w:val="28"/>
          <w:szCs w:val="28"/>
        </w:rPr>
        <w:t>у</w:t>
      </w:r>
      <w:r w:rsidRPr="001A3616">
        <w:rPr>
          <w:rFonts w:ascii="Times New Roman" w:hAnsi="Times New Roman" w:cs="Times New Roman"/>
          <w:bCs/>
          <w:sz w:val="28"/>
          <w:szCs w:val="28"/>
        </w:rPr>
        <w:t>. Економік</w:t>
      </w:r>
      <w:r w:rsidR="006136F7">
        <w:rPr>
          <w:rFonts w:ascii="Times New Roman" w:hAnsi="Times New Roman" w:cs="Times New Roman"/>
          <w:bCs/>
          <w:sz w:val="28"/>
          <w:szCs w:val="28"/>
        </w:rPr>
        <w:t>а</w:t>
      </w:r>
      <w:r w:rsidRPr="001A36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2011. Β</w:t>
      </w:r>
      <w:r w:rsidR="006136F7"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п. 34. </w:t>
      </w:r>
      <w:r w:rsidR="006136F7">
        <w:rPr>
          <w:rFonts w:ascii="Times New Roman" w:eastAsia="TimesNewRoman,Italic" w:hAnsi="Times New Roman" w:cs="Times New Roman"/>
          <w:iCs/>
          <w:sz w:val="28"/>
          <w:szCs w:val="28"/>
        </w:rPr>
        <w:t>С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. 155–161.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вк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О. С., Верхо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ляд 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С. Норм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вно - пр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вове з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безпечення стр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хової мед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їні. 25 років ст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новлення С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мської філії Х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рківсько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ціон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льно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ніверс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трішніх спр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в: сл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ветн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історія 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зонт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йб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тньо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о: м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тері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Міжн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родної 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ково-пр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чної конференції (21-22 люто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2020 рок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м. С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/ С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мськ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філія Х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рківсько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ціон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льно</w:t>
      </w:r>
      <w:r w:rsidR="000A55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ніверс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тет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трішніх спр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в. С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В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дім «Ельдор</w:t>
      </w:r>
      <w:r w:rsidR="00613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до», 2020. С. 339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Pr="001A36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342.</w:t>
      </w:r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1A3616">
        <w:rPr>
          <w:sz w:val="28"/>
          <w:szCs w:val="28"/>
        </w:rPr>
        <w:t>Підс</w:t>
      </w:r>
      <w:r w:rsidR="006136F7">
        <w:rPr>
          <w:sz w:val="28"/>
          <w:szCs w:val="28"/>
        </w:rPr>
        <w:t>у</w:t>
      </w:r>
      <w:r w:rsidRPr="001A3616">
        <w:rPr>
          <w:sz w:val="28"/>
          <w:szCs w:val="28"/>
        </w:rPr>
        <w:t>мк</w:t>
      </w:r>
      <w:r w:rsidR="006136F7">
        <w:rPr>
          <w:sz w:val="28"/>
          <w:szCs w:val="28"/>
        </w:rPr>
        <w:t>и</w:t>
      </w:r>
      <w:r w:rsidRPr="001A3616">
        <w:rPr>
          <w:sz w:val="28"/>
          <w:szCs w:val="28"/>
        </w:rPr>
        <w:t xml:space="preserve"> діяльності стр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>хов</w:t>
      </w:r>
      <w:r w:rsidR="006136F7">
        <w:rPr>
          <w:sz w:val="28"/>
          <w:szCs w:val="28"/>
        </w:rPr>
        <w:t>и</w:t>
      </w:r>
      <w:r w:rsidRPr="001A3616">
        <w:rPr>
          <w:sz w:val="28"/>
          <w:szCs w:val="28"/>
        </w:rPr>
        <w:t>х комп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>ній з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 xml:space="preserve"> 20</w:t>
      </w:r>
      <w:r w:rsidRPr="001A3616">
        <w:rPr>
          <w:sz w:val="28"/>
          <w:szCs w:val="28"/>
          <w:lang w:val="uk-UA"/>
        </w:rPr>
        <w:t>19</w:t>
      </w:r>
      <w:r w:rsidRPr="001A3616">
        <w:rPr>
          <w:sz w:val="28"/>
          <w:szCs w:val="28"/>
        </w:rPr>
        <w:t xml:space="preserve"> рік. </w:t>
      </w:r>
      <w:r w:rsidRPr="001A3616">
        <w:rPr>
          <w:sz w:val="28"/>
          <w:szCs w:val="28"/>
          <w:lang w:val="en-US"/>
        </w:rPr>
        <w:t>URL</w:t>
      </w:r>
      <w:r w:rsidRPr="001A3616">
        <w:rPr>
          <w:sz w:val="28"/>
          <w:szCs w:val="28"/>
          <w:lang w:val="uk-UA"/>
        </w:rPr>
        <w:t xml:space="preserve">: </w:t>
      </w:r>
      <w:hyperlink r:id="rId20" w:history="1">
        <w:r w:rsidRPr="001A3616">
          <w:rPr>
            <w:rStyle w:val="a7"/>
            <w:sz w:val="28"/>
            <w:szCs w:val="28"/>
            <w:lang w:val="en-US"/>
          </w:rPr>
          <w:t>h</w:t>
        </w:r>
        <w:r w:rsidR="006136F7" w:rsidRPr="006136F7">
          <w:rPr>
            <w:rStyle w:val="a7"/>
            <w:sz w:val="28"/>
            <w:szCs w:val="28"/>
          </w:rPr>
          <w:t>тт</w:t>
        </w:r>
        <w:r w:rsidRPr="001A3616">
          <w:rPr>
            <w:rStyle w:val="a7"/>
            <w:sz w:val="28"/>
            <w:szCs w:val="28"/>
            <w:lang w:val="en-US"/>
          </w:rPr>
          <w:t>p</w:t>
        </w:r>
        <w:r w:rsidRPr="006136F7">
          <w:rPr>
            <w:rStyle w:val="a7"/>
            <w:sz w:val="28"/>
            <w:szCs w:val="28"/>
          </w:rPr>
          <w:t>://</w:t>
        </w:r>
        <w:r w:rsidRPr="001A3616">
          <w:rPr>
            <w:rStyle w:val="a7"/>
            <w:sz w:val="28"/>
            <w:szCs w:val="28"/>
            <w:lang w:val="en-US"/>
          </w:rPr>
          <w:t>ufu</w:t>
        </w:r>
        <w:r w:rsidRPr="006136F7">
          <w:rPr>
            <w:rStyle w:val="a7"/>
            <w:sz w:val="28"/>
            <w:szCs w:val="28"/>
          </w:rPr>
          <w:t>.</w:t>
        </w:r>
        <w:r w:rsidR="006136F7" w:rsidRPr="006136F7">
          <w:rPr>
            <w:rStyle w:val="a7"/>
            <w:sz w:val="28"/>
            <w:szCs w:val="28"/>
          </w:rPr>
          <w:t>о</w:t>
        </w:r>
        <w:r w:rsidRPr="001A3616">
          <w:rPr>
            <w:rStyle w:val="a7"/>
            <w:sz w:val="28"/>
            <w:szCs w:val="28"/>
            <w:lang w:val="en-US"/>
          </w:rPr>
          <w:t>rg</w:t>
        </w:r>
        <w:r w:rsidRPr="006136F7">
          <w:rPr>
            <w:rStyle w:val="a7"/>
            <w:sz w:val="28"/>
            <w:szCs w:val="28"/>
          </w:rPr>
          <w:t>.</w:t>
        </w:r>
        <w:r w:rsidRPr="001A3616">
          <w:rPr>
            <w:rStyle w:val="a7"/>
            <w:sz w:val="28"/>
            <w:szCs w:val="28"/>
            <w:lang w:val="en-US"/>
          </w:rPr>
          <w:t>u</w:t>
        </w:r>
        <w:r w:rsidR="006136F7" w:rsidRPr="006136F7">
          <w:rPr>
            <w:rStyle w:val="a7"/>
            <w:sz w:val="28"/>
            <w:szCs w:val="28"/>
          </w:rPr>
          <w:t>а</w:t>
        </w:r>
        <w:r w:rsidRPr="006136F7">
          <w:rPr>
            <w:rStyle w:val="a7"/>
            <w:sz w:val="28"/>
            <w:szCs w:val="28"/>
          </w:rPr>
          <w:t>/</w:t>
        </w:r>
        <w:r w:rsidRPr="001A3616">
          <w:rPr>
            <w:rStyle w:val="a7"/>
            <w:sz w:val="28"/>
            <w:szCs w:val="28"/>
            <w:lang w:val="en-US"/>
          </w:rPr>
          <w:t>fil</w:t>
        </w:r>
        <w:r w:rsidR="006136F7" w:rsidRPr="006136F7">
          <w:rPr>
            <w:rStyle w:val="a7"/>
            <w:sz w:val="28"/>
            <w:szCs w:val="28"/>
          </w:rPr>
          <w:t>е</w:t>
        </w:r>
        <w:r w:rsidRPr="001A3616">
          <w:rPr>
            <w:rStyle w:val="a7"/>
            <w:sz w:val="28"/>
            <w:szCs w:val="28"/>
            <w:lang w:val="en-US"/>
          </w:rPr>
          <w:t>s</w:t>
        </w:r>
        <w:r w:rsidRPr="006136F7">
          <w:rPr>
            <w:rStyle w:val="a7"/>
            <w:sz w:val="28"/>
            <w:szCs w:val="28"/>
          </w:rPr>
          <w:t>/</w:t>
        </w:r>
        <w:r w:rsidRPr="001A3616">
          <w:rPr>
            <w:rStyle w:val="a7"/>
            <w:sz w:val="28"/>
            <w:szCs w:val="28"/>
            <w:lang w:val="en-US"/>
          </w:rPr>
          <w:t>s</w:t>
        </w:r>
        <w:r w:rsidR="006136F7" w:rsidRPr="006136F7">
          <w:rPr>
            <w:rStyle w:val="a7"/>
            <w:sz w:val="28"/>
            <w:szCs w:val="28"/>
          </w:rPr>
          <w:t>тат</w:t>
        </w:r>
        <w:r w:rsidRPr="006136F7">
          <w:rPr>
            <w:rStyle w:val="a7"/>
            <w:sz w:val="28"/>
            <w:szCs w:val="28"/>
          </w:rPr>
          <w:t>/</w:t>
        </w:r>
        <w:r w:rsidRPr="001A3616">
          <w:rPr>
            <w:rStyle w:val="a7"/>
            <w:sz w:val="28"/>
            <w:szCs w:val="28"/>
            <w:lang w:val="en-US"/>
          </w:rPr>
          <w:t>SK</w:t>
        </w:r>
        <w:r w:rsidRPr="006136F7">
          <w:rPr>
            <w:rStyle w:val="a7"/>
            <w:sz w:val="28"/>
            <w:szCs w:val="28"/>
          </w:rPr>
          <w:t>_</w:t>
        </w:r>
        <w:r w:rsidRPr="001A3616">
          <w:rPr>
            <w:rStyle w:val="a7"/>
            <w:sz w:val="28"/>
            <w:szCs w:val="28"/>
            <w:lang w:val="en-US"/>
          </w:rPr>
          <w:t>inf</w:t>
        </w:r>
        <w:r w:rsidR="006136F7" w:rsidRPr="006136F7">
          <w:rPr>
            <w:rStyle w:val="a7"/>
            <w:sz w:val="28"/>
            <w:szCs w:val="28"/>
          </w:rPr>
          <w:t>о</w:t>
        </w:r>
        <w:r w:rsidRPr="006136F7">
          <w:rPr>
            <w:rStyle w:val="a7"/>
            <w:sz w:val="28"/>
            <w:szCs w:val="28"/>
          </w:rPr>
          <w:t>20</w:t>
        </w:r>
        <w:r w:rsidRPr="001A3616">
          <w:rPr>
            <w:rStyle w:val="a7"/>
            <w:sz w:val="28"/>
            <w:szCs w:val="28"/>
            <w:lang w:val="uk-UA"/>
          </w:rPr>
          <w:t>19</w:t>
        </w:r>
        <w:r w:rsidRPr="006136F7">
          <w:rPr>
            <w:rStyle w:val="a7"/>
            <w:sz w:val="28"/>
            <w:szCs w:val="28"/>
          </w:rPr>
          <w:t>.</w:t>
        </w:r>
        <w:r w:rsidRPr="001A3616">
          <w:rPr>
            <w:rStyle w:val="a7"/>
            <w:sz w:val="28"/>
            <w:szCs w:val="28"/>
            <w:lang w:val="en-US"/>
          </w:rPr>
          <w:t>pdf</w:t>
        </w:r>
      </w:hyperlink>
      <w:r w:rsidRPr="006136F7">
        <w:rPr>
          <w:sz w:val="28"/>
          <w:szCs w:val="28"/>
        </w:rPr>
        <w:t>.</w:t>
      </w:r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bookmarkStart w:id="11" w:name="_Toc72715514"/>
      <w:bookmarkStart w:id="12" w:name="_Toc72714702"/>
      <w:bookmarkStart w:id="13" w:name="_Toc72712812"/>
      <w:r w:rsidRPr="001A3616">
        <w:rPr>
          <w:sz w:val="28"/>
          <w:szCs w:val="28"/>
          <w:lang w:val="uk-UA"/>
        </w:rPr>
        <w:t>Офіційн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й веб-с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йт НБ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. </w:t>
      </w:r>
      <w:r w:rsidRPr="001A3616">
        <w:rPr>
          <w:sz w:val="28"/>
          <w:szCs w:val="28"/>
          <w:lang w:val="en-US"/>
        </w:rPr>
        <w:t>URL</w:t>
      </w:r>
      <w:r w:rsidRPr="001A3616">
        <w:rPr>
          <w:sz w:val="28"/>
          <w:szCs w:val="28"/>
          <w:lang w:val="uk-UA"/>
        </w:rPr>
        <w:t xml:space="preserve">: </w:t>
      </w:r>
      <w:hyperlink r:id="rId21" w:history="1">
        <w:r w:rsidRPr="001A3616">
          <w:rPr>
            <w:rStyle w:val="a7"/>
            <w:sz w:val="28"/>
            <w:szCs w:val="28"/>
            <w:lang w:val="uk-UA"/>
          </w:rPr>
          <w:t>h</w:t>
        </w:r>
        <w:r w:rsidR="006136F7">
          <w:rPr>
            <w:rStyle w:val="a7"/>
            <w:sz w:val="28"/>
            <w:szCs w:val="28"/>
            <w:lang w:val="uk-UA"/>
          </w:rPr>
          <w:t>тт</w:t>
        </w:r>
        <w:r w:rsidRPr="001A3616">
          <w:rPr>
            <w:rStyle w:val="a7"/>
            <w:sz w:val="28"/>
            <w:szCs w:val="28"/>
            <w:lang w:val="uk-UA"/>
          </w:rPr>
          <w:t>ps://</w:t>
        </w:r>
        <w:r w:rsidR="000A5514">
          <w:rPr>
            <w:rStyle w:val="a7"/>
            <w:sz w:val="28"/>
            <w:szCs w:val="28"/>
            <w:lang w:val="uk-UA"/>
          </w:rPr>
          <w:t>в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nk.g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v.u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/u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/n</w:t>
        </w:r>
        <w:r w:rsidR="006136F7">
          <w:rPr>
            <w:rStyle w:val="a7"/>
            <w:sz w:val="28"/>
            <w:szCs w:val="28"/>
            <w:lang w:val="uk-UA"/>
          </w:rPr>
          <w:t>е</w:t>
        </w:r>
        <w:r w:rsidRPr="001A3616">
          <w:rPr>
            <w:rStyle w:val="a7"/>
            <w:sz w:val="28"/>
            <w:szCs w:val="28"/>
            <w:lang w:val="uk-UA"/>
          </w:rPr>
          <w:t>ws/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ll/n</w:t>
        </w:r>
        <w:r w:rsidR="006136F7">
          <w:rPr>
            <w:rStyle w:val="a7"/>
            <w:sz w:val="28"/>
            <w:szCs w:val="28"/>
            <w:lang w:val="uk-UA"/>
          </w:rPr>
          <w:t>е</w:t>
        </w:r>
        <w:r w:rsidR="000A5514">
          <w:rPr>
            <w:rStyle w:val="a7"/>
            <w:sz w:val="28"/>
            <w:szCs w:val="28"/>
            <w:lang w:val="uk-UA"/>
          </w:rPr>
          <w:t>в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nkivski-finus</w:t>
        </w:r>
        <w:r w:rsidR="006136F7">
          <w:rPr>
            <w:rStyle w:val="a7"/>
            <w:sz w:val="28"/>
            <w:szCs w:val="28"/>
            <w:lang w:val="uk-UA"/>
          </w:rPr>
          <w:t>та</w:t>
        </w:r>
        <w:r w:rsidRPr="001A3616">
          <w:rPr>
            <w:rStyle w:val="a7"/>
            <w:sz w:val="28"/>
            <w:szCs w:val="28"/>
            <w:lang w:val="uk-UA"/>
          </w:rPr>
          <w:t>n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vi-vidn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vl</w:t>
        </w:r>
        <w:r w:rsidR="006136F7">
          <w:rPr>
            <w:rStyle w:val="a7"/>
            <w:sz w:val="28"/>
            <w:szCs w:val="28"/>
            <w:lang w:val="uk-UA"/>
          </w:rPr>
          <w:t>у</w:t>
        </w:r>
        <w:r w:rsidRPr="001A3616">
          <w:rPr>
            <w:rStyle w:val="a7"/>
            <w:sz w:val="28"/>
            <w:szCs w:val="28"/>
            <w:lang w:val="uk-UA"/>
          </w:rPr>
          <w:t>u</w:t>
        </w:r>
        <w:r w:rsidR="006136F7">
          <w:rPr>
            <w:rStyle w:val="a7"/>
            <w:sz w:val="28"/>
            <w:szCs w:val="28"/>
            <w:lang w:val="uk-UA"/>
          </w:rPr>
          <w:t>у</w:t>
        </w:r>
        <w:r w:rsidRPr="001A3616">
          <w:rPr>
            <w:rStyle w:val="a7"/>
            <w:sz w:val="28"/>
            <w:szCs w:val="28"/>
            <w:lang w:val="uk-UA"/>
          </w:rPr>
          <w:t>u</w:t>
        </w:r>
        <w:r w:rsidR="006136F7">
          <w:rPr>
            <w:rStyle w:val="a7"/>
            <w:sz w:val="28"/>
            <w:szCs w:val="28"/>
            <w:lang w:val="uk-UA"/>
          </w:rPr>
          <w:t>т</w:t>
        </w:r>
        <w:r w:rsidRPr="001A3616">
          <w:rPr>
            <w:rStyle w:val="a7"/>
            <w:sz w:val="28"/>
            <w:szCs w:val="28"/>
            <w:lang w:val="uk-UA"/>
          </w:rPr>
          <w:t>-di</w:t>
        </w:r>
        <w:r w:rsidR="006136F7">
          <w:rPr>
            <w:rStyle w:val="a7"/>
            <w:sz w:val="28"/>
            <w:szCs w:val="28"/>
            <w:lang w:val="uk-UA"/>
          </w:rPr>
          <w:t>уа</w:t>
        </w:r>
        <w:r w:rsidRPr="001A3616">
          <w:rPr>
            <w:rStyle w:val="a7"/>
            <w:sz w:val="28"/>
            <w:szCs w:val="28"/>
            <w:lang w:val="uk-UA"/>
          </w:rPr>
          <w:t>lnis</w:t>
        </w:r>
        <w:r w:rsidR="006136F7">
          <w:rPr>
            <w:rStyle w:val="a7"/>
            <w:sz w:val="28"/>
            <w:szCs w:val="28"/>
            <w:lang w:val="uk-UA"/>
          </w:rPr>
          <w:t>т</w:t>
        </w:r>
        <w:r w:rsidRPr="001A3616">
          <w:rPr>
            <w:rStyle w:val="a7"/>
            <w:sz w:val="28"/>
            <w:szCs w:val="28"/>
            <w:lang w:val="uk-UA"/>
          </w:rPr>
          <w:t>-d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-d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k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r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n</w:t>
        </w:r>
        <w:r w:rsidR="006136F7">
          <w:rPr>
            <w:rStyle w:val="a7"/>
            <w:sz w:val="28"/>
            <w:szCs w:val="28"/>
            <w:lang w:val="uk-UA"/>
          </w:rPr>
          <w:t>т</w:t>
        </w:r>
        <w:r w:rsidRPr="001A3616">
          <w:rPr>
            <w:rStyle w:val="a7"/>
            <w:sz w:val="28"/>
            <w:szCs w:val="28"/>
            <w:lang w:val="uk-UA"/>
          </w:rPr>
          <w:t>inn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g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-rivn</w:t>
        </w:r>
        <w:r w:rsidR="006136F7">
          <w:rPr>
            <w:rStyle w:val="a7"/>
            <w:sz w:val="28"/>
            <w:szCs w:val="28"/>
            <w:lang w:val="uk-UA"/>
          </w:rPr>
          <w:t>уа</w:t>
        </w:r>
        <w:r w:rsidRPr="001A3616">
          <w:rPr>
            <w:rStyle w:val="a7"/>
            <w:sz w:val="28"/>
            <w:szCs w:val="28"/>
            <w:lang w:val="uk-UA"/>
          </w:rPr>
          <w:t>--zvi</w:t>
        </w:r>
        <w:r w:rsidR="006136F7">
          <w:rPr>
            <w:rStyle w:val="a7"/>
            <w:sz w:val="28"/>
            <w:szCs w:val="28"/>
            <w:lang w:val="uk-UA"/>
          </w:rPr>
          <w:t>т</w:t>
        </w:r>
        <w:r w:rsidRPr="001A3616">
          <w:rPr>
            <w:rStyle w:val="a7"/>
            <w:sz w:val="28"/>
            <w:szCs w:val="28"/>
            <w:lang w:val="uk-UA"/>
          </w:rPr>
          <w:t>nis</w:t>
        </w:r>
        <w:r w:rsidR="006136F7">
          <w:rPr>
            <w:rStyle w:val="a7"/>
            <w:sz w:val="28"/>
            <w:szCs w:val="28"/>
            <w:lang w:val="uk-UA"/>
          </w:rPr>
          <w:t>т</w:t>
        </w:r>
        <w:r w:rsidRPr="001A3616">
          <w:rPr>
            <w:rStyle w:val="a7"/>
            <w:sz w:val="28"/>
            <w:szCs w:val="28"/>
            <w:lang w:val="uk-UA"/>
          </w:rPr>
          <w:t>-z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-9-mis</w:t>
        </w:r>
        <w:r w:rsidR="006136F7">
          <w:rPr>
            <w:rStyle w:val="a7"/>
            <w:sz w:val="28"/>
            <w:szCs w:val="28"/>
            <w:lang w:val="uk-UA"/>
          </w:rPr>
          <w:t>уат</w:t>
        </w:r>
        <w:r w:rsidRPr="001A3616">
          <w:rPr>
            <w:rStyle w:val="a7"/>
            <w:sz w:val="28"/>
            <w:szCs w:val="28"/>
            <w:lang w:val="uk-UA"/>
          </w:rPr>
          <w:t>siv-2020</w:t>
        </w:r>
      </w:hyperlink>
      <w:bookmarkEnd w:id="11"/>
      <w:bookmarkEnd w:id="12"/>
      <w:bookmarkEnd w:id="13"/>
      <w:r w:rsidRPr="001A3616">
        <w:rPr>
          <w:sz w:val="28"/>
          <w:szCs w:val="28"/>
          <w:lang w:val="uk-UA"/>
        </w:rPr>
        <w:t>.</w:t>
      </w:r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3616">
        <w:rPr>
          <w:sz w:val="28"/>
          <w:szCs w:val="28"/>
          <w:lang w:val="uk-UA"/>
        </w:rPr>
        <w:t>Підс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мк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 xml:space="preserve"> стр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хово</w:t>
      </w:r>
      <w:r w:rsidR="000A5514">
        <w:rPr>
          <w:sz w:val="28"/>
          <w:szCs w:val="28"/>
          <w:lang w:val="uk-UA"/>
        </w:rPr>
        <w:t>г</w:t>
      </w:r>
      <w:r w:rsidRPr="001A3616">
        <w:rPr>
          <w:sz w:val="28"/>
          <w:szCs w:val="28"/>
          <w:lang w:val="uk-UA"/>
        </w:rPr>
        <w:t>о р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нк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: 12 місяців 2020. </w:t>
      </w:r>
      <w:r w:rsidRPr="001A3616">
        <w:rPr>
          <w:sz w:val="28"/>
          <w:szCs w:val="28"/>
          <w:lang w:val="en-US"/>
        </w:rPr>
        <w:t>URL</w:t>
      </w:r>
      <w:r w:rsidRPr="001A3616">
        <w:rPr>
          <w:sz w:val="28"/>
          <w:szCs w:val="28"/>
          <w:lang w:val="uk-UA"/>
        </w:rPr>
        <w:t xml:space="preserve">: </w:t>
      </w:r>
      <w:hyperlink r:id="rId22" w:history="1">
        <w:r w:rsidRPr="001A3616">
          <w:rPr>
            <w:rStyle w:val="a7"/>
            <w:sz w:val="28"/>
            <w:szCs w:val="28"/>
            <w:lang w:val="uk-UA"/>
          </w:rPr>
          <w:t>h</w:t>
        </w:r>
        <w:r w:rsidR="006136F7">
          <w:rPr>
            <w:rStyle w:val="a7"/>
            <w:sz w:val="28"/>
            <w:szCs w:val="28"/>
            <w:lang w:val="uk-UA"/>
          </w:rPr>
          <w:t>тт</w:t>
        </w:r>
        <w:r w:rsidRPr="001A3616">
          <w:rPr>
            <w:rStyle w:val="a7"/>
            <w:sz w:val="28"/>
            <w:szCs w:val="28"/>
            <w:lang w:val="uk-UA"/>
          </w:rPr>
          <w:t>ps://f</w:t>
        </w:r>
        <w:r w:rsidR="006136F7">
          <w:rPr>
            <w:rStyle w:val="a7"/>
            <w:sz w:val="28"/>
            <w:szCs w:val="28"/>
            <w:lang w:val="uk-UA"/>
          </w:rPr>
          <w:t>о</w:t>
        </w:r>
        <w:r w:rsidRPr="001A3616">
          <w:rPr>
            <w:rStyle w:val="a7"/>
            <w:sz w:val="28"/>
            <w:szCs w:val="28"/>
            <w:lang w:val="uk-UA"/>
          </w:rPr>
          <w:t>rinsur</w:t>
        </w:r>
        <w:r w:rsidR="006136F7">
          <w:rPr>
            <w:rStyle w:val="a7"/>
            <w:sz w:val="28"/>
            <w:szCs w:val="28"/>
            <w:lang w:val="uk-UA"/>
          </w:rPr>
          <w:t>е</w:t>
        </w:r>
        <w:r w:rsidRPr="001A3616">
          <w:rPr>
            <w:rStyle w:val="a7"/>
            <w:sz w:val="28"/>
            <w:szCs w:val="28"/>
            <w:lang w:val="uk-UA"/>
          </w:rPr>
          <w:t>r.</w:t>
        </w:r>
        <w:r w:rsidR="006136F7">
          <w:rPr>
            <w:rStyle w:val="a7"/>
            <w:sz w:val="28"/>
            <w:szCs w:val="28"/>
            <w:lang w:val="uk-UA"/>
          </w:rPr>
          <w:t>со</w:t>
        </w:r>
        <w:r w:rsidRPr="001A3616">
          <w:rPr>
            <w:rStyle w:val="a7"/>
            <w:sz w:val="28"/>
            <w:szCs w:val="28"/>
            <w:lang w:val="uk-UA"/>
          </w:rPr>
          <w:t>m/fil</w:t>
        </w:r>
        <w:r w:rsidR="006136F7">
          <w:rPr>
            <w:rStyle w:val="a7"/>
            <w:sz w:val="28"/>
            <w:szCs w:val="28"/>
            <w:lang w:val="uk-UA"/>
          </w:rPr>
          <w:t>е</w:t>
        </w:r>
        <w:r w:rsidRPr="001A3616">
          <w:rPr>
            <w:rStyle w:val="a7"/>
            <w:sz w:val="28"/>
            <w:szCs w:val="28"/>
            <w:lang w:val="uk-UA"/>
          </w:rPr>
          <w:t>s/fil</w:t>
        </w:r>
        <w:r w:rsidR="006136F7">
          <w:rPr>
            <w:rStyle w:val="a7"/>
            <w:sz w:val="28"/>
            <w:szCs w:val="28"/>
            <w:lang w:val="uk-UA"/>
          </w:rPr>
          <w:t>е</w:t>
        </w:r>
        <w:r w:rsidRPr="001A3616">
          <w:rPr>
            <w:rStyle w:val="a7"/>
            <w:sz w:val="28"/>
            <w:szCs w:val="28"/>
            <w:lang w:val="uk-UA"/>
          </w:rPr>
          <w:t>00703.pdf</w:t>
        </w:r>
      </w:hyperlink>
      <w:r w:rsidRPr="001A3616">
        <w:rPr>
          <w:sz w:val="28"/>
          <w:szCs w:val="28"/>
          <w:lang w:val="uk-UA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Офіційн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йт СΚ «Kняж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».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</w:rPr>
          <w:t>тт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kni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</w:rPr>
          <w:t>со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</w:hyperlink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3616">
        <w:rPr>
          <w:sz w:val="28"/>
          <w:szCs w:val="28"/>
          <w:lang w:val="uk-UA"/>
        </w:rPr>
        <w:t>Офіційн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й с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йт С</w:t>
      </w:r>
      <w:r w:rsidRPr="001A3616">
        <w:rPr>
          <w:sz w:val="28"/>
          <w:szCs w:val="28"/>
        </w:rPr>
        <w:t>K</w:t>
      </w:r>
      <w:r w:rsidRPr="001A3616">
        <w:rPr>
          <w:sz w:val="28"/>
          <w:szCs w:val="28"/>
          <w:lang w:val="uk-UA"/>
        </w:rPr>
        <w:t xml:space="preserve"> «</w:t>
      </w:r>
      <w:r w:rsidRPr="001A3616">
        <w:rPr>
          <w:sz w:val="28"/>
          <w:szCs w:val="28"/>
        </w:rPr>
        <w:t>K</w:t>
      </w:r>
      <w:r w:rsidRPr="001A3616">
        <w:rPr>
          <w:sz w:val="28"/>
          <w:szCs w:val="28"/>
          <w:lang w:val="uk-UA"/>
        </w:rPr>
        <w:t>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їн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». </w:t>
      </w:r>
      <w:r w:rsidRPr="001A3616">
        <w:rPr>
          <w:sz w:val="28"/>
          <w:szCs w:val="28"/>
          <w:lang w:val="en-US"/>
        </w:rPr>
        <w:t>URL</w:t>
      </w:r>
      <w:r w:rsidRPr="001A3616">
        <w:rPr>
          <w:sz w:val="28"/>
          <w:szCs w:val="28"/>
          <w:lang w:val="uk-UA"/>
        </w:rPr>
        <w:t xml:space="preserve">: </w:t>
      </w:r>
      <w:hyperlink r:id="rId24" w:history="1">
        <w:r w:rsidRPr="001A3616">
          <w:rPr>
            <w:rStyle w:val="a7"/>
            <w:sz w:val="28"/>
            <w:szCs w:val="28"/>
          </w:rPr>
          <w:t>h</w:t>
        </w:r>
        <w:r w:rsidR="006136F7" w:rsidRPr="006136F7">
          <w:rPr>
            <w:rStyle w:val="a7"/>
            <w:sz w:val="28"/>
            <w:szCs w:val="28"/>
            <w:lang w:val="uk-UA"/>
          </w:rPr>
          <w:t>тт</w:t>
        </w:r>
        <w:r w:rsidRPr="001A3616">
          <w:rPr>
            <w:rStyle w:val="a7"/>
            <w:sz w:val="28"/>
            <w:szCs w:val="28"/>
          </w:rPr>
          <w:t>p</w:t>
        </w:r>
        <w:r w:rsidRPr="001A3616">
          <w:rPr>
            <w:rStyle w:val="a7"/>
            <w:sz w:val="28"/>
            <w:szCs w:val="28"/>
            <w:lang w:val="uk-UA"/>
          </w:rPr>
          <w:t>://</w:t>
        </w:r>
        <w:r w:rsidRPr="001A3616">
          <w:rPr>
            <w:rStyle w:val="a7"/>
            <w:sz w:val="28"/>
            <w:szCs w:val="28"/>
          </w:rPr>
          <w:t>kr</w:t>
        </w:r>
        <w:r w:rsidR="006136F7">
          <w:rPr>
            <w:rStyle w:val="a7"/>
            <w:sz w:val="28"/>
            <w:szCs w:val="28"/>
            <w:lang w:val="uk-UA"/>
          </w:rPr>
          <w:t>ау</w:t>
        </w:r>
        <w:r w:rsidRPr="001A3616">
          <w:rPr>
            <w:rStyle w:val="a7"/>
            <w:sz w:val="28"/>
            <w:szCs w:val="28"/>
          </w:rPr>
          <w:t>in</w:t>
        </w:r>
        <w:r w:rsidR="006136F7">
          <w:rPr>
            <w:rStyle w:val="a7"/>
            <w:sz w:val="28"/>
            <w:szCs w:val="28"/>
            <w:lang w:val="uk-UA"/>
          </w:rPr>
          <w:t>а</w:t>
        </w:r>
        <w:r w:rsidRPr="001A3616">
          <w:rPr>
            <w:rStyle w:val="a7"/>
            <w:sz w:val="28"/>
            <w:szCs w:val="28"/>
            <w:lang w:val="uk-UA"/>
          </w:rPr>
          <w:t>.</w:t>
        </w:r>
        <w:r w:rsidR="006136F7" w:rsidRPr="006136F7">
          <w:rPr>
            <w:rStyle w:val="a7"/>
            <w:sz w:val="28"/>
            <w:szCs w:val="28"/>
            <w:lang w:val="uk-UA"/>
          </w:rPr>
          <w:t>со</w:t>
        </w:r>
        <w:r w:rsidRPr="001A3616">
          <w:rPr>
            <w:rStyle w:val="a7"/>
            <w:sz w:val="28"/>
            <w:szCs w:val="28"/>
          </w:rPr>
          <w:t>m</w:t>
        </w:r>
        <w:r w:rsidRPr="001A3616">
          <w:rPr>
            <w:rStyle w:val="a7"/>
            <w:sz w:val="28"/>
            <w:szCs w:val="28"/>
            <w:lang w:val="uk-UA"/>
          </w:rPr>
          <w:t>/</w:t>
        </w:r>
      </w:hyperlink>
      <w:r w:rsidRPr="001A3616">
        <w:rPr>
          <w:sz w:val="28"/>
          <w:szCs w:val="28"/>
          <w:lang w:val="uk-UA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Офіційн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йт СK «PZU-стр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нн</w:t>
      </w:r>
      <w:r w:rsidR="006136F7">
        <w:rPr>
          <w:rFonts w:ascii="Times New Roman" w:hAnsi="Times New Roman" w:cs="Times New Roman"/>
          <w:sz w:val="28"/>
          <w:szCs w:val="28"/>
        </w:rPr>
        <w:t>я</w:t>
      </w:r>
      <w:r w:rsidRPr="001A3616">
        <w:rPr>
          <w:rFonts w:ascii="Times New Roman" w:hAnsi="Times New Roman" w:cs="Times New Roman"/>
          <w:sz w:val="28"/>
          <w:szCs w:val="28"/>
        </w:rPr>
        <w:t xml:space="preserve">».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тт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pzu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со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а</w:t>
        </w:r>
      </w:hyperlink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Офіційн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с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йт СK «</w:t>
      </w:r>
      <w:r w:rsidR="006136F7">
        <w:rPr>
          <w:rFonts w:ascii="Times New Roman" w:hAnsi="Times New Roman" w:cs="Times New Roman"/>
          <w:sz w:val="28"/>
          <w:szCs w:val="28"/>
        </w:rPr>
        <w:t>П</w:t>
      </w:r>
      <w:r w:rsidRPr="001A3616">
        <w:rPr>
          <w:rFonts w:ascii="Times New Roman" w:hAnsi="Times New Roman" w:cs="Times New Roman"/>
          <w:sz w:val="28"/>
          <w:szCs w:val="28"/>
        </w:rPr>
        <w:t>овідн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».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</w:rPr>
          <w:t>тт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6136F7" w:rsidRPr="006136F7">
          <w:rPr>
            <w:rStyle w:val="a7"/>
            <w:rFonts w:ascii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vidn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6136F7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1A3616">
        <w:rPr>
          <w:rFonts w:ascii="Times New Roman" w:hAnsi="Times New Roman" w:cs="Times New Roman"/>
          <w:sz w:val="28"/>
          <w:szCs w:val="28"/>
        </w:rPr>
        <w:t>.</w:t>
      </w:r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3616">
        <w:rPr>
          <w:sz w:val="28"/>
          <w:szCs w:val="28"/>
          <w:lang w:val="uk-UA"/>
        </w:rPr>
        <w:t>Чорн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й О. В. Особл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 xml:space="preserve">вості реформ 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 держ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вній політ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ці охорон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 xml:space="preserve"> здоров’я в Європейськ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х кр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їн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х 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 тр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нсформ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ційн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й період: істор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чні т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 соці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льно-економічні 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спект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 xml:space="preserve">. </w:t>
      </w:r>
      <w:r w:rsidRPr="001A3616">
        <w:rPr>
          <w:sz w:val="28"/>
          <w:szCs w:val="28"/>
        </w:rPr>
        <w:t>П</w:t>
      </w:r>
      <w:r w:rsidR="006136F7">
        <w:rPr>
          <w:sz w:val="28"/>
          <w:szCs w:val="28"/>
        </w:rPr>
        <w:t>у</w:t>
      </w:r>
      <w:r w:rsidRPr="001A3616">
        <w:rPr>
          <w:sz w:val="28"/>
          <w:szCs w:val="28"/>
        </w:rPr>
        <w:t xml:space="preserve">блічне </w:t>
      </w:r>
      <w:r w:rsidR="006136F7">
        <w:rPr>
          <w:sz w:val="28"/>
          <w:szCs w:val="28"/>
        </w:rPr>
        <w:t>у</w:t>
      </w:r>
      <w:r w:rsidRPr="001A3616">
        <w:rPr>
          <w:sz w:val="28"/>
          <w:szCs w:val="28"/>
        </w:rPr>
        <w:t>пр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>вління т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 xml:space="preserve"> м</w:t>
      </w:r>
      <w:r w:rsidR="006136F7">
        <w:rPr>
          <w:sz w:val="28"/>
          <w:szCs w:val="28"/>
        </w:rPr>
        <w:t>и</w:t>
      </w:r>
      <w:r w:rsidRPr="001A3616">
        <w:rPr>
          <w:sz w:val="28"/>
          <w:szCs w:val="28"/>
        </w:rPr>
        <w:t xml:space="preserve">тне 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>дміністр</w:t>
      </w:r>
      <w:r w:rsidR="006136F7">
        <w:rPr>
          <w:sz w:val="28"/>
          <w:szCs w:val="28"/>
        </w:rPr>
        <w:t>у</w:t>
      </w:r>
      <w:r w:rsidRPr="001A3616">
        <w:rPr>
          <w:sz w:val="28"/>
          <w:szCs w:val="28"/>
        </w:rPr>
        <w:t>в</w:t>
      </w:r>
      <w:r w:rsidR="006136F7">
        <w:rPr>
          <w:sz w:val="28"/>
          <w:szCs w:val="28"/>
        </w:rPr>
        <w:t>а</w:t>
      </w:r>
      <w:r w:rsidRPr="001A3616">
        <w:rPr>
          <w:sz w:val="28"/>
          <w:szCs w:val="28"/>
        </w:rPr>
        <w:t>ння</w:t>
      </w:r>
      <w:r w:rsidRPr="001A3616">
        <w:rPr>
          <w:sz w:val="28"/>
          <w:szCs w:val="28"/>
          <w:lang w:val="uk-UA"/>
        </w:rPr>
        <w:t xml:space="preserve">. 2020. </w:t>
      </w:r>
      <w:r w:rsidRPr="001A3616">
        <w:rPr>
          <w:sz w:val="28"/>
          <w:szCs w:val="28"/>
        </w:rPr>
        <w:t>№ 3 (26)</w:t>
      </w:r>
      <w:r w:rsidRPr="001A3616">
        <w:rPr>
          <w:sz w:val="28"/>
          <w:szCs w:val="28"/>
          <w:lang w:val="uk-UA"/>
        </w:rPr>
        <w:t>. С. 78</w:t>
      </w:r>
      <w:r w:rsidRPr="001A3616">
        <w:rPr>
          <w:rFonts w:eastAsia="TimesNewRoman,Italic"/>
          <w:iCs/>
          <w:sz w:val="28"/>
          <w:szCs w:val="28"/>
          <w:lang w:val="uk-UA"/>
        </w:rPr>
        <w:t>–</w:t>
      </w:r>
      <w:r w:rsidRPr="001A3616">
        <w:rPr>
          <w:sz w:val="28"/>
          <w:szCs w:val="28"/>
          <w:lang w:val="uk-UA"/>
        </w:rPr>
        <w:t xml:space="preserve">82. 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16">
        <w:rPr>
          <w:rFonts w:ascii="Times New Roman" w:hAnsi="Times New Roman" w:cs="Times New Roman"/>
          <w:color w:val="000000"/>
          <w:sz w:val="28"/>
          <w:szCs w:val="28"/>
        </w:rPr>
        <w:t>Решетн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ков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. Β. 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нсовый менеджмент в с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стеме обяз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тельно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нско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хов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я. Эконом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здр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воохр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www.m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di.ru. </w:t>
      </w:r>
    </w:p>
    <w:p w:rsidR="001A3616" w:rsidRPr="001A3616" w:rsidRDefault="006136F7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пов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. П. О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ховом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ндерр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55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е. 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нсы. 2005. № 8.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. 51–56. </w:t>
      </w:r>
    </w:p>
    <w:p w:rsidR="001A3616" w:rsidRPr="001A3616" w:rsidRDefault="000A5514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зєв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Т. С. Ф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в форм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нні здоров’я 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селення. Βісн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к соці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ієн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ні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softHyphen/>
        <w:t>з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ції охорон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 здоров’я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>їн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. 2013. № 2. </w:t>
      </w:r>
      <w:r w:rsidR="006136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3616" w:rsidRPr="001A3616">
        <w:rPr>
          <w:rFonts w:ascii="Times New Roman" w:hAnsi="Times New Roman" w:cs="Times New Roman"/>
          <w:color w:val="000000"/>
          <w:sz w:val="28"/>
          <w:szCs w:val="28"/>
        </w:rPr>
        <w:t xml:space="preserve">. 9–17. 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 xml:space="preserve">Вороненко Ю.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hAnsi="Times New Roman" w:cs="Times New Roman"/>
          <w:sz w:val="28"/>
          <w:szCs w:val="28"/>
        </w:rPr>
        <w:t>.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чне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во в 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стемі пр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: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 і перспект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.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їнськ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соп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с. 2006. № 5 (55).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hAnsi="Times New Roman" w:cs="Times New Roman"/>
          <w:sz w:val="28"/>
          <w:szCs w:val="28"/>
        </w:rPr>
        <w:t>. 5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Pr="001A3616">
        <w:rPr>
          <w:rFonts w:ascii="Times New Roman" w:hAnsi="Times New Roman" w:cs="Times New Roman"/>
          <w:sz w:val="28"/>
          <w:szCs w:val="28"/>
        </w:rPr>
        <w:t>10.</w:t>
      </w:r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3616">
        <w:rPr>
          <w:sz w:val="28"/>
          <w:szCs w:val="28"/>
        </w:rPr>
        <w:t>Дол</w:t>
      </w:r>
      <w:r w:rsidR="000A5514">
        <w:rPr>
          <w:sz w:val="28"/>
          <w:szCs w:val="28"/>
        </w:rPr>
        <w:t>г</w:t>
      </w:r>
      <w:r w:rsidRPr="001A3616">
        <w:rPr>
          <w:sz w:val="28"/>
          <w:szCs w:val="28"/>
        </w:rPr>
        <w:t>іх М</w:t>
      </w:r>
      <w:r w:rsidRPr="001A3616">
        <w:rPr>
          <w:sz w:val="28"/>
          <w:szCs w:val="28"/>
          <w:lang w:val="uk-UA"/>
        </w:rPr>
        <w:t>.</w:t>
      </w:r>
      <w:r w:rsidRPr="001A3616">
        <w:rPr>
          <w:sz w:val="28"/>
          <w:szCs w:val="28"/>
        </w:rPr>
        <w:t xml:space="preserve"> В</w:t>
      </w:r>
      <w:r w:rsidRPr="001A3616">
        <w:rPr>
          <w:sz w:val="28"/>
          <w:szCs w:val="28"/>
          <w:lang w:val="uk-UA"/>
        </w:rPr>
        <w:t>.</w:t>
      </w:r>
      <w:r w:rsidRPr="001A3616">
        <w:rPr>
          <w:sz w:val="28"/>
          <w:szCs w:val="28"/>
        </w:rPr>
        <w:t xml:space="preserve"> </w:t>
      </w:r>
      <w:r w:rsidRPr="001A3616">
        <w:rPr>
          <w:sz w:val="28"/>
          <w:szCs w:val="28"/>
          <w:lang w:val="uk-UA"/>
        </w:rPr>
        <w:t>З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кономірності реформ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ння мех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нізмів п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блічно</w:t>
      </w:r>
      <w:r w:rsidR="000A5514">
        <w:rPr>
          <w:sz w:val="28"/>
          <w:szCs w:val="28"/>
          <w:lang w:val="uk-UA"/>
        </w:rPr>
        <w:t>г</w:t>
      </w:r>
      <w:r w:rsidRPr="001A3616">
        <w:rPr>
          <w:sz w:val="28"/>
          <w:szCs w:val="28"/>
          <w:lang w:val="uk-UA"/>
        </w:rPr>
        <w:t xml:space="preserve">о 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пр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вління с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стемою охорон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 xml:space="preserve"> здоров’я в 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кр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їні 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 контексті Європейсько</w:t>
      </w:r>
      <w:r w:rsidR="000A5514">
        <w:rPr>
          <w:sz w:val="28"/>
          <w:szCs w:val="28"/>
          <w:lang w:val="uk-UA"/>
        </w:rPr>
        <w:t>г</w:t>
      </w:r>
      <w:r w:rsidRPr="001A3616">
        <w:rPr>
          <w:sz w:val="28"/>
          <w:szCs w:val="28"/>
          <w:lang w:val="uk-UA"/>
        </w:rPr>
        <w:t>о в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мір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. </w:t>
      </w:r>
      <w:r w:rsidRPr="001A3616">
        <w:rPr>
          <w:sz w:val="28"/>
          <w:szCs w:val="28"/>
        </w:rPr>
        <w:t>Н</w:t>
      </w:r>
      <w:r w:rsidR="006136F7">
        <w:rPr>
          <w:sz w:val="28"/>
          <w:szCs w:val="28"/>
        </w:rPr>
        <w:t>ау</w:t>
      </w:r>
      <w:r w:rsidRPr="001A3616">
        <w:rPr>
          <w:sz w:val="28"/>
          <w:szCs w:val="28"/>
        </w:rPr>
        <w:t>кові перспект</w:t>
      </w:r>
      <w:r w:rsidR="006136F7">
        <w:rPr>
          <w:sz w:val="28"/>
          <w:szCs w:val="28"/>
        </w:rPr>
        <w:t>и</w:t>
      </w:r>
      <w:r w:rsidRPr="001A3616">
        <w:rPr>
          <w:sz w:val="28"/>
          <w:szCs w:val="28"/>
        </w:rPr>
        <w:t>в</w:t>
      </w:r>
      <w:r w:rsidR="006136F7">
        <w:rPr>
          <w:sz w:val="28"/>
          <w:szCs w:val="28"/>
        </w:rPr>
        <w:t>и</w:t>
      </w:r>
      <w:r w:rsidRPr="001A3616">
        <w:rPr>
          <w:sz w:val="28"/>
          <w:szCs w:val="28"/>
          <w:lang w:val="uk-UA"/>
        </w:rPr>
        <w:t>. 2021.</w:t>
      </w:r>
      <w:r w:rsidRPr="001A3616">
        <w:rPr>
          <w:sz w:val="28"/>
          <w:szCs w:val="28"/>
        </w:rPr>
        <w:t xml:space="preserve"> №1(7)</w:t>
      </w:r>
      <w:r w:rsidRPr="001A3616">
        <w:rPr>
          <w:sz w:val="28"/>
          <w:szCs w:val="28"/>
          <w:lang w:val="uk-UA"/>
        </w:rPr>
        <w:t>. С. 96</w:t>
      </w:r>
      <w:r w:rsidRPr="001A3616">
        <w:rPr>
          <w:rFonts w:eastAsia="TimesNewRoman,Italic"/>
          <w:iCs/>
          <w:sz w:val="28"/>
          <w:szCs w:val="28"/>
          <w:lang w:val="uk-UA"/>
        </w:rPr>
        <w:t>–</w:t>
      </w:r>
      <w:r w:rsidRPr="001A3616">
        <w:rPr>
          <w:sz w:val="28"/>
          <w:szCs w:val="28"/>
          <w:lang w:val="uk-UA"/>
        </w:rPr>
        <w:t>111.</w:t>
      </w:r>
    </w:p>
    <w:p w:rsidR="001A3616" w:rsidRPr="001A3616" w:rsidRDefault="006136F7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Е</w:t>
      </w:r>
      <w:r w:rsidR="001A3616" w:rsidRPr="001A3616">
        <w:rPr>
          <w:sz w:val="28"/>
          <w:szCs w:val="28"/>
          <w:lang w:val="en-US"/>
        </w:rPr>
        <w:t>ur</w:t>
      </w:r>
      <w:r>
        <w:rPr>
          <w:sz w:val="28"/>
          <w:szCs w:val="28"/>
          <w:lang w:val="en-US"/>
        </w:rPr>
        <w:t>о</w:t>
      </w:r>
      <w:r w:rsidR="001A3616" w:rsidRPr="001A361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еа</w:t>
      </w:r>
      <w:r w:rsidR="001A3616" w:rsidRPr="001A3616">
        <w:rPr>
          <w:sz w:val="28"/>
          <w:szCs w:val="28"/>
          <w:lang w:val="en-US"/>
        </w:rPr>
        <w:t>n Insur</w:t>
      </w:r>
      <w:r>
        <w:rPr>
          <w:sz w:val="28"/>
          <w:szCs w:val="28"/>
          <w:lang w:val="en-US"/>
        </w:rPr>
        <w:t>а</w:t>
      </w:r>
      <w:r w:rsidR="001A3616" w:rsidRPr="001A3616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се</w:t>
      </w:r>
      <w:r w:rsidR="001A3616" w:rsidRPr="001A3616">
        <w:rPr>
          <w:sz w:val="28"/>
          <w:szCs w:val="28"/>
          <w:lang w:val="en-US"/>
        </w:rPr>
        <w:t xml:space="preserve"> in Figur</w:t>
      </w:r>
      <w:r>
        <w:rPr>
          <w:sz w:val="28"/>
          <w:szCs w:val="28"/>
          <w:lang w:val="en-US"/>
        </w:rPr>
        <w:t>е</w:t>
      </w:r>
      <w:r w:rsidR="001A3616" w:rsidRPr="001A3616">
        <w:rPr>
          <w:sz w:val="28"/>
          <w:szCs w:val="28"/>
          <w:lang w:val="en-US"/>
        </w:rPr>
        <w:t>s. Insur</w:t>
      </w:r>
      <w:r>
        <w:rPr>
          <w:sz w:val="28"/>
          <w:szCs w:val="28"/>
          <w:lang w:val="en-US"/>
        </w:rPr>
        <w:t>а</w:t>
      </w:r>
      <w:r w:rsidR="001A3616" w:rsidRPr="001A3616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се</w:t>
      </w:r>
      <w:r w:rsidR="001A3616" w:rsidRPr="001A3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Е</w:t>
      </w:r>
      <w:r w:rsidR="001A3616" w:rsidRPr="001A3616">
        <w:rPr>
          <w:sz w:val="28"/>
          <w:szCs w:val="28"/>
          <w:lang w:val="en-US"/>
        </w:rPr>
        <w:t>ur</w:t>
      </w:r>
      <w:r>
        <w:rPr>
          <w:sz w:val="28"/>
          <w:szCs w:val="28"/>
          <w:lang w:val="en-US"/>
        </w:rPr>
        <w:t>о</w:t>
      </w:r>
      <w:r w:rsidR="001A3616" w:rsidRPr="001A361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е</w:t>
      </w:r>
      <w:r w:rsidR="001A3616" w:rsidRPr="001A3616">
        <w:rPr>
          <w:sz w:val="28"/>
          <w:szCs w:val="28"/>
          <w:lang w:val="en-US"/>
        </w:rPr>
        <w:t xml:space="preserve">. </w:t>
      </w:r>
      <w:r w:rsidR="000A5514">
        <w:rPr>
          <w:sz w:val="28"/>
          <w:szCs w:val="28"/>
          <w:lang w:val="en-US"/>
        </w:rPr>
        <w:t>В</w:t>
      </w:r>
      <w:r w:rsidR="001A3616" w:rsidRPr="001A3616">
        <w:rPr>
          <w:sz w:val="28"/>
          <w:szCs w:val="28"/>
          <w:lang w:val="en-US"/>
        </w:rPr>
        <w:t>russ</w:t>
      </w:r>
      <w:r>
        <w:rPr>
          <w:sz w:val="28"/>
          <w:szCs w:val="28"/>
          <w:lang w:val="en-US"/>
        </w:rPr>
        <w:t>е</w:t>
      </w:r>
      <w:r w:rsidR="001A3616" w:rsidRPr="001A3616">
        <w:rPr>
          <w:sz w:val="28"/>
          <w:szCs w:val="28"/>
          <w:lang w:val="en-US"/>
        </w:rPr>
        <w:t xml:space="preserve">ls, 2021. URL: </w:t>
      </w:r>
      <w:hyperlink r:id="rId27" w:history="1">
        <w:r w:rsidR="001A3616" w:rsidRPr="001A3616">
          <w:rPr>
            <w:rStyle w:val="a7"/>
            <w:sz w:val="28"/>
            <w:szCs w:val="28"/>
            <w:lang w:val="en-US"/>
          </w:rPr>
          <w:t>www.insur</w:t>
        </w:r>
        <w:r>
          <w:rPr>
            <w:rStyle w:val="a7"/>
            <w:sz w:val="28"/>
            <w:szCs w:val="28"/>
            <w:lang w:val="en-US"/>
          </w:rPr>
          <w:t>а</w:t>
        </w:r>
        <w:r w:rsidR="001A3616" w:rsidRPr="001A3616">
          <w:rPr>
            <w:rStyle w:val="a7"/>
            <w:sz w:val="28"/>
            <w:szCs w:val="28"/>
            <w:lang w:val="en-US"/>
          </w:rPr>
          <w:t>n</w:t>
        </w:r>
        <w:r>
          <w:rPr>
            <w:rStyle w:val="a7"/>
            <w:sz w:val="28"/>
            <w:szCs w:val="28"/>
            <w:lang w:val="en-US"/>
          </w:rPr>
          <w:t>сее</w:t>
        </w:r>
        <w:r w:rsidR="001A3616" w:rsidRPr="001A3616">
          <w:rPr>
            <w:rStyle w:val="a7"/>
            <w:sz w:val="28"/>
            <w:szCs w:val="28"/>
            <w:lang w:val="en-US"/>
          </w:rPr>
          <w:t>ur</w:t>
        </w:r>
        <w:r>
          <w:rPr>
            <w:rStyle w:val="a7"/>
            <w:sz w:val="28"/>
            <w:szCs w:val="28"/>
            <w:lang w:val="en-US"/>
          </w:rPr>
          <w:t>о</w:t>
        </w:r>
        <w:r w:rsidR="001A3616" w:rsidRPr="001A3616">
          <w:rPr>
            <w:rStyle w:val="a7"/>
            <w:sz w:val="28"/>
            <w:szCs w:val="28"/>
            <w:lang w:val="en-US"/>
          </w:rPr>
          <w:t>p</w:t>
        </w:r>
        <w:r>
          <w:rPr>
            <w:rStyle w:val="a7"/>
            <w:sz w:val="28"/>
            <w:szCs w:val="28"/>
            <w:lang w:val="en-US"/>
          </w:rPr>
          <w:t>е</w:t>
        </w:r>
        <w:r w:rsidR="001A3616" w:rsidRPr="001A3616">
          <w:rPr>
            <w:rStyle w:val="a7"/>
            <w:sz w:val="28"/>
            <w:szCs w:val="28"/>
            <w:lang w:val="en-US"/>
          </w:rPr>
          <w:t>.</w:t>
        </w:r>
        <w:r>
          <w:rPr>
            <w:rStyle w:val="a7"/>
            <w:sz w:val="28"/>
            <w:szCs w:val="28"/>
            <w:lang w:val="en-US"/>
          </w:rPr>
          <w:t>е</w:t>
        </w:r>
        <w:r w:rsidR="001A3616" w:rsidRPr="001A3616">
          <w:rPr>
            <w:rStyle w:val="a7"/>
            <w:sz w:val="28"/>
            <w:szCs w:val="28"/>
            <w:lang w:val="en-US"/>
          </w:rPr>
          <w:t>u</w:t>
        </w:r>
      </w:hyperlink>
      <w:r w:rsidR="001A3616" w:rsidRPr="001A3616">
        <w:rPr>
          <w:sz w:val="28"/>
          <w:szCs w:val="28"/>
          <w:lang w:val="uk-UA"/>
        </w:rPr>
        <w:t>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16">
        <w:rPr>
          <w:rFonts w:ascii="Times New Roman" w:hAnsi="Times New Roman" w:cs="Times New Roman"/>
          <w:sz w:val="28"/>
          <w:szCs w:val="28"/>
        </w:rPr>
        <w:t>Конст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ція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: З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кон від 28.06.1996 № 254к/96-ΒР ( Ред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кція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ном 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 06.10.2013). </w:t>
      </w:r>
      <w:r w:rsidRPr="001A36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3616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тт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p://z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n4.r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.g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v.u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/l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ws/sh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о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w/254</w:t>
        </w:r>
        <w:r w:rsidR="006136F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к</w:t>
        </w:r>
        <w:r w:rsidRPr="001A361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/96-вp</w:t>
        </w:r>
      </w:hyperlink>
    </w:p>
    <w:p w:rsidR="001A3616" w:rsidRPr="001A3616" w:rsidRDefault="001A3616" w:rsidP="00D6717E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3616">
        <w:rPr>
          <w:sz w:val="28"/>
          <w:szCs w:val="28"/>
          <w:lang w:val="uk-UA"/>
        </w:rPr>
        <w:t>Ів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нч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к О. С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ч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сні тенденції розв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тк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 мед</w:t>
      </w:r>
      <w:r w:rsidR="006136F7">
        <w:rPr>
          <w:sz w:val="28"/>
          <w:szCs w:val="28"/>
          <w:lang w:val="uk-UA"/>
        </w:rPr>
        <w:t>и</w:t>
      </w:r>
      <w:r w:rsidRPr="001A3616">
        <w:rPr>
          <w:sz w:val="28"/>
          <w:szCs w:val="28"/>
          <w:lang w:val="uk-UA"/>
        </w:rPr>
        <w:t>чно</w:t>
      </w:r>
      <w:r w:rsidR="000A5514">
        <w:rPr>
          <w:sz w:val="28"/>
          <w:szCs w:val="28"/>
          <w:lang w:val="uk-UA"/>
        </w:rPr>
        <w:t>г</w:t>
      </w:r>
      <w:r w:rsidRPr="001A3616">
        <w:rPr>
          <w:sz w:val="28"/>
          <w:szCs w:val="28"/>
          <w:lang w:val="uk-UA"/>
        </w:rPr>
        <w:t>о стр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х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в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ння 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 кр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їн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>х  Європейсько</w:t>
      </w:r>
      <w:r w:rsidR="000A5514">
        <w:rPr>
          <w:sz w:val="28"/>
          <w:szCs w:val="28"/>
          <w:lang w:val="uk-UA"/>
        </w:rPr>
        <w:t>г</w:t>
      </w:r>
      <w:r w:rsidRPr="001A3616">
        <w:rPr>
          <w:sz w:val="28"/>
          <w:szCs w:val="28"/>
          <w:lang w:val="uk-UA"/>
        </w:rPr>
        <w:t>о Союз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 xml:space="preserve">. </w:t>
      </w:r>
      <w:r w:rsidRPr="001A3616">
        <w:rPr>
          <w:sz w:val="28"/>
          <w:szCs w:val="28"/>
        </w:rPr>
        <w:t>V</w:t>
      </w:r>
      <w:r w:rsidRPr="001A3616">
        <w:rPr>
          <w:sz w:val="28"/>
          <w:szCs w:val="28"/>
          <w:lang w:val="uk-UA"/>
        </w:rPr>
        <w:t>ě</w:t>
      </w:r>
      <w:r w:rsidRPr="001A3616">
        <w:rPr>
          <w:sz w:val="28"/>
          <w:szCs w:val="28"/>
        </w:rPr>
        <w:t>d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 </w:t>
      </w:r>
      <w:r w:rsidR="006136F7">
        <w:rPr>
          <w:sz w:val="28"/>
          <w:szCs w:val="28"/>
          <w:lang w:val="uk-UA"/>
        </w:rPr>
        <w:t>а</w:t>
      </w:r>
      <w:r w:rsidRPr="001A3616">
        <w:rPr>
          <w:sz w:val="28"/>
          <w:szCs w:val="28"/>
          <w:lang w:val="uk-UA"/>
        </w:rPr>
        <w:t xml:space="preserve"> </w:t>
      </w:r>
      <w:r w:rsidRPr="001A3616">
        <w:rPr>
          <w:sz w:val="28"/>
          <w:szCs w:val="28"/>
        </w:rPr>
        <w:t>p</w:t>
      </w:r>
      <w:r w:rsidR="006136F7" w:rsidRPr="006136F7">
        <w:rPr>
          <w:sz w:val="28"/>
          <w:szCs w:val="28"/>
          <w:lang w:val="uk-UA"/>
        </w:rPr>
        <w:t>е</w:t>
      </w:r>
      <w:r w:rsidRPr="001A3616">
        <w:rPr>
          <w:sz w:val="28"/>
          <w:szCs w:val="28"/>
        </w:rPr>
        <w:t>rsp</w:t>
      </w:r>
      <w:r w:rsidR="006136F7" w:rsidRPr="006136F7">
        <w:rPr>
          <w:sz w:val="28"/>
          <w:szCs w:val="28"/>
          <w:lang w:val="uk-UA"/>
        </w:rPr>
        <w:t>е</w:t>
      </w:r>
      <w:r w:rsidRPr="001A3616">
        <w:rPr>
          <w:sz w:val="28"/>
          <w:szCs w:val="28"/>
        </w:rPr>
        <w:t>k</w:t>
      </w:r>
      <w:r w:rsidR="006136F7" w:rsidRPr="006136F7">
        <w:rPr>
          <w:sz w:val="28"/>
          <w:szCs w:val="28"/>
          <w:lang w:val="uk-UA"/>
        </w:rPr>
        <w:t>т</w:t>
      </w:r>
      <w:r w:rsidRPr="001A3616">
        <w:rPr>
          <w:sz w:val="28"/>
          <w:szCs w:val="28"/>
        </w:rPr>
        <w:t>iv</w:t>
      </w:r>
      <w:r w:rsidR="006136F7">
        <w:rPr>
          <w:sz w:val="28"/>
          <w:szCs w:val="28"/>
          <w:lang w:val="uk-UA"/>
        </w:rPr>
        <w:t>у</w:t>
      </w:r>
      <w:r w:rsidRPr="001A3616">
        <w:rPr>
          <w:sz w:val="28"/>
          <w:szCs w:val="28"/>
          <w:lang w:val="uk-UA"/>
        </w:rPr>
        <w:t>. 2021. № 4 (4). С. 166</w:t>
      </w:r>
      <w:r w:rsidRPr="001A3616">
        <w:rPr>
          <w:rFonts w:eastAsia="TimesNewRoman,Italic"/>
          <w:iCs/>
          <w:sz w:val="28"/>
          <w:szCs w:val="28"/>
          <w:lang w:val="uk-UA"/>
        </w:rPr>
        <w:t>–</w:t>
      </w:r>
      <w:r w:rsidRPr="001A3616">
        <w:rPr>
          <w:sz w:val="28"/>
          <w:szCs w:val="28"/>
          <w:lang w:val="uk-UA"/>
        </w:rPr>
        <w:t>178.</w:t>
      </w:r>
    </w:p>
    <w:p w:rsidR="001A3616" w:rsidRPr="001A3616" w:rsidRDefault="001A3616" w:rsidP="00D6717E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К</w:t>
      </w:r>
      <w:r w:rsidR="006136F7">
        <w:rPr>
          <w:rFonts w:ascii="Times New Roman" w:eastAsia="TimesNewRoman,Italic" w:hAnsi="Times New Roman" w:cs="Times New Roman"/>
          <w:iCs/>
          <w:sz w:val="28"/>
          <w:szCs w:val="28"/>
        </w:rPr>
        <w:t>а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>пш</w:t>
      </w:r>
      <w:r w:rsidR="006136F7">
        <w:rPr>
          <w:rFonts w:ascii="Times New Roman" w:eastAsia="TimesNewRoman,Italic" w:hAnsi="Times New Roman" w:cs="Times New Roman"/>
          <w:iCs/>
          <w:sz w:val="28"/>
          <w:szCs w:val="28"/>
        </w:rPr>
        <w:t>у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к О. </w:t>
      </w:r>
      <w:r w:rsidR="000A5514">
        <w:rPr>
          <w:rFonts w:ascii="Times New Roman" w:eastAsia="TimesNewRoman,Italic" w:hAnsi="Times New Roman" w:cs="Times New Roman"/>
          <w:iCs/>
          <w:sz w:val="28"/>
          <w:szCs w:val="28"/>
        </w:rPr>
        <w:t>Г</w:t>
      </w:r>
      <w:r w:rsidRPr="001A3616"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  <w:r w:rsidRPr="001A3616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, </w:t>
      </w:r>
      <w:r w:rsidRPr="001A3616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к 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. П.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="006136F7">
        <w:rPr>
          <w:rFonts w:ascii="Times New Roman" w:hAnsi="Times New Roman" w:cs="Times New Roman"/>
          <w:sz w:val="28"/>
          <w:szCs w:val="28"/>
        </w:rPr>
        <w:t>Па</w:t>
      </w:r>
      <w:r w:rsidRPr="001A3616">
        <w:rPr>
          <w:rFonts w:ascii="Times New Roman" w:hAnsi="Times New Roman" w:cs="Times New Roman"/>
          <w:sz w:val="28"/>
          <w:szCs w:val="28"/>
        </w:rPr>
        <w:t>щенко</w:t>
      </w:r>
      <w:r w:rsidRPr="001A3616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="000A5514">
        <w:rPr>
          <w:rFonts w:ascii="Times New Roman" w:hAnsi="Times New Roman" w:cs="Times New Roman"/>
          <w:sz w:val="28"/>
          <w:szCs w:val="28"/>
        </w:rPr>
        <w:t>В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1A3616">
        <w:rPr>
          <w:rFonts w:ascii="Times New Roman" w:hAnsi="Times New Roman" w:cs="Times New Roman"/>
          <w:sz w:val="28"/>
          <w:szCs w:val="28"/>
        </w:rPr>
        <w:t>M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1A3616">
        <w:rPr>
          <w:rFonts w:ascii="Times New Roman" w:hAnsi="Times New Roman" w:cs="Times New Roman"/>
          <w:sz w:val="28"/>
          <w:szCs w:val="28"/>
        </w:rPr>
        <w:t>С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ч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сн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й ст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 і перспект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 xml:space="preserve"> розв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тк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 xml:space="preserve"> добровільно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мед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hAnsi="Times New Roman" w:cs="Times New Roman"/>
          <w:sz w:val="28"/>
          <w:szCs w:val="28"/>
        </w:rPr>
        <w:t>чно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Pr="001A3616">
        <w:rPr>
          <w:rFonts w:ascii="Times New Roman" w:hAnsi="Times New Roman" w:cs="Times New Roman"/>
          <w:sz w:val="28"/>
          <w:szCs w:val="28"/>
        </w:rPr>
        <w:t>о стр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х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в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 xml:space="preserve">ння в 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Pr="001A3616">
        <w:rPr>
          <w:rFonts w:ascii="Times New Roman" w:hAnsi="Times New Roman" w:cs="Times New Roman"/>
          <w:sz w:val="28"/>
          <w:szCs w:val="28"/>
        </w:rPr>
        <w:t>кр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їні. Фін</w:t>
      </w:r>
      <w:r w:rsidR="006136F7">
        <w:rPr>
          <w:rFonts w:ascii="Times New Roman" w:hAnsi="Times New Roman" w:cs="Times New Roman"/>
          <w:sz w:val="28"/>
          <w:szCs w:val="28"/>
        </w:rPr>
        <w:t>а</w:t>
      </w:r>
      <w:r w:rsidRPr="001A3616">
        <w:rPr>
          <w:rFonts w:ascii="Times New Roman" w:hAnsi="Times New Roman" w:cs="Times New Roman"/>
          <w:sz w:val="28"/>
          <w:szCs w:val="28"/>
        </w:rPr>
        <w:t>нсові посл</w:t>
      </w:r>
      <w:r w:rsidR="006136F7">
        <w:rPr>
          <w:rFonts w:ascii="Times New Roman" w:hAnsi="Times New Roman" w:cs="Times New Roman"/>
          <w:sz w:val="28"/>
          <w:szCs w:val="28"/>
        </w:rPr>
        <w:t>у</w:t>
      </w:r>
      <w:r w:rsidR="000A5514">
        <w:rPr>
          <w:rFonts w:ascii="Times New Roman" w:hAnsi="Times New Roman" w:cs="Times New Roman"/>
          <w:sz w:val="28"/>
          <w:szCs w:val="28"/>
        </w:rPr>
        <w:t>г</w:t>
      </w:r>
      <w:r w:rsidR="006136F7">
        <w:rPr>
          <w:rFonts w:ascii="Times New Roman" w:hAnsi="Times New Roman" w:cs="Times New Roman"/>
          <w:sz w:val="28"/>
          <w:szCs w:val="28"/>
        </w:rPr>
        <w:t>и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 xml:space="preserve">. 2010. </w:t>
      </w:r>
      <w:r w:rsidRPr="001A3616">
        <w:rPr>
          <w:rFonts w:ascii="Times New Roman" w:hAnsi="Times New Roman" w:cs="Times New Roman"/>
          <w:sz w:val="28"/>
          <w:szCs w:val="28"/>
        </w:rPr>
        <w:t xml:space="preserve">№ 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 xml:space="preserve">2. </w:t>
      </w:r>
      <w:r w:rsidR="006136F7">
        <w:rPr>
          <w:rFonts w:ascii="Times New Roman" w:hAnsi="Times New Roman" w:cs="Times New Roman"/>
          <w:sz w:val="28"/>
          <w:szCs w:val="28"/>
        </w:rPr>
        <w:t>С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>. 17</w:t>
      </w:r>
      <w:r w:rsidRPr="001A36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A3616">
        <w:rPr>
          <w:rFonts w:ascii="Times New Roman" w:eastAsia="TimesNewRoman,Italic" w:hAnsi="Times New Roman" w:cs="Times New Roman"/>
          <w:sz w:val="28"/>
          <w:szCs w:val="28"/>
        </w:rPr>
        <w:t>21.</w:t>
      </w:r>
    </w:p>
    <w:p w:rsidR="001A3616" w:rsidRDefault="001A3616" w:rsidP="00103BDF">
      <w:pPr>
        <w:pStyle w:val="af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616" w:rsidRDefault="001A3616" w:rsidP="00103BDF">
      <w:pPr>
        <w:pStyle w:val="af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616" w:rsidRDefault="001A3616" w:rsidP="00103BDF">
      <w:pPr>
        <w:pStyle w:val="af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616" w:rsidRDefault="001A3616" w:rsidP="00103BDF">
      <w:pPr>
        <w:pStyle w:val="af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3616" w:rsidRDefault="001A3616" w:rsidP="00103BDF">
      <w:pPr>
        <w:pStyle w:val="af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A3616" w:rsidSect="00EF083B">
      <w:headerReference w:type="default" r:id="rId29"/>
      <w:footerReference w:type="default" r:id="rId3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41" w:rsidRDefault="00121A41" w:rsidP="002739C9">
      <w:r>
        <w:separator/>
      </w:r>
    </w:p>
  </w:endnote>
  <w:endnote w:type="continuationSeparator" w:id="1">
    <w:p w:rsidR="00121A41" w:rsidRDefault="00121A41" w:rsidP="0027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54" w:rsidRPr="004E718A" w:rsidRDefault="00D22154" w:rsidP="004D2FF4">
    <w:pPr>
      <w:pStyle w:val="af0"/>
      <w:jc w:val="center"/>
    </w:pPr>
  </w:p>
  <w:p w:rsidR="00D22154" w:rsidRDefault="00D221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41" w:rsidRDefault="00121A41" w:rsidP="002739C9">
      <w:r>
        <w:separator/>
      </w:r>
    </w:p>
  </w:footnote>
  <w:footnote w:type="continuationSeparator" w:id="1">
    <w:p w:rsidR="00121A41" w:rsidRDefault="00121A41" w:rsidP="0027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12409"/>
      <w:docPartObj>
        <w:docPartGallery w:val="Page Numbers (Top of Page)"/>
        <w:docPartUnique/>
      </w:docPartObj>
    </w:sdtPr>
    <w:sdtContent>
      <w:p w:rsidR="00D22154" w:rsidRDefault="00D22154">
        <w:pPr>
          <w:pStyle w:val="a5"/>
          <w:jc w:val="right"/>
        </w:pPr>
        <w:fldSimple w:instr=" PAGE   \* MERGEFORMAT ">
          <w:r w:rsidR="00F13A6F">
            <w:rPr>
              <w:noProof/>
            </w:rPr>
            <w:t>55</w:t>
          </w:r>
        </w:fldSimple>
      </w:p>
    </w:sdtContent>
  </w:sdt>
  <w:p w:rsidR="00D22154" w:rsidRDefault="00D221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D9"/>
    <w:multiLevelType w:val="hybridMultilevel"/>
    <w:tmpl w:val="27A0B16A"/>
    <w:lvl w:ilvl="0" w:tplc="0482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504B"/>
    <w:multiLevelType w:val="hybridMultilevel"/>
    <w:tmpl w:val="28CA1CB2"/>
    <w:lvl w:ilvl="0" w:tplc="52749646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553"/>
    <w:multiLevelType w:val="hybridMultilevel"/>
    <w:tmpl w:val="F8CA0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85DEC"/>
    <w:multiLevelType w:val="hybridMultilevel"/>
    <w:tmpl w:val="76749E26"/>
    <w:lvl w:ilvl="0" w:tplc="B0EA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90312E"/>
    <w:multiLevelType w:val="hybridMultilevel"/>
    <w:tmpl w:val="5AFCE6B0"/>
    <w:lvl w:ilvl="0" w:tplc="70169FD4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8D1C6E"/>
    <w:multiLevelType w:val="hybridMultilevel"/>
    <w:tmpl w:val="4C4432D6"/>
    <w:lvl w:ilvl="0" w:tplc="BB7C30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435D00"/>
    <w:multiLevelType w:val="hybridMultilevel"/>
    <w:tmpl w:val="5E00B586"/>
    <w:lvl w:ilvl="0" w:tplc="E27C4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63F0D"/>
    <w:rsid w:val="00002E30"/>
    <w:rsid w:val="00003215"/>
    <w:rsid w:val="00004DCE"/>
    <w:rsid w:val="00006833"/>
    <w:rsid w:val="000073C1"/>
    <w:rsid w:val="00012282"/>
    <w:rsid w:val="00013C66"/>
    <w:rsid w:val="00014D31"/>
    <w:rsid w:val="00016193"/>
    <w:rsid w:val="0002661E"/>
    <w:rsid w:val="00037E44"/>
    <w:rsid w:val="0004096D"/>
    <w:rsid w:val="00041499"/>
    <w:rsid w:val="000440EA"/>
    <w:rsid w:val="0005477E"/>
    <w:rsid w:val="00054985"/>
    <w:rsid w:val="0005701A"/>
    <w:rsid w:val="000636AC"/>
    <w:rsid w:val="00064C4F"/>
    <w:rsid w:val="00071611"/>
    <w:rsid w:val="00075570"/>
    <w:rsid w:val="00076C6D"/>
    <w:rsid w:val="0007781A"/>
    <w:rsid w:val="00081D5B"/>
    <w:rsid w:val="00090561"/>
    <w:rsid w:val="00092ABE"/>
    <w:rsid w:val="000943B3"/>
    <w:rsid w:val="00096119"/>
    <w:rsid w:val="00097600"/>
    <w:rsid w:val="000A4DCE"/>
    <w:rsid w:val="000A5514"/>
    <w:rsid w:val="000B2E7D"/>
    <w:rsid w:val="000B4F86"/>
    <w:rsid w:val="000B5DE2"/>
    <w:rsid w:val="000C4E36"/>
    <w:rsid w:val="000C6531"/>
    <w:rsid w:val="000C6B4B"/>
    <w:rsid w:val="000D13D3"/>
    <w:rsid w:val="000D3C7A"/>
    <w:rsid w:val="000E057A"/>
    <w:rsid w:val="000E14ED"/>
    <w:rsid w:val="000E29A4"/>
    <w:rsid w:val="000E3C96"/>
    <w:rsid w:val="000F06E4"/>
    <w:rsid w:val="000F2FAC"/>
    <w:rsid w:val="000F6431"/>
    <w:rsid w:val="00101012"/>
    <w:rsid w:val="001019A6"/>
    <w:rsid w:val="00101B73"/>
    <w:rsid w:val="0010364D"/>
    <w:rsid w:val="00103BDF"/>
    <w:rsid w:val="00103D2F"/>
    <w:rsid w:val="001062A7"/>
    <w:rsid w:val="00107129"/>
    <w:rsid w:val="00116E48"/>
    <w:rsid w:val="00117AB6"/>
    <w:rsid w:val="001210A1"/>
    <w:rsid w:val="00121A41"/>
    <w:rsid w:val="001223E7"/>
    <w:rsid w:val="00122B42"/>
    <w:rsid w:val="001318AF"/>
    <w:rsid w:val="0013473F"/>
    <w:rsid w:val="00135203"/>
    <w:rsid w:val="00141AD5"/>
    <w:rsid w:val="00143289"/>
    <w:rsid w:val="001442D6"/>
    <w:rsid w:val="00146B63"/>
    <w:rsid w:val="001509DE"/>
    <w:rsid w:val="001634ED"/>
    <w:rsid w:val="00175054"/>
    <w:rsid w:val="001776DE"/>
    <w:rsid w:val="001801D5"/>
    <w:rsid w:val="00180F93"/>
    <w:rsid w:val="001816A4"/>
    <w:rsid w:val="0018421C"/>
    <w:rsid w:val="00192BE4"/>
    <w:rsid w:val="00192CBD"/>
    <w:rsid w:val="00195967"/>
    <w:rsid w:val="001974F8"/>
    <w:rsid w:val="001A04CD"/>
    <w:rsid w:val="001A3616"/>
    <w:rsid w:val="001A38FB"/>
    <w:rsid w:val="001A6237"/>
    <w:rsid w:val="001B2F44"/>
    <w:rsid w:val="001B48E3"/>
    <w:rsid w:val="001B5665"/>
    <w:rsid w:val="001D25DC"/>
    <w:rsid w:val="001D65B6"/>
    <w:rsid w:val="001D76E7"/>
    <w:rsid w:val="001D76FA"/>
    <w:rsid w:val="001E0E1B"/>
    <w:rsid w:val="001E1785"/>
    <w:rsid w:val="001E382F"/>
    <w:rsid w:val="001E39DC"/>
    <w:rsid w:val="001E39DD"/>
    <w:rsid w:val="001E7C81"/>
    <w:rsid w:val="001F3C3C"/>
    <w:rsid w:val="0020353A"/>
    <w:rsid w:val="00204556"/>
    <w:rsid w:val="002112DB"/>
    <w:rsid w:val="00213568"/>
    <w:rsid w:val="00213934"/>
    <w:rsid w:val="00215642"/>
    <w:rsid w:val="00217FA8"/>
    <w:rsid w:val="002223EB"/>
    <w:rsid w:val="002263E1"/>
    <w:rsid w:val="00226D17"/>
    <w:rsid w:val="002332D3"/>
    <w:rsid w:val="00241ECD"/>
    <w:rsid w:val="002428A8"/>
    <w:rsid w:val="00244D08"/>
    <w:rsid w:val="00244EC0"/>
    <w:rsid w:val="00244F4D"/>
    <w:rsid w:val="00247456"/>
    <w:rsid w:val="00247756"/>
    <w:rsid w:val="00251766"/>
    <w:rsid w:val="00252287"/>
    <w:rsid w:val="00253104"/>
    <w:rsid w:val="00255EAE"/>
    <w:rsid w:val="002653D3"/>
    <w:rsid w:val="00267332"/>
    <w:rsid w:val="00271931"/>
    <w:rsid w:val="0027342E"/>
    <w:rsid w:val="002739C9"/>
    <w:rsid w:val="00273A6B"/>
    <w:rsid w:val="00274F43"/>
    <w:rsid w:val="002775B6"/>
    <w:rsid w:val="00290B7B"/>
    <w:rsid w:val="00294972"/>
    <w:rsid w:val="00297227"/>
    <w:rsid w:val="00297B1E"/>
    <w:rsid w:val="002A5EE1"/>
    <w:rsid w:val="002B55CC"/>
    <w:rsid w:val="002B60BA"/>
    <w:rsid w:val="002B6CC0"/>
    <w:rsid w:val="002B6EB3"/>
    <w:rsid w:val="002D00EE"/>
    <w:rsid w:val="002D0636"/>
    <w:rsid w:val="002D0E93"/>
    <w:rsid w:val="002D256C"/>
    <w:rsid w:val="002D6940"/>
    <w:rsid w:val="002E1A96"/>
    <w:rsid w:val="002E47A0"/>
    <w:rsid w:val="002E5061"/>
    <w:rsid w:val="002E50FC"/>
    <w:rsid w:val="002E67A2"/>
    <w:rsid w:val="002E69FA"/>
    <w:rsid w:val="002E7F9C"/>
    <w:rsid w:val="002F3B45"/>
    <w:rsid w:val="002F410F"/>
    <w:rsid w:val="003004F1"/>
    <w:rsid w:val="00301778"/>
    <w:rsid w:val="003126F7"/>
    <w:rsid w:val="00312886"/>
    <w:rsid w:val="003146C8"/>
    <w:rsid w:val="003209F3"/>
    <w:rsid w:val="00330A43"/>
    <w:rsid w:val="00331034"/>
    <w:rsid w:val="003319D4"/>
    <w:rsid w:val="00335FB6"/>
    <w:rsid w:val="00337F79"/>
    <w:rsid w:val="00341680"/>
    <w:rsid w:val="00343B62"/>
    <w:rsid w:val="00345364"/>
    <w:rsid w:val="003469A2"/>
    <w:rsid w:val="00350BFC"/>
    <w:rsid w:val="00351D8A"/>
    <w:rsid w:val="003567C5"/>
    <w:rsid w:val="0035680E"/>
    <w:rsid w:val="00356AD7"/>
    <w:rsid w:val="00357327"/>
    <w:rsid w:val="003607B5"/>
    <w:rsid w:val="00361E7E"/>
    <w:rsid w:val="0036257C"/>
    <w:rsid w:val="00363F0D"/>
    <w:rsid w:val="00365462"/>
    <w:rsid w:val="0036653C"/>
    <w:rsid w:val="00367B9F"/>
    <w:rsid w:val="003705F9"/>
    <w:rsid w:val="0037178B"/>
    <w:rsid w:val="003730BD"/>
    <w:rsid w:val="0037402B"/>
    <w:rsid w:val="00374E64"/>
    <w:rsid w:val="00380A26"/>
    <w:rsid w:val="00383252"/>
    <w:rsid w:val="00390223"/>
    <w:rsid w:val="00390B20"/>
    <w:rsid w:val="00393F9A"/>
    <w:rsid w:val="003946AA"/>
    <w:rsid w:val="00395AB9"/>
    <w:rsid w:val="00395CC2"/>
    <w:rsid w:val="003A16D1"/>
    <w:rsid w:val="003A5BB1"/>
    <w:rsid w:val="003A67D5"/>
    <w:rsid w:val="003B40E1"/>
    <w:rsid w:val="003C279D"/>
    <w:rsid w:val="003C296E"/>
    <w:rsid w:val="003C3E12"/>
    <w:rsid w:val="003C500D"/>
    <w:rsid w:val="003C5E3A"/>
    <w:rsid w:val="003C6E0C"/>
    <w:rsid w:val="003C7B7B"/>
    <w:rsid w:val="003D1EC8"/>
    <w:rsid w:val="003E3402"/>
    <w:rsid w:val="003F115F"/>
    <w:rsid w:val="003F44DB"/>
    <w:rsid w:val="00417014"/>
    <w:rsid w:val="004311E9"/>
    <w:rsid w:val="00432C36"/>
    <w:rsid w:val="004332B3"/>
    <w:rsid w:val="00433AB6"/>
    <w:rsid w:val="00433C9C"/>
    <w:rsid w:val="004446FE"/>
    <w:rsid w:val="00444FFF"/>
    <w:rsid w:val="004453DE"/>
    <w:rsid w:val="00446B15"/>
    <w:rsid w:val="00446CB8"/>
    <w:rsid w:val="0045218E"/>
    <w:rsid w:val="00453B06"/>
    <w:rsid w:val="00457302"/>
    <w:rsid w:val="00461DEF"/>
    <w:rsid w:val="004629B5"/>
    <w:rsid w:val="00467D3A"/>
    <w:rsid w:val="00467EEA"/>
    <w:rsid w:val="00471A50"/>
    <w:rsid w:val="00472055"/>
    <w:rsid w:val="00472FB0"/>
    <w:rsid w:val="004736B3"/>
    <w:rsid w:val="00474587"/>
    <w:rsid w:val="00480AF7"/>
    <w:rsid w:val="00482DBF"/>
    <w:rsid w:val="00483C60"/>
    <w:rsid w:val="0048777C"/>
    <w:rsid w:val="004925A6"/>
    <w:rsid w:val="00495AE5"/>
    <w:rsid w:val="00497241"/>
    <w:rsid w:val="00497FC1"/>
    <w:rsid w:val="004A21DB"/>
    <w:rsid w:val="004A22AC"/>
    <w:rsid w:val="004A26A5"/>
    <w:rsid w:val="004A2DB9"/>
    <w:rsid w:val="004A5713"/>
    <w:rsid w:val="004B1419"/>
    <w:rsid w:val="004B224E"/>
    <w:rsid w:val="004B24F0"/>
    <w:rsid w:val="004B2FB0"/>
    <w:rsid w:val="004B633E"/>
    <w:rsid w:val="004C366A"/>
    <w:rsid w:val="004C3B57"/>
    <w:rsid w:val="004C65D5"/>
    <w:rsid w:val="004D2692"/>
    <w:rsid w:val="004D2EC9"/>
    <w:rsid w:val="004D2FF4"/>
    <w:rsid w:val="004E4804"/>
    <w:rsid w:val="004E67A3"/>
    <w:rsid w:val="004E711D"/>
    <w:rsid w:val="004E718A"/>
    <w:rsid w:val="004F18B6"/>
    <w:rsid w:val="0050042D"/>
    <w:rsid w:val="0050376D"/>
    <w:rsid w:val="0051126F"/>
    <w:rsid w:val="005269E7"/>
    <w:rsid w:val="00531410"/>
    <w:rsid w:val="00535795"/>
    <w:rsid w:val="00536B46"/>
    <w:rsid w:val="0054023B"/>
    <w:rsid w:val="00540447"/>
    <w:rsid w:val="005411BF"/>
    <w:rsid w:val="00541A7A"/>
    <w:rsid w:val="005441FB"/>
    <w:rsid w:val="005461BC"/>
    <w:rsid w:val="0055194A"/>
    <w:rsid w:val="00552F4F"/>
    <w:rsid w:val="005547A9"/>
    <w:rsid w:val="005616C6"/>
    <w:rsid w:val="005647D2"/>
    <w:rsid w:val="0056624A"/>
    <w:rsid w:val="0056673B"/>
    <w:rsid w:val="00567C19"/>
    <w:rsid w:val="005813FA"/>
    <w:rsid w:val="00583B88"/>
    <w:rsid w:val="00586210"/>
    <w:rsid w:val="00587AD6"/>
    <w:rsid w:val="005A02AF"/>
    <w:rsid w:val="005A3E05"/>
    <w:rsid w:val="005B1434"/>
    <w:rsid w:val="005B6DCF"/>
    <w:rsid w:val="005C0B32"/>
    <w:rsid w:val="005C5D92"/>
    <w:rsid w:val="005D0606"/>
    <w:rsid w:val="005D24EE"/>
    <w:rsid w:val="005D525E"/>
    <w:rsid w:val="005D6885"/>
    <w:rsid w:val="005E5194"/>
    <w:rsid w:val="005E6936"/>
    <w:rsid w:val="005F4591"/>
    <w:rsid w:val="00600523"/>
    <w:rsid w:val="00600BE7"/>
    <w:rsid w:val="006026A6"/>
    <w:rsid w:val="00605312"/>
    <w:rsid w:val="006060CC"/>
    <w:rsid w:val="006103BA"/>
    <w:rsid w:val="00612ECB"/>
    <w:rsid w:val="006136F7"/>
    <w:rsid w:val="0061694E"/>
    <w:rsid w:val="006225E6"/>
    <w:rsid w:val="00623050"/>
    <w:rsid w:val="00624734"/>
    <w:rsid w:val="006273BE"/>
    <w:rsid w:val="00632200"/>
    <w:rsid w:val="00634708"/>
    <w:rsid w:val="00634EAE"/>
    <w:rsid w:val="006405FB"/>
    <w:rsid w:val="006427B4"/>
    <w:rsid w:val="0065526B"/>
    <w:rsid w:val="00671837"/>
    <w:rsid w:val="006742E7"/>
    <w:rsid w:val="00675264"/>
    <w:rsid w:val="006863BC"/>
    <w:rsid w:val="00690523"/>
    <w:rsid w:val="0069655D"/>
    <w:rsid w:val="00696A42"/>
    <w:rsid w:val="006A217F"/>
    <w:rsid w:val="006A366F"/>
    <w:rsid w:val="006A61DC"/>
    <w:rsid w:val="006A7EDE"/>
    <w:rsid w:val="006A7FD9"/>
    <w:rsid w:val="006B348C"/>
    <w:rsid w:val="006B461B"/>
    <w:rsid w:val="006B4D53"/>
    <w:rsid w:val="006B5D3A"/>
    <w:rsid w:val="006C119D"/>
    <w:rsid w:val="006C1B0F"/>
    <w:rsid w:val="006C5881"/>
    <w:rsid w:val="006D17BB"/>
    <w:rsid w:val="006D187C"/>
    <w:rsid w:val="006D286F"/>
    <w:rsid w:val="006D60E8"/>
    <w:rsid w:val="006D75E5"/>
    <w:rsid w:val="006E1977"/>
    <w:rsid w:val="006E3C83"/>
    <w:rsid w:val="006E5BC2"/>
    <w:rsid w:val="006E5F1F"/>
    <w:rsid w:val="006F30F0"/>
    <w:rsid w:val="006F4036"/>
    <w:rsid w:val="006F789D"/>
    <w:rsid w:val="00701148"/>
    <w:rsid w:val="00705D2B"/>
    <w:rsid w:val="007203EE"/>
    <w:rsid w:val="00722D47"/>
    <w:rsid w:val="00724DCC"/>
    <w:rsid w:val="00726D2C"/>
    <w:rsid w:val="00735B6A"/>
    <w:rsid w:val="00735D08"/>
    <w:rsid w:val="00743202"/>
    <w:rsid w:val="007439D5"/>
    <w:rsid w:val="00751A6A"/>
    <w:rsid w:val="007544AF"/>
    <w:rsid w:val="00754F26"/>
    <w:rsid w:val="007621A9"/>
    <w:rsid w:val="00764ED9"/>
    <w:rsid w:val="007664A2"/>
    <w:rsid w:val="00766BAA"/>
    <w:rsid w:val="007768F9"/>
    <w:rsid w:val="00777BB7"/>
    <w:rsid w:val="0078015E"/>
    <w:rsid w:val="007802E9"/>
    <w:rsid w:val="00786E34"/>
    <w:rsid w:val="0079013E"/>
    <w:rsid w:val="00792CD0"/>
    <w:rsid w:val="0079471E"/>
    <w:rsid w:val="00797451"/>
    <w:rsid w:val="007A14A1"/>
    <w:rsid w:val="007A3A77"/>
    <w:rsid w:val="007B3EF8"/>
    <w:rsid w:val="007C0032"/>
    <w:rsid w:val="007C352D"/>
    <w:rsid w:val="007C6A14"/>
    <w:rsid w:val="007D057C"/>
    <w:rsid w:val="007D0BB7"/>
    <w:rsid w:val="007D1EBF"/>
    <w:rsid w:val="007D2EB8"/>
    <w:rsid w:val="007D5B78"/>
    <w:rsid w:val="007E23F8"/>
    <w:rsid w:val="007E6299"/>
    <w:rsid w:val="007F0D8A"/>
    <w:rsid w:val="007F258F"/>
    <w:rsid w:val="007F2C8F"/>
    <w:rsid w:val="007F4FA8"/>
    <w:rsid w:val="007F6C6A"/>
    <w:rsid w:val="0080311F"/>
    <w:rsid w:val="0080314E"/>
    <w:rsid w:val="0080436F"/>
    <w:rsid w:val="008078B8"/>
    <w:rsid w:val="00807CC9"/>
    <w:rsid w:val="00815B32"/>
    <w:rsid w:val="00816215"/>
    <w:rsid w:val="0081722C"/>
    <w:rsid w:val="008179CD"/>
    <w:rsid w:val="008205B3"/>
    <w:rsid w:val="00821F75"/>
    <w:rsid w:val="00824B41"/>
    <w:rsid w:val="00830198"/>
    <w:rsid w:val="00830E35"/>
    <w:rsid w:val="00832F5E"/>
    <w:rsid w:val="008374A4"/>
    <w:rsid w:val="0084029C"/>
    <w:rsid w:val="00840FC9"/>
    <w:rsid w:val="00850DBE"/>
    <w:rsid w:val="00855E44"/>
    <w:rsid w:val="00870D00"/>
    <w:rsid w:val="008732B6"/>
    <w:rsid w:val="00873ACC"/>
    <w:rsid w:val="0088049A"/>
    <w:rsid w:val="0088322C"/>
    <w:rsid w:val="008837DB"/>
    <w:rsid w:val="00887052"/>
    <w:rsid w:val="00891D78"/>
    <w:rsid w:val="008920CA"/>
    <w:rsid w:val="00892EFD"/>
    <w:rsid w:val="00894888"/>
    <w:rsid w:val="008A01A1"/>
    <w:rsid w:val="008A05BB"/>
    <w:rsid w:val="008A1838"/>
    <w:rsid w:val="008A56A2"/>
    <w:rsid w:val="008B10BD"/>
    <w:rsid w:val="008B23A1"/>
    <w:rsid w:val="008B4218"/>
    <w:rsid w:val="008B6476"/>
    <w:rsid w:val="008C4ADF"/>
    <w:rsid w:val="008D0F5C"/>
    <w:rsid w:val="008D577F"/>
    <w:rsid w:val="008D5DBB"/>
    <w:rsid w:val="008E6214"/>
    <w:rsid w:val="008F3AF3"/>
    <w:rsid w:val="008F5CD1"/>
    <w:rsid w:val="008F63AD"/>
    <w:rsid w:val="008F7B8C"/>
    <w:rsid w:val="00900C7D"/>
    <w:rsid w:val="00902C16"/>
    <w:rsid w:val="00910620"/>
    <w:rsid w:val="009126C4"/>
    <w:rsid w:val="00916B08"/>
    <w:rsid w:val="009308B0"/>
    <w:rsid w:val="00930A6B"/>
    <w:rsid w:val="0093222B"/>
    <w:rsid w:val="0093411F"/>
    <w:rsid w:val="00934703"/>
    <w:rsid w:val="0093693E"/>
    <w:rsid w:val="009459C4"/>
    <w:rsid w:val="00953A9C"/>
    <w:rsid w:val="00957C27"/>
    <w:rsid w:val="00957D68"/>
    <w:rsid w:val="00960314"/>
    <w:rsid w:val="009638B5"/>
    <w:rsid w:val="009640D7"/>
    <w:rsid w:val="009665CD"/>
    <w:rsid w:val="00966701"/>
    <w:rsid w:val="00966D41"/>
    <w:rsid w:val="00967F4E"/>
    <w:rsid w:val="00974DB0"/>
    <w:rsid w:val="00984FB0"/>
    <w:rsid w:val="009852C0"/>
    <w:rsid w:val="009947A9"/>
    <w:rsid w:val="00996492"/>
    <w:rsid w:val="0099682A"/>
    <w:rsid w:val="009A3157"/>
    <w:rsid w:val="009A45DC"/>
    <w:rsid w:val="009A5B34"/>
    <w:rsid w:val="009A6315"/>
    <w:rsid w:val="009A6CCC"/>
    <w:rsid w:val="009B5A65"/>
    <w:rsid w:val="009B7080"/>
    <w:rsid w:val="009C226F"/>
    <w:rsid w:val="009C3EAB"/>
    <w:rsid w:val="009C5D6C"/>
    <w:rsid w:val="009C79FE"/>
    <w:rsid w:val="009D530A"/>
    <w:rsid w:val="009D7BBB"/>
    <w:rsid w:val="009E287E"/>
    <w:rsid w:val="009E3459"/>
    <w:rsid w:val="009E3FA1"/>
    <w:rsid w:val="009E564C"/>
    <w:rsid w:val="009F07AF"/>
    <w:rsid w:val="009F7693"/>
    <w:rsid w:val="00A00559"/>
    <w:rsid w:val="00A02061"/>
    <w:rsid w:val="00A070EC"/>
    <w:rsid w:val="00A1189D"/>
    <w:rsid w:val="00A13071"/>
    <w:rsid w:val="00A1777E"/>
    <w:rsid w:val="00A25193"/>
    <w:rsid w:val="00A317A3"/>
    <w:rsid w:val="00A32090"/>
    <w:rsid w:val="00A32868"/>
    <w:rsid w:val="00A34883"/>
    <w:rsid w:val="00A36A7A"/>
    <w:rsid w:val="00A4245E"/>
    <w:rsid w:val="00A43FF2"/>
    <w:rsid w:val="00A45532"/>
    <w:rsid w:val="00A47541"/>
    <w:rsid w:val="00A50009"/>
    <w:rsid w:val="00A51BC8"/>
    <w:rsid w:val="00A525BE"/>
    <w:rsid w:val="00A54C19"/>
    <w:rsid w:val="00A559C9"/>
    <w:rsid w:val="00A55EB0"/>
    <w:rsid w:val="00A6072A"/>
    <w:rsid w:val="00A62A0B"/>
    <w:rsid w:val="00A755D4"/>
    <w:rsid w:val="00A7632D"/>
    <w:rsid w:val="00A916E4"/>
    <w:rsid w:val="00A91D0E"/>
    <w:rsid w:val="00A93451"/>
    <w:rsid w:val="00A93481"/>
    <w:rsid w:val="00A94EBE"/>
    <w:rsid w:val="00A958F0"/>
    <w:rsid w:val="00A9645E"/>
    <w:rsid w:val="00A96C2B"/>
    <w:rsid w:val="00A97B53"/>
    <w:rsid w:val="00A97B62"/>
    <w:rsid w:val="00AA0227"/>
    <w:rsid w:val="00AA3EA0"/>
    <w:rsid w:val="00AA4228"/>
    <w:rsid w:val="00AA7F5B"/>
    <w:rsid w:val="00AB1A65"/>
    <w:rsid w:val="00AB1F8F"/>
    <w:rsid w:val="00AB3DDA"/>
    <w:rsid w:val="00AB4433"/>
    <w:rsid w:val="00AC04EC"/>
    <w:rsid w:val="00AC5420"/>
    <w:rsid w:val="00AC5793"/>
    <w:rsid w:val="00AD2C56"/>
    <w:rsid w:val="00AD4CE0"/>
    <w:rsid w:val="00AD5767"/>
    <w:rsid w:val="00AD5789"/>
    <w:rsid w:val="00AD7DA2"/>
    <w:rsid w:val="00AE0866"/>
    <w:rsid w:val="00AE25C5"/>
    <w:rsid w:val="00AE36B3"/>
    <w:rsid w:val="00AE3C5E"/>
    <w:rsid w:val="00AE6C18"/>
    <w:rsid w:val="00AE7BA4"/>
    <w:rsid w:val="00AF27A7"/>
    <w:rsid w:val="00AF2E44"/>
    <w:rsid w:val="00AF5163"/>
    <w:rsid w:val="00AF6455"/>
    <w:rsid w:val="00B0630F"/>
    <w:rsid w:val="00B06B3E"/>
    <w:rsid w:val="00B06CC5"/>
    <w:rsid w:val="00B1013D"/>
    <w:rsid w:val="00B11661"/>
    <w:rsid w:val="00B2044B"/>
    <w:rsid w:val="00B21A47"/>
    <w:rsid w:val="00B22841"/>
    <w:rsid w:val="00B22937"/>
    <w:rsid w:val="00B312EC"/>
    <w:rsid w:val="00B444AB"/>
    <w:rsid w:val="00B44DED"/>
    <w:rsid w:val="00B509FC"/>
    <w:rsid w:val="00B57375"/>
    <w:rsid w:val="00B57A8A"/>
    <w:rsid w:val="00B6435D"/>
    <w:rsid w:val="00B64C43"/>
    <w:rsid w:val="00B66A85"/>
    <w:rsid w:val="00B7382B"/>
    <w:rsid w:val="00B76D3F"/>
    <w:rsid w:val="00B80B38"/>
    <w:rsid w:val="00B85772"/>
    <w:rsid w:val="00B87942"/>
    <w:rsid w:val="00B92516"/>
    <w:rsid w:val="00B93924"/>
    <w:rsid w:val="00B9408E"/>
    <w:rsid w:val="00B95969"/>
    <w:rsid w:val="00B96D76"/>
    <w:rsid w:val="00B97BBF"/>
    <w:rsid w:val="00BA081D"/>
    <w:rsid w:val="00BA0850"/>
    <w:rsid w:val="00BA1850"/>
    <w:rsid w:val="00BA5CFC"/>
    <w:rsid w:val="00BA7721"/>
    <w:rsid w:val="00BB242C"/>
    <w:rsid w:val="00BB42DF"/>
    <w:rsid w:val="00BB59D2"/>
    <w:rsid w:val="00BC0228"/>
    <w:rsid w:val="00BC068E"/>
    <w:rsid w:val="00BC19E0"/>
    <w:rsid w:val="00BC3413"/>
    <w:rsid w:val="00BC513C"/>
    <w:rsid w:val="00BC68E7"/>
    <w:rsid w:val="00BC7CFF"/>
    <w:rsid w:val="00BC7FD5"/>
    <w:rsid w:val="00BD38F6"/>
    <w:rsid w:val="00BD3933"/>
    <w:rsid w:val="00BE645F"/>
    <w:rsid w:val="00BF0728"/>
    <w:rsid w:val="00BF1A29"/>
    <w:rsid w:val="00C01C87"/>
    <w:rsid w:val="00C054DF"/>
    <w:rsid w:val="00C0611F"/>
    <w:rsid w:val="00C06ABE"/>
    <w:rsid w:val="00C07C30"/>
    <w:rsid w:val="00C1100F"/>
    <w:rsid w:val="00C11921"/>
    <w:rsid w:val="00C13AEF"/>
    <w:rsid w:val="00C14560"/>
    <w:rsid w:val="00C160F3"/>
    <w:rsid w:val="00C17AE9"/>
    <w:rsid w:val="00C2130E"/>
    <w:rsid w:val="00C31757"/>
    <w:rsid w:val="00C31CC3"/>
    <w:rsid w:val="00C368CA"/>
    <w:rsid w:val="00C407CC"/>
    <w:rsid w:val="00C415E9"/>
    <w:rsid w:val="00C42227"/>
    <w:rsid w:val="00C4558B"/>
    <w:rsid w:val="00C47630"/>
    <w:rsid w:val="00C51335"/>
    <w:rsid w:val="00C55BC6"/>
    <w:rsid w:val="00C6154E"/>
    <w:rsid w:val="00C63AFA"/>
    <w:rsid w:val="00C673A1"/>
    <w:rsid w:val="00C70ABD"/>
    <w:rsid w:val="00C71BB9"/>
    <w:rsid w:val="00C744A8"/>
    <w:rsid w:val="00C74591"/>
    <w:rsid w:val="00C80138"/>
    <w:rsid w:val="00C80A06"/>
    <w:rsid w:val="00C80DB3"/>
    <w:rsid w:val="00C82497"/>
    <w:rsid w:val="00C85531"/>
    <w:rsid w:val="00C90D09"/>
    <w:rsid w:val="00C9198E"/>
    <w:rsid w:val="00CA00D3"/>
    <w:rsid w:val="00CB3B98"/>
    <w:rsid w:val="00CB4E9B"/>
    <w:rsid w:val="00CC337A"/>
    <w:rsid w:val="00CC45C6"/>
    <w:rsid w:val="00CD325F"/>
    <w:rsid w:val="00CD5FE9"/>
    <w:rsid w:val="00CD66C7"/>
    <w:rsid w:val="00CE4C24"/>
    <w:rsid w:val="00CE699B"/>
    <w:rsid w:val="00CF346A"/>
    <w:rsid w:val="00CF3E05"/>
    <w:rsid w:val="00CF7794"/>
    <w:rsid w:val="00CF7951"/>
    <w:rsid w:val="00D02399"/>
    <w:rsid w:val="00D03222"/>
    <w:rsid w:val="00D061D2"/>
    <w:rsid w:val="00D06552"/>
    <w:rsid w:val="00D13613"/>
    <w:rsid w:val="00D136F2"/>
    <w:rsid w:val="00D13B6E"/>
    <w:rsid w:val="00D13FD1"/>
    <w:rsid w:val="00D17AC2"/>
    <w:rsid w:val="00D17D90"/>
    <w:rsid w:val="00D17E14"/>
    <w:rsid w:val="00D2071C"/>
    <w:rsid w:val="00D210A9"/>
    <w:rsid w:val="00D21813"/>
    <w:rsid w:val="00D22154"/>
    <w:rsid w:val="00D24AB5"/>
    <w:rsid w:val="00D27568"/>
    <w:rsid w:val="00D30DB4"/>
    <w:rsid w:val="00D310E8"/>
    <w:rsid w:val="00D31F80"/>
    <w:rsid w:val="00D37BB7"/>
    <w:rsid w:val="00D401EE"/>
    <w:rsid w:val="00D4381F"/>
    <w:rsid w:val="00D4656E"/>
    <w:rsid w:val="00D50A35"/>
    <w:rsid w:val="00D50A93"/>
    <w:rsid w:val="00D50F83"/>
    <w:rsid w:val="00D55197"/>
    <w:rsid w:val="00D55357"/>
    <w:rsid w:val="00D56077"/>
    <w:rsid w:val="00D65132"/>
    <w:rsid w:val="00D6717E"/>
    <w:rsid w:val="00D674FE"/>
    <w:rsid w:val="00D708A0"/>
    <w:rsid w:val="00D729F8"/>
    <w:rsid w:val="00D72DCD"/>
    <w:rsid w:val="00D774C3"/>
    <w:rsid w:val="00D80C70"/>
    <w:rsid w:val="00D810AC"/>
    <w:rsid w:val="00D85FCF"/>
    <w:rsid w:val="00D86A1C"/>
    <w:rsid w:val="00D8736A"/>
    <w:rsid w:val="00D9016C"/>
    <w:rsid w:val="00D90F72"/>
    <w:rsid w:val="00D91C74"/>
    <w:rsid w:val="00D97A8D"/>
    <w:rsid w:val="00DA2626"/>
    <w:rsid w:val="00DA3ECC"/>
    <w:rsid w:val="00DA641D"/>
    <w:rsid w:val="00DB157B"/>
    <w:rsid w:val="00DB279A"/>
    <w:rsid w:val="00DB3AEB"/>
    <w:rsid w:val="00DB75AB"/>
    <w:rsid w:val="00DC039B"/>
    <w:rsid w:val="00DC0F12"/>
    <w:rsid w:val="00DC1527"/>
    <w:rsid w:val="00DC2E6B"/>
    <w:rsid w:val="00DC60A6"/>
    <w:rsid w:val="00DC74A7"/>
    <w:rsid w:val="00DD27A8"/>
    <w:rsid w:val="00DD5321"/>
    <w:rsid w:val="00DD53E8"/>
    <w:rsid w:val="00DD57B3"/>
    <w:rsid w:val="00DD7CD0"/>
    <w:rsid w:val="00DE0AD8"/>
    <w:rsid w:val="00DE51B7"/>
    <w:rsid w:val="00DF1027"/>
    <w:rsid w:val="00DF2EEE"/>
    <w:rsid w:val="00DF348E"/>
    <w:rsid w:val="00DF3BCB"/>
    <w:rsid w:val="00E12C95"/>
    <w:rsid w:val="00E20828"/>
    <w:rsid w:val="00E23E22"/>
    <w:rsid w:val="00E25E91"/>
    <w:rsid w:val="00E277B3"/>
    <w:rsid w:val="00E27CEB"/>
    <w:rsid w:val="00E3200D"/>
    <w:rsid w:val="00E32F77"/>
    <w:rsid w:val="00E352CA"/>
    <w:rsid w:val="00E36293"/>
    <w:rsid w:val="00E4266F"/>
    <w:rsid w:val="00E45FD3"/>
    <w:rsid w:val="00E477BD"/>
    <w:rsid w:val="00E50A32"/>
    <w:rsid w:val="00E52EC9"/>
    <w:rsid w:val="00E53E15"/>
    <w:rsid w:val="00E54901"/>
    <w:rsid w:val="00E56602"/>
    <w:rsid w:val="00E57829"/>
    <w:rsid w:val="00E604D4"/>
    <w:rsid w:val="00E611B0"/>
    <w:rsid w:val="00E63B22"/>
    <w:rsid w:val="00E64ACC"/>
    <w:rsid w:val="00E64BBC"/>
    <w:rsid w:val="00E66149"/>
    <w:rsid w:val="00E664CA"/>
    <w:rsid w:val="00E74584"/>
    <w:rsid w:val="00E74928"/>
    <w:rsid w:val="00E80B0D"/>
    <w:rsid w:val="00E8229B"/>
    <w:rsid w:val="00E840F8"/>
    <w:rsid w:val="00E96308"/>
    <w:rsid w:val="00EA4B3C"/>
    <w:rsid w:val="00EB29AA"/>
    <w:rsid w:val="00EB64C2"/>
    <w:rsid w:val="00EB75F2"/>
    <w:rsid w:val="00EC16F8"/>
    <w:rsid w:val="00EC3718"/>
    <w:rsid w:val="00EC4103"/>
    <w:rsid w:val="00ED1EF9"/>
    <w:rsid w:val="00ED2DF8"/>
    <w:rsid w:val="00ED50B6"/>
    <w:rsid w:val="00EE0036"/>
    <w:rsid w:val="00EE1052"/>
    <w:rsid w:val="00EE1F32"/>
    <w:rsid w:val="00EE5886"/>
    <w:rsid w:val="00EE6D45"/>
    <w:rsid w:val="00EF083B"/>
    <w:rsid w:val="00EF217A"/>
    <w:rsid w:val="00EF425F"/>
    <w:rsid w:val="00EF6436"/>
    <w:rsid w:val="00F0532B"/>
    <w:rsid w:val="00F062C7"/>
    <w:rsid w:val="00F06B8B"/>
    <w:rsid w:val="00F11114"/>
    <w:rsid w:val="00F13A6F"/>
    <w:rsid w:val="00F14812"/>
    <w:rsid w:val="00F14AD8"/>
    <w:rsid w:val="00F14B36"/>
    <w:rsid w:val="00F17A78"/>
    <w:rsid w:val="00F17BA4"/>
    <w:rsid w:val="00F216D0"/>
    <w:rsid w:val="00F222B4"/>
    <w:rsid w:val="00F25615"/>
    <w:rsid w:val="00F25C87"/>
    <w:rsid w:val="00F32E08"/>
    <w:rsid w:val="00F333B9"/>
    <w:rsid w:val="00F34F55"/>
    <w:rsid w:val="00F35DBF"/>
    <w:rsid w:val="00F42EBB"/>
    <w:rsid w:val="00F43B86"/>
    <w:rsid w:val="00F46D68"/>
    <w:rsid w:val="00F526AA"/>
    <w:rsid w:val="00F55A24"/>
    <w:rsid w:val="00F64B3A"/>
    <w:rsid w:val="00F72D89"/>
    <w:rsid w:val="00F7603B"/>
    <w:rsid w:val="00F774F6"/>
    <w:rsid w:val="00F91CA6"/>
    <w:rsid w:val="00FA37B3"/>
    <w:rsid w:val="00FA3B3F"/>
    <w:rsid w:val="00FB3751"/>
    <w:rsid w:val="00FB55DB"/>
    <w:rsid w:val="00FB61CF"/>
    <w:rsid w:val="00FC5D68"/>
    <w:rsid w:val="00FD2537"/>
    <w:rsid w:val="00FD26C2"/>
    <w:rsid w:val="00FD700F"/>
    <w:rsid w:val="00FE4320"/>
    <w:rsid w:val="00FE4FFA"/>
    <w:rsid w:val="00FF1F7B"/>
    <w:rsid w:val="00FF2668"/>
    <w:rsid w:val="00FF5293"/>
    <w:rsid w:val="00FF564E"/>
    <w:rsid w:val="00FF592E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1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2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7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 рис,перелік"/>
    <w:link w:val="a4"/>
    <w:uiPriority w:val="1"/>
    <w:qFormat/>
    <w:rsid w:val="002739C9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739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739C9"/>
    <w:rPr>
      <w:lang w:val="uk-UA"/>
    </w:rPr>
  </w:style>
  <w:style w:type="character" w:styleId="a7">
    <w:name w:val="Hyperlink"/>
    <w:basedOn w:val="a0"/>
    <w:uiPriority w:val="99"/>
    <w:unhideWhenUsed/>
    <w:rsid w:val="002739C9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unhideWhenUsed/>
    <w:rsid w:val="002739C9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9">
    <w:name w:val="Текст сноски Знак"/>
    <w:basedOn w:val="a0"/>
    <w:link w:val="a8"/>
    <w:semiHidden/>
    <w:rsid w:val="002739C9"/>
    <w:rPr>
      <w:sz w:val="20"/>
      <w:szCs w:val="20"/>
      <w:lang w:val="uk-UA"/>
    </w:rPr>
  </w:style>
  <w:style w:type="character" w:styleId="aa">
    <w:name w:val="footnote reference"/>
    <w:basedOn w:val="a0"/>
    <w:uiPriority w:val="99"/>
    <w:semiHidden/>
    <w:unhideWhenUsed/>
    <w:rsid w:val="002739C9"/>
    <w:rPr>
      <w:vertAlign w:val="superscript"/>
    </w:rPr>
  </w:style>
  <w:style w:type="character" w:styleId="ab">
    <w:name w:val="Strong"/>
    <w:basedOn w:val="a0"/>
    <w:uiPriority w:val="99"/>
    <w:qFormat/>
    <w:rsid w:val="002739C9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2739C9"/>
    <w:pPr>
      <w:widowControl w:val="0"/>
      <w:shd w:val="clear" w:color="auto" w:fill="FFFFFF"/>
      <w:spacing w:before="60" w:line="240" w:lineRule="atLeast"/>
      <w:jc w:val="right"/>
    </w:pPr>
    <w:rPr>
      <w:rFonts w:ascii="Franklin Gothic Heavy" w:eastAsiaTheme="minorHAnsi" w:hAnsi="Franklin Gothic Heavy" w:cstheme="minorBidi"/>
      <w:b/>
      <w:i/>
      <w:sz w:val="14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2739C9"/>
    <w:rPr>
      <w:rFonts w:ascii="Franklin Gothic Heavy" w:hAnsi="Franklin Gothic Heavy"/>
      <w:b/>
      <w:i/>
      <w:sz w:val="14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273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Не полужирный"/>
    <w:aliases w:val="Курсив"/>
    <w:rsid w:val="002739C9"/>
    <w:rPr>
      <w:rFonts w:ascii="Calibri" w:hAnsi="Calibri"/>
      <w:b/>
      <w:i/>
      <w:sz w:val="21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0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f0">
    <w:name w:val="footer"/>
    <w:basedOn w:val="a"/>
    <w:link w:val="af1"/>
    <w:uiPriority w:val="99"/>
    <w:unhideWhenUsed/>
    <w:rsid w:val="00D032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03222"/>
    <w:rPr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D03222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222"/>
    <w:rPr>
      <w:rFonts w:ascii="Tahoma" w:hAnsi="Tahoma" w:cs="Tahoma"/>
      <w:sz w:val="16"/>
      <w:szCs w:val="16"/>
      <w:lang w:val="uk-UA"/>
    </w:rPr>
  </w:style>
  <w:style w:type="paragraph" w:styleId="af4">
    <w:name w:val="List Paragraph"/>
    <w:basedOn w:val="a"/>
    <w:link w:val="af5"/>
    <w:uiPriority w:val="34"/>
    <w:qFormat/>
    <w:rsid w:val="00D03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6">
    <w:name w:val="Основной текст + Курсив"/>
    <w:aliases w:val="Интервал 0 pt4"/>
    <w:basedOn w:val="a0"/>
    <w:rsid w:val="00634708"/>
    <w:rPr>
      <w:i/>
      <w:iCs/>
      <w:spacing w:val="-10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634708"/>
    <w:rPr>
      <w:i/>
      <w:iCs/>
      <w:spacing w:val="-1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9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083B"/>
    <w:pPr>
      <w:tabs>
        <w:tab w:val="right" w:leader="dot" w:pos="9923"/>
      </w:tabs>
      <w:spacing w:line="360" w:lineRule="auto"/>
      <w:ind w:right="-286"/>
      <w:jc w:val="both"/>
    </w:pPr>
    <w:rPr>
      <w:noProof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95AE5"/>
    <w:pPr>
      <w:tabs>
        <w:tab w:val="right" w:leader="dot" w:pos="9923"/>
      </w:tabs>
      <w:spacing w:line="360" w:lineRule="auto"/>
      <w:ind w:right="-286"/>
      <w:jc w:val="center"/>
    </w:pPr>
    <w:rPr>
      <w:b/>
      <w:noProof/>
      <w:color w:val="000000" w:themeColor="text1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7E6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62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62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62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6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E62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E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E62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E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7E6299"/>
    <w:pPr>
      <w:shd w:val="pct20" w:color="auto" w:fill="auto"/>
      <w:tabs>
        <w:tab w:val="left" w:pos="284"/>
      </w:tabs>
      <w:jc w:val="center"/>
    </w:pPr>
    <w:rPr>
      <w:rFonts w:ascii="Arial CYR" w:hAnsi="Arial CYR"/>
      <w:b/>
      <w:i/>
      <w:caps/>
      <w:sz w:val="20"/>
      <w:szCs w:val="20"/>
    </w:rPr>
  </w:style>
  <w:style w:type="character" w:customStyle="1" w:styleId="af8">
    <w:name w:val="Название Знак"/>
    <w:basedOn w:val="a0"/>
    <w:link w:val="af7"/>
    <w:rsid w:val="007E6299"/>
    <w:rPr>
      <w:rFonts w:ascii="Arial CYR" w:eastAsia="Times New Roman" w:hAnsi="Arial CYR" w:cs="Times New Roman"/>
      <w:b/>
      <w:i/>
      <w:caps/>
      <w:sz w:val="20"/>
      <w:szCs w:val="20"/>
      <w:shd w:val="pct20" w:color="auto" w:fill="auto"/>
      <w:lang w:eastAsia="ru-RU"/>
    </w:rPr>
  </w:style>
  <w:style w:type="paragraph" w:styleId="af9">
    <w:name w:val="Block Text"/>
    <w:basedOn w:val="a"/>
    <w:rsid w:val="007E6299"/>
    <w:pPr>
      <w:ind w:left="720" w:right="-99"/>
    </w:pPr>
    <w:rPr>
      <w:rFonts w:ascii="Arial CYR" w:hAnsi="Arial CYR"/>
      <w:b/>
      <w:color w:val="FF0000"/>
      <w:sz w:val="18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D30DB4"/>
    <w:pPr>
      <w:spacing w:after="100"/>
      <w:ind w:left="480"/>
    </w:pPr>
  </w:style>
  <w:style w:type="character" w:customStyle="1" w:styleId="apple-converted-space">
    <w:name w:val="apple-converted-space"/>
    <w:basedOn w:val="a0"/>
    <w:rsid w:val="004332B3"/>
  </w:style>
  <w:style w:type="paragraph" w:styleId="afa">
    <w:name w:val="Normal (Web)"/>
    <w:basedOn w:val="a"/>
    <w:uiPriority w:val="99"/>
    <w:unhideWhenUsed/>
    <w:rsid w:val="00600BE7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EF083B"/>
    <w:rPr>
      <w:color w:val="800080" w:themeColor="followedHyperlink"/>
      <w:u w:val="single"/>
    </w:rPr>
  </w:style>
  <w:style w:type="character" w:customStyle="1" w:styleId="a4">
    <w:name w:val="Без интервала Знак"/>
    <w:aliases w:val="табл рис Знак,перелік Знак"/>
    <w:link w:val="a3"/>
    <w:uiPriority w:val="1"/>
    <w:locked/>
    <w:rsid w:val="001A3616"/>
    <w:rPr>
      <w:lang w:val="uk-UA"/>
    </w:rPr>
  </w:style>
  <w:style w:type="character" w:customStyle="1" w:styleId="af5">
    <w:name w:val="Абзац списка Знак"/>
    <w:basedOn w:val="a0"/>
    <w:link w:val="af4"/>
    <w:uiPriority w:val="34"/>
    <w:rsid w:val="001A3616"/>
    <w:rPr>
      <w:lang w:val="uk-UA"/>
    </w:rPr>
  </w:style>
  <w:style w:type="paragraph" w:styleId="afc">
    <w:name w:val="endnote text"/>
    <w:basedOn w:val="a"/>
    <w:link w:val="afd"/>
    <w:uiPriority w:val="99"/>
    <w:unhideWhenUsed/>
    <w:rsid w:val="001A3616"/>
    <w:rPr>
      <w:rFonts w:ascii="Calibri" w:eastAsia="Calibri" w:hAnsi="Calibri"/>
      <w:sz w:val="20"/>
      <w:szCs w:val="20"/>
      <w:lang w:val="uk-UA"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1A3616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moz.gov.ua/ua/portal/Pro_20131024_0.html" TargetMode="External"/><Relationship Id="rId26" Type="http://schemas.openxmlformats.org/officeDocument/2006/relationships/hyperlink" Target="http://www.providna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nk.gov.ua/ua/news/all/nebankivski-finustanovi-vidnovlyuyut-diyalnist-do-dokarantinnogo-rivnya--zvitnist-za-9-misyatsiv-2020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zakon4.rada.gov.ua/laws/show/2240-14" TargetMode="External"/><Relationship Id="rId25" Type="http://schemas.openxmlformats.org/officeDocument/2006/relationships/hyperlink" Target="http://www.pzu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2664-14" TargetMode="External"/><Relationship Id="rId20" Type="http://schemas.openxmlformats.org/officeDocument/2006/relationships/hyperlink" Target="http://ufu.org.ua/files/stat/SK_info2019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krayina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436-15" TargetMode="External"/><Relationship Id="rId23" Type="http://schemas.openxmlformats.org/officeDocument/2006/relationships/hyperlink" Target="http://kniazha.com.ua" TargetMode="External"/><Relationship Id="rId28" Type="http://schemas.openxmlformats.org/officeDocument/2006/relationships/hyperlink" Target="http://zakon4.rada.gov.ua/laws/show/254&#1082;/96-&#1074;&#1088;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www.liga.kiev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forinsurer.com/files/file00703.pdf" TargetMode="External"/><Relationship Id="rId27" Type="http://schemas.openxmlformats.org/officeDocument/2006/relationships/hyperlink" Target="http://www.insuranceeurope.eu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Добровільне страхування від нещасних випадків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94.6</c:v>
                </c:pt>
                <c:pt idx="1">
                  <c:v>94.7</c:v>
                </c:pt>
                <c:pt idx="2">
                  <c:v>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3C-4727-A551-29D15568E3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Обов'язкове страхування від нещасних випадків на транспорті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5.4</c:v>
                </c:pt>
                <c:pt idx="1">
                  <c:v>5.3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3C-4727-A551-29D15568E379}"/>
            </c:ext>
          </c:extLst>
        </c:ser>
        <c:gapWidth val="219"/>
        <c:axId val="98575488"/>
        <c:axId val="98577408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страх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3148148148148147E-3"/>
                  <c:y val="-6.746031746031747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3C-4727-A551-29D15568E379}"/>
            </c:ext>
          </c:extLst>
        </c:ser>
        <c:marker val="1"/>
        <c:axId val="99089408"/>
        <c:axId val="99028352"/>
      </c:lineChart>
      <c:catAx>
        <c:axId val="9857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577408"/>
        <c:crosses val="autoZero"/>
        <c:auto val="1"/>
        <c:lblAlgn val="ctr"/>
        <c:lblOffset val="100"/>
      </c:catAx>
      <c:valAx>
        <c:axId val="98577408"/>
        <c:scaling>
          <c:orientation val="minMax"/>
          <c:max val="1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tickLblPos val="nextTo"/>
        <c:crossAx val="98575488"/>
        <c:crosses val="autoZero"/>
        <c:crossBetween val="between"/>
        <c:minorUnit val="100"/>
      </c:valAx>
      <c:valAx>
        <c:axId val="99028352"/>
        <c:scaling>
          <c:orientation val="minMax"/>
        </c:scaling>
        <c:delete val="1"/>
        <c:axPos val="r"/>
        <c:minorGridlines/>
        <c:numFmt formatCode="0.00%" sourceLinked="0"/>
        <c:tickLblPos val="nextTo"/>
        <c:crossAx val="99089408"/>
        <c:crosses val="max"/>
        <c:crossBetween val="between"/>
      </c:valAx>
      <c:catAx>
        <c:axId val="99089408"/>
        <c:scaling>
          <c:orientation val="minMax"/>
        </c:scaling>
        <c:delete val="1"/>
        <c:axPos val="b"/>
        <c:numFmt formatCode="General" sourceLinked="1"/>
        <c:tickLblPos val="none"/>
        <c:crossAx val="9902835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hPercent val="50"/>
      <c:depthPercent val="100"/>
      <c:rAngAx val="1"/>
    </c:view3D>
    <c:plotArea>
      <c:layout>
        <c:manualLayout>
          <c:layoutTarget val="inner"/>
          <c:xMode val="edge"/>
          <c:yMode val="edge"/>
          <c:x val="3.4108527131782924E-2"/>
          <c:y val="1.9498607242339861E-2"/>
          <c:w val="0.9658914728682334"/>
          <c:h val="0.749299143362478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Медичне страхування (безперервне страхування здоров'я)</c:v>
                </c:pt>
              </c:strCache>
            </c:strRef>
          </c:tx>
          <c:dLbls>
            <c:spPr>
              <a:noFill/>
              <a:ln w="25348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65.5</c:v>
                </c:pt>
                <c:pt idx="1">
                  <c:v>63.5</c:v>
                </c:pt>
                <c:pt idx="2">
                  <c:v>72.400000000000006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Страхування медичних витрат</c:v>
                </c:pt>
              </c:strCache>
            </c:strRef>
          </c:tx>
          <c:dLbls>
            <c:dLbl>
              <c:idx val="0"/>
              <c:layout>
                <c:manualLayout>
                  <c:x val="2.5756600128782961E-2"/>
                  <c:y val="-3.9920159680638723E-2"/>
                </c:manualLayout>
              </c:layout>
              <c:showVal val="1"/>
            </c:dLbl>
            <c:dLbl>
              <c:idx val="1"/>
              <c:layout>
                <c:manualLayout>
                  <c:x val="1.7171066752522002E-2"/>
                  <c:y val="-1.9960079840319469E-2"/>
                </c:manualLayout>
              </c:layout>
              <c:showVal val="1"/>
            </c:dLbl>
            <c:dLbl>
              <c:idx val="2"/>
              <c:layout>
                <c:manualLayout>
                  <c:x val="1.2878300064391498E-2"/>
                  <c:y val="-1.9960079840319542E-2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25.3</c:v>
                </c:pt>
                <c:pt idx="1">
                  <c:v>26.8</c:v>
                </c:pt>
                <c:pt idx="2">
                  <c:v>15.2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Страхування здоров'я на випадок хвороби</c:v>
                </c:pt>
              </c:strCache>
            </c:strRef>
          </c:tx>
          <c:dLbls>
            <c:dLbl>
              <c:idx val="0"/>
              <c:layout>
                <c:manualLayout>
                  <c:x val="2.5756600128783041E-2"/>
                  <c:y val="3.9920159680637991E-3"/>
                </c:manualLayout>
              </c:layout>
              <c:showVal val="1"/>
            </c:dLbl>
            <c:dLbl>
              <c:idx val="1"/>
              <c:layout>
                <c:manualLayout>
                  <c:x val="2.7902983472848256E-2"/>
                  <c:y val="-1.1976047904191581E-2"/>
                </c:manualLayout>
              </c:layout>
              <c:showVal val="1"/>
            </c:dLbl>
            <c:dLbl>
              <c:idx val="2"/>
              <c:layout>
                <c:manualLayout>
                  <c:x val="3.434213350504401E-2"/>
                  <c:y val="-7.9840319361277438E-3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11.2</c:v>
                </c:pt>
                <c:pt idx="1">
                  <c:v>9.7000000000000011</c:v>
                </c:pt>
                <c:pt idx="2">
                  <c:v>12.4</c:v>
                </c:pt>
              </c:numCache>
            </c:numRef>
          </c:val>
        </c:ser>
        <c:dLbls>
          <c:showVal val="1"/>
        </c:dLbls>
        <c:gapDepth val="0"/>
        <c:shape val="box"/>
        <c:axId val="140549120"/>
        <c:axId val="140759808"/>
        <c:axId val="0"/>
      </c:bar3DChart>
      <c:catAx>
        <c:axId val="1405491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759808"/>
        <c:crosses val="autoZero"/>
        <c:auto val="1"/>
        <c:lblAlgn val="ctr"/>
        <c:lblOffset val="100"/>
        <c:tickLblSkip val="1"/>
        <c:tickMarkSkip val="1"/>
      </c:catAx>
      <c:valAx>
        <c:axId val="140759808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549120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9.5086681043850402E-3"/>
          <c:y val="0.84427387224079387"/>
          <c:w val="0.98732166440978364"/>
          <c:h val="0.14725164750089748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Добровільне страхування від нещасних випадків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97.9</c:v>
                </c:pt>
                <c:pt idx="1">
                  <c:v>98.4</c:v>
                </c:pt>
                <c:pt idx="2">
                  <c:v>97.6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3C-4727-A551-29D15568E3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Обов'язкове страхування від нещасних випадків на транспорті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2.1</c:v>
                </c:pt>
                <c:pt idx="1">
                  <c:v>1.6</c:v>
                </c:pt>
                <c:pt idx="2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3C-4727-A551-29D15568E379}"/>
            </c:ext>
          </c:extLst>
        </c:ser>
        <c:gapWidth val="219"/>
        <c:axId val="122730368"/>
        <c:axId val="122731904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страх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3148148148148147E-3"/>
                  <c:y val="-6.746031746031747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3C-4727-A551-29D15568E379}"/>
            </c:ext>
          </c:extLst>
        </c:ser>
        <c:marker val="1"/>
        <c:axId val="122792576"/>
        <c:axId val="122791040"/>
      </c:lineChart>
      <c:catAx>
        <c:axId val="122730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31904"/>
        <c:crosses val="autoZero"/>
        <c:auto val="1"/>
        <c:lblAlgn val="ctr"/>
        <c:lblOffset val="100"/>
      </c:catAx>
      <c:valAx>
        <c:axId val="122731904"/>
        <c:scaling>
          <c:orientation val="minMax"/>
          <c:max val="1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tickLblPos val="nextTo"/>
        <c:crossAx val="122730368"/>
        <c:crosses val="autoZero"/>
        <c:crossBetween val="between"/>
        <c:minorUnit val="100"/>
      </c:valAx>
      <c:valAx>
        <c:axId val="122791040"/>
        <c:scaling>
          <c:orientation val="minMax"/>
        </c:scaling>
        <c:delete val="1"/>
        <c:axPos val="r"/>
        <c:minorGridlines/>
        <c:numFmt formatCode="0.00%" sourceLinked="0"/>
        <c:tickLblPos val="nextTo"/>
        <c:crossAx val="122792576"/>
        <c:crosses val="max"/>
        <c:crossBetween val="between"/>
      </c:valAx>
      <c:catAx>
        <c:axId val="122792576"/>
        <c:scaling>
          <c:orientation val="minMax"/>
        </c:scaling>
        <c:delete val="1"/>
        <c:axPos val="b"/>
        <c:numFmt formatCode="General" sourceLinked="1"/>
        <c:tickLblPos val="none"/>
        <c:crossAx val="12279104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hPercent val="50"/>
      <c:depthPercent val="100"/>
      <c:rAngAx val="1"/>
    </c:view3D>
    <c:plotArea>
      <c:layout>
        <c:manualLayout>
          <c:layoutTarget val="inner"/>
          <c:xMode val="edge"/>
          <c:yMode val="edge"/>
          <c:x val="3.4108527131782924E-2"/>
          <c:y val="1.9498607242339861E-2"/>
          <c:w val="0.96589147286823374"/>
          <c:h val="0.749299143362478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Медичне страхування (безперервне страхування здоров'я)</c:v>
                </c:pt>
              </c:strCache>
            </c:strRef>
          </c:tx>
          <c:dLbls>
            <c:spPr>
              <a:noFill/>
              <a:ln w="25348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85.8</c:v>
                </c:pt>
                <c:pt idx="1">
                  <c:v>85.6</c:v>
                </c:pt>
                <c:pt idx="2">
                  <c:v>86.7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Страхування медичних витрат</c:v>
                </c:pt>
              </c:strCache>
            </c:strRef>
          </c:tx>
          <c:dLbls>
            <c:dLbl>
              <c:idx val="0"/>
              <c:layout>
                <c:manualLayout>
                  <c:x val="2.5756600128782961E-2"/>
                  <c:y val="-3.9920159680638723E-2"/>
                </c:manualLayout>
              </c:layout>
              <c:showVal val="1"/>
            </c:dLbl>
            <c:dLbl>
              <c:idx val="1"/>
              <c:layout>
                <c:manualLayout>
                  <c:x val="1.7171066752522002E-2"/>
                  <c:y val="-1.9960079840319486E-2"/>
                </c:manualLayout>
              </c:layout>
              <c:showVal val="1"/>
            </c:dLbl>
            <c:dLbl>
              <c:idx val="2"/>
              <c:layout>
                <c:manualLayout>
                  <c:x val="1.2878300064391498E-2"/>
                  <c:y val="-1.9960079840319556E-2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12.8</c:v>
                </c:pt>
                <c:pt idx="1">
                  <c:v>11.5</c:v>
                </c:pt>
                <c:pt idx="2">
                  <c:v>8.2000000000000011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Страхування здоров'я на випадок хвороби</c:v>
                </c:pt>
              </c:strCache>
            </c:strRef>
          </c:tx>
          <c:dLbls>
            <c:dLbl>
              <c:idx val="0"/>
              <c:layout>
                <c:manualLayout>
                  <c:x val="2.5756600128783041E-2"/>
                  <c:y val="3.9920159680637991E-3"/>
                </c:manualLayout>
              </c:layout>
              <c:showVal val="1"/>
            </c:dLbl>
            <c:dLbl>
              <c:idx val="1"/>
              <c:layout>
                <c:manualLayout>
                  <c:x val="2.7902983472848256E-2"/>
                  <c:y val="-1.1976047904191578E-2"/>
                </c:manualLayout>
              </c:layout>
              <c:showVal val="1"/>
            </c:dLbl>
            <c:dLbl>
              <c:idx val="2"/>
              <c:layout>
                <c:manualLayout>
                  <c:x val="3.434213350504401E-2"/>
                  <c:y val="-7.9840319361277438E-3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1.4</c:v>
                </c:pt>
                <c:pt idx="1">
                  <c:v>2.9</c:v>
                </c:pt>
                <c:pt idx="2">
                  <c:v>5.0999999999999996</c:v>
                </c:pt>
              </c:numCache>
            </c:numRef>
          </c:val>
        </c:ser>
        <c:dLbls>
          <c:showVal val="1"/>
        </c:dLbls>
        <c:gapDepth val="0"/>
        <c:shape val="box"/>
        <c:axId val="140092928"/>
        <c:axId val="140094464"/>
        <c:axId val="0"/>
      </c:bar3DChart>
      <c:catAx>
        <c:axId val="1400929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094464"/>
        <c:crosses val="autoZero"/>
        <c:auto val="1"/>
        <c:lblAlgn val="ctr"/>
        <c:lblOffset val="100"/>
        <c:tickLblSkip val="1"/>
        <c:tickMarkSkip val="1"/>
      </c:catAx>
      <c:valAx>
        <c:axId val="140094464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092928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9.5086681043850402E-3"/>
          <c:y val="0.84427387224079431"/>
          <c:w val="0.98732166440978364"/>
          <c:h val="0.14725164750089753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hPercent val="50"/>
      <c:depthPercent val="100"/>
      <c:rAngAx val="1"/>
    </c:view3D>
    <c:plotArea>
      <c:layout>
        <c:manualLayout>
          <c:layoutTarget val="inner"/>
          <c:xMode val="edge"/>
          <c:yMode val="edge"/>
          <c:x val="3.4108527131782924E-2"/>
          <c:y val="1.9498607242339861E-2"/>
          <c:w val="0.96589147286823396"/>
          <c:h val="0.749299143362478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Медичне страхування (безперервне страхування здоров'я)</c:v>
                </c:pt>
              </c:strCache>
            </c:strRef>
          </c:tx>
          <c:dLbls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37.800000000000004</c:v>
                </c:pt>
                <c:pt idx="1">
                  <c:v>49.1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Страхування на випадок хвороби</c:v>
                </c:pt>
              </c:strCache>
            </c:strRef>
          </c:tx>
          <c:dLbls>
            <c:dLbl>
              <c:idx val="0"/>
              <c:layout>
                <c:manualLayout>
                  <c:x val="2.5756600128782961E-2"/>
                  <c:y val="-3.9920159680638723E-2"/>
                </c:manualLayout>
              </c:layout>
              <c:showVal val="1"/>
            </c:dLbl>
            <c:dLbl>
              <c:idx val="1"/>
              <c:layout>
                <c:manualLayout>
                  <c:x val="1.7171066752522002E-2"/>
                  <c:y val="-1.99600798403195E-2"/>
                </c:manualLayout>
              </c:layout>
              <c:showVal val="1"/>
            </c:dLbl>
            <c:dLbl>
              <c:idx val="2"/>
              <c:layout>
                <c:manualLayout>
                  <c:x val="1.2878300064391498E-2"/>
                  <c:y val="-1.9960079840319573E-2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Страхування від нещасних випадків</c:v>
                </c:pt>
              </c:strCache>
            </c:strRef>
          </c:tx>
          <c:dLbls>
            <c:dLbl>
              <c:idx val="0"/>
              <c:layout>
                <c:manualLayout>
                  <c:x val="2.5756600128783041E-2"/>
                  <c:y val="3.9920159680637991E-3"/>
                </c:manualLayout>
              </c:layout>
              <c:showVal val="1"/>
            </c:dLbl>
            <c:dLbl>
              <c:idx val="1"/>
              <c:layout>
                <c:manualLayout>
                  <c:x val="2.7902983472848256E-2"/>
                  <c:y val="-1.1976047904191578E-2"/>
                </c:manualLayout>
              </c:layout>
              <c:showVal val="1"/>
            </c:dLbl>
            <c:dLbl>
              <c:idx val="2"/>
              <c:layout>
                <c:manualLayout>
                  <c:x val="3.434213350504401E-2"/>
                  <c:y val="-7.9840319361277438E-3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0.60000000000000064</c:v>
                </c:pt>
              </c:numCache>
            </c:numRef>
          </c:val>
        </c:ser>
        <c:dLbls>
          <c:showVal val="1"/>
        </c:dLbls>
        <c:gapDepth val="0"/>
        <c:shape val="box"/>
        <c:axId val="140146176"/>
        <c:axId val="140147712"/>
        <c:axId val="0"/>
      </c:bar3DChart>
      <c:catAx>
        <c:axId val="14014617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147712"/>
        <c:crosses val="autoZero"/>
        <c:auto val="1"/>
        <c:lblAlgn val="ctr"/>
        <c:lblOffset val="100"/>
        <c:tickLblSkip val="1"/>
        <c:tickMarkSkip val="1"/>
      </c:catAx>
      <c:valAx>
        <c:axId val="140147712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146176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10382813884598832"/>
          <c:y val="0.85216159285821769"/>
          <c:w val="0.85870437417187973"/>
          <c:h val="0.14644108976823797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hPercent val="50"/>
      <c:depthPercent val="100"/>
      <c:rAngAx val="1"/>
    </c:view3D>
    <c:plotArea>
      <c:layout>
        <c:manualLayout>
          <c:layoutTarget val="inner"/>
          <c:xMode val="edge"/>
          <c:yMode val="edge"/>
          <c:x val="3.4108527131782924E-2"/>
          <c:y val="1.9498607242339861E-2"/>
          <c:w val="0.9658914728682344"/>
          <c:h val="0.749299143362478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Медичне страхування (безперервне страхування здоров'я)</c:v>
                </c:pt>
              </c:strCache>
            </c:strRef>
          </c:tx>
          <c:dLbls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.00">
                  <c:v>11.8</c:v>
                </c:pt>
                <c:pt idx="1">
                  <c:v>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Страхування медичних витрат</c:v>
                </c:pt>
              </c:strCache>
            </c:strRef>
          </c:tx>
          <c:dLbls>
            <c:dLbl>
              <c:idx val="0"/>
              <c:layout>
                <c:manualLayout>
                  <c:x val="2.5756600128782961E-2"/>
                  <c:y val="-3.9920159680638723E-2"/>
                </c:manualLayout>
              </c:layout>
              <c:showVal val="1"/>
            </c:dLbl>
            <c:dLbl>
              <c:idx val="1"/>
              <c:layout>
                <c:manualLayout>
                  <c:x val="1.7171066752522002E-2"/>
                  <c:y val="-1.9960079840319514E-2"/>
                </c:manualLayout>
              </c:layout>
              <c:showVal val="1"/>
            </c:dLbl>
            <c:dLbl>
              <c:idx val="2"/>
              <c:layout>
                <c:manualLayout>
                  <c:x val="1.2878300064391498E-2"/>
                  <c:y val="-1.9960079840319587E-2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9.5</c:v>
                </c:pt>
                <c:pt idx="1">
                  <c:v>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Страхування від нещасних випадків</c:v>
                </c:pt>
              </c:strCache>
            </c:strRef>
          </c:tx>
          <c:dLbls>
            <c:dLbl>
              <c:idx val="0"/>
              <c:layout>
                <c:manualLayout>
                  <c:x val="2.5756600128783041E-2"/>
                  <c:y val="3.9920159680637991E-3"/>
                </c:manualLayout>
              </c:layout>
              <c:showVal val="1"/>
            </c:dLbl>
            <c:dLbl>
              <c:idx val="1"/>
              <c:layout>
                <c:manualLayout>
                  <c:x val="2.7902983472848256E-2"/>
                  <c:y val="-1.1976047904191578E-2"/>
                </c:manualLayout>
              </c:layout>
              <c:showVal val="1"/>
            </c:dLbl>
            <c:dLbl>
              <c:idx val="2"/>
              <c:layout>
                <c:manualLayout>
                  <c:x val="3.434213350504401E-2"/>
                  <c:y val="-7.9840319361277438E-3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3.8</c:v>
                </c:pt>
                <c:pt idx="1">
                  <c:v>0.2</c:v>
                </c:pt>
              </c:numCache>
            </c:numRef>
          </c:val>
        </c:ser>
        <c:dLbls>
          <c:showVal val="1"/>
        </c:dLbls>
        <c:gapDepth val="0"/>
        <c:shape val="box"/>
        <c:axId val="124061184"/>
        <c:axId val="124062720"/>
        <c:axId val="0"/>
      </c:bar3DChart>
      <c:catAx>
        <c:axId val="12406118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24062720"/>
        <c:crosses val="autoZero"/>
        <c:auto val="1"/>
        <c:lblAlgn val="ctr"/>
        <c:lblOffset val="100"/>
        <c:tickLblSkip val="1"/>
        <c:tickMarkSkip val="1"/>
      </c:catAx>
      <c:valAx>
        <c:axId val="124062720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24061184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10382813884598832"/>
          <c:y val="0.85216159285821769"/>
          <c:w val="0.85870437417187995"/>
          <c:h val="0.14644108976823808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hPercent val="50"/>
      <c:depthPercent val="100"/>
      <c:rAngAx val="1"/>
    </c:view3D>
    <c:plotArea>
      <c:layout>
        <c:manualLayout>
          <c:layoutTarget val="inner"/>
          <c:xMode val="edge"/>
          <c:yMode val="edge"/>
          <c:x val="3.4108527131782924E-2"/>
          <c:y val="1.9498607242339861E-2"/>
          <c:w val="0.96589147286823474"/>
          <c:h val="0.749299143362479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Медичне страхування (безперервне страхування здоров'я)</c:v>
                </c:pt>
              </c:strCache>
            </c:strRef>
          </c:tx>
          <c:dLbls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.00">
                  <c:v>71.599999999999994</c:v>
                </c:pt>
                <c:pt idx="1">
                  <c:v>75.8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Страхування медичних витрат</c:v>
                </c:pt>
              </c:strCache>
            </c:strRef>
          </c:tx>
          <c:dLbls>
            <c:dLbl>
              <c:idx val="0"/>
              <c:layout>
                <c:manualLayout>
                  <c:x val="2.5756600128782961E-2"/>
                  <c:y val="-3.9920159680638723E-2"/>
                </c:manualLayout>
              </c:layout>
              <c:showVal val="1"/>
            </c:dLbl>
            <c:dLbl>
              <c:idx val="1"/>
              <c:layout>
                <c:manualLayout>
                  <c:x val="1.7171066752522002E-2"/>
                  <c:y val="-1.9960079840319528E-2"/>
                </c:manualLayout>
              </c:layout>
              <c:showVal val="1"/>
            </c:dLbl>
            <c:dLbl>
              <c:idx val="2"/>
              <c:layout>
                <c:manualLayout>
                  <c:x val="1.2878300064391498E-2"/>
                  <c:y val="-1.9960079840319601E-2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Страхування від нещасних випадків</c:v>
                </c:pt>
              </c:strCache>
            </c:strRef>
          </c:tx>
          <c:dLbls>
            <c:dLbl>
              <c:idx val="0"/>
              <c:layout>
                <c:manualLayout>
                  <c:x val="2.5756600128783041E-2"/>
                  <c:y val="3.9920159680637991E-3"/>
                </c:manualLayout>
              </c:layout>
              <c:showVal val="1"/>
            </c:dLbl>
            <c:dLbl>
              <c:idx val="1"/>
              <c:layout>
                <c:manualLayout>
                  <c:x val="2.7902983472848256E-2"/>
                  <c:y val="-1.1976047904191578E-2"/>
                </c:manualLayout>
              </c:layout>
              <c:showVal val="1"/>
            </c:dLbl>
            <c:dLbl>
              <c:idx val="2"/>
              <c:layout>
                <c:manualLayout>
                  <c:x val="3.434213350504401E-2"/>
                  <c:y val="-7.9840319361277438E-3"/>
                </c:manualLayout>
              </c:layout>
              <c:showVal val="1"/>
            </c:dLbl>
            <c:spPr>
              <a:noFill/>
              <a:ln w="25348">
                <a:noFill/>
              </a:ln>
            </c:spPr>
            <c:showVal val="1"/>
          </c:dLbls>
          <c:cat>
            <c:strRef>
              <c:f>Sheet1!$B$1:$D$1</c:f>
              <c:strCache>
                <c:ptCount val="2"/>
                <c:pt idx="0">
                  <c:v>страхові премії</c:v>
                </c:pt>
                <c:pt idx="1">
                  <c:v>страхові виплати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0.2</c:v>
                </c:pt>
              </c:numCache>
            </c:numRef>
          </c:val>
        </c:ser>
        <c:dLbls>
          <c:showVal val="1"/>
        </c:dLbls>
        <c:gapDepth val="0"/>
        <c:shape val="box"/>
        <c:axId val="140707328"/>
        <c:axId val="140708864"/>
        <c:axId val="0"/>
      </c:bar3DChart>
      <c:catAx>
        <c:axId val="1407073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708864"/>
        <c:crosses val="autoZero"/>
        <c:auto val="1"/>
        <c:lblAlgn val="ctr"/>
        <c:lblOffset val="100"/>
        <c:tickLblSkip val="1"/>
        <c:tickMarkSkip val="1"/>
      </c:catAx>
      <c:valAx>
        <c:axId val="140708864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lang="uk-UA"/>
            </a:pPr>
            <a:endParaRPr lang="ru-RU"/>
          </a:p>
        </c:txPr>
        <c:crossAx val="140707328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10382813884598832"/>
          <c:y val="0.85216159285821769"/>
          <c:w val="0.85870437417188028"/>
          <c:h val="0.14644108976823819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451F-1E8D-4579-A255-431D0D20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61</Pages>
  <Words>14785</Words>
  <Characters>84276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2021-11-30T06:39:00Z</dcterms:created>
  <dcterms:modified xsi:type="dcterms:W3CDTF">2021-12-05T10:54:00Z</dcterms:modified>
</cp:coreProperties>
</file>