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0D4" w:rsidRPr="001741A1" w:rsidRDefault="00BC23B1" w:rsidP="0054021D">
      <w:pPr>
        <w:spacing w:after="0" w:line="240" w:lineRule="auto"/>
        <w:ind w:firstLine="709"/>
        <w:jc w:val="center"/>
        <w:rPr>
          <w:rFonts w:ascii="Times New Roman" w:hAnsi="Times New Roman" w:cs="Times New Roman"/>
          <w:b/>
          <w:sz w:val="28"/>
          <w:szCs w:val="28"/>
        </w:rPr>
      </w:pPr>
      <w:r w:rsidRPr="001741A1">
        <w:rPr>
          <w:rFonts w:ascii="Times New Roman" w:hAnsi="Times New Roman" w:cs="Times New Roman"/>
          <w:b/>
          <w:sz w:val="28"/>
          <w:szCs w:val="28"/>
        </w:rPr>
        <w:t xml:space="preserve">МІНІСТЕРСТВО ОСВІТИ І НАУКИ УКРАЇНИ </w:t>
      </w:r>
    </w:p>
    <w:p w:rsidR="00BC23B1" w:rsidRPr="001741A1" w:rsidRDefault="00BC23B1" w:rsidP="0054021D">
      <w:pPr>
        <w:spacing w:after="0" w:line="240" w:lineRule="auto"/>
        <w:ind w:firstLine="709"/>
        <w:jc w:val="center"/>
        <w:rPr>
          <w:rFonts w:ascii="Times New Roman" w:hAnsi="Times New Roman" w:cs="Times New Roman"/>
          <w:b/>
          <w:sz w:val="28"/>
          <w:szCs w:val="28"/>
        </w:rPr>
      </w:pPr>
      <w:r w:rsidRPr="001741A1">
        <w:rPr>
          <w:rFonts w:ascii="Times New Roman" w:hAnsi="Times New Roman" w:cs="Times New Roman"/>
          <w:b/>
          <w:sz w:val="28"/>
          <w:szCs w:val="28"/>
        </w:rPr>
        <w:t>З</w:t>
      </w:r>
      <w:r w:rsidR="004140D4" w:rsidRPr="001741A1">
        <w:rPr>
          <w:rFonts w:ascii="Times New Roman" w:hAnsi="Times New Roman" w:cs="Times New Roman"/>
          <w:b/>
          <w:sz w:val="28"/>
          <w:szCs w:val="28"/>
        </w:rPr>
        <w:t>ахідноукраїнський національний у</w:t>
      </w:r>
      <w:r w:rsidR="00A501FD" w:rsidRPr="001741A1">
        <w:rPr>
          <w:rFonts w:ascii="Times New Roman" w:hAnsi="Times New Roman" w:cs="Times New Roman"/>
          <w:b/>
          <w:sz w:val="28"/>
          <w:szCs w:val="28"/>
        </w:rPr>
        <w:t>н</w:t>
      </w:r>
      <w:r w:rsidR="004140D4" w:rsidRPr="001741A1">
        <w:rPr>
          <w:rFonts w:ascii="Times New Roman" w:hAnsi="Times New Roman" w:cs="Times New Roman"/>
          <w:b/>
          <w:sz w:val="28"/>
          <w:szCs w:val="28"/>
        </w:rPr>
        <w:t>іверситет</w:t>
      </w:r>
      <w:r w:rsidRPr="001741A1">
        <w:rPr>
          <w:rFonts w:ascii="Times New Roman" w:hAnsi="Times New Roman" w:cs="Times New Roman"/>
          <w:b/>
          <w:sz w:val="28"/>
          <w:szCs w:val="28"/>
        </w:rPr>
        <w:t xml:space="preserve"> </w:t>
      </w:r>
    </w:p>
    <w:p w:rsidR="00F304EC" w:rsidRPr="001741A1" w:rsidRDefault="00BC23B1" w:rsidP="0054021D">
      <w:pPr>
        <w:spacing w:after="0" w:line="240" w:lineRule="auto"/>
        <w:ind w:firstLine="709"/>
        <w:jc w:val="center"/>
        <w:rPr>
          <w:rFonts w:ascii="Times New Roman" w:hAnsi="Times New Roman" w:cs="Times New Roman"/>
          <w:b/>
          <w:sz w:val="28"/>
          <w:szCs w:val="28"/>
        </w:rPr>
      </w:pPr>
      <w:r w:rsidRPr="001741A1">
        <w:rPr>
          <w:rFonts w:ascii="Times New Roman" w:hAnsi="Times New Roman" w:cs="Times New Roman"/>
          <w:b/>
          <w:sz w:val="28"/>
          <w:szCs w:val="28"/>
        </w:rPr>
        <w:t xml:space="preserve">Факультет економіки та управління </w:t>
      </w:r>
    </w:p>
    <w:p w:rsidR="00BC23B1" w:rsidRPr="001741A1" w:rsidRDefault="00BC23B1" w:rsidP="0054021D">
      <w:pPr>
        <w:spacing w:after="0" w:line="240" w:lineRule="auto"/>
        <w:ind w:firstLine="709"/>
        <w:jc w:val="center"/>
        <w:rPr>
          <w:rFonts w:ascii="Times New Roman" w:hAnsi="Times New Roman" w:cs="Times New Roman"/>
          <w:sz w:val="28"/>
          <w:szCs w:val="28"/>
        </w:rPr>
      </w:pPr>
      <w:r w:rsidRPr="001741A1">
        <w:rPr>
          <w:rFonts w:ascii="Times New Roman" w:hAnsi="Times New Roman" w:cs="Times New Roman"/>
          <w:sz w:val="28"/>
          <w:szCs w:val="28"/>
        </w:rPr>
        <w:t>Кафедра менеджменту, публічного управління та персоналу</w:t>
      </w:r>
    </w:p>
    <w:p w:rsidR="00BC23B1" w:rsidRPr="001741A1" w:rsidRDefault="00BC23B1" w:rsidP="0054021D">
      <w:pPr>
        <w:ind w:firstLine="709"/>
        <w:jc w:val="center"/>
        <w:rPr>
          <w:rFonts w:ascii="Times New Roman" w:hAnsi="Times New Roman" w:cs="Times New Roman"/>
          <w:sz w:val="28"/>
          <w:szCs w:val="28"/>
        </w:rPr>
      </w:pPr>
    </w:p>
    <w:p w:rsidR="00BC23B1" w:rsidRPr="001741A1" w:rsidRDefault="00BC23B1" w:rsidP="0054021D">
      <w:pPr>
        <w:ind w:firstLine="709"/>
        <w:jc w:val="center"/>
        <w:rPr>
          <w:rFonts w:ascii="Times New Roman" w:hAnsi="Times New Roman" w:cs="Times New Roman"/>
          <w:sz w:val="28"/>
          <w:szCs w:val="28"/>
        </w:rPr>
      </w:pPr>
    </w:p>
    <w:p w:rsidR="00BC23B1" w:rsidRPr="001741A1" w:rsidRDefault="004140D4" w:rsidP="0054021D">
      <w:pPr>
        <w:shd w:val="clear" w:color="auto" w:fill="FFFFFF"/>
        <w:spacing w:after="0" w:line="360" w:lineRule="auto"/>
        <w:ind w:firstLine="709"/>
        <w:jc w:val="center"/>
        <w:rPr>
          <w:rFonts w:ascii="Times New Roman" w:hAnsi="Times New Roman" w:cs="Times New Roman"/>
          <w:b/>
          <w:sz w:val="28"/>
          <w:szCs w:val="28"/>
        </w:rPr>
      </w:pPr>
      <w:r w:rsidRPr="001741A1">
        <w:rPr>
          <w:rFonts w:ascii="Times New Roman" w:hAnsi="Times New Roman" w:cs="Times New Roman"/>
          <w:b/>
          <w:caps/>
          <w:sz w:val="28"/>
          <w:szCs w:val="28"/>
        </w:rPr>
        <w:t>Кулянда</w:t>
      </w:r>
      <w:r w:rsidRPr="001741A1">
        <w:rPr>
          <w:rFonts w:ascii="Times New Roman" w:hAnsi="Times New Roman" w:cs="Times New Roman"/>
          <w:b/>
          <w:sz w:val="28"/>
          <w:szCs w:val="28"/>
        </w:rPr>
        <w:t xml:space="preserve"> Ігор Сергійович</w:t>
      </w:r>
    </w:p>
    <w:p w:rsidR="00BC23B1" w:rsidRPr="001741A1" w:rsidRDefault="00BC23B1" w:rsidP="0054021D">
      <w:pPr>
        <w:shd w:val="clear" w:color="auto" w:fill="FFFFFF"/>
        <w:spacing w:after="0" w:line="360" w:lineRule="auto"/>
        <w:ind w:firstLine="709"/>
        <w:jc w:val="center"/>
        <w:rPr>
          <w:rFonts w:ascii="Times New Roman" w:hAnsi="Times New Roman" w:cs="Times New Roman"/>
          <w:b/>
          <w:sz w:val="28"/>
          <w:szCs w:val="28"/>
        </w:rPr>
      </w:pPr>
    </w:p>
    <w:p w:rsidR="004140D4" w:rsidRPr="001741A1" w:rsidRDefault="004140D4" w:rsidP="0054021D">
      <w:pPr>
        <w:shd w:val="clear" w:color="auto" w:fill="FFFFFF"/>
        <w:spacing w:after="0" w:line="360" w:lineRule="auto"/>
        <w:ind w:firstLine="709"/>
        <w:jc w:val="center"/>
        <w:rPr>
          <w:rFonts w:ascii="Times New Roman" w:hAnsi="Times New Roman" w:cs="Times New Roman"/>
          <w:b/>
          <w:sz w:val="28"/>
          <w:szCs w:val="28"/>
        </w:rPr>
      </w:pPr>
      <w:r w:rsidRPr="001741A1">
        <w:rPr>
          <w:rFonts w:ascii="Times New Roman" w:hAnsi="Times New Roman" w:cs="Times New Roman"/>
          <w:b/>
          <w:sz w:val="28"/>
          <w:szCs w:val="28"/>
        </w:rPr>
        <w:t xml:space="preserve"> </w:t>
      </w:r>
      <w:r w:rsidRPr="001741A1">
        <w:rPr>
          <w:rFonts w:ascii="Times New Roman" w:hAnsi="Times New Roman" w:cs="Times New Roman"/>
          <w:b/>
          <w:caps/>
          <w:sz w:val="28"/>
          <w:szCs w:val="28"/>
        </w:rPr>
        <w:t xml:space="preserve">Механізм надання амбулаторної допомоги закладами охорони здоров᾽я </w:t>
      </w:r>
      <w:r w:rsidR="00A93FEC">
        <w:rPr>
          <w:rFonts w:ascii="Times New Roman" w:hAnsi="Times New Roman" w:cs="Times New Roman"/>
          <w:b/>
          <w:caps/>
          <w:sz w:val="28"/>
          <w:szCs w:val="28"/>
        </w:rPr>
        <w:t xml:space="preserve">/ </w:t>
      </w:r>
      <w:r w:rsidR="00A93FEC" w:rsidRPr="00A93FEC">
        <w:rPr>
          <w:rFonts w:ascii="Times New Roman" w:eastAsia="Times New Roman" w:hAnsi="Times New Roman" w:cs="Times New Roman"/>
          <w:b/>
          <w:caps/>
          <w:sz w:val="28"/>
          <w:szCs w:val="28"/>
          <w:lang w:eastAsia="uk-UA"/>
        </w:rPr>
        <w:t>Mechanism of outpatient care provided by health care institutions</w:t>
      </w:r>
    </w:p>
    <w:p w:rsidR="00BC23B1" w:rsidRPr="001741A1" w:rsidRDefault="00BC23B1" w:rsidP="0054021D">
      <w:pPr>
        <w:shd w:val="clear" w:color="auto" w:fill="FFFFFF"/>
        <w:spacing w:after="0" w:line="360" w:lineRule="auto"/>
        <w:ind w:firstLine="709"/>
        <w:jc w:val="center"/>
        <w:rPr>
          <w:rFonts w:ascii="Times New Roman" w:hAnsi="Times New Roman" w:cs="Times New Roman"/>
          <w:b/>
          <w:sz w:val="28"/>
          <w:szCs w:val="28"/>
        </w:rPr>
      </w:pPr>
    </w:p>
    <w:p w:rsidR="00BC23B1" w:rsidRPr="001741A1" w:rsidRDefault="004140D4" w:rsidP="0054021D">
      <w:pPr>
        <w:shd w:val="clear" w:color="auto" w:fill="FFFFFF"/>
        <w:spacing w:after="0" w:line="240" w:lineRule="auto"/>
        <w:ind w:firstLine="709"/>
        <w:jc w:val="center"/>
        <w:rPr>
          <w:rFonts w:ascii="Times New Roman" w:hAnsi="Times New Roman" w:cs="Times New Roman"/>
          <w:sz w:val="28"/>
          <w:szCs w:val="28"/>
        </w:rPr>
      </w:pPr>
      <w:r w:rsidRPr="001741A1">
        <w:rPr>
          <w:rFonts w:ascii="Times New Roman" w:hAnsi="Times New Roman" w:cs="Times New Roman"/>
          <w:sz w:val="28"/>
          <w:szCs w:val="28"/>
        </w:rPr>
        <w:t xml:space="preserve">спеціальність 073 </w:t>
      </w:r>
      <w:r w:rsidR="00B740CF">
        <w:rPr>
          <w:rFonts w:ascii="Times New Roman" w:hAnsi="Times New Roman" w:cs="Times New Roman"/>
          <w:sz w:val="28"/>
          <w:szCs w:val="28"/>
        </w:rPr>
        <w:t>«</w:t>
      </w:r>
      <w:r w:rsidRPr="001741A1">
        <w:rPr>
          <w:rFonts w:ascii="Times New Roman" w:hAnsi="Times New Roman" w:cs="Times New Roman"/>
          <w:sz w:val="28"/>
          <w:szCs w:val="28"/>
        </w:rPr>
        <w:t>Менеджмент»</w:t>
      </w:r>
    </w:p>
    <w:p w:rsidR="004140D4" w:rsidRPr="001741A1" w:rsidRDefault="004140D4" w:rsidP="0054021D">
      <w:pPr>
        <w:shd w:val="clear" w:color="auto" w:fill="FFFFFF"/>
        <w:spacing w:after="0" w:line="240" w:lineRule="auto"/>
        <w:ind w:firstLine="709"/>
        <w:jc w:val="center"/>
        <w:rPr>
          <w:rFonts w:ascii="Times New Roman" w:hAnsi="Times New Roman" w:cs="Times New Roman"/>
          <w:sz w:val="28"/>
          <w:szCs w:val="28"/>
        </w:rPr>
      </w:pPr>
      <w:r w:rsidRPr="001741A1">
        <w:rPr>
          <w:rFonts w:ascii="Times New Roman" w:hAnsi="Times New Roman" w:cs="Times New Roman"/>
          <w:sz w:val="28"/>
          <w:szCs w:val="28"/>
        </w:rPr>
        <w:t>освітня програма – Менеджмент</w:t>
      </w:r>
      <w:r w:rsidR="002716A0">
        <w:rPr>
          <w:rFonts w:ascii="Times New Roman" w:hAnsi="Times New Roman" w:cs="Times New Roman"/>
          <w:sz w:val="28"/>
          <w:szCs w:val="28"/>
        </w:rPr>
        <w:t xml:space="preserve"> закладів охорони </w:t>
      </w:r>
      <w:proofErr w:type="spellStart"/>
      <w:r w:rsidR="002716A0">
        <w:rPr>
          <w:rFonts w:ascii="Times New Roman" w:hAnsi="Times New Roman" w:cs="Times New Roman"/>
          <w:sz w:val="28"/>
          <w:szCs w:val="28"/>
        </w:rPr>
        <w:t>здоров᾽я</w:t>
      </w:r>
      <w:proofErr w:type="spellEnd"/>
    </w:p>
    <w:p w:rsidR="004140D4" w:rsidRPr="001741A1" w:rsidRDefault="004140D4" w:rsidP="0054021D">
      <w:pPr>
        <w:shd w:val="clear" w:color="auto" w:fill="FFFFFF"/>
        <w:spacing w:after="0" w:line="360" w:lineRule="auto"/>
        <w:ind w:firstLine="709"/>
        <w:jc w:val="center"/>
        <w:rPr>
          <w:rFonts w:ascii="Times New Roman" w:hAnsi="Times New Roman" w:cs="Times New Roman"/>
          <w:sz w:val="28"/>
          <w:szCs w:val="28"/>
        </w:rPr>
      </w:pPr>
    </w:p>
    <w:p w:rsidR="004140D4" w:rsidRPr="001741A1" w:rsidRDefault="004140D4" w:rsidP="0054021D">
      <w:pPr>
        <w:shd w:val="clear" w:color="auto" w:fill="FFFFFF"/>
        <w:spacing w:after="0" w:line="360" w:lineRule="auto"/>
        <w:ind w:firstLine="709"/>
        <w:jc w:val="center"/>
        <w:rPr>
          <w:rFonts w:ascii="Times New Roman" w:hAnsi="Times New Roman" w:cs="Times New Roman"/>
          <w:sz w:val="28"/>
          <w:szCs w:val="28"/>
        </w:rPr>
      </w:pPr>
      <w:r w:rsidRPr="001741A1">
        <w:rPr>
          <w:rFonts w:ascii="Times New Roman" w:hAnsi="Times New Roman" w:cs="Times New Roman"/>
          <w:sz w:val="28"/>
          <w:szCs w:val="28"/>
        </w:rPr>
        <w:t xml:space="preserve">Кваліфікаційна робота за ступенем вищої освіти </w:t>
      </w:r>
      <w:r w:rsidR="00B740CF">
        <w:rPr>
          <w:rFonts w:ascii="Times New Roman" w:hAnsi="Times New Roman" w:cs="Times New Roman"/>
          <w:sz w:val="28"/>
          <w:szCs w:val="28"/>
        </w:rPr>
        <w:t>«</w:t>
      </w:r>
      <w:r w:rsidRPr="001741A1">
        <w:rPr>
          <w:rFonts w:ascii="Times New Roman" w:hAnsi="Times New Roman" w:cs="Times New Roman"/>
          <w:sz w:val="28"/>
          <w:szCs w:val="28"/>
        </w:rPr>
        <w:t>Магістр»</w:t>
      </w:r>
    </w:p>
    <w:p w:rsidR="004140D4" w:rsidRPr="001741A1" w:rsidRDefault="004140D4" w:rsidP="0054021D">
      <w:pPr>
        <w:shd w:val="clear" w:color="auto" w:fill="FFFFFF"/>
        <w:spacing w:after="0" w:line="360" w:lineRule="auto"/>
        <w:ind w:firstLine="709"/>
        <w:jc w:val="center"/>
        <w:rPr>
          <w:rFonts w:ascii="Times New Roman" w:hAnsi="Times New Roman" w:cs="Times New Roman"/>
          <w:sz w:val="28"/>
          <w:szCs w:val="28"/>
        </w:rPr>
      </w:pPr>
    </w:p>
    <w:p w:rsidR="004140D4" w:rsidRPr="001741A1" w:rsidRDefault="004140D4" w:rsidP="0054021D">
      <w:pPr>
        <w:shd w:val="clear" w:color="auto" w:fill="FFFFFF"/>
        <w:spacing w:after="0" w:line="240" w:lineRule="auto"/>
        <w:ind w:firstLine="709"/>
        <w:rPr>
          <w:rFonts w:ascii="Times New Roman" w:hAnsi="Times New Roman" w:cs="Times New Roman"/>
          <w:sz w:val="28"/>
          <w:szCs w:val="28"/>
        </w:rPr>
      </w:pPr>
      <w:r w:rsidRPr="001741A1">
        <w:rPr>
          <w:rFonts w:ascii="Times New Roman" w:hAnsi="Times New Roman" w:cs="Times New Roman"/>
          <w:sz w:val="28"/>
          <w:szCs w:val="28"/>
        </w:rPr>
        <w:t>Виконав студент групи</w:t>
      </w:r>
      <w:r w:rsidR="00CC68E7" w:rsidRPr="001741A1">
        <w:rPr>
          <w:rFonts w:ascii="Times New Roman" w:hAnsi="Times New Roman" w:cs="Times New Roman"/>
          <w:sz w:val="28"/>
          <w:szCs w:val="28"/>
        </w:rPr>
        <w:t xml:space="preserve"> </w:t>
      </w:r>
      <w:proofErr w:type="spellStart"/>
      <w:r w:rsidR="00CC68E7" w:rsidRPr="001741A1">
        <w:rPr>
          <w:rFonts w:ascii="Times New Roman" w:hAnsi="Times New Roman" w:cs="Times New Roman"/>
          <w:sz w:val="28"/>
          <w:szCs w:val="28"/>
        </w:rPr>
        <w:t>М</w:t>
      </w:r>
      <w:r w:rsidR="00A04108" w:rsidRPr="001741A1">
        <w:rPr>
          <w:rFonts w:ascii="Times New Roman" w:hAnsi="Times New Roman" w:cs="Times New Roman"/>
          <w:sz w:val="28"/>
          <w:szCs w:val="28"/>
        </w:rPr>
        <w:t>ЗОЗз</w:t>
      </w:r>
      <w:r w:rsidR="00CC68E7" w:rsidRPr="001741A1">
        <w:rPr>
          <w:rFonts w:ascii="Times New Roman" w:hAnsi="Times New Roman" w:cs="Times New Roman"/>
          <w:sz w:val="28"/>
          <w:szCs w:val="28"/>
        </w:rPr>
        <w:t>м</w:t>
      </w:r>
      <w:proofErr w:type="spellEnd"/>
      <w:r w:rsidR="00CC68E7" w:rsidRPr="001741A1">
        <w:rPr>
          <w:rFonts w:ascii="Times New Roman" w:hAnsi="Times New Roman" w:cs="Times New Roman"/>
          <w:sz w:val="28"/>
          <w:szCs w:val="28"/>
        </w:rPr>
        <w:t xml:space="preserve"> – </w:t>
      </w:r>
      <w:r w:rsidR="00A04108" w:rsidRPr="001741A1">
        <w:rPr>
          <w:rFonts w:ascii="Times New Roman" w:hAnsi="Times New Roman" w:cs="Times New Roman"/>
          <w:sz w:val="28"/>
          <w:szCs w:val="28"/>
        </w:rPr>
        <w:t>11</w:t>
      </w:r>
    </w:p>
    <w:p w:rsidR="00CC68E7" w:rsidRPr="001741A1" w:rsidRDefault="00CC68E7" w:rsidP="0054021D">
      <w:pPr>
        <w:shd w:val="clear" w:color="auto" w:fill="FFFFFF"/>
        <w:spacing w:after="0" w:line="240" w:lineRule="auto"/>
        <w:ind w:firstLine="709"/>
        <w:rPr>
          <w:rFonts w:ascii="Times New Roman" w:hAnsi="Times New Roman" w:cs="Times New Roman"/>
          <w:sz w:val="28"/>
          <w:szCs w:val="28"/>
        </w:rPr>
      </w:pPr>
      <w:r w:rsidRPr="001741A1">
        <w:rPr>
          <w:rFonts w:ascii="Times New Roman" w:hAnsi="Times New Roman" w:cs="Times New Roman"/>
          <w:b/>
          <w:sz w:val="28"/>
          <w:szCs w:val="28"/>
        </w:rPr>
        <w:t>І.С.</w:t>
      </w:r>
      <w:proofErr w:type="spellStart"/>
      <w:r w:rsidRPr="001741A1">
        <w:rPr>
          <w:rFonts w:ascii="Times New Roman" w:hAnsi="Times New Roman" w:cs="Times New Roman"/>
          <w:b/>
          <w:sz w:val="28"/>
          <w:szCs w:val="28"/>
        </w:rPr>
        <w:t>Кулянда</w:t>
      </w:r>
      <w:proofErr w:type="spellEnd"/>
    </w:p>
    <w:p w:rsidR="00CC68E7" w:rsidRPr="001741A1" w:rsidRDefault="00CC68E7" w:rsidP="0054021D">
      <w:pPr>
        <w:shd w:val="clear" w:color="auto" w:fill="FFFFFF"/>
        <w:spacing w:after="0" w:line="360" w:lineRule="auto"/>
        <w:ind w:firstLine="709"/>
        <w:rPr>
          <w:rFonts w:ascii="Times New Roman" w:hAnsi="Times New Roman" w:cs="Times New Roman"/>
          <w:b/>
          <w:sz w:val="28"/>
          <w:szCs w:val="28"/>
        </w:rPr>
      </w:pPr>
      <w:r w:rsidRPr="001741A1">
        <w:rPr>
          <w:rFonts w:ascii="Times New Roman" w:hAnsi="Times New Roman" w:cs="Times New Roman"/>
          <w:b/>
          <w:sz w:val="28"/>
          <w:szCs w:val="28"/>
        </w:rPr>
        <w:t>_______________________________________________________________</w:t>
      </w:r>
    </w:p>
    <w:p w:rsidR="00CC68E7" w:rsidRPr="001741A1" w:rsidRDefault="00CC68E7" w:rsidP="0054021D">
      <w:pPr>
        <w:shd w:val="clear" w:color="auto" w:fill="FFFFFF"/>
        <w:spacing w:after="0" w:line="240" w:lineRule="auto"/>
        <w:ind w:firstLine="709"/>
        <w:jc w:val="center"/>
        <w:rPr>
          <w:rFonts w:ascii="Times New Roman" w:hAnsi="Times New Roman" w:cs="Times New Roman"/>
          <w:i/>
          <w:sz w:val="20"/>
          <w:szCs w:val="20"/>
        </w:rPr>
      </w:pPr>
      <w:r w:rsidRPr="001741A1">
        <w:rPr>
          <w:rFonts w:ascii="Times New Roman" w:hAnsi="Times New Roman" w:cs="Times New Roman"/>
          <w:i/>
          <w:sz w:val="20"/>
          <w:szCs w:val="20"/>
        </w:rPr>
        <w:t>підпис</w:t>
      </w:r>
    </w:p>
    <w:p w:rsidR="00CC68E7" w:rsidRPr="001741A1" w:rsidRDefault="00CC68E7" w:rsidP="0054021D">
      <w:pPr>
        <w:shd w:val="clear" w:color="auto" w:fill="FFFFFF"/>
        <w:spacing w:after="0" w:line="240" w:lineRule="auto"/>
        <w:ind w:firstLine="709"/>
        <w:jc w:val="center"/>
        <w:rPr>
          <w:rFonts w:ascii="Times New Roman" w:hAnsi="Times New Roman" w:cs="Times New Roman"/>
          <w:sz w:val="28"/>
          <w:szCs w:val="28"/>
        </w:rPr>
      </w:pPr>
    </w:p>
    <w:p w:rsidR="00BC23B1" w:rsidRPr="001741A1" w:rsidRDefault="00CC68E7" w:rsidP="0054021D">
      <w:pPr>
        <w:shd w:val="clear" w:color="auto" w:fill="FFFFFF"/>
        <w:spacing w:after="0" w:line="240" w:lineRule="auto"/>
        <w:ind w:firstLine="709"/>
        <w:rPr>
          <w:rFonts w:ascii="Times New Roman" w:hAnsi="Times New Roman" w:cs="Times New Roman"/>
          <w:sz w:val="28"/>
          <w:szCs w:val="28"/>
        </w:rPr>
      </w:pPr>
      <w:r w:rsidRPr="001741A1">
        <w:rPr>
          <w:rFonts w:ascii="Times New Roman" w:hAnsi="Times New Roman" w:cs="Times New Roman"/>
          <w:sz w:val="28"/>
          <w:szCs w:val="28"/>
        </w:rPr>
        <w:t>науковий керівник:</w:t>
      </w:r>
    </w:p>
    <w:p w:rsidR="00CC68E7" w:rsidRPr="001741A1" w:rsidRDefault="00CC68E7" w:rsidP="0054021D">
      <w:pPr>
        <w:shd w:val="clear" w:color="auto" w:fill="FFFFFF"/>
        <w:spacing w:after="0" w:line="240" w:lineRule="auto"/>
        <w:ind w:firstLine="709"/>
        <w:rPr>
          <w:rFonts w:ascii="Times New Roman" w:hAnsi="Times New Roman" w:cs="Times New Roman"/>
          <w:caps/>
          <w:sz w:val="28"/>
          <w:szCs w:val="28"/>
        </w:rPr>
      </w:pPr>
      <w:proofErr w:type="spellStart"/>
      <w:r w:rsidRPr="001741A1">
        <w:rPr>
          <w:rFonts w:ascii="Times New Roman" w:hAnsi="Times New Roman" w:cs="Times New Roman"/>
          <w:sz w:val="28"/>
          <w:szCs w:val="28"/>
        </w:rPr>
        <w:t>д.е.н</w:t>
      </w:r>
      <w:proofErr w:type="spellEnd"/>
      <w:r w:rsidRPr="001741A1">
        <w:rPr>
          <w:rFonts w:ascii="Times New Roman" w:hAnsi="Times New Roman" w:cs="Times New Roman"/>
          <w:sz w:val="28"/>
          <w:szCs w:val="28"/>
        </w:rPr>
        <w:t xml:space="preserve">., професор Михайло </w:t>
      </w:r>
      <w:r w:rsidRPr="001741A1">
        <w:rPr>
          <w:rFonts w:ascii="Times New Roman" w:hAnsi="Times New Roman" w:cs="Times New Roman"/>
          <w:caps/>
          <w:sz w:val="28"/>
          <w:szCs w:val="28"/>
        </w:rPr>
        <w:t>Шкільняк</w:t>
      </w:r>
      <w:r w:rsidR="00A501FD" w:rsidRPr="001741A1">
        <w:rPr>
          <w:rFonts w:ascii="Times New Roman" w:hAnsi="Times New Roman" w:cs="Times New Roman"/>
          <w:caps/>
          <w:sz w:val="28"/>
          <w:szCs w:val="28"/>
        </w:rPr>
        <w:t xml:space="preserve">                                                               </w:t>
      </w:r>
    </w:p>
    <w:p w:rsidR="00CC68E7" w:rsidRPr="001741A1" w:rsidRDefault="00CC68E7" w:rsidP="0054021D">
      <w:pPr>
        <w:shd w:val="clear" w:color="auto" w:fill="FFFFFF"/>
        <w:spacing w:after="0" w:line="360" w:lineRule="auto"/>
        <w:ind w:firstLine="709"/>
        <w:rPr>
          <w:rFonts w:ascii="Times New Roman" w:hAnsi="Times New Roman" w:cs="Times New Roman"/>
          <w:caps/>
          <w:sz w:val="28"/>
          <w:szCs w:val="28"/>
        </w:rPr>
      </w:pPr>
      <w:r w:rsidRPr="001741A1">
        <w:rPr>
          <w:rFonts w:ascii="Times New Roman" w:hAnsi="Times New Roman" w:cs="Times New Roman"/>
          <w:b/>
          <w:sz w:val="28"/>
          <w:szCs w:val="28"/>
        </w:rPr>
        <w:t>_______________________________________________________________</w:t>
      </w:r>
    </w:p>
    <w:p w:rsidR="00CC68E7" w:rsidRPr="001741A1" w:rsidRDefault="00CC68E7" w:rsidP="0054021D">
      <w:pPr>
        <w:shd w:val="clear" w:color="auto" w:fill="FFFFFF"/>
        <w:spacing w:after="0" w:line="240" w:lineRule="auto"/>
        <w:ind w:firstLine="709"/>
        <w:jc w:val="center"/>
        <w:rPr>
          <w:rFonts w:ascii="Times New Roman" w:hAnsi="Times New Roman" w:cs="Times New Roman"/>
          <w:i/>
          <w:sz w:val="20"/>
          <w:szCs w:val="20"/>
        </w:rPr>
      </w:pPr>
      <w:r w:rsidRPr="001741A1">
        <w:rPr>
          <w:rFonts w:ascii="Times New Roman" w:hAnsi="Times New Roman" w:cs="Times New Roman"/>
          <w:i/>
          <w:sz w:val="20"/>
          <w:szCs w:val="20"/>
        </w:rPr>
        <w:t>підпис</w:t>
      </w:r>
    </w:p>
    <w:p w:rsidR="00BC23B1" w:rsidRPr="001741A1" w:rsidRDefault="00CC68E7" w:rsidP="0054021D">
      <w:pPr>
        <w:shd w:val="clear" w:color="auto" w:fill="FFFFFF"/>
        <w:spacing w:after="0" w:line="360" w:lineRule="auto"/>
        <w:ind w:firstLine="709"/>
        <w:rPr>
          <w:rFonts w:ascii="Times New Roman" w:hAnsi="Times New Roman" w:cs="Times New Roman"/>
          <w:sz w:val="28"/>
          <w:szCs w:val="28"/>
        </w:rPr>
      </w:pPr>
      <w:proofErr w:type="spellStart"/>
      <w:r w:rsidRPr="001741A1">
        <w:rPr>
          <w:rFonts w:ascii="Times New Roman" w:hAnsi="Times New Roman" w:cs="Times New Roman"/>
          <w:sz w:val="28"/>
          <w:szCs w:val="28"/>
        </w:rPr>
        <w:t>Кваліфікаціфну</w:t>
      </w:r>
      <w:proofErr w:type="spellEnd"/>
      <w:r w:rsidRPr="001741A1">
        <w:rPr>
          <w:rFonts w:ascii="Times New Roman" w:hAnsi="Times New Roman" w:cs="Times New Roman"/>
          <w:sz w:val="28"/>
          <w:szCs w:val="28"/>
        </w:rPr>
        <w:t xml:space="preserve"> роботу допущено до захисту</w:t>
      </w:r>
    </w:p>
    <w:p w:rsidR="00CC68E7" w:rsidRPr="001741A1" w:rsidRDefault="00B740CF" w:rsidP="0054021D">
      <w:pPr>
        <w:shd w:val="clear" w:color="auto" w:fill="FFFFFF"/>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w:t>
      </w:r>
      <w:r w:rsidR="00CC68E7" w:rsidRPr="001741A1">
        <w:rPr>
          <w:rFonts w:ascii="Times New Roman" w:hAnsi="Times New Roman" w:cs="Times New Roman"/>
          <w:sz w:val="28"/>
          <w:szCs w:val="28"/>
        </w:rPr>
        <w:t>____» ____________ 2021 р.</w:t>
      </w:r>
    </w:p>
    <w:p w:rsidR="00CC68E7" w:rsidRPr="001741A1" w:rsidRDefault="00CC68E7" w:rsidP="0054021D">
      <w:pPr>
        <w:shd w:val="clear" w:color="auto" w:fill="FFFFFF"/>
        <w:spacing w:after="0" w:line="360" w:lineRule="auto"/>
        <w:ind w:firstLine="709"/>
        <w:rPr>
          <w:rFonts w:ascii="Times New Roman" w:hAnsi="Times New Roman" w:cs="Times New Roman"/>
          <w:sz w:val="28"/>
          <w:szCs w:val="28"/>
        </w:rPr>
      </w:pPr>
      <w:r w:rsidRPr="001741A1">
        <w:rPr>
          <w:rFonts w:ascii="Times New Roman" w:hAnsi="Times New Roman" w:cs="Times New Roman"/>
          <w:sz w:val="28"/>
          <w:szCs w:val="28"/>
        </w:rPr>
        <w:t xml:space="preserve">Зав. кафедри, </w:t>
      </w:r>
      <w:proofErr w:type="spellStart"/>
      <w:r w:rsidRPr="001741A1">
        <w:rPr>
          <w:rFonts w:ascii="Times New Roman" w:hAnsi="Times New Roman" w:cs="Times New Roman"/>
          <w:sz w:val="28"/>
          <w:szCs w:val="28"/>
        </w:rPr>
        <w:t>д.е.н</w:t>
      </w:r>
      <w:proofErr w:type="spellEnd"/>
      <w:r w:rsidRPr="001741A1">
        <w:rPr>
          <w:rFonts w:ascii="Times New Roman" w:hAnsi="Times New Roman" w:cs="Times New Roman"/>
          <w:sz w:val="28"/>
          <w:szCs w:val="28"/>
        </w:rPr>
        <w:t>., професор</w:t>
      </w:r>
    </w:p>
    <w:p w:rsidR="00CC68E7" w:rsidRPr="001741A1" w:rsidRDefault="00CC68E7" w:rsidP="0054021D">
      <w:pPr>
        <w:shd w:val="clear" w:color="auto" w:fill="FFFFFF"/>
        <w:spacing w:after="0" w:line="240" w:lineRule="auto"/>
        <w:ind w:firstLine="709"/>
        <w:rPr>
          <w:rFonts w:ascii="Times New Roman" w:hAnsi="Times New Roman" w:cs="Times New Roman"/>
          <w:sz w:val="28"/>
          <w:szCs w:val="28"/>
        </w:rPr>
      </w:pPr>
      <w:r w:rsidRPr="001741A1">
        <w:rPr>
          <w:rFonts w:ascii="Times New Roman" w:hAnsi="Times New Roman" w:cs="Times New Roman"/>
          <w:sz w:val="28"/>
          <w:szCs w:val="28"/>
        </w:rPr>
        <w:t xml:space="preserve">                               Михайло ШКІЛЬНЯК</w:t>
      </w:r>
      <w:r w:rsidR="00A501FD" w:rsidRPr="001741A1">
        <w:rPr>
          <w:rFonts w:ascii="Times New Roman" w:hAnsi="Times New Roman" w:cs="Times New Roman"/>
          <w:sz w:val="28"/>
          <w:szCs w:val="28"/>
        </w:rPr>
        <w:t xml:space="preserve">                                                            </w:t>
      </w:r>
    </w:p>
    <w:p w:rsidR="00CC68E7" w:rsidRPr="001741A1" w:rsidRDefault="00CC68E7" w:rsidP="0054021D">
      <w:pPr>
        <w:shd w:val="clear" w:color="auto" w:fill="FFFFFF"/>
        <w:spacing w:after="0" w:line="240" w:lineRule="auto"/>
        <w:ind w:firstLine="709"/>
        <w:rPr>
          <w:rFonts w:ascii="Times New Roman" w:hAnsi="Times New Roman" w:cs="Times New Roman"/>
          <w:sz w:val="28"/>
          <w:szCs w:val="28"/>
        </w:rPr>
      </w:pPr>
      <w:r w:rsidRPr="001741A1">
        <w:rPr>
          <w:rFonts w:ascii="Times New Roman" w:hAnsi="Times New Roman" w:cs="Times New Roman"/>
          <w:b/>
          <w:sz w:val="28"/>
          <w:szCs w:val="28"/>
        </w:rPr>
        <w:t>_______________________________________________________________</w:t>
      </w:r>
    </w:p>
    <w:p w:rsidR="00CC68E7" w:rsidRPr="001741A1" w:rsidRDefault="00CC68E7" w:rsidP="0054021D">
      <w:pPr>
        <w:shd w:val="clear" w:color="auto" w:fill="FFFFFF"/>
        <w:spacing w:after="0" w:line="360" w:lineRule="auto"/>
        <w:ind w:firstLine="709"/>
        <w:rPr>
          <w:rFonts w:ascii="Times New Roman" w:hAnsi="Times New Roman" w:cs="Times New Roman"/>
          <w:i/>
          <w:sz w:val="20"/>
          <w:szCs w:val="20"/>
        </w:rPr>
      </w:pPr>
      <w:r w:rsidRPr="001741A1">
        <w:rPr>
          <w:rFonts w:ascii="Times New Roman" w:hAnsi="Times New Roman" w:cs="Times New Roman"/>
          <w:i/>
          <w:sz w:val="20"/>
          <w:szCs w:val="20"/>
        </w:rPr>
        <w:t>Прізвище, ініціали                    підпис</w:t>
      </w:r>
    </w:p>
    <w:p w:rsidR="00BC23B1" w:rsidRPr="001741A1" w:rsidRDefault="00BC23B1" w:rsidP="0054021D">
      <w:pPr>
        <w:shd w:val="clear" w:color="auto" w:fill="FFFFFF"/>
        <w:spacing w:after="0" w:line="360" w:lineRule="auto"/>
        <w:ind w:firstLine="709"/>
        <w:jc w:val="center"/>
        <w:rPr>
          <w:rFonts w:ascii="Times New Roman" w:hAnsi="Times New Roman" w:cs="Times New Roman"/>
          <w:b/>
          <w:sz w:val="28"/>
          <w:szCs w:val="28"/>
        </w:rPr>
      </w:pPr>
    </w:p>
    <w:p w:rsidR="00A501FD" w:rsidRPr="001741A1" w:rsidRDefault="00A501FD" w:rsidP="0054021D">
      <w:pPr>
        <w:shd w:val="clear" w:color="auto" w:fill="FFFFFF"/>
        <w:spacing w:after="0" w:line="360" w:lineRule="auto"/>
        <w:ind w:firstLine="709"/>
        <w:jc w:val="center"/>
        <w:rPr>
          <w:rFonts w:ascii="Times New Roman" w:hAnsi="Times New Roman" w:cs="Times New Roman"/>
          <w:sz w:val="28"/>
          <w:szCs w:val="28"/>
        </w:rPr>
      </w:pPr>
    </w:p>
    <w:p w:rsidR="00A501FD" w:rsidRPr="001741A1" w:rsidRDefault="001A25D0" w:rsidP="0054021D">
      <w:pPr>
        <w:shd w:val="clear" w:color="auto" w:fill="FFFFFF"/>
        <w:spacing w:after="0" w:line="360" w:lineRule="auto"/>
        <w:ind w:firstLine="709"/>
        <w:jc w:val="center"/>
        <w:rPr>
          <w:rFonts w:ascii="Times New Roman" w:hAnsi="Times New Roman" w:cs="Times New Roman"/>
          <w:sz w:val="28"/>
          <w:szCs w:val="28"/>
        </w:rPr>
      </w:pPr>
      <w:r w:rsidRPr="001741A1">
        <w:rPr>
          <w:rFonts w:ascii="Times New Roman" w:hAnsi="Times New Roman" w:cs="Times New Roman"/>
          <w:sz w:val="28"/>
          <w:szCs w:val="28"/>
        </w:rPr>
        <w:t>ТЕРНОПІЛЬ, 2021</w:t>
      </w:r>
    </w:p>
    <w:p w:rsidR="00A501FD" w:rsidRPr="001741A1" w:rsidRDefault="00EB500D" w:rsidP="0054021D">
      <w:pPr>
        <w:spacing w:after="0" w:line="360" w:lineRule="auto"/>
        <w:ind w:firstLine="709"/>
        <w:jc w:val="center"/>
        <w:rPr>
          <w:rFonts w:ascii="Times New Roman" w:hAnsi="Times New Roman" w:cs="Times New Roman"/>
          <w:b/>
          <w:sz w:val="28"/>
          <w:szCs w:val="28"/>
        </w:rPr>
      </w:pPr>
      <w:r w:rsidRPr="001741A1">
        <w:rPr>
          <w:rFonts w:ascii="Times New Roman" w:hAnsi="Times New Roman" w:cs="Times New Roman"/>
          <w:b/>
          <w:sz w:val="28"/>
          <w:szCs w:val="28"/>
        </w:rPr>
        <w:lastRenderedPageBreak/>
        <w:t>ЗМІСТ</w:t>
      </w:r>
    </w:p>
    <w:p w:rsidR="00EB500D" w:rsidRPr="001741A1" w:rsidRDefault="00EB500D" w:rsidP="0054021D">
      <w:pPr>
        <w:spacing w:after="0" w:line="360" w:lineRule="auto"/>
        <w:ind w:firstLine="709"/>
        <w:rPr>
          <w:rFonts w:ascii="Times New Roman" w:hAnsi="Times New Roman" w:cs="Times New Roman"/>
          <w:b/>
          <w:sz w:val="28"/>
          <w:szCs w:val="28"/>
        </w:rPr>
      </w:pPr>
      <w:r w:rsidRPr="001741A1">
        <w:rPr>
          <w:rFonts w:ascii="Times New Roman" w:hAnsi="Times New Roman" w:cs="Times New Roman"/>
          <w:b/>
          <w:sz w:val="28"/>
          <w:szCs w:val="28"/>
        </w:rPr>
        <w:t xml:space="preserve">ВСТУП </w:t>
      </w:r>
      <w:r w:rsidR="00504FA4">
        <w:rPr>
          <w:rFonts w:ascii="Times New Roman" w:hAnsi="Times New Roman" w:cs="Times New Roman"/>
          <w:b/>
          <w:sz w:val="28"/>
          <w:szCs w:val="28"/>
        </w:rPr>
        <w:t>……………………………………………………………………… 3</w:t>
      </w:r>
    </w:p>
    <w:p w:rsidR="00EB500D" w:rsidRPr="001741A1" w:rsidRDefault="00EB500D" w:rsidP="0054021D">
      <w:pPr>
        <w:ind w:firstLine="709"/>
        <w:jc w:val="both"/>
        <w:rPr>
          <w:rFonts w:ascii="Times New Roman" w:hAnsi="Times New Roman" w:cs="Times New Roman"/>
          <w:sz w:val="28"/>
          <w:szCs w:val="28"/>
        </w:rPr>
      </w:pPr>
      <w:r w:rsidRPr="001741A1">
        <w:rPr>
          <w:rFonts w:ascii="Times New Roman" w:hAnsi="Times New Roman" w:cs="Times New Roman"/>
          <w:b/>
          <w:sz w:val="28"/>
          <w:szCs w:val="28"/>
        </w:rPr>
        <w:t xml:space="preserve">РОЗДІЛ І </w:t>
      </w:r>
      <w:r w:rsidR="00E85623" w:rsidRPr="001741A1">
        <w:rPr>
          <w:rFonts w:ascii="Times New Roman" w:hAnsi="Times New Roman" w:cs="Times New Roman"/>
          <w:b/>
          <w:sz w:val="28"/>
          <w:szCs w:val="28"/>
        </w:rPr>
        <w:t xml:space="preserve">ТЕОРЕТИЧНІ ЗАСАДИ ОРГАНІЗАЦІЇ </w:t>
      </w:r>
      <w:r w:rsidRPr="001741A1">
        <w:rPr>
          <w:rFonts w:ascii="Times New Roman" w:hAnsi="Times New Roman" w:cs="Times New Roman"/>
          <w:b/>
          <w:sz w:val="28"/>
          <w:szCs w:val="28"/>
        </w:rPr>
        <w:t>ТА ПЛАНУВАН</w:t>
      </w:r>
      <w:r w:rsidR="00504FA4">
        <w:rPr>
          <w:rFonts w:ascii="Times New Roman" w:hAnsi="Times New Roman" w:cs="Times New Roman"/>
          <w:b/>
          <w:sz w:val="28"/>
          <w:szCs w:val="28"/>
        </w:rPr>
        <w:softHyphen/>
      </w:r>
      <w:r w:rsidRPr="001741A1">
        <w:rPr>
          <w:rFonts w:ascii="Times New Roman" w:hAnsi="Times New Roman" w:cs="Times New Roman"/>
          <w:b/>
          <w:sz w:val="28"/>
          <w:szCs w:val="28"/>
        </w:rPr>
        <w:t>НЯ</w:t>
      </w:r>
      <w:r w:rsidR="002B6615" w:rsidRPr="001741A1">
        <w:rPr>
          <w:rFonts w:ascii="Times New Roman" w:hAnsi="Times New Roman" w:cs="Times New Roman"/>
          <w:b/>
          <w:sz w:val="28"/>
          <w:szCs w:val="28"/>
        </w:rPr>
        <w:t xml:space="preserve"> АМБУЛАТОРНОЇ </w:t>
      </w:r>
      <w:r w:rsidRPr="001741A1">
        <w:rPr>
          <w:rFonts w:ascii="Times New Roman" w:hAnsi="Times New Roman" w:cs="Times New Roman"/>
          <w:b/>
          <w:sz w:val="28"/>
          <w:szCs w:val="28"/>
        </w:rPr>
        <w:t>МЕДИЧНОЇ ДОПОМОГИ</w:t>
      </w:r>
      <w:r w:rsidR="00504FA4">
        <w:rPr>
          <w:rFonts w:ascii="Times New Roman" w:hAnsi="Times New Roman" w:cs="Times New Roman"/>
          <w:b/>
          <w:sz w:val="28"/>
          <w:szCs w:val="28"/>
        </w:rPr>
        <w:t xml:space="preserve"> ………………………….. 8</w:t>
      </w:r>
    </w:p>
    <w:p w:rsidR="00504FA4" w:rsidRPr="00504FA4" w:rsidRDefault="00E85623" w:rsidP="00504FA4">
      <w:pPr>
        <w:pStyle w:val="a6"/>
        <w:numPr>
          <w:ilvl w:val="1"/>
          <w:numId w:val="18"/>
        </w:numPr>
        <w:spacing w:after="0" w:line="360" w:lineRule="auto"/>
        <w:rPr>
          <w:rFonts w:ascii="Times New Roman" w:hAnsi="Times New Roman" w:cs="Times New Roman"/>
          <w:sz w:val="28"/>
          <w:szCs w:val="28"/>
        </w:rPr>
      </w:pPr>
      <w:r w:rsidRPr="00504FA4">
        <w:rPr>
          <w:rFonts w:ascii="Times New Roman" w:hAnsi="Times New Roman" w:cs="Times New Roman"/>
          <w:sz w:val="28"/>
          <w:szCs w:val="28"/>
        </w:rPr>
        <w:t>Сутність</w:t>
      </w:r>
      <w:r w:rsidR="00431785" w:rsidRPr="00504FA4">
        <w:rPr>
          <w:rFonts w:ascii="Times New Roman" w:hAnsi="Times New Roman" w:cs="Times New Roman"/>
          <w:sz w:val="28"/>
          <w:szCs w:val="28"/>
        </w:rPr>
        <w:t xml:space="preserve"> амбулаторн</w:t>
      </w:r>
      <w:r w:rsidRPr="00504FA4">
        <w:rPr>
          <w:rFonts w:ascii="Times New Roman" w:hAnsi="Times New Roman" w:cs="Times New Roman"/>
          <w:sz w:val="28"/>
          <w:szCs w:val="28"/>
        </w:rPr>
        <w:t>ої</w:t>
      </w:r>
      <w:r w:rsidR="00431785" w:rsidRPr="00504FA4">
        <w:rPr>
          <w:rFonts w:ascii="Times New Roman" w:hAnsi="Times New Roman" w:cs="Times New Roman"/>
          <w:sz w:val="28"/>
          <w:szCs w:val="28"/>
        </w:rPr>
        <w:t xml:space="preserve"> медичн</w:t>
      </w:r>
      <w:r w:rsidRPr="00504FA4">
        <w:rPr>
          <w:rFonts w:ascii="Times New Roman" w:hAnsi="Times New Roman" w:cs="Times New Roman"/>
          <w:sz w:val="28"/>
          <w:szCs w:val="28"/>
        </w:rPr>
        <w:t>ої</w:t>
      </w:r>
      <w:r w:rsidR="00431785" w:rsidRPr="00504FA4">
        <w:rPr>
          <w:rFonts w:ascii="Times New Roman" w:hAnsi="Times New Roman" w:cs="Times New Roman"/>
          <w:sz w:val="28"/>
          <w:szCs w:val="28"/>
        </w:rPr>
        <w:t xml:space="preserve"> допомо</w:t>
      </w:r>
      <w:r w:rsidRPr="00504FA4">
        <w:rPr>
          <w:rFonts w:ascii="Times New Roman" w:hAnsi="Times New Roman" w:cs="Times New Roman"/>
          <w:sz w:val="28"/>
          <w:szCs w:val="28"/>
        </w:rPr>
        <w:t>ги</w:t>
      </w:r>
      <w:r w:rsidR="00431785" w:rsidRPr="00504FA4">
        <w:rPr>
          <w:rFonts w:ascii="Times New Roman" w:hAnsi="Times New Roman" w:cs="Times New Roman"/>
          <w:sz w:val="28"/>
          <w:szCs w:val="28"/>
        </w:rPr>
        <w:t xml:space="preserve"> та механізми її </w:t>
      </w:r>
    </w:p>
    <w:p w:rsidR="00431785" w:rsidRPr="00504FA4" w:rsidRDefault="00504FA4" w:rsidP="00504FA4">
      <w:pPr>
        <w:spacing w:after="0" w:line="360" w:lineRule="auto"/>
        <w:rPr>
          <w:rFonts w:ascii="Times New Roman" w:hAnsi="Times New Roman" w:cs="Times New Roman"/>
          <w:sz w:val="28"/>
          <w:szCs w:val="28"/>
        </w:rPr>
      </w:pPr>
      <w:r>
        <w:rPr>
          <w:rFonts w:ascii="Times New Roman" w:hAnsi="Times New Roman" w:cs="Times New Roman"/>
          <w:sz w:val="28"/>
          <w:szCs w:val="28"/>
        </w:rPr>
        <w:t>р</w:t>
      </w:r>
      <w:r w:rsidR="00431785" w:rsidRPr="00504FA4">
        <w:rPr>
          <w:rFonts w:ascii="Times New Roman" w:hAnsi="Times New Roman" w:cs="Times New Roman"/>
          <w:sz w:val="28"/>
          <w:szCs w:val="28"/>
        </w:rPr>
        <w:t>еалізації</w:t>
      </w:r>
      <w:r>
        <w:rPr>
          <w:rFonts w:ascii="Times New Roman" w:hAnsi="Times New Roman" w:cs="Times New Roman"/>
          <w:sz w:val="28"/>
          <w:szCs w:val="28"/>
        </w:rPr>
        <w:t>……………………………………………………………………………..</w:t>
      </w:r>
      <w:r w:rsidRPr="00504FA4">
        <w:rPr>
          <w:rFonts w:ascii="Times New Roman" w:hAnsi="Times New Roman" w:cs="Times New Roman"/>
          <w:sz w:val="28"/>
          <w:szCs w:val="28"/>
        </w:rPr>
        <w:t>8</w:t>
      </w:r>
      <w:r w:rsidR="00431785" w:rsidRPr="00504FA4">
        <w:rPr>
          <w:rFonts w:ascii="Times New Roman" w:hAnsi="Times New Roman" w:cs="Times New Roman"/>
          <w:sz w:val="28"/>
          <w:szCs w:val="28"/>
        </w:rPr>
        <w:t xml:space="preserve"> </w:t>
      </w:r>
    </w:p>
    <w:p w:rsidR="00EB500D" w:rsidRPr="001741A1" w:rsidRDefault="00EB500D" w:rsidP="0054021D">
      <w:pPr>
        <w:spacing w:after="0" w:line="360" w:lineRule="auto"/>
        <w:ind w:firstLine="709"/>
        <w:rPr>
          <w:rFonts w:ascii="Times New Roman" w:hAnsi="Times New Roman" w:cs="Times New Roman"/>
          <w:sz w:val="28"/>
          <w:szCs w:val="28"/>
        </w:rPr>
      </w:pPr>
      <w:r w:rsidRPr="001741A1">
        <w:rPr>
          <w:rFonts w:ascii="Times New Roman" w:hAnsi="Times New Roman" w:cs="Times New Roman"/>
          <w:sz w:val="28"/>
          <w:szCs w:val="28"/>
        </w:rPr>
        <w:t>1.2. Методика планування медичної допомоги, виходячи з потреб населення</w:t>
      </w:r>
      <w:r w:rsidR="00504FA4">
        <w:rPr>
          <w:rFonts w:ascii="Times New Roman" w:hAnsi="Times New Roman" w:cs="Times New Roman"/>
          <w:sz w:val="28"/>
          <w:szCs w:val="28"/>
        </w:rPr>
        <w:t>…………………………………………………………………………. 13</w:t>
      </w:r>
      <w:r w:rsidRPr="001741A1">
        <w:rPr>
          <w:rFonts w:ascii="Times New Roman" w:hAnsi="Times New Roman" w:cs="Times New Roman"/>
          <w:sz w:val="28"/>
          <w:szCs w:val="28"/>
        </w:rPr>
        <w:t xml:space="preserve"> </w:t>
      </w:r>
    </w:p>
    <w:p w:rsidR="00D40829" w:rsidRPr="001741A1" w:rsidRDefault="00D40829" w:rsidP="0054021D">
      <w:pPr>
        <w:ind w:firstLine="709"/>
        <w:jc w:val="both"/>
        <w:rPr>
          <w:rFonts w:ascii="Times New Roman" w:hAnsi="Times New Roman" w:cs="Times New Roman"/>
          <w:sz w:val="28"/>
          <w:szCs w:val="28"/>
        </w:rPr>
      </w:pPr>
      <w:r w:rsidRPr="001741A1">
        <w:rPr>
          <w:rFonts w:ascii="Times New Roman" w:hAnsi="Times New Roman" w:cs="Times New Roman"/>
          <w:sz w:val="28"/>
          <w:szCs w:val="28"/>
        </w:rPr>
        <w:t>Висновки до розділу 1</w:t>
      </w:r>
      <w:r w:rsidR="00504FA4">
        <w:rPr>
          <w:rFonts w:ascii="Times New Roman" w:hAnsi="Times New Roman" w:cs="Times New Roman"/>
          <w:sz w:val="28"/>
          <w:szCs w:val="28"/>
        </w:rPr>
        <w:t xml:space="preserve"> …………………………………………………… 19</w:t>
      </w:r>
    </w:p>
    <w:p w:rsidR="00EB500D" w:rsidRPr="001741A1" w:rsidRDefault="00EB500D" w:rsidP="0054021D">
      <w:pPr>
        <w:spacing w:after="0" w:line="360" w:lineRule="auto"/>
        <w:ind w:firstLine="709"/>
        <w:rPr>
          <w:rFonts w:ascii="Times New Roman" w:hAnsi="Times New Roman" w:cs="Times New Roman"/>
          <w:b/>
          <w:sz w:val="28"/>
          <w:szCs w:val="28"/>
        </w:rPr>
      </w:pPr>
      <w:r w:rsidRPr="001741A1">
        <w:rPr>
          <w:rFonts w:ascii="Times New Roman" w:hAnsi="Times New Roman" w:cs="Times New Roman"/>
          <w:b/>
          <w:sz w:val="28"/>
          <w:szCs w:val="28"/>
        </w:rPr>
        <w:t xml:space="preserve">РОЗДІЛ </w:t>
      </w:r>
      <w:r w:rsidR="00D40829" w:rsidRPr="001741A1">
        <w:rPr>
          <w:rFonts w:ascii="Times New Roman" w:hAnsi="Times New Roman" w:cs="Times New Roman"/>
          <w:b/>
          <w:sz w:val="28"/>
          <w:szCs w:val="28"/>
        </w:rPr>
        <w:t>2</w:t>
      </w:r>
      <w:r w:rsidRPr="001741A1">
        <w:rPr>
          <w:rFonts w:ascii="Times New Roman" w:hAnsi="Times New Roman" w:cs="Times New Roman"/>
          <w:b/>
          <w:sz w:val="28"/>
          <w:szCs w:val="28"/>
        </w:rPr>
        <w:t xml:space="preserve">. </w:t>
      </w:r>
      <w:r w:rsidR="00E85623" w:rsidRPr="001741A1">
        <w:rPr>
          <w:rFonts w:ascii="Times New Roman" w:hAnsi="Times New Roman" w:cs="Times New Roman"/>
          <w:b/>
          <w:sz w:val="28"/>
          <w:szCs w:val="28"/>
        </w:rPr>
        <w:t>МЕХАНІЗМ НАДАННЯ</w:t>
      </w:r>
      <w:r w:rsidRPr="001741A1">
        <w:rPr>
          <w:rFonts w:ascii="Times New Roman" w:hAnsi="Times New Roman" w:cs="Times New Roman"/>
          <w:b/>
          <w:sz w:val="28"/>
          <w:szCs w:val="28"/>
        </w:rPr>
        <w:t xml:space="preserve"> АМБУЛАТОРНОЇ МЕДИЧНОЇ ДОПОМОГИ </w:t>
      </w:r>
      <w:r w:rsidR="00504FA4">
        <w:rPr>
          <w:rFonts w:ascii="Times New Roman" w:hAnsi="Times New Roman" w:cs="Times New Roman"/>
          <w:b/>
          <w:sz w:val="28"/>
          <w:szCs w:val="28"/>
        </w:rPr>
        <w:t>……………………………………………………………………. 20</w:t>
      </w:r>
    </w:p>
    <w:p w:rsidR="00EB500D" w:rsidRPr="001741A1" w:rsidRDefault="00D40829" w:rsidP="0054021D">
      <w:pPr>
        <w:spacing w:after="0" w:line="360" w:lineRule="auto"/>
        <w:ind w:firstLine="709"/>
        <w:rPr>
          <w:rFonts w:ascii="Times New Roman" w:hAnsi="Times New Roman"/>
          <w:sz w:val="28"/>
        </w:rPr>
      </w:pPr>
      <w:r w:rsidRPr="001741A1">
        <w:rPr>
          <w:rFonts w:ascii="Times New Roman" w:hAnsi="Times New Roman" w:cs="Times New Roman"/>
          <w:sz w:val="28"/>
          <w:szCs w:val="28"/>
        </w:rPr>
        <w:t>2</w:t>
      </w:r>
      <w:r w:rsidR="00EB500D" w:rsidRPr="001741A1">
        <w:rPr>
          <w:rFonts w:ascii="Times New Roman" w:hAnsi="Times New Roman" w:cs="Times New Roman"/>
          <w:sz w:val="28"/>
          <w:szCs w:val="28"/>
        </w:rPr>
        <w:t xml:space="preserve">.1. </w:t>
      </w:r>
      <w:r w:rsidR="00A84ABD" w:rsidRPr="001741A1">
        <w:rPr>
          <w:rFonts w:ascii="Times New Roman" w:hAnsi="Times New Roman"/>
          <w:sz w:val="28"/>
        </w:rPr>
        <w:t>Шляхи</w:t>
      </w:r>
      <w:r w:rsidR="00EB500D" w:rsidRPr="001741A1">
        <w:rPr>
          <w:rFonts w:ascii="Times New Roman" w:hAnsi="Times New Roman"/>
          <w:sz w:val="28"/>
        </w:rPr>
        <w:t xml:space="preserve"> отримання </w:t>
      </w:r>
      <w:r w:rsidR="00640813" w:rsidRPr="001741A1">
        <w:rPr>
          <w:rFonts w:ascii="Times New Roman" w:hAnsi="Times New Roman"/>
          <w:sz w:val="28"/>
        </w:rPr>
        <w:t>амбулаторної медичної допомоги</w:t>
      </w:r>
      <w:r w:rsidR="00504FA4">
        <w:rPr>
          <w:rFonts w:ascii="Times New Roman" w:hAnsi="Times New Roman"/>
          <w:sz w:val="28"/>
        </w:rPr>
        <w:t xml:space="preserve"> …………….. 20</w:t>
      </w:r>
    </w:p>
    <w:p w:rsidR="00EB500D" w:rsidRPr="001741A1" w:rsidRDefault="00D40829" w:rsidP="0054021D">
      <w:pPr>
        <w:spacing w:after="0" w:line="360" w:lineRule="auto"/>
        <w:ind w:firstLine="709"/>
        <w:rPr>
          <w:rFonts w:ascii="Times New Roman" w:hAnsi="Times New Roman" w:cs="Times New Roman"/>
          <w:sz w:val="28"/>
          <w:szCs w:val="28"/>
        </w:rPr>
      </w:pPr>
      <w:r w:rsidRPr="001741A1">
        <w:rPr>
          <w:rFonts w:ascii="Times New Roman" w:hAnsi="Times New Roman"/>
          <w:sz w:val="28"/>
        </w:rPr>
        <w:t>2</w:t>
      </w:r>
      <w:r w:rsidR="00EB500D" w:rsidRPr="001741A1">
        <w:rPr>
          <w:rFonts w:ascii="Times New Roman" w:hAnsi="Times New Roman"/>
          <w:sz w:val="28"/>
        </w:rPr>
        <w:t>.</w:t>
      </w:r>
      <w:r w:rsidR="00CB0E21" w:rsidRPr="001741A1">
        <w:rPr>
          <w:rFonts w:ascii="Times New Roman" w:hAnsi="Times New Roman"/>
          <w:sz w:val="28"/>
        </w:rPr>
        <w:t>2</w:t>
      </w:r>
      <w:r w:rsidR="00EB500D" w:rsidRPr="001741A1">
        <w:rPr>
          <w:rFonts w:ascii="Times New Roman" w:hAnsi="Times New Roman"/>
          <w:sz w:val="28"/>
        </w:rPr>
        <w:t xml:space="preserve">. </w:t>
      </w:r>
      <w:r w:rsidR="00640813" w:rsidRPr="001741A1">
        <w:rPr>
          <w:rFonts w:ascii="Times New Roman" w:hAnsi="Times New Roman" w:cs="Times New Roman"/>
          <w:sz w:val="28"/>
          <w:szCs w:val="28"/>
        </w:rPr>
        <w:t>Аналіз роботи амбулаторно-поліклінічних закладів м. Тернополя</w:t>
      </w:r>
      <w:r w:rsidR="00504FA4">
        <w:rPr>
          <w:rFonts w:ascii="Times New Roman" w:hAnsi="Times New Roman" w:cs="Times New Roman"/>
          <w:sz w:val="28"/>
          <w:szCs w:val="28"/>
        </w:rPr>
        <w:t>. 25</w:t>
      </w:r>
    </w:p>
    <w:p w:rsidR="00504FA4" w:rsidRDefault="00206D83" w:rsidP="0054021D">
      <w:pPr>
        <w:spacing w:after="0" w:line="360" w:lineRule="auto"/>
        <w:ind w:firstLine="709"/>
        <w:rPr>
          <w:rFonts w:ascii="Times New Roman" w:hAnsi="Times New Roman" w:cs="Times New Roman"/>
          <w:sz w:val="28"/>
          <w:szCs w:val="28"/>
        </w:rPr>
      </w:pPr>
      <w:r w:rsidRPr="001741A1">
        <w:rPr>
          <w:rFonts w:ascii="Times New Roman" w:hAnsi="Times New Roman" w:cs="Times New Roman"/>
          <w:sz w:val="28"/>
          <w:szCs w:val="28"/>
        </w:rPr>
        <w:t xml:space="preserve">2.3. Нормативно-правове забезпечення надання амбулаторної </w:t>
      </w:r>
    </w:p>
    <w:p w:rsidR="00206D83" w:rsidRPr="001741A1" w:rsidRDefault="00206D83" w:rsidP="0054021D">
      <w:pPr>
        <w:spacing w:after="0" w:line="360" w:lineRule="auto"/>
        <w:ind w:firstLine="709"/>
        <w:rPr>
          <w:rFonts w:ascii="Times New Roman" w:hAnsi="Times New Roman"/>
          <w:sz w:val="28"/>
        </w:rPr>
      </w:pPr>
      <w:r w:rsidRPr="001741A1">
        <w:rPr>
          <w:rFonts w:ascii="Times New Roman" w:hAnsi="Times New Roman" w:cs="Times New Roman"/>
          <w:sz w:val="28"/>
          <w:szCs w:val="28"/>
        </w:rPr>
        <w:t>допомоги</w:t>
      </w:r>
      <w:r w:rsidR="00504FA4">
        <w:rPr>
          <w:rFonts w:ascii="Times New Roman" w:hAnsi="Times New Roman" w:cs="Times New Roman"/>
          <w:sz w:val="28"/>
          <w:szCs w:val="28"/>
        </w:rPr>
        <w:t xml:space="preserve"> …………………………………………………………………...33</w:t>
      </w:r>
    </w:p>
    <w:p w:rsidR="00D40829" w:rsidRPr="001741A1" w:rsidRDefault="00D40829" w:rsidP="0054021D">
      <w:pPr>
        <w:spacing w:after="0" w:line="360" w:lineRule="auto"/>
        <w:ind w:firstLine="709"/>
        <w:rPr>
          <w:rFonts w:ascii="Times New Roman" w:hAnsi="Times New Roman" w:cs="Times New Roman"/>
          <w:sz w:val="28"/>
          <w:szCs w:val="28"/>
        </w:rPr>
      </w:pPr>
      <w:r w:rsidRPr="001741A1">
        <w:rPr>
          <w:rFonts w:ascii="Times New Roman" w:hAnsi="Times New Roman" w:cs="Times New Roman"/>
          <w:sz w:val="28"/>
          <w:szCs w:val="28"/>
        </w:rPr>
        <w:t>Висновки до розділу 2</w:t>
      </w:r>
      <w:r w:rsidR="00504FA4">
        <w:rPr>
          <w:rFonts w:ascii="Times New Roman" w:hAnsi="Times New Roman" w:cs="Times New Roman"/>
          <w:sz w:val="28"/>
          <w:szCs w:val="28"/>
        </w:rPr>
        <w:t xml:space="preserve"> …………………………………………………… 40</w:t>
      </w:r>
    </w:p>
    <w:p w:rsidR="00EB500D" w:rsidRPr="001741A1" w:rsidRDefault="00EB500D" w:rsidP="0054021D">
      <w:pPr>
        <w:spacing w:after="0" w:line="360" w:lineRule="auto"/>
        <w:ind w:firstLine="709"/>
        <w:rPr>
          <w:rFonts w:ascii="Times New Roman" w:hAnsi="Times New Roman" w:cs="Times New Roman"/>
          <w:b/>
          <w:sz w:val="28"/>
          <w:szCs w:val="28"/>
        </w:rPr>
      </w:pPr>
      <w:r w:rsidRPr="001741A1">
        <w:rPr>
          <w:rFonts w:ascii="Times New Roman" w:hAnsi="Times New Roman" w:cs="Times New Roman"/>
          <w:b/>
          <w:caps/>
          <w:sz w:val="28"/>
          <w:szCs w:val="28"/>
        </w:rPr>
        <w:t>Розділ</w:t>
      </w:r>
      <w:r w:rsidRPr="001741A1">
        <w:rPr>
          <w:rFonts w:ascii="Times New Roman" w:hAnsi="Times New Roman" w:cs="Times New Roman"/>
          <w:b/>
          <w:sz w:val="28"/>
          <w:szCs w:val="28"/>
        </w:rPr>
        <w:t xml:space="preserve"> </w:t>
      </w:r>
      <w:r w:rsidR="00D40829" w:rsidRPr="001741A1">
        <w:rPr>
          <w:rFonts w:ascii="Times New Roman" w:hAnsi="Times New Roman" w:cs="Times New Roman"/>
          <w:b/>
          <w:sz w:val="28"/>
          <w:szCs w:val="28"/>
        </w:rPr>
        <w:t>3</w:t>
      </w:r>
      <w:r w:rsidRPr="001741A1">
        <w:rPr>
          <w:rFonts w:ascii="Times New Roman" w:hAnsi="Times New Roman" w:cs="Times New Roman"/>
          <w:b/>
          <w:sz w:val="28"/>
          <w:szCs w:val="28"/>
        </w:rPr>
        <w:t>. ШЛЯХ</w:t>
      </w:r>
      <w:r w:rsidR="00A84ABD" w:rsidRPr="001741A1">
        <w:rPr>
          <w:rFonts w:ascii="Times New Roman" w:hAnsi="Times New Roman" w:cs="Times New Roman"/>
          <w:b/>
          <w:sz w:val="28"/>
          <w:szCs w:val="28"/>
        </w:rPr>
        <w:t>И</w:t>
      </w:r>
      <w:r w:rsidRPr="001741A1">
        <w:rPr>
          <w:rFonts w:ascii="Times New Roman" w:hAnsi="Times New Roman" w:cs="Times New Roman"/>
          <w:b/>
          <w:sz w:val="28"/>
          <w:szCs w:val="28"/>
        </w:rPr>
        <w:t xml:space="preserve"> </w:t>
      </w:r>
      <w:r w:rsidR="00A84ABD" w:rsidRPr="001741A1">
        <w:rPr>
          <w:rFonts w:ascii="Times New Roman" w:hAnsi="Times New Roman" w:cs="Times New Roman"/>
          <w:b/>
          <w:sz w:val="28"/>
          <w:szCs w:val="28"/>
        </w:rPr>
        <w:t>У</w:t>
      </w:r>
      <w:r w:rsidRPr="001741A1">
        <w:rPr>
          <w:rFonts w:ascii="Times New Roman" w:hAnsi="Times New Roman" w:cs="Times New Roman"/>
          <w:b/>
          <w:sz w:val="28"/>
          <w:szCs w:val="28"/>
        </w:rPr>
        <w:t xml:space="preserve">ДОСКОНАЛЕННЯ МЕХАНІЗМІВ НАДАННЯ АМБУЛАТОРНОЇ МЕДИЧНОЇ ДОПОМОГИ </w:t>
      </w:r>
      <w:r w:rsidR="00504FA4">
        <w:rPr>
          <w:rFonts w:ascii="Times New Roman" w:hAnsi="Times New Roman" w:cs="Times New Roman"/>
          <w:b/>
          <w:sz w:val="28"/>
          <w:szCs w:val="28"/>
        </w:rPr>
        <w:t>……………………………. 41</w:t>
      </w:r>
    </w:p>
    <w:p w:rsidR="00325F59" w:rsidRPr="001741A1" w:rsidRDefault="00D40829" w:rsidP="0054021D">
      <w:pPr>
        <w:spacing w:after="0" w:line="360" w:lineRule="auto"/>
        <w:ind w:firstLine="709"/>
        <w:rPr>
          <w:rFonts w:ascii="Times New Roman" w:hAnsi="Times New Roman" w:cs="Times New Roman"/>
          <w:sz w:val="28"/>
          <w:szCs w:val="28"/>
        </w:rPr>
      </w:pPr>
      <w:r w:rsidRPr="001741A1">
        <w:rPr>
          <w:rFonts w:ascii="Times New Roman" w:hAnsi="Times New Roman" w:cs="Times New Roman"/>
          <w:sz w:val="28"/>
          <w:szCs w:val="28"/>
        </w:rPr>
        <w:t>3</w:t>
      </w:r>
      <w:r w:rsidR="00EB500D" w:rsidRPr="001741A1">
        <w:rPr>
          <w:rFonts w:ascii="Times New Roman" w:hAnsi="Times New Roman" w:cs="Times New Roman"/>
          <w:sz w:val="28"/>
          <w:szCs w:val="28"/>
        </w:rPr>
        <w:t xml:space="preserve">.1. </w:t>
      </w:r>
      <w:r w:rsidR="005D5777" w:rsidRPr="001741A1">
        <w:rPr>
          <w:rFonts w:ascii="Times New Roman" w:hAnsi="Times New Roman" w:cs="Times New Roman"/>
          <w:sz w:val="28"/>
          <w:szCs w:val="28"/>
        </w:rPr>
        <w:t>Роль медичних інформаційних систем в удосконаленні амбулаторної медичної допомоги</w:t>
      </w:r>
      <w:r w:rsidR="00504FA4">
        <w:rPr>
          <w:rFonts w:ascii="Times New Roman" w:hAnsi="Times New Roman" w:cs="Times New Roman"/>
          <w:sz w:val="28"/>
          <w:szCs w:val="28"/>
        </w:rPr>
        <w:t xml:space="preserve"> ……………………………………………………………… 41</w:t>
      </w:r>
    </w:p>
    <w:p w:rsidR="00A84ABD" w:rsidRPr="001741A1" w:rsidRDefault="00D40829" w:rsidP="0054021D">
      <w:pPr>
        <w:spacing w:after="0" w:line="360" w:lineRule="auto"/>
        <w:ind w:firstLine="709"/>
        <w:rPr>
          <w:rFonts w:ascii="Times New Roman" w:hAnsi="Times New Roman" w:cs="Times New Roman"/>
          <w:sz w:val="28"/>
          <w:szCs w:val="28"/>
        </w:rPr>
      </w:pPr>
      <w:r w:rsidRPr="001741A1">
        <w:rPr>
          <w:rFonts w:ascii="Times New Roman" w:hAnsi="Times New Roman" w:cs="Times New Roman"/>
          <w:sz w:val="28"/>
          <w:szCs w:val="28"/>
        </w:rPr>
        <w:t>3</w:t>
      </w:r>
      <w:r w:rsidR="00A84ABD" w:rsidRPr="001741A1">
        <w:rPr>
          <w:rFonts w:ascii="Times New Roman" w:hAnsi="Times New Roman" w:cs="Times New Roman"/>
          <w:sz w:val="28"/>
          <w:szCs w:val="28"/>
        </w:rPr>
        <w:t>.2. Побудова оптимальної моделі надання амбулаторної медичної допомоги</w:t>
      </w:r>
      <w:r w:rsidR="00504FA4">
        <w:rPr>
          <w:rFonts w:ascii="Times New Roman" w:hAnsi="Times New Roman" w:cs="Times New Roman"/>
          <w:sz w:val="28"/>
          <w:szCs w:val="28"/>
        </w:rPr>
        <w:t>…………………………………………………………………………. 49</w:t>
      </w:r>
    </w:p>
    <w:p w:rsidR="00EB500D" w:rsidRPr="001741A1" w:rsidRDefault="00EB500D" w:rsidP="0054021D">
      <w:pPr>
        <w:spacing w:after="0" w:line="360" w:lineRule="auto"/>
        <w:ind w:firstLine="709"/>
        <w:rPr>
          <w:rFonts w:ascii="Times New Roman" w:hAnsi="Times New Roman" w:cs="Times New Roman"/>
          <w:sz w:val="28"/>
          <w:szCs w:val="28"/>
        </w:rPr>
      </w:pPr>
      <w:r w:rsidRPr="001741A1">
        <w:rPr>
          <w:rFonts w:ascii="Times New Roman" w:hAnsi="Times New Roman" w:cs="Times New Roman"/>
          <w:sz w:val="28"/>
          <w:szCs w:val="28"/>
        </w:rPr>
        <w:t xml:space="preserve">Висновки </w:t>
      </w:r>
      <w:r w:rsidR="00D40829" w:rsidRPr="001741A1">
        <w:rPr>
          <w:rFonts w:ascii="Times New Roman" w:hAnsi="Times New Roman" w:cs="Times New Roman"/>
          <w:sz w:val="28"/>
          <w:szCs w:val="28"/>
        </w:rPr>
        <w:t>до</w:t>
      </w:r>
      <w:r w:rsidRPr="001741A1">
        <w:rPr>
          <w:rFonts w:ascii="Times New Roman" w:hAnsi="Times New Roman" w:cs="Times New Roman"/>
          <w:sz w:val="28"/>
          <w:szCs w:val="28"/>
        </w:rPr>
        <w:t xml:space="preserve"> розділ</w:t>
      </w:r>
      <w:r w:rsidR="00D40829" w:rsidRPr="001741A1">
        <w:rPr>
          <w:rFonts w:ascii="Times New Roman" w:hAnsi="Times New Roman" w:cs="Times New Roman"/>
          <w:sz w:val="28"/>
          <w:szCs w:val="28"/>
        </w:rPr>
        <w:t>у</w:t>
      </w:r>
      <w:r w:rsidRPr="001741A1">
        <w:rPr>
          <w:rFonts w:ascii="Times New Roman" w:hAnsi="Times New Roman" w:cs="Times New Roman"/>
          <w:sz w:val="28"/>
          <w:szCs w:val="28"/>
        </w:rPr>
        <w:t xml:space="preserve"> </w:t>
      </w:r>
      <w:r w:rsidR="00D40829" w:rsidRPr="001741A1">
        <w:rPr>
          <w:rFonts w:ascii="Times New Roman" w:hAnsi="Times New Roman" w:cs="Times New Roman"/>
          <w:sz w:val="28"/>
          <w:szCs w:val="28"/>
        </w:rPr>
        <w:t>3</w:t>
      </w:r>
      <w:r w:rsidR="00504FA4">
        <w:rPr>
          <w:rFonts w:ascii="Times New Roman" w:hAnsi="Times New Roman" w:cs="Times New Roman"/>
          <w:sz w:val="28"/>
          <w:szCs w:val="28"/>
        </w:rPr>
        <w:t>……………………………………………………. 56</w:t>
      </w:r>
    </w:p>
    <w:p w:rsidR="00EB500D" w:rsidRPr="001741A1" w:rsidRDefault="00EB500D" w:rsidP="0054021D">
      <w:pPr>
        <w:spacing w:after="0" w:line="360" w:lineRule="auto"/>
        <w:ind w:firstLine="709"/>
        <w:rPr>
          <w:rFonts w:ascii="Times New Roman" w:hAnsi="Times New Roman" w:cs="Times New Roman"/>
          <w:b/>
          <w:sz w:val="28"/>
          <w:szCs w:val="28"/>
        </w:rPr>
      </w:pPr>
      <w:r w:rsidRPr="001741A1">
        <w:rPr>
          <w:rFonts w:ascii="Times New Roman" w:hAnsi="Times New Roman" w:cs="Times New Roman"/>
          <w:b/>
          <w:sz w:val="28"/>
          <w:szCs w:val="28"/>
        </w:rPr>
        <w:t xml:space="preserve">ВИСНОВКИ </w:t>
      </w:r>
      <w:r w:rsidR="00504FA4">
        <w:rPr>
          <w:rFonts w:ascii="Times New Roman" w:hAnsi="Times New Roman" w:cs="Times New Roman"/>
          <w:b/>
          <w:sz w:val="28"/>
          <w:szCs w:val="28"/>
        </w:rPr>
        <w:t>……………………………………………………………… 57</w:t>
      </w:r>
    </w:p>
    <w:p w:rsidR="00EB500D" w:rsidRPr="001741A1" w:rsidRDefault="00EB500D" w:rsidP="0054021D">
      <w:pPr>
        <w:spacing w:after="0" w:line="360" w:lineRule="auto"/>
        <w:ind w:firstLine="709"/>
        <w:rPr>
          <w:rFonts w:ascii="Times New Roman" w:hAnsi="Times New Roman" w:cs="Times New Roman"/>
          <w:b/>
          <w:sz w:val="28"/>
          <w:szCs w:val="28"/>
        </w:rPr>
      </w:pPr>
      <w:r w:rsidRPr="001741A1">
        <w:rPr>
          <w:rFonts w:ascii="Times New Roman" w:hAnsi="Times New Roman" w:cs="Times New Roman"/>
          <w:b/>
          <w:sz w:val="28"/>
          <w:szCs w:val="28"/>
        </w:rPr>
        <w:t xml:space="preserve">СПИСОК </w:t>
      </w:r>
      <w:r w:rsidR="00D40829" w:rsidRPr="001741A1">
        <w:rPr>
          <w:rFonts w:ascii="Times New Roman" w:hAnsi="Times New Roman" w:cs="Times New Roman"/>
          <w:b/>
          <w:sz w:val="28"/>
          <w:szCs w:val="28"/>
        </w:rPr>
        <w:t xml:space="preserve">ЛІТЕРАТУРНИХ </w:t>
      </w:r>
      <w:r w:rsidRPr="001741A1">
        <w:rPr>
          <w:rFonts w:ascii="Times New Roman" w:hAnsi="Times New Roman" w:cs="Times New Roman"/>
          <w:b/>
          <w:sz w:val="28"/>
          <w:szCs w:val="28"/>
        </w:rPr>
        <w:t xml:space="preserve">ДЖЕРЕЛ </w:t>
      </w:r>
      <w:r w:rsidR="00504FA4">
        <w:rPr>
          <w:rFonts w:ascii="Times New Roman" w:hAnsi="Times New Roman" w:cs="Times New Roman"/>
          <w:b/>
          <w:sz w:val="28"/>
          <w:szCs w:val="28"/>
        </w:rPr>
        <w:t>………………………………. 58</w:t>
      </w:r>
    </w:p>
    <w:p w:rsidR="00D40829" w:rsidRPr="001741A1" w:rsidRDefault="00D40829" w:rsidP="0054021D">
      <w:pPr>
        <w:spacing w:after="0" w:line="360" w:lineRule="auto"/>
        <w:ind w:firstLine="709"/>
        <w:rPr>
          <w:rFonts w:ascii="Times New Roman" w:hAnsi="Times New Roman" w:cs="Times New Roman"/>
          <w:b/>
          <w:sz w:val="28"/>
          <w:szCs w:val="28"/>
        </w:rPr>
      </w:pPr>
      <w:r w:rsidRPr="001741A1">
        <w:rPr>
          <w:rFonts w:ascii="Times New Roman" w:hAnsi="Times New Roman" w:cs="Times New Roman"/>
          <w:b/>
          <w:sz w:val="28"/>
          <w:szCs w:val="28"/>
        </w:rPr>
        <w:t>ДОДАТКИ</w:t>
      </w:r>
      <w:r w:rsidR="00504FA4">
        <w:rPr>
          <w:rFonts w:ascii="Times New Roman" w:hAnsi="Times New Roman" w:cs="Times New Roman"/>
          <w:b/>
          <w:sz w:val="28"/>
          <w:szCs w:val="28"/>
        </w:rPr>
        <w:t xml:space="preserve"> ………………………………………………………………... 65</w:t>
      </w:r>
    </w:p>
    <w:p w:rsidR="00EB500D" w:rsidRPr="001741A1" w:rsidRDefault="00EB500D" w:rsidP="0054021D">
      <w:pPr>
        <w:ind w:firstLine="709"/>
        <w:rPr>
          <w:rFonts w:ascii="Times New Roman" w:hAnsi="Times New Roman" w:cs="Times New Roman"/>
          <w:sz w:val="28"/>
          <w:szCs w:val="28"/>
        </w:rPr>
      </w:pPr>
      <w:r w:rsidRPr="001741A1">
        <w:rPr>
          <w:rFonts w:ascii="Times New Roman" w:hAnsi="Times New Roman" w:cs="Times New Roman"/>
          <w:sz w:val="28"/>
          <w:szCs w:val="28"/>
        </w:rPr>
        <w:br w:type="page"/>
      </w:r>
    </w:p>
    <w:p w:rsidR="00E74CA1" w:rsidRPr="001741A1" w:rsidRDefault="00EB500D" w:rsidP="0054021D">
      <w:pPr>
        <w:ind w:firstLine="709"/>
        <w:jc w:val="center"/>
        <w:rPr>
          <w:rFonts w:ascii="Times New Roman" w:hAnsi="Times New Roman" w:cs="Times New Roman"/>
          <w:b/>
          <w:sz w:val="28"/>
          <w:szCs w:val="28"/>
        </w:rPr>
      </w:pPr>
      <w:r w:rsidRPr="001741A1">
        <w:rPr>
          <w:rFonts w:ascii="Times New Roman" w:hAnsi="Times New Roman" w:cs="Times New Roman"/>
          <w:b/>
          <w:sz w:val="28"/>
          <w:szCs w:val="28"/>
        </w:rPr>
        <w:lastRenderedPageBreak/>
        <w:t>ВСТУП</w:t>
      </w:r>
      <w:r w:rsidR="00E74CA1" w:rsidRPr="001741A1">
        <w:rPr>
          <w:rFonts w:ascii="Times New Roman" w:hAnsi="Times New Roman" w:cs="Times New Roman"/>
          <w:b/>
          <w:sz w:val="28"/>
          <w:szCs w:val="28"/>
        </w:rPr>
        <w:t xml:space="preserve"> </w:t>
      </w:r>
    </w:p>
    <w:p w:rsidR="005B7D48" w:rsidRPr="001741A1" w:rsidRDefault="00E74CA1" w:rsidP="0054021D">
      <w:pPr>
        <w:spacing w:after="0" w:line="360" w:lineRule="auto"/>
        <w:ind w:firstLine="709"/>
        <w:jc w:val="both"/>
        <w:rPr>
          <w:rFonts w:ascii="Times New Roman" w:hAnsi="Times New Roman" w:cs="Times New Roman"/>
          <w:sz w:val="28"/>
          <w:szCs w:val="28"/>
        </w:rPr>
      </w:pPr>
      <w:r w:rsidRPr="001741A1">
        <w:rPr>
          <w:rFonts w:ascii="Times New Roman" w:hAnsi="Times New Roman" w:cs="Times New Roman"/>
          <w:b/>
          <w:sz w:val="28"/>
          <w:szCs w:val="28"/>
        </w:rPr>
        <w:t>Актуальність проблеми.</w:t>
      </w:r>
      <w:r w:rsidRPr="001741A1">
        <w:rPr>
          <w:rFonts w:ascii="Times New Roman" w:hAnsi="Times New Roman" w:cs="Times New Roman"/>
          <w:sz w:val="28"/>
          <w:szCs w:val="28"/>
        </w:rPr>
        <w:t xml:space="preserve"> </w:t>
      </w:r>
      <w:r w:rsidR="006218F0">
        <w:rPr>
          <w:rFonts w:ascii="Times New Roman" w:hAnsi="Times New Roman" w:cs="Times New Roman"/>
          <w:sz w:val="28"/>
          <w:szCs w:val="28"/>
        </w:rPr>
        <w:t>В</w:t>
      </w:r>
      <w:r w:rsidR="005B7D48" w:rsidRPr="001741A1">
        <w:rPr>
          <w:rFonts w:ascii="Times New Roman" w:hAnsi="Times New Roman" w:cs="Times New Roman"/>
          <w:sz w:val="28"/>
          <w:szCs w:val="28"/>
        </w:rPr>
        <w:t xml:space="preserve"> Україні</w:t>
      </w:r>
      <w:r w:rsidR="006218F0">
        <w:rPr>
          <w:rFonts w:ascii="Times New Roman" w:hAnsi="Times New Roman" w:cs="Times New Roman"/>
          <w:sz w:val="28"/>
          <w:szCs w:val="28"/>
        </w:rPr>
        <w:t xml:space="preserve"> на сьогодні відсутнє чітке </w:t>
      </w:r>
      <w:r w:rsidR="002716A0">
        <w:rPr>
          <w:rFonts w:ascii="Times New Roman" w:hAnsi="Times New Roman" w:cs="Times New Roman"/>
          <w:sz w:val="28"/>
          <w:szCs w:val="28"/>
        </w:rPr>
        <w:t xml:space="preserve">механізмів забезпечення населення в різних видах амбулаторної медичної допомоги. Як наслідок це спричинило </w:t>
      </w:r>
      <w:r w:rsidR="005B7D48" w:rsidRPr="001741A1">
        <w:rPr>
          <w:rFonts w:ascii="Times New Roman" w:hAnsi="Times New Roman" w:cs="Times New Roman"/>
          <w:sz w:val="28"/>
          <w:szCs w:val="28"/>
        </w:rPr>
        <w:t xml:space="preserve">не тільки </w:t>
      </w:r>
      <w:r w:rsidR="002716A0">
        <w:rPr>
          <w:rFonts w:ascii="Times New Roman" w:hAnsi="Times New Roman" w:cs="Times New Roman"/>
          <w:sz w:val="28"/>
          <w:szCs w:val="28"/>
        </w:rPr>
        <w:t xml:space="preserve">проблеми </w:t>
      </w:r>
      <w:r w:rsidR="005B7D48" w:rsidRPr="001741A1">
        <w:rPr>
          <w:rFonts w:ascii="Times New Roman" w:hAnsi="Times New Roman" w:cs="Times New Roman"/>
          <w:sz w:val="28"/>
          <w:szCs w:val="28"/>
        </w:rPr>
        <w:t>організаційн</w:t>
      </w:r>
      <w:r w:rsidR="002716A0">
        <w:rPr>
          <w:rFonts w:ascii="Times New Roman" w:hAnsi="Times New Roman" w:cs="Times New Roman"/>
          <w:sz w:val="28"/>
          <w:szCs w:val="28"/>
        </w:rPr>
        <w:t>ого</w:t>
      </w:r>
      <w:r w:rsidR="005B7D48" w:rsidRPr="001741A1">
        <w:rPr>
          <w:rFonts w:ascii="Times New Roman" w:hAnsi="Times New Roman" w:cs="Times New Roman"/>
          <w:sz w:val="28"/>
          <w:szCs w:val="28"/>
        </w:rPr>
        <w:t xml:space="preserve"> та економічн</w:t>
      </w:r>
      <w:r w:rsidR="002716A0">
        <w:rPr>
          <w:rFonts w:ascii="Times New Roman" w:hAnsi="Times New Roman" w:cs="Times New Roman"/>
          <w:sz w:val="28"/>
          <w:szCs w:val="28"/>
        </w:rPr>
        <w:t>ого</w:t>
      </w:r>
      <w:r w:rsidR="005B7D48" w:rsidRPr="001741A1">
        <w:rPr>
          <w:rFonts w:ascii="Times New Roman" w:hAnsi="Times New Roman" w:cs="Times New Roman"/>
          <w:sz w:val="28"/>
          <w:szCs w:val="28"/>
        </w:rPr>
        <w:t xml:space="preserve"> </w:t>
      </w:r>
      <w:r w:rsidR="002716A0">
        <w:rPr>
          <w:rFonts w:ascii="Times New Roman" w:hAnsi="Times New Roman" w:cs="Times New Roman"/>
          <w:sz w:val="28"/>
          <w:szCs w:val="28"/>
        </w:rPr>
        <w:t>характеру</w:t>
      </w:r>
      <w:r w:rsidR="005B7D48" w:rsidRPr="001741A1">
        <w:rPr>
          <w:rFonts w:ascii="Times New Roman" w:hAnsi="Times New Roman" w:cs="Times New Roman"/>
          <w:sz w:val="28"/>
          <w:szCs w:val="28"/>
        </w:rPr>
        <w:t>, але й негативно впли</w:t>
      </w:r>
      <w:r w:rsidR="002716A0">
        <w:rPr>
          <w:rFonts w:ascii="Times New Roman" w:hAnsi="Times New Roman" w:cs="Times New Roman"/>
          <w:sz w:val="28"/>
          <w:szCs w:val="28"/>
        </w:rPr>
        <w:t xml:space="preserve">нуло </w:t>
      </w:r>
      <w:r w:rsidR="005B7D48" w:rsidRPr="001741A1">
        <w:rPr>
          <w:rFonts w:ascii="Times New Roman" w:hAnsi="Times New Roman" w:cs="Times New Roman"/>
          <w:sz w:val="28"/>
          <w:szCs w:val="28"/>
        </w:rPr>
        <w:t>на якість надання медичної допомоги</w:t>
      </w:r>
      <w:r w:rsidR="006218F0">
        <w:rPr>
          <w:rFonts w:ascii="Times New Roman" w:hAnsi="Times New Roman" w:cs="Times New Roman"/>
          <w:sz w:val="28"/>
          <w:szCs w:val="28"/>
        </w:rPr>
        <w:t xml:space="preserve"> населенню</w:t>
      </w:r>
      <w:r w:rsidR="005B7D48" w:rsidRPr="001741A1">
        <w:rPr>
          <w:rFonts w:ascii="Times New Roman" w:hAnsi="Times New Roman" w:cs="Times New Roman"/>
          <w:sz w:val="28"/>
          <w:szCs w:val="28"/>
        </w:rPr>
        <w:t xml:space="preserve">. Відсутність </w:t>
      </w:r>
      <w:r w:rsidR="006218F0">
        <w:rPr>
          <w:rFonts w:ascii="Times New Roman" w:hAnsi="Times New Roman" w:cs="Times New Roman"/>
          <w:sz w:val="28"/>
          <w:szCs w:val="28"/>
        </w:rPr>
        <w:t xml:space="preserve">чіткого </w:t>
      </w:r>
      <w:r w:rsidR="005B7D48" w:rsidRPr="001741A1">
        <w:rPr>
          <w:rFonts w:ascii="Times New Roman" w:hAnsi="Times New Roman" w:cs="Times New Roman"/>
          <w:sz w:val="28"/>
          <w:szCs w:val="28"/>
        </w:rPr>
        <w:t xml:space="preserve">розмежування закладів </w:t>
      </w:r>
      <w:r w:rsidR="006218F0">
        <w:rPr>
          <w:rFonts w:ascii="Times New Roman" w:hAnsi="Times New Roman" w:cs="Times New Roman"/>
          <w:sz w:val="28"/>
          <w:szCs w:val="28"/>
        </w:rPr>
        <w:t xml:space="preserve">охорони </w:t>
      </w:r>
      <w:proofErr w:type="spellStart"/>
      <w:r w:rsidR="006218F0">
        <w:rPr>
          <w:rFonts w:ascii="Times New Roman" w:hAnsi="Times New Roman" w:cs="Times New Roman"/>
          <w:sz w:val="28"/>
          <w:szCs w:val="28"/>
        </w:rPr>
        <w:t>здоров᾽я</w:t>
      </w:r>
      <w:proofErr w:type="spellEnd"/>
      <w:r w:rsidR="006218F0">
        <w:rPr>
          <w:rFonts w:ascii="Times New Roman" w:hAnsi="Times New Roman" w:cs="Times New Roman"/>
          <w:sz w:val="28"/>
          <w:szCs w:val="28"/>
        </w:rPr>
        <w:t xml:space="preserve">, що надають різного </w:t>
      </w:r>
      <w:r w:rsidR="005B7D48" w:rsidRPr="001741A1">
        <w:rPr>
          <w:rFonts w:ascii="Times New Roman" w:hAnsi="Times New Roman" w:cs="Times New Roman"/>
          <w:sz w:val="28"/>
          <w:szCs w:val="28"/>
        </w:rPr>
        <w:t>рівн</w:t>
      </w:r>
      <w:r w:rsidR="006218F0">
        <w:rPr>
          <w:rFonts w:ascii="Times New Roman" w:hAnsi="Times New Roman" w:cs="Times New Roman"/>
          <w:sz w:val="28"/>
          <w:szCs w:val="28"/>
        </w:rPr>
        <w:t>я</w:t>
      </w:r>
      <w:r w:rsidR="005B7D48" w:rsidRPr="001741A1">
        <w:rPr>
          <w:rFonts w:ascii="Times New Roman" w:hAnsi="Times New Roman" w:cs="Times New Roman"/>
          <w:sz w:val="28"/>
          <w:szCs w:val="28"/>
        </w:rPr>
        <w:t xml:space="preserve"> </w:t>
      </w:r>
      <w:r w:rsidR="002C2C9A">
        <w:rPr>
          <w:rFonts w:ascii="Times New Roman" w:hAnsi="Times New Roman" w:cs="Times New Roman"/>
          <w:sz w:val="28"/>
          <w:szCs w:val="28"/>
        </w:rPr>
        <w:t xml:space="preserve">амбулаторну </w:t>
      </w:r>
      <w:r w:rsidR="005B7D48" w:rsidRPr="001741A1">
        <w:rPr>
          <w:rFonts w:ascii="Times New Roman" w:hAnsi="Times New Roman" w:cs="Times New Roman"/>
          <w:sz w:val="28"/>
          <w:szCs w:val="28"/>
        </w:rPr>
        <w:t>медичн</w:t>
      </w:r>
      <w:r w:rsidR="006218F0">
        <w:rPr>
          <w:rFonts w:ascii="Times New Roman" w:hAnsi="Times New Roman" w:cs="Times New Roman"/>
          <w:sz w:val="28"/>
          <w:szCs w:val="28"/>
        </w:rPr>
        <w:t>у допомогу</w:t>
      </w:r>
      <w:r w:rsidR="005B7D48" w:rsidRPr="001741A1">
        <w:rPr>
          <w:rFonts w:ascii="Times New Roman" w:hAnsi="Times New Roman" w:cs="Times New Roman"/>
          <w:sz w:val="28"/>
          <w:szCs w:val="28"/>
        </w:rPr>
        <w:t xml:space="preserve"> </w:t>
      </w:r>
      <w:r w:rsidR="002C2C9A">
        <w:rPr>
          <w:rFonts w:ascii="Times New Roman" w:hAnsi="Times New Roman" w:cs="Times New Roman"/>
          <w:sz w:val="28"/>
          <w:szCs w:val="28"/>
        </w:rPr>
        <w:t xml:space="preserve">призводить до затримки пацієнтів на рівні первинної медичної допомоги або до </w:t>
      </w:r>
      <w:proofErr w:type="spellStart"/>
      <w:r w:rsidR="002C2C9A">
        <w:rPr>
          <w:rFonts w:ascii="Times New Roman" w:hAnsi="Times New Roman" w:cs="Times New Roman"/>
          <w:sz w:val="28"/>
          <w:szCs w:val="28"/>
        </w:rPr>
        <w:t>необгрунтованого</w:t>
      </w:r>
      <w:proofErr w:type="spellEnd"/>
      <w:r w:rsidR="002C2C9A">
        <w:rPr>
          <w:rFonts w:ascii="Times New Roman" w:hAnsi="Times New Roman" w:cs="Times New Roman"/>
          <w:sz w:val="28"/>
          <w:szCs w:val="28"/>
        </w:rPr>
        <w:t xml:space="preserve">, у більшості випадків, направлення пацієнтів </w:t>
      </w:r>
      <w:r w:rsidR="005B7D48" w:rsidRPr="001741A1">
        <w:rPr>
          <w:rFonts w:ascii="Times New Roman" w:hAnsi="Times New Roman" w:cs="Times New Roman"/>
          <w:sz w:val="28"/>
          <w:szCs w:val="28"/>
        </w:rPr>
        <w:t xml:space="preserve">до закладів, </w:t>
      </w:r>
      <w:r w:rsidR="006218F0">
        <w:rPr>
          <w:rFonts w:ascii="Times New Roman" w:hAnsi="Times New Roman" w:cs="Times New Roman"/>
          <w:sz w:val="28"/>
          <w:szCs w:val="28"/>
        </w:rPr>
        <w:t>що</w:t>
      </w:r>
      <w:r w:rsidR="005B7D48" w:rsidRPr="001741A1">
        <w:rPr>
          <w:rFonts w:ascii="Times New Roman" w:hAnsi="Times New Roman" w:cs="Times New Roman"/>
          <w:sz w:val="28"/>
          <w:szCs w:val="28"/>
        </w:rPr>
        <w:t xml:space="preserve"> надають </w:t>
      </w:r>
      <w:r w:rsidR="006218F0">
        <w:rPr>
          <w:rFonts w:ascii="Times New Roman" w:hAnsi="Times New Roman" w:cs="Times New Roman"/>
          <w:sz w:val="28"/>
          <w:szCs w:val="28"/>
        </w:rPr>
        <w:t>кваліфіковану та спеціалізовану</w:t>
      </w:r>
      <w:r w:rsidR="005B7D48" w:rsidRPr="001741A1">
        <w:rPr>
          <w:rFonts w:ascii="Times New Roman" w:hAnsi="Times New Roman" w:cs="Times New Roman"/>
          <w:sz w:val="28"/>
          <w:szCs w:val="28"/>
        </w:rPr>
        <w:t xml:space="preserve"> медичну допомогу, призвело до </w:t>
      </w:r>
      <w:r w:rsidR="002C2C9A">
        <w:rPr>
          <w:rFonts w:ascii="Times New Roman" w:hAnsi="Times New Roman" w:cs="Times New Roman"/>
          <w:sz w:val="28"/>
          <w:szCs w:val="28"/>
        </w:rPr>
        <w:t>зростання</w:t>
      </w:r>
      <w:r w:rsidR="005B7D48" w:rsidRPr="001741A1">
        <w:rPr>
          <w:rFonts w:ascii="Times New Roman" w:hAnsi="Times New Roman" w:cs="Times New Roman"/>
          <w:sz w:val="28"/>
          <w:szCs w:val="28"/>
        </w:rPr>
        <w:t xml:space="preserve"> рівня надання населенню високовартісної медичної допомоги</w:t>
      </w:r>
      <w:r w:rsidRPr="001741A1">
        <w:rPr>
          <w:rFonts w:ascii="Times New Roman" w:hAnsi="Times New Roman" w:cs="Times New Roman"/>
          <w:sz w:val="28"/>
          <w:szCs w:val="28"/>
        </w:rPr>
        <w:t xml:space="preserve">. </w:t>
      </w:r>
    </w:p>
    <w:p w:rsidR="00E74CA1" w:rsidRPr="001741A1" w:rsidRDefault="00D40829" w:rsidP="0054021D">
      <w:pPr>
        <w:spacing w:after="0" w:line="360" w:lineRule="auto"/>
        <w:ind w:firstLine="709"/>
        <w:jc w:val="both"/>
        <w:rPr>
          <w:rFonts w:ascii="Times New Roman" w:hAnsi="Times New Roman" w:cs="Times New Roman"/>
          <w:sz w:val="28"/>
          <w:szCs w:val="28"/>
        </w:rPr>
      </w:pPr>
      <w:r w:rsidRPr="001741A1">
        <w:rPr>
          <w:rFonts w:ascii="Times New Roman" w:hAnsi="Times New Roman" w:cs="Times New Roman"/>
          <w:b/>
          <w:sz w:val="28"/>
          <w:szCs w:val="28"/>
        </w:rPr>
        <w:t>Аналіз останніх досліджень та наукових праць</w:t>
      </w:r>
      <w:r w:rsidRPr="001741A1">
        <w:rPr>
          <w:rFonts w:ascii="Times New Roman" w:hAnsi="Times New Roman" w:cs="Times New Roman"/>
          <w:sz w:val="28"/>
          <w:szCs w:val="28"/>
        </w:rPr>
        <w:t xml:space="preserve">. </w:t>
      </w:r>
      <w:r w:rsidR="006218F0">
        <w:rPr>
          <w:rFonts w:ascii="Times New Roman" w:hAnsi="Times New Roman" w:cs="Times New Roman"/>
          <w:sz w:val="28"/>
          <w:szCs w:val="28"/>
        </w:rPr>
        <w:t>За даними дослідників в</w:t>
      </w:r>
      <w:r w:rsidR="00E74CA1" w:rsidRPr="001741A1">
        <w:rPr>
          <w:rFonts w:ascii="Times New Roman" w:hAnsi="Times New Roman" w:cs="Times New Roman"/>
          <w:sz w:val="28"/>
          <w:szCs w:val="28"/>
        </w:rPr>
        <w:t xml:space="preserve">ідмічається </w:t>
      </w:r>
      <w:r w:rsidR="00B740CF">
        <w:rPr>
          <w:rFonts w:ascii="Times New Roman" w:hAnsi="Times New Roman" w:cs="Times New Roman"/>
          <w:sz w:val="28"/>
          <w:szCs w:val="28"/>
        </w:rPr>
        <w:t>«</w:t>
      </w:r>
      <w:r w:rsidR="00E74CA1" w:rsidRPr="001741A1">
        <w:rPr>
          <w:rFonts w:ascii="Times New Roman" w:hAnsi="Times New Roman" w:cs="Times New Roman"/>
          <w:sz w:val="28"/>
          <w:szCs w:val="28"/>
        </w:rPr>
        <w:t>стрімке старіння населення, яскраво регресивний характер відтворення населення, коли частка населення старших вікових груп значно перевищує частку населення віком 0—15 років</w:t>
      </w:r>
      <w:r w:rsidR="006218F0">
        <w:rPr>
          <w:rFonts w:ascii="Times New Roman" w:hAnsi="Times New Roman" w:cs="Times New Roman"/>
          <w:sz w:val="28"/>
          <w:szCs w:val="28"/>
        </w:rPr>
        <w:t>»</w:t>
      </w:r>
      <w:r w:rsidR="00E74CA1" w:rsidRPr="001741A1">
        <w:rPr>
          <w:rFonts w:ascii="Times New Roman" w:hAnsi="Times New Roman" w:cs="Times New Roman"/>
          <w:sz w:val="28"/>
          <w:szCs w:val="28"/>
        </w:rPr>
        <w:t xml:space="preserve"> [</w:t>
      </w:r>
      <w:r w:rsidR="001F5D79" w:rsidRPr="001741A1">
        <w:rPr>
          <w:rFonts w:ascii="Times New Roman" w:hAnsi="Times New Roman" w:cs="Times New Roman"/>
          <w:sz w:val="28"/>
          <w:szCs w:val="28"/>
        </w:rPr>
        <w:t>63</w:t>
      </w:r>
      <w:r w:rsidR="005B7D48" w:rsidRPr="001741A1">
        <w:rPr>
          <w:rFonts w:ascii="Times New Roman" w:hAnsi="Times New Roman" w:cs="Times New Roman"/>
          <w:sz w:val="28"/>
          <w:szCs w:val="28"/>
        </w:rPr>
        <w:t>.</w:t>
      </w:r>
      <w:r w:rsidR="00E74CA1" w:rsidRPr="001741A1">
        <w:rPr>
          <w:rFonts w:ascii="Times New Roman" w:hAnsi="Times New Roman" w:cs="Times New Roman"/>
          <w:sz w:val="28"/>
          <w:szCs w:val="28"/>
        </w:rPr>
        <w:t xml:space="preserve">]. </w:t>
      </w:r>
      <w:r w:rsidR="006218F0">
        <w:rPr>
          <w:rFonts w:ascii="Times New Roman" w:hAnsi="Times New Roman" w:cs="Times New Roman"/>
          <w:sz w:val="28"/>
          <w:szCs w:val="28"/>
        </w:rPr>
        <w:t xml:space="preserve">Проведені дослідження стверджують, що </w:t>
      </w:r>
      <w:r w:rsidR="00B740CF">
        <w:rPr>
          <w:rFonts w:ascii="Times New Roman" w:hAnsi="Times New Roman" w:cs="Times New Roman"/>
          <w:sz w:val="28"/>
          <w:szCs w:val="28"/>
        </w:rPr>
        <w:t>«</w:t>
      </w:r>
      <w:r w:rsidR="006218F0">
        <w:rPr>
          <w:rFonts w:ascii="Times New Roman" w:hAnsi="Times New Roman" w:cs="Times New Roman"/>
          <w:sz w:val="28"/>
          <w:szCs w:val="28"/>
        </w:rPr>
        <w:t>п</w:t>
      </w:r>
      <w:r w:rsidR="00E74CA1" w:rsidRPr="001741A1">
        <w:rPr>
          <w:rFonts w:ascii="Times New Roman" w:hAnsi="Times New Roman" w:cs="Times New Roman"/>
          <w:sz w:val="28"/>
          <w:szCs w:val="28"/>
        </w:rPr>
        <w:t>ри цьому позитивні зрушення показників народжуваності, смертності немовлят і материнської смертності навіть малою мірою не можуть компенсувати тяжкої демографічної кризи в державі</w:t>
      </w:r>
      <w:r w:rsidR="006218F0">
        <w:rPr>
          <w:rFonts w:ascii="Times New Roman" w:hAnsi="Times New Roman" w:cs="Times New Roman"/>
          <w:sz w:val="28"/>
          <w:szCs w:val="28"/>
        </w:rPr>
        <w:t>»</w:t>
      </w:r>
      <w:r w:rsidR="00E74CA1" w:rsidRPr="001741A1">
        <w:rPr>
          <w:rFonts w:ascii="Times New Roman" w:hAnsi="Times New Roman" w:cs="Times New Roman"/>
          <w:sz w:val="28"/>
          <w:szCs w:val="28"/>
        </w:rPr>
        <w:t xml:space="preserve"> [</w:t>
      </w:r>
      <w:r w:rsidR="001F5D79" w:rsidRPr="001741A1">
        <w:rPr>
          <w:rFonts w:ascii="Times New Roman" w:hAnsi="Times New Roman" w:cs="Times New Roman"/>
          <w:sz w:val="28"/>
          <w:szCs w:val="28"/>
        </w:rPr>
        <w:t>30</w:t>
      </w:r>
      <w:r w:rsidR="00E74CA1" w:rsidRPr="001741A1">
        <w:rPr>
          <w:rFonts w:ascii="Times New Roman" w:hAnsi="Times New Roman" w:cs="Times New Roman"/>
          <w:sz w:val="28"/>
          <w:szCs w:val="28"/>
        </w:rPr>
        <w:t xml:space="preserve">]. Характерним є </w:t>
      </w:r>
      <w:r w:rsidR="00B740CF">
        <w:rPr>
          <w:rFonts w:ascii="Times New Roman" w:hAnsi="Times New Roman" w:cs="Times New Roman"/>
          <w:sz w:val="28"/>
          <w:szCs w:val="28"/>
        </w:rPr>
        <w:t>«</w:t>
      </w:r>
      <w:r w:rsidR="00E74CA1" w:rsidRPr="001741A1">
        <w:rPr>
          <w:rFonts w:ascii="Times New Roman" w:hAnsi="Times New Roman" w:cs="Times New Roman"/>
          <w:sz w:val="28"/>
          <w:szCs w:val="28"/>
        </w:rPr>
        <w:t>високий рівень загальної захворюваності населення на тлі значного поширення факторів ризику захворювань, зростаючої розповсюдженості тютюнопаління, вживання алкоголю і наркотиків, передусім серед молодого покоління та поширення епідемії туберкульозу та ВІЛ/ СНІДу</w:t>
      </w:r>
      <w:r w:rsidR="006218F0">
        <w:rPr>
          <w:rFonts w:ascii="Times New Roman" w:hAnsi="Times New Roman" w:cs="Times New Roman"/>
          <w:sz w:val="28"/>
          <w:szCs w:val="28"/>
        </w:rPr>
        <w:t>»</w:t>
      </w:r>
      <w:r w:rsidR="00E74CA1" w:rsidRPr="001741A1">
        <w:rPr>
          <w:rFonts w:ascii="Times New Roman" w:hAnsi="Times New Roman" w:cs="Times New Roman"/>
          <w:sz w:val="28"/>
          <w:szCs w:val="28"/>
        </w:rPr>
        <w:t xml:space="preserve"> [</w:t>
      </w:r>
      <w:r w:rsidR="001F5D79" w:rsidRPr="001741A1">
        <w:rPr>
          <w:rFonts w:ascii="Times New Roman" w:hAnsi="Times New Roman" w:cs="Times New Roman"/>
          <w:sz w:val="28"/>
          <w:szCs w:val="28"/>
        </w:rPr>
        <w:t>1, 3, 43</w:t>
      </w:r>
      <w:r w:rsidR="00E74CA1" w:rsidRPr="001741A1">
        <w:rPr>
          <w:rFonts w:ascii="Times New Roman" w:hAnsi="Times New Roman" w:cs="Times New Roman"/>
          <w:sz w:val="28"/>
          <w:szCs w:val="28"/>
        </w:rPr>
        <w:t>].</w:t>
      </w:r>
    </w:p>
    <w:p w:rsidR="00F6196A" w:rsidRPr="001741A1" w:rsidRDefault="00AC4E23" w:rsidP="0054021D">
      <w:pPr>
        <w:spacing w:after="0" w:line="360" w:lineRule="auto"/>
        <w:ind w:firstLine="709"/>
        <w:jc w:val="both"/>
        <w:rPr>
          <w:rFonts w:ascii="Times New Roman" w:hAnsi="Times New Roman" w:cs="Times New Roman"/>
          <w:sz w:val="28"/>
          <w:szCs w:val="28"/>
        </w:rPr>
      </w:pPr>
      <w:r w:rsidRPr="001741A1">
        <w:rPr>
          <w:rFonts w:ascii="Times New Roman" w:hAnsi="Times New Roman" w:cs="Times New Roman"/>
          <w:sz w:val="28"/>
          <w:szCs w:val="28"/>
        </w:rPr>
        <w:t>Провідна роль у збереженні та зміцненні стану здоров’я населення належить амбулаторно-поліклінічній допомозі і насамперед її первинній ланці [</w:t>
      </w:r>
      <w:r w:rsidR="001F5D79" w:rsidRPr="001741A1">
        <w:rPr>
          <w:rFonts w:ascii="Times New Roman" w:hAnsi="Times New Roman" w:cs="Times New Roman"/>
          <w:sz w:val="28"/>
          <w:szCs w:val="28"/>
        </w:rPr>
        <w:t>82</w:t>
      </w:r>
      <w:r w:rsidRPr="001741A1">
        <w:rPr>
          <w:rFonts w:ascii="Times New Roman" w:hAnsi="Times New Roman" w:cs="Times New Roman"/>
          <w:sz w:val="28"/>
          <w:szCs w:val="28"/>
        </w:rPr>
        <w:t>.]. Актуальною проблемою вітчизняної системи охорони здоров’я є необхідність переходу її на прогресивні моделі розвитку, які забезпечують структурну ефективність галузі [</w:t>
      </w:r>
      <w:r w:rsidR="00F6196A" w:rsidRPr="001741A1">
        <w:rPr>
          <w:rFonts w:ascii="Times New Roman" w:hAnsi="Times New Roman" w:cs="Times New Roman"/>
          <w:sz w:val="28"/>
          <w:szCs w:val="28"/>
        </w:rPr>
        <w:t>27, 42</w:t>
      </w:r>
      <w:r w:rsidR="00C8509B" w:rsidRPr="001741A1">
        <w:rPr>
          <w:rFonts w:ascii="Times New Roman" w:hAnsi="Times New Roman" w:cs="Times New Roman"/>
          <w:sz w:val="28"/>
          <w:szCs w:val="28"/>
        </w:rPr>
        <w:t>, 43</w:t>
      </w:r>
      <w:r w:rsidR="00F6196A" w:rsidRPr="001741A1">
        <w:rPr>
          <w:rFonts w:ascii="Times New Roman" w:hAnsi="Times New Roman" w:cs="Times New Roman"/>
          <w:sz w:val="28"/>
          <w:szCs w:val="28"/>
        </w:rPr>
        <w:t>].</w:t>
      </w:r>
      <w:r w:rsidRPr="001741A1">
        <w:rPr>
          <w:rFonts w:ascii="Times New Roman" w:hAnsi="Times New Roman" w:cs="Times New Roman"/>
          <w:sz w:val="28"/>
          <w:szCs w:val="28"/>
        </w:rPr>
        <w:t xml:space="preserve"> </w:t>
      </w:r>
    </w:p>
    <w:p w:rsidR="00AC4E23" w:rsidRPr="001741A1" w:rsidRDefault="00AC4E23" w:rsidP="0054021D">
      <w:pPr>
        <w:spacing w:after="0" w:line="360" w:lineRule="auto"/>
        <w:ind w:firstLine="709"/>
        <w:jc w:val="both"/>
        <w:rPr>
          <w:rFonts w:ascii="Times New Roman" w:hAnsi="Times New Roman" w:cs="Times New Roman"/>
          <w:sz w:val="28"/>
          <w:szCs w:val="28"/>
        </w:rPr>
      </w:pPr>
      <w:r w:rsidRPr="001741A1">
        <w:rPr>
          <w:rFonts w:ascii="Times New Roman" w:hAnsi="Times New Roman" w:cs="Times New Roman"/>
          <w:sz w:val="28"/>
          <w:szCs w:val="28"/>
        </w:rPr>
        <w:t>Важливим інструментом вирішення даного завдання є удосконалення системи амбулаторної допомоги, у якій повинні розпочинати і завершувати своє лікування до 90 % пацієнтів, які звернулися за медичною допомогою [</w:t>
      </w:r>
      <w:r w:rsidR="00F6196A" w:rsidRPr="001741A1">
        <w:rPr>
          <w:rFonts w:ascii="Times New Roman" w:hAnsi="Times New Roman" w:cs="Times New Roman"/>
          <w:sz w:val="28"/>
          <w:szCs w:val="28"/>
        </w:rPr>
        <w:t>14</w:t>
      </w:r>
      <w:r w:rsidRPr="001741A1">
        <w:rPr>
          <w:rFonts w:ascii="Times New Roman" w:hAnsi="Times New Roman" w:cs="Times New Roman"/>
          <w:sz w:val="28"/>
          <w:szCs w:val="28"/>
        </w:rPr>
        <w:t xml:space="preserve">]. </w:t>
      </w:r>
      <w:r w:rsidRPr="001741A1">
        <w:rPr>
          <w:rFonts w:ascii="Times New Roman" w:hAnsi="Times New Roman" w:cs="Times New Roman"/>
          <w:sz w:val="28"/>
          <w:szCs w:val="28"/>
        </w:rPr>
        <w:lastRenderedPageBreak/>
        <w:t>Удосконалення амбулаторно-поліклінічної допомоги є ключовим напрямком модернізації вітчизняної системи охорони здоров’я. Загальний рівень доступності та якості медичної допомоги значною мірою визначається на даному її етапі. В Україні впродовж останніх років на законодавчому рівні неодноразово декларувались завдання пріоритетного розвитку амбулаторно-поліклінічної допомоги та здійснення реформ в організації первинної медичної допомоги [</w:t>
      </w:r>
      <w:r w:rsidR="00F6196A" w:rsidRPr="001741A1">
        <w:rPr>
          <w:rFonts w:ascii="Times New Roman" w:hAnsi="Times New Roman" w:cs="Times New Roman"/>
          <w:sz w:val="28"/>
          <w:szCs w:val="28"/>
        </w:rPr>
        <w:t>14</w:t>
      </w:r>
      <w:r w:rsidR="00D4174E">
        <w:rPr>
          <w:rFonts w:ascii="Times New Roman" w:hAnsi="Times New Roman" w:cs="Times New Roman"/>
          <w:sz w:val="28"/>
          <w:szCs w:val="28"/>
        </w:rPr>
        <w:t>, 49</w:t>
      </w:r>
      <w:r w:rsidR="00F6196A" w:rsidRPr="001741A1">
        <w:rPr>
          <w:rFonts w:ascii="Times New Roman" w:hAnsi="Times New Roman" w:cs="Times New Roman"/>
          <w:sz w:val="28"/>
          <w:szCs w:val="28"/>
        </w:rPr>
        <w:t>].</w:t>
      </w:r>
    </w:p>
    <w:p w:rsidR="00AC4E23" w:rsidRPr="001741A1" w:rsidRDefault="00AC4E23" w:rsidP="0054021D">
      <w:pPr>
        <w:spacing w:after="0" w:line="360" w:lineRule="auto"/>
        <w:ind w:firstLine="709"/>
        <w:jc w:val="both"/>
        <w:rPr>
          <w:rFonts w:ascii="Times New Roman" w:hAnsi="Times New Roman" w:cs="Times New Roman"/>
          <w:sz w:val="28"/>
          <w:szCs w:val="28"/>
        </w:rPr>
      </w:pPr>
      <w:r w:rsidRPr="001741A1">
        <w:rPr>
          <w:rFonts w:ascii="Times New Roman" w:hAnsi="Times New Roman" w:cs="Times New Roman"/>
          <w:sz w:val="28"/>
          <w:szCs w:val="28"/>
        </w:rPr>
        <w:t xml:space="preserve">За даними </w:t>
      </w:r>
      <w:r w:rsidR="00F6196A" w:rsidRPr="001741A1">
        <w:rPr>
          <w:rFonts w:ascii="Times New Roman" w:hAnsi="Times New Roman" w:cs="Times New Roman"/>
          <w:sz w:val="28"/>
          <w:szCs w:val="28"/>
          <w:lang w:val="ru-RU"/>
        </w:rPr>
        <w:t>[19</w:t>
      </w:r>
      <w:r w:rsidRPr="001741A1">
        <w:rPr>
          <w:rFonts w:ascii="Times New Roman" w:hAnsi="Times New Roman" w:cs="Times New Roman"/>
          <w:sz w:val="28"/>
          <w:szCs w:val="28"/>
          <w:lang w:val="ru-RU"/>
        </w:rPr>
        <w:t>]</w:t>
      </w:r>
      <w:r w:rsidRPr="001741A1">
        <w:rPr>
          <w:rFonts w:ascii="Times New Roman" w:hAnsi="Times New Roman" w:cs="Times New Roman"/>
          <w:sz w:val="28"/>
          <w:szCs w:val="28"/>
        </w:rPr>
        <w:t>, щодо амбула</w:t>
      </w:r>
      <w:r w:rsidRPr="001741A1">
        <w:rPr>
          <w:rFonts w:ascii="Times New Roman" w:hAnsi="Times New Roman" w:cs="Times New Roman"/>
          <w:sz w:val="28"/>
          <w:szCs w:val="28"/>
        </w:rPr>
        <w:softHyphen/>
        <w:t xml:space="preserve">торної допомоги отримано наступні основні результати: </w:t>
      </w:r>
    </w:p>
    <w:p w:rsidR="00AC4E23" w:rsidRPr="001741A1" w:rsidRDefault="00A04108" w:rsidP="0054021D">
      <w:pPr>
        <w:spacing w:after="0" w:line="360" w:lineRule="auto"/>
        <w:ind w:firstLine="709"/>
        <w:jc w:val="both"/>
        <w:rPr>
          <w:rFonts w:ascii="Times New Roman" w:hAnsi="Times New Roman" w:cs="Times New Roman"/>
          <w:sz w:val="28"/>
          <w:szCs w:val="28"/>
        </w:rPr>
      </w:pPr>
      <w:r w:rsidRPr="001741A1">
        <w:rPr>
          <w:rFonts w:ascii="Times New Roman" w:hAnsi="Times New Roman" w:cs="Times New Roman"/>
          <w:sz w:val="28"/>
          <w:szCs w:val="28"/>
        </w:rPr>
        <w:t>-</w:t>
      </w:r>
      <w:r w:rsidR="00AC4E23" w:rsidRPr="001741A1">
        <w:rPr>
          <w:rFonts w:ascii="Times New Roman" w:hAnsi="Times New Roman" w:cs="Times New Roman"/>
          <w:sz w:val="28"/>
          <w:szCs w:val="28"/>
        </w:rPr>
        <w:t xml:space="preserve"> </w:t>
      </w:r>
      <w:r w:rsidRPr="001741A1">
        <w:rPr>
          <w:rFonts w:ascii="Times New Roman" w:hAnsi="Times New Roman" w:cs="Times New Roman"/>
          <w:sz w:val="28"/>
          <w:szCs w:val="28"/>
        </w:rPr>
        <w:t>л</w:t>
      </w:r>
      <w:r w:rsidR="00AC4E23" w:rsidRPr="001741A1">
        <w:rPr>
          <w:rFonts w:ascii="Times New Roman" w:hAnsi="Times New Roman" w:cs="Times New Roman"/>
          <w:sz w:val="28"/>
          <w:szCs w:val="28"/>
        </w:rPr>
        <w:t>ише третина (33</w:t>
      </w:r>
      <w:r w:rsidRPr="001741A1">
        <w:rPr>
          <w:rFonts w:ascii="Times New Roman" w:hAnsi="Times New Roman" w:cs="Times New Roman"/>
          <w:sz w:val="28"/>
          <w:szCs w:val="28"/>
        </w:rPr>
        <w:t xml:space="preserve"> </w:t>
      </w:r>
      <w:r w:rsidR="00AC4E23" w:rsidRPr="001741A1">
        <w:rPr>
          <w:rFonts w:ascii="Times New Roman" w:hAnsi="Times New Roman" w:cs="Times New Roman"/>
          <w:sz w:val="28"/>
          <w:szCs w:val="28"/>
        </w:rPr>
        <w:t>%) дорослих українців</w:t>
      </w:r>
      <w:r w:rsidRPr="001741A1">
        <w:rPr>
          <w:rFonts w:ascii="Times New Roman" w:hAnsi="Times New Roman" w:cs="Times New Roman"/>
          <w:sz w:val="28"/>
          <w:szCs w:val="28"/>
        </w:rPr>
        <w:t xml:space="preserve"> у 2018 році</w:t>
      </w:r>
      <w:r w:rsidR="00AC4E23" w:rsidRPr="001741A1">
        <w:rPr>
          <w:rFonts w:ascii="Times New Roman" w:hAnsi="Times New Roman" w:cs="Times New Roman"/>
          <w:sz w:val="28"/>
          <w:szCs w:val="28"/>
        </w:rPr>
        <w:t xml:space="preserve"> зверталися по амбулаторну допомогу через проблеми зі здоров’ям. Ця частка зменшилася порівняно з попередніми роками (становила 36</w:t>
      </w:r>
      <w:r w:rsidRPr="001741A1">
        <w:rPr>
          <w:rFonts w:ascii="Times New Roman" w:hAnsi="Times New Roman" w:cs="Times New Roman"/>
          <w:sz w:val="28"/>
          <w:szCs w:val="28"/>
        </w:rPr>
        <w:t xml:space="preserve"> </w:t>
      </w:r>
      <w:r w:rsidR="00AC4E23" w:rsidRPr="001741A1">
        <w:rPr>
          <w:rFonts w:ascii="Times New Roman" w:hAnsi="Times New Roman" w:cs="Times New Roman"/>
          <w:sz w:val="28"/>
          <w:szCs w:val="28"/>
        </w:rPr>
        <w:t>% у 2016 р. та 37</w:t>
      </w:r>
      <w:r w:rsidRPr="001741A1">
        <w:rPr>
          <w:rFonts w:ascii="Times New Roman" w:hAnsi="Times New Roman" w:cs="Times New Roman"/>
          <w:sz w:val="28"/>
          <w:szCs w:val="28"/>
        </w:rPr>
        <w:t xml:space="preserve"> % у 2017 р.);</w:t>
      </w:r>
    </w:p>
    <w:p w:rsidR="00AC4E23" w:rsidRPr="001741A1" w:rsidRDefault="00A04108" w:rsidP="0054021D">
      <w:pPr>
        <w:spacing w:after="0" w:line="360" w:lineRule="auto"/>
        <w:ind w:firstLine="709"/>
        <w:jc w:val="both"/>
        <w:rPr>
          <w:rFonts w:ascii="Times New Roman" w:hAnsi="Times New Roman" w:cs="Times New Roman"/>
          <w:sz w:val="28"/>
          <w:szCs w:val="28"/>
        </w:rPr>
      </w:pPr>
      <w:r w:rsidRPr="001741A1">
        <w:rPr>
          <w:rFonts w:ascii="Times New Roman" w:hAnsi="Times New Roman" w:cs="Times New Roman"/>
          <w:sz w:val="28"/>
          <w:szCs w:val="28"/>
        </w:rPr>
        <w:t>-</w:t>
      </w:r>
      <w:r w:rsidR="00AC4E23" w:rsidRPr="001741A1">
        <w:rPr>
          <w:rFonts w:ascii="Times New Roman" w:hAnsi="Times New Roman" w:cs="Times New Roman"/>
          <w:sz w:val="28"/>
          <w:szCs w:val="28"/>
        </w:rPr>
        <w:t xml:space="preserve"> </w:t>
      </w:r>
      <w:r w:rsidRPr="001741A1">
        <w:rPr>
          <w:rFonts w:ascii="Times New Roman" w:hAnsi="Times New Roman" w:cs="Times New Roman"/>
          <w:sz w:val="28"/>
          <w:szCs w:val="28"/>
        </w:rPr>
        <w:t>о</w:t>
      </w:r>
      <w:r w:rsidR="00AC4E23" w:rsidRPr="001741A1">
        <w:rPr>
          <w:rFonts w:ascii="Times New Roman" w:hAnsi="Times New Roman" w:cs="Times New Roman"/>
          <w:sz w:val="28"/>
          <w:szCs w:val="28"/>
        </w:rPr>
        <w:t>сновними причинами звернення під час останнього амбулаторного візиту були хвороби органів дихання (30,7</w:t>
      </w:r>
      <w:r w:rsidRPr="001741A1">
        <w:rPr>
          <w:rFonts w:ascii="Times New Roman" w:hAnsi="Times New Roman" w:cs="Times New Roman"/>
          <w:sz w:val="28"/>
          <w:szCs w:val="28"/>
        </w:rPr>
        <w:t xml:space="preserve"> </w:t>
      </w:r>
      <w:r w:rsidR="00AC4E23" w:rsidRPr="001741A1">
        <w:rPr>
          <w:rFonts w:ascii="Times New Roman" w:hAnsi="Times New Roman" w:cs="Times New Roman"/>
          <w:sz w:val="28"/>
          <w:szCs w:val="28"/>
        </w:rPr>
        <w:t>%) та хвор</w:t>
      </w:r>
      <w:r w:rsidRPr="001741A1">
        <w:rPr>
          <w:rFonts w:ascii="Times New Roman" w:hAnsi="Times New Roman" w:cs="Times New Roman"/>
          <w:sz w:val="28"/>
          <w:szCs w:val="28"/>
        </w:rPr>
        <w:t>оби системи кровообігу (25,2 %);</w:t>
      </w:r>
    </w:p>
    <w:p w:rsidR="00AC4E23" w:rsidRPr="001741A1" w:rsidRDefault="00A04108" w:rsidP="0054021D">
      <w:pPr>
        <w:spacing w:after="0" w:line="360" w:lineRule="auto"/>
        <w:ind w:firstLine="709"/>
        <w:jc w:val="both"/>
        <w:rPr>
          <w:rFonts w:ascii="Times New Roman" w:hAnsi="Times New Roman" w:cs="Times New Roman"/>
          <w:sz w:val="28"/>
          <w:szCs w:val="28"/>
        </w:rPr>
      </w:pPr>
      <w:r w:rsidRPr="001741A1">
        <w:rPr>
          <w:rFonts w:ascii="Times New Roman" w:hAnsi="Times New Roman" w:cs="Times New Roman"/>
          <w:sz w:val="28"/>
          <w:szCs w:val="28"/>
        </w:rPr>
        <w:t>-</w:t>
      </w:r>
      <w:r w:rsidR="00AC4E23" w:rsidRPr="001741A1">
        <w:rPr>
          <w:rFonts w:ascii="Times New Roman" w:hAnsi="Times New Roman" w:cs="Times New Roman"/>
          <w:sz w:val="28"/>
          <w:szCs w:val="28"/>
        </w:rPr>
        <w:t xml:space="preserve"> </w:t>
      </w:r>
      <w:r w:rsidRPr="001741A1">
        <w:rPr>
          <w:rFonts w:ascii="Times New Roman" w:hAnsi="Times New Roman" w:cs="Times New Roman"/>
          <w:sz w:val="28"/>
          <w:szCs w:val="28"/>
        </w:rPr>
        <w:t>д</w:t>
      </w:r>
      <w:r w:rsidR="00AC4E23" w:rsidRPr="001741A1">
        <w:rPr>
          <w:rFonts w:ascii="Times New Roman" w:hAnsi="Times New Roman" w:cs="Times New Roman"/>
          <w:sz w:val="28"/>
          <w:szCs w:val="28"/>
        </w:rPr>
        <w:t>воє з п’яти респондентів, які отримували допомогу у вузького спеціаліста, мали до нього направлення (41,7</w:t>
      </w:r>
      <w:r w:rsidRPr="001741A1">
        <w:rPr>
          <w:rFonts w:ascii="Times New Roman" w:hAnsi="Times New Roman" w:cs="Times New Roman"/>
          <w:sz w:val="28"/>
          <w:szCs w:val="28"/>
        </w:rPr>
        <w:t xml:space="preserve"> </w:t>
      </w:r>
      <w:r w:rsidR="00AC4E23" w:rsidRPr="001741A1">
        <w:rPr>
          <w:rFonts w:ascii="Times New Roman" w:hAnsi="Times New Roman" w:cs="Times New Roman"/>
          <w:sz w:val="28"/>
          <w:szCs w:val="28"/>
        </w:rPr>
        <w:t xml:space="preserve">%), що є у 1,5–2 рази більше, ніж у попередні роки. </w:t>
      </w:r>
    </w:p>
    <w:p w:rsidR="00AC4E23" w:rsidRPr="001741A1" w:rsidRDefault="00A04108" w:rsidP="0054021D">
      <w:pPr>
        <w:spacing w:after="0" w:line="360" w:lineRule="auto"/>
        <w:ind w:firstLine="709"/>
        <w:jc w:val="both"/>
        <w:rPr>
          <w:rFonts w:ascii="Times New Roman" w:hAnsi="Times New Roman" w:cs="Times New Roman"/>
          <w:sz w:val="28"/>
          <w:szCs w:val="28"/>
        </w:rPr>
      </w:pPr>
      <w:r w:rsidRPr="001741A1">
        <w:rPr>
          <w:rFonts w:ascii="Times New Roman" w:hAnsi="Times New Roman" w:cs="Times New Roman"/>
          <w:sz w:val="28"/>
          <w:szCs w:val="28"/>
        </w:rPr>
        <w:t>- ча</w:t>
      </w:r>
      <w:r w:rsidR="00AC4E23" w:rsidRPr="001741A1">
        <w:rPr>
          <w:rFonts w:ascii="Times New Roman" w:hAnsi="Times New Roman" w:cs="Times New Roman"/>
          <w:sz w:val="28"/>
          <w:szCs w:val="28"/>
        </w:rPr>
        <w:t>стка пацієнтів, яким надавали амбулаторну допомогу лікарі загальної практики — сімейної медицини, становила 34,8</w:t>
      </w:r>
      <w:r w:rsidRPr="001741A1">
        <w:rPr>
          <w:rFonts w:ascii="Times New Roman" w:hAnsi="Times New Roman" w:cs="Times New Roman"/>
          <w:sz w:val="28"/>
          <w:szCs w:val="28"/>
        </w:rPr>
        <w:t xml:space="preserve"> </w:t>
      </w:r>
      <w:r w:rsidR="00AC4E23" w:rsidRPr="001741A1">
        <w:rPr>
          <w:rFonts w:ascii="Times New Roman" w:hAnsi="Times New Roman" w:cs="Times New Roman"/>
          <w:sz w:val="28"/>
          <w:szCs w:val="28"/>
        </w:rPr>
        <w:t>% порівняно з 28,6</w:t>
      </w:r>
      <w:r w:rsidRPr="001741A1">
        <w:rPr>
          <w:rFonts w:ascii="Times New Roman" w:hAnsi="Times New Roman" w:cs="Times New Roman"/>
          <w:sz w:val="28"/>
          <w:szCs w:val="28"/>
        </w:rPr>
        <w:t xml:space="preserve"> </w:t>
      </w:r>
      <w:r w:rsidR="00AC4E23" w:rsidRPr="001741A1">
        <w:rPr>
          <w:rFonts w:ascii="Times New Roman" w:hAnsi="Times New Roman" w:cs="Times New Roman"/>
          <w:sz w:val="28"/>
          <w:szCs w:val="28"/>
        </w:rPr>
        <w:t>% у 2017 р. та 23,6</w:t>
      </w:r>
      <w:r w:rsidRPr="001741A1">
        <w:rPr>
          <w:rFonts w:ascii="Times New Roman" w:hAnsi="Times New Roman" w:cs="Times New Roman"/>
          <w:sz w:val="28"/>
          <w:szCs w:val="28"/>
        </w:rPr>
        <w:t xml:space="preserve"> </w:t>
      </w:r>
      <w:r w:rsidR="00AC4E23" w:rsidRPr="001741A1">
        <w:rPr>
          <w:rFonts w:ascii="Times New Roman" w:hAnsi="Times New Roman" w:cs="Times New Roman"/>
          <w:sz w:val="28"/>
          <w:szCs w:val="28"/>
        </w:rPr>
        <w:t>% у 2016 р. Частка осіб, які отримували під час останнього візиту амбулаторну допомогу в дільничного терапевта або вузького спеціаліста, відпов</w:t>
      </w:r>
      <w:r w:rsidRPr="001741A1">
        <w:rPr>
          <w:rFonts w:ascii="Times New Roman" w:hAnsi="Times New Roman" w:cs="Times New Roman"/>
          <w:sz w:val="28"/>
          <w:szCs w:val="28"/>
        </w:rPr>
        <w:t>ідно, зменшується кожного року;</w:t>
      </w:r>
    </w:p>
    <w:p w:rsidR="00AC4E23" w:rsidRPr="001741A1" w:rsidRDefault="00A04108" w:rsidP="0054021D">
      <w:pPr>
        <w:spacing w:after="0" w:line="360" w:lineRule="auto"/>
        <w:ind w:firstLine="709"/>
        <w:jc w:val="both"/>
        <w:rPr>
          <w:rFonts w:ascii="Times New Roman" w:hAnsi="Times New Roman" w:cs="Times New Roman"/>
          <w:sz w:val="28"/>
          <w:szCs w:val="28"/>
        </w:rPr>
      </w:pPr>
      <w:r w:rsidRPr="001741A1">
        <w:rPr>
          <w:rFonts w:ascii="Times New Roman" w:hAnsi="Times New Roman" w:cs="Times New Roman"/>
          <w:sz w:val="28"/>
          <w:szCs w:val="28"/>
        </w:rPr>
        <w:t>-</w:t>
      </w:r>
      <w:r w:rsidR="00AC4E23" w:rsidRPr="001741A1">
        <w:rPr>
          <w:rFonts w:ascii="Times New Roman" w:hAnsi="Times New Roman" w:cs="Times New Roman"/>
          <w:sz w:val="28"/>
          <w:szCs w:val="28"/>
        </w:rPr>
        <w:t xml:space="preserve"> 22,1</w:t>
      </w:r>
      <w:r w:rsidRPr="001741A1">
        <w:rPr>
          <w:rFonts w:ascii="Times New Roman" w:hAnsi="Times New Roman" w:cs="Times New Roman"/>
          <w:sz w:val="28"/>
          <w:szCs w:val="28"/>
        </w:rPr>
        <w:t xml:space="preserve"> </w:t>
      </w:r>
      <w:r w:rsidR="00AC4E23" w:rsidRPr="001741A1">
        <w:rPr>
          <w:rFonts w:ascii="Times New Roman" w:hAnsi="Times New Roman" w:cs="Times New Roman"/>
          <w:sz w:val="28"/>
          <w:szCs w:val="28"/>
        </w:rPr>
        <w:t xml:space="preserve">% споживачів амбулаторної допомоги </w:t>
      </w:r>
      <w:r w:rsidRPr="001741A1">
        <w:rPr>
          <w:rFonts w:ascii="Times New Roman" w:hAnsi="Times New Roman" w:cs="Times New Roman"/>
          <w:sz w:val="28"/>
          <w:szCs w:val="28"/>
        </w:rPr>
        <w:t xml:space="preserve">у 2018 році </w:t>
      </w:r>
      <w:r w:rsidR="00AC4E23" w:rsidRPr="001741A1">
        <w:rPr>
          <w:rFonts w:ascii="Times New Roman" w:hAnsi="Times New Roman" w:cs="Times New Roman"/>
          <w:sz w:val="28"/>
          <w:szCs w:val="28"/>
        </w:rPr>
        <w:t>відмовлялися від неї хоча б один раз протягом останнього року через брак коштів. Ця частка зменшилася порівняно з попередніми роками з 27,8</w:t>
      </w:r>
      <w:r w:rsidRPr="001741A1">
        <w:rPr>
          <w:rFonts w:ascii="Times New Roman" w:hAnsi="Times New Roman" w:cs="Times New Roman"/>
          <w:sz w:val="28"/>
          <w:szCs w:val="28"/>
        </w:rPr>
        <w:t xml:space="preserve"> </w:t>
      </w:r>
      <w:r w:rsidR="00AC4E23" w:rsidRPr="001741A1">
        <w:rPr>
          <w:rFonts w:ascii="Times New Roman" w:hAnsi="Times New Roman" w:cs="Times New Roman"/>
          <w:sz w:val="28"/>
          <w:szCs w:val="28"/>
        </w:rPr>
        <w:t>% у 2017 р. та 39,0</w:t>
      </w:r>
      <w:r w:rsidRPr="001741A1">
        <w:rPr>
          <w:rFonts w:ascii="Times New Roman" w:hAnsi="Times New Roman" w:cs="Times New Roman"/>
          <w:sz w:val="28"/>
          <w:szCs w:val="28"/>
        </w:rPr>
        <w:t xml:space="preserve"> % у 2016 році;</w:t>
      </w:r>
    </w:p>
    <w:p w:rsidR="00AC4E23" w:rsidRPr="001741A1" w:rsidRDefault="00A04108" w:rsidP="0054021D">
      <w:pPr>
        <w:spacing w:after="0" w:line="360" w:lineRule="auto"/>
        <w:ind w:firstLine="709"/>
        <w:jc w:val="both"/>
        <w:rPr>
          <w:rFonts w:ascii="Times New Roman" w:hAnsi="Times New Roman" w:cs="Times New Roman"/>
          <w:sz w:val="28"/>
          <w:szCs w:val="28"/>
        </w:rPr>
      </w:pPr>
      <w:r w:rsidRPr="001741A1">
        <w:rPr>
          <w:rFonts w:ascii="Times New Roman" w:hAnsi="Times New Roman" w:cs="Times New Roman"/>
          <w:sz w:val="28"/>
          <w:szCs w:val="28"/>
        </w:rPr>
        <w:t>- з</w:t>
      </w:r>
      <w:r w:rsidR="00AC4E23" w:rsidRPr="001741A1">
        <w:rPr>
          <w:rFonts w:ascii="Times New Roman" w:hAnsi="Times New Roman" w:cs="Times New Roman"/>
          <w:sz w:val="28"/>
          <w:szCs w:val="28"/>
        </w:rPr>
        <w:t xml:space="preserve">агалом отриману амбулаторну допомогу як </w:t>
      </w:r>
      <w:r w:rsidR="00B740CF">
        <w:rPr>
          <w:rFonts w:ascii="Times New Roman" w:hAnsi="Times New Roman" w:cs="Times New Roman"/>
          <w:sz w:val="28"/>
          <w:szCs w:val="28"/>
        </w:rPr>
        <w:t>«</w:t>
      </w:r>
      <w:r w:rsidR="00AC4E23" w:rsidRPr="001741A1">
        <w:rPr>
          <w:rFonts w:ascii="Times New Roman" w:hAnsi="Times New Roman" w:cs="Times New Roman"/>
          <w:sz w:val="28"/>
          <w:szCs w:val="28"/>
        </w:rPr>
        <w:t xml:space="preserve">добру» або </w:t>
      </w:r>
      <w:r w:rsidR="00B740CF">
        <w:rPr>
          <w:rFonts w:ascii="Times New Roman" w:hAnsi="Times New Roman" w:cs="Times New Roman"/>
          <w:sz w:val="28"/>
          <w:szCs w:val="28"/>
        </w:rPr>
        <w:t>«</w:t>
      </w:r>
      <w:r w:rsidR="00AC4E23" w:rsidRPr="001741A1">
        <w:rPr>
          <w:rFonts w:ascii="Times New Roman" w:hAnsi="Times New Roman" w:cs="Times New Roman"/>
          <w:sz w:val="28"/>
          <w:szCs w:val="28"/>
        </w:rPr>
        <w:t>дуже добру» оцінили 34</w:t>
      </w:r>
      <w:r w:rsidRPr="001741A1">
        <w:rPr>
          <w:rFonts w:ascii="Times New Roman" w:hAnsi="Times New Roman" w:cs="Times New Roman"/>
          <w:sz w:val="28"/>
          <w:szCs w:val="28"/>
        </w:rPr>
        <w:t xml:space="preserve"> </w:t>
      </w:r>
      <w:r w:rsidR="00AC4E23" w:rsidRPr="001741A1">
        <w:rPr>
          <w:rFonts w:ascii="Times New Roman" w:hAnsi="Times New Roman" w:cs="Times New Roman"/>
          <w:sz w:val="28"/>
          <w:szCs w:val="28"/>
        </w:rPr>
        <w:t>% споживачів. Найбільшою ця частка була в Тернопільській області (66</w:t>
      </w:r>
      <w:r w:rsidRPr="001741A1">
        <w:rPr>
          <w:rFonts w:ascii="Times New Roman" w:hAnsi="Times New Roman" w:cs="Times New Roman"/>
          <w:sz w:val="28"/>
          <w:szCs w:val="28"/>
        </w:rPr>
        <w:t xml:space="preserve"> </w:t>
      </w:r>
      <w:r w:rsidR="00AC4E23" w:rsidRPr="001741A1">
        <w:rPr>
          <w:rFonts w:ascii="Times New Roman" w:hAnsi="Times New Roman" w:cs="Times New Roman"/>
          <w:sz w:val="28"/>
          <w:szCs w:val="28"/>
        </w:rPr>
        <w:t>%) та найменшою — у Сумській (9</w:t>
      </w:r>
      <w:r w:rsidRPr="001741A1">
        <w:rPr>
          <w:rFonts w:ascii="Times New Roman" w:hAnsi="Times New Roman" w:cs="Times New Roman"/>
          <w:sz w:val="28"/>
          <w:szCs w:val="28"/>
        </w:rPr>
        <w:t xml:space="preserve"> </w:t>
      </w:r>
      <w:r w:rsidR="00AC4E23" w:rsidRPr="001741A1">
        <w:rPr>
          <w:rFonts w:ascii="Times New Roman" w:hAnsi="Times New Roman" w:cs="Times New Roman"/>
          <w:sz w:val="28"/>
          <w:szCs w:val="28"/>
        </w:rPr>
        <w:t xml:space="preserve">%). </w:t>
      </w:r>
    </w:p>
    <w:p w:rsidR="008E57EE" w:rsidRPr="001741A1" w:rsidRDefault="00AC4E23" w:rsidP="0054021D">
      <w:pPr>
        <w:spacing w:after="0" w:line="360" w:lineRule="auto"/>
        <w:ind w:firstLine="709"/>
        <w:jc w:val="both"/>
        <w:rPr>
          <w:rFonts w:ascii="Times New Roman" w:hAnsi="Times New Roman" w:cs="Times New Roman"/>
          <w:sz w:val="28"/>
          <w:szCs w:val="28"/>
        </w:rPr>
      </w:pPr>
      <w:r w:rsidRPr="001741A1">
        <w:rPr>
          <w:rFonts w:ascii="Times New Roman" w:hAnsi="Times New Roman" w:cs="Times New Roman"/>
          <w:sz w:val="28"/>
          <w:szCs w:val="28"/>
        </w:rPr>
        <w:lastRenderedPageBreak/>
        <w:t xml:space="preserve">Також усі інтервенції на рівні </w:t>
      </w:r>
      <w:r w:rsidR="00A04108" w:rsidRPr="001741A1">
        <w:rPr>
          <w:rFonts w:ascii="Times New Roman" w:hAnsi="Times New Roman" w:cs="Times New Roman"/>
          <w:sz w:val="28"/>
          <w:szCs w:val="28"/>
        </w:rPr>
        <w:t>амбулаторної</w:t>
      </w:r>
      <w:r w:rsidRPr="001741A1">
        <w:rPr>
          <w:rFonts w:ascii="Times New Roman" w:hAnsi="Times New Roman" w:cs="Times New Roman"/>
          <w:sz w:val="28"/>
          <w:szCs w:val="28"/>
        </w:rPr>
        <w:t xml:space="preserve"> ланки є найменш вартісними, проте зберігають велику кількість ресурсів системи охорони здоров’я в майбутньому. </w:t>
      </w:r>
    </w:p>
    <w:p w:rsidR="008E57EE" w:rsidRPr="001741A1" w:rsidRDefault="00AC4E23" w:rsidP="0054021D">
      <w:pPr>
        <w:spacing w:after="0" w:line="360" w:lineRule="auto"/>
        <w:ind w:firstLine="709"/>
        <w:jc w:val="both"/>
        <w:rPr>
          <w:rFonts w:ascii="Times New Roman" w:hAnsi="Times New Roman" w:cs="Times New Roman"/>
          <w:sz w:val="28"/>
          <w:szCs w:val="28"/>
        </w:rPr>
      </w:pPr>
      <w:r w:rsidRPr="001741A1">
        <w:rPr>
          <w:rFonts w:ascii="Times New Roman" w:hAnsi="Times New Roman" w:cs="Times New Roman"/>
          <w:sz w:val="28"/>
          <w:szCs w:val="28"/>
        </w:rPr>
        <w:t xml:space="preserve">В Україні реформування </w:t>
      </w:r>
      <w:r w:rsidR="008E57EE" w:rsidRPr="001741A1">
        <w:rPr>
          <w:rFonts w:ascii="Times New Roman" w:hAnsi="Times New Roman" w:cs="Times New Roman"/>
          <w:sz w:val="28"/>
          <w:szCs w:val="28"/>
        </w:rPr>
        <w:t>амбулаторної</w:t>
      </w:r>
      <w:r w:rsidRPr="001741A1">
        <w:rPr>
          <w:rFonts w:ascii="Times New Roman" w:hAnsi="Times New Roman" w:cs="Times New Roman"/>
          <w:sz w:val="28"/>
          <w:szCs w:val="28"/>
        </w:rPr>
        <w:t xml:space="preserve"> ланки </w:t>
      </w:r>
      <w:r w:rsidR="008E57EE" w:rsidRPr="001741A1">
        <w:rPr>
          <w:rFonts w:ascii="Times New Roman" w:hAnsi="Times New Roman" w:cs="Times New Roman"/>
          <w:sz w:val="28"/>
          <w:szCs w:val="28"/>
        </w:rPr>
        <w:t xml:space="preserve">медичної допомоги </w:t>
      </w:r>
      <w:r w:rsidRPr="001741A1">
        <w:rPr>
          <w:rFonts w:ascii="Times New Roman" w:hAnsi="Times New Roman" w:cs="Times New Roman"/>
          <w:sz w:val="28"/>
          <w:szCs w:val="28"/>
        </w:rPr>
        <w:t xml:space="preserve">тільки почалося. Важливим тут є також відстежувати зміни сприйняття якості амбулаторної допомоги, які відбуваються серед її споживачів, та зміни витрат і фінансової доступності. </w:t>
      </w:r>
    </w:p>
    <w:p w:rsidR="00E74CA1" w:rsidRPr="001741A1" w:rsidRDefault="00E74CA1" w:rsidP="0054021D">
      <w:pPr>
        <w:spacing w:after="0" w:line="360" w:lineRule="auto"/>
        <w:ind w:firstLine="709"/>
        <w:jc w:val="both"/>
        <w:rPr>
          <w:rFonts w:ascii="Times New Roman" w:hAnsi="Times New Roman" w:cs="Times New Roman"/>
          <w:sz w:val="28"/>
          <w:szCs w:val="28"/>
        </w:rPr>
      </w:pPr>
      <w:r w:rsidRPr="001741A1">
        <w:rPr>
          <w:rFonts w:ascii="Times New Roman" w:hAnsi="Times New Roman" w:cs="Times New Roman"/>
          <w:b/>
          <w:sz w:val="28"/>
          <w:szCs w:val="28"/>
        </w:rPr>
        <w:t>Мет</w:t>
      </w:r>
      <w:r w:rsidR="00D40829" w:rsidRPr="001741A1">
        <w:rPr>
          <w:rFonts w:ascii="Times New Roman" w:hAnsi="Times New Roman" w:cs="Times New Roman"/>
          <w:b/>
          <w:sz w:val="28"/>
          <w:szCs w:val="28"/>
        </w:rPr>
        <w:t xml:space="preserve">а кваліфікаційної роботи. </w:t>
      </w:r>
      <w:r w:rsidR="0056071D" w:rsidRPr="001741A1">
        <w:rPr>
          <w:rFonts w:ascii="Times New Roman" w:hAnsi="Times New Roman" w:cs="Times New Roman"/>
          <w:b/>
          <w:sz w:val="28"/>
          <w:szCs w:val="28"/>
        </w:rPr>
        <w:t>Р</w:t>
      </w:r>
      <w:r w:rsidRPr="001741A1">
        <w:rPr>
          <w:rFonts w:ascii="Times New Roman" w:hAnsi="Times New Roman" w:cs="Times New Roman"/>
          <w:sz w:val="28"/>
          <w:szCs w:val="28"/>
        </w:rPr>
        <w:t xml:space="preserve">озвиток теоретичних положень та вироблення практичних рекомендацій щодо вдосконалення механізму надання амбулаторної медичної допомоги закладами охорони </w:t>
      </w:r>
      <w:proofErr w:type="spellStart"/>
      <w:r w:rsidRPr="001741A1">
        <w:rPr>
          <w:rFonts w:ascii="Times New Roman" w:hAnsi="Times New Roman" w:cs="Times New Roman"/>
          <w:sz w:val="28"/>
          <w:szCs w:val="28"/>
        </w:rPr>
        <w:t>здоров᾽я</w:t>
      </w:r>
      <w:proofErr w:type="spellEnd"/>
      <w:r w:rsidRPr="001741A1">
        <w:rPr>
          <w:rFonts w:ascii="Times New Roman" w:hAnsi="Times New Roman" w:cs="Times New Roman"/>
          <w:sz w:val="28"/>
          <w:szCs w:val="28"/>
        </w:rPr>
        <w:t xml:space="preserve">. </w:t>
      </w:r>
    </w:p>
    <w:p w:rsidR="00E74CA1" w:rsidRPr="001741A1" w:rsidRDefault="00E74CA1" w:rsidP="0054021D">
      <w:pPr>
        <w:spacing w:after="0" w:line="360" w:lineRule="auto"/>
        <w:ind w:firstLine="709"/>
        <w:jc w:val="both"/>
        <w:rPr>
          <w:rFonts w:ascii="Times New Roman" w:hAnsi="Times New Roman" w:cs="Times New Roman"/>
          <w:b/>
          <w:sz w:val="28"/>
          <w:szCs w:val="28"/>
        </w:rPr>
      </w:pPr>
      <w:r w:rsidRPr="001741A1">
        <w:rPr>
          <w:rFonts w:ascii="Times New Roman" w:hAnsi="Times New Roman" w:cs="Times New Roman"/>
          <w:b/>
          <w:sz w:val="28"/>
          <w:szCs w:val="28"/>
        </w:rPr>
        <w:t>Завдання:</w:t>
      </w:r>
    </w:p>
    <w:p w:rsidR="0056071D" w:rsidRPr="001741A1" w:rsidRDefault="00E74CA1" w:rsidP="0054021D">
      <w:pPr>
        <w:spacing w:after="0" w:line="360" w:lineRule="auto"/>
        <w:ind w:firstLine="709"/>
        <w:jc w:val="both"/>
        <w:rPr>
          <w:rFonts w:ascii="Times New Roman" w:hAnsi="Times New Roman" w:cs="Times New Roman"/>
          <w:sz w:val="28"/>
          <w:szCs w:val="28"/>
        </w:rPr>
      </w:pPr>
      <w:r w:rsidRPr="001741A1">
        <w:rPr>
          <w:rFonts w:ascii="Times New Roman" w:hAnsi="Times New Roman" w:cs="Times New Roman"/>
          <w:sz w:val="28"/>
          <w:szCs w:val="28"/>
        </w:rPr>
        <w:t xml:space="preserve">- </w:t>
      </w:r>
      <w:r w:rsidR="0056071D" w:rsidRPr="001741A1">
        <w:rPr>
          <w:rFonts w:ascii="Times New Roman" w:hAnsi="Times New Roman" w:cs="Times New Roman"/>
          <w:sz w:val="28"/>
          <w:szCs w:val="28"/>
        </w:rPr>
        <w:t>висвітлити сучасний стан надання і організації амбулаторної медичної допомоги;</w:t>
      </w:r>
    </w:p>
    <w:p w:rsidR="0056071D" w:rsidRPr="001741A1" w:rsidRDefault="0056071D" w:rsidP="0054021D">
      <w:pPr>
        <w:spacing w:after="0" w:line="360" w:lineRule="auto"/>
        <w:ind w:firstLine="709"/>
        <w:jc w:val="both"/>
        <w:rPr>
          <w:rFonts w:ascii="Times New Roman" w:hAnsi="Times New Roman" w:cs="Times New Roman"/>
          <w:sz w:val="28"/>
          <w:szCs w:val="28"/>
        </w:rPr>
      </w:pPr>
      <w:r w:rsidRPr="001741A1">
        <w:rPr>
          <w:rFonts w:ascii="Times New Roman" w:hAnsi="Times New Roman" w:cs="Times New Roman"/>
          <w:sz w:val="28"/>
          <w:szCs w:val="28"/>
        </w:rPr>
        <w:t>- показати основні механізми реалізації амбулаторної медичної допомоги;</w:t>
      </w:r>
    </w:p>
    <w:p w:rsidR="00C4024F" w:rsidRPr="001741A1" w:rsidRDefault="0056071D" w:rsidP="0054021D">
      <w:pPr>
        <w:spacing w:after="0" w:line="360" w:lineRule="auto"/>
        <w:ind w:firstLine="709"/>
        <w:jc w:val="both"/>
        <w:rPr>
          <w:rFonts w:ascii="Times New Roman" w:hAnsi="Times New Roman" w:cs="Times New Roman"/>
          <w:sz w:val="28"/>
          <w:szCs w:val="28"/>
        </w:rPr>
      </w:pPr>
      <w:r w:rsidRPr="001741A1">
        <w:rPr>
          <w:rFonts w:ascii="Times New Roman" w:hAnsi="Times New Roman" w:cs="Times New Roman"/>
          <w:sz w:val="28"/>
          <w:szCs w:val="28"/>
        </w:rPr>
        <w:t xml:space="preserve">- </w:t>
      </w:r>
      <w:r w:rsidR="00C4024F" w:rsidRPr="001741A1">
        <w:rPr>
          <w:rFonts w:ascii="Times New Roman" w:hAnsi="Times New Roman" w:cs="Times New Roman"/>
          <w:sz w:val="28"/>
          <w:szCs w:val="28"/>
        </w:rPr>
        <w:t>проаналізувати показники ді</w:t>
      </w:r>
      <w:r w:rsidR="00B17672" w:rsidRPr="001741A1">
        <w:rPr>
          <w:rFonts w:ascii="Times New Roman" w:hAnsi="Times New Roman" w:cs="Times New Roman"/>
          <w:sz w:val="28"/>
          <w:szCs w:val="28"/>
        </w:rPr>
        <w:t>я</w:t>
      </w:r>
      <w:r w:rsidR="00C4024F" w:rsidRPr="001741A1">
        <w:rPr>
          <w:rFonts w:ascii="Times New Roman" w:hAnsi="Times New Roman" w:cs="Times New Roman"/>
          <w:sz w:val="28"/>
          <w:szCs w:val="28"/>
        </w:rPr>
        <w:t>льності амбулаторно-поліклінічних закладів м.</w:t>
      </w:r>
      <w:r w:rsidR="00B17672" w:rsidRPr="001741A1">
        <w:rPr>
          <w:rFonts w:ascii="Times New Roman" w:hAnsi="Times New Roman" w:cs="Times New Roman"/>
          <w:sz w:val="28"/>
          <w:szCs w:val="28"/>
        </w:rPr>
        <w:t xml:space="preserve"> </w:t>
      </w:r>
      <w:r w:rsidR="00C4024F" w:rsidRPr="001741A1">
        <w:rPr>
          <w:rFonts w:ascii="Times New Roman" w:hAnsi="Times New Roman" w:cs="Times New Roman"/>
          <w:sz w:val="28"/>
          <w:szCs w:val="28"/>
        </w:rPr>
        <w:t>Тернополя;</w:t>
      </w:r>
    </w:p>
    <w:p w:rsidR="0056071D" w:rsidRPr="001741A1" w:rsidRDefault="0056071D" w:rsidP="0054021D">
      <w:pPr>
        <w:spacing w:after="0" w:line="360" w:lineRule="auto"/>
        <w:ind w:firstLine="709"/>
        <w:jc w:val="both"/>
        <w:rPr>
          <w:rFonts w:ascii="Times New Roman" w:hAnsi="Times New Roman" w:cs="Times New Roman"/>
          <w:sz w:val="28"/>
          <w:szCs w:val="28"/>
        </w:rPr>
      </w:pPr>
      <w:r w:rsidRPr="001741A1">
        <w:rPr>
          <w:rFonts w:ascii="Times New Roman" w:hAnsi="Times New Roman" w:cs="Times New Roman"/>
          <w:sz w:val="28"/>
          <w:szCs w:val="28"/>
        </w:rPr>
        <w:t xml:space="preserve">- </w:t>
      </w:r>
      <w:r w:rsidR="00206D83" w:rsidRPr="001741A1">
        <w:rPr>
          <w:rFonts w:ascii="Times New Roman" w:hAnsi="Times New Roman" w:cs="Times New Roman"/>
          <w:sz w:val="28"/>
          <w:szCs w:val="28"/>
        </w:rPr>
        <w:t>описати роль медичних інформаційних систем в забезпеченні населення амбулаторною медичною допомогою</w:t>
      </w:r>
      <w:r w:rsidRPr="001741A1">
        <w:rPr>
          <w:rFonts w:ascii="Times New Roman" w:hAnsi="Times New Roman" w:cs="Times New Roman"/>
          <w:sz w:val="28"/>
          <w:szCs w:val="28"/>
        </w:rPr>
        <w:t>;</w:t>
      </w:r>
    </w:p>
    <w:p w:rsidR="00CA7C11" w:rsidRPr="001741A1" w:rsidRDefault="00C4024F" w:rsidP="0054021D">
      <w:pPr>
        <w:spacing w:after="0" w:line="360" w:lineRule="auto"/>
        <w:ind w:firstLine="709"/>
        <w:jc w:val="both"/>
        <w:rPr>
          <w:rFonts w:ascii="Times New Roman" w:hAnsi="Times New Roman" w:cs="Times New Roman"/>
          <w:sz w:val="28"/>
          <w:szCs w:val="28"/>
        </w:rPr>
      </w:pPr>
      <w:r w:rsidRPr="001741A1">
        <w:rPr>
          <w:rFonts w:ascii="Times New Roman" w:hAnsi="Times New Roman" w:cs="Times New Roman"/>
          <w:sz w:val="28"/>
          <w:szCs w:val="28"/>
        </w:rPr>
        <w:t xml:space="preserve">- </w:t>
      </w:r>
      <w:r w:rsidR="0056071D" w:rsidRPr="001741A1">
        <w:rPr>
          <w:rFonts w:ascii="Times New Roman" w:hAnsi="Times New Roman" w:cs="Times New Roman"/>
          <w:sz w:val="28"/>
          <w:szCs w:val="28"/>
        </w:rPr>
        <w:t>ро</w:t>
      </w:r>
      <w:r w:rsidR="00206D83" w:rsidRPr="001741A1">
        <w:rPr>
          <w:rFonts w:ascii="Times New Roman" w:hAnsi="Times New Roman" w:cs="Times New Roman"/>
          <w:sz w:val="28"/>
          <w:szCs w:val="28"/>
        </w:rPr>
        <w:t>зробити</w:t>
      </w:r>
      <w:r w:rsidR="0056071D" w:rsidRPr="001741A1">
        <w:rPr>
          <w:rFonts w:ascii="Times New Roman" w:hAnsi="Times New Roman" w:cs="Times New Roman"/>
          <w:sz w:val="28"/>
          <w:szCs w:val="28"/>
        </w:rPr>
        <w:t xml:space="preserve"> оптимальну модель організації надання амбулаторної медичної допомоги</w:t>
      </w:r>
      <w:r w:rsidR="00CA7C11" w:rsidRPr="001741A1">
        <w:rPr>
          <w:rFonts w:ascii="Times New Roman" w:hAnsi="Times New Roman" w:cs="Times New Roman"/>
          <w:sz w:val="28"/>
          <w:szCs w:val="28"/>
        </w:rPr>
        <w:t xml:space="preserve">. </w:t>
      </w:r>
    </w:p>
    <w:p w:rsidR="00E74CA1" w:rsidRPr="001741A1" w:rsidRDefault="00E74CA1" w:rsidP="0054021D">
      <w:pPr>
        <w:spacing w:after="0" w:line="360" w:lineRule="auto"/>
        <w:ind w:firstLine="709"/>
        <w:jc w:val="both"/>
        <w:rPr>
          <w:rFonts w:ascii="Times New Roman" w:hAnsi="Times New Roman" w:cs="Times New Roman"/>
          <w:sz w:val="28"/>
          <w:szCs w:val="28"/>
        </w:rPr>
      </w:pPr>
      <w:r w:rsidRPr="001741A1">
        <w:rPr>
          <w:rFonts w:ascii="Times New Roman" w:hAnsi="Times New Roman" w:cs="Times New Roman"/>
          <w:b/>
          <w:sz w:val="28"/>
          <w:szCs w:val="28"/>
        </w:rPr>
        <w:t>Об’єктом дослідження</w:t>
      </w:r>
      <w:r w:rsidRPr="001741A1">
        <w:rPr>
          <w:rFonts w:ascii="Times New Roman" w:hAnsi="Times New Roman" w:cs="Times New Roman"/>
          <w:sz w:val="28"/>
          <w:szCs w:val="28"/>
        </w:rPr>
        <w:t xml:space="preserve"> є амбулаторно-поліклінічні заклади охорони здоров’я. </w:t>
      </w:r>
    </w:p>
    <w:p w:rsidR="00E74CA1" w:rsidRPr="001741A1" w:rsidRDefault="00E74CA1" w:rsidP="0054021D">
      <w:pPr>
        <w:spacing w:after="0" w:line="360" w:lineRule="auto"/>
        <w:ind w:firstLine="709"/>
        <w:jc w:val="both"/>
        <w:rPr>
          <w:rFonts w:ascii="Times New Roman" w:hAnsi="Times New Roman" w:cs="Times New Roman"/>
          <w:sz w:val="28"/>
          <w:szCs w:val="28"/>
        </w:rPr>
      </w:pPr>
      <w:r w:rsidRPr="001741A1">
        <w:rPr>
          <w:rFonts w:ascii="Times New Roman" w:hAnsi="Times New Roman" w:cs="Times New Roman"/>
          <w:b/>
          <w:sz w:val="28"/>
          <w:szCs w:val="28"/>
        </w:rPr>
        <w:t>Предметом дослідження</w:t>
      </w:r>
      <w:r w:rsidRPr="001741A1">
        <w:rPr>
          <w:rFonts w:ascii="Times New Roman" w:hAnsi="Times New Roman" w:cs="Times New Roman"/>
          <w:sz w:val="28"/>
          <w:szCs w:val="28"/>
        </w:rPr>
        <w:t xml:space="preserve"> є показники діяльності ЗОЗ.</w:t>
      </w:r>
    </w:p>
    <w:p w:rsidR="00CA7C11" w:rsidRPr="001741A1" w:rsidRDefault="0056071D" w:rsidP="0054021D">
      <w:pPr>
        <w:spacing w:after="0" w:line="360" w:lineRule="auto"/>
        <w:ind w:firstLine="709"/>
        <w:jc w:val="both"/>
        <w:rPr>
          <w:rFonts w:ascii="Times New Roman" w:hAnsi="Times New Roman" w:cs="Times New Roman"/>
          <w:sz w:val="28"/>
          <w:szCs w:val="28"/>
        </w:rPr>
      </w:pPr>
      <w:r w:rsidRPr="001741A1">
        <w:rPr>
          <w:rFonts w:ascii="Times New Roman" w:hAnsi="Times New Roman" w:cs="Times New Roman"/>
          <w:b/>
          <w:sz w:val="28"/>
          <w:szCs w:val="28"/>
        </w:rPr>
        <w:t>Методи дослідження.</w:t>
      </w:r>
      <w:r w:rsidRPr="001741A1">
        <w:rPr>
          <w:rFonts w:ascii="Times New Roman" w:hAnsi="Times New Roman" w:cs="Times New Roman"/>
          <w:sz w:val="28"/>
          <w:szCs w:val="28"/>
        </w:rPr>
        <w:t xml:space="preserve"> </w:t>
      </w:r>
    </w:p>
    <w:p w:rsidR="00F6196A" w:rsidRPr="001741A1" w:rsidRDefault="0056071D" w:rsidP="00F6196A">
      <w:pPr>
        <w:spacing w:after="0" w:line="360" w:lineRule="auto"/>
        <w:ind w:firstLine="709"/>
        <w:jc w:val="both"/>
        <w:rPr>
          <w:rFonts w:ascii="Times New Roman" w:hAnsi="Times New Roman" w:cs="Times New Roman"/>
          <w:sz w:val="28"/>
          <w:szCs w:val="28"/>
          <w:lang w:val="ru-RU"/>
        </w:rPr>
      </w:pPr>
      <w:r w:rsidRPr="001741A1">
        <w:rPr>
          <w:rFonts w:ascii="Times New Roman" w:hAnsi="Times New Roman" w:cs="Times New Roman"/>
          <w:sz w:val="28"/>
          <w:szCs w:val="28"/>
        </w:rPr>
        <w:t>Досягнення мети наукового дисертаційного дослідження потребувало розробки спеціальної програми, складеної з використанням системного підходу, виконання якої передбачалося у шість організаційних етапів, що забезпечило комплексність і системність дослідження та можливість отримання достовірної інформації для оцінки стану об’єкту дослідження. П</w:t>
      </w:r>
      <w:r w:rsidR="00F6196A" w:rsidRPr="001741A1">
        <w:rPr>
          <w:rFonts w:ascii="Times New Roman" w:hAnsi="Times New Roman" w:cs="Times New Roman"/>
          <w:sz w:val="28"/>
          <w:szCs w:val="28"/>
        </w:rPr>
        <w:t>рограма представлена в табл. 1.</w:t>
      </w:r>
      <w:r w:rsidR="00F6196A" w:rsidRPr="001741A1">
        <w:rPr>
          <w:rFonts w:ascii="Times New Roman" w:hAnsi="Times New Roman" w:cs="Times New Roman"/>
          <w:sz w:val="28"/>
          <w:szCs w:val="28"/>
          <w:lang w:val="ru-RU"/>
        </w:rPr>
        <w:t>1.</w:t>
      </w:r>
    </w:p>
    <w:p w:rsidR="0056071D" w:rsidRPr="001741A1" w:rsidRDefault="0056071D" w:rsidP="00F6196A">
      <w:pPr>
        <w:spacing w:after="0" w:line="360" w:lineRule="auto"/>
        <w:ind w:firstLine="709"/>
        <w:jc w:val="right"/>
        <w:rPr>
          <w:rFonts w:ascii="Times New Roman" w:hAnsi="Times New Roman" w:cs="Times New Roman"/>
          <w:i/>
          <w:sz w:val="28"/>
          <w:szCs w:val="28"/>
          <w:lang w:val="ru-RU"/>
        </w:rPr>
      </w:pPr>
      <w:r w:rsidRPr="001741A1">
        <w:rPr>
          <w:rFonts w:ascii="Times New Roman" w:hAnsi="Times New Roman" w:cs="Times New Roman"/>
          <w:i/>
          <w:sz w:val="28"/>
          <w:szCs w:val="28"/>
        </w:rPr>
        <w:lastRenderedPageBreak/>
        <w:t xml:space="preserve">Таблиця </w:t>
      </w:r>
      <w:r w:rsidR="004E68AA" w:rsidRPr="001741A1">
        <w:rPr>
          <w:rFonts w:ascii="Times New Roman" w:hAnsi="Times New Roman" w:cs="Times New Roman"/>
          <w:i/>
          <w:sz w:val="28"/>
          <w:szCs w:val="28"/>
        </w:rPr>
        <w:t>1</w:t>
      </w:r>
      <w:r w:rsidR="00F6196A" w:rsidRPr="001741A1">
        <w:rPr>
          <w:rFonts w:ascii="Times New Roman" w:hAnsi="Times New Roman" w:cs="Times New Roman"/>
          <w:i/>
          <w:sz w:val="28"/>
          <w:szCs w:val="28"/>
          <w:lang w:val="ru-RU"/>
        </w:rPr>
        <w:t>.1</w:t>
      </w:r>
    </w:p>
    <w:p w:rsidR="0056071D" w:rsidRPr="001741A1" w:rsidRDefault="0056071D" w:rsidP="0054021D">
      <w:pPr>
        <w:spacing w:after="0" w:line="360" w:lineRule="auto"/>
        <w:ind w:firstLine="709"/>
        <w:jc w:val="center"/>
        <w:rPr>
          <w:rFonts w:ascii="Times New Roman" w:hAnsi="Times New Roman" w:cs="Times New Roman"/>
          <w:b/>
          <w:sz w:val="28"/>
          <w:szCs w:val="28"/>
        </w:rPr>
      </w:pPr>
      <w:r w:rsidRPr="001741A1">
        <w:rPr>
          <w:rFonts w:ascii="Times New Roman" w:hAnsi="Times New Roman" w:cs="Times New Roman"/>
          <w:b/>
          <w:sz w:val="28"/>
          <w:szCs w:val="28"/>
        </w:rPr>
        <w:t>Програма, матеріали, методи та обсяги дослідження</w:t>
      </w:r>
    </w:p>
    <w:tbl>
      <w:tblPr>
        <w:tblStyle w:val="a3"/>
        <w:tblW w:w="0" w:type="auto"/>
        <w:tblLook w:val="04A0" w:firstRow="1" w:lastRow="0" w:firstColumn="1" w:lastColumn="0" w:noHBand="0" w:noVBand="1"/>
      </w:tblPr>
      <w:tblGrid>
        <w:gridCol w:w="3085"/>
        <w:gridCol w:w="6768"/>
      </w:tblGrid>
      <w:tr w:rsidR="001741A1" w:rsidRPr="001741A1" w:rsidTr="00B55EB2">
        <w:tc>
          <w:tcPr>
            <w:tcW w:w="3085" w:type="dxa"/>
          </w:tcPr>
          <w:p w:rsidR="0056071D" w:rsidRPr="001741A1" w:rsidRDefault="0056071D" w:rsidP="001741A1">
            <w:pPr>
              <w:jc w:val="both"/>
              <w:rPr>
                <w:rFonts w:ascii="Times New Roman" w:hAnsi="Times New Roman" w:cs="Times New Roman"/>
                <w:sz w:val="28"/>
                <w:szCs w:val="28"/>
              </w:rPr>
            </w:pPr>
            <w:r w:rsidRPr="001741A1">
              <w:rPr>
                <w:rFonts w:ascii="Times New Roman" w:hAnsi="Times New Roman" w:cs="Times New Roman"/>
                <w:sz w:val="28"/>
                <w:szCs w:val="28"/>
              </w:rPr>
              <w:t>І етап</w:t>
            </w:r>
          </w:p>
        </w:tc>
        <w:tc>
          <w:tcPr>
            <w:tcW w:w="6770" w:type="dxa"/>
          </w:tcPr>
          <w:p w:rsidR="0056071D" w:rsidRPr="001741A1" w:rsidRDefault="0056071D" w:rsidP="001741A1">
            <w:pPr>
              <w:jc w:val="both"/>
              <w:rPr>
                <w:rFonts w:ascii="Times New Roman" w:hAnsi="Times New Roman" w:cs="Times New Roman"/>
                <w:sz w:val="28"/>
                <w:szCs w:val="28"/>
              </w:rPr>
            </w:pPr>
            <w:r w:rsidRPr="001741A1">
              <w:rPr>
                <w:rFonts w:ascii="Times New Roman" w:hAnsi="Times New Roman" w:cs="Times New Roman"/>
                <w:sz w:val="28"/>
                <w:szCs w:val="28"/>
              </w:rPr>
              <w:t>Аналіз існуючих підходів до ефективної діяльності закладів охорони здоров'я</w:t>
            </w:r>
          </w:p>
        </w:tc>
      </w:tr>
      <w:tr w:rsidR="001741A1" w:rsidRPr="001741A1" w:rsidTr="00B55EB2">
        <w:tc>
          <w:tcPr>
            <w:tcW w:w="3085" w:type="dxa"/>
          </w:tcPr>
          <w:p w:rsidR="0056071D" w:rsidRPr="001741A1" w:rsidRDefault="0056071D" w:rsidP="001741A1">
            <w:pPr>
              <w:jc w:val="both"/>
              <w:rPr>
                <w:rFonts w:ascii="Times New Roman" w:hAnsi="Times New Roman" w:cs="Times New Roman"/>
                <w:sz w:val="28"/>
                <w:szCs w:val="28"/>
              </w:rPr>
            </w:pPr>
            <w:r w:rsidRPr="001741A1">
              <w:rPr>
                <w:rFonts w:ascii="Times New Roman" w:hAnsi="Times New Roman" w:cs="Times New Roman"/>
                <w:sz w:val="28"/>
                <w:szCs w:val="28"/>
              </w:rPr>
              <w:t xml:space="preserve">Методи системного підходу і аналізу, </w:t>
            </w:r>
            <w:proofErr w:type="spellStart"/>
            <w:r w:rsidRPr="001741A1">
              <w:rPr>
                <w:rFonts w:ascii="Times New Roman" w:hAnsi="Times New Roman" w:cs="Times New Roman"/>
                <w:sz w:val="28"/>
                <w:szCs w:val="28"/>
              </w:rPr>
              <w:t>бібліосемантичний</w:t>
            </w:r>
            <w:proofErr w:type="spellEnd"/>
          </w:p>
        </w:tc>
        <w:tc>
          <w:tcPr>
            <w:tcW w:w="6770" w:type="dxa"/>
          </w:tcPr>
          <w:p w:rsidR="0056071D" w:rsidRPr="001741A1" w:rsidRDefault="0056071D" w:rsidP="001741A1">
            <w:pPr>
              <w:jc w:val="both"/>
              <w:rPr>
                <w:rFonts w:ascii="Times New Roman" w:hAnsi="Times New Roman" w:cs="Times New Roman"/>
                <w:sz w:val="28"/>
                <w:szCs w:val="28"/>
              </w:rPr>
            </w:pPr>
            <w:r w:rsidRPr="001741A1">
              <w:rPr>
                <w:rFonts w:ascii="Times New Roman" w:hAnsi="Times New Roman" w:cs="Times New Roman"/>
                <w:sz w:val="28"/>
                <w:szCs w:val="28"/>
              </w:rPr>
              <w:t xml:space="preserve">Джерела наукової літератури (усього джерел – , з них – іноземних авторів, </w:t>
            </w:r>
            <w:proofErr w:type="spellStart"/>
            <w:r w:rsidRPr="001741A1">
              <w:rPr>
                <w:rFonts w:ascii="Times New Roman" w:hAnsi="Times New Roman" w:cs="Times New Roman"/>
                <w:sz w:val="28"/>
                <w:szCs w:val="28"/>
              </w:rPr>
              <w:t>Інтернет-мережі</w:t>
            </w:r>
            <w:proofErr w:type="spellEnd"/>
            <w:r w:rsidRPr="001741A1">
              <w:rPr>
                <w:rFonts w:ascii="Times New Roman" w:hAnsi="Times New Roman" w:cs="Times New Roman"/>
                <w:sz w:val="28"/>
                <w:szCs w:val="28"/>
              </w:rPr>
              <w:t xml:space="preserve"> </w:t>
            </w:r>
            <w:proofErr w:type="spellStart"/>
            <w:r w:rsidRPr="001741A1">
              <w:rPr>
                <w:rFonts w:ascii="Times New Roman" w:hAnsi="Times New Roman" w:cs="Times New Roman"/>
                <w:sz w:val="28"/>
                <w:szCs w:val="28"/>
              </w:rPr>
              <w:t>Medline</w:t>
            </w:r>
            <w:proofErr w:type="spellEnd"/>
            <w:r w:rsidRPr="001741A1">
              <w:rPr>
                <w:rFonts w:ascii="Times New Roman" w:hAnsi="Times New Roman" w:cs="Times New Roman"/>
                <w:sz w:val="28"/>
                <w:szCs w:val="28"/>
              </w:rPr>
              <w:t xml:space="preserve">, </w:t>
            </w:r>
            <w:proofErr w:type="spellStart"/>
            <w:r w:rsidRPr="001741A1">
              <w:rPr>
                <w:rFonts w:ascii="Times New Roman" w:hAnsi="Times New Roman" w:cs="Times New Roman"/>
                <w:sz w:val="28"/>
                <w:szCs w:val="28"/>
              </w:rPr>
              <w:t>Pubmed</w:t>
            </w:r>
            <w:proofErr w:type="spellEnd"/>
            <w:r w:rsidRPr="001741A1">
              <w:rPr>
                <w:rFonts w:ascii="Times New Roman" w:hAnsi="Times New Roman" w:cs="Times New Roman"/>
                <w:sz w:val="28"/>
                <w:szCs w:val="28"/>
              </w:rPr>
              <w:t xml:space="preserve">, </w:t>
            </w:r>
            <w:proofErr w:type="spellStart"/>
            <w:r w:rsidRPr="001741A1">
              <w:rPr>
                <w:rFonts w:ascii="Times New Roman" w:hAnsi="Times New Roman" w:cs="Times New Roman"/>
                <w:sz w:val="28"/>
                <w:szCs w:val="28"/>
              </w:rPr>
              <w:t>Medscape</w:t>
            </w:r>
            <w:proofErr w:type="spellEnd"/>
            <w:r w:rsidRPr="001741A1">
              <w:rPr>
                <w:rFonts w:ascii="Times New Roman" w:hAnsi="Times New Roman" w:cs="Times New Roman"/>
                <w:sz w:val="28"/>
                <w:szCs w:val="28"/>
              </w:rPr>
              <w:t xml:space="preserve"> тощо)</w:t>
            </w:r>
          </w:p>
        </w:tc>
      </w:tr>
      <w:tr w:rsidR="001741A1" w:rsidRPr="001741A1" w:rsidTr="00B55EB2">
        <w:tc>
          <w:tcPr>
            <w:tcW w:w="3085" w:type="dxa"/>
          </w:tcPr>
          <w:p w:rsidR="0056071D" w:rsidRPr="001741A1" w:rsidRDefault="0056071D" w:rsidP="001741A1">
            <w:pPr>
              <w:jc w:val="both"/>
              <w:rPr>
                <w:rFonts w:ascii="Times New Roman" w:hAnsi="Times New Roman" w:cs="Times New Roman"/>
                <w:sz w:val="28"/>
                <w:szCs w:val="28"/>
              </w:rPr>
            </w:pPr>
            <w:r w:rsidRPr="001741A1">
              <w:rPr>
                <w:rFonts w:ascii="Times New Roman" w:hAnsi="Times New Roman" w:cs="Times New Roman"/>
                <w:sz w:val="28"/>
                <w:szCs w:val="28"/>
              </w:rPr>
              <w:t>ІІ етап</w:t>
            </w:r>
          </w:p>
        </w:tc>
        <w:tc>
          <w:tcPr>
            <w:tcW w:w="6770" w:type="dxa"/>
          </w:tcPr>
          <w:p w:rsidR="0056071D" w:rsidRPr="001741A1" w:rsidRDefault="0056071D" w:rsidP="001741A1">
            <w:pPr>
              <w:jc w:val="both"/>
              <w:rPr>
                <w:rFonts w:ascii="Times New Roman" w:hAnsi="Times New Roman" w:cs="Times New Roman"/>
                <w:sz w:val="28"/>
                <w:szCs w:val="28"/>
              </w:rPr>
            </w:pPr>
            <w:r w:rsidRPr="001741A1">
              <w:rPr>
                <w:rFonts w:ascii="Times New Roman" w:hAnsi="Times New Roman" w:cs="Times New Roman"/>
                <w:sz w:val="28"/>
                <w:szCs w:val="28"/>
              </w:rPr>
              <w:t>Вибір напрямку дослідження, формування мети, завдань, обґрунтування методів та обсягів дослідження</w:t>
            </w:r>
          </w:p>
        </w:tc>
      </w:tr>
      <w:tr w:rsidR="001741A1" w:rsidRPr="001741A1" w:rsidTr="00B55EB2">
        <w:tc>
          <w:tcPr>
            <w:tcW w:w="3085" w:type="dxa"/>
          </w:tcPr>
          <w:p w:rsidR="0056071D" w:rsidRPr="001741A1" w:rsidRDefault="0056071D" w:rsidP="001741A1">
            <w:pPr>
              <w:jc w:val="both"/>
              <w:rPr>
                <w:rFonts w:ascii="Times New Roman" w:hAnsi="Times New Roman" w:cs="Times New Roman"/>
                <w:sz w:val="28"/>
                <w:szCs w:val="28"/>
              </w:rPr>
            </w:pPr>
            <w:r w:rsidRPr="001741A1">
              <w:rPr>
                <w:rFonts w:ascii="Times New Roman" w:hAnsi="Times New Roman" w:cs="Times New Roman"/>
                <w:sz w:val="28"/>
                <w:szCs w:val="28"/>
              </w:rPr>
              <w:t>Обґрунтування методів та обсягів дослідження</w:t>
            </w:r>
          </w:p>
        </w:tc>
        <w:tc>
          <w:tcPr>
            <w:tcW w:w="6770" w:type="dxa"/>
          </w:tcPr>
          <w:p w:rsidR="0056071D" w:rsidRPr="001741A1" w:rsidRDefault="0056071D" w:rsidP="001741A1">
            <w:pPr>
              <w:jc w:val="both"/>
              <w:rPr>
                <w:rFonts w:ascii="Times New Roman" w:hAnsi="Times New Roman" w:cs="Times New Roman"/>
                <w:sz w:val="28"/>
                <w:szCs w:val="28"/>
              </w:rPr>
            </w:pPr>
            <w:r w:rsidRPr="001741A1">
              <w:rPr>
                <w:rFonts w:ascii="Times New Roman" w:hAnsi="Times New Roman" w:cs="Times New Roman"/>
                <w:sz w:val="28"/>
                <w:szCs w:val="28"/>
              </w:rPr>
              <w:t>Матеріали звітів про роботу амбулаторно-поліклінічних закладів</w:t>
            </w:r>
          </w:p>
        </w:tc>
      </w:tr>
      <w:tr w:rsidR="001741A1" w:rsidRPr="001741A1" w:rsidTr="00B55EB2">
        <w:tc>
          <w:tcPr>
            <w:tcW w:w="9855" w:type="dxa"/>
            <w:gridSpan w:val="2"/>
          </w:tcPr>
          <w:p w:rsidR="0056071D" w:rsidRPr="001741A1" w:rsidRDefault="0056071D" w:rsidP="001741A1">
            <w:pPr>
              <w:jc w:val="center"/>
              <w:rPr>
                <w:rFonts w:ascii="Times New Roman" w:hAnsi="Times New Roman" w:cs="Times New Roman"/>
                <w:sz w:val="28"/>
                <w:szCs w:val="28"/>
              </w:rPr>
            </w:pPr>
            <w:r w:rsidRPr="001741A1">
              <w:rPr>
                <w:rFonts w:ascii="Times New Roman" w:hAnsi="Times New Roman" w:cs="Times New Roman"/>
                <w:sz w:val="28"/>
                <w:szCs w:val="28"/>
              </w:rPr>
              <w:t>Збір та обробка інформації</w:t>
            </w:r>
          </w:p>
        </w:tc>
      </w:tr>
      <w:tr w:rsidR="001741A1" w:rsidRPr="001741A1" w:rsidTr="00B55EB2">
        <w:tc>
          <w:tcPr>
            <w:tcW w:w="3085" w:type="dxa"/>
          </w:tcPr>
          <w:p w:rsidR="0056071D" w:rsidRPr="001741A1" w:rsidRDefault="0056071D" w:rsidP="001741A1">
            <w:pPr>
              <w:jc w:val="both"/>
              <w:rPr>
                <w:rFonts w:ascii="Times New Roman" w:hAnsi="Times New Roman" w:cs="Times New Roman"/>
                <w:sz w:val="28"/>
                <w:szCs w:val="28"/>
              </w:rPr>
            </w:pPr>
            <w:r w:rsidRPr="001741A1">
              <w:rPr>
                <w:rFonts w:ascii="Times New Roman" w:hAnsi="Times New Roman" w:cs="Times New Roman"/>
                <w:sz w:val="28"/>
                <w:szCs w:val="28"/>
              </w:rPr>
              <w:t>ІІІ етап</w:t>
            </w:r>
          </w:p>
        </w:tc>
        <w:tc>
          <w:tcPr>
            <w:tcW w:w="6770" w:type="dxa"/>
          </w:tcPr>
          <w:p w:rsidR="0056071D" w:rsidRPr="001741A1" w:rsidRDefault="0056071D" w:rsidP="001741A1">
            <w:pPr>
              <w:jc w:val="both"/>
              <w:rPr>
                <w:rFonts w:ascii="Times New Roman" w:hAnsi="Times New Roman" w:cs="Times New Roman"/>
                <w:sz w:val="28"/>
                <w:szCs w:val="28"/>
              </w:rPr>
            </w:pPr>
            <w:r w:rsidRPr="001741A1">
              <w:rPr>
                <w:rFonts w:ascii="Times New Roman" w:hAnsi="Times New Roman" w:cs="Times New Roman"/>
                <w:sz w:val="28"/>
                <w:szCs w:val="28"/>
              </w:rPr>
              <w:t>Оцінка основних показників діяльності амбулаторно-поліклінічних закладів</w:t>
            </w:r>
          </w:p>
        </w:tc>
      </w:tr>
      <w:tr w:rsidR="0056071D" w:rsidRPr="001741A1" w:rsidTr="00B55EB2">
        <w:tc>
          <w:tcPr>
            <w:tcW w:w="3085" w:type="dxa"/>
          </w:tcPr>
          <w:p w:rsidR="0056071D" w:rsidRPr="001741A1" w:rsidRDefault="0056071D" w:rsidP="001741A1">
            <w:pPr>
              <w:jc w:val="both"/>
              <w:rPr>
                <w:rFonts w:ascii="Times New Roman" w:hAnsi="Times New Roman" w:cs="Times New Roman"/>
                <w:sz w:val="28"/>
                <w:szCs w:val="28"/>
              </w:rPr>
            </w:pPr>
            <w:r w:rsidRPr="001741A1">
              <w:rPr>
                <w:rFonts w:ascii="Times New Roman" w:hAnsi="Times New Roman" w:cs="Times New Roman"/>
                <w:sz w:val="28"/>
                <w:szCs w:val="28"/>
              </w:rPr>
              <w:t>Методи системного підходу та аналізу, епідеміологічний, медико-статистичний</w:t>
            </w:r>
          </w:p>
        </w:tc>
        <w:tc>
          <w:tcPr>
            <w:tcW w:w="6770" w:type="dxa"/>
          </w:tcPr>
          <w:p w:rsidR="0056071D" w:rsidRPr="001741A1" w:rsidRDefault="0056071D" w:rsidP="001741A1">
            <w:pPr>
              <w:jc w:val="both"/>
              <w:rPr>
                <w:rFonts w:ascii="Times New Roman" w:hAnsi="Times New Roman" w:cs="Times New Roman"/>
                <w:sz w:val="28"/>
                <w:szCs w:val="28"/>
              </w:rPr>
            </w:pPr>
            <w:r w:rsidRPr="001741A1">
              <w:rPr>
                <w:rFonts w:ascii="Times New Roman" w:hAnsi="Times New Roman" w:cs="Times New Roman"/>
                <w:sz w:val="28"/>
                <w:szCs w:val="28"/>
              </w:rPr>
              <w:t>Статистична звітність, форми (2019-2020 рр.): Форма №20 “Звіт лікувально-профілактичного закладу</w:t>
            </w:r>
            <w:r w:rsidR="00B740CF">
              <w:rPr>
                <w:rFonts w:ascii="Times New Roman" w:hAnsi="Times New Roman" w:cs="Times New Roman"/>
                <w:sz w:val="28"/>
                <w:szCs w:val="28"/>
              </w:rPr>
              <w:t>»</w:t>
            </w:r>
            <w:r w:rsidRPr="001741A1">
              <w:rPr>
                <w:rFonts w:ascii="Times New Roman" w:hAnsi="Times New Roman" w:cs="Times New Roman"/>
                <w:sz w:val="28"/>
                <w:szCs w:val="28"/>
              </w:rPr>
              <w:t>, Нормативно-правові документи – 4 од.</w:t>
            </w:r>
          </w:p>
        </w:tc>
      </w:tr>
    </w:tbl>
    <w:p w:rsidR="0056071D" w:rsidRPr="001741A1" w:rsidRDefault="0056071D" w:rsidP="0054021D">
      <w:pPr>
        <w:spacing w:after="0" w:line="360" w:lineRule="auto"/>
        <w:ind w:firstLine="709"/>
        <w:jc w:val="both"/>
        <w:rPr>
          <w:rFonts w:ascii="Times New Roman" w:hAnsi="Times New Roman" w:cs="Times New Roman"/>
          <w:sz w:val="28"/>
          <w:szCs w:val="28"/>
        </w:rPr>
      </w:pPr>
    </w:p>
    <w:p w:rsidR="0056071D" w:rsidRPr="001741A1" w:rsidRDefault="0056071D" w:rsidP="0054021D">
      <w:pPr>
        <w:spacing w:after="0" w:line="360" w:lineRule="auto"/>
        <w:ind w:firstLine="709"/>
        <w:jc w:val="both"/>
        <w:rPr>
          <w:rFonts w:ascii="Times New Roman" w:hAnsi="Times New Roman" w:cs="Times New Roman"/>
          <w:sz w:val="28"/>
          <w:szCs w:val="28"/>
        </w:rPr>
      </w:pPr>
      <w:r w:rsidRPr="001741A1">
        <w:rPr>
          <w:rFonts w:ascii="Times New Roman" w:hAnsi="Times New Roman" w:cs="Times New Roman"/>
          <w:sz w:val="28"/>
          <w:szCs w:val="28"/>
        </w:rPr>
        <w:t xml:space="preserve">Для проведення дослідження були розроблені програма та робочий план. Програма дослідження включала наступні розділи: </w:t>
      </w:r>
    </w:p>
    <w:p w:rsidR="0056071D" w:rsidRPr="001741A1" w:rsidRDefault="0056071D" w:rsidP="0054021D">
      <w:pPr>
        <w:spacing w:after="0" w:line="360" w:lineRule="auto"/>
        <w:ind w:firstLine="709"/>
        <w:jc w:val="both"/>
        <w:rPr>
          <w:rFonts w:ascii="Times New Roman" w:hAnsi="Times New Roman" w:cs="Times New Roman"/>
          <w:sz w:val="28"/>
          <w:szCs w:val="28"/>
        </w:rPr>
      </w:pPr>
      <w:r w:rsidRPr="001741A1">
        <w:rPr>
          <w:rFonts w:ascii="Times New Roman" w:hAnsi="Times New Roman" w:cs="Times New Roman"/>
          <w:sz w:val="28"/>
          <w:szCs w:val="28"/>
        </w:rPr>
        <w:t xml:space="preserve">1. Вивчення проблеми дослідження, визначення об’єкту та предмету дослідження. </w:t>
      </w:r>
    </w:p>
    <w:p w:rsidR="0056071D" w:rsidRPr="001741A1" w:rsidRDefault="0056071D" w:rsidP="0054021D">
      <w:pPr>
        <w:spacing w:after="0" w:line="360" w:lineRule="auto"/>
        <w:ind w:firstLine="709"/>
        <w:jc w:val="both"/>
        <w:rPr>
          <w:rFonts w:ascii="Times New Roman" w:hAnsi="Times New Roman" w:cs="Times New Roman"/>
          <w:sz w:val="28"/>
          <w:szCs w:val="28"/>
        </w:rPr>
      </w:pPr>
      <w:r w:rsidRPr="001741A1">
        <w:rPr>
          <w:rFonts w:ascii="Times New Roman" w:hAnsi="Times New Roman" w:cs="Times New Roman"/>
          <w:sz w:val="28"/>
          <w:szCs w:val="28"/>
        </w:rPr>
        <w:t xml:space="preserve">2. Визначення мети, завдань та методів дослідження. </w:t>
      </w:r>
    </w:p>
    <w:p w:rsidR="0056071D" w:rsidRPr="001741A1" w:rsidRDefault="0056071D" w:rsidP="0054021D">
      <w:pPr>
        <w:spacing w:after="0" w:line="360" w:lineRule="auto"/>
        <w:ind w:firstLine="709"/>
        <w:jc w:val="both"/>
        <w:rPr>
          <w:rFonts w:ascii="Times New Roman" w:hAnsi="Times New Roman" w:cs="Times New Roman"/>
          <w:sz w:val="28"/>
          <w:szCs w:val="28"/>
        </w:rPr>
      </w:pPr>
      <w:r w:rsidRPr="001741A1">
        <w:rPr>
          <w:rFonts w:ascii="Times New Roman" w:hAnsi="Times New Roman" w:cs="Times New Roman"/>
          <w:sz w:val="28"/>
          <w:szCs w:val="28"/>
        </w:rPr>
        <w:t xml:space="preserve">3. Збір інформації. </w:t>
      </w:r>
    </w:p>
    <w:p w:rsidR="0056071D" w:rsidRPr="001741A1" w:rsidRDefault="0056071D" w:rsidP="0054021D">
      <w:pPr>
        <w:spacing w:after="0" w:line="360" w:lineRule="auto"/>
        <w:ind w:firstLine="709"/>
        <w:jc w:val="both"/>
        <w:rPr>
          <w:rFonts w:ascii="Times New Roman" w:hAnsi="Times New Roman" w:cs="Times New Roman"/>
          <w:sz w:val="28"/>
          <w:szCs w:val="28"/>
        </w:rPr>
      </w:pPr>
      <w:r w:rsidRPr="001741A1">
        <w:rPr>
          <w:rFonts w:ascii="Times New Roman" w:hAnsi="Times New Roman" w:cs="Times New Roman"/>
          <w:sz w:val="28"/>
          <w:szCs w:val="28"/>
        </w:rPr>
        <w:t xml:space="preserve">4. Комплексний аналіз отриманих результатів. </w:t>
      </w:r>
    </w:p>
    <w:p w:rsidR="0056071D" w:rsidRPr="001741A1" w:rsidRDefault="0056071D" w:rsidP="0054021D">
      <w:pPr>
        <w:spacing w:after="0" w:line="360" w:lineRule="auto"/>
        <w:ind w:firstLine="709"/>
        <w:jc w:val="both"/>
        <w:rPr>
          <w:rFonts w:ascii="Times New Roman" w:hAnsi="Times New Roman" w:cs="Times New Roman"/>
          <w:sz w:val="28"/>
          <w:szCs w:val="28"/>
        </w:rPr>
      </w:pPr>
      <w:r w:rsidRPr="001741A1">
        <w:rPr>
          <w:rFonts w:ascii="Times New Roman" w:hAnsi="Times New Roman" w:cs="Times New Roman"/>
          <w:sz w:val="28"/>
          <w:szCs w:val="28"/>
        </w:rPr>
        <w:t xml:space="preserve">5. Формування висновків та практичних рекомендацій. </w:t>
      </w:r>
    </w:p>
    <w:p w:rsidR="0056071D" w:rsidRPr="001741A1" w:rsidRDefault="0056071D" w:rsidP="0054021D">
      <w:pPr>
        <w:spacing w:after="0" w:line="360" w:lineRule="auto"/>
        <w:ind w:firstLine="709"/>
        <w:jc w:val="both"/>
        <w:rPr>
          <w:rFonts w:ascii="Times New Roman" w:hAnsi="Times New Roman" w:cs="Times New Roman"/>
          <w:sz w:val="28"/>
          <w:szCs w:val="28"/>
        </w:rPr>
      </w:pPr>
      <w:r w:rsidRPr="001741A1">
        <w:rPr>
          <w:rFonts w:ascii="Times New Roman" w:hAnsi="Times New Roman" w:cs="Times New Roman"/>
          <w:sz w:val="28"/>
          <w:szCs w:val="28"/>
        </w:rPr>
        <w:t xml:space="preserve">Перший етап присвячено вивченню досвіду та встановленню основних проблем і перспектив забезпечення ефективної діяльності закладів охорони здоров’я. Інформаційну базу даного етапу дослідження склали </w:t>
      </w:r>
      <w:r w:rsidR="00D4174E">
        <w:rPr>
          <w:rFonts w:ascii="Times New Roman" w:hAnsi="Times New Roman" w:cs="Times New Roman"/>
          <w:sz w:val="28"/>
          <w:szCs w:val="28"/>
        </w:rPr>
        <w:t>82</w:t>
      </w:r>
      <w:r w:rsidRPr="001741A1">
        <w:rPr>
          <w:rFonts w:ascii="Times New Roman" w:hAnsi="Times New Roman" w:cs="Times New Roman"/>
          <w:sz w:val="28"/>
          <w:szCs w:val="28"/>
        </w:rPr>
        <w:t xml:space="preserve"> джерела наукових праць, у тому числі </w:t>
      </w:r>
      <w:r w:rsidR="00D4174E">
        <w:rPr>
          <w:rFonts w:ascii="Times New Roman" w:hAnsi="Times New Roman" w:cs="Times New Roman"/>
          <w:sz w:val="28"/>
          <w:szCs w:val="28"/>
        </w:rPr>
        <w:t>19</w:t>
      </w:r>
      <w:r w:rsidRPr="001741A1">
        <w:rPr>
          <w:rFonts w:ascii="Times New Roman" w:hAnsi="Times New Roman" w:cs="Times New Roman"/>
          <w:sz w:val="28"/>
          <w:szCs w:val="28"/>
        </w:rPr>
        <w:t xml:space="preserve"> закордонних авторів. З використанням </w:t>
      </w:r>
      <w:proofErr w:type="spellStart"/>
      <w:r w:rsidRPr="001741A1">
        <w:rPr>
          <w:rFonts w:ascii="Times New Roman" w:hAnsi="Times New Roman" w:cs="Times New Roman"/>
          <w:sz w:val="28"/>
          <w:szCs w:val="28"/>
        </w:rPr>
        <w:t>історико-інформаційного</w:t>
      </w:r>
      <w:proofErr w:type="spellEnd"/>
      <w:r w:rsidRPr="001741A1">
        <w:rPr>
          <w:rFonts w:ascii="Times New Roman" w:hAnsi="Times New Roman" w:cs="Times New Roman"/>
          <w:sz w:val="28"/>
          <w:szCs w:val="28"/>
        </w:rPr>
        <w:t xml:space="preserve"> та </w:t>
      </w:r>
      <w:proofErr w:type="spellStart"/>
      <w:r w:rsidRPr="001741A1">
        <w:rPr>
          <w:rFonts w:ascii="Times New Roman" w:hAnsi="Times New Roman" w:cs="Times New Roman"/>
          <w:sz w:val="28"/>
          <w:szCs w:val="28"/>
        </w:rPr>
        <w:t>бібліосемантичного</w:t>
      </w:r>
      <w:proofErr w:type="spellEnd"/>
      <w:r w:rsidRPr="001741A1">
        <w:rPr>
          <w:rFonts w:ascii="Times New Roman" w:hAnsi="Times New Roman" w:cs="Times New Roman"/>
          <w:sz w:val="28"/>
          <w:szCs w:val="28"/>
        </w:rPr>
        <w:t xml:space="preserve"> методів. </w:t>
      </w:r>
    </w:p>
    <w:p w:rsidR="0056071D" w:rsidRPr="001741A1" w:rsidRDefault="0056071D" w:rsidP="0054021D">
      <w:pPr>
        <w:spacing w:after="0" w:line="360" w:lineRule="auto"/>
        <w:ind w:firstLine="709"/>
        <w:jc w:val="both"/>
        <w:rPr>
          <w:rFonts w:ascii="Times New Roman" w:hAnsi="Times New Roman" w:cs="Times New Roman"/>
          <w:sz w:val="28"/>
          <w:szCs w:val="28"/>
        </w:rPr>
      </w:pPr>
      <w:r w:rsidRPr="001741A1">
        <w:rPr>
          <w:rFonts w:ascii="Times New Roman" w:hAnsi="Times New Roman" w:cs="Times New Roman"/>
          <w:sz w:val="28"/>
          <w:szCs w:val="28"/>
        </w:rPr>
        <w:t xml:space="preserve">На другому етапі наукового дослідження, базуючись на отриманих під час виконання першого етапу даних, було визначено напрям і мету, об’єкт та </w:t>
      </w:r>
      <w:r w:rsidRPr="001741A1">
        <w:rPr>
          <w:rFonts w:ascii="Times New Roman" w:hAnsi="Times New Roman" w:cs="Times New Roman"/>
          <w:sz w:val="28"/>
          <w:szCs w:val="28"/>
        </w:rPr>
        <w:lastRenderedPageBreak/>
        <w:t xml:space="preserve">предмет дослідження, розроблено програму та дизайн дослідження, задачі кожного етапу, структуру та обсяг інформаційної бази даних, обрано методологію та методи дослідження. </w:t>
      </w:r>
    </w:p>
    <w:p w:rsidR="0056071D" w:rsidRPr="001741A1" w:rsidRDefault="0056071D" w:rsidP="0054021D">
      <w:pPr>
        <w:spacing w:after="0" w:line="360" w:lineRule="auto"/>
        <w:ind w:firstLine="709"/>
        <w:jc w:val="both"/>
        <w:rPr>
          <w:rFonts w:ascii="Times New Roman" w:hAnsi="Times New Roman" w:cs="Times New Roman"/>
          <w:sz w:val="28"/>
          <w:szCs w:val="28"/>
        </w:rPr>
      </w:pPr>
      <w:r w:rsidRPr="001741A1">
        <w:rPr>
          <w:rFonts w:ascii="Times New Roman" w:hAnsi="Times New Roman" w:cs="Times New Roman"/>
          <w:sz w:val="28"/>
          <w:szCs w:val="28"/>
        </w:rPr>
        <w:t xml:space="preserve">Під час виконання третього організаційного етапу дослідження було вивчено та проаналізовано показники діяльності амбулаторно-поліклінічних закладів охорони здоров’я за період 2019-2020 років, Інформаційною базою дослідження стали звіти ЗОЗ </w:t>
      </w:r>
      <w:r w:rsidR="00916349" w:rsidRPr="001741A1">
        <w:rPr>
          <w:rFonts w:ascii="Times New Roman" w:hAnsi="Times New Roman" w:cs="Times New Roman"/>
          <w:sz w:val="28"/>
          <w:szCs w:val="28"/>
        </w:rPr>
        <w:t>міста</w:t>
      </w:r>
      <w:r w:rsidRPr="001741A1">
        <w:rPr>
          <w:rFonts w:ascii="Times New Roman" w:hAnsi="Times New Roman" w:cs="Times New Roman"/>
          <w:sz w:val="28"/>
          <w:szCs w:val="28"/>
        </w:rPr>
        <w:t xml:space="preserve"> за період 2015-2017 роки (форма № 20). </w:t>
      </w:r>
    </w:p>
    <w:p w:rsidR="0056071D" w:rsidRPr="001741A1" w:rsidRDefault="0056071D" w:rsidP="0054021D">
      <w:pPr>
        <w:spacing w:after="0" w:line="360" w:lineRule="auto"/>
        <w:ind w:firstLine="709"/>
        <w:jc w:val="both"/>
        <w:rPr>
          <w:rFonts w:ascii="Times New Roman" w:hAnsi="Times New Roman" w:cs="Times New Roman"/>
          <w:sz w:val="28"/>
          <w:szCs w:val="28"/>
        </w:rPr>
      </w:pPr>
      <w:r w:rsidRPr="001741A1">
        <w:rPr>
          <w:rFonts w:ascii="Times New Roman" w:hAnsi="Times New Roman" w:cs="Times New Roman"/>
          <w:sz w:val="28"/>
          <w:szCs w:val="28"/>
        </w:rPr>
        <w:t>На третьому, заключному етапі, визначені теоретичні основи до принципів формування механізмів надання амбулаторно-поліклінічної допомоги закладами охорони здоров’я</w:t>
      </w:r>
      <w:r w:rsidR="00D4174E">
        <w:rPr>
          <w:rFonts w:ascii="Times New Roman" w:hAnsi="Times New Roman" w:cs="Times New Roman"/>
          <w:sz w:val="28"/>
          <w:szCs w:val="28"/>
        </w:rPr>
        <w:t>, виявлено недоліки в її організації та запропоновану концептуальну модель забезпечення амбулаторною допомогою.</w:t>
      </w:r>
      <w:r w:rsidRPr="001741A1">
        <w:rPr>
          <w:rFonts w:ascii="Times New Roman" w:hAnsi="Times New Roman" w:cs="Times New Roman"/>
          <w:sz w:val="28"/>
          <w:szCs w:val="28"/>
        </w:rPr>
        <w:t xml:space="preserve"> </w:t>
      </w:r>
    </w:p>
    <w:p w:rsidR="0056071D" w:rsidRPr="001741A1" w:rsidRDefault="0056071D" w:rsidP="0054021D">
      <w:pPr>
        <w:spacing w:after="0" w:line="360" w:lineRule="auto"/>
        <w:ind w:firstLine="709"/>
        <w:jc w:val="both"/>
        <w:rPr>
          <w:rFonts w:ascii="Times New Roman" w:hAnsi="Times New Roman" w:cs="Times New Roman"/>
          <w:sz w:val="28"/>
          <w:szCs w:val="28"/>
        </w:rPr>
      </w:pPr>
      <w:r w:rsidRPr="001741A1">
        <w:rPr>
          <w:rFonts w:ascii="Times New Roman" w:hAnsi="Times New Roman" w:cs="Times New Roman"/>
          <w:sz w:val="28"/>
          <w:szCs w:val="28"/>
        </w:rPr>
        <w:t xml:space="preserve">Отже, структура аналізу дослідження включала: систематизоване надання та опис первинної інформації, виявлення чинників і закономірностей; формування висновків дослідження. </w:t>
      </w:r>
    </w:p>
    <w:p w:rsidR="0056071D" w:rsidRPr="001741A1" w:rsidRDefault="0056071D" w:rsidP="0054021D">
      <w:pPr>
        <w:spacing w:after="0" w:line="360" w:lineRule="auto"/>
        <w:ind w:firstLine="709"/>
        <w:jc w:val="both"/>
        <w:rPr>
          <w:rFonts w:ascii="Times New Roman" w:hAnsi="Times New Roman" w:cs="Times New Roman"/>
          <w:sz w:val="28"/>
          <w:szCs w:val="28"/>
        </w:rPr>
      </w:pPr>
      <w:r w:rsidRPr="001741A1">
        <w:rPr>
          <w:rFonts w:ascii="Times New Roman" w:hAnsi="Times New Roman" w:cs="Times New Roman"/>
          <w:sz w:val="28"/>
          <w:szCs w:val="28"/>
        </w:rPr>
        <w:t xml:space="preserve">Таким чином, використання </w:t>
      </w:r>
      <w:r w:rsidR="002716A0">
        <w:rPr>
          <w:rFonts w:ascii="Times New Roman" w:hAnsi="Times New Roman" w:cs="Times New Roman"/>
          <w:sz w:val="28"/>
          <w:szCs w:val="28"/>
        </w:rPr>
        <w:t>вибраних методів</w:t>
      </w:r>
      <w:r w:rsidRPr="001741A1">
        <w:rPr>
          <w:rFonts w:ascii="Times New Roman" w:hAnsi="Times New Roman" w:cs="Times New Roman"/>
          <w:sz w:val="28"/>
          <w:szCs w:val="28"/>
        </w:rPr>
        <w:t xml:space="preserve"> наукового дослідження дозволило отримати </w:t>
      </w:r>
      <w:r w:rsidR="002716A0">
        <w:rPr>
          <w:rFonts w:ascii="Times New Roman" w:hAnsi="Times New Roman" w:cs="Times New Roman"/>
          <w:sz w:val="28"/>
          <w:szCs w:val="28"/>
        </w:rPr>
        <w:t>необхідні</w:t>
      </w:r>
      <w:r w:rsidRPr="001741A1">
        <w:rPr>
          <w:rFonts w:ascii="Times New Roman" w:hAnsi="Times New Roman" w:cs="Times New Roman"/>
          <w:sz w:val="28"/>
          <w:szCs w:val="28"/>
        </w:rPr>
        <w:t xml:space="preserve"> результати, </w:t>
      </w:r>
      <w:r w:rsidR="002716A0">
        <w:rPr>
          <w:rFonts w:ascii="Times New Roman" w:hAnsi="Times New Roman" w:cs="Times New Roman"/>
          <w:sz w:val="28"/>
          <w:szCs w:val="28"/>
        </w:rPr>
        <w:t>що</w:t>
      </w:r>
      <w:r w:rsidRPr="001741A1">
        <w:rPr>
          <w:rFonts w:ascii="Times New Roman" w:hAnsi="Times New Roman" w:cs="Times New Roman"/>
          <w:sz w:val="28"/>
          <w:szCs w:val="28"/>
        </w:rPr>
        <w:t xml:space="preserve"> покладені в основу наукового обґрунтування механізмів надання </w:t>
      </w:r>
      <w:r w:rsidR="00D4174E">
        <w:rPr>
          <w:rFonts w:ascii="Times New Roman" w:hAnsi="Times New Roman" w:cs="Times New Roman"/>
          <w:sz w:val="28"/>
          <w:szCs w:val="28"/>
        </w:rPr>
        <w:t xml:space="preserve">та вдосконалення </w:t>
      </w:r>
      <w:r w:rsidR="002716A0">
        <w:rPr>
          <w:rFonts w:ascii="Times New Roman" w:hAnsi="Times New Roman" w:cs="Times New Roman"/>
          <w:sz w:val="28"/>
          <w:szCs w:val="28"/>
        </w:rPr>
        <w:t xml:space="preserve">механізмів надання </w:t>
      </w:r>
      <w:r w:rsidRPr="001741A1">
        <w:rPr>
          <w:rFonts w:ascii="Times New Roman" w:hAnsi="Times New Roman" w:cs="Times New Roman"/>
          <w:sz w:val="28"/>
          <w:szCs w:val="28"/>
        </w:rPr>
        <w:t>амбулаторно допомоги закладами охорони здоров’я.</w:t>
      </w:r>
    </w:p>
    <w:p w:rsidR="00916349" w:rsidRPr="001741A1" w:rsidRDefault="00916349" w:rsidP="0054021D">
      <w:pPr>
        <w:spacing w:after="0" w:line="360" w:lineRule="auto"/>
        <w:ind w:firstLine="709"/>
        <w:jc w:val="both"/>
        <w:rPr>
          <w:rFonts w:ascii="Times New Roman" w:hAnsi="Times New Roman" w:cs="Times New Roman"/>
          <w:sz w:val="28"/>
          <w:szCs w:val="28"/>
        </w:rPr>
      </w:pPr>
      <w:r w:rsidRPr="001741A1">
        <w:rPr>
          <w:rFonts w:ascii="Times New Roman" w:hAnsi="Times New Roman" w:cs="Times New Roman"/>
          <w:b/>
          <w:sz w:val="28"/>
          <w:szCs w:val="28"/>
        </w:rPr>
        <w:t>Наукова новизна дослідження</w:t>
      </w:r>
      <w:r w:rsidRPr="001741A1">
        <w:rPr>
          <w:rFonts w:ascii="Times New Roman" w:hAnsi="Times New Roman" w:cs="Times New Roman"/>
          <w:sz w:val="28"/>
          <w:szCs w:val="28"/>
        </w:rPr>
        <w:t xml:space="preserve"> полягає у розвитку теоретичних положень щодо наукового обґрунтування необхідності вдосконалення механізмів надання амбулаторно-поліклінічної допомоги.</w:t>
      </w:r>
    </w:p>
    <w:p w:rsidR="00916349" w:rsidRPr="001741A1" w:rsidRDefault="00916349" w:rsidP="0054021D">
      <w:pPr>
        <w:spacing w:after="0" w:line="360" w:lineRule="auto"/>
        <w:ind w:firstLine="709"/>
        <w:jc w:val="both"/>
        <w:rPr>
          <w:rFonts w:ascii="Times New Roman" w:hAnsi="Times New Roman" w:cs="Times New Roman"/>
          <w:sz w:val="28"/>
          <w:szCs w:val="28"/>
        </w:rPr>
      </w:pPr>
      <w:r w:rsidRPr="001741A1">
        <w:rPr>
          <w:rFonts w:ascii="Times New Roman" w:hAnsi="Times New Roman" w:cs="Times New Roman"/>
          <w:b/>
          <w:sz w:val="28"/>
          <w:szCs w:val="28"/>
        </w:rPr>
        <w:t>Практична значущість</w:t>
      </w:r>
      <w:r w:rsidRPr="001741A1">
        <w:rPr>
          <w:rFonts w:ascii="Times New Roman" w:hAnsi="Times New Roman" w:cs="Times New Roman"/>
          <w:sz w:val="28"/>
          <w:szCs w:val="28"/>
        </w:rPr>
        <w:t xml:space="preserve"> результатів дослідження полягає у вироблені практичних рекомендацій з удосконалення амбулаторно-поліклінічної допомоги населенню.</w:t>
      </w:r>
    </w:p>
    <w:p w:rsidR="00916349" w:rsidRPr="001741A1" w:rsidRDefault="00916349" w:rsidP="0054021D">
      <w:pPr>
        <w:spacing w:after="0" w:line="360" w:lineRule="auto"/>
        <w:ind w:firstLine="709"/>
        <w:jc w:val="both"/>
        <w:rPr>
          <w:rFonts w:ascii="Times New Roman" w:hAnsi="Times New Roman" w:cs="Times New Roman"/>
          <w:b/>
          <w:sz w:val="28"/>
          <w:szCs w:val="28"/>
        </w:rPr>
      </w:pPr>
      <w:r w:rsidRPr="001741A1">
        <w:rPr>
          <w:rFonts w:ascii="Times New Roman" w:hAnsi="Times New Roman" w:cs="Times New Roman"/>
          <w:b/>
          <w:sz w:val="28"/>
          <w:szCs w:val="28"/>
        </w:rPr>
        <w:t xml:space="preserve">Апробація. </w:t>
      </w:r>
    </w:p>
    <w:p w:rsidR="00916349" w:rsidRPr="001741A1" w:rsidRDefault="00916349" w:rsidP="0054021D">
      <w:pPr>
        <w:spacing w:after="0" w:line="360" w:lineRule="auto"/>
        <w:ind w:firstLine="709"/>
        <w:jc w:val="both"/>
        <w:rPr>
          <w:rFonts w:ascii="Times New Roman" w:hAnsi="Times New Roman" w:cs="Times New Roman"/>
          <w:sz w:val="28"/>
          <w:szCs w:val="28"/>
        </w:rPr>
      </w:pPr>
    </w:p>
    <w:p w:rsidR="00EB500D" w:rsidRPr="001741A1" w:rsidRDefault="00EB500D" w:rsidP="0054021D">
      <w:pPr>
        <w:ind w:firstLine="709"/>
      </w:pPr>
      <w:r w:rsidRPr="001741A1">
        <w:br w:type="page"/>
      </w:r>
    </w:p>
    <w:p w:rsidR="00A319B6" w:rsidRPr="001741A1" w:rsidRDefault="00E74CA1" w:rsidP="0054021D">
      <w:pPr>
        <w:spacing w:after="0" w:line="360" w:lineRule="auto"/>
        <w:ind w:firstLine="709"/>
        <w:jc w:val="center"/>
        <w:rPr>
          <w:rFonts w:ascii="Times New Roman" w:hAnsi="Times New Roman" w:cs="Times New Roman"/>
          <w:b/>
          <w:sz w:val="28"/>
          <w:szCs w:val="28"/>
        </w:rPr>
      </w:pPr>
      <w:r w:rsidRPr="001741A1">
        <w:rPr>
          <w:rFonts w:ascii="Times New Roman" w:hAnsi="Times New Roman" w:cs="Times New Roman"/>
          <w:b/>
          <w:sz w:val="28"/>
          <w:szCs w:val="28"/>
        </w:rPr>
        <w:lastRenderedPageBreak/>
        <w:t xml:space="preserve">РОЗДІЛ </w:t>
      </w:r>
      <w:r w:rsidR="00237D10">
        <w:rPr>
          <w:rFonts w:ascii="Times New Roman" w:hAnsi="Times New Roman" w:cs="Times New Roman"/>
          <w:b/>
          <w:sz w:val="28"/>
          <w:szCs w:val="28"/>
        </w:rPr>
        <w:t>1</w:t>
      </w:r>
      <w:r w:rsidRPr="001741A1">
        <w:rPr>
          <w:rFonts w:ascii="Times New Roman" w:hAnsi="Times New Roman" w:cs="Times New Roman"/>
          <w:b/>
          <w:sz w:val="28"/>
          <w:szCs w:val="28"/>
        </w:rPr>
        <w:t xml:space="preserve"> </w:t>
      </w:r>
    </w:p>
    <w:p w:rsidR="00E74CA1" w:rsidRPr="001741A1" w:rsidRDefault="00084E77" w:rsidP="0054021D">
      <w:pPr>
        <w:spacing w:after="0" w:line="360" w:lineRule="auto"/>
        <w:ind w:firstLine="709"/>
        <w:jc w:val="center"/>
        <w:rPr>
          <w:rFonts w:ascii="Times New Roman" w:hAnsi="Times New Roman" w:cs="Times New Roman"/>
          <w:b/>
          <w:sz w:val="28"/>
          <w:szCs w:val="28"/>
        </w:rPr>
      </w:pPr>
      <w:r w:rsidRPr="001741A1">
        <w:rPr>
          <w:rFonts w:ascii="Times New Roman" w:hAnsi="Times New Roman" w:cs="Times New Roman"/>
          <w:b/>
          <w:sz w:val="28"/>
          <w:szCs w:val="28"/>
        </w:rPr>
        <w:t xml:space="preserve">ТЕОРЕТИЧНІ ЗАСАДИ </w:t>
      </w:r>
      <w:r w:rsidR="00E74CA1" w:rsidRPr="001741A1">
        <w:rPr>
          <w:rFonts w:ascii="Times New Roman" w:hAnsi="Times New Roman" w:cs="Times New Roman"/>
          <w:b/>
          <w:sz w:val="28"/>
          <w:szCs w:val="28"/>
        </w:rPr>
        <w:t xml:space="preserve">ОРГАНІЗАЦІЇ ТА ПЛАНУВАННЯ </w:t>
      </w:r>
      <w:r w:rsidR="002B6615" w:rsidRPr="001741A1">
        <w:rPr>
          <w:rFonts w:ascii="Times New Roman" w:hAnsi="Times New Roman" w:cs="Times New Roman"/>
          <w:b/>
          <w:sz w:val="28"/>
          <w:szCs w:val="28"/>
        </w:rPr>
        <w:t xml:space="preserve">АМБУЛАТОРНОЇ </w:t>
      </w:r>
      <w:r w:rsidR="00E74CA1" w:rsidRPr="001741A1">
        <w:rPr>
          <w:rFonts w:ascii="Times New Roman" w:hAnsi="Times New Roman" w:cs="Times New Roman"/>
          <w:b/>
          <w:sz w:val="28"/>
          <w:szCs w:val="28"/>
        </w:rPr>
        <w:t>МЕДИЧНОЇ ДОПОМОГИ</w:t>
      </w:r>
    </w:p>
    <w:p w:rsidR="00E74CA1" w:rsidRPr="001741A1" w:rsidRDefault="00E74CA1" w:rsidP="0054021D">
      <w:pPr>
        <w:spacing w:after="0" w:line="360" w:lineRule="auto"/>
        <w:ind w:firstLine="709"/>
        <w:jc w:val="both"/>
        <w:rPr>
          <w:rFonts w:ascii="Times New Roman" w:hAnsi="Times New Roman" w:cs="Times New Roman"/>
          <w:b/>
          <w:sz w:val="28"/>
          <w:szCs w:val="28"/>
        </w:rPr>
      </w:pPr>
      <w:r w:rsidRPr="001741A1">
        <w:rPr>
          <w:rFonts w:ascii="Times New Roman" w:hAnsi="Times New Roman" w:cs="Times New Roman"/>
          <w:b/>
          <w:sz w:val="28"/>
          <w:szCs w:val="28"/>
        </w:rPr>
        <w:t>1.1</w:t>
      </w:r>
      <w:r w:rsidR="00237D10">
        <w:rPr>
          <w:rFonts w:ascii="Times New Roman" w:hAnsi="Times New Roman" w:cs="Times New Roman"/>
          <w:b/>
          <w:sz w:val="28"/>
          <w:szCs w:val="28"/>
        </w:rPr>
        <w:t>.</w:t>
      </w:r>
      <w:r w:rsidRPr="001741A1">
        <w:rPr>
          <w:rFonts w:ascii="Times New Roman" w:hAnsi="Times New Roman" w:cs="Times New Roman"/>
          <w:b/>
          <w:sz w:val="28"/>
          <w:szCs w:val="28"/>
        </w:rPr>
        <w:t xml:space="preserve"> </w:t>
      </w:r>
      <w:r w:rsidR="00084E77" w:rsidRPr="001741A1">
        <w:rPr>
          <w:rFonts w:ascii="Times New Roman" w:hAnsi="Times New Roman" w:cs="Times New Roman"/>
          <w:b/>
          <w:sz w:val="28"/>
          <w:szCs w:val="28"/>
        </w:rPr>
        <w:t>Сутність амбулаторної</w:t>
      </w:r>
      <w:r w:rsidR="003E0FF6" w:rsidRPr="001741A1">
        <w:rPr>
          <w:rFonts w:ascii="Times New Roman" w:hAnsi="Times New Roman" w:cs="Times New Roman"/>
          <w:b/>
          <w:sz w:val="28"/>
          <w:szCs w:val="28"/>
        </w:rPr>
        <w:t xml:space="preserve"> медичн</w:t>
      </w:r>
      <w:r w:rsidR="00084E77" w:rsidRPr="001741A1">
        <w:rPr>
          <w:rFonts w:ascii="Times New Roman" w:hAnsi="Times New Roman" w:cs="Times New Roman"/>
          <w:b/>
          <w:sz w:val="28"/>
          <w:szCs w:val="28"/>
        </w:rPr>
        <w:t>ої</w:t>
      </w:r>
      <w:r w:rsidR="003E0FF6" w:rsidRPr="001741A1">
        <w:rPr>
          <w:rFonts w:ascii="Times New Roman" w:hAnsi="Times New Roman" w:cs="Times New Roman"/>
          <w:b/>
          <w:sz w:val="28"/>
          <w:szCs w:val="28"/>
        </w:rPr>
        <w:t xml:space="preserve"> допомо</w:t>
      </w:r>
      <w:r w:rsidR="00084E77" w:rsidRPr="001741A1">
        <w:rPr>
          <w:rFonts w:ascii="Times New Roman" w:hAnsi="Times New Roman" w:cs="Times New Roman"/>
          <w:b/>
          <w:sz w:val="28"/>
          <w:szCs w:val="28"/>
        </w:rPr>
        <w:t>ги</w:t>
      </w:r>
      <w:r w:rsidR="003E0FF6" w:rsidRPr="001741A1">
        <w:rPr>
          <w:rFonts w:ascii="Times New Roman" w:hAnsi="Times New Roman" w:cs="Times New Roman"/>
          <w:b/>
          <w:sz w:val="28"/>
          <w:szCs w:val="28"/>
        </w:rPr>
        <w:t xml:space="preserve"> та механізми її реалізації</w:t>
      </w:r>
    </w:p>
    <w:p w:rsidR="00E74CA1" w:rsidRPr="001741A1" w:rsidRDefault="00BC489A" w:rsidP="0054021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Фахівці стверджують, що </w:t>
      </w:r>
      <w:r w:rsidR="00B740CF">
        <w:rPr>
          <w:rFonts w:ascii="Times New Roman" w:hAnsi="Times New Roman" w:cs="Times New Roman"/>
          <w:sz w:val="28"/>
          <w:szCs w:val="28"/>
        </w:rPr>
        <w:t>«</w:t>
      </w:r>
      <w:r>
        <w:rPr>
          <w:rFonts w:ascii="Times New Roman" w:hAnsi="Times New Roman" w:cs="Times New Roman"/>
          <w:sz w:val="28"/>
          <w:szCs w:val="28"/>
        </w:rPr>
        <w:t>р</w:t>
      </w:r>
      <w:r w:rsidR="00E74CA1" w:rsidRPr="001741A1">
        <w:rPr>
          <w:rFonts w:ascii="Times New Roman" w:hAnsi="Times New Roman" w:cs="Times New Roman"/>
          <w:sz w:val="28"/>
          <w:szCs w:val="28"/>
        </w:rPr>
        <w:t>івень здоров’я населення країни значно впливає на процеси і результати її економічного, соціального та культурного розвитку, демографічну ситуацію і стан національної безпеки, а також є важливим соціальним критерієм ступеня розвитку та добробуту суспільства</w:t>
      </w:r>
      <w:r>
        <w:rPr>
          <w:rFonts w:ascii="Times New Roman" w:hAnsi="Times New Roman" w:cs="Times New Roman"/>
          <w:sz w:val="28"/>
          <w:szCs w:val="28"/>
        </w:rPr>
        <w:t>»</w:t>
      </w:r>
      <w:r w:rsidR="00E74CA1" w:rsidRPr="001741A1">
        <w:rPr>
          <w:rFonts w:ascii="Times New Roman" w:hAnsi="Times New Roman" w:cs="Times New Roman"/>
          <w:sz w:val="28"/>
          <w:szCs w:val="28"/>
        </w:rPr>
        <w:t xml:space="preserve"> [</w:t>
      </w:r>
      <w:r w:rsidR="00F6196A" w:rsidRPr="001741A1">
        <w:rPr>
          <w:rFonts w:ascii="Times New Roman" w:hAnsi="Times New Roman" w:cs="Times New Roman"/>
          <w:sz w:val="28"/>
          <w:szCs w:val="28"/>
        </w:rPr>
        <w:t>57</w:t>
      </w:r>
      <w:r w:rsidR="00E74CA1" w:rsidRPr="001741A1">
        <w:rPr>
          <w:rFonts w:ascii="Times New Roman" w:hAnsi="Times New Roman" w:cs="Times New Roman"/>
          <w:sz w:val="28"/>
          <w:szCs w:val="28"/>
        </w:rPr>
        <w:t>,</w:t>
      </w:r>
      <w:r w:rsidR="003F676D" w:rsidRPr="00BC489A">
        <w:rPr>
          <w:rFonts w:ascii="Times New Roman" w:hAnsi="Times New Roman" w:cs="Times New Roman"/>
          <w:sz w:val="28"/>
          <w:szCs w:val="28"/>
        </w:rPr>
        <w:t xml:space="preserve"> </w:t>
      </w:r>
      <w:r w:rsidR="00F6196A" w:rsidRPr="00BC489A">
        <w:rPr>
          <w:rFonts w:ascii="Times New Roman" w:hAnsi="Times New Roman" w:cs="Times New Roman"/>
          <w:sz w:val="28"/>
          <w:szCs w:val="28"/>
        </w:rPr>
        <w:t>24</w:t>
      </w:r>
      <w:r w:rsidR="00E74CA1" w:rsidRPr="001741A1">
        <w:rPr>
          <w:rFonts w:ascii="Times New Roman" w:hAnsi="Times New Roman" w:cs="Times New Roman"/>
          <w:sz w:val="28"/>
          <w:szCs w:val="28"/>
        </w:rPr>
        <w:t xml:space="preserve">]. </w:t>
      </w:r>
    </w:p>
    <w:p w:rsidR="00E74CA1" w:rsidRPr="001741A1" w:rsidRDefault="00E74CA1" w:rsidP="0054021D">
      <w:pPr>
        <w:spacing w:after="0" w:line="360" w:lineRule="auto"/>
        <w:ind w:firstLine="709"/>
        <w:jc w:val="both"/>
        <w:rPr>
          <w:rFonts w:ascii="Times New Roman" w:hAnsi="Times New Roman" w:cs="Times New Roman"/>
          <w:sz w:val="28"/>
          <w:szCs w:val="28"/>
        </w:rPr>
      </w:pPr>
      <w:r w:rsidRPr="001741A1">
        <w:rPr>
          <w:rFonts w:ascii="Times New Roman" w:hAnsi="Times New Roman" w:cs="Times New Roman"/>
          <w:sz w:val="28"/>
          <w:szCs w:val="28"/>
        </w:rPr>
        <w:t xml:space="preserve">Аналіз сучасного стану громадського здоров’я в Україні свідчать про </w:t>
      </w:r>
      <w:r w:rsidR="00B740CF">
        <w:rPr>
          <w:rFonts w:ascii="Times New Roman" w:hAnsi="Times New Roman" w:cs="Times New Roman"/>
          <w:sz w:val="28"/>
          <w:szCs w:val="28"/>
        </w:rPr>
        <w:t>«</w:t>
      </w:r>
      <w:r w:rsidRPr="001741A1">
        <w:rPr>
          <w:rFonts w:ascii="Times New Roman" w:hAnsi="Times New Roman" w:cs="Times New Roman"/>
          <w:sz w:val="28"/>
          <w:szCs w:val="28"/>
        </w:rPr>
        <w:t>негативні тенденції в тріаді статистичних показників, а саме: показниках відтворення населення (медико-демографічні дані); показниках розвитку дітей, запасу фізичних сил у дорослого населення (показники фізичного розвитку) та адаптації населення до умов навколишнього середовища (захворюваність, інвалідність. При цьому чинниками цих негативних тенденцій в Україні є всі основні детермінанти здоров’я, на які вказують експерти ВООЗ, а саме: соціально-економічне становище в країні, стан довкілля, якість харчування та питної води, зростаюче розшарування населення за рівнем доходів, наявна організація надання медичної допомоги</w:t>
      </w:r>
      <w:r w:rsidR="00BC489A">
        <w:rPr>
          <w:rFonts w:ascii="Times New Roman" w:hAnsi="Times New Roman" w:cs="Times New Roman"/>
          <w:sz w:val="28"/>
          <w:szCs w:val="28"/>
        </w:rPr>
        <w:t>…»</w:t>
      </w:r>
      <w:r w:rsidRPr="001741A1">
        <w:rPr>
          <w:rFonts w:ascii="Times New Roman" w:hAnsi="Times New Roman" w:cs="Times New Roman"/>
          <w:sz w:val="28"/>
          <w:szCs w:val="28"/>
        </w:rPr>
        <w:t xml:space="preserve"> [</w:t>
      </w:r>
      <w:r w:rsidR="00F6196A" w:rsidRPr="001741A1">
        <w:rPr>
          <w:rFonts w:ascii="Times New Roman" w:hAnsi="Times New Roman" w:cs="Times New Roman"/>
          <w:sz w:val="28"/>
          <w:szCs w:val="28"/>
        </w:rPr>
        <w:t>22</w:t>
      </w:r>
      <w:r w:rsidRPr="001741A1">
        <w:rPr>
          <w:rFonts w:ascii="Times New Roman" w:hAnsi="Times New Roman" w:cs="Times New Roman"/>
          <w:sz w:val="28"/>
          <w:szCs w:val="28"/>
        </w:rPr>
        <w:t xml:space="preserve">]. </w:t>
      </w:r>
    </w:p>
    <w:p w:rsidR="00E74CA1" w:rsidRPr="001741A1" w:rsidRDefault="00941A45" w:rsidP="0054021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 твердженням окремих науковців, «с</w:t>
      </w:r>
      <w:r w:rsidR="00E74CA1" w:rsidRPr="001741A1">
        <w:rPr>
          <w:rFonts w:ascii="Times New Roman" w:hAnsi="Times New Roman" w:cs="Times New Roman"/>
          <w:sz w:val="28"/>
          <w:szCs w:val="28"/>
        </w:rPr>
        <w:t xml:space="preserve">истема охорони здоров’я </w:t>
      </w:r>
      <w:r w:rsidR="00BC489A">
        <w:rPr>
          <w:rFonts w:ascii="Times New Roman" w:hAnsi="Times New Roman" w:cs="Times New Roman"/>
          <w:sz w:val="28"/>
          <w:szCs w:val="28"/>
        </w:rPr>
        <w:t>в У</w:t>
      </w:r>
      <w:r w:rsidR="00BC489A" w:rsidRPr="001741A1">
        <w:rPr>
          <w:rFonts w:ascii="Times New Roman" w:hAnsi="Times New Roman" w:cs="Times New Roman"/>
          <w:sz w:val="28"/>
          <w:szCs w:val="28"/>
        </w:rPr>
        <w:t>країн</w:t>
      </w:r>
      <w:r w:rsidR="00BC489A">
        <w:rPr>
          <w:rFonts w:ascii="Times New Roman" w:hAnsi="Times New Roman" w:cs="Times New Roman"/>
          <w:sz w:val="28"/>
          <w:szCs w:val="28"/>
        </w:rPr>
        <w:t>і</w:t>
      </w:r>
      <w:r w:rsidR="00BC489A" w:rsidRPr="001741A1">
        <w:rPr>
          <w:rFonts w:ascii="Times New Roman" w:hAnsi="Times New Roman" w:cs="Times New Roman"/>
          <w:sz w:val="28"/>
          <w:szCs w:val="28"/>
        </w:rPr>
        <w:t xml:space="preserve"> </w:t>
      </w:r>
      <w:r w:rsidR="00E74CA1" w:rsidRPr="001741A1">
        <w:rPr>
          <w:rFonts w:ascii="Times New Roman" w:hAnsi="Times New Roman" w:cs="Times New Roman"/>
          <w:sz w:val="28"/>
          <w:szCs w:val="28"/>
        </w:rPr>
        <w:t xml:space="preserve">не </w:t>
      </w:r>
      <w:r w:rsidR="00BC489A">
        <w:rPr>
          <w:rFonts w:ascii="Times New Roman" w:hAnsi="Times New Roman" w:cs="Times New Roman"/>
          <w:sz w:val="28"/>
          <w:szCs w:val="28"/>
        </w:rPr>
        <w:t xml:space="preserve">спроможна </w:t>
      </w:r>
      <w:r w:rsidR="00E74CA1" w:rsidRPr="001741A1">
        <w:rPr>
          <w:rFonts w:ascii="Times New Roman" w:hAnsi="Times New Roman" w:cs="Times New Roman"/>
          <w:sz w:val="28"/>
          <w:szCs w:val="28"/>
        </w:rPr>
        <w:t xml:space="preserve">задовольнити </w:t>
      </w:r>
      <w:r w:rsidR="00BC489A">
        <w:rPr>
          <w:rFonts w:ascii="Times New Roman" w:hAnsi="Times New Roman" w:cs="Times New Roman"/>
          <w:sz w:val="28"/>
          <w:szCs w:val="28"/>
        </w:rPr>
        <w:t xml:space="preserve">нагальні </w:t>
      </w:r>
      <w:r w:rsidR="00E74CA1" w:rsidRPr="001741A1">
        <w:rPr>
          <w:rFonts w:ascii="Times New Roman" w:hAnsi="Times New Roman" w:cs="Times New Roman"/>
          <w:sz w:val="28"/>
          <w:szCs w:val="28"/>
        </w:rPr>
        <w:t>потреби населення у медичній допомозі, забезпечити доступність, якість і своєчасність надання медичної допомоги та послуг, забезпечити належний рівень профілактики захворюваності, смертності тощо</w:t>
      </w:r>
      <w:r>
        <w:rPr>
          <w:rFonts w:ascii="Times New Roman" w:hAnsi="Times New Roman" w:cs="Times New Roman"/>
          <w:sz w:val="28"/>
          <w:szCs w:val="28"/>
        </w:rPr>
        <w:t>…»</w:t>
      </w:r>
      <w:r w:rsidR="00E74CA1" w:rsidRPr="001741A1">
        <w:rPr>
          <w:rFonts w:ascii="Times New Roman" w:hAnsi="Times New Roman" w:cs="Times New Roman"/>
          <w:sz w:val="28"/>
          <w:szCs w:val="28"/>
        </w:rPr>
        <w:t xml:space="preserve"> [</w:t>
      </w:r>
      <w:r w:rsidR="001B4DEF" w:rsidRPr="001741A1">
        <w:rPr>
          <w:rFonts w:ascii="Times New Roman" w:hAnsi="Times New Roman" w:cs="Times New Roman"/>
          <w:sz w:val="28"/>
          <w:szCs w:val="28"/>
        </w:rPr>
        <w:t>35</w:t>
      </w:r>
      <w:r w:rsidR="00E74CA1" w:rsidRPr="001741A1">
        <w:rPr>
          <w:rFonts w:ascii="Times New Roman" w:hAnsi="Times New Roman" w:cs="Times New Roman"/>
          <w:sz w:val="28"/>
          <w:szCs w:val="28"/>
        </w:rPr>
        <w:t xml:space="preserve">]. </w:t>
      </w:r>
    </w:p>
    <w:p w:rsidR="00E74CA1" w:rsidRPr="001741A1" w:rsidRDefault="00E74CA1" w:rsidP="0054021D">
      <w:pPr>
        <w:spacing w:after="0" w:line="360" w:lineRule="auto"/>
        <w:ind w:firstLine="709"/>
        <w:jc w:val="both"/>
        <w:rPr>
          <w:rFonts w:ascii="Times New Roman" w:hAnsi="Times New Roman" w:cs="Times New Roman"/>
          <w:sz w:val="28"/>
          <w:szCs w:val="28"/>
        </w:rPr>
      </w:pPr>
      <w:r w:rsidRPr="001741A1">
        <w:rPr>
          <w:rFonts w:ascii="Times New Roman" w:hAnsi="Times New Roman" w:cs="Times New Roman"/>
          <w:sz w:val="28"/>
          <w:szCs w:val="28"/>
        </w:rPr>
        <w:t xml:space="preserve">Вивчення аналізу структури і кількісних показників динаміки обсягів </w:t>
      </w:r>
      <w:proofErr w:type="spellStart"/>
      <w:r w:rsidRPr="001741A1">
        <w:rPr>
          <w:rFonts w:ascii="Times New Roman" w:hAnsi="Times New Roman" w:cs="Times New Roman"/>
          <w:sz w:val="28"/>
          <w:szCs w:val="28"/>
        </w:rPr>
        <w:t>позалікарняної</w:t>
      </w:r>
      <w:proofErr w:type="spellEnd"/>
      <w:r w:rsidRPr="001741A1">
        <w:rPr>
          <w:rFonts w:ascii="Times New Roman" w:hAnsi="Times New Roman" w:cs="Times New Roman"/>
          <w:sz w:val="28"/>
          <w:szCs w:val="28"/>
        </w:rPr>
        <w:t xml:space="preserve"> медичної допомоги населенню на базі муніципальних закладів (денні стаціонари, амбулаторно-поліклінічна допомога), показали, що основним напрямком реформування муніципальної системи охорони здоров’я є не скорочення ліжкового фонду, а реструктуризація обсягів медичної допомоги на </w:t>
      </w:r>
      <w:r w:rsidRPr="001741A1">
        <w:rPr>
          <w:rFonts w:ascii="Times New Roman" w:hAnsi="Times New Roman" w:cs="Times New Roman"/>
          <w:sz w:val="28"/>
          <w:szCs w:val="28"/>
        </w:rPr>
        <w:lastRenderedPageBreak/>
        <w:t>основі даних клініко-економічного аналізу надання медичної допомоги і необхідних для її надання ресурсних і трудових затрат персоналу [</w:t>
      </w:r>
      <w:r w:rsidR="001B4DEF" w:rsidRPr="001741A1">
        <w:rPr>
          <w:rFonts w:ascii="Times New Roman" w:hAnsi="Times New Roman" w:cs="Times New Roman"/>
          <w:sz w:val="28"/>
          <w:szCs w:val="28"/>
        </w:rPr>
        <w:t>55</w:t>
      </w:r>
      <w:r w:rsidRPr="001741A1">
        <w:rPr>
          <w:rFonts w:ascii="Times New Roman" w:hAnsi="Times New Roman" w:cs="Times New Roman"/>
          <w:sz w:val="28"/>
          <w:szCs w:val="28"/>
        </w:rPr>
        <w:t xml:space="preserve">]. </w:t>
      </w:r>
    </w:p>
    <w:p w:rsidR="00E74CA1" w:rsidRPr="001741A1" w:rsidRDefault="00E74CA1" w:rsidP="0054021D">
      <w:pPr>
        <w:spacing w:after="0" w:line="360" w:lineRule="auto"/>
        <w:ind w:firstLine="709"/>
        <w:jc w:val="both"/>
        <w:rPr>
          <w:rFonts w:ascii="Times New Roman" w:hAnsi="Times New Roman" w:cs="Times New Roman"/>
          <w:sz w:val="28"/>
          <w:szCs w:val="28"/>
        </w:rPr>
      </w:pPr>
      <w:r w:rsidRPr="001741A1">
        <w:rPr>
          <w:rFonts w:ascii="Times New Roman" w:hAnsi="Times New Roman" w:cs="Times New Roman"/>
          <w:sz w:val="28"/>
          <w:szCs w:val="28"/>
        </w:rPr>
        <w:t>Вивченню реальних потреб населення в медичній допомозі має передувати попереднє дослідження стану здоров’я населення, оцінка організаційних основ та особливостей надання різних видів медичної</w:t>
      </w:r>
      <w:r w:rsidR="008A0276" w:rsidRPr="001741A1">
        <w:rPr>
          <w:rFonts w:ascii="Times New Roman" w:hAnsi="Times New Roman" w:cs="Times New Roman"/>
          <w:sz w:val="28"/>
          <w:szCs w:val="28"/>
        </w:rPr>
        <w:t xml:space="preserve"> </w:t>
      </w:r>
      <w:r w:rsidRPr="001741A1">
        <w:rPr>
          <w:rFonts w:ascii="Times New Roman" w:hAnsi="Times New Roman" w:cs="Times New Roman"/>
          <w:sz w:val="28"/>
          <w:szCs w:val="28"/>
        </w:rPr>
        <w:t>допомоги. Крім того, потреби в медичній допомозі залежать від багатьох факторів [</w:t>
      </w:r>
      <w:r w:rsidR="001B4DEF" w:rsidRPr="001741A1">
        <w:rPr>
          <w:rFonts w:ascii="Times New Roman" w:hAnsi="Times New Roman" w:cs="Times New Roman"/>
          <w:sz w:val="28"/>
          <w:szCs w:val="28"/>
          <w:lang w:val="ru-RU"/>
        </w:rPr>
        <w:t>31</w:t>
      </w:r>
      <w:r w:rsidRPr="001741A1">
        <w:rPr>
          <w:rFonts w:ascii="Times New Roman" w:hAnsi="Times New Roman" w:cs="Times New Roman"/>
          <w:sz w:val="28"/>
          <w:szCs w:val="28"/>
        </w:rPr>
        <w:t xml:space="preserve">]. </w:t>
      </w:r>
    </w:p>
    <w:p w:rsidR="00E74CA1" w:rsidRPr="001741A1" w:rsidRDefault="00E74CA1" w:rsidP="0054021D">
      <w:pPr>
        <w:spacing w:after="0" w:line="360" w:lineRule="auto"/>
        <w:ind w:firstLine="709"/>
        <w:jc w:val="both"/>
        <w:rPr>
          <w:rFonts w:ascii="Times New Roman" w:hAnsi="Times New Roman" w:cs="Times New Roman"/>
          <w:sz w:val="28"/>
          <w:szCs w:val="28"/>
        </w:rPr>
      </w:pPr>
      <w:r w:rsidRPr="001741A1">
        <w:rPr>
          <w:rFonts w:ascii="Times New Roman" w:hAnsi="Times New Roman" w:cs="Times New Roman"/>
          <w:sz w:val="28"/>
          <w:szCs w:val="28"/>
        </w:rPr>
        <w:t>Найчастіше використовують віко-статеву структуру населення, тому що від статті та віку залежить ресурсне забезпечення надання медичної допомоги, зокрема, для дітей і осіб старших вікових груп встановлюються більш високі коефіцієнти</w:t>
      </w:r>
      <w:r w:rsidR="001B4DEF" w:rsidRPr="001741A1">
        <w:rPr>
          <w:rFonts w:ascii="Times New Roman" w:hAnsi="Times New Roman" w:cs="Times New Roman"/>
          <w:sz w:val="28"/>
          <w:szCs w:val="28"/>
        </w:rPr>
        <w:t xml:space="preserve"> [26</w:t>
      </w:r>
      <w:r w:rsidRPr="001741A1">
        <w:rPr>
          <w:rFonts w:ascii="Times New Roman" w:hAnsi="Times New Roman" w:cs="Times New Roman"/>
          <w:sz w:val="28"/>
          <w:szCs w:val="28"/>
        </w:rPr>
        <w:t xml:space="preserve">]. </w:t>
      </w:r>
    </w:p>
    <w:p w:rsidR="00E74CA1" w:rsidRPr="001741A1" w:rsidRDefault="00E74CA1" w:rsidP="0054021D">
      <w:pPr>
        <w:spacing w:after="0" w:line="360" w:lineRule="auto"/>
        <w:ind w:firstLine="709"/>
        <w:jc w:val="both"/>
        <w:rPr>
          <w:rFonts w:ascii="Times New Roman" w:hAnsi="Times New Roman" w:cs="Times New Roman"/>
          <w:sz w:val="28"/>
          <w:szCs w:val="28"/>
        </w:rPr>
      </w:pPr>
      <w:r w:rsidRPr="001741A1">
        <w:rPr>
          <w:rFonts w:ascii="Times New Roman" w:hAnsi="Times New Roman" w:cs="Times New Roman"/>
          <w:sz w:val="28"/>
          <w:szCs w:val="28"/>
        </w:rPr>
        <w:t>Крім цього, на рівень потреб у медичній допомозі впливають і інші фактори – показники, які характеризують стан здоров’я населення і доступність медичної допомоги, у т.ч. високоспеціалізованої, рівень санітарно-епідеміологічного благополуччя, екологічна обстановка [</w:t>
      </w:r>
      <w:r w:rsidR="001B4DEF" w:rsidRPr="001741A1">
        <w:rPr>
          <w:rFonts w:ascii="Times New Roman" w:hAnsi="Times New Roman" w:cs="Times New Roman"/>
          <w:sz w:val="28"/>
          <w:szCs w:val="28"/>
        </w:rPr>
        <w:t>40</w:t>
      </w:r>
      <w:r w:rsidRPr="001741A1">
        <w:rPr>
          <w:rFonts w:ascii="Times New Roman" w:hAnsi="Times New Roman" w:cs="Times New Roman"/>
          <w:sz w:val="28"/>
          <w:szCs w:val="28"/>
        </w:rPr>
        <w:t xml:space="preserve">]. </w:t>
      </w:r>
    </w:p>
    <w:p w:rsidR="00E74CA1" w:rsidRPr="001741A1" w:rsidRDefault="00E74CA1" w:rsidP="0054021D">
      <w:pPr>
        <w:spacing w:after="0" w:line="360" w:lineRule="auto"/>
        <w:ind w:firstLine="709"/>
        <w:jc w:val="both"/>
        <w:rPr>
          <w:rFonts w:ascii="Times New Roman" w:hAnsi="Times New Roman" w:cs="Times New Roman"/>
          <w:sz w:val="28"/>
          <w:szCs w:val="28"/>
        </w:rPr>
      </w:pPr>
      <w:r w:rsidRPr="001741A1">
        <w:rPr>
          <w:rFonts w:ascii="Times New Roman" w:hAnsi="Times New Roman" w:cs="Times New Roman"/>
          <w:sz w:val="28"/>
          <w:szCs w:val="28"/>
        </w:rPr>
        <w:t>Проблеми з якістю та доступністю медичної допомоги населенню, актуальні не тільки для України. Вивчення проблем і недоліків системи охорони здоров'я за даними соціологічних досліджень свідчить, що позитивно оцінювали стан охорони 33 здоров’я 30,5% респондентів, 61,8% вважали, що ситуація не змінилася і потребує покращення, 7,6</w:t>
      </w:r>
      <w:r w:rsidR="001741A1" w:rsidRPr="001741A1">
        <w:rPr>
          <w:rFonts w:ascii="Times New Roman" w:hAnsi="Times New Roman" w:cs="Times New Roman"/>
          <w:sz w:val="28"/>
          <w:szCs w:val="28"/>
        </w:rPr>
        <w:t xml:space="preserve"> </w:t>
      </w:r>
      <w:r w:rsidRPr="001741A1">
        <w:rPr>
          <w:rFonts w:ascii="Times New Roman" w:hAnsi="Times New Roman" w:cs="Times New Roman"/>
          <w:sz w:val="28"/>
          <w:szCs w:val="28"/>
        </w:rPr>
        <w:t>% відмітили, що ситуація погіршилася [</w:t>
      </w:r>
      <w:r w:rsidR="001B4DEF" w:rsidRPr="001741A1">
        <w:rPr>
          <w:rFonts w:ascii="Times New Roman" w:hAnsi="Times New Roman" w:cs="Times New Roman"/>
          <w:sz w:val="28"/>
          <w:szCs w:val="28"/>
        </w:rPr>
        <w:t>60</w:t>
      </w:r>
      <w:r w:rsidRPr="001741A1">
        <w:rPr>
          <w:rFonts w:ascii="Times New Roman" w:hAnsi="Times New Roman" w:cs="Times New Roman"/>
          <w:sz w:val="28"/>
          <w:szCs w:val="28"/>
        </w:rPr>
        <w:t xml:space="preserve">]. </w:t>
      </w:r>
    </w:p>
    <w:p w:rsidR="00E74CA1" w:rsidRPr="001741A1" w:rsidRDefault="00E74CA1" w:rsidP="0054021D">
      <w:pPr>
        <w:spacing w:after="0" w:line="360" w:lineRule="auto"/>
        <w:ind w:firstLine="709"/>
        <w:jc w:val="both"/>
        <w:rPr>
          <w:rFonts w:ascii="Times New Roman" w:hAnsi="Times New Roman" w:cs="Times New Roman"/>
          <w:sz w:val="28"/>
          <w:szCs w:val="28"/>
        </w:rPr>
      </w:pPr>
      <w:r w:rsidRPr="001741A1">
        <w:rPr>
          <w:rFonts w:ascii="Times New Roman" w:hAnsi="Times New Roman" w:cs="Times New Roman"/>
          <w:sz w:val="28"/>
          <w:szCs w:val="28"/>
        </w:rPr>
        <w:t>Для оптимального функціонування системи охорони здоров'я, необхідно адекватне планування її діяльності з урахуванням потреби в медичній допомозі. Проблеми планування медичної допомоги протягом багатьох років перебували у центрі уваги вітчизняних та зарубіжних науковців і організаторів охорони здоров'я [</w:t>
      </w:r>
      <w:r w:rsidR="00226641" w:rsidRPr="001741A1">
        <w:rPr>
          <w:rFonts w:ascii="Times New Roman" w:hAnsi="Times New Roman" w:cs="Times New Roman"/>
          <w:sz w:val="28"/>
          <w:szCs w:val="28"/>
          <w:lang w:val="ru-RU"/>
        </w:rPr>
        <w:t>27, 13, 13</w:t>
      </w:r>
      <w:r w:rsidRPr="001741A1">
        <w:rPr>
          <w:rFonts w:ascii="Times New Roman" w:hAnsi="Times New Roman" w:cs="Times New Roman"/>
          <w:sz w:val="28"/>
          <w:szCs w:val="28"/>
        </w:rPr>
        <w:t xml:space="preserve">, </w:t>
      </w:r>
      <w:r w:rsidR="00226641" w:rsidRPr="001741A1">
        <w:rPr>
          <w:rFonts w:ascii="Times New Roman" w:hAnsi="Times New Roman" w:cs="Times New Roman"/>
          <w:sz w:val="28"/>
          <w:szCs w:val="28"/>
          <w:lang w:val="ru-RU"/>
        </w:rPr>
        <w:t xml:space="preserve">20, </w:t>
      </w:r>
      <w:r w:rsidR="001741A1" w:rsidRPr="001741A1">
        <w:rPr>
          <w:rFonts w:ascii="Times New Roman" w:hAnsi="Times New Roman" w:cs="Times New Roman"/>
          <w:sz w:val="28"/>
          <w:szCs w:val="28"/>
          <w:lang w:val="ru-RU"/>
        </w:rPr>
        <w:t xml:space="preserve">21, 25, </w:t>
      </w:r>
      <w:r w:rsidR="00226641" w:rsidRPr="001741A1">
        <w:rPr>
          <w:rFonts w:ascii="Times New Roman" w:hAnsi="Times New Roman" w:cs="Times New Roman"/>
          <w:sz w:val="28"/>
          <w:szCs w:val="28"/>
          <w:lang w:val="ru-RU"/>
        </w:rPr>
        <w:t>5</w:t>
      </w:r>
      <w:r w:rsidRPr="001741A1">
        <w:rPr>
          <w:rFonts w:ascii="Times New Roman" w:hAnsi="Times New Roman" w:cs="Times New Roman"/>
          <w:sz w:val="28"/>
          <w:szCs w:val="28"/>
        </w:rPr>
        <w:t xml:space="preserve">]. </w:t>
      </w:r>
    </w:p>
    <w:p w:rsidR="003E0FF6" w:rsidRPr="001741A1" w:rsidRDefault="00BC489A" w:rsidP="0054021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Розвиток та вдосконалення </w:t>
      </w:r>
      <w:r w:rsidR="00E74CA1" w:rsidRPr="001741A1">
        <w:rPr>
          <w:rFonts w:ascii="Times New Roman" w:hAnsi="Times New Roman" w:cs="Times New Roman"/>
          <w:sz w:val="28"/>
          <w:szCs w:val="28"/>
        </w:rPr>
        <w:t xml:space="preserve">системи </w:t>
      </w:r>
      <w:r>
        <w:rPr>
          <w:rFonts w:ascii="Times New Roman" w:hAnsi="Times New Roman" w:cs="Times New Roman"/>
          <w:sz w:val="28"/>
          <w:szCs w:val="28"/>
        </w:rPr>
        <w:t xml:space="preserve">амбулаторної допомоги </w:t>
      </w:r>
      <w:r w:rsidR="00E74CA1" w:rsidRPr="001741A1">
        <w:rPr>
          <w:rFonts w:ascii="Times New Roman" w:hAnsi="Times New Roman" w:cs="Times New Roman"/>
          <w:sz w:val="28"/>
          <w:szCs w:val="28"/>
        </w:rPr>
        <w:t>може бути досягнуте шляхо</w:t>
      </w:r>
      <w:r>
        <w:rPr>
          <w:rFonts w:ascii="Times New Roman" w:hAnsi="Times New Roman" w:cs="Times New Roman"/>
          <w:sz w:val="28"/>
          <w:szCs w:val="28"/>
        </w:rPr>
        <w:t xml:space="preserve">м формування довіри, діалогу </w:t>
      </w:r>
      <w:r w:rsidR="00E74CA1" w:rsidRPr="001741A1">
        <w:rPr>
          <w:rFonts w:ascii="Times New Roman" w:hAnsi="Times New Roman" w:cs="Times New Roman"/>
          <w:sz w:val="28"/>
          <w:szCs w:val="28"/>
        </w:rPr>
        <w:t>між учасниками</w:t>
      </w:r>
      <w:r>
        <w:rPr>
          <w:rFonts w:ascii="Times New Roman" w:hAnsi="Times New Roman" w:cs="Times New Roman"/>
          <w:sz w:val="28"/>
          <w:szCs w:val="28"/>
        </w:rPr>
        <w:t xml:space="preserve"> цього процесу</w:t>
      </w:r>
      <w:r w:rsidR="00E74CA1" w:rsidRPr="001741A1">
        <w:rPr>
          <w:rFonts w:ascii="Times New Roman" w:hAnsi="Times New Roman" w:cs="Times New Roman"/>
          <w:sz w:val="28"/>
          <w:szCs w:val="28"/>
        </w:rPr>
        <w:t xml:space="preserve">, а ефективність роботи залежатиме від якості </w:t>
      </w:r>
      <w:r>
        <w:rPr>
          <w:rFonts w:ascii="Times New Roman" w:hAnsi="Times New Roman" w:cs="Times New Roman"/>
          <w:sz w:val="28"/>
          <w:szCs w:val="28"/>
        </w:rPr>
        <w:t>цих</w:t>
      </w:r>
      <w:r w:rsidR="00E74CA1" w:rsidRPr="001741A1">
        <w:rPr>
          <w:rFonts w:ascii="Times New Roman" w:hAnsi="Times New Roman" w:cs="Times New Roman"/>
          <w:sz w:val="28"/>
          <w:szCs w:val="28"/>
        </w:rPr>
        <w:t xml:space="preserve"> стосунків. </w:t>
      </w:r>
      <w:r>
        <w:rPr>
          <w:rFonts w:ascii="Times New Roman" w:hAnsi="Times New Roman" w:cs="Times New Roman"/>
          <w:sz w:val="28"/>
          <w:szCs w:val="28"/>
        </w:rPr>
        <w:t>Основни</w:t>
      </w:r>
      <w:r w:rsidR="00F17CDD">
        <w:rPr>
          <w:rFonts w:ascii="Times New Roman" w:hAnsi="Times New Roman" w:cs="Times New Roman"/>
          <w:sz w:val="28"/>
          <w:szCs w:val="28"/>
        </w:rPr>
        <w:t>м у</w:t>
      </w:r>
      <w:r>
        <w:rPr>
          <w:rFonts w:ascii="Times New Roman" w:hAnsi="Times New Roman" w:cs="Times New Roman"/>
          <w:sz w:val="28"/>
          <w:szCs w:val="28"/>
        </w:rPr>
        <w:t xml:space="preserve"> цьому процесі є о</w:t>
      </w:r>
      <w:r w:rsidR="00E74CA1" w:rsidRPr="001741A1">
        <w:rPr>
          <w:rFonts w:ascii="Times New Roman" w:hAnsi="Times New Roman" w:cs="Times New Roman"/>
          <w:sz w:val="28"/>
          <w:szCs w:val="28"/>
        </w:rPr>
        <w:t xml:space="preserve">рієнтованість на результат, </w:t>
      </w:r>
      <w:r>
        <w:rPr>
          <w:rFonts w:ascii="Times New Roman" w:hAnsi="Times New Roman" w:cs="Times New Roman"/>
          <w:sz w:val="28"/>
          <w:szCs w:val="28"/>
        </w:rPr>
        <w:t>що</w:t>
      </w:r>
      <w:r w:rsidR="00E74CA1" w:rsidRPr="001741A1">
        <w:rPr>
          <w:rFonts w:ascii="Times New Roman" w:hAnsi="Times New Roman" w:cs="Times New Roman"/>
          <w:sz w:val="28"/>
          <w:szCs w:val="28"/>
        </w:rPr>
        <w:t xml:space="preserve"> </w:t>
      </w:r>
      <w:r w:rsidR="00F17CDD">
        <w:rPr>
          <w:rFonts w:ascii="Times New Roman" w:hAnsi="Times New Roman" w:cs="Times New Roman"/>
          <w:sz w:val="28"/>
          <w:szCs w:val="28"/>
        </w:rPr>
        <w:t>базується на</w:t>
      </w:r>
      <w:r w:rsidR="00E74CA1" w:rsidRPr="001741A1">
        <w:rPr>
          <w:rFonts w:ascii="Times New Roman" w:hAnsi="Times New Roman" w:cs="Times New Roman"/>
          <w:sz w:val="28"/>
          <w:szCs w:val="28"/>
        </w:rPr>
        <w:t>: результативн</w:t>
      </w:r>
      <w:r w:rsidR="00F17CDD">
        <w:rPr>
          <w:rFonts w:ascii="Times New Roman" w:hAnsi="Times New Roman" w:cs="Times New Roman"/>
          <w:sz w:val="28"/>
          <w:szCs w:val="28"/>
        </w:rPr>
        <w:t>ості</w:t>
      </w:r>
      <w:r w:rsidR="00E74CA1" w:rsidRPr="001741A1">
        <w:rPr>
          <w:rFonts w:ascii="Times New Roman" w:hAnsi="Times New Roman" w:cs="Times New Roman"/>
          <w:sz w:val="28"/>
          <w:szCs w:val="28"/>
        </w:rPr>
        <w:t xml:space="preserve"> допомоги та/або профілактичних програм</w:t>
      </w:r>
      <w:r w:rsidR="00F17CDD">
        <w:rPr>
          <w:rFonts w:ascii="Times New Roman" w:hAnsi="Times New Roman" w:cs="Times New Roman"/>
          <w:sz w:val="28"/>
          <w:szCs w:val="28"/>
        </w:rPr>
        <w:t>;</w:t>
      </w:r>
      <w:r w:rsidR="00E74CA1" w:rsidRPr="001741A1">
        <w:rPr>
          <w:rFonts w:ascii="Times New Roman" w:hAnsi="Times New Roman" w:cs="Times New Roman"/>
          <w:sz w:val="28"/>
          <w:szCs w:val="28"/>
        </w:rPr>
        <w:t xml:space="preserve"> фінансов</w:t>
      </w:r>
      <w:r w:rsidR="00F17CDD">
        <w:rPr>
          <w:rFonts w:ascii="Times New Roman" w:hAnsi="Times New Roman" w:cs="Times New Roman"/>
          <w:sz w:val="28"/>
          <w:szCs w:val="28"/>
        </w:rPr>
        <w:t>ій</w:t>
      </w:r>
      <w:r w:rsidR="00E74CA1" w:rsidRPr="001741A1">
        <w:rPr>
          <w:rFonts w:ascii="Times New Roman" w:hAnsi="Times New Roman" w:cs="Times New Roman"/>
          <w:sz w:val="28"/>
          <w:szCs w:val="28"/>
        </w:rPr>
        <w:t xml:space="preserve"> захищеність пацієнтів</w:t>
      </w:r>
      <w:r w:rsidR="00F17CDD">
        <w:rPr>
          <w:rFonts w:ascii="Times New Roman" w:hAnsi="Times New Roman" w:cs="Times New Roman"/>
          <w:sz w:val="28"/>
          <w:szCs w:val="28"/>
        </w:rPr>
        <w:t>;</w:t>
      </w:r>
      <w:r w:rsidR="00E74CA1" w:rsidRPr="001741A1">
        <w:rPr>
          <w:rFonts w:ascii="Times New Roman" w:hAnsi="Times New Roman" w:cs="Times New Roman"/>
          <w:sz w:val="28"/>
          <w:szCs w:val="28"/>
        </w:rPr>
        <w:t xml:space="preserve"> </w:t>
      </w:r>
      <w:r w:rsidR="00E74CA1" w:rsidRPr="001741A1">
        <w:rPr>
          <w:rFonts w:ascii="Times New Roman" w:hAnsi="Times New Roman" w:cs="Times New Roman"/>
          <w:sz w:val="28"/>
          <w:szCs w:val="28"/>
        </w:rPr>
        <w:lastRenderedPageBreak/>
        <w:t>ефективн</w:t>
      </w:r>
      <w:r w:rsidR="00F17CDD">
        <w:rPr>
          <w:rFonts w:ascii="Times New Roman" w:hAnsi="Times New Roman" w:cs="Times New Roman"/>
          <w:sz w:val="28"/>
          <w:szCs w:val="28"/>
        </w:rPr>
        <w:t>о</w:t>
      </w:r>
      <w:r w:rsidR="00E74CA1" w:rsidRPr="001741A1">
        <w:rPr>
          <w:rFonts w:ascii="Times New Roman" w:hAnsi="Times New Roman" w:cs="Times New Roman"/>
          <w:sz w:val="28"/>
          <w:szCs w:val="28"/>
        </w:rPr>
        <w:t>ст</w:t>
      </w:r>
      <w:r w:rsidR="00F17CDD">
        <w:rPr>
          <w:rFonts w:ascii="Times New Roman" w:hAnsi="Times New Roman" w:cs="Times New Roman"/>
          <w:sz w:val="28"/>
          <w:szCs w:val="28"/>
        </w:rPr>
        <w:t>і</w:t>
      </w:r>
      <w:r w:rsidR="00E74CA1" w:rsidRPr="001741A1">
        <w:rPr>
          <w:rFonts w:ascii="Times New Roman" w:hAnsi="Times New Roman" w:cs="Times New Roman"/>
          <w:sz w:val="28"/>
          <w:szCs w:val="28"/>
        </w:rPr>
        <w:t xml:space="preserve"> використання коштів</w:t>
      </w:r>
      <w:r w:rsidR="00F17CDD">
        <w:rPr>
          <w:rFonts w:ascii="Times New Roman" w:hAnsi="Times New Roman" w:cs="Times New Roman"/>
          <w:sz w:val="28"/>
          <w:szCs w:val="28"/>
        </w:rPr>
        <w:t>;</w:t>
      </w:r>
      <w:r w:rsidR="00E74CA1" w:rsidRPr="001741A1">
        <w:rPr>
          <w:rFonts w:ascii="Times New Roman" w:hAnsi="Times New Roman" w:cs="Times New Roman"/>
          <w:sz w:val="28"/>
          <w:szCs w:val="28"/>
        </w:rPr>
        <w:t xml:space="preserve"> </w:t>
      </w:r>
      <w:r w:rsidR="00F17CDD">
        <w:rPr>
          <w:rFonts w:ascii="Times New Roman" w:hAnsi="Times New Roman" w:cs="Times New Roman"/>
          <w:sz w:val="28"/>
          <w:szCs w:val="28"/>
        </w:rPr>
        <w:t>зворотному зв’язку із пацієнтом для в</w:t>
      </w:r>
      <w:r w:rsidR="00E74CA1" w:rsidRPr="001741A1">
        <w:rPr>
          <w:rFonts w:ascii="Times New Roman" w:hAnsi="Times New Roman" w:cs="Times New Roman"/>
          <w:sz w:val="28"/>
          <w:szCs w:val="28"/>
        </w:rPr>
        <w:t>рахуванн</w:t>
      </w:r>
      <w:r w:rsidR="00F17CDD">
        <w:rPr>
          <w:rFonts w:ascii="Times New Roman" w:hAnsi="Times New Roman" w:cs="Times New Roman"/>
          <w:sz w:val="28"/>
          <w:szCs w:val="28"/>
        </w:rPr>
        <w:t>я</w:t>
      </w:r>
      <w:r w:rsidR="00E74CA1" w:rsidRPr="001741A1">
        <w:rPr>
          <w:rFonts w:ascii="Times New Roman" w:hAnsi="Times New Roman" w:cs="Times New Roman"/>
          <w:sz w:val="28"/>
          <w:szCs w:val="28"/>
        </w:rPr>
        <w:t xml:space="preserve"> побажань пацієнтів </w:t>
      </w:r>
      <w:r w:rsidR="00F17CDD">
        <w:rPr>
          <w:rFonts w:ascii="Times New Roman" w:hAnsi="Times New Roman" w:cs="Times New Roman"/>
          <w:sz w:val="28"/>
          <w:szCs w:val="28"/>
        </w:rPr>
        <w:t>для</w:t>
      </w:r>
      <w:r w:rsidR="00E74CA1" w:rsidRPr="001741A1">
        <w:rPr>
          <w:rFonts w:ascii="Times New Roman" w:hAnsi="Times New Roman" w:cs="Times New Roman"/>
          <w:sz w:val="28"/>
          <w:szCs w:val="28"/>
        </w:rPr>
        <w:t xml:space="preserve"> прийняття рішень на усіх рівнях</w:t>
      </w:r>
      <w:r w:rsidR="00F17CDD">
        <w:rPr>
          <w:rFonts w:ascii="Times New Roman" w:hAnsi="Times New Roman" w:cs="Times New Roman"/>
          <w:sz w:val="28"/>
          <w:szCs w:val="28"/>
        </w:rPr>
        <w:t>. В</w:t>
      </w:r>
      <w:r w:rsidR="00E74CA1" w:rsidRPr="001741A1">
        <w:rPr>
          <w:rFonts w:ascii="Times New Roman" w:hAnsi="Times New Roman" w:cs="Times New Roman"/>
          <w:sz w:val="28"/>
          <w:szCs w:val="28"/>
        </w:rPr>
        <w:t xml:space="preserve">иконання будь-якої діяльності </w:t>
      </w:r>
      <w:r w:rsidR="00F17CDD">
        <w:rPr>
          <w:rFonts w:ascii="Times New Roman" w:hAnsi="Times New Roman" w:cs="Times New Roman"/>
          <w:sz w:val="28"/>
          <w:szCs w:val="28"/>
        </w:rPr>
        <w:t xml:space="preserve">в системі охорони, зокрема в організації амбулаторно-поліклінічної допомоги, як одного з найбільш розповсюджених її видів, повинно </w:t>
      </w:r>
      <w:r w:rsidR="00E74CA1" w:rsidRPr="001741A1">
        <w:rPr>
          <w:rFonts w:ascii="Times New Roman" w:hAnsi="Times New Roman" w:cs="Times New Roman"/>
          <w:sz w:val="28"/>
          <w:szCs w:val="28"/>
        </w:rPr>
        <w:t>регулярно оцінюється за результатами</w:t>
      </w:r>
      <w:r w:rsidR="00F17CDD">
        <w:rPr>
          <w:rFonts w:ascii="Times New Roman" w:hAnsi="Times New Roman" w:cs="Times New Roman"/>
          <w:sz w:val="28"/>
          <w:szCs w:val="28"/>
        </w:rPr>
        <w:t xml:space="preserve"> діяльності, що </w:t>
      </w:r>
      <w:r w:rsidR="00E74CA1" w:rsidRPr="001741A1">
        <w:rPr>
          <w:rFonts w:ascii="Times New Roman" w:hAnsi="Times New Roman" w:cs="Times New Roman"/>
          <w:sz w:val="28"/>
          <w:szCs w:val="28"/>
        </w:rPr>
        <w:t>є підставою для покращення роботи</w:t>
      </w:r>
      <w:r w:rsidR="00F17CDD">
        <w:rPr>
          <w:rFonts w:ascii="Times New Roman" w:hAnsi="Times New Roman" w:cs="Times New Roman"/>
          <w:sz w:val="28"/>
          <w:szCs w:val="28"/>
        </w:rPr>
        <w:t xml:space="preserve">. </w:t>
      </w:r>
      <w:r w:rsidR="005A0365">
        <w:rPr>
          <w:rFonts w:ascii="Times New Roman" w:hAnsi="Times New Roman" w:cs="Times New Roman"/>
          <w:sz w:val="28"/>
          <w:szCs w:val="28"/>
        </w:rPr>
        <w:t xml:space="preserve">Окремі автори вважають, що </w:t>
      </w:r>
      <w:r w:rsidR="00B740CF">
        <w:rPr>
          <w:rFonts w:ascii="Times New Roman" w:hAnsi="Times New Roman" w:cs="Times New Roman"/>
          <w:sz w:val="28"/>
          <w:szCs w:val="28"/>
        </w:rPr>
        <w:t>«</w:t>
      </w:r>
      <w:r w:rsidR="005A0365">
        <w:rPr>
          <w:rFonts w:ascii="Times New Roman" w:hAnsi="Times New Roman" w:cs="Times New Roman"/>
          <w:sz w:val="28"/>
          <w:szCs w:val="28"/>
        </w:rPr>
        <w:t>р</w:t>
      </w:r>
      <w:r w:rsidR="00E74CA1" w:rsidRPr="001741A1">
        <w:rPr>
          <w:rFonts w:ascii="Times New Roman" w:hAnsi="Times New Roman" w:cs="Times New Roman"/>
          <w:sz w:val="28"/>
          <w:szCs w:val="28"/>
        </w:rPr>
        <w:t>еформи, що передбачають залучення приватних надавачів</w:t>
      </w:r>
      <w:r w:rsidR="00F17CDD">
        <w:rPr>
          <w:rFonts w:ascii="Times New Roman" w:hAnsi="Times New Roman" w:cs="Times New Roman"/>
          <w:sz w:val="28"/>
          <w:szCs w:val="28"/>
        </w:rPr>
        <w:t xml:space="preserve"> медичних </w:t>
      </w:r>
      <w:r w:rsidR="00E74CA1" w:rsidRPr="001741A1">
        <w:rPr>
          <w:rFonts w:ascii="Times New Roman" w:hAnsi="Times New Roman" w:cs="Times New Roman"/>
          <w:sz w:val="28"/>
          <w:szCs w:val="28"/>
        </w:rPr>
        <w:t xml:space="preserve">послуг повинні пропонуватися тільки у тому випадку, якщо вони дійсно призведуть до кращих результатів або зменшать витрати на надання послуг тієї ж якості. Саме з цієї причини формування бази даних із інформацією про якість надання послуг, </w:t>
      </w:r>
      <w:r w:rsidR="00F17CDD">
        <w:rPr>
          <w:rFonts w:ascii="Times New Roman" w:hAnsi="Times New Roman" w:cs="Times New Roman"/>
          <w:sz w:val="28"/>
          <w:szCs w:val="28"/>
        </w:rPr>
        <w:t xml:space="preserve">кваліфікацію надавачів медичних послуг, ефективність роботи відповідного медичного закладу </w:t>
      </w:r>
      <w:r w:rsidR="00E74CA1" w:rsidRPr="001741A1">
        <w:rPr>
          <w:rFonts w:ascii="Times New Roman" w:hAnsi="Times New Roman" w:cs="Times New Roman"/>
          <w:sz w:val="28"/>
          <w:szCs w:val="28"/>
        </w:rPr>
        <w:t>має бути пріоритетом</w:t>
      </w:r>
      <w:r w:rsidR="005A0365">
        <w:rPr>
          <w:rFonts w:ascii="Times New Roman" w:hAnsi="Times New Roman" w:cs="Times New Roman"/>
          <w:sz w:val="28"/>
          <w:szCs w:val="28"/>
        </w:rPr>
        <w:t>»</w:t>
      </w:r>
      <w:r w:rsidR="00E74CA1" w:rsidRPr="001741A1">
        <w:rPr>
          <w:rFonts w:ascii="Times New Roman" w:hAnsi="Times New Roman" w:cs="Times New Roman"/>
          <w:sz w:val="28"/>
          <w:szCs w:val="28"/>
        </w:rPr>
        <w:t xml:space="preserve"> </w:t>
      </w:r>
      <w:r w:rsidR="00226641" w:rsidRPr="001741A1">
        <w:rPr>
          <w:rFonts w:ascii="Times New Roman" w:hAnsi="Times New Roman" w:cs="Times New Roman"/>
          <w:sz w:val="28"/>
          <w:szCs w:val="28"/>
        </w:rPr>
        <w:t>[28].</w:t>
      </w:r>
    </w:p>
    <w:p w:rsidR="00431785" w:rsidRPr="001741A1" w:rsidRDefault="003913F9" w:rsidP="0054021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1741A1">
        <w:rPr>
          <w:rFonts w:ascii="Times New Roman" w:hAnsi="Times New Roman" w:cs="Times New Roman"/>
          <w:sz w:val="28"/>
          <w:szCs w:val="28"/>
        </w:rPr>
        <w:t xml:space="preserve">роблеми розвитку первинної медико-санітарної допомоги (ПМСД) </w:t>
      </w:r>
      <w:r>
        <w:rPr>
          <w:rFonts w:ascii="Times New Roman" w:hAnsi="Times New Roman" w:cs="Times New Roman"/>
          <w:sz w:val="28"/>
          <w:szCs w:val="28"/>
        </w:rPr>
        <w:t xml:space="preserve">та </w:t>
      </w:r>
      <w:r w:rsidRPr="001741A1">
        <w:rPr>
          <w:rFonts w:ascii="Times New Roman" w:hAnsi="Times New Roman" w:cs="Times New Roman"/>
          <w:sz w:val="28"/>
          <w:szCs w:val="28"/>
        </w:rPr>
        <w:t xml:space="preserve">амбулаторної медичної допомоги в Україні </w:t>
      </w:r>
      <w:r>
        <w:rPr>
          <w:rFonts w:ascii="Times New Roman" w:hAnsi="Times New Roman" w:cs="Times New Roman"/>
          <w:sz w:val="28"/>
          <w:szCs w:val="28"/>
        </w:rPr>
        <w:t>п</w:t>
      </w:r>
      <w:r w:rsidR="00800D65" w:rsidRPr="001741A1">
        <w:rPr>
          <w:rFonts w:ascii="Times New Roman" w:hAnsi="Times New Roman" w:cs="Times New Roman"/>
          <w:sz w:val="28"/>
          <w:szCs w:val="28"/>
        </w:rPr>
        <w:t xml:space="preserve">ротягом останніх років посідають провідне місце як серед </w:t>
      </w:r>
      <w:r>
        <w:rPr>
          <w:rFonts w:ascii="Times New Roman" w:hAnsi="Times New Roman" w:cs="Times New Roman"/>
          <w:sz w:val="28"/>
          <w:szCs w:val="28"/>
        </w:rPr>
        <w:t xml:space="preserve">прийнятих </w:t>
      </w:r>
      <w:r w:rsidR="00800D65" w:rsidRPr="001741A1">
        <w:rPr>
          <w:rFonts w:ascii="Times New Roman" w:hAnsi="Times New Roman" w:cs="Times New Roman"/>
          <w:sz w:val="28"/>
          <w:szCs w:val="28"/>
        </w:rPr>
        <w:t xml:space="preserve">управлінських рішень </w:t>
      </w:r>
      <w:r>
        <w:rPr>
          <w:rFonts w:ascii="Times New Roman" w:hAnsi="Times New Roman" w:cs="Times New Roman"/>
          <w:sz w:val="28"/>
          <w:szCs w:val="28"/>
        </w:rPr>
        <w:t xml:space="preserve">на </w:t>
      </w:r>
      <w:r w:rsidR="00800D65" w:rsidRPr="001741A1">
        <w:rPr>
          <w:rFonts w:ascii="Times New Roman" w:hAnsi="Times New Roman" w:cs="Times New Roman"/>
          <w:sz w:val="28"/>
          <w:szCs w:val="28"/>
        </w:rPr>
        <w:t>національно</w:t>
      </w:r>
      <w:r>
        <w:rPr>
          <w:rFonts w:ascii="Times New Roman" w:hAnsi="Times New Roman" w:cs="Times New Roman"/>
          <w:sz w:val="28"/>
          <w:szCs w:val="28"/>
        </w:rPr>
        <w:t>му</w:t>
      </w:r>
      <w:r w:rsidR="00800D65" w:rsidRPr="001741A1">
        <w:rPr>
          <w:rFonts w:ascii="Times New Roman" w:hAnsi="Times New Roman" w:cs="Times New Roman"/>
          <w:sz w:val="28"/>
          <w:szCs w:val="28"/>
        </w:rPr>
        <w:t xml:space="preserve"> рівн</w:t>
      </w:r>
      <w:r>
        <w:rPr>
          <w:rFonts w:ascii="Times New Roman" w:hAnsi="Times New Roman" w:cs="Times New Roman"/>
          <w:sz w:val="28"/>
          <w:szCs w:val="28"/>
        </w:rPr>
        <w:t>і</w:t>
      </w:r>
      <w:r w:rsidR="00800D65" w:rsidRPr="001741A1">
        <w:rPr>
          <w:rFonts w:ascii="Times New Roman" w:hAnsi="Times New Roman" w:cs="Times New Roman"/>
          <w:sz w:val="28"/>
          <w:szCs w:val="28"/>
        </w:rPr>
        <w:t xml:space="preserve">, так і </w:t>
      </w:r>
      <w:r>
        <w:rPr>
          <w:rFonts w:ascii="Times New Roman" w:hAnsi="Times New Roman" w:cs="Times New Roman"/>
          <w:sz w:val="28"/>
          <w:szCs w:val="28"/>
        </w:rPr>
        <w:t xml:space="preserve">серед </w:t>
      </w:r>
      <w:r w:rsidR="00800D65" w:rsidRPr="001741A1">
        <w:rPr>
          <w:rFonts w:ascii="Times New Roman" w:hAnsi="Times New Roman" w:cs="Times New Roman"/>
          <w:sz w:val="28"/>
          <w:szCs w:val="28"/>
        </w:rPr>
        <w:t>тематики наукових досліджень</w:t>
      </w:r>
      <w:r>
        <w:rPr>
          <w:rFonts w:ascii="Times New Roman" w:hAnsi="Times New Roman" w:cs="Times New Roman"/>
          <w:sz w:val="28"/>
          <w:szCs w:val="28"/>
        </w:rPr>
        <w:t xml:space="preserve"> в галузі організації охорони </w:t>
      </w:r>
      <w:proofErr w:type="spellStart"/>
      <w:r>
        <w:rPr>
          <w:rFonts w:ascii="Times New Roman" w:hAnsi="Times New Roman" w:cs="Times New Roman"/>
          <w:sz w:val="28"/>
          <w:szCs w:val="28"/>
        </w:rPr>
        <w:t>здоров᾽я</w:t>
      </w:r>
      <w:proofErr w:type="spellEnd"/>
      <w:r w:rsidR="00800D65" w:rsidRPr="001741A1">
        <w:rPr>
          <w:rFonts w:ascii="Times New Roman" w:hAnsi="Times New Roman" w:cs="Times New Roman"/>
          <w:sz w:val="28"/>
          <w:szCs w:val="28"/>
        </w:rPr>
        <w:t xml:space="preserve"> [</w:t>
      </w:r>
      <w:r w:rsidR="00226641" w:rsidRPr="001741A1">
        <w:rPr>
          <w:rFonts w:ascii="Times New Roman" w:hAnsi="Times New Roman" w:cs="Times New Roman"/>
          <w:sz w:val="28"/>
          <w:szCs w:val="28"/>
        </w:rPr>
        <w:t>56</w:t>
      </w:r>
      <w:r w:rsidR="00800D65" w:rsidRPr="001741A1">
        <w:rPr>
          <w:rFonts w:ascii="Times New Roman" w:hAnsi="Times New Roman" w:cs="Times New Roman"/>
          <w:sz w:val="28"/>
          <w:szCs w:val="28"/>
        </w:rPr>
        <w:t xml:space="preserve">]. Такі тенденції </w:t>
      </w:r>
      <w:r>
        <w:rPr>
          <w:rFonts w:ascii="Times New Roman" w:hAnsi="Times New Roman" w:cs="Times New Roman"/>
          <w:sz w:val="28"/>
          <w:szCs w:val="28"/>
        </w:rPr>
        <w:t>йдуть у ногу зі світовими трендами</w:t>
      </w:r>
      <w:r w:rsidR="00800D65" w:rsidRPr="001741A1">
        <w:rPr>
          <w:rFonts w:ascii="Times New Roman" w:hAnsi="Times New Roman" w:cs="Times New Roman"/>
          <w:sz w:val="28"/>
          <w:szCs w:val="28"/>
        </w:rPr>
        <w:t xml:space="preserve"> стосовно даного виду медичної допомоги, оскільки, як свідчать матеріали Європейського форуму первинної медико-санітарної допомоги (</w:t>
      </w:r>
      <w:proofErr w:type="spellStart"/>
      <w:r w:rsidR="00800D65" w:rsidRPr="001741A1">
        <w:rPr>
          <w:rFonts w:ascii="Times New Roman" w:hAnsi="Times New Roman" w:cs="Times New Roman"/>
          <w:sz w:val="28"/>
          <w:szCs w:val="28"/>
        </w:rPr>
        <w:t>European</w:t>
      </w:r>
      <w:proofErr w:type="spellEnd"/>
      <w:r w:rsidR="00800D65" w:rsidRPr="001741A1">
        <w:rPr>
          <w:rFonts w:ascii="Times New Roman" w:hAnsi="Times New Roman" w:cs="Times New Roman"/>
          <w:sz w:val="28"/>
          <w:szCs w:val="28"/>
        </w:rPr>
        <w:t xml:space="preserve"> </w:t>
      </w:r>
      <w:proofErr w:type="spellStart"/>
      <w:r w:rsidR="00800D65" w:rsidRPr="001741A1">
        <w:rPr>
          <w:rFonts w:ascii="Times New Roman" w:hAnsi="Times New Roman" w:cs="Times New Roman"/>
          <w:sz w:val="28"/>
          <w:szCs w:val="28"/>
        </w:rPr>
        <w:t>forum</w:t>
      </w:r>
      <w:proofErr w:type="spellEnd"/>
      <w:r w:rsidR="00800D65" w:rsidRPr="001741A1">
        <w:rPr>
          <w:rFonts w:ascii="Times New Roman" w:hAnsi="Times New Roman" w:cs="Times New Roman"/>
          <w:sz w:val="28"/>
          <w:szCs w:val="28"/>
        </w:rPr>
        <w:t xml:space="preserve"> </w:t>
      </w:r>
      <w:proofErr w:type="spellStart"/>
      <w:r w:rsidR="00800D65" w:rsidRPr="001741A1">
        <w:rPr>
          <w:rFonts w:ascii="Times New Roman" w:hAnsi="Times New Roman" w:cs="Times New Roman"/>
          <w:sz w:val="28"/>
          <w:szCs w:val="28"/>
        </w:rPr>
        <w:t>for</w:t>
      </w:r>
      <w:proofErr w:type="spellEnd"/>
      <w:r w:rsidR="00800D65" w:rsidRPr="001741A1">
        <w:rPr>
          <w:rFonts w:ascii="Times New Roman" w:hAnsi="Times New Roman" w:cs="Times New Roman"/>
          <w:sz w:val="28"/>
          <w:szCs w:val="28"/>
        </w:rPr>
        <w:t xml:space="preserve"> </w:t>
      </w:r>
      <w:proofErr w:type="spellStart"/>
      <w:r w:rsidR="00800D65" w:rsidRPr="001741A1">
        <w:rPr>
          <w:rFonts w:ascii="Times New Roman" w:hAnsi="Times New Roman" w:cs="Times New Roman"/>
          <w:sz w:val="28"/>
          <w:szCs w:val="28"/>
        </w:rPr>
        <w:t>primary</w:t>
      </w:r>
      <w:proofErr w:type="spellEnd"/>
      <w:r w:rsidR="00800D65" w:rsidRPr="001741A1">
        <w:rPr>
          <w:rFonts w:ascii="Times New Roman" w:hAnsi="Times New Roman" w:cs="Times New Roman"/>
          <w:sz w:val="28"/>
          <w:szCs w:val="28"/>
        </w:rPr>
        <w:t xml:space="preserve"> </w:t>
      </w:r>
      <w:proofErr w:type="spellStart"/>
      <w:r w:rsidR="00800D65" w:rsidRPr="001741A1">
        <w:rPr>
          <w:rFonts w:ascii="Times New Roman" w:hAnsi="Times New Roman" w:cs="Times New Roman"/>
          <w:sz w:val="28"/>
          <w:szCs w:val="28"/>
        </w:rPr>
        <w:t>care</w:t>
      </w:r>
      <w:proofErr w:type="spellEnd"/>
      <w:r w:rsidR="00800D65" w:rsidRPr="001741A1">
        <w:rPr>
          <w:rFonts w:ascii="Times New Roman" w:hAnsi="Times New Roman" w:cs="Times New Roman"/>
          <w:sz w:val="28"/>
          <w:szCs w:val="28"/>
        </w:rPr>
        <w:t xml:space="preserve"> – EFPC, 2016), </w:t>
      </w:r>
      <w:r w:rsidR="00B740CF">
        <w:rPr>
          <w:rFonts w:ascii="Times New Roman" w:hAnsi="Times New Roman" w:cs="Times New Roman"/>
          <w:sz w:val="28"/>
          <w:szCs w:val="28"/>
        </w:rPr>
        <w:t>«</w:t>
      </w:r>
      <w:r w:rsidR="00800D65" w:rsidRPr="001741A1">
        <w:rPr>
          <w:rFonts w:ascii="Times New Roman" w:hAnsi="Times New Roman" w:cs="Times New Roman"/>
          <w:sz w:val="28"/>
          <w:szCs w:val="28"/>
        </w:rPr>
        <w:t xml:space="preserve">багато з проблем охорони здоров'я можуть бути вирішені при створенні стійкої системи </w:t>
      </w:r>
      <w:r w:rsidR="00431785" w:rsidRPr="001741A1">
        <w:rPr>
          <w:rFonts w:ascii="Times New Roman" w:hAnsi="Times New Roman" w:cs="Times New Roman"/>
          <w:sz w:val="28"/>
          <w:szCs w:val="28"/>
        </w:rPr>
        <w:t>амбулаторної медичної допомоги</w:t>
      </w:r>
      <w:r>
        <w:rPr>
          <w:rFonts w:ascii="Times New Roman" w:hAnsi="Times New Roman" w:cs="Times New Roman"/>
          <w:sz w:val="28"/>
          <w:szCs w:val="28"/>
        </w:rPr>
        <w:t>»</w:t>
      </w:r>
      <w:r w:rsidR="00941A45">
        <w:rPr>
          <w:rFonts w:ascii="Times New Roman" w:hAnsi="Times New Roman" w:cs="Times New Roman"/>
          <w:sz w:val="28"/>
          <w:szCs w:val="28"/>
        </w:rPr>
        <w:t xml:space="preserve"> </w:t>
      </w:r>
      <w:r w:rsidR="00800D65" w:rsidRPr="001741A1">
        <w:rPr>
          <w:rFonts w:ascii="Times New Roman" w:hAnsi="Times New Roman" w:cs="Times New Roman"/>
          <w:sz w:val="28"/>
          <w:szCs w:val="28"/>
        </w:rPr>
        <w:t>[</w:t>
      </w:r>
      <w:r w:rsidR="003400D4" w:rsidRPr="001741A1">
        <w:rPr>
          <w:rFonts w:ascii="Times New Roman" w:hAnsi="Times New Roman" w:cs="Times New Roman"/>
          <w:sz w:val="28"/>
          <w:szCs w:val="28"/>
        </w:rPr>
        <w:t>79</w:t>
      </w:r>
      <w:r w:rsidR="00800D65" w:rsidRPr="001741A1">
        <w:rPr>
          <w:rFonts w:ascii="Times New Roman" w:hAnsi="Times New Roman" w:cs="Times New Roman"/>
          <w:sz w:val="28"/>
          <w:szCs w:val="28"/>
        </w:rPr>
        <w:t xml:space="preserve">]. </w:t>
      </w:r>
    </w:p>
    <w:p w:rsidR="00431785" w:rsidRPr="001741A1" w:rsidRDefault="00800D65" w:rsidP="0054021D">
      <w:pPr>
        <w:spacing w:after="0" w:line="360" w:lineRule="auto"/>
        <w:ind w:firstLine="709"/>
        <w:jc w:val="both"/>
        <w:rPr>
          <w:rFonts w:ascii="Times New Roman" w:hAnsi="Times New Roman" w:cs="Times New Roman"/>
          <w:sz w:val="28"/>
          <w:szCs w:val="28"/>
        </w:rPr>
      </w:pPr>
      <w:r w:rsidRPr="001741A1">
        <w:rPr>
          <w:rFonts w:ascii="Times New Roman" w:hAnsi="Times New Roman" w:cs="Times New Roman"/>
          <w:sz w:val="28"/>
          <w:szCs w:val="28"/>
        </w:rPr>
        <w:t xml:space="preserve">У виступі </w:t>
      </w:r>
      <w:r w:rsidR="003913F9">
        <w:rPr>
          <w:rFonts w:ascii="Times New Roman" w:hAnsi="Times New Roman" w:cs="Times New Roman"/>
          <w:sz w:val="28"/>
          <w:szCs w:val="28"/>
        </w:rPr>
        <w:t>г</w:t>
      </w:r>
      <w:r w:rsidR="003913F9" w:rsidRPr="001741A1">
        <w:rPr>
          <w:rFonts w:ascii="Times New Roman" w:hAnsi="Times New Roman" w:cs="Times New Roman"/>
          <w:sz w:val="28"/>
          <w:szCs w:val="28"/>
        </w:rPr>
        <w:t>енеральн</w:t>
      </w:r>
      <w:r w:rsidR="003913F9">
        <w:rPr>
          <w:rFonts w:ascii="Times New Roman" w:hAnsi="Times New Roman" w:cs="Times New Roman"/>
          <w:sz w:val="28"/>
          <w:szCs w:val="28"/>
        </w:rPr>
        <w:t>ого</w:t>
      </w:r>
      <w:r w:rsidR="003913F9" w:rsidRPr="001741A1">
        <w:rPr>
          <w:rFonts w:ascii="Times New Roman" w:hAnsi="Times New Roman" w:cs="Times New Roman"/>
          <w:sz w:val="28"/>
          <w:szCs w:val="28"/>
        </w:rPr>
        <w:t xml:space="preserve"> директор</w:t>
      </w:r>
      <w:r w:rsidR="003913F9">
        <w:rPr>
          <w:rFonts w:ascii="Times New Roman" w:hAnsi="Times New Roman" w:cs="Times New Roman"/>
          <w:sz w:val="28"/>
          <w:szCs w:val="28"/>
        </w:rPr>
        <w:t>а</w:t>
      </w:r>
      <w:r w:rsidR="003913F9" w:rsidRPr="001741A1">
        <w:rPr>
          <w:rFonts w:ascii="Times New Roman" w:hAnsi="Times New Roman" w:cs="Times New Roman"/>
          <w:sz w:val="28"/>
          <w:szCs w:val="28"/>
        </w:rPr>
        <w:t xml:space="preserve"> ВООЗ Маргарет Чен </w:t>
      </w:r>
      <w:r w:rsidRPr="001741A1">
        <w:rPr>
          <w:rFonts w:ascii="Times New Roman" w:hAnsi="Times New Roman" w:cs="Times New Roman"/>
          <w:sz w:val="28"/>
          <w:szCs w:val="28"/>
        </w:rPr>
        <w:t xml:space="preserve">при заснуванні нового партнерства з метою зміцнення первинної медико-санітарної допомоги та прискорення прогресу на шляху досягнення </w:t>
      </w:r>
      <w:r w:rsidR="003913F9">
        <w:rPr>
          <w:rFonts w:ascii="Times New Roman" w:hAnsi="Times New Roman" w:cs="Times New Roman"/>
          <w:sz w:val="28"/>
          <w:szCs w:val="28"/>
        </w:rPr>
        <w:t>ц</w:t>
      </w:r>
      <w:r w:rsidRPr="001741A1">
        <w:rPr>
          <w:rFonts w:ascii="Times New Roman" w:hAnsi="Times New Roman" w:cs="Times New Roman"/>
          <w:sz w:val="28"/>
          <w:szCs w:val="28"/>
        </w:rPr>
        <w:t xml:space="preserve">ілей </w:t>
      </w:r>
      <w:r w:rsidR="003913F9">
        <w:rPr>
          <w:rFonts w:ascii="Times New Roman" w:hAnsi="Times New Roman" w:cs="Times New Roman"/>
          <w:sz w:val="28"/>
          <w:szCs w:val="28"/>
        </w:rPr>
        <w:t>у</w:t>
      </w:r>
      <w:r w:rsidRPr="001741A1">
        <w:rPr>
          <w:rFonts w:ascii="Times New Roman" w:hAnsi="Times New Roman" w:cs="Times New Roman"/>
          <w:sz w:val="28"/>
          <w:szCs w:val="28"/>
        </w:rPr>
        <w:t xml:space="preserve"> галузі сталого розвитку </w:t>
      </w:r>
      <w:r w:rsidR="003913F9">
        <w:rPr>
          <w:rFonts w:ascii="Times New Roman" w:hAnsi="Times New Roman" w:cs="Times New Roman"/>
          <w:sz w:val="28"/>
          <w:szCs w:val="28"/>
        </w:rPr>
        <w:t xml:space="preserve">медичної допомоги </w:t>
      </w:r>
      <w:r w:rsidR="00941A45">
        <w:rPr>
          <w:rFonts w:ascii="Times New Roman" w:hAnsi="Times New Roman" w:cs="Times New Roman"/>
          <w:sz w:val="28"/>
          <w:szCs w:val="28"/>
        </w:rPr>
        <w:t>було відмічено</w:t>
      </w:r>
      <w:r w:rsidRPr="001741A1">
        <w:rPr>
          <w:rFonts w:ascii="Times New Roman" w:hAnsi="Times New Roman" w:cs="Times New Roman"/>
          <w:sz w:val="28"/>
          <w:szCs w:val="28"/>
        </w:rPr>
        <w:t xml:space="preserve">, що </w:t>
      </w:r>
      <w:r w:rsidR="00B740CF">
        <w:rPr>
          <w:rFonts w:ascii="Times New Roman" w:hAnsi="Times New Roman" w:cs="Times New Roman"/>
          <w:sz w:val="28"/>
          <w:szCs w:val="28"/>
        </w:rPr>
        <w:t>«</w:t>
      </w:r>
      <w:r w:rsidRPr="001741A1">
        <w:rPr>
          <w:rFonts w:ascii="Times New Roman" w:hAnsi="Times New Roman" w:cs="Times New Roman"/>
          <w:sz w:val="28"/>
          <w:szCs w:val="28"/>
        </w:rPr>
        <w:t>Сильні (стійкі) системи первинної медико</w:t>
      </w:r>
      <w:r w:rsidR="00431785" w:rsidRPr="001741A1">
        <w:rPr>
          <w:rFonts w:ascii="Times New Roman" w:hAnsi="Times New Roman" w:cs="Times New Roman"/>
          <w:sz w:val="28"/>
          <w:szCs w:val="28"/>
        </w:rPr>
        <w:t>-</w:t>
      </w:r>
      <w:r w:rsidRPr="001741A1">
        <w:rPr>
          <w:rFonts w:ascii="Times New Roman" w:hAnsi="Times New Roman" w:cs="Times New Roman"/>
          <w:sz w:val="28"/>
          <w:szCs w:val="28"/>
        </w:rPr>
        <w:t>санітарної допомоги - це такі системи, до яких звертаються люди в своїх спільнотах для того, щоб залишатися здоровими і отримати медичну допомогу в разі хвороби. Якщо первинна медико-санітарна</w:t>
      </w:r>
      <w:r w:rsidR="00431785" w:rsidRPr="001741A1">
        <w:rPr>
          <w:rFonts w:ascii="Times New Roman" w:hAnsi="Times New Roman" w:cs="Times New Roman"/>
          <w:sz w:val="28"/>
          <w:szCs w:val="28"/>
        </w:rPr>
        <w:t>\амбулаторна</w:t>
      </w:r>
      <w:r w:rsidRPr="001741A1">
        <w:rPr>
          <w:rFonts w:ascii="Times New Roman" w:hAnsi="Times New Roman" w:cs="Times New Roman"/>
          <w:sz w:val="28"/>
          <w:szCs w:val="28"/>
        </w:rPr>
        <w:t xml:space="preserve"> допомога ефективна, вона може задовольнити медико-санітарні потреби переважної більшості людей…» [</w:t>
      </w:r>
      <w:r w:rsidR="003400D4" w:rsidRPr="001741A1">
        <w:rPr>
          <w:rFonts w:ascii="Times New Roman" w:hAnsi="Times New Roman" w:cs="Times New Roman"/>
          <w:sz w:val="28"/>
          <w:szCs w:val="28"/>
          <w:lang w:val="ru-RU"/>
        </w:rPr>
        <w:t>76</w:t>
      </w:r>
      <w:r w:rsidRPr="001741A1">
        <w:rPr>
          <w:rFonts w:ascii="Times New Roman" w:hAnsi="Times New Roman" w:cs="Times New Roman"/>
          <w:sz w:val="28"/>
          <w:szCs w:val="28"/>
        </w:rPr>
        <w:t xml:space="preserve">]. </w:t>
      </w:r>
    </w:p>
    <w:p w:rsidR="00800D65" w:rsidRPr="001741A1" w:rsidRDefault="00800D65" w:rsidP="0054021D">
      <w:pPr>
        <w:spacing w:after="0" w:line="360" w:lineRule="auto"/>
        <w:ind w:firstLine="709"/>
        <w:jc w:val="both"/>
        <w:rPr>
          <w:rFonts w:ascii="Times New Roman" w:hAnsi="Times New Roman" w:cs="Times New Roman"/>
          <w:sz w:val="28"/>
          <w:szCs w:val="28"/>
        </w:rPr>
      </w:pPr>
      <w:r w:rsidRPr="001741A1">
        <w:rPr>
          <w:rFonts w:ascii="Times New Roman" w:hAnsi="Times New Roman" w:cs="Times New Roman"/>
          <w:sz w:val="28"/>
          <w:szCs w:val="28"/>
        </w:rPr>
        <w:lastRenderedPageBreak/>
        <w:t xml:space="preserve">В Україні </w:t>
      </w:r>
      <w:r w:rsidR="003B2F01">
        <w:rPr>
          <w:rFonts w:ascii="Times New Roman" w:hAnsi="Times New Roman" w:cs="Times New Roman"/>
          <w:sz w:val="28"/>
          <w:szCs w:val="28"/>
        </w:rPr>
        <w:t>тривають пошуки</w:t>
      </w:r>
      <w:r w:rsidRPr="001741A1">
        <w:rPr>
          <w:rFonts w:ascii="Times New Roman" w:hAnsi="Times New Roman" w:cs="Times New Roman"/>
          <w:sz w:val="28"/>
          <w:szCs w:val="28"/>
        </w:rPr>
        <w:t xml:space="preserve"> щодо</w:t>
      </w:r>
      <w:r w:rsidR="003B2F01">
        <w:rPr>
          <w:rFonts w:ascii="Times New Roman" w:hAnsi="Times New Roman" w:cs="Times New Roman"/>
          <w:sz w:val="28"/>
          <w:szCs w:val="28"/>
        </w:rPr>
        <w:t xml:space="preserve"> адекватних</w:t>
      </w:r>
      <w:r w:rsidRPr="001741A1">
        <w:rPr>
          <w:rFonts w:ascii="Times New Roman" w:hAnsi="Times New Roman" w:cs="Times New Roman"/>
          <w:sz w:val="28"/>
          <w:szCs w:val="28"/>
        </w:rPr>
        <w:t xml:space="preserve"> моделей, форм та механізмів розвитку </w:t>
      </w:r>
      <w:proofErr w:type="spellStart"/>
      <w:r w:rsidR="003B2F01">
        <w:rPr>
          <w:rFonts w:ascii="Times New Roman" w:hAnsi="Times New Roman" w:cs="Times New Roman"/>
          <w:sz w:val="28"/>
          <w:szCs w:val="28"/>
        </w:rPr>
        <w:t>догоспітальної</w:t>
      </w:r>
      <w:proofErr w:type="spellEnd"/>
      <w:r w:rsidR="00431785" w:rsidRPr="001741A1">
        <w:rPr>
          <w:rFonts w:ascii="Times New Roman" w:hAnsi="Times New Roman" w:cs="Times New Roman"/>
          <w:sz w:val="28"/>
          <w:szCs w:val="28"/>
        </w:rPr>
        <w:t xml:space="preserve"> медичної допомоги</w:t>
      </w:r>
      <w:r w:rsidRPr="001741A1">
        <w:rPr>
          <w:rFonts w:ascii="Times New Roman" w:hAnsi="Times New Roman" w:cs="Times New Roman"/>
          <w:sz w:val="28"/>
          <w:szCs w:val="28"/>
        </w:rPr>
        <w:t xml:space="preserve">. В </w:t>
      </w:r>
      <w:r w:rsidR="003B2F01">
        <w:rPr>
          <w:rFonts w:ascii="Times New Roman" w:hAnsi="Times New Roman" w:cs="Times New Roman"/>
          <w:sz w:val="28"/>
          <w:szCs w:val="28"/>
        </w:rPr>
        <w:t xml:space="preserve">країнах </w:t>
      </w:r>
      <w:r w:rsidRPr="001741A1">
        <w:rPr>
          <w:rFonts w:ascii="Times New Roman" w:hAnsi="Times New Roman" w:cs="Times New Roman"/>
          <w:sz w:val="28"/>
          <w:szCs w:val="28"/>
        </w:rPr>
        <w:t>Євро</w:t>
      </w:r>
      <w:r w:rsidR="003B2F01">
        <w:rPr>
          <w:rFonts w:ascii="Times New Roman" w:hAnsi="Times New Roman" w:cs="Times New Roman"/>
          <w:sz w:val="28"/>
          <w:szCs w:val="28"/>
        </w:rPr>
        <w:t>союзу</w:t>
      </w:r>
      <w:r w:rsidRPr="001741A1">
        <w:rPr>
          <w:rFonts w:ascii="Times New Roman" w:hAnsi="Times New Roman" w:cs="Times New Roman"/>
          <w:sz w:val="28"/>
          <w:szCs w:val="28"/>
        </w:rPr>
        <w:t xml:space="preserve"> також триває процес вдосконалення </w:t>
      </w:r>
      <w:proofErr w:type="spellStart"/>
      <w:r w:rsidR="00431785" w:rsidRPr="001741A1">
        <w:rPr>
          <w:rFonts w:ascii="Times New Roman" w:hAnsi="Times New Roman" w:cs="Times New Roman"/>
          <w:sz w:val="28"/>
          <w:szCs w:val="28"/>
        </w:rPr>
        <w:t>догоспітальної</w:t>
      </w:r>
      <w:proofErr w:type="spellEnd"/>
      <w:r w:rsidR="00431785" w:rsidRPr="001741A1">
        <w:rPr>
          <w:rFonts w:ascii="Times New Roman" w:hAnsi="Times New Roman" w:cs="Times New Roman"/>
          <w:sz w:val="28"/>
          <w:szCs w:val="28"/>
        </w:rPr>
        <w:t xml:space="preserve"> медичної допомоги.</w:t>
      </w:r>
      <w:r w:rsidRPr="001741A1">
        <w:rPr>
          <w:rFonts w:ascii="Times New Roman" w:hAnsi="Times New Roman" w:cs="Times New Roman"/>
          <w:sz w:val="28"/>
          <w:szCs w:val="28"/>
        </w:rPr>
        <w:t xml:space="preserve"> Результати наукових досліджень показують, що </w:t>
      </w:r>
      <w:r w:rsidR="00B740CF">
        <w:rPr>
          <w:rFonts w:ascii="Times New Roman" w:hAnsi="Times New Roman" w:cs="Times New Roman"/>
          <w:sz w:val="28"/>
          <w:szCs w:val="28"/>
        </w:rPr>
        <w:t>«</w:t>
      </w:r>
      <w:r w:rsidRPr="001741A1">
        <w:rPr>
          <w:rFonts w:ascii="Times New Roman" w:hAnsi="Times New Roman" w:cs="Times New Roman"/>
          <w:sz w:val="28"/>
          <w:szCs w:val="28"/>
        </w:rPr>
        <w:t xml:space="preserve">сильна система </w:t>
      </w:r>
      <w:proofErr w:type="spellStart"/>
      <w:r w:rsidR="00431785" w:rsidRPr="001741A1">
        <w:rPr>
          <w:rFonts w:ascii="Times New Roman" w:hAnsi="Times New Roman" w:cs="Times New Roman"/>
          <w:sz w:val="28"/>
          <w:szCs w:val="28"/>
        </w:rPr>
        <w:t>догоспітальної</w:t>
      </w:r>
      <w:proofErr w:type="spellEnd"/>
      <w:r w:rsidR="00431785" w:rsidRPr="001741A1">
        <w:rPr>
          <w:rFonts w:ascii="Times New Roman" w:hAnsi="Times New Roman" w:cs="Times New Roman"/>
          <w:sz w:val="28"/>
          <w:szCs w:val="28"/>
        </w:rPr>
        <w:t xml:space="preserve"> медичної допомоги</w:t>
      </w:r>
      <w:r w:rsidRPr="001741A1">
        <w:rPr>
          <w:rFonts w:ascii="Times New Roman" w:hAnsi="Times New Roman" w:cs="Times New Roman"/>
          <w:sz w:val="28"/>
          <w:szCs w:val="28"/>
        </w:rPr>
        <w:t xml:space="preserve"> дає кращі показники здоров'я населення при менших витратах і більш високій суспільній задоволеності медичною допомогою</w:t>
      </w:r>
      <w:r w:rsidR="003B2F01">
        <w:rPr>
          <w:rFonts w:ascii="Times New Roman" w:hAnsi="Times New Roman" w:cs="Times New Roman"/>
          <w:sz w:val="28"/>
          <w:szCs w:val="28"/>
        </w:rPr>
        <w:t>»</w:t>
      </w:r>
      <w:r w:rsidRPr="001741A1">
        <w:rPr>
          <w:rFonts w:ascii="Times New Roman" w:hAnsi="Times New Roman" w:cs="Times New Roman"/>
          <w:sz w:val="28"/>
          <w:szCs w:val="28"/>
        </w:rPr>
        <w:t xml:space="preserve"> </w:t>
      </w:r>
      <w:r w:rsidR="003B2F01" w:rsidRPr="009F5904">
        <w:rPr>
          <w:rFonts w:ascii="Times New Roman" w:hAnsi="Times New Roman" w:cs="Times New Roman"/>
          <w:sz w:val="28"/>
          <w:szCs w:val="28"/>
          <w:lang w:val="ru-RU"/>
        </w:rPr>
        <w:t>[</w:t>
      </w:r>
      <w:r w:rsidR="003400D4" w:rsidRPr="001741A1">
        <w:rPr>
          <w:rFonts w:ascii="Times New Roman" w:hAnsi="Times New Roman" w:cs="Times New Roman"/>
          <w:sz w:val="28"/>
          <w:szCs w:val="28"/>
          <w:lang w:val="ru-RU"/>
        </w:rPr>
        <w:t>77, 78, 80</w:t>
      </w:r>
      <w:r w:rsidRPr="001741A1">
        <w:rPr>
          <w:rFonts w:ascii="Times New Roman" w:hAnsi="Times New Roman" w:cs="Times New Roman"/>
          <w:sz w:val="28"/>
          <w:szCs w:val="28"/>
        </w:rPr>
        <w:t xml:space="preserve">]. Однак стійка система </w:t>
      </w:r>
      <w:r w:rsidR="00431785" w:rsidRPr="001741A1">
        <w:rPr>
          <w:rFonts w:ascii="Times New Roman" w:hAnsi="Times New Roman" w:cs="Times New Roman"/>
          <w:sz w:val="28"/>
          <w:szCs w:val="28"/>
        </w:rPr>
        <w:t>амбулаторної медичної допомоги</w:t>
      </w:r>
      <w:r w:rsidRPr="001741A1">
        <w:rPr>
          <w:rFonts w:ascii="Times New Roman" w:hAnsi="Times New Roman" w:cs="Times New Roman"/>
          <w:sz w:val="28"/>
          <w:szCs w:val="28"/>
        </w:rPr>
        <w:t xml:space="preserve"> не може виникнути спонтанно. Для </w:t>
      </w:r>
      <w:r w:rsidR="003B2F01">
        <w:rPr>
          <w:rFonts w:ascii="Times New Roman" w:hAnsi="Times New Roman" w:cs="Times New Roman"/>
          <w:sz w:val="28"/>
          <w:szCs w:val="28"/>
        </w:rPr>
        <w:t xml:space="preserve">забезпечення процесу реформування амбулаторної медичної допомоги </w:t>
      </w:r>
      <w:r w:rsidRPr="001741A1">
        <w:rPr>
          <w:rFonts w:ascii="Times New Roman" w:hAnsi="Times New Roman" w:cs="Times New Roman"/>
          <w:sz w:val="28"/>
          <w:szCs w:val="28"/>
        </w:rPr>
        <w:t>потрібна</w:t>
      </w:r>
      <w:r w:rsidR="00941A45">
        <w:rPr>
          <w:rFonts w:ascii="Times New Roman" w:hAnsi="Times New Roman" w:cs="Times New Roman"/>
          <w:sz w:val="28"/>
          <w:szCs w:val="28"/>
        </w:rPr>
        <w:t>, в першу чергу,</w:t>
      </w:r>
      <w:r w:rsidRPr="001741A1">
        <w:rPr>
          <w:rFonts w:ascii="Times New Roman" w:hAnsi="Times New Roman" w:cs="Times New Roman"/>
          <w:sz w:val="28"/>
          <w:szCs w:val="28"/>
        </w:rPr>
        <w:t xml:space="preserve"> </w:t>
      </w:r>
      <w:r w:rsidR="003B2F01">
        <w:rPr>
          <w:rFonts w:ascii="Times New Roman" w:hAnsi="Times New Roman" w:cs="Times New Roman"/>
          <w:sz w:val="28"/>
          <w:szCs w:val="28"/>
        </w:rPr>
        <w:t>належн</w:t>
      </w:r>
      <w:r w:rsidR="00941A45">
        <w:rPr>
          <w:rFonts w:ascii="Times New Roman" w:hAnsi="Times New Roman" w:cs="Times New Roman"/>
          <w:sz w:val="28"/>
          <w:szCs w:val="28"/>
        </w:rPr>
        <w:t>а матеріально-технічна база, готовність медичної системи до проведення реформ як на рівні замовника</w:t>
      </w:r>
      <w:r w:rsidRPr="001741A1">
        <w:rPr>
          <w:rFonts w:ascii="Times New Roman" w:hAnsi="Times New Roman" w:cs="Times New Roman"/>
          <w:sz w:val="28"/>
          <w:szCs w:val="28"/>
        </w:rPr>
        <w:t xml:space="preserve"> так і на рівні постачальників медичних послуг. </w:t>
      </w:r>
    </w:p>
    <w:p w:rsidR="00A263E4" w:rsidRDefault="003B2F01" w:rsidP="0054021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Pr="001741A1">
        <w:rPr>
          <w:rFonts w:ascii="Times New Roman" w:hAnsi="Times New Roman" w:cs="Times New Roman"/>
          <w:sz w:val="28"/>
          <w:szCs w:val="28"/>
        </w:rPr>
        <w:t xml:space="preserve">авдяки швидкому розширенню доступності </w:t>
      </w:r>
      <w:r>
        <w:rPr>
          <w:rFonts w:ascii="Times New Roman" w:hAnsi="Times New Roman" w:cs="Times New Roman"/>
          <w:sz w:val="28"/>
          <w:szCs w:val="28"/>
        </w:rPr>
        <w:t xml:space="preserve">до </w:t>
      </w:r>
      <w:r w:rsidRPr="001741A1">
        <w:rPr>
          <w:rFonts w:ascii="Times New Roman" w:hAnsi="Times New Roman" w:cs="Times New Roman"/>
          <w:sz w:val="28"/>
          <w:szCs w:val="28"/>
        </w:rPr>
        <w:t>медико-санітарної інформації</w:t>
      </w:r>
      <w:r>
        <w:rPr>
          <w:rFonts w:ascii="Times New Roman" w:hAnsi="Times New Roman" w:cs="Times New Roman"/>
          <w:sz w:val="28"/>
          <w:szCs w:val="28"/>
        </w:rPr>
        <w:t>, п</w:t>
      </w:r>
      <w:r w:rsidR="00800D65" w:rsidRPr="001741A1">
        <w:rPr>
          <w:rFonts w:ascii="Times New Roman" w:hAnsi="Times New Roman" w:cs="Times New Roman"/>
          <w:sz w:val="28"/>
          <w:szCs w:val="28"/>
        </w:rPr>
        <w:t xml:space="preserve">орівняння показників діяльності </w:t>
      </w:r>
      <w:r>
        <w:rPr>
          <w:rFonts w:ascii="Times New Roman" w:hAnsi="Times New Roman" w:cs="Times New Roman"/>
          <w:sz w:val="28"/>
          <w:szCs w:val="28"/>
        </w:rPr>
        <w:t xml:space="preserve">різних </w:t>
      </w:r>
      <w:r w:rsidR="00800D65" w:rsidRPr="001741A1">
        <w:rPr>
          <w:rFonts w:ascii="Times New Roman" w:hAnsi="Times New Roman" w:cs="Times New Roman"/>
          <w:sz w:val="28"/>
          <w:szCs w:val="28"/>
        </w:rPr>
        <w:t>систем охорони здоров'я набувають все більшої популярності [</w:t>
      </w:r>
      <w:r w:rsidR="001741A1" w:rsidRPr="001741A1">
        <w:rPr>
          <w:rFonts w:ascii="Times New Roman" w:hAnsi="Times New Roman" w:cs="Times New Roman"/>
          <w:sz w:val="28"/>
          <w:szCs w:val="28"/>
        </w:rPr>
        <w:t xml:space="preserve">49, </w:t>
      </w:r>
      <w:r w:rsidR="003400D4" w:rsidRPr="001741A1">
        <w:rPr>
          <w:rFonts w:ascii="Times New Roman" w:hAnsi="Times New Roman" w:cs="Times New Roman"/>
          <w:sz w:val="28"/>
          <w:szCs w:val="28"/>
        </w:rPr>
        <w:t>69</w:t>
      </w:r>
      <w:r w:rsidR="00800D65" w:rsidRPr="001741A1">
        <w:rPr>
          <w:rFonts w:ascii="Times New Roman" w:hAnsi="Times New Roman" w:cs="Times New Roman"/>
          <w:sz w:val="28"/>
          <w:szCs w:val="28"/>
        </w:rPr>
        <w:t xml:space="preserve">]. У 2015 році під егідою Європейської </w:t>
      </w:r>
      <w:r w:rsidR="00A263E4">
        <w:rPr>
          <w:rFonts w:ascii="Times New Roman" w:hAnsi="Times New Roman" w:cs="Times New Roman"/>
          <w:sz w:val="28"/>
          <w:szCs w:val="28"/>
        </w:rPr>
        <w:t>спостережної ради</w:t>
      </w:r>
      <w:r w:rsidR="00800D65" w:rsidRPr="001741A1">
        <w:rPr>
          <w:rFonts w:ascii="Times New Roman" w:hAnsi="Times New Roman" w:cs="Times New Roman"/>
          <w:sz w:val="28"/>
          <w:szCs w:val="28"/>
        </w:rPr>
        <w:t xml:space="preserve"> з систем та політики охорони здоров’я було опубліковано результати масштабного багато</w:t>
      </w:r>
      <w:r w:rsidR="00A263E4">
        <w:rPr>
          <w:rFonts w:ascii="Times New Roman" w:hAnsi="Times New Roman" w:cs="Times New Roman"/>
          <w:sz w:val="28"/>
          <w:szCs w:val="28"/>
        </w:rPr>
        <w:t>векторного</w:t>
      </w:r>
      <w:r w:rsidR="00800D65" w:rsidRPr="001741A1">
        <w:rPr>
          <w:rFonts w:ascii="Times New Roman" w:hAnsi="Times New Roman" w:cs="Times New Roman"/>
          <w:sz w:val="28"/>
          <w:szCs w:val="28"/>
        </w:rPr>
        <w:t xml:space="preserve"> дослідження систем </w:t>
      </w:r>
      <w:r w:rsidR="00431785" w:rsidRPr="001741A1">
        <w:rPr>
          <w:rFonts w:ascii="Times New Roman" w:hAnsi="Times New Roman" w:cs="Times New Roman"/>
          <w:sz w:val="28"/>
          <w:szCs w:val="28"/>
        </w:rPr>
        <w:t xml:space="preserve">надання </w:t>
      </w:r>
      <w:proofErr w:type="spellStart"/>
      <w:r w:rsidR="00431785" w:rsidRPr="001741A1">
        <w:rPr>
          <w:rFonts w:ascii="Times New Roman" w:hAnsi="Times New Roman" w:cs="Times New Roman"/>
          <w:sz w:val="28"/>
          <w:szCs w:val="28"/>
        </w:rPr>
        <w:t>догоспітальної</w:t>
      </w:r>
      <w:proofErr w:type="spellEnd"/>
      <w:r w:rsidR="00431785" w:rsidRPr="001741A1">
        <w:rPr>
          <w:rFonts w:ascii="Times New Roman" w:hAnsi="Times New Roman" w:cs="Times New Roman"/>
          <w:sz w:val="28"/>
          <w:szCs w:val="28"/>
        </w:rPr>
        <w:t xml:space="preserve"> медичної допомоги</w:t>
      </w:r>
      <w:r w:rsidR="00800D65" w:rsidRPr="001741A1">
        <w:rPr>
          <w:rFonts w:ascii="Times New Roman" w:hAnsi="Times New Roman" w:cs="Times New Roman"/>
          <w:sz w:val="28"/>
          <w:szCs w:val="28"/>
        </w:rPr>
        <w:t xml:space="preserve"> в країнах Європи [</w:t>
      </w:r>
      <w:r w:rsidR="003400D4" w:rsidRPr="001741A1">
        <w:rPr>
          <w:rFonts w:ascii="Times New Roman" w:hAnsi="Times New Roman" w:cs="Times New Roman"/>
          <w:sz w:val="28"/>
          <w:szCs w:val="28"/>
          <w:lang w:val="ru-RU"/>
        </w:rPr>
        <w:t>65</w:t>
      </w:r>
      <w:r w:rsidR="00800D65" w:rsidRPr="001741A1">
        <w:rPr>
          <w:rFonts w:ascii="Times New Roman" w:hAnsi="Times New Roman" w:cs="Times New Roman"/>
          <w:sz w:val="28"/>
          <w:szCs w:val="28"/>
        </w:rPr>
        <w:t xml:space="preserve">]. </w:t>
      </w:r>
    </w:p>
    <w:p w:rsidR="00800D65" w:rsidRPr="001741A1" w:rsidRDefault="00800D65" w:rsidP="0054021D">
      <w:pPr>
        <w:spacing w:after="0" w:line="360" w:lineRule="auto"/>
        <w:ind w:firstLine="709"/>
        <w:jc w:val="both"/>
        <w:rPr>
          <w:rFonts w:ascii="Times New Roman" w:hAnsi="Times New Roman" w:cs="Times New Roman"/>
          <w:sz w:val="28"/>
          <w:szCs w:val="28"/>
          <w:shd w:val="clear" w:color="auto" w:fill="FFFFFF"/>
        </w:rPr>
      </w:pPr>
      <w:r w:rsidRPr="001741A1">
        <w:rPr>
          <w:rFonts w:ascii="Times New Roman" w:hAnsi="Times New Roman" w:cs="Times New Roman"/>
          <w:sz w:val="28"/>
          <w:szCs w:val="28"/>
        </w:rPr>
        <w:t xml:space="preserve">Для визначення чіткого вектору розвитку </w:t>
      </w:r>
      <w:r w:rsidR="00A263E4">
        <w:rPr>
          <w:rFonts w:ascii="Times New Roman" w:hAnsi="Times New Roman" w:cs="Times New Roman"/>
          <w:sz w:val="28"/>
          <w:szCs w:val="28"/>
        </w:rPr>
        <w:t xml:space="preserve">амбулаторної </w:t>
      </w:r>
      <w:r w:rsidR="00431785" w:rsidRPr="001741A1">
        <w:rPr>
          <w:rFonts w:ascii="Times New Roman" w:hAnsi="Times New Roman" w:cs="Times New Roman"/>
          <w:sz w:val="28"/>
          <w:szCs w:val="28"/>
        </w:rPr>
        <w:t>медичної допомоги</w:t>
      </w:r>
      <w:r w:rsidRPr="001741A1">
        <w:rPr>
          <w:rFonts w:ascii="Times New Roman" w:hAnsi="Times New Roman" w:cs="Times New Roman"/>
          <w:sz w:val="28"/>
          <w:szCs w:val="28"/>
        </w:rPr>
        <w:t xml:space="preserve"> </w:t>
      </w:r>
      <w:r w:rsidR="00A263E4">
        <w:rPr>
          <w:rFonts w:ascii="Times New Roman" w:hAnsi="Times New Roman" w:cs="Times New Roman"/>
          <w:sz w:val="28"/>
          <w:szCs w:val="28"/>
        </w:rPr>
        <w:t xml:space="preserve">в Україні </w:t>
      </w:r>
      <w:r w:rsidRPr="001741A1">
        <w:rPr>
          <w:rFonts w:ascii="Times New Roman" w:hAnsi="Times New Roman" w:cs="Times New Roman"/>
          <w:sz w:val="28"/>
          <w:szCs w:val="28"/>
        </w:rPr>
        <w:t>існує гостра необхідність в аналізі інформації про стратегії і структуру організації послуг населенню на рівні цієї служби.</w:t>
      </w:r>
    </w:p>
    <w:p w:rsidR="003E0FF6" w:rsidRPr="001741A1" w:rsidRDefault="00A263E4" w:rsidP="0054021D">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Варто акцентувати увагу на приватних медичних закладах, котрі працюють у сфері амбулаторно-поліклінічної допомоги. Станом на 2020 рік</w:t>
      </w:r>
      <w:r w:rsidR="003E0FF6" w:rsidRPr="001741A1">
        <w:rPr>
          <w:rFonts w:ascii="Times New Roman" w:hAnsi="Times New Roman" w:cs="Times New Roman"/>
          <w:sz w:val="28"/>
          <w:szCs w:val="28"/>
          <w:shd w:val="clear" w:color="auto" w:fill="FFFFFF"/>
        </w:rPr>
        <w:t xml:space="preserve"> в </w:t>
      </w:r>
      <w:r>
        <w:rPr>
          <w:rFonts w:ascii="Times New Roman" w:hAnsi="Times New Roman" w:cs="Times New Roman"/>
          <w:sz w:val="28"/>
          <w:szCs w:val="28"/>
          <w:shd w:val="clear" w:color="auto" w:fill="FFFFFF"/>
        </w:rPr>
        <w:t>У</w:t>
      </w:r>
      <w:r w:rsidR="003E0FF6" w:rsidRPr="001741A1">
        <w:rPr>
          <w:rFonts w:ascii="Times New Roman" w:hAnsi="Times New Roman" w:cs="Times New Roman"/>
          <w:sz w:val="28"/>
          <w:szCs w:val="28"/>
          <w:shd w:val="clear" w:color="auto" w:fill="FFFFFF"/>
        </w:rPr>
        <w:t>країні 271 приватний мед</w:t>
      </w:r>
      <w:r w:rsidR="00941A45">
        <w:rPr>
          <w:rFonts w:ascii="Times New Roman" w:hAnsi="Times New Roman" w:cs="Times New Roman"/>
          <w:sz w:val="28"/>
          <w:szCs w:val="28"/>
          <w:shd w:val="clear" w:color="auto" w:fill="FFFFFF"/>
        </w:rPr>
        <w:t xml:space="preserve">ичний заклад </w:t>
      </w:r>
      <w:r w:rsidR="003E0FF6" w:rsidRPr="001741A1">
        <w:rPr>
          <w:rFonts w:ascii="Times New Roman" w:hAnsi="Times New Roman" w:cs="Times New Roman"/>
          <w:sz w:val="28"/>
          <w:szCs w:val="28"/>
          <w:shd w:val="clear" w:color="auto" w:fill="FFFFFF"/>
        </w:rPr>
        <w:t xml:space="preserve">і понад 500 лікарів-ФОП </w:t>
      </w:r>
      <w:r w:rsidR="00941A45">
        <w:rPr>
          <w:rFonts w:ascii="Times New Roman" w:hAnsi="Times New Roman" w:cs="Times New Roman"/>
          <w:sz w:val="28"/>
          <w:szCs w:val="28"/>
          <w:shd w:val="clear" w:color="auto" w:fill="FFFFFF"/>
        </w:rPr>
        <w:t xml:space="preserve">уклали </w:t>
      </w:r>
      <w:r w:rsidR="003E0FF6" w:rsidRPr="001741A1">
        <w:rPr>
          <w:rFonts w:ascii="Times New Roman" w:hAnsi="Times New Roman" w:cs="Times New Roman"/>
          <w:sz w:val="28"/>
          <w:szCs w:val="28"/>
          <w:shd w:val="clear" w:color="auto" w:fill="FFFFFF"/>
        </w:rPr>
        <w:t>договори з НСЗУ. Це майже 25</w:t>
      </w:r>
      <w:r>
        <w:rPr>
          <w:rFonts w:ascii="Times New Roman" w:hAnsi="Times New Roman" w:cs="Times New Roman"/>
          <w:sz w:val="28"/>
          <w:szCs w:val="28"/>
          <w:shd w:val="clear" w:color="auto" w:fill="FFFFFF"/>
        </w:rPr>
        <w:t xml:space="preserve"> </w:t>
      </w:r>
      <w:r w:rsidR="003E0FF6" w:rsidRPr="001741A1">
        <w:rPr>
          <w:rFonts w:ascii="Times New Roman" w:hAnsi="Times New Roman" w:cs="Times New Roman"/>
          <w:sz w:val="28"/>
          <w:szCs w:val="28"/>
          <w:shd w:val="clear" w:color="auto" w:fill="FFFFFF"/>
        </w:rPr>
        <w:t>% надавачів медичних послуг, які працюють з НСЗУ</w:t>
      </w:r>
      <w:r w:rsidR="00941A45">
        <w:rPr>
          <w:rFonts w:ascii="Times New Roman" w:hAnsi="Times New Roman" w:cs="Times New Roman"/>
          <w:sz w:val="28"/>
          <w:szCs w:val="28"/>
          <w:shd w:val="clear" w:color="auto" w:fill="FFFFFF"/>
        </w:rPr>
        <w:t xml:space="preserve"> у цьому напрямку</w:t>
      </w:r>
      <w:r w:rsidR="003E0FF6" w:rsidRPr="001741A1">
        <w:rPr>
          <w:rFonts w:ascii="Times New Roman" w:hAnsi="Times New Roman" w:cs="Times New Roman"/>
          <w:sz w:val="28"/>
          <w:szCs w:val="28"/>
          <w:shd w:val="clear" w:color="auto" w:fill="FFFFFF"/>
        </w:rPr>
        <w:t>. Усі вони надають мед</w:t>
      </w:r>
      <w:r w:rsidR="00941A45">
        <w:rPr>
          <w:rFonts w:ascii="Times New Roman" w:hAnsi="Times New Roman" w:cs="Times New Roman"/>
          <w:sz w:val="28"/>
          <w:szCs w:val="28"/>
          <w:shd w:val="clear" w:color="auto" w:fill="FFFFFF"/>
        </w:rPr>
        <w:t xml:space="preserve">ичні </w:t>
      </w:r>
      <w:r w:rsidR="003E0FF6" w:rsidRPr="001741A1">
        <w:rPr>
          <w:rFonts w:ascii="Times New Roman" w:hAnsi="Times New Roman" w:cs="Times New Roman"/>
          <w:sz w:val="28"/>
          <w:szCs w:val="28"/>
          <w:shd w:val="clear" w:color="auto" w:fill="FFFFFF"/>
        </w:rPr>
        <w:t xml:space="preserve">послуги безоплатно в  межах </w:t>
      </w:r>
      <w:r w:rsidR="00941A45">
        <w:rPr>
          <w:rFonts w:ascii="Times New Roman" w:hAnsi="Times New Roman" w:cs="Times New Roman"/>
          <w:sz w:val="28"/>
          <w:szCs w:val="28"/>
          <w:shd w:val="clear" w:color="auto" w:fill="FFFFFF"/>
        </w:rPr>
        <w:t xml:space="preserve">тих </w:t>
      </w:r>
      <w:r w:rsidR="003E0FF6" w:rsidRPr="001741A1">
        <w:rPr>
          <w:rFonts w:ascii="Times New Roman" w:hAnsi="Times New Roman" w:cs="Times New Roman"/>
          <w:sz w:val="28"/>
          <w:szCs w:val="28"/>
          <w:shd w:val="clear" w:color="auto" w:fill="FFFFFF"/>
        </w:rPr>
        <w:t>пакетів, за якими вони уклали контракти.</w:t>
      </w:r>
    </w:p>
    <w:p w:rsidR="00A263E4" w:rsidRDefault="00A263E4" w:rsidP="0054021D">
      <w:pPr>
        <w:shd w:val="clear" w:color="auto" w:fill="FFFFFF"/>
        <w:spacing w:after="0" w:line="36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Слід відмітити, що з</w:t>
      </w:r>
      <w:r w:rsidR="003E0FF6" w:rsidRPr="001741A1">
        <w:rPr>
          <w:rFonts w:ascii="Times New Roman" w:eastAsia="Times New Roman" w:hAnsi="Times New Roman" w:cs="Times New Roman"/>
          <w:sz w:val="28"/>
          <w:szCs w:val="28"/>
          <w:lang w:eastAsia="uk-UA"/>
        </w:rPr>
        <w:t xml:space="preserve">аконтрактовані Національною службою здоров’я України лікарі </w:t>
      </w:r>
      <w:r w:rsidR="001741A1" w:rsidRPr="00A263E4">
        <w:rPr>
          <w:rFonts w:ascii="Times New Roman" w:eastAsia="Times New Roman" w:hAnsi="Times New Roman" w:cs="Times New Roman"/>
          <w:sz w:val="28"/>
          <w:szCs w:val="28"/>
          <w:lang w:eastAsia="uk-UA"/>
        </w:rPr>
        <w:t>-</w:t>
      </w:r>
      <w:r w:rsidR="003E0FF6" w:rsidRPr="001741A1">
        <w:rPr>
          <w:rFonts w:ascii="Times New Roman" w:eastAsia="Times New Roman" w:hAnsi="Times New Roman" w:cs="Times New Roman"/>
          <w:sz w:val="28"/>
          <w:szCs w:val="28"/>
          <w:lang w:eastAsia="uk-UA"/>
        </w:rPr>
        <w:t xml:space="preserve"> ФОП та приватні медичні заклади є рівноправними учасниками медичного простору</w:t>
      </w:r>
      <w:r>
        <w:rPr>
          <w:rFonts w:ascii="Times New Roman" w:eastAsia="Times New Roman" w:hAnsi="Times New Roman" w:cs="Times New Roman"/>
          <w:sz w:val="28"/>
          <w:szCs w:val="28"/>
          <w:lang w:eastAsia="uk-UA"/>
        </w:rPr>
        <w:t xml:space="preserve"> </w:t>
      </w:r>
      <w:r w:rsidR="00941A45">
        <w:rPr>
          <w:rFonts w:ascii="Times New Roman" w:eastAsia="Times New Roman" w:hAnsi="Times New Roman" w:cs="Times New Roman"/>
          <w:sz w:val="28"/>
          <w:szCs w:val="28"/>
          <w:lang w:eastAsia="uk-UA"/>
        </w:rPr>
        <w:t>на рівні з</w:t>
      </w:r>
      <w:r>
        <w:rPr>
          <w:rFonts w:ascii="Times New Roman" w:eastAsia="Times New Roman" w:hAnsi="Times New Roman" w:cs="Times New Roman"/>
          <w:sz w:val="28"/>
          <w:szCs w:val="28"/>
          <w:lang w:eastAsia="uk-UA"/>
        </w:rPr>
        <w:t xml:space="preserve"> комунальн</w:t>
      </w:r>
      <w:r w:rsidR="00941A45">
        <w:rPr>
          <w:rFonts w:ascii="Times New Roman" w:eastAsia="Times New Roman" w:hAnsi="Times New Roman" w:cs="Times New Roman"/>
          <w:sz w:val="28"/>
          <w:szCs w:val="28"/>
          <w:lang w:eastAsia="uk-UA"/>
        </w:rPr>
        <w:t>ими</w:t>
      </w:r>
      <w:r>
        <w:rPr>
          <w:rFonts w:ascii="Times New Roman" w:eastAsia="Times New Roman" w:hAnsi="Times New Roman" w:cs="Times New Roman"/>
          <w:sz w:val="28"/>
          <w:szCs w:val="28"/>
          <w:lang w:eastAsia="uk-UA"/>
        </w:rPr>
        <w:t xml:space="preserve"> чи державн</w:t>
      </w:r>
      <w:r w:rsidR="00941A45">
        <w:rPr>
          <w:rFonts w:ascii="Times New Roman" w:eastAsia="Times New Roman" w:hAnsi="Times New Roman" w:cs="Times New Roman"/>
          <w:sz w:val="28"/>
          <w:szCs w:val="28"/>
          <w:lang w:eastAsia="uk-UA"/>
        </w:rPr>
        <w:t>ими</w:t>
      </w:r>
      <w:r>
        <w:rPr>
          <w:rFonts w:ascii="Times New Roman" w:eastAsia="Times New Roman" w:hAnsi="Times New Roman" w:cs="Times New Roman"/>
          <w:sz w:val="28"/>
          <w:szCs w:val="28"/>
          <w:lang w:eastAsia="uk-UA"/>
        </w:rPr>
        <w:t xml:space="preserve"> заклади охорони </w:t>
      </w:r>
      <w:proofErr w:type="spellStart"/>
      <w:r>
        <w:rPr>
          <w:rFonts w:ascii="Times New Roman" w:eastAsia="Times New Roman" w:hAnsi="Times New Roman" w:cs="Times New Roman"/>
          <w:sz w:val="28"/>
          <w:szCs w:val="28"/>
          <w:lang w:eastAsia="uk-UA"/>
        </w:rPr>
        <w:t>здоров</w:t>
      </w:r>
      <w:r w:rsidR="006550C0">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я</w:t>
      </w:r>
      <w:proofErr w:type="spellEnd"/>
      <w:r w:rsidR="003E0FF6" w:rsidRPr="001741A1">
        <w:rPr>
          <w:rFonts w:ascii="Times New Roman" w:eastAsia="Times New Roman" w:hAnsi="Times New Roman" w:cs="Times New Roman"/>
          <w:sz w:val="28"/>
          <w:szCs w:val="28"/>
          <w:lang w:eastAsia="uk-UA"/>
        </w:rPr>
        <w:t xml:space="preserve">. </w:t>
      </w:r>
    </w:p>
    <w:p w:rsidR="003E0FF6" w:rsidRPr="001741A1" w:rsidRDefault="006550C0" w:rsidP="0054021D">
      <w:pPr>
        <w:shd w:val="clear" w:color="auto" w:fill="FFFFFF"/>
        <w:spacing w:after="0" w:line="36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Приватні</w:t>
      </w:r>
      <w:r w:rsidR="003E0FF6" w:rsidRPr="001741A1">
        <w:rPr>
          <w:rFonts w:ascii="Times New Roman" w:eastAsia="Times New Roman" w:hAnsi="Times New Roman" w:cs="Times New Roman"/>
          <w:sz w:val="28"/>
          <w:szCs w:val="28"/>
          <w:lang w:eastAsia="uk-UA"/>
        </w:rPr>
        <w:t xml:space="preserve"> заклади </w:t>
      </w:r>
      <w:r w:rsidR="00775540">
        <w:rPr>
          <w:rFonts w:ascii="Times New Roman" w:eastAsia="Times New Roman" w:hAnsi="Times New Roman" w:cs="Times New Roman"/>
          <w:sz w:val="28"/>
          <w:szCs w:val="28"/>
          <w:lang w:eastAsia="uk-UA"/>
        </w:rPr>
        <w:t xml:space="preserve">зобов’язані безоплатно </w:t>
      </w:r>
      <w:r w:rsidR="003E0FF6" w:rsidRPr="001741A1">
        <w:rPr>
          <w:rFonts w:ascii="Times New Roman" w:eastAsia="Times New Roman" w:hAnsi="Times New Roman" w:cs="Times New Roman"/>
          <w:sz w:val="28"/>
          <w:szCs w:val="28"/>
          <w:lang w:eastAsia="uk-UA"/>
        </w:rPr>
        <w:t>нада</w:t>
      </w:r>
      <w:r w:rsidR="00775540">
        <w:rPr>
          <w:rFonts w:ascii="Times New Roman" w:eastAsia="Times New Roman" w:hAnsi="Times New Roman" w:cs="Times New Roman"/>
          <w:sz w:val="28"/>
          <w:szCs w:val="28"/>
          <w:lang w:eastAsia="uk-UA"/>
        </w:rPr>
        <w:t xml:space="preserve">вати </w:t>
      </w:r>
      <w:r>
        <w:rPr>
          <w:rFonts w:ascii="Times New Roman" w:eastAsia="Times New Roman" w:hAnsi="Times New Roman" w:cs="Times New Roman"/>
          <w:sz w:val="28"/>
          <w:szCs w:val="28"/>
          <w:lang w:eastAsia="uk-UA"/>
        </w:rPr>
        <w:t>той</w:t>
      </w:r>
      <w:r w:rsidR="003E0FF6" w:rsidRPr="001741A1">
        <w:rPr>
          <w:rFonts w:ascii="Times New Roman" w:eastAsia="Times New Roman" w:hAnsi="Times New Roman" w:cs="Times New Roman"/>
          <w:sz w:val="28"/>
          <w:szCs w:val="28"/>
          <w:lang w:eastAsia="uk-UA"/>
        </w:rPr>
        <w:t xml:space="preserve"> обсяг медичних послуг</w:t>
      </w:r>
      <w:r>
        <w:rPr>
          <w:rFonts w:ascii="Times New Roman" w:eastAsia="Times New Roman" w:hAnsi="Times New Roman" w:cs="Times New Roman"/>
          <w:sz w:val="28"/>
          <w:szCs w:val="28"/>
          <w:lang w:eastAsia="uk-UA"/>
        </w:rPr>
        <w:t>, що передбачено</w:t>
      </w:r>
      <w:r w:rsidR="003E0FF6" w:rsidRPr="001741A1">
        <w:rPr>
          <w:rFonts w:ascii="Times New Roman" w:eastAsia="Times New Roman" w:hAnsi="Times New Roman" w:cs="Times New Roman"/>
          <w:sz w:val="28"/>
          <w:szCs w:val="28"/>
          <w:lang w:eastAsia="uk-UA"/>
        </w:rPr>
        <w:t xml:space="preserve"> </w:t>
      </w:r>
      <w:r w:rsidR="00775540">
        <w:rPr>
          <w:rFonts w:ascii="Times New Roman" w:eastAsia="Times New Roman" w:hAnsi="Times New Roman" w:cs="Times New Roman"/>
          <w:sz w:val="28"/>
          <w:szCs w:val="28"/>
          <w:lang w:eastAsia="uk-UA"/>
        </w:rPr>
        <w:t>укладеним з НСЗУ</w:t>
      </w:r>
      <w:r w:rsidR="003E0FF6" w:rsidRPr="001741A1">
        <w:rPr>
          <w:rFonts w:ascii="Times New Roman" w:eastAsia="Times New Roman" w:hAnsi="Times New Roman" w:cs="Times New Roman"/>
          <w:sz w:val="28"/>
          <w:szCs w:val="28"/>
          <w:lang w:eastAsia="uk-UA"/>
        </w:rPr>
        <w:t xml:space="preserve"> договором. Пацієнт </w:t>
      </w:r>
      <w:r w:rsidR="00775540">
        <w:rPr>
          <w:rFonts w:ascii="Times New Roman" w:eastAsia="Times New Roman" w:hAnsi="Times New Roman" w:cs="Times New Roman"/>
          <w:sz w:val="28"/>
          <w:szCs w:val="28"/>
          <w:lang w:eastAsia="uk-UA"/>
        </w:rPr>
        <w:t xml:space="preserve">також </w:t>
      </w:r>
      <w:r w:rsidR="003E0FF6" w:rsidRPr="001741A1">
        <w:rPr>
          <w:rFonts w:ascii="Times New Roman" w:eastAsia="Times New Roman" w:hAnsi="Times New Roman" w:cs="Times New Roman"/>
          <w:sz w:val="28"/>
          <w:szCs w:val="28"/>
          <w:lang w:eastAsia="uk-UA"/>
        </w:rPr>
        <w:t xml:space="preserve">може </w:t>
      </w:r>
      <w:r w:rsidR="00775540">
        <w:rPr>
          <w:rFonts w:ascii="Times New Roman" w:eastAsia="Times New Roman" w:hAnsi="Times New Roman" w:cs="Times New Roman"/>
          <w:sz w:val="28"/>
          <w:szCs w:val="28"/>
          <w:lang w:eastAsia="uk-UA"/>
        </w:rPr>
        <w:t xml:space="preserve">обрати </w:t>
      </w:r>
      <w:r w:rsidR="003E0FF6" w:rsidRPr="001741A1">
        <w:rPr>
          <w:rFonts w:ascii="Times New Roman" w:eastAsia="Times New Roman" w:hAnsi="Times New Roman" w:cs="Times New Roman"/>
          <w:sz w:val="28"/>
          <w:szCs w:val="28"/>
          <w:lang w:eastAsia="uk-UA"/>
        </w:rPr>
        <w:t>сімейного лікаря, терапевта чи педіатра у приватному закладі і за державні кошти отрима</w:t>
      </w:r>
      <w:r>
        <w:rPr>
          <w:rFonts w:ascii="Times New Roman" w:eastAsia="Times New Roman" w:hAnsi="Times New Roman" w:cs="Times New Roman"/>
          <w:sz w:val="28"/>
          <w:szCs w:val="28"/>
          <w:lang w:eastAsia="uk-UA"/>
        </w:rPr>
        <w:t>ти</w:t>
      </w:r>
      <w:r w:rsidR="003E0FF6" w:rsidRPr="001741A1">
        <w:rPr>
          <w:rFonts w:ascii="Times New Roman" w:eastAsia="Times New Roman" w:hAnsi="Times New Roman" w:cs="Times New Roman"/>
          <w:sz w:val="28"/>
          <w:szCs w:val="28"/>
          <w:lang w:eastAsia="uk-UA"/>
        </w:rPr>
        <w:t xml:space="preserve"> безоплатний пакет послуг на первинці</w:t>
      </w:r>
      <w:r>
        <w:rPr>
          <w:rFonts w:ascii="Times New Roman" w:eastAsia="Times New Roman" w:hAnsi="Times New Roman" w:cs="Times New Roman"/>
          <w:sz w:val="28"/>
          <w:szCs w:val="28"/>
          <w:lang w:eastAsia="uk-UA"/>
        </w:rPr>
        <w:t>, зокрема це</w:t>
      </w:r>
      <w:r w:rsidR="003E0FF6" w:rsidRPr="001741A1">
        <w:rPr>
          <w:rFonts w:ascii="Times New Roman" w:eastAsia="Times New Roman" w:hAnsi="Times New Roman" w:cs="Times New Roman"/>
          <w:sz w:val="28"/>
          <w:szCs w:val="28"/>
          <w:lang w:eastAsia="uk-UA"/>
        </w:rPr>
        <w:t>. консультаці</w:t>
      </w:r>
      <w:r>
        <w:rPr>
          <w:rFonts w:ascii="Times New Roman" w:eastAsia="Times New Roman" w:hAnsi="Times New Roman" w:cs="Times New Roman"/>
          <w:sz w:val="28"/>
          <w:szCs w:val="28"/>
          <w:lang w:eastAsia="uk-UA"/>
        </w:rPr>
        <w:t>ї</w:t>
      </w:r>
      <w:r w:rsidR="003E0FF6" w:rsidRPr="001741A1">
        <w:rPr>
          <w:rFonts w:ascii="Times New Roman" w:eastAsia="Times New Roman" w:hAnsi="Times New Roman" w:cs="Times New Roman"/>
          <w:sz w:val="28"/>
          <w:szCs w:val="28"/>
          <w:lang w:eastAsia="uk-UA"/>
        </w:rPr>
        <w:t xml:space="preserve"> лікаря, базові дослідження та аналізи, вакцинація, електронний рецепт на </w:t>
      </w:r>
      <w:r w:rsidR="00B740CF">
        <w:rPr>
          <w:rFonts w:ascii="Times New Roman" w:eastAsia="Times New Roman" w:hAnsi="Times New Roman" w:cs="Times New Roman"/>
          <w:sz w:val="28"/>
          <w:szCs w:val="28"/>
          <w:lang w:eastAsia="uk-UA"/>
        </w:rPr>
        <w:t>«</w:t>
      </w:r>
      <w:r w:rsidR="003E0FF6" w:rsidRPr="001741A1">
        <w:rPr>
          <w:rFonts w:ascii="Times New Roman" w:eastAsia="Times New Roman" w:hAnsi="Times New Roman" w:cs="Times New Roman"/>
          <w:sz w:val="28"/>
          <w:szCs w:val="28"/>
          <w:lang w:eastAsia="uk-UA"/>
        </w:rPr>
        <w:t>Доступні ліки», електронні направлення до інших спеціалістів</w:t>
      </w:r>
      <w:r>
        <w:rPr>
          <w:rFonts w:ascii="Times New Roman" w:eastAsia="Times New Roman" w:hAnsi="Times New Roman" w:cs="Times New Roman"/>
          <w:sz w:val="28"/>
          <w:szCs w:val="28"/>
          <w:lang w:eastAsia="uk-UA"/>
        </w:rPr>
        <w:t xml:space="preserve">, додаткові обстеження </w:t>
      </w:r>
      <w:r w:rsidR="003E0FF6" w:rsidRPr="001741A1">
        <w:rPr>
          <w:rFonts w:ascii="Times New Roman" w:eastAsia="Times New Roman" w:hAnsi="Times New Roman" w:cs="Times New Roman"/>
          <w:sz w:val="28"/>
          <w:szCs w:val="28"/>
          <w:lang w:eastAsia="uk-UA"/>
        </w:rPr>
        <w:t xml:space="preserve">чи </w:t>
      </w:r>
      <w:r>
        <w:rPr>
          <w:rFonts w:ascii="Times New Roman" w:eastAsia="Times New Roman" w:hAnsi="Times New Roman" w:cs="Times New Roman"/>
          <w:sz w:val="28"/>
          <w:szCs w:val="28"/>
          <w:lang w:eastAsia="uk-UA"/>
        </w:rPr>
        <w:t>стаціонарне лікування</w:t>
      </w:r>
      <w:r w:rsidR="003E0FF6" w:rsidRPr="001741A1">
        <w:rPr>
          <w:rFonts w:ascii="Times New Roman" w:eastAsia="Times New Roman" w:hAnsi="Times New Roman" w:cs="Times New Roman"/>
          <w:sz w:val="28"/>
          <w:szCs w:val="28"/>
          <w:lang w:eastAsia="uk-UA"/>
        </w:rPr>
        <w:t>.</w:t>
      </w:r>
    </w:p>
    <w:p w:rsidR="003E0FF6" w:rsidRPr="001741A1" w:rsidRDefault="003E0FF6" w:rsidP="001E5BC6">
      <w:pPr>
        <w:shd w:val="clear" w:color="auto" w:fill="FFFFFF"/>
        <w:spacing w:after="0" w:line="360" w:lineRule="auto"/>
        <w:ind w:firstLine="709"/>
        <w:jc w:val="both"/>
        <w:rPr>
          <w:rFonts w:ascii="Times New Roman" w:eastAsia="Times New Roman" w:hAnsi="Times New Roman" w:cs="Times New Roman"/>
          <w:sz w:val="28"/>
          <w:szCs w:val="28"/>
          <w:lang w:eastAsia="uk-UA"/>
        </w:rPr>
      </w:pPr>
      <w:r w:rsidRPr="001741A1">
        <w:rPr>
          <w:rFonts w:ascii="Times New Roman" w:eastAsia="Times New Roman" w:hAnsi="Times New Roman" w:cs="Times New Roman"/>
          <w:sz w:val="28"/>
          <w:szCs w:val="28"/>
          <w:lang w:eastAsia="uk-UA"/>
        </w:rPr>
        <w:t xml:space="preserve">Спеціалізовану </w:t>
      </w:r>
      <w:r w:rsidR="006550C0">
        <w:rPr>
          <w:rFonts w:ascii="Times New Roman" w:eastAsia="Times New Roman" w:hAnsi="Times New Roman" w:cs="Times New Roman"/>
          <w:sz w:val="28"/>
          <w:szCs w:val="28"/>
          <w:lang w:eastAsia="uk-UA"/>
        </w:rPr>
        <w:t xml:space="preserve">амбулаторну медичну </w:t>
      </w:r>
      <w:r w:rsidRPr="001741A1">
        <w:rPr>
          <w:rFonts w:ascii="Times New Roman" w:eastAsia="Times New Roman" w:hAnsi="Times New Roman" w:cs="Times New Roman"/>
          <w:sz w:val="28"/>
          <w:szCs w:val="28"/>
          <w:lang w:eastAsia="uk-UA"/>
        </w:rPr>
        <w:t xml:space="preserve">допомогу за договором з НСЗУ надають </w:t>
      </w:r>
      <w:r w:rsidR="006550C0">
        <w:rPr>
          <w:rFonts w:ascii="Times New Roman" w:eastAsia="Times New Roman" w:hAnsi="Times New Roman" w:cs="Times New Roman"/>
          <w:sz w:val="28"/>
          <w:szCs w:val="28"/>
          <w:lang w:eastAsia="uk-UA"/>
        </w:rPr>
        <w:t>34</w:t>
      </w:r>
      <w:r w:rsidRPr="001741A1">
        <w:rPr>
          <w:rFonts w:ascii="Times New Roman" w:eastAsia="Times New Roman" w:hAnsi="Times New Roman" w:cs="Times New Roman"/>
          <w:sz w:val="28"/>
          <w:szCs w:val="28"/>
          <w:lang w:eastAsia="uk-UA"/>
        </w:rPr>
        <w:t xml:space="preserve"> приватних заклад</w:t>
      </w:r>
      <w:r w:rsidR="006550C0">
        <w:rPr>
          <w:rFonts w:ascii="Times New Roman" w:eastAsia="Times New Roman" w:hAnsi="Times New Roman" w:cs="Times New Roman"/>
          <w:sz w:val="28"/>
          <w:szCs w:val="28"/>
          <w:lang w:eastAsia="uk-UA"/>
        </w:rPr>
        <w:t>и.</w:t>
      </w:r>
      <w:r w:rsidRPr="001741A1">
        <w:rPr>
          <w:rFonts w:ascii="Times New Roman" w:eastAsia="Times New Roman" w:hAnsi="Times New Roman" w:cs="Times New Roman"/>
          <w:sz w:val="28"/>
          <w:szCs w:val="28"/>
          <w:lang w:eastAsia="uk-UA"/>
        </w:rPr>
        <w:t xml:space="preserve"> Серед цих закладів 34 уклали контракт на амбулаторну допомогу, </w:t>
      </w:r>
      <w:r w:rsidR="006550C0">
        <w:rPr>
          <w:rFonts w:ascii="Times New Roman" w:eastAsia="Times New Roman" w:hAnsi="Times New Roman" w:cs="Times New Roman"/>
          <w:sz w:val="28"/>
          <w:szCs w:val="28"/>
          <w:lang w:eastAsia="uk-UA"/>
        </w:rPr>
        <w:t>зокрема вони проводять</w:t>
      </w:r>
      <w:r w:rsidRPr="001741A1">
        <w:rPr>
          <w:rFonts w:ascii="Times New Roman" w:eastAsia="Times New Roman" w:hAnsi="Times New Roman" w:cs="Times New Roman"/>
          <w:sz w:val="28"/>
          <w:szCs w:val="28"/>
          <w:lang w:eastAsia="uk-UA"/>
        </w:rPr>
        <w:t xml:space="preserve"> інструментальні дослідження для ранньої діагностики онкології</w:t>
      </w:r>
      <w:r w:rsidR="006550C0">
        <w:rPr>
          <w:rFonts w:ascii="Times New Roman" w:eastAsia="Times New Roman" w:hAnsi="Times New Roman" w:cs="Times New Roman"/>
          <w:sz w:val="28"/>
          <w:szCs w:val="28"/>
          <w:lang w:eastAsia="uk-UA"/>
        </w:rPr>
        <w:t>:</w:t>
      </w:r>
      <w:r w:rsidRPr="001741A1">
        <w:rPr>
          <w:rFonts w:ascii="Times New Roman" w:eastAsia="Times New Roman" w:hAnsi="Times New Roman" w:cs="Times New Roman"/>
          <w:sz w:val="28"/>
          <w:szCs w:val="28"/>
          <w:lang w:eastAsia="uk-UA"/>
        </w:rPr>
        <w:t xml:space="preserve"> </w:t>
      </w:r>
      <w:proofErr w:type="spellStart"/>
      <w:r w:rsidRPr="001741A1">
        <w:rPr>
          <w:rFonts w:ascii="Times New Roman" w:eastAsia="Times New Roman" w:hAnsi="Times New Roman" w:cs="Times New Roman"/>
          <w:sz w:val="28"/>
          <w:szCs w:val="28"/>
          <w:lang w:eastAsia="uk-UA"/>
        </w:rPr>
        <w:t>мамографі</w:t>
      </w:r>
      <w:r w:rsidR="006550C0">
        <w:rPr>
          <w:rFonts w:ascii="Times New Roman" w:eastAsia="Times New Roman" w:hAnsi="Times New Roman" w:cs="Times New Roman"/>
          <w:sz w:val="28"/>
          <w:szCs w:val="28"/>
          <w:lang w:eastAsia="uk-UA"/>
        </w:rPr>
        <w:t>ю</w:t>
      </w:r>
      <w:proofErr w:type="spellEnd"/>
      <w:r w:rsidRPr="001741A1">
        <w:rPr>
          <w:rFonts w:ascii="Times New Roman" w:eastAsia="Times New Roman" w:hAnsi="Times New Roman" w:cs="Times New Roman"/>
          <w:sz w:val="28"/>
          <w:szCs w:val="28"/>
          <w:lang w:eastAsia="uk-UA"/>
        </w:rPr>
        <w:t xml:space="preserve">, </w:t>
      </w:r>
      <w:proofErr w:type="spellStart"/>
      <w:r w:rsidRPr="001741A1">
        <w:rPr>
          <w:rFonts w:ascii="Times New Roman" w:eastAsia="Times New Roman" w:hAnsi="Times New Roman" w:cs="Times New Roman"/>
          <w:sz w:val="28"/>
          <w:szCs w:val="28"/>
          <w:lang w:eastAsia="uk-UA"/>
        </w:rPr>
        <w:t>гістероскопі</w:t>
      </w:r>
      <w:r w:rsidR="006550C0">
        <w:rPr>
          <w:rFonts w:ascii="Times New Roman" w:eastAsia="Times New Roman" w:hAnsi="Times New Roman" w:cs="Times New Roman"/>
          <w:sz w:val="28"/>
          <w:szCs w:val="28"/>
          <w:lang w:eastAsia="uk-UA"/>
        </w:rPr>
        <w:t>ю</w:t>
      </w:r>
      <w:proofErr w:type="spellEnd"/>
      <w:r w:rsidRPr="001741A1">
        <w:rPr>
          <w:rFonts w:ascii="Times New Roman" w:eastAsia="Times New Roman" w:hAnsi="Times New Roman" w:cs="Times New Roman"/>
          <w:sz w:val="28"/>
          <w:szCs w:val="28"/>
          <w:lang w:eastAsia="uk-UA"/>
        </w:rPr>
        <w:t xml:space="preserve">, </w:t>
      </w:r>
      <w:proofErr w:type="spellStart"/>
      <w:r w:rsidR="006550C0">
        <w:rPr>
          <w:rFonts w:ascii="Times New Roman" w:eastAsia="Times New Roman" w:hAnsi="Times New Roman" w:cs="Times New Roman"/>
          <w:sz w:val="28"/>
          <w:szCs w:val="28"/>
          <w:lang w:eastAsia="uk-UA"/>
        </w:rPr>
        <w:t>фібро</w:t>
      </w:r>
      <w:r w:rsidRPr="001741A1">
        <w:rPr>
          <w:rFonts w:ascii="Times New Roman" w:eastAsia="Times New Roman" w:hAnsi="Times New Roman" w:cs="Times New Roman"/>
          <w:sz w:val="28"/>
          <w:szCs w:val="28"/>
          <w:lang w:eastAsia="uk-UA"/>
        </w:rPr>
        <w:t>гастро</w:t>
      </w:r>
      <w:r w:rsidR="006550C0">
        <w:rPr>
          <w:rFonts w:ascii="Times New Roman" w:eastAsia="Times New Roman" w:hAnsi="Times New Roman" w:cs="Times New Roman"/>
          <w:sz w:val="28"/>
          <w:szCs w:val="28"/>
          <w:lang w:eastAsia="uk-UA"/>
        </w:rPr>
        <w:t>дуодено</w:t>
      </w:r>
      <w:r w:rsidRPr="001741A1">
        <w:rPr>
          <w:rFonts w:ascii="Times New Roman" w:eastAsia="Times New Roman" w:hAnsi="Times New Roman" w:cs="Times New Roman"/>
          <w:sz w:val="28"/>
          <w:szCs w:val="28"/>
          <w:lang w:eastAsia="uk-UA"/>
        </w:rPr>
        <w:t>скопі</w:t>
      </w:r>
      <w:r w:rsidR="006550C0">
        <w:rPr>
          <w:rFonts w:ascii="Times New Roman" w:eastAsia="Times New Roman" w:hAnsi="Times New Roman" w:cs="Times New Roman"/>
          <w:sz w:val="28"/>
          <w:szCs w:val="28"/>
          <w:lang w:eastAsia="uk-UA"/>
        </w:rPr>
        <w:t>ю</w:t>
      </w:r>
      <w:proofErr w:type="spellEnd"/>
      <w:r w:rsidRPr="001741A1">
        <w:rPr>
          <w:rFonts w:ascii="Times New Roman" w:eastAsia="Times New Roman" w:hAnsi="Times New Roman" w:cs="Times New Roman"/>
          <w:sz w:val="28"/>
          <w:szCs w:val="28"/>
          <w:lang w:eastAsia="uk-UA"/>
        </w:rPr>
        <w:t xml:space="preserve">, </w:t>
      </w:r>
      <w:proofErr w:type="spellStart"/>
      <w:r w:rsidRPr="001741A1">
        <w:rPr>
          <w:rFonts w:ascii="Times New Roman" w:eastAsia="Times New Roman" w:hAnsi="Times New Roman" w:cs="Times New Roman"/>
          <w:sz w:val="28"/>
          <w:szCs w:val="28"/>
          <w:lang w:eastAsia="uk-UA"/>
        </w:rPr>
        <w:t>колоноскопі</w:t>
      </w:r>
      <w:r w:rsidR="006550C0">
        <w:rPr>
          <w:rFonts w:ascii="Times New Roman" w:eastAsia="Times New Roman" w:hAnsi="Times New Roman" w:cs="Times New Roman"/>
          <w:sz w:val="28"/>
          <w:szCs w:val="28"/>
          <w:lang w:eastAsia="uk-UA"/>
        </w:rPr>
        <w:t>ю</w:t>
      </w:r>
      <w:proofErr w:type="spellEnd"/>
      <w:r w:rsidRPr="001741A1">
        <w:rPr>
          <w:rFonts w:ascii="Times New Roman" w:eastAsia="Times New Roman" w:hAnsi="Times New Roman" w:cs="Times New Roman"/>
          <w:sz w:val="28"/>
          <w:szCs w:val="28"/>
          <w:lang w:eastAsia="uk-UA"/>
        </w:rPr>
        <w:t>, цистоскопі</w:t>
      </w:r>
      <w:r w:rsidR="006550C0">
        <w:rPr>
          <w:rFonts w:ascii="Times New Roman" w:eastAsia="Times New Roman" w:hAnsi="Times New Roman" w:cs="Times New Roman"/>
          <w:sz w:val="28"/>
          <w:szCs w:val="28"/>
          <w:lang w:eastAsia="uk-UA"/>
        </w:rPr>
        <w:t>ю</w:t>
      </w:r>
      <w:r w:rsidRPr="001741A1">
        <w:rPr>
          <w:rFonts w:ascii="Times New Roman" w:eastAsia="Times New Roman" w:hAnsi="Times New Roman" w:cs="Times New Roman"/>
          <w:sz w:val="28"/>
          <w:szCs w:val="28"/>
          <w:lang w:eastAsia="uk-UA"/>
        </w:rPr>
        <w:t xml:space="preserve"> та бронхоскопі</w:t>
      </w:r>
      <w:r w:rsidR="006550C0">
        <w:rPr>
          <w:rFonts w:ascii="Times New Roman" w:eastAsia="Times New Roman" w:hAnsi="Times New Roman" w:cs="Times New Roman"/>
          <w:sz w:val="28"/>
          <w:szCs w:val="28"/>
          <w:lang w:eastAsia="uk-UA"/>
        </w:rPr>
        <w:t xml:space="preserve">ю. </w:t>
      </w:r>
    </w:p>
    <w:p w:rsidR="003E0FF6" w:rsidRPr="001741A1" w:rsidRDefault="001E5BC6" w:rsidP="0054021D">
      <w:pPr>
        <w:shd w:val="clear" w:color="auto" w:fill="FFFFFF"/>
        <w:spacing w:after="0" w:line="36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Для того щ</w:t>
      </w:r>
      <w:r w:rsidR="003E0FF6" w:rsidRPr="001741A1">
        <w:rPr>
          <w:rFonts w:ascii="Times New Roman" w:eastAsia="Times New Roman" w:hAnsi="Times New Roman" w:cs="Times New Roman"/>
          <w:sz w:val="28"/>
          <w:szCs w:val="28"/>
          <w:lang w:eastAsia="uk-UA"/>
        </w:rPr>
        <w:t xml:space="preserve">об отримати спеціалізовану допомогу у приватному закладі, потрібне направлення лікаря, з яким укладена декларація, чи направлення лікуючого лікаря. </w:t>
      </w:r>
      <w:r>
        <w:rPr>
          <w:rFonts w:ascii="Times New Roman" w:eastAsia="Times New Roman" w:hAnsi="Times New Roman" w:cs="Times New Roman"/>
          <w:sz w:val="28"/>
          <w:szCs w:val="28"/>
          <w:lang w:eastAsia="uk-UA"/>
        </w:rPr>
        <w:t>Для отримання безоплатної консультації</w:t>
      </w:r>
      <w:r w:rsidR="003E0FF6" w:rsidRPr="001741A1">
        <w:rPr>
          <w:rFonts w:ascii="Times New Roman" w:eastAsia="Times New Roman" w:hAnsi="Times New Roman" w:cs="Times New Roman"/>
          <w:sz w:val="28"/>
          <w:szCs w:val="28"/>
          <w:lang w:eastAsia="uk-UA"/>
        </w:rPr>
        <w:t xml:space="preserve"> направлення не потрібне до гінеколога, психіатра, фтизіатра, стоматолога, нарколога, а також </w:t>
      </w:r>
      <w:r>
        <w:rPr>
          <w:rFonts w:ascii="Times New Roman" w:eastAsia="Times New Roman" w:hAnsi="Times New Roman" w:cs="Times New Roman"/>
          <w:sz w:val="28"/>
          <w:szCs w:val="28"/>
          <w:lang w:eastAsia="uk-UA"/>
        </w:rPr>
        <w:t xml:space="preserve">при </w:t>
      </w:r>
      <w:r w:rsidR="003E0FF6" w:rsidRPr="001741A1">
        <w:rPr>
          <w:rFonts w:ascii="Times New Roman" w:eastAsia="Times New Roman" w:hAnsi="Times New Roman" w:cs="Times New Roman"/>
          <w:sz w:val="28"/>
          <w:szCs w:val="28"/>
          <w:lang w:eastAsia="uk-UA"/>
        </w:rPr>
        <w:t>невідкладно</w:t>
      </w:r>
      <w:r>
        <w:rPr>
          <w:rFonts w:ascii="Times New Roman" w:eastAsia="Times New Roman" w:hAnsi="Times New Roman" w:cs="Times New Roman"/>
          <w:sz w:val="28"/>
          <w:szCs w:val="28"/>
          <w:lang w:eastAsia="uk-UA"/>
        </w:rPr>
        <w:t xml:space="preserve">му </w:t>
      </w:r>
      <w:r w:rsidR="003E0FF6" w:rsidRPr="001741A1">
        <w:rPr>
          <w:rFonts w:ascii="Times New Roman" w:eastAsia="Times New Roman" w:hAnsi="Times New Roman" w:cs="Times New Roman"/>
          <w:sz w:val="28"/>
          <w:szCs w:val="28"/>
          <w:lang w:eastAsia="uk-UA"/>
        </w:rPr>
        <w:t>стан</w:t>
      </w:r>
      <w:r>
        <w:rPr>
          <w:rFonts w:ascii="Times New Roman" w:eastAsia="Times New Roman" w:hAnsi="Times New Roman" w:cs="Times New Roman"/>
          <w:sz w:val="28"/>
          <w:szCs w:val="28"/>
          <w:lang w:eastAsia="uk-UA"/>
        </w:rPr>
        <w:t>і</w:t>
      </w:r>
      <w:r w:rsidR="003E0FF6" w:rsidRPr="001741A1">
        <w:rPr>
          <w:rFonts w:ascii="Times New Roman" w:eastAsia="Times New Roman" w:hAnsi="Times New Roman" w:cs="Times New Roman"/>
          <w:sz w:val="28"/>
          <w:szCs w:val="28"/>
          <w:lang w:eastAsia="uk-UA"/>
        </w:rPr>
        <w:t xml:space="preserve"> пацієнта.</w:t>
      </w:r>
    </w:p>
    <w:p w:rsidR="003E0FF6" w:rsidRPr="001741A1" w:rsidRDefault="001E5BC6" w:rsidP="0054021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Отже, р</w:t>
      </w:r>
      <w:r w:rsidR="003E0FF6" w:rsidRPr="001741A1">
        <w:rPr>
          <w:rFonts w:ascii="Times New Roman" w:hAnsi="Times New Roman" w:cs="Times New Roman"/>
          <w:sz w:val="28"/>
          <w:szCs w:val="28"/>
        </w:rPr>
        <w:t xml:space="preserve">еформування системи охорони </w:t>
      </w:r>
      <w:proofErr w:type="spellStart"/>
      <w:r w:rsidR="003E0FF6" w:rsidRPr="001741A1">
        <w:rPr>
          <w:rFonts w:ascii="Times New Roman" w:hAnsi="Times New Roman" w:cs="Times New Roman"/>
          <w:sz w:val="28"/>
          <w:szCs w:val="28"/>
        </w:rPr>
        <w:t>здоровʼя</w:t>
      </w:r>
      <w:proofErr w:type="spellEnd"/>
      <w:r w:rsidR="003E0FF6" w:rsidRPr="001741A1">
        <w:rPr>
          <w:rFonts w:ascii="Times New Roman" w:hAnsi="Times New Roman" w:cs="Times New Roman"/>
          <w:sz w:val="28"/>
          <w:szCs w:val="28"/>
        </w:rPr>
        <w:t xml:space="preserve"> потребує наукового обґрунтування потреби населення в різних видах медичної допомоги, зокрема амбулаторно-поліклінічної. В першу чергу це стосується медичної допомоги </w:t>
      </w:r>
      <w:r>
        <w:rPr>
          <w:rFonts w:ascii="Times New Roman" w:hAnsi="Times New Roman" w:cs="Times New Roman"/>
          <w:sz w:val="28"/>
          <w:szCs w:val="28"/>
        </w:rPr>
        <w:t>в тих областях</w:t>
      </w:r>
      <w:r w:rsidR="003E0FF6" w:rsidRPr="001741A1">
        <w:rPr>
          <w:rFonts w:ascii="Times New Roman" w:hAnsi="Times New Roman" w:cs="Times New Roman"/>
          <w:sz w:val="28"/>
          <w:szCs w:val="28"/>
        </w:rPr>
        <w:t xml:space="preserve"> областей, де медична допомога є недостатньо доступною та якісною [</w:t>
      </w:r>
      <w:r w:rsidR="003400D4" w:rsidRPr="001741A1">
        <w:rPr>
          <w:rFonts w:ascii="Times New Roman" w:hAnsi="Times New Roman" w:cs="Times New Roman"/>
          <w:sz w:val="28"/>
          <w:szCs w:val="28"/>
          <w:lang w:val="ru-RU"/>
        </w:rPr>
        <w:t>38</w:t>
      </w:r>
      <w:r w:rsidR="003E0FF6" w:rsidRPr="001741A1">
        <w:rPr>
          <w:rFonts w:ascii="Times New Roman" w:hAnsi="Times New Roman" w:cs="Times New Roman"/>
          <w:sz w:val="28"/>
          <w:szCs w:val="28"/>
        </w:rPr>
        <w:t xml:space="preserve">]. </w:t>
      </w:r>
    </w:p>
    <w:p w:rsidR="00E74CA1" w:rsidRPr="001741A1" w:rsidRDefault="00E74CA1" w:rsidP="0054021D">
      <w:pPr>
        <w:ind w:firstLine="709"/>
        <w:jc w:val="both"/>
        <w:rPr>
          <w:rFonts w:ascii="Times New Roman" w:hAnsi="Times New Roman" w:cs="Times New Roman"/>
          <w:sz w:val="28"/>
          <w:szCs w:val="28"/>
        </w:rPr>
      </w:pPr>
    </w:p>
    <w:p w:rsidR="00E74CA1" w:rsidRPr="001741A1" w:rsidRDefault="00E74CA1" w:rsidP="0054021D">
      <w:pPr>
        <w:ind w:firstLine="709"/>
        <w:rPr>
          <w:rFonts w:ascii="Times New Roman" w:hAnsi="Times New Roman" w:cs="Times New Roman"/>
          <w:sz w:val="28"/>
          <w:szCs w:val="28"/>
        </w:rPr>
      </w:pPr>
      <w:r w:rsidRPr="001741A1">
        <w:rPr>
          <w:rFonts w:ascii="Times New Roman" w:hAnsi="Times New Roman" w:cs="Times New Roman"/>
          <w:sz w:val="28"/>
          <w:szCs w:val="28"/>
        </w:rPr>
        <w:br w:type="page"/>
      </w:r>
    </w:p>
    <w:p w:rsidR="00E74CA1" w:rsidRPr="001741A1" w:rsidRDefault="00E74CA1" w:rsidP="0054021D">
      <w:pPr>
        <w:spacing w:after="0" w:line="360" w:lineRule="auto"/>
        <w:ind w:firstLine="709"/>
        <w:jc w:val="both"/>
        <w:rPr>
          <w:rFonts w:ascii="Times New Roman" w:hAnsi="Times New Roman" w:cs="Times New Roman"/>
          <w:b/>
          <w:sz w:val="28"/>
          <w:szCs w:val="28"/>
        </w:rPr>
      </w:pPr>
      <w:r w:rsidRPr="001741A1">
        <w:rPr>
          <w:rFonts w:ascii="Times New Roman" w:hAnsi="Times New Roman" w:cs="Times New Roman"/>
          <w:b/>
          <w:sz w:val="28"/>
          <w:szCs w:val="28"/>
        </w:rPr>
        <w:lastRenderedPageBreak/>
        <w:t>1.2</w:t>
      </w:r>
      <w:r w:rsidR="00237D10">
        <w:rPr>
          <w:rFonts w:ascii="Times New Roman" w:hAnsi="Times New Roman" w:cs="Times New Roman"/>
          <w:b/>
          <w:sz w:val="28"/>
          <w:szCs w:val="28"/>
        </w:rPr>
        <w:t>.</w:t>
      </w:r>
      <w:r w:rsidRPr="001741A1">
        <w:rPr>
          <w:rFonts w:ascii="Times New Roman" w:hAnsi="Times New Roman" w:cs="Times New Roman"/>
          <w:b/>
          <w:sz w:val="28"/>
          <w:szCs w:val="28"/>
        </w:rPr>
        <w:t xml:space="preserve"> Методика планування медичної допомо</w:t>
      </w:r>
      <w:r w:rsidR="00084E77" w:rsidRPr="001741A1">
        <w:rPr>
          <w:rFonts w:ascii="Times New Roman" w:hAnsi="Times New Roman" w:cs="Times New Roman"/>
          <w:b/>
          <w:sz w:val="28"/>
          <w:szCs w:val="28"/>
        </w:rPr>
        <w:t>ги, виходячи з потреб населення</w:t>
      </w:r>
    </w:p>
    <w:p w:rsidR="00E74CA1" w:rsidRPr="001741A1" w:rsidRDefault="00E74CA1" w:rsidP="0054021D">
      <w:pPr>
        <w:spacing w:after="0" w:line="360" w:lineRule="auto"/>
        <w:ind w:firstLine="709"/>
        <w:jc w:val="both"/>
        <w:rPr>
          <w:rFonts w:ascii="Times New Roman" w:hAnsi="Times New Roman" w:cs="Times New Roman"/>
          <w:sz w:val="28"/>
          <w:szCs w:val="28"/>
        </w:rPr>
      </w:pPr>
      <w:r w:rsidRPr="001741A1">
        <w:rPr>
          <w:rFonts w:ascii="Times New Roman" w:hAnsi="Times New Roman" w:cs="Times New Roman"/>
          <w:sz w:val="28"/>
          <w:szCs w:val="28"/>
        </w:rPr>
        <w:t xml:space="preserve">На сьогодні методики оцінки потреби в медичній допомозі удосконалюються, сформувалося декілька підходів до визначення потреби у певних видах медичної допомоги на основі: </w:t>
      </w:r>
    </w:p>
    <w:p w:rsidR="00E74CA1" w:rsidRPr="001741A1" w:rsidRDefault="00E74CA1" w:rsidP="0054021D">
      <w:pPr>
        <w:spacing w:after="0" w:line="360" w:lineRule="auto"/>
        <w:ind w:firstLine="709"/>
        <w:jc w:val="both"/>
        <w:rPr>
          <w:rFonts w:ascii="Times New Roman" w:hAnsi="Times New Roman" w:cs="Times New Roman"/>
          <w:sz w:val="28"/>
          <w:szCs w:val="28"/>
        </w:rPr>
      </w:pPr>
      <w:r w:rsidRPr="001741A1">
        <w:rPr>
          <w:rFonts w:ascii="Times New Roman" w:hAnsi="Times New Roman" w:cs="Times New Roman"/>
          <w:sz w:val="28"/>
          <w:szCs w:val="28"/>
        </w:rPr>
        <w:t xml:space="preserve">– ринкових моделей (шляхом визначення попиту та пропозиції); </w:t>
      </w:r>
    </w:p>
    <w:p w:rsidR="00E74CA1" w:rsidRPr="001741A1" w:rsidRDefault="00E74CA1" w:rsidP="0054021D">
      <w:pPr>
        <w:spacing w:after="0" w:line="360" w:lineRule="auto"/>
        <w:ind w:firstLine="709"/>
        <w:jc w:val="both"/>
        <w:rPr>
          <w:rFonts w:ascii="Times New Roman" w:hAnsi="Times New Roman" w:cs="Times New Roman"/>
          <w:sz w:val="28"/>
          <w:szCs w:val="28"/>
        </w:rPr>
      </w:pPr>
      <w:r w:rsidRPr="001741A1">
        <w:rPr>
          <w:rFonts w:ascii="Times New Roman" w:hAnsi="Times New Roman" w:cs="Times New Roman"/>
          <w:sz w:val="28"/>
          <w:szCs w:val="28"/>
        </w:rPr>
        <w:t xml:space="preserve">– створення реєстрів; </w:t>
      </w:r>
    </w:p>
    <w:p w:rsidR="00E74CA1" w:rsidRPr="001741A1" w:rsidRDefault="00E74CA1" w:rsidP="0054021D">
      <w:pPr>
        <w:spacing w:after="0" w:line="360" w:lineRule="auto"/>
        <w:ind w:firstLine="709"/>
        <w:jc w:val="both"/>
        <w:rPr>
          <w:rFonts w:ascii="Times New Roman" w:hAnsi="Times New Roman" w:cs="Times New Roman"/>
          <w:sz w:val="28"/>
          <w:szCs w:val="28"/>
        </w:rPr>
      </w:pPr>
      <w:r w:rsidRPr="001741A1">
        <w:rPr>
          <w:rFonts w:ascii="Times New Roman" w:hAnsi="Times New Roman" w:cs="Times New Roman"/>
          <w:sz w:val="28"/>
          <w:szCs w:val="28"/>
        </w:rPr>
        <w:t>– розрахунку показника NNT (</w:t>
      </w:r>
      <w:proofErr w:type="spellStart"/>
      <w:r w:rsidRPr="001741A1">
        <w:rPr>
          <w:rFonts w:ascii="Times New Roman" w:hAnsi="Times New Roman" w:cs="Times New Roman"/>
          <w:sz w:val="28"/>
          <w:szCs w:val="28"/>
        </w:rPr>
        <w:t>Number</w:t>
      </w:r>
      <w:proofErr w:type="spellEnd"/>
      <w:r w:rsidRPr="001741A1">
        <w:rPr>
          <w:rFonts w:ascii="Times New Roman" w:hAnsi="Times New Roman" w:cs="Times New Roman"/>
          <w:sz w:val="28"/>
          <w:szCs w:val="28"/>
        </w:rPr>
        <w:t xml:space="preserve"> </w:t>
      </w:r>
      <w:proofErr w:type="spellStart"/>
      <w:r w:rsidRPr="001741A1">
        <w:rPr>
          <w:rFonts w:ascii="Times New Roman" w:hAnsi="Times New Roman" w:cs="Times New Roman"/>
          <w:sz w:val="28"/>
          <w:szCs w:val="28"/>
        </w:rPr>
        <w:t>Needed</w:t>
      </w:r>
      <w:proofErr w:type="spellEnd"/>
      <w:r w:rsidRPr="001741A1">
        <w:rPr>
          <w:rFonts w:ascii="Times New Roman" w:hAnsi="Times New Roman" w:cs="Times New Roman"/>
          <w:sz w:val="28"/>
          <w:szCs w:val="28"/>
        </w:rPr>
        <w:t xml:space="preserve"> </w:t>
      </w:r>
      <w:proofErr w:type="spellStart"/>
      <w:r w:rsidRPr="001741A1">
        <w:rPr>
          <w:rFonts w:ascii="Times New Roman" w:hAnsi="Times New Roman" w:cs="Times New Roman"/>
          <w:sz w:val="28"/>
          <w:szCs w:val="28"/>
        </w:rPr>
        <w:t>to</w:t>
      </w:r>
      <w:proofErr w:type="spellEnd"/>
      <w:r w:rsidRPr="001741A1">
        <w:rPr>
          <w:rFonts w:ascii="Times New Roman" w:hAnsi="Times New Roman" w:cs="Times New Roman"/>
          <w:sz w:val="28"/>
          <w:szCs w:val="28"/>
        </w:rPr>
        <w:t xml:space="preserve"> </w:t>
      </w:r>
      <w:proofErr w:type="spellStart"/>
      <w:r w:rsidRPr="001741A1">
        <w:rPr>
          <w:rFonts w:ascii="Times New Roman" w:hAnsi="Times New Roman" w:cs="Times New Roman"/>
          <w:sz w:val="28"/>
          <w:szCs w:val="28"/>
        </w:rPr>
        <w:t>Treat</w:t>
      </w:r>
      <w:proofErr w:type="spellEnd"/>
      <w:r w:rsidRPr="001741A1">
        <w:rPr>
          <w:rFonts w:ascii="Times New Roman" w:hAnsi="Times New Roman" w:cs="Times New Roman"/>
          <w:sz w:val="28"/>
          <w:szCs w:val="28"/>
        </w:rPr>
        <w:t>) [</w:t>
      </w:r>
      <w:r w:rsidR="003400D4" w:rsidRPr="001741A1">
        <w:rPr>
          <w:rFonts w:ascii="Times New Roman" w:hAnsi="Times New Roman" w:cs="Times New Roman"/>
          <w:sz w:val="28"/>
          <w:szCs w:val="28"/>
        </w:rPr>
        <w:t xml:space="preserve">64, </w:t>
      </w:r>
      <w:r w:rsidR="00AA7E6C" w:rsidRPr="001741A1">
        <w:rPr>
          <w:rFonts w:ascii="Times New Roman" w:hAnsi="Times New Roman" w:cs="Times New Roman"/>
          <w:sz w:val="28"/>
          <w:szCs w:val="28"/>
        </w:rPr>
        <w:t>70</w:t>
      </w:r>
      <w:r w:rsidRPr="001741A1">
        <w:rPr>
          <w:rFonts w:ascii="Times New Roman" w:hAnsi="Times New Roman" w:cs="Times New Roman"/>
          <w:sz w:val="28"/>
          <w:szCs w:val="28"/>
        </w:rPr>
        <w:t xml:space="preserve">,]; </w:t>
      </w:r>
    </w:p>
    <w:p w:rsidR="00E74CA1" w:rsidRPr="001741A1" w:rsidRDefault="00E74CA1" w:rsidP="0054021D">
      <w:pPr>
        <w:spacing w:after="0" w:line="360" w:lineRule="auto"/>
        <w:ind w:firstLine="709"/>
        <w:jc w:val="both"/>
        <w:rPr>
          <w:rFonts w:ascii="Times New Roman" w:hAnsi="Times New Roman" w:cs="Times New Roman"/>
          <w:sz w:val="28"/>
          <w:szCs w:val="28"/>
        </w:rPr>
      </w:pPr>
      <w:r w:rsidRPr="001741A1">
        <w:rPr>
          <w:rFonts w:ascii="Times New Roman" w:hAnsi="Times New Roman" w:cs="Times New Roman"/>
          <w:sz w:val="28"/>
          <w:szCs w:val="28"/>
        </w:rPr>
        <w:t xml:space="preserve">– клініко-епідеміологічних досліджень з використанням епідеміологічної інформації (частота і поширеність захворювань серед населення; вікова структура населення; стандартизовані показники смертності тощо); </w:t>
      </w:r>
    </w:p>
    <w:p w:rsidR="00E74CA1" w:rsidRPr="001741A1" w:rsidRDefault="00E74CA1" w:rsidP="0054021D">
      <w:pPr>
        <w:spacing w:after="0" w:line="360" w:lineRule="auto"/>
        <w:ind w:firstLine="709"/>
        <w:jc w:val="both"/>
        <w:rPr>
          <w:rFonts w:ascii="Times New Roman" w:hAnsi="Times New Roman" w:cs="Times New Roman"/>
          <w:sz w:val="28"/>
          <w:szCs w:val="28"/>
        </w:rPr>
      </w:pPr>
      <w:r w:rsidRPr="001741A1">
        <w:rPr>
          <w:rFonts w:ascii="Times New Roman" w:hAnsi="Times New Roman" w:cs="Times New Roman"/>
          <w:sz w:val="28"/>
          <w:szCs w:val="28"/>
        </w:rPr>
        <w:t xml:space="preserve">– методів математичного прогнозування. </w:t>
      </w:r>
    </w:p>
    <w:p w:rsidR="00E74CA1" w:rsidRPr="001741A1" w:rsidRDefault="00E74CA1" w:rsidP="0054021D">
      <w:pPr>
        <w:spacing w:after="0" w:line="360" w:lineRule="auto"/>
        <w:ind w:firstLine="709"/>
        <w:jc w:val="both"/>
        <w:rPr>
          <w:rFonts w:ascii="Times New Roman" w:hAnsi="Times New Roman" w:cs="Times New Roman"/>
          <w:sz w:val="28"/>
          <w:szCs w:val="28"/>
        </w:rPr>
      </w:pPr>
      <w:r w:rsidRPr="001741A1">
        <w:rPr>
          <w:rFonts w:ascii="Times New Roman" w:hAnsi="Times New Roman" w:cs="Times New Roman"/>
          <w:sz w:val="28"/>
          <w:szCs w:val="28"/>
        </w:rPr>
        <w:t xml:space="preserve">З метою регулювання потреби в окремих видах медичної, </w:t>
      </w:r>
      <w:proofErr w:type="spellStart"/>
      <w:r w:rsidRPr="001741A1">
        <w:rPr>
          <w:rFonts w:ascii="Times New Roman" w:hAnsi="Times New Roman" w:cs="Times New Roman"/>
          <w:sz w:val="28"/>
          <w:szCs w:val="28"/>
        </w:rPr>
        <w:t>закрема</w:t>
      </w:r>
      <w:proofErr w:type="spellEnd"/>
      <w:r w:rsidRPr="001741A1">
        <w:rPr>
          <w:rFonts w:ascii="Times New Roman" w:hAnsi="Times New Roman" w:cs="Times New Roman"/>
          <w:sz w:val="28"/>
          <w:szCs w:val="28"/>
        </w:rPr>
        <w:t xml:space="preserve"> амбулаторно-поліклінічної допомоги в ряді країн видаються національні клінічні рекомендації з показань і протипоказань щодо різних втручань. Надалі такі рекомендації використовуються і для оцінки потреби та оцінки правильності призначення діагностичних і лікувальних втручань. На рівні платника за медичну допомогу клінічні рекомендації мають допомагати в обмеженні призначення надлишкового лікування. Для того, щоб платники за медичну допомогу могли використовувати рекомендації, їх необхідно доповнювати результатами клініко-економічного аналізу. Національні клінічні рекомендації дозволяють (на відміну від вітчизняних стандартів надання медичної допомоги) виявити потребу в медичній допомозі на підставі чітко встановлених критеріїв, оцінити знання цих критеріїв лікарями та ступінь відповідності реальної практики клінічним рекомендаціям [</w:t>
      </w:r>
      <w:r w:rsidR="00AA7E6C" w:rsidRPr="001741A1">
        <w:rPr>
          <w:rFonts w:ascii="Times New Roman" w:hAnsi="Times New Roman" w:cs="Times New Roman"/>
          <w:sz w:val="28"/>
          <w:szCs w:val="28"/>
        </w:rPr>
        <w:t>33</w:t>
      </w:r>
      <w:r w:rsidRPr="001741A1">
        <w:rPr>
          <w:rFonts w:ascii="Times New Roman" w:hAnsi="Times New Roman" w:cs="Times New Roman"/>
          <w:sz w:val="28"/>
          <w:szCs w:val="28"/>
        </w:rPr>
        <w:t xml:space="preserve">]. </w:t>
      </w:r>
    </w:p>
    <w:p w:rsidR="00E74CA1" w:rsidRPr="001741A1" w:rsidRDefault="00E74CA1" w:rsidP="0054021D">
      <w:pPr>
        <w:spacing w:after="0" w:line="360" w:lineRule="auto"/>
        <w:ind w:firstLine="709"/>
        <w:jc w:val="both"/>
        <w:rPr>
          <w:rFonts w:ascii="Times New Roman" w:hAnsi="Times New Roman" w:cs="Times New Roman"/>
          <w:sz w:val="28"/>
          <w:szCs w:val="28"/>
        </w:rPr>
      </w:pPr>
      <w:r w:rsidRPr="001741A1">
        <w:rPr>
          <w:rFonts w:ascii="Times New Roman" w:hAnsi="Times New Roman" w:cs="Times New Roman"/>
          <w:sz w:val="28"/>
          <w:szCs w:val="28"/>
        </w:rPr>
        <w:t>Обсяг медичної допомоги (послуг) повинен бути таким, щоб за якісними та ціновими параметрами задовольняти як інтереси суб’єктів діяльності (закладів охорони здоров’я), так і публічні інтереси, пов’язані із задоволенням потреб населення на якісні медичні послуги [</w:t>
      </w:r>
      <w:r w:rsidR="00AA7E6C" w:rsidRPr="001741A1">
        <w:rPr>
          <w:rFonts w:ascii="Times New Roman" w:hAnsi="Times New Roman" w:cs="Times New Roman"/>
          <w:sz w:val="28"/>
          <w:szCs w:val="28"/>
        </w:rPr>
        <w:t>45</w:t>
      </w:r>
      <w:r w:rsidRPr="001741A1">
        <w:rPr>
          <w:rFonts w:ascii="Times New Roman" w:hAnsi="Times New Roman" w:cs="Times New Roman"/>
          <w:sz w:val="28"/>
          <w:szCs w:val="28"/>
        </w:rPr>
        <w:t xml:space="preserve">]. </w:t>
      </w:r>
    </w:p>
    <w:p w:rsidR="00E74CA1" w:rsidRPr="001741A1" w:rsidRDefault="00E74CA1" w:rsidP="0054021D">
      <w:pPr>
        <w:spacing w:after="0" w:line="360" w:lineRule="auto"/>
        <w:ind w:firstLine="709"/>
        <w:jc w:val="both"/>
        <w:rPr>
          <w:rFonts w:ascii="Times New Roman" w:hAnsi="Times New Roman" w:cs="Times New Roman"/>
          <w:sz w:val="28"/>
          <w:szCs w:val="28"/>
        </w:rPr>
      </w:pPr>
      <w:r w:rsidRPr="001741A1">
        <w:rPr>
          <w:rFonts w:ascii="Times New Roman" w:hAnsi="Times New Roman" w:cs="Times New Roman"/>
          <w:sz w:val="28"/>
          <w:szCs w:val="28"/>
        </w:rPr>
        <w:lastRenderedPageBreak/>
        <w:t>В країнах ЄС також використовуються окремі критерії для визначення потреб у наданні медичної допомоги населенню. Наприклад, у Норвегії – вікова структура населення, рівень смертності, відсоток осіб, старших 67 років, які проживають окремо; Швеції – вікова структура населення, середня тривалість життя, відсоток сільського населення, відсоток осіб, які проживають окремо; Данія – вікова структура населення,стандартизований показник смертності, довжина доріг, очікуване навантаження на лікарняне ліжко, відсоток осіб, старших 64 років, які проживають окремо; Велика Британія – довгостроковий рівень захворюваності і смертності населення віком до 75 років, відсоток пенсіонерів, які проживають окремо, незайняте населення (рівень безробіття), відсоток дітей у неповних сім’ях [</w:t>
      </w:r>
      <w:r w:rsidR="00AA7E6C" w:rsidRPr="001741A1">
        <w:rPr>
          <w:rFonts w:ascii="Times New Roman" w:hAnsi="Times New Roman" w:cs="Times New Roman"/>
          <w:sz w:val="28"/>
          <w:szCs w:val="28"/>
        </w:rPr>
        <w:t>73</w:t>
      </w:r>
      <w:r w:rsidRPr="001741A1">
        <w:rPr>
          <w:rFonts w:ascii="Times New Roman" w:hAnsi="Times New Roman" w:cs="Times New Roman"/>
          <w:sz w:val="28"/>
          <w:szCs w:val="28"/>
        </w:rPr>
        <w:t>]. У Канаді для визначення потреб населення в медичній допомозі використовують демографічні та інші особливості населення (вік, стать, соціально-економічний статус тощо); характеристика закладу охорони здоров’я, що надає допомогу (наприклад, тип організації, її потужність,географічне розташування тощо) для оцінки витрат на надання медичної допомоги за профілями захворювань або обсягів послуг при плануванні на подальшу перспективу; кількості осіб, які потребують певних видів медичної допомоги (наприклад, протезування колінного суглобу, гемодіалізу тощо) [</w:t>
      </w:r>
      <w:r w:rsidR="00AA7E6C" w:rsidRPr="001741A1">
        <w:rPr>
          <w:rFonts w:ascii="Times New Roman" w:hAnsi="Times New Roman" w:cs="Times New Roman"/>
          <w:sz w:val="28"/>
          <w:szCs w:val="28"/>
        </w:rPr>
        <w:t>74</w:t>
      </w:r>
      <w:r w:rsidRPr="001741A1">
        <w:rPr>
          <w:rFonts w:ascii="Times New Roman" w:hAnsi="Times New Roman" w:cs="Times New Roman"/>
          <w:sz w:val="28"/>
          <w:szCs w:val="28"/>
        </w:rPr>
        <w:t xml:space="preserve">, </w:t>
      </w:r>
      <w:r w:rsidR="00AA7E6C" w:rsidRPr="001741A1">
        <w:rPr>
          <w:rFonts w:ascii="Times New Roman" w:hAnsi="Times New Roman" w:cs="Times New Roman"/>
          <w:sz w:val="28"/>
          <w:szCs w:val="28"/>
        </w:rPr>
        <w:t>75</w:t>
      </w:r>
      <w:r w:rsidRPr="001741A1">
        <w:rPr>
          <w:rFonts w:ascii="Times New Roman" w:hAnsi="Times New Roman" w:cs="Times New Roman"/>
          <w:sz w:val="28"/>
          <w:szCs w:val="28"/>
        </w:rPr>
        <w:t xml:space="preserve">]. Дослідники </w:t>
      </w:r>
      <w:proofErr w:type="spellStart"/>
      <w:r w:rsidRPr="001741A1">
        <w:rPr>
          <w:rFonts w:ascii="Times New Roman" w:hAnsi="Times New Roman" w:cs="Times New Roman"/>
          <w:sz w:val="28"/>
          <w:szCs w:val="28"/>
        </w:rPr>
        <w:t>The</w:t>
      </w:r>
      <w:proofErr w:type="spellEnd"/>
      <w:r w:rsidRPr="001741A1">
        <w:rPr>
          <w:rFonts w:ascii="Times New Roman" w:hAnsi="Times New Roman" w:cs="Times New Roman"/>
          <w:sz w:val="28"/>
          <w:szCs w:val="28"/>
        </w:rPr>
        <w:t xml:space="preserve"> </w:t>
      </w:r>
      <w:proofErr w:type="spellStart"/>
      <w:r w:rsidRPr="001741A1">
        <w:rPr>
          <w:rFonts w:ascii="Times New Roman" w:hAnsi="Times New Roman" w:cs="Times New Roman"/>
          <w:sz w:val="28"/>
          <w:szCs w:val="28"/>
        </w:rPr>
        <w:t>National</w:t>
      </w:r>
      <w:proofErr w:type="spellEnd"/>
      <w:r w:rsidRPr="001741A1">
        <w:rPr>
          <w:rFonts w:ascii="Times New Roman" w:hAnsi="Times New Roman" w:cs="Times New Roman"/>
          <w:sz w:val="28"/>
          <w:szCs w:val="28"/>
        </w:rPr>
        <w:t xml:space="preserve"> </w:t>
      </w:r>
      <w:proofErr w:type="spellStart"/>
      <w:r w:rsidRPr="001741A1">
        <w:rPr>
          <w:rFonts w:ascii="Times New Roman" w:hAnsi="Times New Roman" w:cs="Times New Roman"/>
          <w:sz w:val="28"/>
          <w:szCs w:val="28"/>
        </w:rPr>
        <w:t>Institute</w:t>
      </w:r>
      <w:proofErr w:type="spellEnd"/>
      <w:r w:rsidRPr="001741A1">
        <w:rPr>
          <w:rFonts w:ascii="Times New Roman" w:hAnsi="Times New Roman" w:cs="Times New Roman"/>
          <w:sz w:val="28"/>
          <w:szCs w:val="28"/>
        </w:rPr>
        <w:t xml:space="preserve"> </w:t>
      </w:r>
      <w:proofErr w:type="spellStart"/>
      <w:r w:rsidRPr="001741A1">
        <w:rPr>
          <w:rFonts w:ascii="Times New Roman" w:hAnsi="Times New Roman" w:cs="Times New Roman"/>
          <w:sz w:val="28"/>
          <w:szCs w:val="28"/>
        </w:rPr>
        <w:t>for</w:t>
      </w:r>
      <w:proofErr w:type="spellEnd"/>
      <w:r w:rsidRPr="001741A1">
        <w:rPr>
          <w:rFonts w:ascii="Times New Roman" w:hAnsi="Times New Roman" w:cs="Times New Roman"/>
          <w:sz w:val="28"/>
          <w:szCs w:val="28"/>
        </w:rPr>
        <w:t xml:space="preserve"> </w:t>
      </w:r>
      <w:proofErr w:type="spellStart"/>
      <w:r w:rsidRPr="001741A1">
        <w:rPr>
          <w:rFonts w:ascii="Times New Roman" w:hAnsi="Times New Roman" w:cs="Times New Roman"/>
          <w:sz w:val="28"/>
          <w:szCs w:val="28"/>
        </w:rPr>
        <w:t>Health</w:t>
      </w:r>
      <w:proofErr w:type="spellEnd"/>
      <w:r w:rsidRPr="001741A1">
        <w:rPr>
          <w:rFonts w:ascii="Times New Roman" w:hAnsi="Times New Roman" w:cs="Times New Roman"/>
          <w:sz w:val="28"/>
          <w:szCs w:val="28"/>
        </w:rPr>
        <w:t xml:space="preserve"> </w:t>
      </w:r>
      <w:proofErr w:type="spellStart"/>
      <w:r w:rsidRPr="001741A1">
        <w:rPr>
          <w:rFonts w:ascii="Times New Roman" w:hAnsi="Times New Roman" w:cs="Times New Roman"/>
          <w:sz w:val="28"/>
          <w:szCs w:val="28"/>
        </w:rPr>
        <w:t>and</w:t>
      </w:r>
      <w:proofErr w:type="spellEnd"/>
      <w:r w:rsidRPr="001741A1">
        <w:rPr>
          <w:rFonts w:ascii="Times New Roman" w:hAnsi="Times New Roman" w:cs="Times New Roman"/>
          <w:sz w:val="28"/>
          <w:szCs w:val="28"/>
        </w:rPr>
        <w:t xml:space="preserve"> </w:t>
      </w:r>
      <w:proofErr w:type="spellStart"/>
      <w:r w:rsidRPr="001741A1">
        <w:rPr>
          <w:rFonts w:ascii="Times New Roman" w:hAnsi="Times New Roman" w:cs="Times New Roman"/>
          <w:sz w:val="28"/>
          <w:szCs w:val="28"/>
        </w:rPr>
        <w:t>Clinical</w:t>
      </w:r>
      <w:proofErr w:type="spellEnd"/>
      <w:r w:rsidRPr="001741A1">
        <w:rPr>
          <w:rFonts w:ascii="Times New Roman" w:hAnsi="Times New Roman" w:cs="Times New Roman"/>
          <w:sz w:val="28"/>
          <w:szCs w:val="28"/>
        </w:rPr>
        <w:t xml:space="preserve"> </w:t>
      </w:r>
      <w:proofErr w:type="spellStart"/>
      <w:r w:rsidRPr="001741A1">
        <w:rPr>
          <w:rFonts w:ascii="Times New Roman" w:hAnsi="Times New Roman" w:cs="Times New Roman"/>
          <w:sz w:val="28"/>
          <w:szCs w:val="28"/>
        </w:rPr>
        <w:t>Excellence</w:t>
      </w:r>
      <w:proofErr w:type="spellEnd"/>
      <w:r w:rsidRPr="001741A1">
        <w:rPr>
          <w:rFonts w:ascii="Times New Roman" w:hAnsi="Times New Roman" w:cs="Times New Roman"/>
          <w:sz w:val="28"/>
          <w:szCs w:val="28"/>
        </w:rPr>
        <w:t xml:space="preserve"> (NICE, Англія) рекомендують при визначені потреб населення в медичній допомозі враховувати місце проживання (сільська місцевість, віддалені/бідні райони), соціальний стан (певні вікові групи населення, етнічні приналежність, безробітні тощо), наявність окремих захворювань (наприклад, психічні захворювання, діабет тощо) [</w:t>
      </w:r>
      <w:r w:rsidR="00AA7E6C" w:rsidRPr="001741A1">
        <w:rPr>
          <w:rFonts w:ascii="Times New Roman" w:hAnsi="Times New Roman" w:cs="Times New Roman"/>
          <w:sz w:val="28"/>
          <w:szCs w:val="28"/>
        </w:rPr>
        <w:t>66</w:t>
      </w:r>
      <w:r w:rsidRPr="001741A1">
        <w:rPr>
          <w:rFonts w:ascii="Times New Roman" w:hAnsi="Times New Roman" w:cs="Times New Roman"/>
          <w:sz w:val="28"/>
          <w:szCs w:val="28"/>
        </w:rPr>
        <w:t xml:space="preserve">]. Віко-статеві коефіцієнти – це відносно постійно шкала коефіцієнтів, які враховують різницю в рівнях споживання медичної допомоги різними </w:t>
      </w:r>
      <w:proofErr w:type="spellStart"/>
      <w:r w:rsidRPr="001741A1">
        <w:rPr>
          <w:rFonts w:ascii="Times New Roman" w:hAnsi="Times New Roman" w:cs="Times New Roman"/>
          <w:sz w:val="28"/>
          <w:szCs w:val="28"/>
        </w:rPr>
        <w:t>вікостатевими</w:t>
      </w:r>
      <w:proofErr w:type="spellEnd"/>
      <w:r w:rsidRPr="001741A1">
        <w:rPr>
          <w:rFonts w:ascii="Times New Roman" w:hAnsi="Times New Roman" w:cs="Times New Roman"/>
          <w:sz w:val="28"/>
          <w:szCs w:val="28"/>
        </w:rPr>
        <w:t xml:space="preserve"> категоріями населення [</w:t>
      </w:r>
      <w:r w:rsidR="00AA7E6C" w:rsidRPr="001741A1">
        <w:rPr>
          <w:rFonts w:ascii="Times New Roman" w:hAnsi="Times New Roman" w:cs="Times New Roman"/>
          <w:sz w:val="28"/>
          <w:szCs w:val="28"/>
        </w:rPr>
        <w:t>48</w:t>
      </w:r>
      <w:r w:rsidRPr="001741A1">
        <w:rPr>
          <w:rFonts w:ascii="Times New Roman" w:hAnsi="Times New Roman" w:cs="Times New Roman"/>
          <w:sz w:val="28"/>
          <w:szCs w:val="28"/>
        </w:rPr>
        <w:t xml:space="preserve">]. </w:t>
      </w:r>
    </w:p>
    <w:p w:rsidR="00CA58E1" w:rsidRDefault="00CA58E1" w:rsidP="00CA58E1">
      <w:pPr>
        <w:spacing w:after="0" w:line="360" w:lineRule="auto"/>
        <w:ind w:firstLine="709"/>
        <w:jc w:val="both"/>
      </w:pPr>
      <w:r>
        <w:rPr>
          <w:rFonts w:ascii="Times New Roman" w:hAnsi="Times New Roman" w:cs="Times New Roman"/>
          <w:sz w:val="28"/>
          <w:szCs w:val="28"/>
        </w:rPr>
        <w:t xml:space="preserve">В </w:t>
      </w:r>
      <w:r w:rsidRPr="001741A1">
        <w:rPr>
          <w:rFonts w:ascii="Times New Roman" w:hAnsi="Times New Roman" w:cs="Times New Roman"/>
          <w:sz w:val="28"/>
          <w:szCs w:val="28"/>
        </w:rPr>
        <w:t>наказі МОЗ України від 15.07.2011 № 420 "Про затвердження Методичних рекомендацій щодо розрахунку потреби населення у медичній допомозі".</w:t>
      </w:r>
      <w:r w:rsidRPr="00D927B5">
        <w:rPr>
          <w:rFonts w:ascii="Times New Roman" w:hAnsi="Times New Roman" w:cs="Times New Roman"/>
          <w:sz w:val="28"/>
          <w:szCs w:val="28"/>
        </w:rPr>
        <w:t xml:space="preserve"> </w:t>
      </w:r>
      <w:r w:rsidRPr="001741A1">
        <w:rPr>
          <w:rFonts w:ascii="Times New Roman" w:hAnsi="Times New Roman" w:cs="Times New Roman"/>
          <w:sz w:val="28"/>
          <w:szCs w:val="28"/>
        </w:rPr>
        <w:t>функціональною одиницею для розрахунку потреби в амбулаторно-</w:t>
      </w:r>
      <w:r w:rsidRPr="001741A1">
        <w:rPr>
          <w:rFonts w:ascii="Times New Roman" w:hAnsi="Times New Roman" w:cs="Times New Roman"/>
          <w:sz w:val="28"/>
          <w:szCs w:val="28"/>
        </w:rPr>
        <w:lastRenderedPageBreak/>
        <w:t>поліклінічній допомозі є лікарська посада, яка забезпечує обс</w:t>
      </w:r>
      <w:r>
        <w:rPr>
          <w:rFonts w:ascii="Times New Roman" w:hAnsi="Times New Roman" w:cs="Times New Roman"/>
          <w:sz w:val="28"/>
          <w:szCs w:val="28"/>
        </w:rPr>
        <w:t>яг послуг відповідно до функцій лікарської посади. Після запровадження первинної медико-санітарної допомоги, на яку покладається на 90 % надання усіх видів амбулаторної допомоги, назріла нагальна потреба переглянути механізми встановлення потреби в амбулаторній (кваліфікованій та спеціалізованій) медичній допомозі. На нашу думку, одним із таких механізмів є вивчення потреб споживача медичної послуги шляхом проведення його анкетування, а також, шляхом проведення аналізу якості надання первинної та вторинної медичної допомоги за індикативними показниками діяльності, шляхом вивчення відкритих джерел статистичної звітності в МІС з метою встановлення найбільш оптимального механізму надання амбулаторної допомоги ЗОЗ.</w:t>
      </w:r>
    </w:p>
    <w:p w:rsidR="00E74CA1" w:rsidRPr="001741A1" w:rsidRDefault="00E74CA1" w:rsidP="0054021D">
      <w:pPr>
        <w:spacing w:after="0" w:line="360" w:lineRule="auto"/>
        <w:ind w:firstLine="709"/>
        <w:jc w:val="both"/>
        <w:rPr>
          <w:rFonts w:ascii="Times New Roman" w:hAnsi="Times New Roman" w:cs="Times New Roman"/>
          <w:sz w:val="28"/>
          <w:szCs w:val="28"/>
        </w:rPr>
      </w:pPr>
      <w:r w:rsidRPr="001741A1">
        <w:rPr>
          <w:rFonts w:ascii="Times New Roman" w:hAnsi="Times New Roman" w:cs="Times New Roman"/>
          <w:sz w:val="28"/>
          <w:szCs w:val="28"/>
        </w:rPr>
        <w:t xml:space="preserve">Точна оцінка потреб населення є необхідною умовою для розробки стратегій охорони здоров’я на рівні громади </w:t>
      </w:r>
      <w:r w:rsidR="00CA58E1">
        <w:rPr>
          <w:rFonts w:ascii="Times New Roman" w:hAnsi="Times New Roman" w:cs="Times New Roman"/>
          <w:sz w:val="28"/>
          <w:szCs w:val="28"/>
        </w:rPr>
        <w:t>з</w:t>
      </w:r>
      <w:r w:rsidRPr="001741A1">
        <w:rPr>
          <w:rFonts w:ascii="Times New Roman" w:hAnsi="Times New Roman" w:cs="Times New Roman"/>
          <w:sz w:val="28"/>
          <w:szCs w:val="28"/>
        </w:rPr>
        <w:t xml:space="preserve"> надання відповідних послуг. Основними </w:t>
      </w:r>
      <w:r w:rsidR="0029518A">
        <w:rPr>
          <w:rFonts w:ascii="Times New Roman" w:hAnsi="Times New Roman" w:cs="Times New Roman"/>
          <w:sz w:val="28"/>
          <w:szCs w:val="28"/>
        </w:rPr>
        <w:t>складовими</w:t>
      </w:r>
      <w:r w:rsidRPr="001741A1">
        <w:rPr>
          <w:rFonts w:ascii="Times New Roman" w:hAnsi="Times New Roman" w:cs="Times New Roman"/>
          <w:sz w:val="28"/>
          <w:szCs w:val="28"/>
        </w:rPr>
        <w:t xml:space="preserve"> вище вказаного </w:t>
      </w:r>
      <w:r w:rsidR="0029518A">
        <w:rPr>
          <w:rFonts w:ascii="Times New Roman" w:hAnsi="Times New Roman" w:cs="Times New Roman"/>
          <w:sz w:val="28"/>
          <w:szCs w:val="28"/>
        </w:rPr>
        <w:t>процесу</w:t>
      </w:r>
      <w:r w:rsidRPr="001741A1">
        <w:rPr>
          <w:rFonts w:ascii="Times New Roman" w:hAnsi="Times New Roman" w:cs="Times New Roman"/>
          <w:sz w:val="28"/>
          <w:szCs w:val="28"/>
        </w:rPr>
        <w:t xml:space="preserve"> є: – виявлення і залучення всіх зацікавлених сторін до оцінки; – використання методології, яка може забезпечити точну та комплексну оцінку; – </w:t>
      </w:r>
      <w:r w:rsidR="0029518A">
        <w:rPr>
          <w:rFonts w:ascii="Times New Roman" w:hAnsi="Times New Roman" w:cs="Times New Roman"/>
          <w:sz w:val="28"/>
          <w:szCs w:val="28"/>
        </w:rPr>
        <w:t xml:space="preserve">відбір та стандартизація </w:t>
      </w:r>
      <w:r w:rsidRPr="001741A1">
        <w:rPr>
          <w:rFonts w:ascii="Times New Roman" w:hAnsi="Times New Roman" w:cs="Times New Roman"/>
          <w:sz w:val="28"/>
          <w:szCs w:val="28"/>
        </w:rPr>
        <w:t>цільов</w:t>
      </w:r>
      <w:r w:rsidR="0029518A">
        <w:rPr>
          <w:rFonts w:ascii="Times New Roman" w:hAnsi="Times New Roman" w:cs="Times New Roman"/>
          <w:sz w:val="28"/>
          <w:szCs w:val="28"/>
        </w:rPr>
        <w:t>ої</w:t>
      </w:r>
      <w:r w:rsidRPr="001741A1">
        <w:rPr>
          <w:rFonts w:ascii="Times New Roman" w:hAnsi="Times New Roman" w:cs="Times New Roman"/>
          <w:sz w:val="28"/>
          <w:szCs w:val="28"/>
        </w:rPr>
        <w:t xml:space="preserve"> групи населення, для як</w:t>
      </w:r>
      <w:r w:rsidR="0029518A">
        <w:rPr>
          <w:rFonts w:ascii="Times New Roman" w:hAnsi="Times New Roman" w:cs="Times New Roman"/>
          <w:sz w:val="28"/>
          <w:szCs w:val="28"/>
        </w:rPr>
        <w:t>ої</w:t>
      </w:r>
      <w:r w:rsidRPr="001741A1">
        <w:rPr>
          <w:rFonts w:ascii="Times New Roman" w:hAnsi="Times New Roman" w:cs="Times New Roman"/>
          <w:sz w:val="28"/>
          <w:szCs w:val="28"/>
        </w:rPr>
        <w:t xml:space="preserve"> проводиться оцінка; – </w:t>
      </w:r>
      <w:r w:rsidR="0029518A">
        <w:rPr>
          <w:rFonts w:ascii="Times New Roman" w:hAnsi="Times New Roman" w:cs="Times New Roman"/>
          <w:sz w:val="28"/>
          <w:szCs w:val="28"/>
        </w:rPr>
        <w:t xml:space="preserve">визначення певних </w:t>
      </w:r>
      <w:r w:rsidRPr="001741A1">
        <w:rPr>
          <w:rFonts w:ascii="Times New Roman" w:hAnsi="Times New Roman" w:cs="Times New Roman"/>
          <w:sz w:val="28"/>
          <w:szCs w:val="28"/>
        </w:rPr>
        <w:t>демографічн</w:t>
      </w:r>
      <w:r w:rsidR="0029518A">
        <w:rPr>
          <w:rFonts w:ascii="Times New Roman" w:hAnsi="Times New Roman" w:cs="Times New Roman"/>
          <w:sz w:val="28"/>
          <w:szCs w:val="28"/>
        </w:rPr>
        <w:t>их тенденцій</w:t>
      </w:r>
      <w:r w:rsidRPr="001741A1">
        <w:rPr>
          <w:rFonts w:ascii="Times New Roman" w:hAnsi="Times New Roman" w:cs="Times New Roman"/>
          <w:sz w:val="28"/>
          <w:szCs w:val="28"/>
        </w:rPr>
        <w:t xml:space="preserve"> в цільовій групі; – збір повної і достовірної інформації про цільові групи та можливі їх </w:t>
      </w:r>
      <w:r w:rsidR="0029518A">
        <w:rPr>
          <w:rFonts w:ascii="Times New Roman" w:hAnsi="Times New Roman" w:cs="Times New Roman"/>
          <w:sz w:val="28"/>
          <w:szCs w:val="28"/>
        </w:rPr>
        <w:t>вимоги до об’єму та якості медичної допомоги</w:t>
      </w:r>
      <w:r w:rsidRPr="001741A1">
        <w:rPr>
          <w:rFonts w:ascii="Times New Roman" w:hAnsi="Times New Roman" w:cs="Times New Roman"/>
          <w:sz w:val="28"/>
          <w:szCs w:val="28"/>
        </w:rPr>
        <w:t xml:space="preserve">, обробка </w:t>
      </w:r>
      <w:r w:rsidR="0029518A">
        <w:rPr>
          <w:rFonts w:ascii="Times New Roman" w:hAnsi="Times New Roman" w:cs="Times New Roman"/>
          <w:sz w:val="28"/>
          <w:szCs w:val="28"/>
        </w:rPr>
        <w:t xml:space="preserve">отриманих даних </w:t>
      </w:r>
      <w:r w:rsidRPr="001741A1">
        <w:rPr>
          <w:rFonts w:ascii="Times New Roman" w:hAnsi="Times New Roman" w:cs="Times New Roman"/>
          <w:sz w:val="28"/>
          <w:szCs w:val="28"/>
        </w:rPr>
        <w:t>з урахуванням етичних, правових та організаційних вимог із забезпеченням конфіденційності; – аналіз спектру наявних медичних послуг, їх відповідності сучасним та майбутнім потребам</w:t>
      </w:r>
      <w:r w:rsidR="0029518A">
        <w:rPr>
          <w:rFonts w:ascii="Times New Roman" w:hAnsi="Times New Roman" w:cs="Times New Roman"/>
          <w:sz w:val="28"/>
          <w:szCs w:val="28"/>
        </w:rPr>
        <w:t>, пакетам наявних медичних послуг, що пропонуються НСЗУ для амбулаторних закладів</w:t>
      </w:r>
      <w:r w:rsidRPr="001741A1">
        <w:rPr>
          <w:rFonts w:ascii="Times New Roman" w:hAnsi="Times New Roman" w:cs="Times New Roman"/>
          <w:sz w:val="28"/>
          <w:szCs w:val="28"/>
        </w:rPr>
        <w:t xml:space="preserve">; – відкриті консультації з ключовими зацікавленими сторонами за результатами проведеного аналізу і коригування з урахуванням отриманих рекомендацій; – орієнтування на національні пріоритетні напрямки розвитку системи охорони здоров’я. Аналогічні критерії оцінки потреб наведені також і </w:t>
      </w:r>
      <w:r w:rsidR="0029518A">
        <w:rPr>
          <w:rFonts w:ascii="Times New Roman" w:hAnsi="Times New Roman" w:cs="Times New Roman"/>
          <w:sz w:val="28"/>
          <w:szCs w:val="28"/>
        </w:rPr>
        <w:t>в</w:t>
      </w:r>
      <w:r w:rsidRPr="001741A1">
        <w:rPr>
          <w:rFonts w:ascii="Times New Roman" w:hAnsi="Times New Roman" w:cs="Times New Roman"/>
          <w:sz w:val="28"/>
          <w:szCs w:val="28"/>
        </w:rPr>
        <w:t xml:space="preserve"> інших публікаціях [</w:t>
      </w:r>
      <w:r w:rsidR="003D5EA7" w:rsidRPr="001741A1">
        <w:rPr>
          <w:rFonts w:ascii="Times New Roman" w:hAnsi="Times New Roman" w:cs="Times New Roman"/>
          <w:sz w:val="28"/>
          <w:szCs w:val="28"/>
        </w:rPr>
        <w:t>2, 67</w:t>
      </w:r>
      <w:r w:rsidRPr="001741A1">
        <w:rPr>
          <w:rFonts w:ascii="Times New Roman" w:hAnsi="Times New Roman" w:cs="Times New Roman"/>
          <w:sz w:val="28"/>
          <w:szCs w:val="28"/>
        </w:rPr>
        <w:t xml:space="preserve">, </w:t>
      </w:r>
      <w:r w:rsidR="003D5EA7" w:rsidRPr="001741A1">
        <w:rPr>
          <w:rFonts w:ascii="Times New Roman" w:hAnsi="Times New Roman" w:cs="Times New Roman"/>
          <w:sz w:val="28"/>
          <w:szCs w:val="28"/>
        </w:rPr>
        <w:t>71</w:t>
      </w:r>
      <w:r w:rsidRPr="001741A1">
        <w:rPr>
          <w:rFonts w:ascii="Times New Roman" w:hAnsi="Times New Roman" w:cs="Times New Roman"/>
          <w:sz w:val="28"/>
          <w:szCs w:val="28"/>
        </w:rPr>
        <w:t xml:space="preserve">]. </w:t>
      </w:r>
    </w:p>
    <w:p w:rsidR="00C20292" w:rsidRPr="001741A1" w:rsidRDefault="00C20292" w:rsidP="0054021D">
      <w:pPr>
        <w:pStyle w:val="aa"/>
        <w:shd w:val="clear" w:color="auto" w:fill="FFFFFF"/>
        <w:spacing w:before="0" w:beforeAutospacing="0" w:after="0" w:afterAutospacing="0" w:line="360" w:lineRule="auto"/>
        <w:ind w:firstLine="709"/>
        <w:jc w:val="both"/>
        <w:rPr>
          <w:sz w:val="28"/>
          <w:szCs w:val="28"/>
        </w:rPr>
      </w:pPr>
      <w:r w:rsidRPr="001741A1">
        <w:rPr>
          <w:sz w:val="28"/>
          <w:szCs w:val="28"/>
        </w:rPr>
        <w:lastRenderedPageBreak/>
        <w:t xml:space="preserve">Для визначення потреб в амбулаторній медичній допомозі доцільно провести аналіз доступних показників діяльності. Одним з таких є аналіз електронних направлень </w:t>
      </w:r>
      <w:r w:rsidR="00852850" w:rsidRPr="001741A1">
        <w:rPr>
          <w:sz w:val="28"/>
          <w:szCs w:val="28"/>
          <w:lang w:val="ru-RU"/>
        </w:rPr>
        <w:t>[19]</w:t>
      </w:r>
      <w:r w:rsidRPr="001741A1">
        <w:rPr>
          <w:sz w:val="28"/>
          <w:szCs w:val="28"/>
        </w:rPr>
        <w:t>.</w:t>
      </w:r>
    </w:p>
    <w:p w:rsidR="00C20292" w:rsidRPr="001741A1" w:rsidRDefault="00C20292" w:rsidP="0054021D">
      <w:pPr>
        <w:pStyle w:val="aa"/>
        <w:shd w:val="clear" w:color="auto" w:fill="FFFFFF"/>
        <w:spacing w:before="0" w:beforeAutospacing="0" w:after="0" w:afterAutospacing="0" w:line="360" w:lineRule="auto"/>
        <w:ind w:firstLine="709"/>
        <w:jc w:val="both"/>
        <w:rPr>
          <w:sz w:val="28"/>
          <w:szCs w:val="28"/>
        </w:rPr>
      </w:pPr>
      <w:r w:rsidRPr="001741A1">
        <w:rPr>
          <w:sz w:val="28"/>
          <w:szCs w:val="28"/>
        </w:rPr>
        <w:t xml:space="preserve">Електронне направлення </w:t>
      </w:r>
      <w:r w:rsidR="00CF334B">
        <w:rPr>
          <w:sz w:val="28"/>
          <w:szCs w:val="28"/>
        </w:rPr>
        <w:t>дає право</w:t>
      </w:r>
      <w:r w:rsidRPr="001741A1">
        <w:rPr>
          <w:sz w:val="28"/>
          <w:szCs w:val="28"/>
        </w:rPr>
        <w:t xml:space="preserve"> </w:t>
      </w:r>
      <w:r w:rsidR="00CF334B">
        <w:rPr>
          <w:sz w:val="28"/>
          <w:szCs w:val="28"/>
        </w:rPr>
        <w:t>на отримання</w:t>
      </w:r>
      <w:r w:rsidRPr="001741A1">
        <w:rPr>
          <w:sz w:val="28"/>
          <w:szCs w:val="28"/>
        </w:rPr>
        <w:t xml:space="preserve"> безоплатної медичної допомоги. Електронні направлення </w:t>
      </w:r>
      <w:r w:rsidR="00CF334B">
        <w:rPr>
          <w:sz w:val="28"/>
          <w:szCs w:val="28"/>
        </w:rPr>
        <w:t>надає</w:t>
      </w:r>
      <w:r w:rsidRPr="001741A1">
        <w:rPr>
          <w:sz w:val="28"/>
          <w:szCs w:val="28"/>
        </w:rPr>
        <w:t xml:space="preserve"> </w:t>
      </w:r>
      <w:r w:rsidR="00CF334B">
        <w:rPr>
          <w:sz w:val="28"/>
          <w:szCs w:val="28"/>
        </w:rPr>
        <w:t xml:space="preserve">сімейний </w:t>
      </w:r>
      <w:r w:rsidRPr="001741A1">
        <w:rPr>
          <w:sz w:val="28"/>
          <w:szCs w:val="28"/>
        </w:rPr>
        <w:t xml:space="preserve">лікар або лікуючий лікар. Пацієнт </w:t>
      </w:r>
      <w:r w:rsidR="00CF334B">
        <w:rPr>
          <w:sz w:val="28"/>
          <w:szCs w:val="28"/>
        </w:rPr>
        <w:t xml:space="preserve">має право </w:t>
      </w:r>
      <w:r w:rsidRPr="001741A1">
        <w:rPr>
          <w:sz w:val="28"/>
          <w:szCs w:val="28"/>
        </w:rPr>
        <w:t>самостійно об</w:t>
      </w:r>
      <w:r w:rsidR="00CF334B">
        <w:rPr>
          <w:sz w:val="28"/>
          <w:szCs w:val="28"/>
        </w:rPr>
        <w:t>рати</w:t>
      </w:r>
      <w:r w:rsidRPr="001741A1">
        <w:rPr>
          <w:sz w:val="28"/>
          <w:szCs w:val="28"/>
        </w:rPr>
        <w:t xml:space="preserve"> мед</w:t>
      </w:r>
      <w:r w:rsidR="00CF334B">
        <w:rPr>
          <w:sz w:val="28"/>
          <w:szCs w:val="28"/>
        </w:rPr>
        <w:t xml:space="preserve">ичний </w:t>
      </w:r>
      <w:r w:rsidRPr="001741A1">
        <w:rPr>
          <w:sz w:val="28"/>
          <w:szCs w:val="28"/>
        </w:rPr>
        <w:t>заклад</w:t>
      </w:r>
      <w:r w:rsidR="00CF334B">
        <w:rPr>
          <w:sz w:val="28"/>
          <w:szCs w:val="28"/>
        </w:rPr>
        <w:t xml:space="preserve"> для отримання консультації</w:t>
      </w:r>
      <w:r w:rsidRPr="001741A1">
        <w:rPr>
          <w:sz w:val="28"/>
          <w:szCs w:val="28"/>
        </w:rPr>
        <w:t>, незалежно від свого місця проживання чи реєстрації</w:t>
      </w:r>
      <w:r w:rsidR="00CF334B">
        <w:rPr>
          <w:sz w:val="28"/>
          <w:szCs w:val="28"/>
        </w:rPr>
        <w:t xml:space="preserve">. </w:t>
      </w:r>
      <w:r w:rsidRPr="001741A1">
        <w:rPr>
          <w:sz w:val="28"/>
          <w:szCs w:val="28"/>
        </w:rPr>
        <w:t xml:space="preserve">Пацієнт отримає консультацію за </w:t>
      </w:r>
      <w:r w:rsidR="00CF334B">
        <w:rPr>
          <w:sz w:val="28"/>
          <w:szCs w:val="28"/>
        </w:rPr>
        <w:t xml:space="preserve">електронним </w:t>
      </w:r>
      <w:r w:rsidRPr="001741A1">
        <w:rPr>
          <w:sz w:val="28"/>
          <w:szCs w:val="28"/>
        </w:rPr>
        <w:t xml:space="preserve">направленням безоплатно в будь-якому закладі, який </w:t>
      </w:r>
      <w:r w:rsidR="00CF334B">
        <w:rPr>
          <w:sz w:val="28"/>
          <w:szCs w:val="28"/>
        </w:rPr>
        <w:t>уклав</w:t>
      </w:r>
      <w:r w:rsidRPr="001741A1">
        <w:rPr>
          <w:sz w:val="28"/>
          <w:szCs w:val="28"/>
        </w:rPr>
        <w:t xml:space="preserve"> договір з НСЗУ на надання амбулаторної </w:t>
      </w:r>
      <w:r w:rsidR="00CF334B">
        <w:rPr>
          <w:sz w:val="28"/>
          <w:szCs w:val="28"/>
        </w:rPr>
        <w:t xml:space="preserve">медичної </w:t>
      </w:r>
      <w:r w:rsidRPr="001741A1">
        <w:rPr>
          <w:sz w:val="28"/>
          <w:szCs w:val="28"/>
        </w:rPr>
        <w:t xml:space="preserve">допомоги. </w:t>
      </w:r>
    </w:p>
    <w:p w:rsidR="00C20292" w:rsidRPr="001741A1" w:rsidRDefault="00C20292" w:rsidP="0054021D">
      <w:pPr>
        <w:pStyle w:val="aa"/>
        <w:shd w:val="clear" w:color="auto" w:fill="FFFFFF"/>
        <w:spacing w:before="0" w:beforeAutospacing="0" w:after="0" w:afterAutospacing="0" w:line="360" w:lineRule="auto"/>
        <w:ind w:firstLine="709"/>
        <w:jc w:val="both"/>
        <w:rPr>
          <w:sz w:val="28"/>
          <w:szCs w:val="28"/>
        </w:rPr>
      </w:pPr>
      <w:r w:rsidRPr="001741A1">
        <w:rPr>
          <w:sz w:val="28"/>
          <w:szCs w:val="28"/>
        </w:rPr>
        <w:t xml:space="preserve">Серед </w:t>
      </w:r>
      <w:r w:rsidR="00B92D23">
        <w:rPr>
          <w:sz w:val="28"/>
          <w:szCs w:val="28"/>
        </w:rPr>
        <w:t>двадцяти трьох</w:t>
      </w:r>
      <w:r w:rsidRPr="001741A1">
        <w:rPr>
          <w:sz w:val="28"/>
          <w:szCs w:val="28"/>
        </w:rPr>
        <w:t xml:space="preserve"> </w:t>
      </w:r>
      <w:r w:rsidR="00B92D23">
        <w:rPr>
          <w:sz w:val="28"/>
          <w:szCs w:val="28"/>
        </w:rPr>
        <w:t>млн.</w:t>
      </w:r>
      <w:r w:rsidRPr="001741A1">
        <w:rPr>
          <w:sz w:val="28"/>
          <w:szCs w:val="28"/>
        </w:rPr>
        <w:t xml:space="preserve"> направлень, </w:t>
      </w:r>
      <w:r w:rsidR="00B92D23">
        <w:rPr>
          <w:sz w:val="28"/>
          <w:szCs w:val="28"/>
        </w:rPr>
        <w:t>що</w:t>
      </w:r>
      <w:r w:rsidRPr="001741A1">
        <w:rPr>
          <w:sz w:val="28"/>
          <w:szCs w:val="28"/>
        </w:rPr>
        <w:t xml:space="preserve"> були створені в </w:t>
      </w:r>
      <w:r w:rsidR="00B92D23">
        <w:rPr>
          <w:sz w:val="28"/>
          <w:szCs w:val="28"/>
        </w:rPr>
        <w:t>медичній інформаційній</w:t>
      </w:r>
      <w:r w:rsidRPr="001741A1">
        <w:rPr>
          <w:sz w:val="28"/>
          <w:szCs w:val="28"/>
        </w:rPr>
        <w:t xml:space="preserve"> системі з квітня 2020 року</w:t>
      </w:r>
      <w:r w:rsidR="00B92D23">
        <w:rPr>
          <w:sz w:val="28"/>
          <w:szCs w:val="28"/>
        </w:rPr>
        <w:t>,</w:t>
      </w:r>
      <w:r w:rsidRPr="001741A1">
        <w:rPr>
          <w:sz w:val="28"/>
          <w:szCs w:val="28"/>
        </w:rPr>
        <w:t xml:space="preserve"> </w:t>
      </w:r>
      <w:r w:rsidR="00B92D23">
        <w:rPr>
          <w:sz w:val="28"/>
          <w:szCs w:val="28"/>
        </w:rPr>
        <w:t xml:space="preserve">більшість </w:t>
      </w:r>
      <w:r w:rsidRPr="001741A1">
        <w:rPr>
          <w:sz w:val="28"/>
          <w:szCs w:val="28"/>
        </w:rPr>
        <w:t>направлен</w:t>
      </w:r>
      <w:r w:rsidR="00B92D23">
        <w:rPr>
          <w:sz w:val="28"/>
          <w:szCs w:val="28"/>
        </w:rPr>
        <w:t>ь</w:t>
      </w:r>
      <w:r w:rsidRPr="001741A1">
        <w:rPr>
          <w:sz w:val="28"/>
          <w:szCs w:val="28"/>
        </w:rPr>
        <w:t xml:space="preserve"> на консультації </w:t>
      </w:r>
      <w:r w:rsidR="00B92D23">
        <w:rPr>
          <w:sz w:val="28"/>
          <w:szCs w:val="28"/>
        </w:rPr>
        <w:t xml:space="preserve">до </w:t>
      </w:r>
      <w:r w:rsidRPr="001741A1">
        <w:rPr>
          <w:sz w:val="28"/>
          <w:szCs w:val="28"/>
        </w:rPr>
        <w:t>лікарів-спеціалістів – 56</w:t>
      </w:r>
      <w:r w:rsidR="0029518A">
        <w:rPr>
          <w:sz w:val="28"/>
          <w:szCs w:val="28"/>
        </w:rPr>
        <w:t xml:space="preserve"> </w:t>
      </w:r>
      <w:r w:rsidRPr="001741A1">
        <w:rPr>
          <w:sz w:val="28"/>
          <w:szCs w:val="28"/>
        </w:rPr>
        <w:t xml:space="preserve">%. Найчастіше пацієнти </w:t>
      </w:r>
      <w:r w:rsidR="00B92D23">
        <w:rPr>
          <w:sz w:val="28"/>
          <w:szCs w:val="28"/>
        </w:rPr>
        <w:t>направляються на консультацію</w:t>
      </w:r>
      <w:r w:rsidRPr="001741A1">
        <w:rPr>
          <w:sz w:val="28"/>
          <w:szCs w:val="28"/>
        </w:rPr>
        <w:t xml:space="preserve"> до невролога, отоларинголога та офтальмолога. </w:t>
      </w:r>
    </w:p>
    <w:p w:rsidR="00C20292" w:rsidRPr="001741A1" w:rsidRDefault="00B92D23" w:rsidP="0054021D">
      <w:pPr>
        <w:pStyle w:val="aa"/>
        <w:shd w:val="clear" w:color="auto" w:fill="FFFFFF"/>
        <w:spacing w:before="0" w:beforeAutospacing="0" w:after="0" w:afterAutospacing="0" w:line="360" w:lineRule="auto"/>
        <w:ind w:firstLine="709"/>
        <w:jc w:val="both"/>
        <w:rPr>
          <w:sz w:val="28"/>
          <w:szCs w:val="28"/>
        </w:rPr>
      </w:pPr>
      <w:r>
        <w:rPr>
          <w:sz w:val="28"/>
          <w:szCs w:val="28"/>
        </w:rPr>
        <w:t>П</w:t>
      </w:r>
      <w:r w:rsidRPr="001741A1">
        <w:rPr>
          <w:sz w:val="28"/>
          <w:szCs w:val="28"/>
        </w:rPr>
        <w:t xml:space="preserve">онад 823 тисячі електронних направлень </w:t>
      </w:r>
      <w:r>
        <w:rPr>
          <w:sz w:val="28"/>
          <w:szCs w:val="28"/>
        </w:rPr>
        <w:t>було скеровано до м</w:t>
      </w:r>
      <w:r w:rsidR="00C20292" w:rsidRPr="001741A1">
        <w:rPr>
          <w:sz w:val="28"/>
          <w:szCs w:val="28"/>
        </w:rPr>
        <w:t xml:space="preserve">айже </w:t>
      </w:r>
      <w:r>
        <w:rPr>
          <w:sz w:val="28"/>
          <w:szCs w:val="28"/>
        </w:rPr>
        <w:t>4,5</w:t>
      </w:r>
      <w:r w:rsidR="00C20292" w:rsidRPr="001741A1">
        <w:rPr>
          <w:sz w:val="28"/>
          <w:szCs w:val="28"/>
        </w:rPr>
        <w:t xml:space="preserve"> тисяч лікарів-неврологів</w:t>
      </w:r>
      <w:r>
        <w:rPr>
          <w:sz w:val="28"/>
          <w:szCs w:val="28"/>
        </w:rPr>
        <w:t>, які</w:t>
      </w:r>
      <w:r w:rsidR="00C20292" w:rsidRPr="001741A1">
        <w:rPr>
          <w:sz w:val="28"/>
          <w:szCs w:val="28"/>
        </w:rPr>
        <w:t xml:space="preserve"> </w:t>
      </w:r>
      <w:r w:rsidRPr="001741A1">
        <w:rPr>
          <w:sz w:val="28"/>
          <w:szCs w:val="28"/>
        </w:rPr>
        <w:t>36 %</w:t>
      </w:r>
      <w:r>
        <w:rPr>
          <w:sz w:val="28"/>
          <w:szCs w:val="28"/>
        </w:rPr>
        <w:t xml:space="preserve"> з них </w:t>
      </w:r>
      <w:r w:rsidR="00C20292" w:rsidRPr="001741A1">
        <w:rPr>
          <w:sz w:val="28"/>
          <w:szCs w:val="28"/>
        </w:rPr>
        <w:t xml:space="preserve">виконали впродовж доби, а 47 % - в тому ж закладі, де й </w:t>
      </w:r>
      <w:r>
        <w:rPr>
          <w:sz w:val="28"/>
          <w:szCs w:val="28"/>
        </w:rPr>
        <w:t xml:space="preserve">були </w:t>
      </w:r>
      <w:r w:rsidR="00C20292" w:rsidRPr="001741A1">
        <w:rPr>
          <w:sz w:val="28"/>
          <w:szCs w:val="28"/>
        </w:rPr>
        <w:t>створені. </w:t>
      </w:r>
    </w:p>
    <w:p w:rsidR="00C20292" w:rsidRPr="001741A1" w:rsidRDefault="00B92D23" w:rsidP="0054021D">
      <w:pPr>
        <w:pStyle w:val="aa"/>
        <w:shd w:val="clear" w:color="auto" w:fill="FFFFFF"/>
        <w:spacing w:before="0" w:beforeAutospacing="0" w:after="0" w:afterAutospacing="0" w:line="360" w:lineRule="auto"/>
        <w:ind w:firstLine="709"/>
        <w:jc w:val="both"/>
        <w:rPr>
          <w:sz w:val="28"/>
          <w:szCs w:val="28"/>
        </w:rPr>
      </w:pPr>
      <w:r>
        <w:rPr>
          <w:sz w:val="28"/>
          <w:szCs w:val="28"/>
        </w:rPr>
        <w:t xml:space="preserve">Близько </w:t>
      </w:r>
      <w:r w:rsidRPr="001741A1">
        <w:rPr>
          <w:sz w:val="28"/>
          <w:szCs w:val="28"/>
        </w:rPr>
        <w:t>590 тис направлень</w:t>
      </w:r>
      <w:r>
        <w:rPr>
          <w:sz w:val="28"/>
          <w:szCs w:val="28"/>
        </w:rPr>
        <w:t xml:space="preserve"> було створено до п</w:t>
      </w:r>
      <w:r w:rsidR="00C20292" w:rsidRPr="001741A1">
        <w:rPr>
          <w:sz w:val="28"/>
          <w:szCs w:val="28"/>
        </w:rPr>
        <w:t xml:space="preserve">онад 2,5 тис </w:t>
      </w:r>
      <w:r>
        <w:rPr>
          <w:sz w:val="28"/>
          <w:szCs w:val="28"/>
        </w:rPr>
        <w:t>лікарів-</w:t>
      </w:r>
      <w:r w:rsidR="00C20292" w:rsidRPr="001741A1">
        <w:rPr>
          <w:sz w:val="28"/>
          <w:szCs w:val="28"/>
        </w:rPr>
        <w:t>отоларингологів</w:t>
      </w:r>
      <w:r>
        <w:rPr>
          <w:sz w:val="28"/>
          <w:szCs w:val="28"/>
        </w:rPr>
        <w:t>.</w:t>
      </w:r>
      <w:r w:rsidR="00C20292" w:rsidRPr="001741A1">
        <w:rPr>
          <w:sz w:val="28"/>
          <w:szCs w:val="28"/>
        </w:rPr>
        <w:t xml:space="preserve">  44 % </w:t>
      </w:r>
      <w:r>
        <w:rPr>
          <w:sz w:val="28"/>
          <w:szCs w:val="28"/>
        </w:rPr>
        <w:t xml:space="preserve">направлень були </w:t>
      </w:r>
      <w:r w:rsidRPr="001741A1">
        <w:rPr>
          <w:sz w:val="28"/>
          <w:szCs w:val="28"/>
        </w:rPr>
        <w:t>викона</w:t>
      </w:r>
      <w:r>
        <w:rPr>
          <w:sz w:val="28"/>
          <w:szCs w:val="28"/>
        </w:rPr>
        <w:t>н</w:t>
      </w:r>
      <w:r w:rsidR="00C20292" w:rsidRPr="001741A1">
        <w:rPr>
          <w:sz w:val="28"/>
          <w:szCs w:val="28"/>
        </w:rPr>
        <w:t xml:space="preserve">і впродовж доби. 42 % - </w:t>
      </w:r>
      <w:r>
        <w:rPr>
          <w:sz w:val="28"/>
          <w:szCs w:val="28"/>
        </w:rPr>
        <w:t>у тому</w:t>
      </w:r>
      <w:r w:rsidR="00C20292" w:rsidRPr="001741A1">
        <w:rPr>
          <w:sz w:val="28"/>
          <w:szCs w:val="28"/>
        </w:rPr>
        <w:t xml:space="preserve"> ж</w:t>
      </w:r>
      <w:r>
        <w:rPr>
          <w:sz w:val="28"/>
          <w:szCs w:val="28"/>
        </w:rPr>
        <w:t xml:space="preserve"> лікувальному закладі</w:t>
      </w:r>
      <w:r w:rsidR="00C20292" w:rsidRPr="001741A1">
        <w:rPr>
          <w:sz w:val="28"/>
          <w:szCs w:val="28"/>
        </w:rPr>
        <w:t xml:space="preserve">, де й </w:t>
      </w:r>
      <w:r>
        <w:rPr>
          <w:sz w:val="28"/>
          <w:szCs w:val="28"/>
        </w:rPr>
        <w:t xml:space="preserve">були </w:t>
      </w:r>
      <w:r w:rsidR="00C20292" w:rsidRPr="001741A1">
        <w:rPr>
          <w:sz w:val="28"/>
          <w:szCs w:val="28"/>
        </w:rPr>
        <w:t>створені. </w:t>
      </w:r>
    </w:p>
    <w:p w:rsidR="00C20292" w:rsidRPr="001741A1" w:rsidRDefault="00B92D23" w:rsidP="0054021D">
      <w:pPr>
        <w:pStyle w:val="aa"/>
        <w:shd w:val="clear" w:color="auto" w:fill="FFFFFF"/>
        <w:spacing w:before="0" w:beforeAutospacing="0" w:after="0" w:afterAutospacing="0" w:line="360" w:lineRule="auto"/>
        <w:ind w:firstLine="709"/>
        <w:jc w:val="both"/>
        <w:rPr>
          <w:sz w:val="28"/>
          <w:szCs w:val="28"/>
        </w:rPr>
      </w:pPr>
      <w:r>
        <w:rPr>
          <w:sz w:val="28"/>
          <w:szCs w:val="28"/>
        </w:rPr>
        <w:t>П</w:t>
      </w:r>
      <w:r w:rsidRPr="001741A1">
        <w:rPr>
          <w:sz w:val="28"/>
          <w:szCs w:val="28"/>
        </w:rPr>
        <w:t xml:space="preserve">онад півмільйона направлень </w:t>
      </w:r>
      <w:r>
        <w:rPr>
          <w:sz w:val="28"/>
          <w:szCs w:val="28"/>
        </w:rPr>
        <w:t>виконали м</w:t>
      </w:r>
      <w:r w:rsidR="00C20292" w:rsidRPr="001741A1">
        <w:rPr>
          <w:sz w:val="28"/>
          <w:szCs w:val="28"/>
        </w:rPr>
        <w:t xml:space="preserve">айже 3 тис лікарів-офтальмологів. З </w:t>
      </w:r>
      <w:r>
        <w:rPr>
          <w:sz w:val="28"/>
          <w:szCs w:val="28"/>
        </w:rPr>
        <w:t>них</w:t>
      </w:r>
      <w:r w:rsidR="00C20292" w:rsidRPr="001741A1">
        <w:rPr>
          <w:sz w:val="28"/>
          <w:szCs w:val="28"/>
        </w:rPr>
        <w:t xml:space="preserve"> 35 % виконано впродовж доби, а 40% - </w:t>
      </w:r>
      <w:r>
        <w:rPr>
          <w:sz w:val="28"/>
          <w:szCs w:val="28"/>
        </w:rPr>
        <w:t>у тому ж лікувальному закладі</w:t>
      </w:r>
      <w:r w:rsidR="00C20292" w:rsidRPr="001741A1">
        <w:rPr>
          <w:sz w:val="28"/>
          <w:szCs w:val="28"/>
        </w:rPr>
        <w:t xml:space="preserve">, де </w:t>
      </w:r>
      <w:r w:rsidR="00666123">
        <w:rPr>
          <w:sz w:val="28"/>
          <w:szCs w:val="28"/>
        </w:rPr>
        <w:t xml:space="preserve">й були </w:t>
      </w:r>
      <w:r w:rsidR="00C20292" w:rsidRPr="001741A1">
        <w:rPr>
          <w:sz w:val="28"/>
          <w:szCs w:val="28"/>
        </w:rPr>
        <w:t>створені. </w:t>
      </w:r>
    </w:p>
    <w:p w:rsidR="00C20292" w:rsidRPr="001741A1" w:rsidRDefault="00C20292" w:rsidP="0054021D">
      <w:pPr>
        <w:spacing w:after="0" w:line="360" w:lineRule="auto"/>
        <w:ind w:firstLine="709"/>
        <w:jc w:val="both"/>
        <w:rPr>
          <w:rFonts w:ascii="Times New Roman" w:hAnsi="Times New Roman" w:cs="Times New Roman"/>
          <w:sz w:val="28"/>
          <w:szCs w:val="28"/>
        </w:rPr>
      </w:pPr>
      <w:r w:rsidRPr="001741A1">
        <w:rPr>
          <w:rFonts w:ascii="Times New Roman" w:hAnsi="Times New Roman" w:cs="Times New Roman"/>
          <w:sz w:val="28"/>
          <w:szCs w:val="28"/>
        </w:rPr>
        <w:t xml:space="preserve">За результатами дослідження </w:t>
      </w:r>
      <w:r w:rsidRPr="001741A1">
        <w:rPr>
          <w:rFonts w:ascii="Times New Roman" w:hAnsi="Times New Roman" w:cs="Times New Roman"/>
          <w:sz w:val="28"/>
          <w:szCs w:val="28"/>
          <w:lang w:val="ru-RU"/>
        </w:rPr>
        <w:t>[</w:t>
      </w:r>
      <w:r w:rsidR="00852850" w:rsidRPr="001741A1">
        <w:rPr>
          <w:rFonts w:ascii="Times New Roman" w:hAnsi="Times New Roman" w:cs="Times New Roman"/>
          <w:sz w:val="28"/>
          <w:szCs w:val="28"/>
          <w:lang w:val="ru-RU"/>
        </w:rPr>
        <w:t>19</w:t>
      </w:r>
      <w:r w:rsidRPr="001741A1">
        <w:rPr>
          <w:rFonts w:ascii="Times New Roman" w:hAnsi="Times New Roman" w:cs="Times New Roman"/>
          <w:sz w:val="28"/>
          <w:szCs w:val="28"/>
          <w:lang w:val="ru-RU"/>
        </w:rPr>
        <w:t>] у</w:t>
      </w:r>
      <w:r w:rsidRPr="001741A1">
        <w:rPr>
          <w:rFonts w:ascii="Times New Roman" w:hAnsi="Times New Roman" w:cs="Times New Roman"/>
          <w:sz w:val="28"/>
          <w:szCs w:val="28"/>
        </w:rPr>
        <w:t xml:space="preserve"> середньому 33,3% дорослих українців зверталися по амбулаторну допомогу хоча б один раз протягом минулого року через проблеми зі здоров’ям. Середня кількість візитів на одного респондента, який звертався по амбулаторну допомогу протягом минулого року, становила 2,3 візиту. </w:t>
      </w:r>
    </w:p>
    <w:p w:rsidR="00C20292" w:rsidRPr="001741A1" w:rsidRDefault="00C20292" w:rsidP="0054021D">
      <w:pPr>
        <w:spacing w:after="0" w:line="360" w:lineRule="auto"/>
        <w:ind w:firstLine="709"/>
        <w:jc w:val="both"/>
        <w:rPr>
          <w:rFonts w:ascii="Times New Roman" w:hAnsi="Times New Roman" w:cs="Times New Roman"/>
          <w:sz w:val="28"/>
          <w:szCs w:val="28"/>
        </w:rPr>
      </w:pPr>
      <w:r w:rsidRPr="001741A1">
        <w:rPr>
          <w:rFonts w:ascii="Times New Roman" w:hAnsi="Times New Roman" w:cs="Times New Roman"/>
          <w:sz w:val="28"/>
          <w:szCs w:val="28"/>
        </w:rPr>
        <w:t xml:space="preserve">Найпоширенішими причинами звернення по амбулаторну допомогу були хвороби органів дихання (30,7 %) та хвороби системи кровообігу (25,2 %). </w:t>
      </w:r>
      <w:r w:rsidRPr="001741A1">
        <w:rPr>
          <w:rFonts w:ascii="Times New Roman" w:hAnsi="Times New Roman" w:cs="Times New Roman"/>
          <w:sz w:val="28"/>
          <w:szCs w:val="28"/>
        </w:rPr>
        <w:lastRenderedPageBreak/>
        <w:t>Третє і четверте місця посідали травми, отруєння та інші наслідки зовнішніх причин (6,4 %) і хвороби кістково-м’язової системи та сполучної тканини (5,9 %). Усі інші причини становили менше п’яти відсотків кожна. Для майже десяти відсотків споживачів амбулаторної допомоги (9,9 %) діагноз ще не був встановлений на момент останнього візиту.</w:t>
      </w:r>
    </w:p>
    <w:p w:rsidR="00C20292" w:rsidRPr="001741A1" w:rsidRDefault="00C20292" w:rsidP="0054021D">
      <w:pPr>
        <w:spacing w:after="0" w:line="360" w:lineRule="auto"/>
        <w:ind w:firstLine="709"/>
        <w:jc w:val="both"/>
        <w:rPr>
          <w:rFonts w:ascii="Times New Roman" w:hAnsi="Times New Roman" w:cs="Times New Roman"/>
          <w:sz w:val="28"/>
          <w:szCs w:val="28"/>
        </w:rPr>
      </w:pPr>
      <w:r w:rsidRPr="001741A1">
        <w:rPr>
          <w:rFonts w:ascii="Times New Roman" w:hAnsi="Times New Roman" w:cs="Times New Roman"/>
          <w:sz w:val="28"/>
          <w:szCs w:val="28"/>
        </w:rPr>
        <w:t>Вибір надавача медичної допомоги.</w:t>
      </w:r>
    </w:p>
    <w:p w:rsidR="00C20292" w:rsidRPr="001741A1" w:rsidRDefault="00C20292" w:rsidP="0054021D">
      <w:pPr>
        <w:spacing w:after="0" w:line="360" w:lineRule="auto"/>
        <w:ind w:firstLine="709"/>
        <w:jc w:val="both"/>
        <w:rPr>
          <w:rFonts w:ascii="Times New Roman" w:hAnsi="Times New Roman" w:cs="Times New Roman"/>
          <w:sz w:val="28"/>
          <w:szCs w:val="28"/>
        </w:rPr>
      </w:pPr>
      <w:r w:rsidRPr="001741A1">
        <w:rPr>
          <w:rFonts w:ascii="Times New Roman" w:hAnsi="Times New Roman" w:cs="Times New Roman"/>
          <w:sz w:val="28"/>
          <w:szCs w:val="28"/>
        </w:rPr>
        <w:t xml:space="preserve">Останній амбулаторний візит у 35 % робили до лікаря загальної практики-сімейної медицини, 29 % — до дільничного терапевта, 34 % </w:t>
      </w:r>
      <w:r w:rsidR="003F676D" w:rsidRPr="001741A1">
        <w:rPr>
          <w:rFonts w:ascii="Times New Roman" w:hAnsi="Times New Roman" w:cs="Times New Roman"/>
          <w:sz w:val="28"/>
          <w:szCs w:val="28"/>
          <w:lang w:val="ru-RU"/>
        </w:rPr>
        <w:t>-</w:t>
      </w:r>
      <w:r w:rsidRPr="001741A1">
        <w:rPr>
          <w:rFonts w:ascii="Times New Roman" w:hAnsi="Times New Roman" w:cs="Times New Roman"/>
          <w:sz w:val="28"/>
          <w:szCs w:val="28"/>
        </w:rPr>
        <w:t xml:space="preserve"> до вузького спеціаліста і ще 2 % </w:t>
      </w:r>
      <w:r w:rsidR="003F676D" w:rsidRPr="001741A1">
        <w:rPr>
          <w:rFonts w:ascii="Times New Roman" w:hAnsi="Times New Roman" w:cs="Times New Roman"/>
          <w:sz w:val="28"/>
          <w:szCs w:val="28"/>
          <w:lang w:val="ru-RU"/>
        </w:rPr>
        <w:t>-</w:t>
      </w:r>
      <w:r w:rsidRPr="001741A1">
        <w:rPr>
          <w:rFonts w:ascii="Times New Roman" w:hAnsi="Times New Roman" w:cs="Times New Roman"/>
          <w:sz w:val="28"/>
          <w:szCs w:val="28"/>
        </w:rPr>
        <w:t xml:space="preserve"> до особистого лікаря. </w:t>
      </w:r>
    </w:p>
    <w:p w:rsidR="00C20292" w:rsidRPr="001741A1" w:rsidRDefault="00C20292" w:rsidP="0054021D">
      <w:pPr>
        <w:spacing w:after="0" w:line="360" w:lineRule="auto"/>
        <w:ind w:firstLine="709"/>
        <w:jc w:val="both"/>
        <w:rPr>
          <w:rFonts w:ascii="Times New Roman" w:hAnsi="Times New Roman" w:cs="Times New Roman"/>
          <w:sz w:val="28"/>
          <w:szCs w:val="28"/>
        </w:rPr>
      </w:pPr>
      <w:r w:rsidRPr="001741A1">
        <w:rPr>
          <w:rFonts w:ascii="Times New Roman" w:hAnsi="Times New Roman" w:cs="Times New Roman"/>
          <w:sz w:val="28"/>
          <w:szCs w:val="28"/>
        </w:rPr>
        <w:t xml:space="preserve">Порівняно з 2016 та 2017 роками постійно зростає частка українців, які отримують амбулаторну допомогу в лікаря загальної практики </w:t>
      </w:r>
      <w:r w:rsidR="003F676D" w:rsidRPr="001741A1">
        <w:rPr>
          <w:rFonts w:ascii="Times New Roman" w:hAnsi="Times New Roman" w:cs="Times New Roman"/>
          <w:sz w:val="28"/>
          <w:szCs w:val="28"/>
        </w:rPr>
        <w:t>-</w:t>
      </w:r>
      <w:r w:rsidRPr="001741A1">
        <w:rPr>
          <w:rFonts w:ascii="Times New Roman" w:hAnsi="Times New Roman" w:cs="Times New Roman"/>
          <w:sz w:val="28"/>
          <w:szCs w:val="28"/>
        </w:rPr>
        <w:t xml:space="preserve"> сімейного лікаря (23,6 % у 2016 р., 28,6 % у 2017 р. та 34,8 % у 2018 р.), та зменшується частка тих, хто відвідує дільничного терапевта та вузького спеціаліста. Серед тих, хто звертався до вузького спеціаліста, 41,7 % мали направлення до нього від сімейного / дільничного лікаря. Ця частка зросла порівняно з попередніми роками: так, у 2017 р. вона становила 28,5 %, а в 2016 р. </w:t>
      </w:r>
      <w:r w:rsidR="003F676D" w:rsidRPr="001741A1">
        <w:rPr>
          <w:rFonts w:ascii="Times New Roman" w:hAnsi="Times New Roman" w:cs="Times New Roman"/>
          <w:sz w:val="28"/>
          <w:szCs w:val="28"/>
          <w:lang w:val="ru-RU"/>
        </w:rPr>
        <w:t>-</w:t>
      </w:r>
      <w:r w:rsidRPr="001741A1">
        <w:rPr>
          <w:rFonts w:ascii="Times New Roman" w:hAnsi="Times New Roman" w:cs="Times New Roman"/>
          <w:sz w:val="28"/>
          <w:szCs w:val="28"/>
        </w:rPr>
        <w:t xml:space="preserve"> 20,9 %. </w:t>
      </w:r>
    </w:p>
    <w:p w:rsidR="00C20292" w:rsidRPr="001741A1" w:rsidRDefault="00C20292" w:rsidP="0054021D">
      <w:pPr>
        <w:spacing w:after="0" w:line="360" w:lineRule="auto"/>
        <w:ind w:firstLine="709"/>
        <w:jc w:val="both"/>
        <w:rPr>
          <w:rFonts w:ascii="Times New Roman" w:hAnsi="Times New Roman" w:cs="Times New Roman"/>
          <w:sz w:val="28"/>
          <w:szCs w:val="28"/>
        </w:rPr>
      </w:pPr>
      <w:r w:rsidRPr="001741A1">
        <w:rPr>
          <w:rFonts w:ascii="Times New Roman" w:hAnsi="Times New Roman" w:cs="Times New Roman"/>
          <w:sz w:val="28"/>
          <w:szCs w:val="28"/>
        </w:rPr>
        <w:t xml:space="preserve">За місцем отримання амбулаторної допомоги перше місце, як і в попередні роки, посідають міські/районні/відомчі поліклініки. Проте ця частка зменшується з кожним роком. Так, вона становить 63,3% у 2016 р., 54,9% у 2017 р. та 46,9% у 2018 р. Частка українців, які отримують допомогу в амбулаторіях сімейної медицини, навпаки, зростає (з 13,4% у 2017 р. до 19,3% у 2018 р.). </w:t>
      </w:r>
    </w:p>
    <w:p w:rsidR="00C20292" w:rsidRPr="001741A1" w:rsidRDefault="00C20292" w:rsidP="0054021D">
      <w:pPr>
        <w:spacing w:after="0" w:line="360" w:lineRule="auto"/>
        <w:ind w:firstLine="709"/>
        <w:jc w:val="both"/>
        <w:rPr>
          <w:rFonts w:ascii="Times New Roman" w:hAnsi="Times New Roman" w:cs="Times New Roman"/>
          <w:sz w:val="28"/>
          <w:szCs w:val="28"/>
        </w:rPr>
      </w:pPr>
      <w:r w:rsidRPr="001741A1">
        <w:rPr>
          <w:rFonts w:ascii="Times New Roman" w:hAnsi="Times New Roman" w:cs="Times New Roman"/>
          <w:sz w:val="28"/>
          <w:szCs w:val="28"/>
        </w:rPr>
        <w:t xml:space="preserve">З різних аспектів якості отриманої амбулаторної допомоги найвище її споживачі оцінили чемність лікарів у спілкуванні з пацієнтами та їхніми родинами (61,0% споживачів оцінили цей аспект як </w:t>
      </w:r>
      <w:r w:rsidR="00B740CF">
        <w:rPr>
          <w:rFonts w:ascii="Times New Roman" w:hAnsi="Times New Roman" w:cs="Times New Roman"/>
          <w:sz w:val="28"/>
          <w:szCs w:val="28"/>
        </w:rPr>
        <w:t>«</w:t>
      </w:r>
      <w:r w:rsidRPr="001741A1">
        <w:rPr>
          <w:rFonts w:ascii="Times New Roman" w:hAnsi="Times New Roman" w:cs="Times New Roman"/>
          <w:sz w:val="28"/>
          <w:szCs w:val="28"/>
        </w:rPr>
        <w:t xml:space="preserve">добре» або </w:t>
      </w:r>
      <w:r w:rsidR="00B740CF">
        <w:rPr>
          <w:rFonts w:ascii="Times New Roman" w:hAnsi="Times New Roman" w:cs="Times New Roman"/>
          <w:sz w:val="28"/>
          <w:szCs w:val="28"/>
        </w:rPr>
        <w:t>«</w:t>
      </w:r>
      <w:r w:rsidRPr="001741A1">
        <w:rPr>
          <w:rFonts w:ascii="Times New Roman" w:hAnsi="Times New Roman" w:cs="Times New Roman"/>
          <w:sz w:val="28"/>
          <w:szCs w:val="28"/>
        </w:rPr>
        <w:t xml:space="preserve">дуже добре»). На другому і третьому місцях за позитивними оцінками була зрозумілість лікарських пояснень (55,4%) та результативність лікування (46,0%). У цілому близько половини респондентів оцінювали ці показники як </w:t>
      </w:r>
      <w:r w:rsidR="00B740CF">
        <w:rPr>
          <w:rFonts w:ascii="Times New Roman" w:hAnsi="Times New Roman" w:cs="Times New Roman"/>
          <w:sz w:val="28"/>
          <w:szCs w:val="28"/>
        </w:rPr>
        <w:t>«</w:t>
      </w:r>
      <w:r w:rsidRPr="001741A1">
        <w:rPr>
          <w:rFonts w:ascii="Times New Roman" w:hAnsi="Times New Roman" w:cs="Times New Roman"/>
          <w:sz w:val="28"/>
          <w:szCs w:val="28"/>
        </w:rPr>
        <w:t xml:space="preserve">добре» або </w:t>
      </w:r>
      <w:r w:rsidR="00B740CF">
        <w:rPr>
          <w:rFonts w:ascii="Times New Roman" w:hAnsi="Times New Roman" w:cs="Times New Roman"/>
          <w:sz w:val="28"/>
          <w:szCs w:val="28"/>
        </w:rPr>
        <w:t>«</w:t>
      </w:r>
      <w:r w:rsidRPr="001741A1">
        <w:rPr>
          <w:rFonts w:ascii="Times New Roman" w:hAnsi="Times New Roman" w:cs="Times New Roman"/>
          <w:sz w:val="28"/>
          <w:szCs w:val="28"/>
        </w:rPr>
        <w:t xml:space="preserve">дуже добре». </w:t>
      </w:r>
    </w:p>
    <w:p w:rsidR="00C20292" w:rsidRPr="001741A1" w:rsidRDefault="00C20292" w:rsidP="0054021D">
      <w:pPr>
        <w:spacing w:after="0" w:line="360" w:lineRule="auto"/>
        <w:ind w:firstLine="709"/>
        <w:jc w:val="both"/>
        <w:rPr>
          <w:rFonts w:ascii="Times New Roman" w:hAnsi="Times New Roman" w:cs="Times New Roman"/>
          <w:sz w:val="28"/>
          <w:szCs w:val="28"/>
        </w:rPr>
      </w:pPr>
      <w:r w:rsidRPr="001741A1">
        <w:rPr>
          <w:rFonts w:ascii="Times New Roman" w:hAnsi="Times New Roman" w:cs="Times New Roman"/>
          <w:sz w:val="28"/>
          <w:szCs w:val="28"/>
        </w:rPr>
        <w:lastRenderedPageBreak/>
        <w:t xml:space="preserve">Найнижче споживачі амбулаторної допомоги оцінювали наявність необхідного обладнання (21,0% оцінили як </w:t>
      </w:r>
      <w:r w:rsidR="00B740CF">
        <w:rPr>
          <w:rFonts w:ascii="Times New Roman" w:hAnsi="Times New Roman" w:cs="Times New Roman"/>
          <w:sz w:val="28"/>
          <w:szCs w:val="28"/>
        </w:rPr>
        <w:t>«</w:t>
      </w:r>
      <w:r w:rsidRPr="001741A1">
        <w:rPr>
          <w:rFonts w:ascii="Times New Roman" w:hAnsi="Times New Roman" w:cs="Times New Roman"/>
          <w:sz w:val="28"/>
          <w:szCs w:val="28"/>
        </w:rPr>
        <w:t xml:space="preserve">добре» або </w:t>
      </w:r>
      <w:r w:rsidR="00B740CF">
        <w:rPr>
          <w:rFonts w:ascii="Times New Roman" w:hAnsi="Times New Roman" w:cs="Times New Roman"/>
          <w:sz w:val="28"/>
          <w:szCs w:val="28"/>
        </w:rPr>
        <w:t>«</w:t>
      </w:r>
      <w:r w:rsidRPr="001741A1">
        <w:rPr>
          <w:rFonts w:ascii="Times New Roman" w:hAnsi="Times New Roman" w:cs="Times New Roman"/>
          <w:sz w:val="28"/>
          <w:szCs w:val="28"/>
        </w:rPr>
        <w:t xml:space="preserve">дуже добре») та можливість безоплатно отримати необхідні діагностичні обстеження, лабораторні аналізи та лікувальні процедури (22,5%). </w:t>
      </w:r>
    </w:p>
    <w:p w:rsidR="00C20292" w:rsidRPr="001741A1" w:rsidRDefault="00C20292" w:rsidP="0054021D">
      <w:pPr>
        <w:spacing w:after="0" w:line="360" w:lineRule="auto"/>
        <w:ind w:firstLine="709"/>
        <w:jc w:val="both"/>
        <w:rPr>
          <w:rFonts w:ascii="Times New Roman" w:hAnsi="Times New Roman" w:cs="Times New Roman"/>
          <w:sz w:val="28"/>
          <w:szCs w:val="28"/>
        </w:rPr>
      </w:pPr>
      <w:r w:rsidRPr="001741A1">
        <w:rPr>
          <w:rFonts w:ascii="Times New Roman" w:hAnsi="Times New Roman" w:cs="Times New Roman"/>
          <w:sz w:val="28"/>
          <w:szCs w:val="28"/>
        </w:rPr>
        <w:t xml:space="preserve">Загалом третина респондентів, які отримували протягом року перед проведенням опитування амбулаторну допомогу, оцінили її </w:t>
      </w:r>
      <w:r w:rsidR="00B740CF">
        <w:rPr>
          <w:rFonts w:ascii="Times New Roman" w:hAnsi="Times New Roman" w:cs="Times New Roman"/>
          <w:sz w:val="28"/>
          <w:szCs w:val="28"/>
        </w:rPr>
        <w:t>«</w:t>
      </w:r>
      <w:r w:rsidRPr="001741A1">
        <w:rPr>
          <w:rFonts w:ascii="Times New Roman" w:hAnsi="Times New Roman" w:cs="Times New Roman"/>
          <w:sz w:val="28"/>
          <w:szCs w:val="28"/>
        </w:rPr>
        <w:t xml:space="preserve">добре» або </w:t>
      </w:r>
      <w:r w:rsidR="00B740CF">
        <w:rPr>
          <w:rFonts w:ascii="Times New Roman" w:hAnsi="Times New Roman" w:cs="Times New Roman"/>
          <w:sz w:val="28"/>
          <w:szCs w:val="28"/>
        </w:rPr>
        <w:t>«</w:t>
      </w:r>
      <w:r w:rsidRPr="001741A1">
        <w:rPr>
          <w:rFonts w:ascii="Times New Roman" w:hAnsi="Times New Roman" w:cs="Times New Roman"/>
          <w:sz w:val="28"/>
          <w:szCs w:val="28"/>
        </w:rPr>
        <w:t xml:space="preserve">дуже добре» (34,2 %). </w:t>
      </w:r>
    </w:p>
    <w:p w:rsidR="00C20292" w:rsidRPr="001741A1" w:rsidRDefault="00C20292" w:rsidP="0054021D">
      <w:pPr>
        <w:spacing w:after="0" w:line="360" w:lineRule="auto"/>
        <w:ind w:firstLine="709"/>
        <w:jc w:val="both"/>
        <w:rPr>
          <w:rFonts w:ascii="Times New Roman" w:hAnsi="Times New Roman" w:cs="Times New Roman"/>
          <w:sz w:val="28"/>
          <w:szCs w:val="28"/>
        </w:rPr>
      </w:pPr>
      <w:r w:rsidRPr="001741A1">
        <w:rPr>
          <w:rFonts w:ascii="Times New Roman" w:hAnsi="Times New Roman" w:cs="Times New Roman"/>
          <w:sz w:val="28"/>
          <w:szCs w:val="28"/>
        </w:rPr>
        <w:t xml:space="preserve">На запитання </w:t>
      </w:r>
      <w:r w:rsidR="00B740CF">
        <w:rPr>
          <w:rFonts w:ascii="Times New Roman" w:hAnsi="Times New Roman" w:cs="Times New Roman"/>
          <w:sz w:val="28"/>
          <w:szCs w:val="28"/>
        </w:rPr>
        <w:t>«</w:t>
      </w:r>
      <w:r w:rsidRPr="001741A1">
        <w:rPr>
          <w:rFonts w:ascii="Times New Roman" w:hAnsi="Times New Roman" w:cs="Times New Roman"/>
          <w:sz w:val="28"/>
          <w:szCs w:val="28"/>
        </w:rPr>
        <w:t xml:space="preserve">Які аспекти надання амбулаторної допомоги для Вас є найважливішими?» споживачі амбулаторної допомоги обрали відповідь </w:t>
      </w:r>
      <w:r w:rsidR="00B740CF">
        <w:rPr>
          <w:rFonts w:ascii="Times New Roman" w:hAnsi="Times New Roman" w:cs="Times New Roman"/>
          <w:sz w:val="28"/>
          <w:szCs w:val="28"/>
        </w:rPr>
        <w:t>«</w:t>
      </w:r>
      <w:r w:rsidRPr="001741A1">
        <w:rPr>
          <w:rFonts w:ascii="Times New Roman" w:hAnsi="Times New Roman" w:cs="Times New Roman"/>
          <w:sz w:val="28"/>
          <w:szCs w:val="28"/>
        </w:rPr>
        <w:t>Результативність лікування» (84,9 %). Наступним пунктом з відривом майже вдвічі йшла можливість безоплатного отримання необхідного діагностичного обстеження (47,1 %). Усі інші пункти обирало двадцять і менше відсотків споживачів амбулаторної допомоги.</w:t>
      </w:r>
    </w:p>
    <w:p w:rsidR="00C20292" w:rsidRPr="001741A1" w:rsidRDefault="00C20292" w:rsidP="0054021D">
      <w:pPr>
        <w:spacing w:after="0" w:line="360" w:lineRule="auto"/>
        <w:ind w:firstLine="709"/>
        <w:jc w:val="both"/>
        <w:rPr>
          <w:rFonts w:ascii="Times New Roman" w:hAnsi="Times New Roman" w:cs="Times New Roman"/>
          <w:sz w:val="28"/>
          <w:szCs w:val="28"/>
        </w:rPr>
      </w:pPr>
      <w:r w:rsidRPr="001741A1">
        <w:rPr>
          <w:rFonts w:ascii="Times New Roman" w:hAnsi="Times New Roman" w:cs="Times New Roman"/>
          <w:sz w:val="28"/>
          <w:szCs w:val="28"/>
        </w:rPr>
        <w:t xml:space="preserve">Отже, аналіз електронних направлень та проведення опитування споживачів амбулаторної допомоги дає інформацію про реальний стан у цій галузі, визначає оптимальні шляхи вдосконалення </w:t>
      </w:r>
      <w:r w:rsidR="005D5777" w:rsidRPr="001741A1">
        <w:rPr>
          <w:rFonts w:ascii="Times New Roman" w:hAnsi="Times New Roman" w:cs="Times New Roman"/>
          <w:sz w:val="28"/>
          <w:szCs w:val="28"/>
        </w:rPr>
        <w:t>та подальшого розвитку амбулаторно-поліклінічної допомоги.</w:t>
      </w:r>
      <w:r w:rsidRPr="001741A1">
        <w:rPr>
          <w:rFonts w:ascii="Times New Roman" w:hAnsi="Times New Roman" w:cs="Times New Roman"/>
          <w:sz w:val="28"/>
          <w:szCs w:val="28"/>
        </w:rPr>
        <w:t xml:space="preserve"> </w:t>
      </w:r>
    </w:p>
    <w:p w:rsidR="00A319B6" w:rsidRPr="001741A1" w:rsidRDefault="00A319B6" w:rsidP="0054021D">
      <w:pPr>
        <w:ind w:firstLine="709"/>
        <w:rPr>
          <w:rFonts w:ascii="Times New Roman" w:hAnsi="Times New Roman" w:cs="Times New Roman"/>
          <w:sz w:val="28"/>
          <w:szCs w:val="28"/>
        </w:rPr>
      </w:pPr>
      <w:r w:rsidRPr="001741A1">
        <w:rPr>
          <w:rFonts w:ascii="Times New Roman" w:hAnsi="Times New Roman" w:cs="Times New Roman"/>
          <w:sz w:val="28"/>
          <w:szCs w:val="28"/>
        </w:rPr>
        <w:br w:type="page"/>
      </w:r>
    </w:p>
    <w:p w:rsidR="00206D83" w:rsidRPr="00237D10" w:rsidRDefault="00084E77" w:rsidP="0054021D">
      <w:pPr>
        <w:spacing w:after="0" w:line="360" w:lineRule="auto"/>
        <w:ind w:firstLine="709"/>
        <w:rPr>
          <w:rFonts w:ascii="Times New Roman" w:hAnsi="Times New Roman" w:cs="Times New Roman"/>
          <w:sz w:val="28"/>
          <w:szCs w:val="28"/>
        </w:rPr>
      </w:pPr>
      <w:r w:rsidRPr="00237D10">
        <w:rPr>
          <w:rFonts w:ascii="Times New Roman" w:hAnsi="Times New Roman" w:cs="Times New Roman"/>
          <w:sz w:val="28"/>
          <w:szCs w:val="28"/>
        </w:rPr>
        <w:lastRenderedPageBreak/>
        <w:t xml:space="preserve">Висновки до розділу 1 </w:t>
      </w:r>
    </w:p>
    <w:p w:rsidR="003035F7" w:rsidRPr="001741A1" w:rsidRDefault="00A319B6" w:rsidP="0054021D">
      <w:pPr>
        <w:spacing w:after="0" w:line="360" w:lineRule="auto"/>
        <w:ind w:firstLine="709"/>
        <w:jc w:val="both"/>
        <w:rPr>
          <w:rFonts w:ascii="Times New Roman" w:hAnsi="Times New Roman" w:cs="Times New Roman"/>
          <w:sz w:val="28"/>
          <w:szCs w:val="28"/>
        </w:rPr>
      </w:pPr>
      <w:r w:rsidRPr="001741A1">
        <w:rPr>
          <w:rFonts w:ascii="Times New Roman" w:hAnsi="Times New Roman" w:cs="Times New Roman"/>
          <w:sz w:val="28"/>
          <w:szCs w:val="28"/>
        </w:rPr>
        <w:t xml:space="preserve">1. </w:t>
      </w:r>
      <w:r w:rsidR="003035F7" w:rsidRPr="001741A1">
        <w:rPr>
          <w:rFonts w:ascii="Times New Roman" w:hAnsi="Times New Roman" w:cs="Times New Roman"/>
          <w:sz w:val="28"/>
          <w:szCs w:val="28"/>
        </w:rPr>
        <w:t xml:space="preserve">Проведений аналітичний огляд наукової літератури показав, що в Україні в теперішній час проводиться комплексне реформування системи охорони здоров’я яке скероване на людину в загалі та пацієнта безпосередньо. Реформа охорони здоров’я торкається як структурної перебудови системи з пріоритетним розвитком ПМСД на засадах сімейної медицини так і зміни системи фінансування закладів охорони здоров’я та оплати праці медичних працівників. </w:t>
      </w:r>
    </w:p>
    <w:p w:rsidR="003035F7" w:rsidRPr="001741A1" w:rsidRDefault="00A319B6" w:rsidP="0054021D">
      <w:pPr>
        <w:spacing w:after="0" w:line="360" w:lineRule="auto"/>
        <w:ind w:firstLine="709"/>
        <w:jc w:val="both"/>
        <w:rPr>
          <w:rFonts w:ascii="Times New Roman" w:hAnsi="Times New Roman" w:cs="Times New Roman"/>
          <w:sz w:val="28"/>
          <w:szCs w:val="28"/>
        </w:rPr>
      </w:pPr>
      <w:r w:rsidRPr="001741A1">
        <w:rPr>
          <w:rFonts w:ascii="Times New Roman" w:hAnsi="Times New Roman" w:cs="Times New Roman"/>
          <w:sz w:val="28"/>
          <w:szCs w:val="28"/>
        </w:rPr>
        <w:t xml:space="preserve">2. </w:t>
      </w:r>
      <w:r w:rsidR="003035F7" w:rsidRPr="001741A1">
        <w:rPr>
          <w:rFonts w:ascii="Times New Roman" w:hAnsi="Times New Roman" w:cs="Times New Roman"/>
          <w:sz w:val="28"/>
          <w:szCs w:val="28"/>
        </w:rPr>
        <w:t>Вивчення існуючого стану розрахунків потреби населення в медичній допомозі показало, що в кожній країні існують свої національні підходи до проведення відповідних розрахунків. В Україні комплексних підходів до розрахунку потреби населення в різних видах медичної допомоги не існує. Це потребувало розробки та затвердження даної методики. Крім того в державі не визначена потреба в медичній допомозі первинного та вторинного рівнів надання медичної допомоги. Визначення відповідної потреби є складовою проведення реформи і тому її наукове обґрунтування є актуальним, своєчасним та необхідним. Дане і визначило необхідність проведення наукового дослідження результати якого наведені нижче.</w:t>
      </w:r>
    </w:p>
    <w:p w:rsidR="00FE0E58" w:rsidRPr="001741A1" w:rsidRDefault="00FE0E58" w:rsidP="0054021D">
      <w:pPr>
        <w:ind w:firstLine="709"/>
        <w:rPr>
          <w:rFonts w:ascii="Times New Roman" w:hAnsi="Times New Roman" w:cs="Times New Roman"/>
          <w:sz w:val="28"/>
          <w:szCs w:val="28"/>
        </w:rPr>
      </w:pPr>
    </w:p>
    <w:p w:rsidR="003035F7" w:rsidRPr="001741A1" w:rsidRDefault="003035F7" w:rsidP="0054021D">
      <w:pPr>
        <w:ind w:firstLine="709"/>
        <w:rPr>
          <w:rFonts w:ascii="Times New Roman" w:hAnsi="Times New Roman" w:cs="Times New Roman"/>
          <w:sz w:val="28"/>
          <w:szCs w:val="28"/>
        </w:rPr>
      </w:pPr>
      <w:r w:rsidRPr="001741A1">
        <w:rPr>
          <w:rFonts w:ascii="Times New Roman" w:hAnsi="Times New Roman" w:cs="Times New Roman"/>
          <w:sz w:val="28"/>
          <w:szCs w:val="28"/>
        </w:rPr>
        <w:br w:type="page"/>
      </w:r>
    </w:p>
    <w:p w:rsidR="00A319B6" w:rsidRPr="001741A1" w:rsidRDefault="00E74CA1" w:rsidP="00A44EEB">
      <w:pPr>
        <w:spacing w:after="0" w:line="360" w:lineRule="auto"/>
        <w:jc w:val="center"/>
        <w:rPr>
          <w:rFonts w:ascii="Times New Roman" w:hAnsi="Times New Roman" w:cs="Times New Roman"/>
          <w:b/>
          <w:sz w:val="28"/>
          <w:szCs w:val="28"/>
        </w:rPr>
      </w:pPr>
      <w:r w:rsidRPr="001741A1">
        <w:rPr>
          <w:rFonts w:ascii="Times New Roman" w:hAnsi="Times New Roman" w:cs="Times New Roman"/>
          <w:b/>
          <w:sz w:val="28"/>
          <w:szCs w:val="28"/>
        </w:rPr>
        <w:lastRenderedPageBreak/>
        <w:t xml:space="preserve">РОЗДІЛ </w:t>
      </w:r>
      <w:r w:rsidR="00820D8A" w:rsidRPr="001741A1">
        <w:rPr>
          <w:rFonts w:ascii="Times New Roman" w:hAnsi="Times New Roman" w:cs="Times New Roman"/>
          <w:b/>
          <w:sz w:val="28"/>
          <w:szCs w:val="28"/>
        </w:rPr>
        <w:t>2</w:t>
      </w:r>
    </w:p>
    <w:p w:rsidR="00E74CA1" w:rsidRPr="001741A1" w:rsidRDefault="00820D8A" w:rsidP="00A44EEB">
      <w:pPr>
        <w:spacing w:after="0" w:line="360" w:lineRule="auto"/>
        <w:jc w:val="center"/>
        <w:rPr>
          <w:rFonts w:ascii="Times New Roman" w:hAnsi="Times New Roman" w:cs="Times New Roman"/>
          <w:b/>
          <w:sz w:val="28"/>
          <w:szCs w:val="28"/>
        </w:rPr>
      </w:pPr>
      <w:r w:rsidRPr="001741A1">
        <w:rPr>
          <w:rFonts w:ascii="Times New Roman" w:hAnsi="Times New Roman" w:cs="Times New Roman"/>
          <w:b/>
          <w:sz w:val="28"/>
          <w:szCs w:val="28"/>
        </w:rPr>
        <w:t xml:space="preserve">МЕХАНІЗМ НАДАННЯ </w:t>
      </w:r>
      <w:r w:rsidR="00E74CA1" w:rsidRPr="001741A1">
        <w:rPr>
          <w:rFonts w:ascii="Times New Roman" w:hAnsi="Times New Roman" w:cs="Times New Roman"/>
          <w:b/>
          <w:sz w:val="28"/>
          <w:szCs w:val="28"/>
        </w:rPr>
        <w:t>АМБУЛАТОРНОЇ МЕДИЧНОЇ ДОПОМОГИ</w:t>
      </w:r>
    </w:p>
    <w:p w:rsidR="00EB500D" w:rsidRPr="001741A1" w:rsidRDefault="00820D8A" w:rsidP="0054021D">
      <w:pPr>
        <w:spacing w:after="0" w:line="360" w:lineRule="auto"/>
        <w:ind w:firstLine="709"/>
        <w:jc w:val="both"/>
        <w:rPr>
          <w:rFonts w:ascii="Times New Roman" w:hAnsi="Times New Roman" w:cs="Times New Roman"/>
          <w:b/>
          <w:sz w:val="28"/>
          <w:szCs w:val="28"/>
        </w:rPr>
      </w:pPr>
      <w:r w:rsidRPr="001741A1">
        <w:rPr>
          <w:rFonts w:ascii="Times New Roman" w:hAnsi="Times New Roman" w:cs="Times New Roman"/>
          <w:b/>
          <w:sz w:val="28"/>
          <w:szCs w:val="28"/>
        </w:rPr>
        <w:t>2</w:t>
      </w:r>
      <w:r w:rsidR="00EB500D" w:rsidRPr="001741A1">
        <w:rPr>
          <w:rFonts w:ascii="Times New Roman" w:hAnsi="Times New Roman" w:cs="Times New Roman"/>
          <w:b/>
          <w:sz w:val="28"/>
          <w:szCs w:val="28"/>
        </w:rPr>
        <w:t>.</w:t>
      </w:r>
      <w:r w:rsidR="00CB0E21" w:rsidRPr="001741A1">
        <w:rPr>
          <w:rFonts w:ascii="Times New Roman" w:hAnsi="Times New Roman" w:cs="Times New Roman"/>
          <w:b/>
          <w:sz w:val="28"/>
          <w:szCs w:val="28"/>
        </w:rPr>
        <w:t>1</w:t>
      </w:r>
      <w:r w:rsidR="00237D10">
        <w:rPr>
          <w:rFonts w:ascii="Times New Roman" w:hAnsi="Times New Roman" w:cs="Times New Roman"/>
          <w:b/>
          <w:sz w:val="28"/>
          <w:szCs w:val="28"/>
        </w:rPr>
        <w:t>.</w:t>
      </w:r>
      <w:r w:rsidR="00EB500D" w:rsidRPr="001741A1">
        <w:rPr>
          <w:rFonts w:ascii="Times New Roman" w:hAnsi="Times New Roman" w:cs="Times New Roman"/>
          <w:b/>
          <w:sz w:val="28"/>
          <w:szCs w:val="28"/>
        </w:rPr>
        <w:t xml:space="preserve"> </w:t>
      </w:r>
      <w:r w:rsidRPr="001741A1">
        <w:rPr>
          <w:rFonts w:ascii="Times New Roman" w:hAnsi="Times New Roman"/>
          <w:b/>
          <w:sz w:val="28"/>
        </w:rPr>
        <w:t>Шляхи отримання амбулаторної медичної допомоги</w:t>
      </w:r>
    </w:p>
    <w:p w:rsidR="00CD2DA9" w:rsidRPr="001741A1" w:rsidRDefault="00EB500D" w:rsidP="0054021D">
      <w:pPr>
        <w:spacing w:after="0" w:line="360" w:lineRule="auto"/>
        <w:ind w:firstLine="709"/>
        <w:jc w:val="both"/>
        <w:rPr>
          <w:rFonts w:ascii="Times New Roman" w:hAnsi="Times New Roman" w:cs="Times New Roman"/>
          <w:sz w:val="28"/>
          <w:szCs w:val="28"/>
        </w:rPr>
      </w:pPr>
      <w:r w:rsidRPr="001741A1">
        <w:rPr>
          <w:rFonts w:ascii="Times New Roman" w:hAnsi="Times New Roman" w:cs="Times New Roman"/>
          <w:sz w:val="28"/>
          <w:szCs w:val="28"/>
        </w:rPr>
        <w:t>Цей вид допомоги</w:t>
      </w:r>
      <w:r w:rsidR="00AC46E2" w:rsidRPr="001741A1">
        <w:rPr>
          <w:rFonts w:ascii="Times New Roman" w:hAnsi="Times New Roman" w:cs="Times New Roman"/>
          <w:sz w:val="28"/>
          <w:szCs w:val="28"/>
        </w:rPr>
        <w:t xml:space="preserve"> </w:t>
      </w:r>
      <w:r w:rsidRPr="001741A1">
        <w:rPr>
          <w:rFonts w:ascii="Times New Roman" w:hAnsi="Times New Roman" w:cs="Times New Roman"/>
          <w:sz w:val="28"/>
          <w:szCs w:val="28"/>
        </w:rPr>
        <w:t xml:space="preserve">займає провідне місце в медичному забезпеченні населення. </w:t>
      </w:r>
      <w:r w:rsidR="00CB0E21" w:rsidRPr="001741A1">
        <w:rPr>
          <w:rFonts w:ascii="Times New Roman" w:hAnsi="Times New Roman" w:cs="Times New Roman"/>
          <w:sz w:val="28"/>
          <w:szCs w:val="28"/>
        </w:rPr>
        <w:t xml:space="preserve">В основному вона реалізується шляхом надання первинної медико-санітарної допомоги та </w:t>
      </w:r>
      <w:r w:rsidR="00CD2DA9" w:rsidRPr="001741A1">
        <w:rPr>
          <w:rFonts w:ascii="Times New Roman" w:hAnsi="Times New Roman" w:cs="Times New Roman"/>
          <w:sz w:val="28"/>
          <w:szCs w:val="28"/>
        </w:rPr>
        <w:t>вторинної медичної допомоги.</w:t>
      </w:r>
    </w:p>
    <w:p w:rsidR="00CD2DA9" w:rsidRPr="001741A1" w:rsidRDefault="00021C78" w:rsidP="0054021D">
      <w:pPr>
        <w:shd w:val="clear" w:color="auto" w:fill="FFFFFF"/>
        <w:spacing w:after="0" w:line="360" w:lineRule="auto"/>
        <w:ind w:firstLine="709"/>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 xml:space="preserve">Одним із закладів, який надає первинну медико-санітарну допомогу у м. Тернополі є </w:t>
      </w:r>
      <w:r w:rsidR="00CD2DA9" w:rsidRPr="001741A1">
        <w:rPr>
          <w:rFonts w:ascii="Times New Roman" w:eastAsia="Times New Roman" w:hAnsi="Times New Roman" w:cs="Times New Roman"/>
          <w:bCs/>
          <w:sz w:val="28"/>
          <w:szCs w:val="28"/>
          <w:lang w:eastAsia="uk-UA"/>
        </w:rPr>
        <w:t>Тернопільськ</w:t>
      </w:r>
      <w:r>
        <w:rPr>
          <w:rFonts w:ascii="Times New Roman" w:eastAsia="Times New Roman" w:hAnsi="Times New Roman" w:cs="Times New Roman"/>
          <w:bCs/>
          <w:sz w:val="28"/>
          <w:szCs w:val="28"/>
          <w:lang w:eastAsia="uk-UA"/>
        </w:rPr>
        <w:t>ий</w:t>
      </w:r>
      <w:r w:rsidR="00CD2DA9" w:rsidRPr="001741A1">
        <w:rPr>
          <w:rFonts w:ascii="Times New Roman" w:eastAsia="Times New Roman" w:hAnsi="Times New Roman" w:cs="Times New Roman"/>
          <w:bCs/>
          <w:sz w:val="28"/>
          <w:szCs w:val="28"/>
          <w:lang w:eastAsia="uk-UA"/>
        </w:rPr>
        <w:t xml:space="preserve"> міськ</w:t>
      </w:r>
      <w:r>
        <w:rPr>
          <w:rFonts w:ascii="Times New Roman" w:eastAsia="Times New Roman" w:hAnsi="Times New Roman" w:cs="Times New Roman"/>
          <w:bCs/>
          <w:sz w:val="28"/>
          <w:szCs w:val="28"/>
          <w:lang w:eastAsia="uk-UA"/>
        </w:rPr>
        <w:t>ий</w:t>
      </w:r>
      <w:r w:rsidR="00CD2DA9" w:rsidRPr="001741A1">
        <w:rPr>
          <w:rFonts w:ascii="Times New Roman" w:eastAsia="Times New Roman" w:hAnsi="Times New Roman" w:cs="Times New Roman"/>
          <w:bCs/>
          <w:sz w:val="28"/>
          <w:szCs w:val="28"/>
          <w:lang w:eastAsia="uk-UA"/>
        </w:rPr>
        <w:t xml:space="preserve"> комунальн</w:t>
      </w:r>
      <w:r>
        <w:rPr>
          <w:rFonts w:ascii="Times New Roman" w:eastAsia="Times New Roman" w:hAnsi="Times New Roman" w:cs="Times New Roman"/>
          <w:bCs/>
          <w:sz w:val="28"/>
          <w:szCs w:val="28"/>
          <w:lang w:eastAsia="uk-UA"/>
        </w:rPr>
        <w:t>ий</w:t>
      </w:r>
      <w:r w:rsidR="00CD2DA9" w:rsidRPr="001741A1">
        <w:rPr>
          <w:rFonts w:ascii="Times New Roman" w:eastAsia="Times New Roman" w:hAnsi="Times New Roman" w:cs="Times New Roman"/>
          <w:bCs/>
          <w:sz w:val="28"/>
          <w:szCs w:val="28"/>
          <w:lang w:eastAsia="uk-UA"/>
        </w:rPr>
        <w:t xml:space="preserve"> заклад </w:t>
      </w:r>
      <w:r w:rsidR="00B740CF">
        <w:rPr>
          <w:rFonts w:ascii="Times New Roman" w:eastAsia="Times New Roman" w:hAnsi="Times New Roman" w:cs="Times New Roman"/>
          <w:bCs/>
          <w:sz w:val="28"/>
          <w:szCs w:val="28"/>
          <w:lang w:eastAsia="uk-UA"/>
        </w:rPr>
        <w:t>«</w:t>
      </w:r>
      <w:r w:rsidR="00CD2DA9" w:rsidRPr="001741A1">
        <w:rPr>
          <w:rFonts w:ascii="Times New Roman" w:eastAsia="Times New Roman" w:hAnsi="Times New Roman" w:cs="Times New Roman"/>
          <w:bCs/>
          <w:sz w:val="28"/>
          <w:szCs w:val="28"/>
          <w:lang w:eastAsia="uk-UA"/>
        </w:rPr>
        <w:t>Центр первинної медико-санітарної допомоги»</w:t>
      </w:r>
      <w:r>
        <w:rPr>
          <w:rFonts w:ascii="Times New Roman" w:eastAsia="Times New Roman" w:hAnsi="Times New Roman" w:cs="Times New Roman"/>
          <w:bCs/>
          <w:sz w:val="28"/>
          <w:szCs w:val="28"/>
          <w:lang w:eastAsia="uk-UA"/>
        </w:rPr>
        <w:t xml:space="preserve"> (ТМКЗ </w:t>
      </w:r>
      <w:r w:rsidR="00B740CF">
        <w:rPr>
          <w:rFonts w:ascii="Times New Roman" w:eastAsia="Times New Roman" w:hAnsi="Times New Roman" w:cs="Times New Roman"/>
          <w:bCs/>
          <w:sz w:val="28"/>
          <w:szCs w:val="28"/>
          <w:lang w:eastAsia="uk-UA"/>
        </w:rPr>
        <w:t>«</w:t>
      </w:r>
      <w:r>
        <w:rPr>
          <w:rFonts w:ascii="Times New Roman" w:eastAsia="Times New Roman" w:hAnsi="Times New Roman" w:cs="Times New Roman"/>
          <w:bCs/>
          <w:sz w:val="28"/>
          <w:szCs w:val="28"/>
          <w:lang w:eastAsia="uk-UA"/>
        </w:rPr>
        <w:t>ЦПМСД»)</w:t>
      </w:r>
      <w:r w:rsidR="00CD2DA9" w:rsidRPr="001741A1">
        <w:rPr>
          <w:rFonts w:ascii="Times New Roman" w:eastAsia="Times New Roman" w:hAnsi="Times New Roman" w:cs="Times New Roman"/>
          <w:bCs/>
          <w:sz w:val="28"/>
          <w:szCs w:val="28"/>
          <w:lang w:eastAsia="uk-UA"/>
        </w:rPr>
        <w:t>.</w:t>
      </w:r>
    </w:p>
    <w:p w:rsidR="00CB0E21" w:rsidRPr="001741A1" w:rsidRDefault="00CB0E21" w:rsidP="0054021D">
      <w:pPr>
        <w:shd w:val="clear" w:color="auto" w:fill="FFFFFF"/>
        <w:spacing w:after="0" w:line="360" w:lineRule="auto"/>
        <w:ind w:firstLine="709"/>
        <w:jc w:val="both"/>
        <w:rPr>
          <w:rFonts w:ascii="Times New Roman" w:eastAsia="Times New Roman" w:hAnsi="Times New Roman" w:cs="Times New Roman"/>
          <w:sz w:val="28"/>
          <w:szCs w:val="28"/>
          <w:lang w:eastAsia="uk-UA"/>
        </w:rPr>
      </w:pPr>
      <w:r w:rsidRPr="001741A1">
        <w:rPr>
          <w:rFonts w:ascii="Times New Roman" w:eastAsia="Times New Roman" w:hAnsi="Times New Roman" w:cs="Times New Roman"/>
          <w:bCs/>
          <w:sz w:val="28"/>
          <w:szCs w:val="28"/>
          <w:lang w:eastAsia="uk-UA"/>
        </w:rPr>
        <w:t>Т</w:t>
      </w:r>
      <w:r w:rsidR="00F52F7D">
        <w:rPr>
          <w:rFonts w:ascii="Times New Roman" w:eastAsia="Times New Roman" w:hAnsi="Times New Roman" w:cs="Times New Roman"/>
          <w:bCs/>
          <w:sz w:val="28"/>
          <w:szCs w:val="28"/>
          <w:lang w:eastAsia="uk-UA"/>
        </w:rPr>
        <w:t xml:space="preserve">МКЗ </w:t>
      </w:r>
      <w:r w:rsidR="00B740CF">
        <w:rPr>
          <w:rFonts w:ascii="Times New Roman" w:eastAsia="Times New Roman" w:hAnsi="Times New Roman" w:cs="Times New Roman"/>
          <w:bCs/>
          <w:sz w:val="28"/>
          <w:szCs w:val="28"/>
          <w:lang w:eastAsia="uk-UA"/>
        </w:rPr>
        <w:t>«</w:t>
      </w:r>
      <w:r w:rsidRPr="001741A1">
        <w:rPr>
          <w:rFonts w:ascii="Times New Roman" w:eastAsia="Times New Roman" w:hAnsi="Times New Roman" w:cs="Times New Roman"/>
          <w:bCs/>
          <w:sz w:val="28"/>
          <w:szCs w:val="28"/>
          <w:lang w:eastAsia="uk-UA"/>
        </w:rPr>
        <w:t>Ц</w:t>
      </w:r>
      <w:r w:rsidR="00021C78">
        <w:rPr>
          <w:rFonts w:ascii="Times New Roman" w:eastAsia="Times New Roman" w:hAnsi="Times New Roman" w:cs="Times New Roman"/>
          <w:bCs/>
          <w:sz w:val="28"/>
          <w:szCs w:val="28"/>
          <w:lang w:eastAsia="uk-UA"/>
        </w:rPr>
        <w:t>ПМСД</w:t>
      </w:r>
      <w:r w:rsidRPr="001741A1">
        <w:rPr>
          <w:rFonts w:ascii="Times New Roman" w:eastAsia="Times New Roman" w:hAnsi="Times New Roman" w:cs="Times New Roman"/>
          <w:bCs/>
          <w:sz w:val="28"/>
          <w:szCs w:val="28"/>
          <w:lang w:eastAsia="uk-UA"/>
        </w:rPr>
        <w:t>»</w:t>
      </w:r>
      <w:r w:rsidRPr="001741A1">
        <w:rPr>
          <w:rFonts w:ascii="Times New Roman" w:eastAsia="Times New Roman" w:hAnsi="Times New Roman" w:cs="Times New Roman"/>
          <w:sz w:val="28"/>
          <w:szCs w:val="28"/>
          <w:lang w:eastAsia="uk-UA"/>
        </w:rPr>
        <w:t xml:space="preserve"> створений рішенням сесії Тернопільської міської ради та почав надавати </w:t>
      </w:r>
      <w:r w:rsidR="00021C78">
        <w:rPr>
          <w:rFonts w:ascii="Times New Roman" w:eastAsia="Times New Roman" w:hAnsi="Times New Roman" w:cs="Times New Roman"/>
          <w:sz w:val="28"/>
          <w:szCs w:val="28"/>
          <w:lang w:eastAsia="uk-UA"/>
        </w:rPr>
        <w:t>первинну</w:t>
      </w:r>
      <w:r w:rsidRPr="001741A1">
        <w:rPr>
          <w:rFonts w:ascii="Times New Roman" w:eastAsia="Times New Roman" w:hAnsi="Times New Roman" w:cs="Times New Roman"/>
          <w:sz w:val="28"/>
          <w:szCs w:val="28"/>
          <w:lang w:eastAsia="uk-UA"/>
        </w:rPr>
        <w:t xml:space="preserve"> медичну допомогу з 2013 року</w:t>
      </w:r>
      <w:r w:rsidR="0029518A">
        <w:rPr>
          <w:rFonts w:ascii="Times New Roman" w:eastAsia="Times New Roman" w:hAnsi="Times New Roman" w:cs="Times New Roman"/>
          <w:sz w:val="28"/>
          <w:szCs w:val="28"/>
          <w:lang w:eastAsia="uk-UA"/>
        </w:rPr>
        <w:t xml:space="preserve">. Частина медичного персоналу створеного ЗОЗ була </w:t>
      </w:r>
      <w:r w:rsidRPr="001741A1">
        <w:rPr>
          <w:rFonts w:ascii="Times New Roman" w:eastAsia="Times New Roman" w:hAnsi="Times New Roman" w:cs="Times New Roman"/>
          <w:sz w:val="28"/>
          <w:szCs w:val="28"/>
          <w:lang w:eastAsia="uk-UA"/>
        </w:rPr>
        <w:t xml:space="preserve"> після переведен</w:t>
      </w:r>
      <w:r w:rsidR="0029518A">
        <w:rPr>
          <w:rFonts w:ascii="Times New Roman" w:eastAsia="Times New Roman" w:hAnsi="Times New Roman" w:cs="Times New Roman"/>
          <w:sz w:val="28"/>
          <w:szCs w:val="28"/>
          <w:lang w:eastAsia="uk-UA"/>
        </w:rPr>
        <w:t xml:space="preserve">а </w:t>
      </w:r>
      <w:r w:rsidRPr="001741A1">
        <w:rPr>
          <w:rFonts w:ascii="Times New Roman" w:eastAsia="Times New Roman" w:hAnsi="Times New Roman" w:cs="Times New Roman"/>
          <w:sz w:val="28"/>
          <w:szCs w:val="28"/>
          <w:lang w:eastAsia="uk-UA"/>
        </w:rPr>
        <w:t xml:space="preserve">з поліклінічних відділень </w:t>
      </w:r>
      <w:r w:rsidR="00EF20C3">
        <w:rPr>
          <w:rFonts w:ascii="Times New Roman" w:eastAsia="Times New Roman" w:hAnsi="Times New Roman" w:cs="Times New Roman"/>
          <w:sz w:val="28"/>
          <w:szCs w:val="28"/>
          <w:lang w:eastAsia="uk-UA"/>
        </w:rPr>
        <w:t xml:space="preserve">Тернопільської </w:t>
      </w:r>
      <w:r w:rsidRPr="001741A1">
        <w:rPr>
          <w:rFonts w:ascii="Times New Roman" w:eastAsia="Times New Roman" w:hAnsi="Times New Roman" w:cs="Times New Roman"/>
          <w:sz w:val="28"/>
          <w:szCs w:val="28"/>
          <w:lang w:eastAsia="uk-UA"/>
        </w:rPr>
        <w:t xml:space="preserve">міської лікарні швидкої допомоги, міських лікарень № 2 і № 3. Заклад створений з метою реалізації державної політики у сфері охорони здоров'я, що передбачає забезпечення населення міста Тернополя доступною, своєчасною, якісною та ефективною </w:t>
      </w:r>
      <w:r w:rsidR="00EF20C3">
        <w:rPr>
          <w:rFonts w:ascii="Times New Roman" w:eastAsia="Times New Roman" w:hAnsi="Times New Roman" w:cs="Times New Roman"/>
          <w:sz w:val="28"/>
          <w:szCs w:val="28"/>
          <w:lang w:eastAsia="uk-UA"/>
        </w:rPr>
        <w:t>амбулаторною</w:t>
      </w:r>
      <w:r w:rsidR="00021C78">
        <w:rPr>
          <w:rFonts w:ascii="Times New Roman" w:eastAsia="Times New Roman" w:hAnsi="Times New Roman" w:cs="Times New Roman"/>
          <w:sz w:val="28"/>
          <w:szCs w:val="28"/>
          <w:lang w:eastAsia="uk-UA"/>
        </w:rPr>
        <w:t xml:space="preserve"> медичною</w:t>
      </w:r>
      <w:r w:rsidRPr="001741A1">
        <w:rPr>
          <w:rFonts w:ascii="Times New Roman" w:eastAsia="Times New Roman" w:hAnsi="Times New Roman" w:cs="Times New Roman"/>
          <w:sz w:val="28"/>
          <w:szCs w:val="28"/>
          <w:lang w:eastAsia="uk-UA"/>
        </w:rPr>
        <w:t xml:space="preserve"> допомогою.</w:t>
      </w:r>
    </w:p>
    <w:p w:rsidR="00CB0E21" w:rsidRPr="001741A1" w:rsidRDefault="00CB0E21" w:rsidP="0054021D">
      <w:pPr>
        <w:shd w:val="clear" w:color="auto" w:fill="FFFFFF"/>
        <w:spacing w:after="0" w:line="360" w:lineRule="auto"/>
        <w:ind w:firstLine="709"/>
        <w:jc w:val="both"/>
        <w:rPr>
          <w:rFonts w:ascii="Times New Roman" w:eastAsia="Times New Roman" w:hAnsi="Times New Roman" w:cs="Times New Roman"/>
          <w:sz w:val="28"/>
          <w:szCs w:val="28"/>
          <w:lang w:eastAsia="uk-UA"/>
        </w:rPr>
      </w:pPr>
      <w:r w:rsidRPr="001741A1">
        <w:rPr>
          <w:rFonts w:ascii="Times New Roman" w:eastAsia="Times New Roman" w:hAnsi="Times New Roman" w:cs="Times New Roman"/>
          <w:sz w:val="28"/>
          <w:szCs w:val="28"/>
          <w:lang w:eastAsia="uk-UA"/>
        </w:rPr>
        <w:t xml:space="preserve">Рішенням Тернопільської міської ради </w:t>
      </w:r>
      <w:r w:rsidR="00021C78">
        <w:rPr>
          <w:rFonts w:ascii="Times New Roman" w:eastAsia="Times New Roman" w:hAnsi="Times New Roman" w:cs="Times New Roman"/>
          <w:sz w:val="28"/>
          <w:szCs w:val="28"/>
          <w:lang w:eastAsia="uk-UA"/>
        </w:rPr>
        <w:t>у</w:t>
      </w:r>
      <w:r w:rsidRPr="001741A1">
        <w:rPr>
          <w:rFonts w:ascii="Times New Roman" w:eastAsia="Times New Roman" w:hAnsi="Times New Roman" w:cs="Times New Roman"/>
          <w:sz w:val="28"/>
          <w:szCs w:val="28"/>
          <w:lang w:eastAsia="uk-UA"/>
        </w:rPr>
        <w:t xml:space="preserve"> 2017 р</w:t>
      </w:r>
      <w:r w:rsidR="00021C78">
        <w:rPr>
          <w:rFonts w:ascii="Times New Roman" w:eastAsia="Times New Roman" w:hAnsi="Times New Roman" w:cs="Times New Roman"/>
          <w:sz w:val="28"/>
          <w:szCs w:val="28"/>
          <w:lang w:eastAsia="uk-UA"/>
        </w:rPr>
        <w:t xml:space="preserve">оці заклад </w:t>
      </w:r>
      <w:r w:rsidRPr="001741A1">
        <w:rPr>
          <w:rFonts w:ascii="Times New Roman" w:eastAsia="Times New Roman" w:hAnsi="Times New Roman" w:cs="Times New Roman"/>
          <w:sz w:val="28"/>
          <w:szCs w:val="28"/>
          <w:lang w:eastAsia="uk-UA"/>
        </w:rPr>
        <w:t>реорганізовано в </w:t>
      </w:r>
      <w:r w:rsidRPr="001741A1">
        <w:rPr>
          <w:rFonts w:ascii="Times New Roman" w:eastAsia="Times New Roman" w:hAnsi="Times New Roman" w:cs="Times New Roman"/>
          <w:bCs/>
          <w:sz w:val="28"/>
          <w:szCs w:val="28"/>
          <w:lang w:eastAsia="uk-UA"/>
        </w:rPr>
        <w:t>Комунальне непри</w:t>
      </w:r>
      <w:r w:rsidRPr="001741A1">
        <w:rPr>
          <w:rFonts w:ascii="Times New Roman" w:eastAsia="Times New Roman" w:hAnsi="Times New Roman" w:cs="Times New Roman"/>
          <w:bCs/>
          <w:sz w:val="28"/>
          <w:szCs w:val="28"/>
          <w:lang w:eastAsia="uk-UA"/>
        </w:rPr>
        <w:softHyphen/>
        <w:t>буткове підприємство</w:t>
      </w:r>
      <w:r w:rsidRPr="001741A1">
        <w:rPr>
          <w:rFonts w:ascii="Times New Roman" w:eastAsia="Times New Roman" w:hAnsi="Times New Roman" w:cs="Times New Roman"/>
          <w:sz w:val="28"/>
          <w:szCs w:val="28"/>
          <w:lang w:eastAsia="uk-UA"/>
        </w:rPr>
        <w:t> </w:t>
      </w:r>
      <w:r w:rsidR="00483185">
        <w:rPr>
          <w:rFonts w:ascii="Times New Roman" w:eastAsia="Times New Roman" w:hAnsi="Times New Roman" w:cs="Times New Roman"/>
          <w:sz w:val="28"/>
          <w:szCs w:val="28"/>
          <w:lang w:eastAsia="uk-UA"/>
        </w:rPr>
        <w:t>«</w:t>
      </w:r>
      <w:r w:rsidRPr="001741A1">
        <w:rPr>
          <w:rFonts w:ascii="Times New Roman" w:eastAsia="Times New Roman" w:hAnsi="Times New Roman" w:cs="Times New Roman"/>
          <w:bCs/>
          <w:sz w:val="28"/>
          <w:szCs w:val="28"/>
          <w:lang w:eastAsia="uk-UA"/>
        </w:rPr>
        <w:t>Центр первинної медико-санітарної допомо</w:t>
      </w:r>
      <w:r w:rsidRPr="001741A1">
        <w:rPr>
          <w:rFonts w:ascii="Times New Roman" w:eastAsia="Times New Roman" w:hAnsi="Times New Roman" w:cs="Times New Roman"/>
          <w:bCs/>
          <w:sz w:val="28"/>
          <w:szCs w:val="28"/>
          <w:lang w:eastAsia="uk-UA"/>
        </w:rPr>
        <w:softHyphen/>
        <w:t xml:space="preserve">ги», </w:t>
      </w:r>
      <w:r w:rsidRPr="001741A1">
        <w:rPr>
          <w:rFonts w:ascii="Times New Roman" w:eastAsia="Times New Roman" w:hAnsi="Times New Roman" w:cs="Times New Roman"/>
          <w:sz w:val="28"/>
          <w:szCs w:val="28"/>
          <w:lang w:eastAsia="uk-UA"/>
        </w:rPr>
        <w:t>затверд</w:t>
      </w:r>
      <w:r w:rsidRPr="001741A1">
        <w:rPr>
          <w:rFonts w:ascii="Times New Roman" w:eastAsia="Times New Roman" w:hAnsi="Times New Roman" w:cs="Times New Roman"/>
          <w:sz w:val="28"/>
          <w:szCs w:val="28"/>
          <w:lang w:eastAsia="uk-UA"/>
        </w:rPr>
        <w:softHyphen/>
        <w:t>жено Статут Комунального некомерційного підпри</w:t>
      </w:r>
      <w:r w:rsidR="00021C78">
        <w:rPr>
          <w:rFonts w:ascii="Times New Roman" w:eastAsia="Times New Roman" w:hAnsi="Times New Roman" w:cs="Times New Roman"/>
          <w:sz w:val="28"/>
          <w:szCs w:val="28"/>
          <w:lang w:eastAsia="uk-UA"/>
        </w:rPr>
        <w:softHyphen/>
      </w:r>
      <w:r w:rsidRPr="001741A1">
        <w:rPr>
          <w:rFonts w:ascii="Times New Roman" w:eastAsia="Times New Roman" w:hAnsi="Times New Roman" w:cs="Times New Roman"/>
          <w:sz w:val="28"/>
          <w:szCs w:val="28"/>
          <w:lang w:eastAsia="uk-UA"/>
        </w:rPr>
        <w:t xml:space="preserve">ємства “Центр первинної медико-санітарної допомоги». </w:t>
      </w:r>
    </w:p>
    <w:p w:rsidR="00CB0E21" w:rsidRPr="001741A1" w:rsidRDefault="00021C78" w:rsidP="0054021D">
      <w:pPr>
        <w:shd w:val="clear" w:color="auto" w:fill="FFFFFF"/>
        <w:spacing w:after="0" w:line="36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Територія обслуговування центу включає </w:t>
      </w:r>
      <w:r w:rsidR="00CB0E21" w:rsidRPr="001741A1">
        <w:rPr>
          <w:rFonts w:ascii="Times New Roman" w:eastAsia="Times New Roman" w:hAnsi="Times New Roman" w:cs="Times New Roman"/>
          <w:sz w:val="28"/>
          <w:szCs w:val="28"/>
          <w:lang w:eastAsia="uk-UA"/>
        </w:rPr>
        <w:t xml:space="preserve">160 тисяч дорослого населення міста Тернополя, яке розподілене між </w:t>
      </w:r>
      <w:r w:rsidRPr="001741A1">
        <w:rPr>
          <w:rFonts w:ascii="Times New Roman" w:eastAsia="Times New Roman" w:hAnsi="Times New Roman" w:cs="Times New Roman"/>
          <w:sz w:val="28"/>
          <w:szCs w:val="28"/>
          <w:lang w:eastAsia="uk-UA"/>
        </w:rPr>
        <w:t>116 дільниц</w:t>
      </w:r>
      <w:r>
        <w:rPr>
          <w:rFonts w:ascii="Times New Roman" w:eastAsia="Times New Roman" w:hAnsi="Times New Roman" w:cs="Times New Roman"/>
          <w:sz w:val="28"/>
          <w:szCs w:val="28"/>
          <w:lang w:eastAsia="uk-UA"/>
        </w:rPr>
        <w:t>ями, що</w:t>
      </w:r>
      <w:r w:rsidR="00CB0E21" w:rsidRPr="001741A1">
        <w:rPr>
          <w:rFonts w:ascii="Times New Roman" w:eastAsia="Times New Roman" w:hAnsi="Times New Roman" w:cs="Times New Roman"/>
          <w:sz w:val="28"/>
          <w:szCs w:val="28"/>
          <w:lang w:eastAsia="uk-UA"/>
        </w:rPr>
        <w:t xml:space="preserve"> об’єднані в 13 амбулаторій загальної практики-сімейної медицини. Амбулаторії обслуговують центральну частину міста, мікрорайон </w:t>
      </w:r>
      <w:r w:rsidR="00B740CF">
        <w:rPr>
          <w:rFonts w:ascii="Times New Roman" w:eastAsia="Times New Roman" w:hAnsi="Times New Roman" w:cs="Times New Roman"/>
          <w:sz w:val="28"/>
          <w:szCs w:val="28"/>
          <w:lang w:eastAsia="uk-UA"/>
        </w:rPr>
        <w:t>«</w:t>
      </w:r>
      <w:r w:rsidR="00CB0E21" w:rsidRPr="001741A1">
        <w:rPr>
          <w:rFonts w:ascii="Times New Roman" w:eastAsia="Times New Roman" w:hAnsi="Times New Roman" w:cs="Times New Roman"/>
          <w:sz w:val="28"/>
          <w:szCs w:val="28"/>
          <w:lang w:eastAsia="uk-UA"/>
        </w:rPr>
        <w:t>Дружба», с.</w:t>
      </w:r>
      <w:r w:rsidR="00191463">
        <w:rPr>
          <w:rFonts w:ascii="Times New Roman" w:eastAsia="Times New Roman" w:hAnsi="Times New Roman" w:cs="Times New Roman"/>
          <w:sz w:val="28"/>
          <w:szCs w:val="28"/>
          <w:lang w:eastAsia="uk-UA"/>
        </w:rPr>
        <w:t xml:space="preserve"> </w:t>
      </w:r>
      <w:proofErr w:type="spellStart"/>
      <w:r w:rsidR="00CB0E21" w:rsidRPr="001741A1">
        <w:rPr>
          <w:rFonts w:ascii="Times New Roman" w:eastAsia="Times New Roman" w:hAnsi="Times New Roman" w:cs="Times New Roman"/>
          <w:sz w:val="28"/>
          <w:szCs w:val="28"/>
          <w:lang w:eastAsia="uk-UA"/>
        </w:rPr>
        <w:t>Кутківці</w:t>
      </w:r>
      <w:proofErr w:type="spellEnd"/>
      <w:r w:rsidR="00CB0E21" w:rsidRPr="001741A1">
        <w:rPr>
          <w:rFonts w:ascii="Times New Roman" w:eastAsia="Times New Roman" w:hAnsi="Times New Roman" w:cs="Times New Roman"/>
          <w:sz w:val="28"/>
          <w:szCs w:val="28"/>
          <w:lang w:eastAsia="uk-UA"/>
        </w:rPr>
        <w:t xml:space="preserve"> і с.</w:t>
      </w:r>
      <w:r w:rsidR="00191463">
        <w:rPr>
          <w:rFonts w:ascii="Times New Roman" w:eastAsia="Times New Roman" w:hAnsi="Times New Roman" w:cs="Times New Roman"/>
          <w:sz w:val="28"/>
          <w:szCs w:val="28"/>
          <w:lang w:eastAsia="uk-UA"/>
        </w:rPr>
        <w:t xml:space="preserve"> </w:t>
      </w:r>
      <w:proofErr w:type="spellStart"/>
      <w:r w:rsidR="00CB0E21" w:rsidRPr="001741A1">
        <w:rPr>
          <w:rFonts w:ascii="Times New Roman" w:eastAsia="Times New Roman" w:hAnsi="Times New Roman" w:cs="Times New Roman"/>
          <w:sz w:val="28"/>
          <w:szCs w:val="28"/>
          <w:lang w:eastAsia="uk-UA"/>
        </w:rPr>
        <w:t>Пронятин</w:t>
      </w:r>
      <w:proofErr w:type="spellEnd"/>
      <w:r w:rsidR="00CB0E21" w:rsidRPr="001741A1">
        <w:rPr>
          <w:rFonts w:ascii="Times New Roman" w:eastAsia="Times New Roman" w:hAnsi="Times New Roman" w:cs="Times New Roman"/>
          <w:sz w:val="28"/>
          <w:szCs w:val="28"/>
          <w:lang w:eastAsia="uk-UA"/>
        </w:rPr>
        <w:t xml:space="preserve">, мікрорайони </w:t>
      </w:r>
      <w:r w:rsidR="00B740CF">
        <w:rPr>
          <w:rFonts w:ascii="Times New Roman" w:eastAsia="Times New Roman" w:hAnsi="Times New Roman" w:cs="Times New Roman"/>
          <w:sz w:val="28"/>
          <w:szCs w:val="28"/>
          <w:lang w:eastAsia="uk-UA"/>
        </w:rPr>
        <w:t>«</w:t>
      </w:r>
      <w:r w:rsidR="00CB0E21" w:rsidRPr="001741A1">
        <w:rPr>
          <w:rFonts w:ascii="Times New Roman" w:eastAsia="Times New Roman" w:hAnsi="Times New Roman" w:cs="Times New Roman"/>
          <w:sz w:val="28"/>
          <w:szCs w:val="28"/>
          <w:lang w:eastAsia="uk-UA"/>
        </w:rPr>
        <w:t xml:space="preserve">Східний» і </w:t>
      </w:r>
      <w:r w:rsidR="00B740CF">
        <w:rPr>
          <w:rFonts w:ascii="Times New Roman" w:eastAsia="Times New Roman" w:hAnsi="Times New Roman" w:cs="Times New Roman"/>
          <w:sz w:val="28"/>
          <w:szCs w:val="28"/>
          <w:lang w:eastAsia="uk-UA"/>
        </w:rPr>
        <w:t>«</w:t>
      </w:r>
      <w:r w:rsidR="00CB0E21" w:rsidRPr="001741A1">
        <w:rPr>
          <w:rFonts w:ascii="Times New Roman" w:eastAsia="Times New Roman" w:hAnsi="Times New Roman" w:cs="Times New Roman"/>
          <w:sz w:val="28"/>
          <w:szCs w:val="28"/>
          <w:lang w:eastAsia="uk-UA"/>
        </w:rPr>
        <w:t>Сонячний».</w:t>
      </w:r>
    </w:p>
    <w:p w:rsidR="00CB0E21" w:rsidRPr="001741A1" w:rsidRDefault="00CB0E21" w:rsidP="0054021D">
      <w:pPr>
        <w:shd w:val="clear" w:color="auto" w:fill="FFFFFF"/>
        <w:spacing w:after="0" w:line="360" w:lineRule="auto"/>
        <w:ind w:firstLine="709"/>
        <w:jc w:val="both"/>
        <w:rPr>
          <w:rFonts w:ascii="Times New Roman" w:eastAsia="Times New Roman" w:hAnsi="Times New Roman" w:cs="Times New Roman"/>
          <w:sz w:val="28"/>
          <w:szCs w:val="28"/>
          <w:lang w:eastAsia="uk-UA"/>
        </w:rPr>
      </w:pPr>
      <w:r w:rsidRPr="001741A1">
        <w:rPr>
          <w:rFonts w:ascii="Times New Roman" w:eastAsia="Times New Roman" w:hAnsi="Times New Roman" w:cs="Times New Roman"/>
          <w:sz w:val="28"/>
          <w:szCs w:val="28"/>
          <w:lang w:eastAsia="uk-UA"/>
        </w:rPr>
        <w:t>У Центрі працює 295 осіб, із них лікарів 124 чоловік, середнього медичного персоналу – 116 осіб. </w:t>
      </w:r>
    </w:p>
    <w:p w:rsidR="00CB0E21" w:rsidRPr="001741A1" w:rsidRDefault="00191463" w:rsidP="0054021D">
      <w:pPr>
        <w:shd w:val="clear" w:color="auto" w:fill="FFFFFF"/>
        <w:spacing w:after="0" w:line="36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Основними завданнями </w:t>
      </w:r>
      <w:r w:rsidR="00CB0E21" w:rsidRPr="001741A1">
        <w:rPr>
          <w:rFonts w:ascii="Times New Roman" w:eastAsia="Times New Roman" w:hAnsi="Times New Roman" w:cs="Times New Roman"/>
          <w:bCs/>
          <w:sz w:val="28"/>
          <w:szCs w:val="28"/>
          <w:lang w:eastAsia="uk-UA"/>
        </w:rPr>
        <w:t xml:space="preserve">КНП </w:t>
      </w:r>
      <w:r w:rsidR="00B740CF">
        <w:rPr>
          <w:rFonts w:ascii="Times New Roman" w:eastAsia="Times New Roman" w:hAnsi="Times New Roman" w:cs="Times New Roman"/>
          <w:bCs/>
          <w:sz w:val="28"/>
          <w:szCs w:val="28"/>
          <w:lang w:eastAsia="uk-UA"/>
        </w:rPr>
        <w:t>«</w:t>
      </w:r>
      <w:r w:rsidR="00CB0E21" w:rsidRPr="001741A1">
        <w:rPr>
          <w:rFonts w:ascii="Times New Roman" w:eastAsia="Times New Roman" w:hAnsi="Times New Roman" w:cs="Times New Roman"/>
          <w:bCs/>
          <w:sz w:val="28"/>
          <w:szCs w:val="28"/>
          <w:lang w:eastAsia="uk-UA"/>
        </w:rPr>
        <w:t>ЦПМСД» є</w:t>
      </w:r>
      <w:r w:rsidR="00CB0E21" w:rsidRPr="001741A1">
        <w:rPr>
          <w:rFonts w:ascii="Times New Roman" w:eastAsia="Times New Roman" w:hAnsi="Times New Roman" w:cs="Times New Roman"/>
          <w:b/>
          <w:bCs/>
          <w:sz w:val="28"/>
          <w:szCs w:val="28"/>
          <w:lang w:eastAsia="uk-UA"/>
        </w:rPr>
        <w:t>:</w:t>
      </w:r>
    </w:p>
    <w:p w:rsidR="00CB0E21" w:rsidRPr="001741A1" w:rsidRDefault="00A319B6" w:rsidP="0054021D">
      <w:pPr>
        <w:shd w:val="clear" w:color="auto" w:fill="FFFFFF"/>
        <w:spacing w:after="0" w:line="360" w:lineRule="auto"/>
        <w:ind w:left="-60" w:firstLine="709"/>
        <w:jc w:val="both"/>
        <w:rPr>
          <w:rFonts w:ascii="Times New Roman" w:eastAsia="Times New Roman" w:hAnsi="Times New Roman" w:cs="Times New Roman"/>
          <w:sz w:val="28"/>
          <w:szCs w:val="28"/>
          <w:lang w:eastAsia="uk-UA"/>
        </w:rPr>
      </w:pPr>
      <w:r w:rsidRPr="001741A1">
        <w:rPr>
          <w:rFonts w:ascii="Times New Roman" w:eastAsia="Times New Roman" w:hAnsi="Times New Roman" w:cs="Times New Roman"/>
          <w:sz w:val="28"/>
          <w:szCs w:val="28"/>
          <w:lang w:eastAsia="uk-UA"/>
        </w:rPr>
        <w:t xml:space="preserve">- </w:t>
      </w:r>
      <w:r w:rsidR="00CB0E21" w:rsidRPr="001741A1">
        <w:rPr>
          <w:rFonts w:ascii="Times New Roman" w:eastAsia="Times New Roman" w:hAnsi="Times New Roman" w:cs="Times New Roman"/>
          <w:sz w:val="28"/>
          <w:szCs w:val="28"/>
          <w:lang w:eastAsia="uk-UA"/>
        </w:rPr>
        <w:t>надання первинної медико-санітарної допомоги сімейним лікарем</w:t>
      </w:r>
      <w:r w:rsidR="00191463">
        <w:rPr>
          <w:rFonts w:ascii="Times New Roman" w:eastAsia="Times New Roman" w:hAnsi="Times New Roman" w:cs="Times New Roman"/>
          <w:sz w:val="28"/>
          <w:szCs w:val="28"/>
          <w:lang w:eastAsia="uk-UA"/>
        </w:rPr>
        <w:t>. Вона</w:t>
      </w:r>
      <w:r w:rsidR="00CB0E21" w:rsidRPr="001741A1">
        <w:rPr>
          <w:rFonts w:ascii="Times New Roman" w:eastAsia="Times New Roman" w:hAnsi="Times New Roman" w:cs="Times New Roman"/>
          <w:sz w:val="28"/>
          <w:szCs w:val="28"/>
          <w:lang w:eastAsia="uk-UA"/>
        </w:rPr>
        <w:t xml:space="preserve"> передбачає: консультацію, діагностику, лікування найбільш поширених </w:t>
      </w:r>
      <w:r w:rsidR="00191463">
        <w:rPr>
          <w:rFonts w:ascii="Times New Roman" w:eastAsia="Times New Roman" w:hAnsi="Times New Roman" w:cs="Times New Roman"/>
          <w:sz w:val="28"/>
          <w:szCs w:val="28"/>
          <w:lang w:eastAsia="uk-UA"/>
        </w:rPr>
        <w:lastRenderedPageBreak/>
        <w:t xml:space="preserve">захворювань, </w:t>
      </w:r>
      <w:r w:rsidR="00CB0E21" w:rsidRPr="001741A1">
        <w:rPr>
          <w:rFonts w:ascii="Times New Roman" w:eastAsia="Times New Roman" w:hAnsi="Times New Roman" w:cs="Times New Roman"/>
          <w:sz w:val="28"/>
          <w:szCs w:val="28"/>
          <w:lang w:eastAsia="uk-UA"/>
        </w:rPr>
        <w:t>травм, отруєнь, фізіологічних (при вагітності) станів</w:t>
      </w:r>
      <w:r w:rsidR="00191463">
        <w:rPr>
          <w:rFonts w:ascii="Times New Roman" w:eastAsia="Times New Roman" w:hAnsi="Times New Roman" w:cs="Times New Roman"/>
          <w:sz w:val="28"/>
          <w:szCs w:val="28"/>
          <w:lang w:eastAsia="uk-UA"/>
        </w:rPr>
        <w:t>, проведення</w:t>
      </w:r>
      <w:r w:rsidR="00CB0E21" w:rsidRPr="001741A1">
        <w:rPr>
          <w:rFonts w:ascii="Times New Roman" w:eastAsia="Times New Roman" w:hAnsi="Times New Roman" w:cs="Times New Roman"/>
          <w:sz w:val="28"/>
          <w:szCs w:val="28"/>
          <w:lang w:eastAsia="uk-UA"/>
        </w:rPr>
        <w:t xml:space="preserve"> профілактичні заходи з дотриманням стандартів та уніфікованих клінічних протоколів медичної допомоги;</w:t>
      </w:r>
    </w:p>
    <w:p w:rsidR="00CB0E21" w:rsidRPr="001741A1" w:rsidRDefault="00A319B6" w:rsidP="0054021D">
      <w:pPr>
        <w:shd w:val="clear" w:color="auto" w:fill="FFFFFF"/>
        <w:spacing w:after="0" w:line="360" w:lineRule="auto"/>
        <w:ind w:left="-60" w:firstLine="709"/>
        <w:jc w:val="both"/>
        <w:rPr>
          <w:rFonts w:ascii="Times New Roman" w:eastAsia="Times New Roman" w:hAnsi="Times New Roman" w:cs="Times New Roman"/>
          <w:sz w:val="28"/>
          <w:szCs w:val="28"/>
          <w:lang w:eastAsia="uk-UA"/>
        </w:rPr>
      </w:pPr>
      <w:r w:rsidRPr="001741A1">
        <w:rPr>
          <w:rFonts w:ascii="Times New Roman" w:eastAsia="Times New Roman" w:hAnsi="Times New Roman" w:cs="Times New Roman"/>
          <w:sz w:val="28"/>
          <w:szCs w:val="28"/>
          <w:lang w:eastAsia="uk-UA"/>
        </w:rPr>
        <w:t xml:space="preserve">- </w:t>
      </w:r>
      <w:r w:rsidR="00CB0E21" w:rsidRPr="001741A1">
        <w:rPr>
          <w:rFonts w:ascii="Times New Roman" w:eastAsia="Times New Roman" w:hAnsi="Times New Roman" w:cs="Times New Roman"/>
          <w:sz w:val="28"/>
          <w:szCs w:val="28"/>
          <w:lang w:eastAsia="uk-UA"/>
        </w:rPr>
        <w:t>надання невідкладної допомоги при гострих розладах фізичного чи психічного здоров’я, які не потребують екстреної медичної допомоги;</w:t>
      </w:r>
    </w:p>
    <w:p w:rsidR="00CB0E21" w:rsidRPr="001741A1" w:rsidRDefault="00A319B6" w:rsidP="0054021D">
      <w:pPr>
        <w:shd w:val="clear" w:color="auto" w:fill="FFFFFF"/>
        <w:spacing w:after="0" w:line="360" w:lineRule="auto"/>
        <w:ind w:left="-60" w:firstLine="709"/>
        <w:jc w:val="both"/>
        <w:rPr>
          <w:rFonts w:ascii="Times New Roman" w:eastAsia="Times New Roman" w:hAnsi="Times New Roman" w:cs="Times New Roman"/>
          <w:sz w:val="28"/>
          <w:szCs w:val="28"/>
          <w:lang w:eastAsia="uk-UA"/>
        </w:rPr>
      </w:pPr>
      <w:r w:rsidRPr="001741A1">
        <w:rPr>
          <w:rFonts w:ascii="Times New Roman" w:eastAsia="Times New Roman" w:hAnsi="Times New Roman" w:cs="Times New Roman"/>
          <w:sz w:val="28"/>
          <w:szCs w:val="28"/>
          <w:lang w:eastAsia="uk-UA"/>
        </w:rPr>
        <w:t>- п</w:t>
      </w:r>
      <w:r w:rsidR="00CB0E21" w:rsidRPr="001741A1">
        <w:rPr>
          <w:rFonts w:ascii="Times New Roman" w:eastAsia="Times New Roman" w:hAnsi="Times New Roman" w:cs="Times New Roman"/>
          <w:sz w:val="28"/>
          <w:szCs w:val="28"/>
          <w:lang w:eastAsia="uk-UA"/>
        </w:rPr>
        <w:t>роведення профілактичних щеплень;</w:t>
      </w:r>
    </w:p>
    <w:p w:rsidR="00CB0E21" w:rsidRPr="001741A1" w:rsidRDefault="00A319B6" w:rsidP="0054021D">
      <w:pPr>
        <w:shd w:val="clear" w:color="auto" w:fill="FFFFFF"/>
        <w:spacing w:after="0" w:line="360" w:lineRule="auto"/>
        <w:ind w:left="-60" w:firstLine="709"/>
        <w:jc w:val="both"/>
        <w:rPr>
          <w:rFonts w:ascii="Times New Roman" w:eastAsia="Times New Roman" w:hAnsi="Times New Roman" w:cs="Times New Roman"/>
          <w:sz w:val="28"/>
          <w:szCs w:val="28"/>
          <w:lang w:eastAsia="uk-UA"/>
        </w:rPr>
      </w:pPr>
      <w:r w:rsidRPr="001741A1">
        <w:rPr>
          <w:rFonts w:ascii="Times New Roman" w:eastAsia="Times New Roman" w:hAnsi="Times New Roman" w:cs="Times New Roman"/>
          <w:sz w:val="28"/>
          <w:szCs w:val="28"/>
          <w:lang w:eastAsia="uk-UA"/>
        </w:rPr>
        <w:t xml:space="preserve">- </w:t>
      </w:r>
      <w:r w:rsidR="00CB0E21" w:rsidRPr="001741A1">
        <w:rPr>
          <w:rFonts w:ascii="Times New Roman" w:eastAsia="Times New Roman" w:hAnsi="Times New Roman" w:cs="Times New Roman"/>
          <w:sz w:val="28"/>
          <w:szCs w:val="28"/>
          <w:lang w:eastAsia="uk-UA"/>
        </w:rPr>
        <w:t>проведення профілактичних оглядів та диспансеризації населення;</w:t>
      </w:r>
    </w:p>
    <w:p w:rsidR="00CB0E21" w:rsidRPr="001741A1" w:rsidRDefault="00A319B6" w:rsidP="0054021D">
      <w:pPr>
        <w:shd w:val="clear" w:color="auto" w:fill="FFFFFF"/>
        <w:spacing w:after="0" w:line="360" w:lineRule="auto"/>
        <w:ind w:left="-60" w:firstLine="709"/>
        <w:jc w:val="both"/>
        <w:rPr>
          <w:rFonts w:ascii="Times New Roman" w:eastAsia="Times New Roman" w:hAnsi="Times New Roman" w:cs="Times New Roman"/>
          <w:sz w:val="28"/>
          <w:szCs w:val="28"/>
          <w:lang w:eastAsia="uk-UA"/>
        </w:rPr>
      </w:pPr>
      <w:r w:rsidRPr="001741A1">
        <w:rPr>
          <w:rFonts w:ascii="Times New Roman" w:eastAsia="Times New Roman" w:hAnsi="Times New Roman" w:cs="Times New Roman"/>
          <w:sz w:val="28"/>
          <w:szCs w:val="28"/>
          <w:lang w:eastAsia="uk-UA"/>
        </w:rPr>
        <w:t xml:space="preserve">- </w:t>
      </w:r>
      <w:r w:rsidR="00CB0E21" w:rsidRPr="001741A1">
        <w:rPr>
          <w:rFonts w:ascii="Times New Roman" w:eastAsia="Times New Roman" w:hAnsi="Times New Roman" w:cs="Times New Roman"/>
          <w:sz w:val="28"/>
          <w:szCs w:val="28"/>
          <w:lang w:eastAsia="uk-UA"/>
        </w:rPr>
        <w:t xml:space="preserve">проведення заходів з попередження і своєчасного виявлення </w:t>
      </w:r>
      <w:r w:rsidR="00084955">
        <w:rPr>
          <w:rFonts w:ascii="Times New Roman" w:eastAsia="Times New Roman" w:hAnsi="Times New Roman" w:cs="Times New Roman"/>
          <w:sz w:val="28"/>
          <w:szCs w:val="28"/>
          <w:lang w:eastAsia="uk-UA"/>
        </w:rPr>
        <w:t xml:space="preserve">найбільш соціально значущих </w:t>
      </w:r>
      <w:r w:rsidR="00CB0E21" w:rsidRPr="001741A1">
        <w:rPr>
          <w:rFonts w:ascii="Times New Roman" w:eastAsia="Times New Roman" w:hAnsi="Times New Roman" w:cs="Times New Roman"/>
          <w:sz w:val="28"/>
          <w:szCs w:val="28"/>
          <w:lang w:eastAsia="uk-UA"/>
        </w:rPr>
        <w:t>захворювань;</w:t>
      </w:r>
    </w:p>
    <w:p w:rsidR="00CB0E21" w:rsidRPr="001741A1" w:rsidRDefault="00A319B6" w:rsidP="0054021D">
      <w:pPr>
        <w:shd w:val="clear" w:color="auto" w:fill="FFFFFF"/>
        <w:spacing w:after="0" w:line="360" w:lineRule="auto"/>
        <w:ind w:left="-60" w:firstLine="709"/>
        <w:jc w:val="both"/>
        <w:rPr>
          <w:rFonts w:ascii="Times New Roman" w:eastAsia="Times New Roman" w:hAnsi="Times New Roman" w:cs="Times New Roman"/>
          <w:sz w:val="28"/>
          <w:szCs w:val="28"/>
          <w:lang w:eastAsia="uk-UA"/>
        </w:rPr>
      </w:pPr>
      <w:r w:rsidRPr="001741A1">
        <w:rPr>
          <w:rFonts w:ascii="Times New Roman" w:eastAsia="Times New Roman" w:hAnsi="Times New Roman" w:cs="Times New Roman"/>
          <w:sz w:val="28"/>
          <w:szCs w:val="28"/>
          <w:lang w:eastAsia="uk-UA"/>
        </w:rPr>
        <w:t xml:space="preserve">- </w:t>
      </w:r>
      <w:r w:rsidR="00CB0E21" w:rsidRPr="001741A1">
        <w:rPr>
          <w:rFonts w:ascii="Times New Roman" w:eastAsia="Times New Roman" w:hAnsi="Times New Roman" w:cs="Times New Roman"/>
          <w:sz w:val="28"/>
          <w:szCs w:val="28"/>
          <w:lang w:eastAsia="uk-UA"/>
        </w:rPr>
        <w:t xml:space="preserve">відбір та </w:t>
      </w:r>
      <w:r w:rsidR="00B4004A">
        <w:rPr>
          <w:rFonts w:ascii="Times New Roman" w:eastAsia="Times New Roman" w:hAnsi="Times New Roman" w:cs="Times New Roman"/>
          <w:sz w:val="28"/>
          <w:szCs w:val="28"/>
          <w:lang w:eastAsia="uk-UA"/>
        </w:rPr>
        <w:t>направлення</w:t>
      </w:r>
      <w:r w:rsidR="00CB0E21" w:rsidRPr="001741A1">
        <w:rPr>
          <w:rFonts w:ascii="Times New Roman" w:eastAsia="Times New Roman" w:hAnsi="Times New Roman" w:cs="Times New Roman"/>
          <w:sz w:val="28"/>
          <w:szCs w:val="28"/>
          <w:lang w:eastAsia="uk-UA"/>
        </w:rPr>
        <w:t xml:space="preserve"> хворих на консультацію та лікування до закладів охорони здоров’я, що надають вторинну (спеціалізовану) та третинну (високо</w:t>
      </w:r>
      <w:r w:rsidR="00B4004A">
        <w:rPr>
          <w:rFonts w:ascii="Times New Roman" w:eastAsia="Times New Roman" w:hAnsi="Times New Roman" w:cs="Times New Roman"/>
          <w:sz w:val="28"/>
          <w:szCs w:val="28"/>
          <w:lang w:eastAsia="uk-UA"/>
        </w:rPr>
        <w:softHyphen/>
      </w:r>
      <w:r w:rsidR="00CB0E21" w:rsidRPr="001741A1">
        <w:rPr>
          <w:rFonts w:ascii="Times New Roman" w:eastAsia="Times New Roman" w:hAnsi="Times New Roman" w:cs="Times New Roman"/>
          <w:sz w:val="28"/>
          <w:szCs w:val="28"/>
          <w:lang w:eastAsia="uk-UA"/>
        </w:rPr>
        <w:t>спеціа</w:t>
      </w:r>
      <w:r w:rsidR="00B4004A">
        <w:rPr>
          <w:rFonts w:ascii="Times New Roman" w:eastAsia="Times New Roman" w:hAnsi="Times New Roman" w:cs="Times New Roman"/>
          <w:sz w:val="28"/>
          <w:szCs w:val="28"/>
          <w:lang w:eastAsia="uk-UA"/>
        </w:rPr>
        <w:softHyphen/>
      </w:r>
      <w:r w:rsidR="00CB0E21" w:rsidRPr="001741A1">
        <w:rPr>
          <w:rFonts w:ascii="Times New Roman" w:eastAsia="Times New Roman" w:hAnsi="Times New Roman" w:cs="Times New Roman"/>
          <w:sz w:val="28"/>
          <w:szCs w:val="28"/>
          <w:lang w:eastAsia="uk-UA"/>
        </w:rPr>
        <w:t>лізовану) медичну допомогу,</w:t>
      </w:r>
    </w:p>
    <w:p w:rsidR="00CB0E21" w:rsidRPr="001741A1" w:rsidRDefault="00A319B6" w:rsidP="0054021D">
      <w:pPr>
        <w:shd w:val="clear" w:color="auto" w:fill="FFFFFF"/>
        <w:spacing w:after="0" w:line="360" w:lineRule="auto"/>
        <w:ind w:left="-60" w:firstLine="709"/>
        <w:jc w:val="both"/>
        <w:rPr>
          <w:rFonts w:ascii="Times New Roman" w:eastAsia="Times New Roman" w:hAnsi="Times New Roman" w:cs="Times New Roman"/>
          <w:sz w:val="28"/>
          <w:szCs w:val="28"/>
          <w:lang w:eastAsia="uk-UA"/>
        </w:rPr>
      </w:pPr>
      <w:r w:rsidRPr="001741A1">
        <w:rPr>
          <w:rFonts w:ascii="Times New Roman" w:eastAsia="Times New Roman" w:hAnsi="Times New Roman" w:cs="Times New Roman"/>
          <w:sz w:val="28"/>
          <w:szCs w:val="28"/>
          <w:lang w:eastAsia="uk-UA"/>
        </w:rPr>
        <w:t xml:space="preserve">- </w:t>
      </w:r>
      <w:r w:rsidR="00CB0E21" w:rsidRPr="001741A1">
        <w:rPr>
          <w:rFonts w:ascii="Times New Roman" w:eastAsia="Times New Roman" w:hAnsi="Times New Roman" w:cs="Times New Roman"/>
          <w:sz w:val="28"/>
          <w:szCs w:val="28"/>
          <w:lang w:eastAsia="uk-UA"/>
        </w:rPr>
        <w:t>впровадження нових форм та методів діагностики, профілактики, лікування та реабілітації захворювань та станів;</w:t>
      </w:r>
    </w:p>
    <w:p w:rsidR="00CB0E21" w:rsidRPr="001741A1" w:rsidRDefault="00A319B6" w:rsidP="0054021D">
      <w:pPr>
        <w:shd w:val="clear" w:color="auto" w:fill="FFFFFF"/>
        <w:spacing w:after="0" w:line="360" w:lineRule="auto"/>
        <w:ind w:left="-60" w:firstLine="709"/>
        <w:jc w:val="both"/>
        <w:rPr>
          <w:rFonts w:ascii="Times New Roman" w:eastAsia="Times New Roman" w:hAnsi="Times New Roman" w:cs="Times New Roman"/>
          <w:sz w:val="28"/>
          <w:szCs w:val="28"/>
          <w:lang w:eastAsia="uk-UA"/>
        </w:rPr>
      </w:pPr>
      <w:r w:rsidRPr="001741A1">
        <w:rPr>
          <w:rFonts w:ascii="Times New Roman" w:eastAsia="Times New Roman" w:hAnsi="Times New Roman" w:cs="Times New Roman"/>
          <w:sz w:val="28"/>
          <w:szCs w:val="28"/>
          <w:lang w:eastAsia="uk-UA"/>
        </w:rPr>
        <w:t xml:space="preserve">- </w:t>
      </w:r>
      <w:r w:rsidR="00B4004A">
        <w:rPr>
          <w:rFonts w:ascii="Times New Roman" w:eastAsia="Times New Roman" w:hAnsi="Times New Roman" w:cs="Times New Roman"/>
          <w:sz w:val="28"/>
          <w:szCs w:val="28"/>
          <w:lang w:eastAsia="uk-UA"/>
        </w:rPr>
        <w:t xml:space="preserve">широке </w:t>
      </w:r>
      <w:r w:rsidR="00CB0E21" w:rsidRPr="001741A1">
        <w:rPr>
          <w:rFonts w:ascii="Times New Roman" w:eastAsia="Times New Roman" w:hAnsi="Times New Roman" w:cs="Times New Roman"/>
          <w:sz w:val="28"/>
          <w:szCs w:val="28"/>
          <w:lang w:eastAsia="uk-UA"/>
        </w:rPr>
        <w:t>використання в роботі стаціонар</w:t>
      </w:r>
      <w:r w:rsidR="00B4004A">
        <w:rPr>
          <w:rFonts w:ascii="Times New Roman" w:eastAsia="Times New Roman" w:hAnsi="Times New Roman" w:cs="Times New Roman"/>
          <w:sz w:val="28"/>
          <w:szCs w:val="28"/>
          <w:lang w:eastAsia="uk-UA"/>
        </w:rPr>
        <w:t>ів</w:t>
      </w:r>
      <w:r w:rsidR="00CB0E21" w:rsidRPr="001741A1">
        <w:rPr>
          <w:rFonts w:ascii="Times New Roman" w:eastAsia="Times New Roman" w:hAnsi="Times New Roman" w:cs="Times New Roman"/>
          <w:sz w:val="28"/>
          <w:szCs w:val="28"/>
          <w:lang w:eastAsia="uk-UA"/>
        </w:rPr>
        <w:t xml:space="preserve"> на дому;</w:t>
      </w:r>
    </w:p>
    <w:p w:rsidR="00CB0E21" w:rsidRPr="001741A1" w:rsidRDefault="00A319B6" w:rsidP="0054021D">
      <w:pPr>
        <w:shd w:val="clear" w:color="auto" w:fill="FFFFFF"/>
        <w:spacing w:after="0" w:line="360" w:lineRule="auto"/>
        <w:ind w:left="-60" w:firstLine="709"/>
        <w:jc w:val="both"/>
        <w:rPr>
          <w:rFonts w:ascii="Times New Roman" w:eastAsia="Times New Roman" w:hAnsi="Times New Roman" w:cs="Times New Roman"/>
          <w:sz w:val="28"/>
          <w:szCs w:val="28"/>
          <w:lang w:eastAsia="uk-UA"/>
        </w:rPr>
      </w:pPr>
      <w:r w:rsidRPr="001741A1">
        <w:rPr>
          <w:rFonts w:ascii="Times New Roman" w:eastAsia="Times New Roman" w:hAnsi="Times New Roman" w:cs="Times New Roman"/>
          <w:sz w:val="28"/>
          <w:szCs w:val="28"/>
          <w:lang w:eastAsia="uk-UA"/>
        </w:rPr>
        <w:t xml:space="preserve">- </w:t>
      </w:r>
      <w:r w:rsidR="00CB0E21" w:rsidRPr="001741A1">
        <w:rPr>
          <w:rFonts w:ascii="Times New Roman" w:eastAsia="Times New Roman" w:hAnsi="Times New Roman" w:cs="Times New Roman"/>
          <w:sz w:val="28"/>
          <w:szCs w:val="28"/>
          <w:lang w:eastAsia="uk-UA"/>
        </w:rPr>
        <w:t>надання невідкладної допомоги на прийомі в амбулаторіях та на дому;</w:t>
      </w:r>
    </w:p>
    <w:p w:rsidR="00CB0E21" w:rsidRPr="001741A1" w:rsidRDefault="00A319B6" w:rsidP="0054021D">
      <w:pPr>
        <w:shd w:val="clear" w:color="auto" w:fill="FFFFFF"/>
        <w:spacing w:after="0" w:line="360" w:lineRule="auto"/>
        <w:ind w:left="-60" w:firstLine="709"/>
        <w:jc w:val="both"/>
        <w:rPr>
          <w:rFonts w:ascii="Times New Roman" w:eastAsia="Times New Roman" w:hAnsi="Times New Roman" w:cs="Times New Roman"/>
          <w:sz w:val="28"/>
          <w:szCs w:val="28"/>
          <w:lang w:eastAsia="uk-UA"/>
        </w:rPr>
      </w:pPr>
      <w:r w:rsidRPr="001741A1">
        <w:rPr>
          <w:rFonts w:ascii="Times New Roman" w:eastAsia="Times New Roman" w:hAnsi="Times New Roman" w:cs="Times New Roman"/>
          <w:sz w:val="28"/>
          <w:szCs w:val="28"/>
          <w:lang w:eastAsia="uk-UA"/>
        </w:rPr>
        <w:t xml:space="preserve">- </w:t>
      </w:r>
      <w:r w:rsidR="00CB0E21" w:rsidRPr="001741A1">
        <w:rPr>
          <w:rFonts w:ascii="Times New Roman" w:eastAsia="Times New Roman" w:hAnsi="Times New Roman" w:cs="Times New Roman"/>
          <w:sz w:val="28"/>
          <w:szCs w:val="28"/>
          <w:lang w:eastAsia="uk-UA"/>
        </w:rPr>
        <w:t>проведення експертизи тимчасової непрацездатності;</w:t>
      </w:r>
    </w:p>
    <w:p w:rsidR="00CB0E21" w:rsidRPr="001741A1" w:rsidRDefault="00A319B6" w:rsidP="0054021D">
      <w:pPr>
        <w:shd w:val="clear" w:color="auto" w:fill="FFFFFF"/>
        <w:spacing w:after="0" w:line="360" w:lineRule="auto"/>
        <w:ind w:left="-60" w:firstLine="709"/>
        <w:jc w:val="both"/>
        <w:rPr>
          <w:rFonts w:ascii="Times New Roman" w:eastAsia="Times New Roman" w:hAnsi="Times New Roman" w:cs="Times New Roman"/>
          <w:sz w:val="28"/>
          <w:szCs w:val="28"/>
          <w:lang w:eastAsia="uk-UA"/>
        </w:rPr>
      </w:pPr>
      <w:r w:rsidRPr="001741A1">
        <w:rPr>
          <w:rFonts w:ascii="Times New Roman" w:eastAsia="Times New Roman" w:hAnsi="Times New Roman" w:cs="Times New Roman"/>
          <w:sz w:val="28"/>
          <w:szCs w:val="28"/>
          <w:lang w:eastAsia="uk-UA"/>
        </w:rPr>
        <w:t xml:space="preserve">- </w:t>
      </w:r>
      <w:r w:rsidR="00CB0E21" w:rsidRPr="001741A1">
        <w:rPr>
          <w:rFonts w:ascii="Times New Roman" w:eastAsia="Times New Roman" w:hAnsi="Times New Roman" w:cs="Times New Roman"/>
          <w:sz w:val="28"/>
          <w:szCs w:val="28"/>
          <w:lang w:eastAsia="uk-UA"/>
        </w:rPr>
        <w:t>направлення на МСЕК осіб із стійкою втратою працездатності;</w:t>
      </w:r>
    </w:p>
    <w:p w:rsidR="00CB0E21" w:rsidRPr="001741A1" w:rsidRDefault="00A319B6" w:rsidP="0054021D">
      <w:pPr>
        <w:shd w:val="clear" w:color="auto" w:fill="FFFFFF"/>
        <w:spacing w:after="0" w:line="360" w:lineRule="auto"/>
        <w:ind w:left="-60" w:firstLine="709"/>
        <w:jc w:val="both"/>
        <w:rPr>
          <w:rFonts w:ascii="Times New Roman" w:eastAsia="Times New Roman" w:hAnsi="Times New Roman" w:cs="Times New Roman"/>
          <w:sz w:val="28"/>
          <w:szCs w:val="28"/>
          <w:lang w:eastAsia="uk-UA"/>
        </w:rPr>
      </w:pPr>
      <w:r w:rsidRPr="001741A1">
        <w:rPr>
          <w:rFonts w:ascii="Times New Roman" w:eastAsia="Times New Roman" w:hAnsi="Times New Roman" w:cs="Times New Roman"/>
          <w:sz w:val="28"/>
          <w:szCs w:val="28"/>
          <w:lang w:eastAsia="uk-UA"/>
        </w:rPr>
        <w:t xml:space="preserve">- </w:t>
      </w:r>
      <w:r w:rsidR="00CB0E21" w:rsidRPr="001741A1">
        <w:rPr>
          <w:rFonts w:ascii="Times New Roman" w:eastAsia="Times New Roman" w:hAnsi="Times New Roman" w:cs="Times New Roman"/>
          <w:sz w:val="28"/>
          <w:szCs w:val="28"/>
          <w:lang w:eastAsia="uk-UA"/>
        </w:rPr>
        <w:t>пільгове забезпечення лікарськими засобами населення у визначеному законодавством порядку в межах виділених коштів;</w:t>
      </w:r>
    </w:p>
    <w:p w:rsidR="00CB0E21" w:rsidRPr="001741A1" w:rsidRDefault="00A319B6" w:rsidP="0054021D">
      <w:pPr>
        <w:shd w:val="clear" w:color="auto" w:fill="FFFFFF"/>
        <w:spacing w:after="0" w:line="360" w:lineRule="auto"/>
        <w:ind w:left="-60" w:firstLine="709"/>
        <w:jc w:val="both"/>
        <w:rPr>
          <w:rFonts w:ascii="Times New Roman" w:eastAsia="Times New Roman" w:hAnsi="Times New Roman" w:cs="Times New Roman"/>
          <w:sz w:val="28"/>
          <w:szCs w:val="28"/>
          <w:lang w:eastAsia="uk-UA"/>
        </w:rPr>
      </w:pPr>
      <w:r w:rsidRPr="001741A1">
        <w:rPr>
          <w:rFonts w:ascii="Times New Roman" w:eastAsia="Times New Roman" w:hAnsi="Times New Roman" w:cs="Times New Roman"/>
          <w:sz w:val="28"/>
          <w:szCs w:val="28"/>
          <w:lang w:eastAsia="uk-UA"/>
        </w:rPr>
        <w:t xml:space="preserve">- </w:t>
      </w:r>
      <w:r w:rsidR="00CB0E21" w:rsidRPr="001741A1">
        <w:rPr>
          <w:rFonts w:ascii="Times New Roman" w:eastAsia="Times New Roman" w:hAnsi="Times New Roman" w:cs="Times New Roman"/>
          <w:sz w:val="28"/>
          <w:szCs w:val="28"/>
          <w:lang w:eastAsia="uk-UA"/>
        </w:rPr>
        <w:t>проведення спільно з санітарно-епідеміологічною службою профілактичних та протиепідемічних заходів;</w:t>
      </w:r>
    </w:p>
    <w:p w:rsidR="00CB0E21" w:rsidRPr="001741A1" w:rsidRDefault="00A319B6" w:rsidP="0054021D">
      <w:pPr>
        <w:shd w:val="clear" w:color="auto" w:fill="FFFFFF"/>
        <w:spacing w:after="0" w:line="360" w:lineRule="auto"/>
        <w:ind w:firstLine="709"/>
        <w:jc w:val="both"/>
        <w:rPr>
          <w:rFonts w:ascii="Times New Roman" w:eastAsia="Times New Roman" w:hAnsi="Times New Roman" w:cs="Times New Roman"/>
          <w:sz w:val="28"/>
          <w:szCs w:val="28"/>
          <w:lang w:eastAsia="uk-UA"/>
        </w:rPr>
      </w:pPr>
      <w:r w:rsidRPr="001741A1">
        <w:rPr>
          <w:rFonts w:ascii="Times New Roman" w:eastAsia="Times New Roman" w:hAnsi="Times New Roman" w:cs="Times New Roman"/>
          <w:sz w:val="28"/>
          <w:szCs w:val="28"/>
          <w:lang w:eastAsia="uk-UA"/>
        </w:rPr>
        <w:t xml:space="preserve">- </w:t>
      </w:r>
      <w:r w:rsidR="00CB0E21" w:rsidRPr="001741A1">
        <w:rPr>
          <w:rFonts w:ascii="Times New Roman" w:eastAsia="Times New Roman" w:hAnsi="Times New Roman" w:cs="Times New Roman"/>
          <w:sz w:val="28"/>
          <w:szCs w:val="28"/>
          <w:lang w:eastAsia="uk-UA"/>
        </w:rPr>
        <w:t xml:space="preserve">участь у проведенні </w:t>
      </w:r>
      <w:proofErr w:type="spellStart"/>
      <w:r w:rsidR="00CB0E21" w:rsidRPr="001741A1">
        <w:rPr>
          <w:rFonts w:ascii="Times New Roman" w:eastAsia="Times New Roman" w:hAnsi="Times New Roman" w:cs="Times New Roman"/>
          <w:sz w:val="28"/>
          <w:szCs w:val="28"/>
          <w:lang w:eastAsia="uk-UA"/>
        </w:rPr>
        <w:t>освітньо-роз'яснювальної</w:t>
      </w:r>
      <w:proofErr w:type="spellEnd"/>
      <w:r w:rsidR="00CB0E21" w:rsidRPr="001741A1">
        <w:rPr>
          <w:rFonts w:ascii="Times New Roman" w:eastAsia="Times New Roman" w:hAnsi="Times New Roman" w:cs="Times New Roman"/>
          <w:sz w:val="28"/>
          <w:szCs w:val="28"/>
          <w:lang w:eastAsia="uk-UA"/>
        </w:rPr>
        <w:t xml:space="preserve"> роботи серед населення щодо формування здорового способу життя;</w:t>
      </w:r>
    </w:p>
    <w:p w:rsidR="00CB0E21" w:rsidRPr="001741A1" w:rsidRDefault="00A319B6" w:rsidP="0054021D">
      <w:pPr>
        <w:shd w:val="clear" w:color="auto" w:fill="FFFFFF"/>
        <w:spacing w:after="0" w:line="360" w:lineRule="auto"/>
        <w:ind w:firstLine="709"/>
        <w:jc w:val="both"/>
        <w:rPr>
          <w:rFonts w:ascii="Times New Roman" w:eastAsia="Times New Roman" w:hAnsi="Times New Roman" w:cs="Times New Roman"/>
          <w:sz w:val="28"/>
          <w:szCs w:val="28"/>
          <w:lang w:eastAsia="uk-UA"/>
        </w:rPr>
      </w:pPr>
      <w:r w:rsidRPr="001741A1">
        <w:rPr>
          <w:rFonts w:ascii="Times New Roman" w:eastAsia="Times New Roman" w:hAnsi="Times New Roman" w:cs="Times New Roman"/>
          <w:sz w:val="28"/>
          <w:szCs w:val="28"/>
          <w:lang w:eastAsia="uk-UA"/>
        </w:rPr>
        <w:t xml:space="preserve">- </w:t>
      </w:r>
      <w:r w:rsidR="00CB0E21" w:rsidRPr="001741A1">
        <w:rPr>
          <w:rFonts w:ascii="Times New Roman" w:eastAsia="Times New Roman" w:hAnsi="Times New Roman" w:cs="Times New Roman"/>
          <w:sz w:val="28"/>
          <w:szCs w:val="28"/>
          <w:lang w:eastAsia="uk-UA"/>
        </w:rPr>
        <w:t>відбір хворих на санаторне-курортне лікування та реабілітацію;</w:t>
      </w:r>
    </w:p>
    <w:p w:rsidR="00CB0E21" w:rsidRPr="001741A1" w:rsidRDefault="00A319B6" w:rsidP="0054021D">
      <w:pPr>
        <w:shd w:val="clear" w:color="auto" w:fill="FFFFFF"/>
        <w:spacing w:after="0" w:line="360" w:lineRule="auto"/>
        <w:ind w:firstLine="709"/>
        <w:jc w:val="both"/>
        <w:rPr>
          <w:rFonts w:ascii="Times New Roman" w:eastAsia="Times New Roman" w:hAnsi="Times New Roman" w:cs="Times New Roman"/>
          <w:sz w:val="28"/>
          <w:szCs w:val="28"/>
          <w:lang w:eastAsia="uk-UA"/>
        </w:rPr>
      </w:pPr>
      <w:r w:rsidRPr="001741A1">
        <w:rPr>
          <w:rFonts w:ascii="Times New Roman" w:eastAsia="Times New Roman" w:hAnsi="Times New Roman" w:cs="Times New Roman"/>
          <w:sz w:val="28"/>
          <w:szCs w:val="28"/>
          <w:lang w:eastAsia="uk-UA"/>
        </w:rPr>
        <w:t xml:space="preserve">- </w:t>
      </w:r>
      <w:r w:rsidR="00CB0E21" w:rsidRPr="001741A1">
        <w:rPr>
          <w:rFonts w:ascii="Times New Roman" w:eastAsia="Times New Roman" w:hAnsi="Times New Roman" w:cs="Times New Roman"/>
          <w:sz w:val="28"/>
          <w:szCs w:val="28"/>
          <w:lang w:eastAsia="uk-UA"/>
        </w:rPr>
        <w:t>аналіз показників стану здоров’я населення</w:t>
      </w:r>
      <w:r w:rsidR="00B4004A">
        <w:rPr>
          <w:rFonts w:ascii="Times New Roman" w:eastAsia="Times New Roman" w:hAnsi="Times New Roman" w:cs="Times New Roman"/>
          <w:sz w:val="28"/>
          <w:szCs w:val="28"/>
          <w:lang w:eastAsia="uk-UA"/>
        </w:rPr>
        <w:t xml:space="preserve"> та </w:t>
      </w:r>
      <w:r w:rsidR="00CB0E21" w:rsidRPr="001741A1">
        <w:rPr>
          <w:rFonts w:ascii="Times New Roman" w:eastAsia="Times New Roman" w:hAnsi="Times New Roman" w:cs="Times New Roman"/>
          <w:sz w:val="28"/>
          <w:szCs w:val="28"/>
          <w:lang w:eastAsia="uk-UA"/>
        </w:rPr>
        <w:t xml:space="preserve">участь у розробці заходів, </w:t>
      </w:r>
      <w:r w:rsidR="00B4004A">
        <w:rPr>
          <w:rFonts w:ascii="Times New Roman" w:eastAsia="Times New Roman" w:hAnsi="Times New Roman" w:cs="Times New Roman"/>
          <w:sz w:val="28"/>
          <w:szCs w:val="28"/>
          <w:lang w:eastAsia="uk-UA"/>
        </w:rPr>
        <w:t xml:space="preserve">що </w:t>
      </w:r>
      <w:r w:rsidR="00CB0E21" w:rsidRPr="001741A1">
        <w:rPr>
          <w:rFonts w:ascii="Times New Roman" w:eastAsia="Times New Roman" w:hAnsi="Times New Roman" w:cs="Times New Roman"/>
          <w:sz w:val="28"/>
          <w:szCs w:val="28"/>
          <w:lang w:eastAsia="uk-UA"/>
        </w:rPr>
        <w:t>спрямован</w:t>
      </w:r>
      <w:r w:rsidR="00B4004A">
        <w:rPr>
          <w:rFonts w:ascii="Times New Roman" w:eastAsia="Times New Roman" w:hAnsi="Times New Roman" w:cs="Times New Roman"/>
          <w:sz w:val="28"/>
          <w:szCs w:val="28"/>
          <w:lang w:eastAsia="uk-UA"/>
        </w:rPr>
        <w:t>і</w:t>
      </w:r>
      <w:r w:rsidR="00CB0E21" w:rsidRPr="001741A1">
        <w:rPr>
          <w:rFonts w:ascii="Times New Roman" w:eastAsia="Times New Roman" w:hAnsi="Times New Roman" w:cs="Times New Roman"/>
          <w:sz w:val="28"/>
          <w:szCs w:val="28"/>
          <w:lang w:eastAsia="uk-UA"/>
        </w:rPr>
        <w:t xml:space="preserve"> на забезпечення і покращення здоров’я населення;</w:t>
      </w:r>
    </w:p>
    <w:p w:rsidR="00CB0E21" w:rsidRPr="001741A1" w:rsidRDefault="00A319B6" w:rsidP="0054021D">
      <w:pPr>
        <w:shd w:val="clear" w:color="auto" w:fill="FFFFFF"/>
        <w:spacing w:after="0" w:line="360" w:lineRule="auto"/>
        <w:ind w:firstLine="709"/>
        <w:jc w:val="both"/>
        <w:rPr>
          <w:rFonts w:ascii="Times New Roman" w:eastAsia="Times New Roman" w:hAnsi="Times New Roman" w:cs="Times New Roman"/>
          <w:sz w:val="28"/>
          <w:szCs w:val="28"/>
          <w:lang w:eastAsia="uk-UA"/>
        </w:rPr>
      </w:pPr>
      <w:r w:rsidRPr="001741A1">
        <w:rPr>
          <w:rFonts w:ascii="Times New Roman" w:eastAsia="Times New Roman" w:hAnsi="Times New Roman" w:cs="Times New Roman"/>
          <w:sz w:val="28"/>
          <w:szCs w:val="28"/>
          <w:lang w:eastAsia="uk-UA"/>
        </w:rPr>
        <w:t xml:space="preserve">- </w:t>
      </w:r>
      <w:r w:rsidR="00CB0E21" w:rsidRPr="001741A1">
        <w:rPr>
          <w:rFonts w:ascii="Times New Roman" w:eastAsia="Times New Roman" w:hAnsi="Times New Roman" w:cs="Times New Roman"/>
          <w:sz w:val="28"/>
          <w:szCs w:val="28"/>
          <w:lang w:eastAsia="uk-UA"/>
        </w:rPr>
        <w:t xml:space="preserve">забезпечення </w:t>
      </w:r>
      <w:r w:rsidR="00B4004A">
        <w:rPr>
          <w:rFonts w:ascii="Times New Roman" w:eastAsia="Times New Roman" w:hAnsi="Times New Roman" w:cs="Times New Roman"/>
          <w:sz w:val="28"/>
          <w:szCs w:val="28"/>
          <w:lang w:eastAsia="uk-UA"/>
        </w:rPr>
        <w:t xml:space="preserve">безперервного професійного розвитку </w:t>
      </w:r>
      <w:r w:rsidR="00CB0E21" w:rsidRPr="001741A1">
        <w:rPr>
          <w:rFonts w:ascii="Times New Roman" w:eastAsia="Times New Roman" w:hAnsi="Times New Roman" w:cs="Times New Roman"/>
          <w:sz w:val="28"/>
          <w:szCs w:val="28"/>
          <w:lang w:eastAsia="uk-UA"/>
        </w:rPr>
        <w:t>працівників Центру.</w:t>
      </w:r>
    </w:p>
    <w:p w:rsidR="00B4004A" w:rsidRDefault="00B4004A">
      <w:pP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br w:type="page"/>
      </w:r>
    </w:p>
    <w:p w:rsidR="00CB0E21" w:rsidRPr="001741A1" w:rsidRDefault="00CB0E21" w:rsidP="0054021D">
      <w:pPr>
        <w:shd w:val="clear" w:color="auto" w:fill="FFFFFF"/>
        <w:spacing w:after="0" w:line="360" w:lineRule="auto"/>
        <w:ind w:firstLine="709"/>
        <w:jc w:val="both"/>
        <w:rPr>
          <w:rFonts w:ascii="Times New Roman" w:eastAsia="Times New Roman" w:hAnsi="Times New Roman" w:cs="Times New Roman"/>
          <w:sz w:val="28"/>
          <w:szCs w:val="28"/>
          <w:lang w:eastAsia="uk-UA"/>
        </w:rPr>
      </w:pPr>
      <w:r w:rsidRPr="001741A1">
        <w:rPr>
          <w:rFonts w:ascii="Times New Roman" w:eastAsia="Times New Roman" w:hAnsi="Times New Roman" w:cs="Times New Roman"/>
          <w:sz w:val="28"/>
          <w:szCs w:val="28"/>
          <w:lang w:eastAsia="uk-UA"/>
        </w:rPr>
        <w:lastRenderedPageBreak/>
        <w:t>Основні показники роботи амбулаторій сімейн</w:t>
      </w:r>
      <w:r w:rsidR="0054021D" w:rsidRPr="001741A1">
        <w:rPr>
          <w:rFonts w:ascii="Times New Roman" w:eastAsia="Times New Roman" w:hAnsi="Times New Roman" w:cs="Times New Roman"/>
          <w:sz w:val="28"/>
          <w:szCs w:val="28"/>
          <w:lang w:eastAsia="uk-UA"/>
        </w:rPr>
        <w:t>ої медицини наведено в</w:t>
      </w:r>
      <w:r w:rsidR="0054021D" w:rsidRPr="001741A1">
        <w:rPr>
          <w:rFonts w:ascii="Times New Roman" w:eastAsia="Times New Roman" w:hAnsi="Times New Roman" w:cs="Times New Roman"/>
          <w:sz w:val="28"/>
          <w:szCs w:val="28"/>
          <w:lang w:val="ru-RU" w:eastAsia="uk-UA"/>
        </w:rPr>
        <w:t xml:space="preserve"> </w:t>
      </w:r>
      <w:r w:rsidRPr="001741A1">
        <w:rPr>
          <w:rFonts w:ascii="Times New Roman" w:eastAsia="Times New Roman" w:hAnsi="Times New Roman" w:cs="Times New Roman"/>
          <w:sz w:val="28"/>
          <w:szCs w:val="28"/>
          <w:lang w:eastAsia="uk-UA"/>
        </w:rPr>
        <w:t>таблиці 2</w:t>
      </w:r>
      <w:r w:rsidR="00A319B6" w:rsidRPr="001741A1">
        <w:rPr>
          <w:rFonts w:ascii="Times New Roman" w:eastAsia="Times New Roman" w:hAnsi="Times New Roman" w:cs="Times New Roman"/>
          <w:sz w:val="28"/>
          <w:szCs w:val="28"/>
          <w:lang w:eastAsia="uk-UA"/>
        </w:rPr>
        <w:t>.1.</w:t>
      </w:r>
    </w:p>
    <w:p w:rsidR="00CB0E21" w:rsidRPr="001741A1" w:rsidRDefault="00CB0E21" w:rsidP="0054021D">
      <w:pPr>
        <w:spacing w:after="0" w:line="360" w:lineRule="auto"/>
        <w:ind w:firstLine="709"/>
        <w:jc w:val="right"/>
        <w:rPr>
          <w:rFonts w:ascii="Times New Roman" w:hAnsi="Times New Roman" w:cs="Times New Roman"/>
          <w:i/>
          <w:sz w:val="28"/>
          <w:szCs w:val="28"/>
        </w:rPr>
      </w:pPr>
      <w:r w:rsidRPr="001741A1">
        <w:rPr>
          <w:rFonts w:ascii="Times New Roman" w:hAnsi="Times New Roman" w:cs="Times New Roman"/>
          <w:sz w:val="28"/>
          <w:szCs w:val="28"/>
        </w:rPr>
        <w:t xml:space="preserve">                  </w:t>
      </w:r>
      <w:r w:rsidRPr="001741A1">
        <w:rPr>
          <w:rFonts w:ascii="Times New Roman" w:hAnsi="Times New Roman" w:cs="Times New Roman"/>
          <w:i/>
          <w:sz w:val="28"/>
          <w:szCs w:val="28"/>
        </w:rPr>
        <w:t>Таблиця 2.1</w:t>
      </w:r>
    </w:p>
    <w:p w:rsidR="00CB0E21" w:rsidRPr="001741A1" w:rsidRDefault="00CB0E21" w:rsidP="0054021D">
      <w:pPr>
        <w:spacing w:after="0" w:line="360" w:lineRule="auto"/>
        <w:ind w:firstLine="709"/>
        <w:jc w:val="center"/>
        <w:rPr>
          <w:rFonts w:ascii="Times New Roman" w:hAnsi="Times New Roman" w:cs="Times New Roman"/>
          <w:b/>
          <w:sz w:val="28"/>
          <w:szCs w:val="28"/>
        </w:rPr>
      </w:pPr>
      <w:r w:rsidRPr="001741A1">
        <w:rPr>
          <w:rFonts w:ascii="Times New Roman" w:hAnsi="Times New Roman" w:cs="Times New Roman"/>
          <w:b/>
          <w:sz w:val="28"/>
          <w:szCs w:val="28"/>
        </w:rPr>
        <w:t>Показники роботи амбулаторій сімейної медицини</w:t>
      </w:r>
    </w:p>
    <w:tbl>
      <w:tblPr>
        <w:tblStyle w:val="a3"/>
        <w:tblW w:w="0" w:type="auto"/>
        <w:tblInd w:w="392" w:type="dxa"/>
        <w:tblLook w:val="04A0" w:firstRow="1" w:lastRow="0" w:firstColumn="1" w:lastColumn="0" w:noHBand="0" w:noVBand="1"/>
      </w:tblPr>
      <w:tblGrid>
        <w:gridCol w:w="1695"/>
        <w:gridCol w:w="3812"/>
        <w:gridCol w:w="3954"/>
      </w:tblGrid>
      <w:tr w:rsidR="001741A1" w:rsidRPr="001741A1" w:rsidTr="00A04108">
        <w:tc>
          <w:tcPr>
            <w:tcW w:w="1701" w:type="dxa"/>
          </w:tcPr>
          <w:p w:rsidR="00CB0E21" w:rsidRPr="001741A1" w:rsidRDefault="00CB0E21" w:rsidP="0054021D">
            <w:pPr>
              <w:ind w:firstLine="34"/>
              <w:jc w:val="center"/>
              <w:rPr>
                <w:rFonts w:ascii="Times New Roman" w:hAnsi="Times New Roman" w:cs="Times New Roman"/>
                <w:sz w:val="28"/>
                <w:szCs w:val="28"/>
              </w:rPr>
            </w:pPr>
            <w:r w:rsidRPr="001741A1">
              <w:rPr>
                <w:rFonts w:ascii="Times New Roman" w:hAnsi="Times New Roman" w:cs="Times New Roman"/>
                <w:sz w:val="28"/>
                <w:szCs w:val="28"/>
              </w:rPr>
              <w:t>Рік</w:t>
            </w:r>
          </w:p>
        </w:tc>
        <w:tc>
          <w:tcPr>
            <w:tcW w:w="3827" w:type="dxa"/>
          </w:tcPr>
          <w:p w:rsidR="00CB0E21" w:rsidRPr="001741A1" w:rsidRDefault="00CB0E21" w:rsidP="0054021D">
            <w:pPr>
              <w:ind w:firstLine="40"/>
              <w:jc w:val="center"/>
              <w:rPr>
                <w:rFonts w:ascii="Times New Roman" w:hAnsi="Times New Roman" w:cs="Times New Roman"/>
                <w:sz w:val="28"/>
                <w:szCs w:val="28"/>
              </w:rPr>
            </w:pPr>
            <w:r w:rsidRPr="001741A1">
              <w:rPr>
                <w:rFonts w:ascii="Times New Roman" w:hAnsi="Times New Roman" w:cs="Times New Roman"/>
                <w:sz w:val="28"/>
                <w:szCs w:val="28"/>
              </w:rPr>
              <w:t>Кількість відвідувань лікарів</w:t>
            </w:r>
          </w:p>
        </w:tc>
        <w:tc>
          <w:tcPr>
            <w:tcW w:w="3969" w:type="dxa"/>
          </w:tcPr>
          <w:p w:rsidR="00CB0E21" w:rsidRPr="001741A1" w:rsidRDefault="00CB0E21" w:rsidP="0054021D">
            <w:pPr>
              <w:ind w:firstLine="40"/>
              <w:jc w:val="center"/>
              <w:rPr>
                <w:rFonts w:ascii="Times New Roman" w:hAnsi="Times New Roman" w:cs="Times New Roman"/>
                <w:sz w:val="28"/>
                <w:szCs w:val="28"/>
              </w:rPr>
            </w:pPr>
            <w:r w:rsidRPr="001741A1">
              <w:rPr>
                <w:rFonts w:ascii="Times New Roman" w:hAnsi="Times New Roman" w:cs="Times New Roman"/>
                <w:sz w:val="28"/>
                <w:szCs w:val="28"/>
              </w:rPr>
              <w:t>Кількість відвідувань лікарями хворих вдома</w:t>
            </w:r>
          </w:p>
        </w:tc>
      </w:tr>
      <w:tr w:rsidR="001741A1" w:rsidRPr="001741A1" w:rsidTr="00A04108">
        <w:tc>
          <w:tcPr>
            <w:tcW w:w="1701" w:type="dxa"/>
          </w:tcPr>
          <w:p w:rsidR="00CB0E21" w:rsidRPr="001741A1" w:rsidRDefault="00CB0E21" w:rsidP="0054021D">
            <w:pPr>
              <w:ind w:firstLine="34"/>
              <w:jc w:val="center"/>
              <w:rPr>
                <w:rFonts w:ascii="Times New Roman" w:hAnsi="Times New Roman" w:cs="Times New Roman"/>
                <w:sz w:val="28"/>
                <w:szCs w:val="28"/>
              </w:rPr>
            </w:pPr>
            <w:r w:rsidRPr="001741A1">
              <w:rPr>
                <w:rFonts w:ascii="Times New Roman" w:hAnsi="Times New Roman" w:cs="Times New Roman"/>
                <w:sz w:val="28"/>
                <w:szCs w:val="28"/>
              </w:rPr>
              <w:t>2018</w:t>
            </w:r>
          </w:p>
        </w:tc>
        <w:tc>
          <w:tcPr>
            <w:tcW w:w="3827" w:type="dxa"/>
          </w:tcPr>
          <w:p w:rsidR="00CB0E21" w:rsidRPr="001741A1" w:rsidRDefault="00CB0E21" w:rsidP="0054021D">
            <w:pPr>
              <w:ind w:firstLine="40"/>
              <w:jc w:val="center"/>
              <w:rPr>
                <w:rFonts w:ascii="Times New Roman" w:hAnsi="Times New Roman" w:cs="Times New Roman"/>
                <w:sz w:val="28"/>
                <w:szCs w:val="28"/>
              </w:rPr>
            </w:pPr>
            <w:r w:rsidRPr="001741A1">
              <w:rPr>
                <w:rFonts w:ascii="Times New Roman" w:hAnsi="Times New Roman" w:cs="Times New Roman"/>
                <w:sz w:val="28"/>
                <w:szCs w:val="28"/>
              </w:rPr>
              <w:t>469063</w:t>
            </w:r>
          </w:p>
        </w:tc>
        <w:tc>
          <w:tcPr>
            <w:tcW w:w="3969" w:type="dxa"/>
          </w:tcPr>
          <w:p w:rsidR="00CB0E21" w:rsidRPr="001741A1" w:rsidRDefault="00CB0E21" w:rsidP="0054021D">
            <w:pPr>
              <w:ind w:firstLine="40"/>
              <w:jc w:val="center"/>
              <w:rPr>
                <w:rFonts w:ascii="Times New Roman" w:hAnsi="Times New Roman" w:cs="Times New Roman"/>
                <w:sz w:val="28"/>
                <w:szCs w:val="28"/>
              </w:rPr>
            </w:pPr>
            <w:r w:rsidRPr="001741A1">
              <w:rPr>
                <w:rFonts w:ascii="Times New Roman" w:hAnsi="Times New Roman" w:cs="Times New Roman"/>
                <w:sz w:val="28"/>
                <w:szCs w:val="28"/>
              </w:rPr>
              <w:t>73021</w:t>
            </w:r>
          </w:p>
        </w:tc>
      </w:tr>
      <w:tr w:rsidR="001741A1" w:rsidRPr="001741A1" w:rsidTr="00A04108">
        <w:tc>
          <w:tcPr>
            <w:tcW w:w="1701" w:type="dxa"/>
          </w:tcPr>
          <w:p w:rsidR="00CB0E21" w:rsidRPr="001741A1" w:rsidRDefault="00CB0E21" w:rsidP="0054021D">
            <w:pPr>
              <w:ind w:firstLine="34"/>
              <w:jc w:val="center"/>
              <w:rPr>
                <w:rFonts w:ascii="Times New Roman" w:hAnsi="Times New Roman" w:cs="Times New Roman"/>
                <w:sz w:val="28"/>
                <w:szCs w:val="28"/>
              </w:rPr>
            </w:pPr>
            <w:r w:rsidRPr="001741A1">
              <w:rPr>
                <w:rFonts w:ascii="Times New Roman" w:hAnsi="Times New Roman" w:cs="Times New Roman"/>
                <w:sz w:val="28"/>
                <w:szCs w:val="28"/>
              </w:rPr>
              <w:t>2019</w:t>
            </w:r>
          </w:p>
        </w:tc>
        <w:tc>
          <w:tcPr>
            <w:tcW w:w="3827" w:type="dxa"/>
          </w:tcPr>
          <w:p w:rsidR="00CB0E21" w:rsidRPr="001741A1" w:rsidRDefault="00CB0E21" w:rsidP="0054021D">
            <w:pPr>
              <w:ind w:firstLine="40"/>
              <w:jc w:val="center"/>
              <w:rPr>
                <w:rFonts w:ascii="Times New Roman" w:hAnsi="Times New Roman" w:cs="Times New Roman"/>
                <w:sz w:val="28"/>
                <w:szCs w:val="28"/>
              </w:rPr>
            </w:pPr>
            <w:r w:rsidRPr="001741A1">
              <w:rPr>
                <w:rFonts w:ascii="Times New Roman" w:hAnsi="Times New Roman" w:cs="Times New Roman"/>
                <w:sz w:val="28"/>
                <w:szCs w:val="28"/>
              </w:rPr>
              <w:t>259863</w:t>
            </w:r>
          </w:p>
        </w:tc>
        <w:tc>
          <w:tcPr>
            <w:tcW w:w="3969" w:type="dxa"/>
          </w:tcPr>
          <w:p w:rsidR="00CB0E21" w:rsidRPr="001741A1" w:rsidRDefault="00CB0E21" w:rsidP="0054021D">
            <w:pPr>
              <w:ind w:firstLine="40"/>
              <w:jc w:val="center"/>
              <w:rPr>
                <w:rFonts w:ascii="Times New Roman" w:hAnsi="Times New Roman" w:cs="Times New Roman"/>
                <w:sz w:val="28"/>
                <w:szCs w:val="28"/>
              </w:rPr>
            </w:pPr>
            <w:r w:rsidRPr="001741A1">
              <w:rPr>
                <w:rFonts w:ascii="Times New Roman" w:hAnsi="Times New Roman" w:cs="Times New Roman"/>
                <w:sz w:val="28"/>
                <w:szCs w:val="28"/>
              </w:rPr>
              <w:t>13153</w:t>
            </w:r>
          </w:p>
        </w:tc>
      </w:tr>
      <w:tr w:rsidR="001741A1" w:rsidRPr="001741A1" w:rsidTr="00A04108">
        <w:tc>
          <w:tcPr>
            <w:tcW w:w="1701" w:type="dxa"/>
          </w:tcPr>
          <w:p w:rsidR="00CB0E21" w:rsidRPr="001741A1" w:rsidRDefault="00CB0E21" w:rsidP="0054021D">
            <w:pPr>
              <w:ind w:firstLine="34"/>
              <w:jc w:val="center"/>
              <w:rPr>
                <w:rFonts w:ascii="Times New Roman" w:hAnsi="Times New Roman" w:cs="Times New Roman"/>
                <w:sz w:val="28"/>
                <w:szCs w:val="28"/>
              </w:rPr>
            </w:pPr>
            <w:r w:rsidRPr="001741A1">
              <w:rPr>
                <w:rFonts w:ascii="Times New Roman" w:hAnsi="Times New Roman" w:cs="Times New Roman"/>
                <w:sz w:val="28"/>
                <w:szCs w:val="28"/>
              </w:rPr>
              <w:t>2020</w:t>
            </w:r>
          </w:p>
        </w:tc>
        <w:tc>
          <w:tcPr>
            <w:tcW w:w="3827" w:type="dxa"/>
          </w:tcPr>
          <w:p w:rsidR="00CB0E21" w:rsidRPr="001741A1" w:rsidRDefault="00CB0E21" w:rsidP="0054021D">
            <w:pPr>
              <w:ind w:firstLine="40"/>
              <w:jc w:val="center"/>
              <w:rPr>
                <w:rFonts w:ascii="Times New Roman" w:hAnsi="Times New Roman" w:cs="Times New Roman"/>
                <w:sz w:val="28"/>
                <w:szCs w:val="28"/>
              </w:rPr>
            </w:pPr>
            <w:r w:rsidRPr="001741A1">
              <w:rPr>
                <w:rFonts w:ascii="Times New Roman" w:hAnsi="Times New Roman" w:cs="Times New Roman"/>
                <w:sz w:val="28"/>
                <w:szCs w:val="28"/>
              </w:rPr>
              <w:t>254049</w:t>
            </w:r>
          </w:p>
        </w:tc>
        <w:tc>
          <w:tcPr>
            <w:tcW w:w="3969" w:type="dxa"/>
          </w:tcPr>
          <w:p w:rsidR="00CB0E21" w:rsidRPr="001741A1" w:rsidRDefault="00CB0E21" w:rsidP="0054021D">
            <w:pPr>
              <w:ind w:firstLine="40"/>
              <w:jc w:val="center"/>
              <w:rPr>
                <w:rFonts w:ascii="Times New Roman" w:hAnsi="Times New Roman" w:cs="Times New Roman"/>
                <w:sz w:val="28"/>
                <w:szCs w:val="28"/>
              </w:rPr>
            </w:pPr>
            <w:r w:rsidRPr="001741A1">
              <w:rPr>
                <w:rFonts w:ascii="Times New Roman" w:hAnsi="Times New Roman" w:cs="Times New Roman"/>
                <w:sz w:val="28"/>
                <w:szCs w:val="28"/>
              </w:rPr>
              <w:t>8675</w:t>
            </w:r>
          </w:p>
        </w:tc>
      </w:tr>
    </w:tbl>
    <w:p w:rsidR="00CB0E21" w:rsidRPr="001741A1" w:rsidRDefault="00CB0E21" w:rsidP="0054021D">
      <w:pPr>
        <w:shd w:val="clear" w:color="auto" w:fill="FFFFFF"/>
        <w:spacing w:after="0" w:line="360" w:lineRule="auto"/>
        <w:ind w:left="300" w:firstLine="709"/>
        <w:jc w:val="both"/>
        <w:rPr>
          <w:rFonts w:ascii="Times New Roman" w:eastAsia="Times New Roman" w:hAnsi="Times New Roman" w:cs="Times New Roman"/>
          <w:sz w:val="28"/>
          <w:szCs w:val="28"/>
          <w:lang w:eastAsia="uk-UA"/>
        </w:rPr>
      </w:pPr>
    </w:p>
    <w:p w:rsidR="00CB0E21" w:rsidRPr="001741A1" w:rsidRDefault="00CB0E21" w:rsidP="0054021D">
      <w:pPr>
        <w:spacing w:after="0" w:line="360" w:lineRule="auto"/>
        <w:ind w:firstLine="709"/>
        <w:jc w:val="both"/>
        <w:rPr>
          <w:rFonts w:ascii="Times New Roman" w:hAnsi="Times New Roman" w:cs="Times New Roman"/>
          <w:sz w:val="28"/>
          <w:szCs w:val="28"/>
        </w:rPr>
      </w:pPr>
      <w:r w:rsidRPr="001741A1">
        <w:rPr>
          <w:rFonts w:ascii="Times New Roman" w:eastAsia="Times New Roman" w:hAnsi="Times New Roman" w:cs="Times New Roman"/>
          <w:sz w:val="28"/>
          <w:szCs w:val="28"/>
          <w:lang w:eastAsia="uk-UA"/>
        </w:rPr>
        <w:t>Звертає на себе увагу той факт, що кількість відвідувань лікарів у 2019-2020 роках значно зменшилась у порівнянні з 2018 роком. Тобто, на фоні запровадження карантинних обмежень у майже як на 54 % зменшилась кількість відвідувань лікарів і в той же час у 2020 році у порівнянні з 2018 роком у 8 разів зменшилась кількість відвідувань лікарями хворих вдома. Цей факт можна трактувати як незадовільну організацію на дання первинної медико-санітарної допомоги населенню під час пандемії.</w:t>
      </w:r>
    </w:p>
    <w:p w:rsidR="00897B4A" w:rsidRPr="001741A1" w:rsidRDefault="00CD2DA9" w:rsidP="0054021D">
      <w:pPr>
        <w:spacing w:after="0" w:line="360" w:lineRule="auto"/>
        <w:ind w:firstLine="709"/>
        <w:jc w:val="both"/>
        <w:rPr>
          <w:rFonts w:ascii="Times New Roman" w:hAnsi="Times New Roman" w:cs="Times New Roman"/>
          <w:sz w:val="28"/>
          <w:szCs w:val="28"/>
        </w:rPr>
      </w:pPr>
      <w:r w:rsidRPr="001741A1">
        <w:rPr>
          <w:rFonts w:ascii="Times New Roman" w:hAnsi="Times New Roman" w:cs="Times New Roman"/>
          <w:sz w:val="28"/>
          <w:szCs w:val="28"/>
        </w:rPr>
        <w:t>Вто</w:t>
      </w:r>
      <w:r w:rsidR="00897B4A" w:rsidRPr="001741A1">
        <w:rPr>
          <w:rFonts w:ascii="Times New Roman" w:hAnsi="Times New Roman" w:cs="Times New Roman"/>
          <w:sz w:val="28"/>
          <w:szCs w:val="28"/>
        </w:rPr>
        <w:t>р</w:t>
      </w:r>
      <w:r w:rsidRPr="001741A1">
        <w:rPr>
          <w:rFonts w:ascii="Times New Roman" w:hAnsi="Times New Roman" w:cs="Times New Roman"/>
          <w:sz w:val="28"/>
          <w:szCs w:val="28"/>
        </w:rPr>
        <w:t>инна амбулаторна медична допомога надається</w:t>
      </w:r>
      <w:r w:rsidR="00897B4A" w:rsidRPr="001741A1">
        <w:rPr>
          <w:rFonts w:ascii="Times New Roman" w:hAnsi="Times New Roman" w:cs="Times New Roman"/>
          <w:sz w:val="28"/>
          <w:szCs w:val="28"/>
        </w:rPr>
        <w:t>:</w:t>
      </w:r>
    </w:p>
    <w:p w:rsidR="00897B4A" w:rsidRPr="001741A1" w:rsidRDefault="00897B4A" w:rsidP="0054021D">
      <w:pPr>
        <w:spacing w:after="0" w:line="360" w:lineRule="auto"/>
        <w:ind w:firstLine="709"/>
        <w:jc w:val="both"/>
        <w:rPr>
          <w:rFonts w:ascii="Times New Roman" w:hAnsi="Times New Roman" w:cs="Times New Roman"/>
          <w:sz w:val="28"/>
          <w:szCs w:val="28"/>
        </w:rPr>
      </w:pPr>
      <w:r w:rsidRPr="001741A1">
        <w:rPr>
          <w:rFonts w:ascii="Times New Roman" w:hAnsi="Times New Roman" w:cs="Times New Roman"/>
          <w:sz w:val="28"/>
          <w:szCs w:val="28"/>
        </w:rPr>
        <w:t>-</w:t>
      </w:r>
      <w:r w:rsidR="00CD2DA9" w:rsidRPr="001741A1">
        <w:rPr>
          <w:rFonts w:ascii="Times New Roman" w:hAnsi="Times New Roman" w:cs="Times New Roman"/>
          <w:sz w:val="28"/>
          <w:szCs w:val="28"/>
        </w:rPr>
        <w:t xml:space="preserve"> </w:t>
      </w:r>
      <w:r w:rsidR="00C50FF8">
        <w:rPr>
          <w:rFonts w:ascii="Times New Roman" w:hAnsi="Times New Roman" w:cs="Times New Roman"/>
          <w:sz w:val="28"/>
          <w:szCs w:val="28"/>
        </w:rPr>
        <w:t>у</w:t>
      </w:r>
      <w:r w:rsidR="00CD2DA9" w:rsidRPr="001741A1">
        <w:rPr>
          <w:rFonts w:ascii="Times New Roman" w:hAnsi="Times New Roman" w:cs="Times New Roman"/>
          <w:sz w:val="28"/>
          <w:szCs w:val="28"/>
        </w:rPr>
        <w:t xml:space="preserve"> поліклінічних відділеннях лікарень</w:t>
      </w:r>
      <w:r w:rsidR="00C50FF8">
        <w:rPr>
          <w:rFonts w:ascii="Times New Roman" w:hAnsi="Times New Roman" w:cs="Times New Roman"/>
          <w:sz w:val="28"/>
          <w:szCs w:val="28"/>
        </w:rPr>
        <w:t>, що</w:t>
      </w:r>
      <w:r w:rsidR="00CD2DA9" w:rsidRPr="001741A1">
        <w:rPr>
          <w:rFonts w:ascii="Times New Roman" w:hAnsi="Times New Roman" w:cs="Times New Roman"/>
          <w:sz w:val="28"/>
          <w:szCs w:val="28"/>
        </w:rPr>
        <w:t xml:space="preserve"> перепрофільован</w:t>
      </w:r>
      <w:r w:rsidR="00C50FF8">
        <w:rPr>
          <w:rFonts w:ascii="Times New Roman" w:hAnsi="Times New Roman" w:cs="Times New Roman"/>
          <w:sz w:val="28"/>
          <w:szCs w:val="28"/>
        </w:rPr>
        <w:t>і</w:t>
      </w:r>
      <w:r w:rsidR="00CD2DA9" w:rsidRPr="001741A1">
        <w:rPr>
          <w:rFonts w:ascii="Times New Roman" w:hAnsi="Times New Roman" w:cs="Times New Roman"/>
          <w:sz w:val="28"/>
          <w:szCs w:val="28"/>
        </w:rPr>
        <w:t xml:space="preserve"> для проведення планового стаціонарного лікування. Вони створюються для</w:t>
      </w:r>
      <w:r w:rsidR="00C50FF8">
        <w:rPr>
          <w:rFonts w:ascii="Times New Roman" w:hAnsi="Times New Roman" w:cs="Times New Roman"/>
          <w:sz w:val="28"/>
          <w:szCs w:val="28"/>
        </w:rPr>
        <w:t xml:space="preserve"> надання консультативно-діагностичної допомоги, </w:t>
      </w:r>
      <w:r w:rsidR="00CD2DA9" w:rsidRPr="001741A1">
        <w:rPr>
          <w:rFonts w:ascii="Times New Roman" w:hAnsi="Times New Roman" w:cs="Times New Roman"/>
          <w:sz w:val="28"/>
          <w:szCs w:val="28"/>
        </w:rPr>
        <w:t xml:space="preserve">проведення </w:t>
      </w:r>
      <w:r w:rsidR="00C50FF8">
        <w:rPr>
          <w:rFonts w:ascii="Times New Roman" w:hAnsi="Times New Roman" w:cs="Times New Roman"/>
          <w:sz w:val="28"/>
          <w:szCs w:val="28"/>
        </w:rPr>
        <w:t xml:space="preserve">доліковування після виписку зі стаціонару, </w:t>
      </w:r>
      <w:r w:rsidR="00CD2DA9" w:rsidRPr="001741A1">
        <w:rPr>
          <w:rFonts w:ascii="Times New Roman" w:hAnsi="Times New Roman" w:cs="Times New Roman"/>
          <w:sz w:val="28"/>
          <w:szCs w:val="28"/>
        </w:rPr>
        <w:t xml:space="preserve">повторних курсів </w:t>
      </w:r>
      <w:proofErr w:type="spellStart"/>
      <w:r w:rsidR="00CD2DA9" w:rsidRPr="001741A1">
        <w:rPr>
          <w:rFonts w:ascii="Times New Roman" w:hAnsi="Times New Roman" w:cs="Times New Roman"/>
          <w:sz w:val="28"/>
          <w:szCs w:val="28"/>
        </w:rPr>
        <w:t>протирецидивної</w:t>
      </w:r>
      <w:proofErr w:type="spellEnd"/>
      <w:r w:rsidR="00CD2DA9" w:rsidRPr="001741A1">
        <w:rPr>
          <w:rFonts w:ascii="Times New Roman" w:hAnsi="Times New Roman" w:cs="Times New Roman"/>
          <w:sz w:val="28"/>
          <w:szCs w:val="28"/>
        </w:rPr>
        <w:t xml:space="preserve"> терапії з використанням стандартних схем лікування;</w:t>
      </w:r>
    </w:p>
    <w:p w:rsidR="00C50FF8" w:rsidRDefault="00C50FF8" w:rsidP="0054021D">
      <w:pPr>
        <w:spacing w:after="0" w:line="360" w:lineRule="auto"/>
        <w:ind w:firstLine="709"/>
        <w:jc w:val="both"/>
        <w:rPr>
          <w:rFonts w:ascii="Times New Roman" w:hAnsi="Times New Roman" w:cs="Times New Roman"/>
          <w:sz w:val="28"/>
          <w:szCs w:val="28"/>
        </w:rPr>
      </w:pPr>
      <w:r w:rsidRPr="001741A1">
        <w:rPr>
          <w:rFonts w:ascii="Times New Roman" w:hAnsi="Times New Roman" w:cs="Times New Roman"/>
          <w:sz w:val="28"/>
          <w:szCs w:val="28"/>
        </w:rPr>
        <w:t>- в самостійних консультативно-діагностичних центрах, консультативно-діагностичних центрах лікарень планового</w:t>
      </w:r>
      <w:r>
        <w:rPr>
          <w:rFonts w:ascii="Times New Roman" w:hAnsi="Times New Roman" w:cs="Times New Roman"/>
          <w:sz w:val="28"/>
          <w:szCs w:val="28"/>
        </w:rPr>
        <w:t xml:space="preserve"> інтенсивного лікування</w:t>
      </w:r>
      <w:r w:rsidRPr="001741A1">
        <w:rPr>
          <w:rFonts w:ascii="Times New Roman" w:hAnsi="Times New Roman" w:cs="Times New Roman"/>
          <w:sz w:val="28"/>
          <w:szCs w:val="28"/>
        </w:rPr>
        <w:t xml:space="preserve"> </w:t>
      </w:r>
      <w:proofErr w:type="spellStart"/>
      <w:r w:rsidRPr="001741A1">
        <w:rPr>
          <w:rFonts w:ascii="Times New Roman" w:hAnsi="Times New Roman" w:cs="Times New Roman"/>
          <w:sz w:val="28"/>
          <w:szCs w:val="28"/>
        </w:rPr>
        <w:t>лікування</w:t>
      </w:r>
      <w:proofErr w:type="spellEnd"/>
      <w:r>
        <w:rPr>
          <w:rFonts w:ascii="Times New Roman" w:hAnsi="Times New Roman" w:cs="Times New Roman"/>
          <w:sz w:val="28"/>
          <w:szCs w:val="28"/>
        </w:rPr>
        <w:t>.</w:t>
      </w:r>
    </w:p>
    <w:p w:rsidR="00897B4A" w:rsidRPr="001741A1" w:rsidRDefault="00C50FF8" w:rsidP="003C19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Поступлення</w:t>
      </w:r>
      <w:r w:rsidR="00897B4A" w:rsidRPr="001741A1">
        <w:rPr>
          <w:rFonts w:ascii="Times New Roman" w:hAnsi="Times New Roman" w:cs="Times New Roman"/>
          <w:sz w:val="28"/>
          <w:szCs w:val="28"/>
        </w:rPr>
        <w:t xml:space="preserve"> пацієнтів до закладів охорони здоров‘я, що надають вторинну амбулаторну медичну допомогу здійснюється </w:t>
      </w:r>
      <w:proofErr w:type="spellStart"/>
      <w:r w:rsidR="003C1994">
        <w:rPr>
          <w:rFonts w:ascii="Times New Roman" w:hAnsi="Times New Roman" w:cs="Times New Roman"/>
          <w:sz w:val="28"/>
          <w:szCs w:val="28"/>
        </w:rPr>
        <w:t>здійснюється</w:t>
      </w:r>
      <w:proofErr w:type="spellEnd"/>
      <w:r w:rsidR="003C1994" w:rsidRPr="001741A1">
        <w:rPr>
          <w:rFonts w:ascii="Times New Roman" w:hAnsi="Times New Roman" w:cs="Times New Roman"/>
          <w:sz w:val="28"/>
          <w:szCs w:val="28"/>
        </w:rPr>
        <w:t xml:space="preserve"> за направленням лікаря загальної практики-сімейно</w:t>
      </w:r>
      <w:r w:rsidR="003C1994">
        <w:rPr>
          <w:rFonts w:ascii="Times New Roman" w:hAnsi="Times New Roman" w:cs="Times New Roman"/>
          <w:sz w:val="28"/>
          <w:szCs w:val="28"/>
        </w:rPr>
        <w:t>ї медицини.</w:t>
      </w:r>
    </w:p>
    <w:p w:rsidR="00EB500D" w:rsidRPr="001741A1" w:rsidRDefault="003C1994" w:rsidP="0054021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EB500D" w:rsidRPr="001741A1">
        <w:rPr>
          <w:rFonts w:ascii="Times New Roman" w:hAnsi="Times New Roman" w:cs="Times New Roman"/>
          <w:sz w:val="28"/>
          <w:szCs w:val="28"/>
        </w:rPr>
        <w:t>ід ефективно</w:t>
      </w:r>
      <w:r>
        <w:rPr>
          <w:rFonts w:ascii="Times New Roman" w:hAnsi="Times New Roman" w:cs="Times New Roman"/>
          <w:sz w:val="28"/>
          <w:szCs w:val="28"/>
        </w:rPr>
        <w:t>сті</w:t>
      </w:r>
      <w:r w:rsidR="00EB500D" w:rsidRPr="001741A1">
        <w:rPr>
          <w:rFonts w:ascii="Times New Roman" w:hAnsi="Times New Roman" w:cs="Times New Roman"/>
          <w:sz w:val="28"/>
          <w:szCs w:val="28"/>
        </w:rPr>
        <w:t xml:space="preserve"> роботи </w:t>
      </w:r>
      <w:r>
        <w:rPr>
          <w:rFonts w:ascii="Times New Roman" w:hAnsi="Times New Roman" w:cs="Times New Roman"/>
          <w:sz w:val="28"/>
          <w:szCs w:val="28"/>
        </w:rPr>
        <w:t xml:space="preserve">амбулаторно-поліклінічної </w:t>
      </w:r>
      <w:r w:rsidR="00EB500D" w:rsidRPr="001741A1">
        <w:rPr>
          <w:rFonts w:ascii="Times New Roman" w:hAnsi="Times New Roman" w:cs="Times New Roman"/>
          <w:sz w:val="28"/>
          <w:szCs w:val="28"/>
        </w:rPr>
        <w:t xml:space="preserve">ланки медичної допомоги суттєво залежать рівень та тривалість тимчасової втрати працездатності, частота ускладнень </w:t>
      </w:r>
      <w:r>
        <w:rPr>
          <w:rFonts w:ascii="Times New Roman" w:hAnsi="Times New Roman" w:cs="Times New Roman"/>
          <w:sz w:val="28"/>
          <w:szCs w:val="28"/>
        </w:rPr>
        <w:t xml:space="preserve">та </w:t>
      </w:r>
      <w:r w:rsidRPr="001741A1">
        <w:rPr>
          <w:rFonts w:ascii="Times New Roman" w:hAnsi="Times New Roman" w:cs="Times New Roman"/>
          <w:sz w:val="28"/>
          <w:szCs w:val="28"/>
        </w:rPr>
        <w:t xml:space="preserve">наслідки </w:t>
      </w:r>
      <w:r w:rsidR="00EB500D" w:rsidRPr="001741A1">
        <w:rPr>
          <w:rFonts w:ascii="Times New Roman" w:hAnsi="Times New Roman" w:cs="Times New Roman"/>
          <w:sz w:val="28"/>
          <w:szCs w:val="28"/>
        </w:rPr>
        <w:t xml:space="preserve">захворювань, </w:t>
      </w:r>
      <w:r>
        <w:rPr>
          <w:rFonts w:ascii="Times New Roman" w:hAnsi="Times New Roman" w:cs="Times New Roman"/>
          <w:sz w:val="28"/>
          <w:szCs w:val="28"/>
        </w:rPr>
        <w:t xml:space="preserve">частота </w:t>
      </w:r>
      <w:r w:rsidR="00EB500D" w:rsidRPr="001741A1">
        <w:rPr>
          <w:rFonts w:ascii="Times New Roman" w:hAnsi="Times New Roman" w:cs="Times New Roman"/>
          <w:sz w:val="28"/>
          <w:szCs w:val="28"/>
        </w:rPr>
        <w:lastRenderedPageBreak/>
        <w:t>госпіталізації, тривалість перебування хворих у стаціонарах</w:t>
      </w:r>
      <w:r>
        <w:rPr>
          <w:rFonts w:ascii="Times New Roman" w:hAnsi="Times New Roman" w:cs="Times New Roman"/>
          <w:sz w:val="28"/>
          <w:szCs w:val="28"/>
        </w:rPr>
        <w:t xml:space="preserve">, </w:t>
      </w:r>
      <w:r w:rsidR="00EB500D" w:rsidRPr="001741A1">
        <w:rPr>
          <w:rFonts w:ascii="Times New Roman" w:hAnsi="Times New Roman" w:cs="Times New Roman"/>
          <w:sz w:val="28"/>
          <w:szCs w:val="28"/>
        </w:rPr>
        <w:t>раціональн</w:t>
      </w:r>
      <w:r>
        <w:rPr>
          <w:rFonts w:ascii="Times New Roman" w:hAnsi="Times New Roman" w:cs="Times New Roman"/>
          <w:sz w:val="28"/>
          <w:szCs w:val="28"/>
        </w:rPr>
        <w:t>ість</w:t>
      </w:r>
      <w:r w:rsidR="00EB500D" w:rsidRPr="001741A1">
        <w:rPr>
          <w:rFonts w:ascii="Times New Roman" w:hAnsi="Times New Roman" w:cs="Times New Roman"/>
          <w:sz w:val="28"/>
          <w:szCs w:val="28"/>
        </w:rPr>
        <w:t xml:space="preserve"> використання ліж</w:t>
      </w:r>
      <w:r>
        <w:rPr>
          <w:rFonts w:ascii="Times New Roman" w:hAnsi="Times New Roman" w:cs="Times New Roman"/>
          <w:sz w:val="28"/>
          <w:szCs w:val="28"/>
        </w:rPr>
        <w:t>о</w:t>
      </w:r>
      <w:r w:rsidR="00EB500D" w:rsidRPr="001741A1">
        <w:rPr>
          <w:rFonts w:ascii="Times New Roman" w:hAnsi="Times New Roman" w:cs="Times New Roman"/>
          <w:sz w:val="28"/>
          <w:szCs w:val="28"/>
        </w:rPr>
        <w:t xml:space="preserve">к. </w:t>
      </w:r>
    </w:p>
    <w:p w:rsidR="00EB500D" w:rsidRPr="001741A1" w:rsidRDefault="00EB500D" w:rsidP="0054021D">
      <w:pPr>
        <w:spacing w:after="0" w:line="360" w:lineRule="auto"/>
        <w:ind w:firstLine="709"/>
        <w:jc w:val="both"/>
        <w:rPr>
          <w:rFonts w:ascii="Times New Roman" w:hAnsi="Times New Roman" w:cs="Times New Roman"/>
          <w:sz w:val="28"/>
          <w:szCs w:val="28"/>
        </w:rPr>
      </w:pPr>
      <w:r w:rsidRPr="001741A1">
        <w:rPr>
          <w:rFonts w:ascii="Times New Roman" w:hAnsi="Times New Roman" w:cs="Times New Roman"/>
          <w:sz w:val="28"/>
          <w:szCs w:val="28"/>
        </w:rPr>
        <w:t>Основн</w:t>
      </w:r>
      <w:r w:rsidR="003C1994">
        <w:rPr>
          <w:rFonts w:ascii="Times New Roman" w:hAnsi="Times New Roman" w:cs="Times New Roman"/>
          <w:sz w:val="28"/>
          <w:szCs w:val="28"/>
        </w:rPr>
        <w:t>ими</w:t>
      </w:r>
      <w:r w:rsidRPr="001741A1">
        <w:rPr>
          <w:rFonts w:ascii="Times New Roman" w:hAnsi="Times New Roman" w:cs="Times New Roman"/>
          <w:sz w:val="28"/>
          <w:szCs w:val="28"/>
        </w:rPr>
        <w:t xml:space="preserve"> завдання</w:t>
      </w:r>
      <w:r w:rsidR="003C1994">
        <w:rPr>
          <w:rFonts w:ascii="Times New Roman" w:hAnsi="Times New Roman" w:cs="Times New Roman"/>
          <w:sz w:val="28"/>
          <w:szCs w:val="28"/>
        </w:rPr>
        <w:t>ми</w:t>
      </w:r>
      <w:r w:rsidRPr="001741A1">
        <w:rPr>
          <w:rFonts w:ascii="Times New Roman" w:hAnsi="Times New Roman" w:cs="Times New Roman"/>
          <w:sz w:val="28"/>
          <w:szCs w:val="28"/>
        </w:rPr>
        <w:t xml:space="preserve"> </w:t>
      </w:r>
      <w:r w:rsidR="003C1994">
        <w:rPr>
          <w:rFonts w:ascii="Times New Roman" w:hAnsi="Times New Roman" w:cs="Times New Roman"/>
          <w:sz w:val="28"/>
          <w:szCs w:val="28"/>
        </w:rPr>
        <w:t>амбулаторно-</w:t>
      </w:r>
      <w:r w:rsidRPr="001741A1">
        <w:rPr>
          <w:rFonts w:ascii="Times New Roman" w:hAnsi="Times New Roman" w:cs="Times New Roman"/>
          <w:sz w:val="28"/>
          <w:szCs w:val="28"/>
        </w:rPr>
        <w:t>полікліні</w:t>
      </w:r>
      <w:r w:rsidR="003C1994">
        <w:rPr>
          <w:rFonts w:ascii="Times New Roman" w:hAnsi="Times New Roman" w:cs="Times New Roman"/>
          <w:sz w:val="28"/>
          <w:szCs w:val="28"/>
        </w:rPr>
        <w:t>чного закладу є:</w:t>
      </w:r>
      <w:r w:rsidRPr="001741A1">
        <w:rPr>
          <w:rFonts w:ascii="Times New Roman" w:hAnsi="Times New Roman" w:cs="Times New Roman"/>
          <w:sz w:val="28"/>
          <w:szCs w:val="28"/>
        </w:rPr>
        <w:t xml:space="preserve"> </w:t>
      </w:r>
    </w:p>
    <w:p w:rsidR="00EB500D" w:rsidRPr="001741A1" w:rsidRDefault="00627450" w:rsidP="0054021D">
      <w:pPr>
        <w:spacing w:after="0" w:line="360" w:lineRule="auto"/>
        <w:ind w:firstLine="709"/>
        <w:jc w:val="both"/>
        <w:rPr>
          <w:rFonts w:ascii="Times New Roman" w:hAnsi="Times New Roman" w:cs="Times New Roman"/>
          <w:sz w:val="28"/>
          <w:szCs w:val="28"/>
        </w:rPr>
      </w:pPr>
      <w:r w:rsidRPr="001741A1">
        <w:rPr>
          <w:rFonts w:ascii="Times New Roman" w:hAnsi="Times New Roman" w:cs="Times New Roman"/>
          <w:sz w:val="28"/>
          <w:szCs w:val="28"/>
        </w:rPr>
        <w:t>-</w:t>
      </w:r>
      <w:r w:rsidR="00EB500D" w:rsidRPr="001741A1">
        <w:rPr>
          <w:rFonts w:ascii="Times New Roman" w:hAnsi="Times New Roman" w:cs="Times New Roman"/>
          <w:sz w:val="28"/>
          <w:szCs w:val="28"/>
        </w:rPr>
        <w:t xml:space="preserve"> надання </w:t>
      </w:r>
      <w:r w:rsidR="003C1994">
        <w:rPr>
          <w:rFonts w:ascii="Times New Roman" w:hAnsi="Times New Roman" w:cs="Times New Roman"/>
          <w:sz w:val="28"/>
          <w:szCs w:val="28"/>
        </w:rPr>
        <w:t>вторинної</w:t>
      </w:r>
      <w:r w:rsidR="00EB500D" w:rsidRPr="001741A1">
        <w:rPr>
          <w:rFonts w:ascii="Times New Roman" w:hAnsi="Times New Roman" w:cs="Times New Roman"/>
          <w:sz w:val="28"/>
          <w:szCs w:val="28"/>
        </w:rPr>
        <w:t xml:space="preserve"> </w:t>
      </w:r>
      <w:r w:rsidR="003C1994" w:rsidRPr="001741A1">
        <w:rPr>
          <w:rFonts w:ascii="Times New Roman" w:hAnsi="Times New Roman" w:cs="Times New Roman"/>
          <w:sz w:val="28"/>
          <w:szCs w:val="28"/>
        </w:rPr>
        <w:t xml:space="preserve">кваліфікованої </w:t>
      </w:r>
      <w:r w:rsidR="00EB500D" w:rsidRPr="001741A1">
        <w:rPr>
          <w:rFonts w:ascii="Times New Roman" w:hAnsi="Times New Roman" w:cs="Times New Roman"/>
          <w:sz w:val="28"/>
          <w:szCs w:val="28"/>
        </w:rPr>
        <w:t xml:space="preserve">та спеціалізованої медичної допомоги амбулаторно та </w:t>
      </w:r>
      <w:r w:rsidR="003C1994">
        <w:rPr>
          <w:rFonts w:ascii="Times New Roman" w:hAnsi="Times New Roman" w:cs="Times New Roman"/>
          <w:sz w:val="28"/>
          <w:szCs w:val="28"/>
        </w:rPr>
        <w:t xml:space="preserve">на </w:t>
      </w:r>
      <w:r w:rsidR="00EB500D" w:rsidRPr="001741A1">
        <w:rPr>
          <w:rFonts w:ascii="Times New Roman" w:hAnsi="Times New Roman" w:cs="Times New Roman"/>
          <w:sz w:val="28"/>
          <w:szCs w:val="28"/>
        </w:rPr>
        <w:t>дом</w:t>
      </w:r>
      <w:r w:rsidR="003C1994">
        <w:rPr>
          <w:rFonts w:ascii="Times New Roman" w:hAnsi="Times New Roman" w:cs="Times New Roman"/>
          <w:sz w:val="28"/>
          <w:szCs w:val="28"/>
        </w:rPr>
        <w:t>у</w:t>
      </w:r>
      <w:r w:rsidR="00EB500D" w:rsidRPr="001741A1">
        <w:rPr>
          <w:rFonts w:ascii="Times New Roman" w:hAnsi="Times New Roman" w:cs="Times New Roman"/>
          <w:sz w:val="28"/>
          <w:szCs w:val="28"/>
        </w:rPr>
        <w:t xml:space="preserve">; </w:t>
      </w:r>
    </w:p>
    <w:p w:rsidR="00EB500D" w:rsidRPr="001741A1" w:rsidRDefault="00627450" w:rsidP="0054021D">
      <w:pPr>
        <w:spacing w:after="0" w:line="360" w:lineRule="auto"/>
        <w:ind w:firstLine="709"/>
        <w:jc w:val="both"/>
        <w:rPr>
          <w:rFonts w:ascii="Times New Roman" w:hAnsi="Times New Roman" w:cs="Times New Roman"/>
          <w:sz w:val="28"/>
          <w:szCs w:val="28"/>
        </w:rPr>
      </w:pPr>
      <w:r w:rsidRPr="001741A1">
        <w:rPr>
          <w:rFonts w:ascii="Times New Roman" w:hAnsi="Times New Roman" w:cs="Times New Roman"/>
          <w:sz w:val="28"/>
          <w:szCs w:val="28"/>
        </w:rPr>
        <w:t>-</w:t>
      </w:r>
      <w:r w:rsidR="00EB500D" w:rsidRPr="001741A1">
        <w:rPr>
          <w:rFonts w:ascii="Times New Roman" w:hAnsi="Times New Roman" w:cs="Times New Roman"/>
          <w:sz w:val="28"/>
          <w:szCs w:val="28"/>
        </w:rPr>
        <w:t xml:space="preserve"> проведення диспансерного спостереження за різними </w:t>
      </w:r>
      <w:r w:rsidR="003C1994">
        <w:rPr>
          <w:rFonts w:ascii="Times New Roman" w:hAnsi="Times New Roman" w:cs="Times New Roman"/>
          <w:sz w:val="28"/>
          <w:szCs w:val="28"/>
        </w:rPr>
        <w:t>групами населення</w:t>
      </w:r>
      <w:r w:rsidR="00EB500D" w:rsidRPr="001741A1">
        <w:rPr>
          <w:rFonts w:ascii="Times New Roman" w:hAnsi="Times New Roman" w:cs="Times New Roman"/>
          <w:sz w:val="28"/>
          <w:szCs w:val="28"/>
        </w:rPr>
        <w:t xml:space="preserve">; </w:t>
      </w:r>
    </w:p>
    <w:p w:rsidR="00EB500D" w:rsidRPr="001741A1" w:rsidRDefault="00627450" w:rsidP="0054021D">
      <w:pPr>
        <w:spacing w:after="0" w:line="360" w:lineRule="auto"/>
        <w:ind w:firstLine="709"/>
        <w:jc w:val="both"/>
        <w:rPr>
          <w:rFonts w:ascii="Times New Roman" w:hAnsi="Times New Roman" w:cs="Times New Roman"/>
          <w:sz w:val="28"/>
          <w:szCs w:val="28"/>
        </w:rPr>
      </w:pPr>
      <w:r w:rsidRPr="001741A1">
        <w:rPr>
          <w:rFonts w:ascii="Times New Roman" w:hAnsi="Times New Roman" w:cs="Times New Roman"/>
          <w:sz w:val="28"/>
          <w:szCs w:val="28"/>
        </w:rPr>
        <w:t>-</w:t>
      </w:r>
      <w:r w:rsidR="00EB500D" w:rsidRPr="001741A1">
        <w:rPr>
          <w:rFonts w:ascii="Times New Roman" w:hAnsi="Times New Roman" w:cs="Times New Roman"/>
          <w:sz w:val="28"/>
          <w:szCs w:val="28"/>
        </w:rPr>
        <w:t xml:space="preserve"> проведення експертизи </w:t>
      </w:r>
      <w:r w:rsidR="003C1994">
        <w:rPr>
          <w:rFonts w:ascii="Times New Roman" w:hAnsi="Times New Roman" w:cs="Times New Roman"/>
          <w:sz w:val="28"/>
          <w:szCs w:val="28"/>
        </w:rPr>
        <w:t>не</w:t>
      </w:r>
      <w:r w:rsidR="00EB500D" w:rsidRPr="001741A1">
        <w:rPr>
          <w:rFonts w:ascii="Times New Roman" w:hAnsi="Times New Roman" w:cs="Times New Roman"/>
          <w:sz w:val="28"/>
          <w:szCs w:val="28"/>
        </w:rPr>
        <w:t xml:space="preserve">працездатності; </w:t>
      </w:r>
    </w:p>
    <w:p w:rsidR="00EB500D" w:rsidRPr="001741A1" w:rsidRDefault="00627450" w:rsidP="0054021D">
      <w:pPr>
        <w:spacing w:after="0" w:line="360" w:lineRule="auto"/>
        <w:ind w:firstLine="709"/>
        <w:jc w:val="both"/>
        <w:rPr>
          <w:rFonts w:ascii="Times New Roman" w:hAnsi="Times New Roman" w:cs="Times New Roman"/>
          <w:sz w:val="28"/>
          <w:szCs w:val="28"/>
        </w:rPr>
      </w:pPr>
      <w:r w:rsidRPr="001741A1">
        <w:rPr>
          <w:rFonts w:ascii="Times New Roman" w:hAnsi="Times New Roman" w:cs="Times New Roman"/>
          <w:sz w:val="28"/>
          <w:szCs w:val="28"/>
        </w:rPr>
        <w:t xml:space="preserve">- </w:t>
      </w:r>
      <w:r w:rsidR="00EB500D" w:rsidRPr="001741A1">
        <w:rPr>
          <w:rFonts w:ascii="Times New Roman" w:hAnsi="Times New Roman" w:cs="Times New Roman"/>
          <w:sz w:val="28"/>
          <w:szCs w:val="28"/>
        </w:rPr>
        <w:t xml:space="preserve">організація та проведення профілактичних </w:t>
      </w:r>
      <w:r w:rsidR="003C1994">
        <w:rPr>
          <w:rFonts w:ascii="Times New Roman" w:hAnsi="Times New Roman" w:cs="Times New Roman"/>
          <w:sz w:val="28"/>
          <w:szCs w:val="28"/>
        </w:rPr>
        <w:t xml:space="preserve">та </w:t>
      </w:r>
      <w:r w:rsidR="003C1994" w:rsidRPr="001741A1">
        <w:rPr>
          <w:rFonts w:ascii="Times New Roman" w:hAnsi="Times New Roman" w:cs="Times New Roman"/>
          <w:sz w:val="28"/>
          <w:szCs w:val="28"/>
        </w:rPr>
        <w:t>протиепідемічн</w:t>
      </w:r>
      <w:r w:rsidR="003C1994">
        <w:rPr>
          <w:rFonts w:ascii="Times New Roman" w:hAnsi="Times New Roman" w:cs="Times New Roman"/>
          <w:sz w:val="28"/>
          <w:szCs w:val="28"/>
        </w:rPr>
        <w:t>их</w:t>
      </w:r>
      <w:r w:rsidR="003C1994" w:rsidRPr="001741A1">
        <w:rPr>
          <w:rFonts w:ascii="Times New Roman" w:hAnsi="Times New Roman" w:cs="Times New Roman"/>
          <w:sz w:val="28"/>
          <w:szCs w:val="28"/>
        </w:rPr>
        <w:t xml:space="preserve"> </w:t>
      </w:r>
      <w:r w:rsidR="003C1994">
        <w:rPr>
          <w:rFonts w:ascii="Times New Roman" w:hAnsi="Times New Roman" w:cs="Times New Roman"/>
          <w:sz w:val="28"/>
          <w:szCs w:val="28"/>
        </w:rPr>
        <w:t>заходів;</w:t>
      </w:r>
      <w:r w:rsidR="00EB500D" w:rsidRPr="001741A1">
        <w:rPr>
          <w:rFonts w:ascii="Times New Roman" w:hAnsi="Times New Roman" w:cs="Times New Roman"/>
          <w:sz w:val="28"/>
          <w:szCs w:val="28"/>
        </w:rPr>
        <w:t xml:space="preserve"> </w:t>
      </w:r>
    </w:p>
    <w:p w:rsidR="00EB500D" w:rsidRPr="001741A1" w:rsidRDefault="00627450" w:rsidP="0054021D">
      <w:pPr>
        <w:spacing w:after="0" w:line="360" w:lineRule="auto"/>
        <w:ind w:firstLine="709"/>
        <w:jc w:val="both"/>
        <w:rPr>
          <w:rFonts w:ascii="Times New Roman" w:hAnsi="Times New Roman" w:cs="Times New Roman"/>
          <w:sz w:val="28"/>
          <w:szCs w:val="28"/>
        </w:rPr>
      </w:pPr>
      <w:r w:rsidRPr="001741A1">
        <w:rPr>
          <w:rFonts w:ascii="Times New Roman" w:hAnsi="Times New Roman" w:cs="Times New Roman"/>
          <w:sz w:val="28"/>
          <w:szCs w:val="28"/>
        </w:rPr>
        <w:t>-</w:t>
      </w:r>
      <w:r w:rsidR="00EB500D" w:rsidRPr="001741A1">
        <w:rPr>
          <w:rFonts w:ascii="Times New Roman" w:hAnsi="Times New Roman" w:cs="Times New Roman"/>
          <w:sz w:val="28"/>
          <w:szCs w:val="28"/>
        </w:rPr>
        <w:t xml:space="preserve"> </w:t>
      </w:r>
      <w:r w:rsidR="003C1994">
        <w:rPr>
          <w:rFonts w:ascii="Times New Roman" w:hAnsi="Times New Roman" w:cs="Times New Roman"/>
          <w:sz w:val="28"/>
          <w:szCs w:val="28"/>
        </w:rPr>
        <w:t>пропаганда здорового способу життя</w:t>
      </w:r>
      <w:r w:rsidR="00EB500D" w:rsidRPr="001741A1">
        <w:rPr>
          <w:rFonts w:ascii="Times New Roman" w:hAnsi="Times New Roman" w:cs="Times New Roman"/>
          <w:sz w:val="28"/>
          <w:szCs w:val="28"/>
        </w:rPr>
        <w:t xml:space="preserve">; </w:t>
      </w:r>
    </w:p>
    <w:p w:rsidR="00EB500D" w:rsidRPr="001741A1" w:rsidRDefault="00627450" w:rsidP="0054021D">
      <w:pPr>
        <w:spacing w:after="0" w:line="360" w:lineRule="auto"/>
        <w:ind w:firstLine="709"/>
        <w:jc w:val="both"/>
        <w:rPr>
          <w:rFonts w:ascii="Times New Roman" w:hAnsi="Times New Roman" w:cs="Times New Roman"/>
          <w:sz w:val="28"/>
          <w:szCs w:val="28"/>
        </w:rPr>
      </w:pPr>
      <w:r w:rsidRPr="001741A1">
        <w:rPr>
          <w:rFonts w:ascii="Times New Roman" w:hAnsi="Times New Roman" w:cs="Times New Roman"/>
          <w:sz w:val="28"/>
          <w:szCs w:val="28"/>
        </w:rPr>
        <w:t xml:space="preserve">- </w:t>
      </w:r>
      <w:r w:rsidR="003C1994">
        <w:rPr>
          <w:rFonts w:ascii="Times New Roman" w:hAnsi="Times New Roman" w:cs="Times New Roman"/>
          <w:sz w:val="28"/>
          <w:szCs w:val="28"/>
        </w:rPr>
        <w:t>узагальнення і аналіз</w:t>
      </w:r>
      <w:r w:rsidR="00EB500D" w:rsidRPr="001741A1">
        <w:rPr>
          <w:rFonts w:ascii="Times New Roman" w:hAnsi="Times New Roman" w:cs="Times New Roman"/>
          <w:sz w:val="28"/>
          <w:szCs w:val="28"/>
        </w:rPr>
        <w:t xml:space="preserve"> показників здоров’я </w:t>
      </w:r>
      <w:r w:rsidR="003C1994">
        <w:rPr>
          <w:rFonts w:ascii="Times New Roman" w:hAnsi="Times New Roman" w:cs="Times New Roman"/>
          <w:sz w:val="28"/>
          <w:szCs w:val="28"/>
        </w:rPr>
        <w:t>прикріпленого контингенту</w:t>
      </w:r>
      <w:r w:rsidR="00EB500D" w:rsidRPr="001741A1">
        <w:rPr>
          <w:rFonts w:ascii="Times New Roman" w:hAnsi="Times New Roman" w:cs="Times New Roman"/>
          <w:sz w:val="28"/>
          <w:szCs w:val="28"/>
        </w:rPr>
        <w:t xml:space="preserve">. </w:t>
      </w:r>
    </w:p>
    <w:p w:rsidR="002C705A" w:rsidRPr="001741A1" w:rsidRDefault="00EF20C3" w:rsidP="0054021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Pr="001741A1">
        <w:rPr>
          <w:rFonts w:ascii="Times New Roman" w:hAnsi="Times New Roman" w:cs="Times New Roman"/>
          <w:sz w:val="28"/>
          <w:szCs w:val="28"/>
        </w:rPr>
        <w:t>онсультативно-діагностичн</w:t>
      </w:r>
      <w:r>
        <w:rPr>
          <w:rFonts w:ascii="Times New Roman" w:hAnsi="Times New Roman" w:cs="Times New Roman"/>
          <w:sz w:val="28"/>
          <w:szCs w:val="28"/>
        </w:rPr>
        <w:t>а</w:t>
      </w:r>
      <w:r w:rsidRPr="001741A1">
        <w:rPr>
          <w:rFonts w:ascii="Times New Roman" w:hAnsi="Times New Roman" w:cs="Times New Roman"/>
          <w:sz w:val="28"/>
          <w:szCs w:val="28"/>
        </w:rPr>
        <w:t xml:space="preserve"> </w:t>
      </w:r>
      <w:r>
        <w:rPr>
          <w:rFonts w:ascii="Times New Roman" w:hAnsi="Times New Roman" w:cs="Times New Roman"/>
          <w:sz w:val="28"/>
          <w:szCs w:val="28"/>
        </w:rPr>
        <w:t>амбулаторна</w:t>
      </w:r>
      <w:r w:rsidR="005B7D48" w:rsidRPr="001741A1">
        <w:rPr>
          <w:rFonts w:ascii="Times New Roman" w:hAnsi="Times New Roman" w:cs="Times New Roman"/>
          <w:sz w:val="28"/>
          <w:szCs w:val="28"/>
        </w:rPr>
        <w:t xml:space="preserve"> допомог</w:t>
      </w:r>
      <w:r>
        <w:rPr>
          <w:rFonts w:ascii="Times New Roman" w:hAnsi="Times New Roman" w:cs="Times New Roman"/>
          <w:sz w:val="28"/>
          <w:szCs w:val="28"/>
        </w:rPr>
        <w:t>а</w:t>
      </w:r>
      <w:r w:rsidR="005B7D48" w:rsidRPr="001741A1">
        <w:rPr>
          <w:rFonts w:ascii="Times New Roman" w:hAnsi="Times New Roman" w:cs="Times New Roman"/>
          <w:sz w:val="28"/>
          <w:szCs w:val="28"/>
        </w:rPr>
        <w:t xml:space="preserve"> </w:t>
      </w:r>
      <w:r>
        <w:rPr>
          <w:rFonts w:ascii="Times New Roman" w:hAnsi="Times New Roman" w:cs="Times New Roman"/>
          <w:sz w:val="28"/>
          <w:szCs w:val="28"/>
        </w:rPr>
        <w:t>забезпечується</w:t>
      </w:r>
      <w:r w:rsidR="005B7D48" w:rsidRPr="001741A1">
        <w:rPr>
          <w:rFonts w:ascii="Times New Roman" w:hAnsi="Times New Roman" w:cs="Times New Roman"/>
          <w:sz w:val="28"/>
          <w:szCs w:val="28"/>
        </w:rPr>
        <w:t xml:space="preserve"> шляхом </w:t>
      </w:r>
      <w:r>
        <w:rPr>
          <w:rFonts w:ascii="Times New Roman" w:hAnsi="Times New Roman" w:cs="Times New Roman"/>
          <w:sz w:val="28"/>
          <w:szCs w:val="28"/>
        </w:rPr>
        <w:t>надання консультацій вузькими спеціалістами,</w:t>
      </w:r>
      <w:r w:rsidR="005B7D48" w:rsidRPr="001741A1">
        <w:rPr>
          <w:rFonts w:ascii="Times New Roman" w:hAnsi="Times New Roman" w:cs="Times New Roman"/>
          <w:sz w:val="28"/>
          <w:szCs w:val="28"/>
        </w:rPr>
        <w:t xml:space="preserve"> профілактични</w:t>
      </w:r>
      <w:r>
        <w:rPr>
          <w:rFonts w:ascii="Times New Roman" w:hAnsi="Times New Roman" w:cs="Times New Roman"/>
          <w:sz w:val="28"/>
          <w:szCs w:val="28"/>
        </w:rPr>
        <w:t>ми</w:t>
      </w:r>
      <w:r w:rsidR="005B7D48" w:rsidRPr="001741A1">
        <w:rPr>
          <w:rFonts w:ascii="Times New Roman" w:hAnsi="Times New Roman" w:cs="Times New Roman"/>
          <w:sz w:val="28"/>
          <w:szCs w:val="28"/>
        </w:rPr>
        <w:t>, діагностични</w:t>
      </w:r>
      <w:r>
        <w:rPr>
          <w:rFonts w:ascii="Times New Roman" w:hAnsi="Times New Roman" w:cs="Times New Roman"/>
          <w:sz w:val="28"/>
          <w:szCs w:val="28"/>
        </w:rPr>
        <w:t>ми</w:t>
      </w:r>
      <w:r w:rsidR="005B7D48" w:rsidRPr="001741A1">
        <w:rPr>
          <w:rFonts w:ascii="Times New Roman" w:hAnsi="Times New Roman" w:cs="Times New Roman"/>
          <w:sz w:val="28"/>
          <w:szCs w:val="28"/>
        </w:rPr>
        <w:t xml:space="preserve"> і лікувальни</w:t>
      </w:r>
      <w:r>
        <w:rPr>
          <w:rFonts w:ascii="Times New Roman" w:hAnsi="Times New Roman" w:cs="Times New Roman"/>
          <w:sz w:val="28"/>
          <w:szCs w:val="28"/>
        </w:rPr>
        <w:t>ми</w:t>
      </w:r>
      <w:r w:rsidR="005B7D48" w:rsidRPr="001741A1">
        <w:rPr>
          <w:rFonts w:ascii="Times New Roman" w:hAnsi="Times New Roman" w:cs="Times New Roman"/>
          <w:sz w:val="28"/>
          <w:szCs w:val="28"/>
        </w:rPr>
        <w:t xml:space="preserve"> послуг</w:t>
      </w:r>
      <w:r>
        <w:rPr>
          <w:rFonts w:ascii="Times New Roman" w:hAnsi="Times New Roman" w:cs="Times New Roman"/>
          <w:sz w:val="28"/>
          <w:szCs w:val="28"/>
        </w:rPr>
        <w:t>ами</w:t>
      </w:r>
      <w:r w:rsidR="005B7D48" w:rsidRPr="001741A1">
        <w:rPr>
          <w:rFonts w:ascii="Times New Roman" w:hAnsi="Times New Roman" w:cs="Times New Roman"/>
          <w:sz w:val="28"/>
          <w:szCs w:val="28"/>
        </w:rPr>
        <w:t xml:space="preserve">. </w:t>
      </w:r>
    </w:p>
    <w:p w:rsidR="005B7D48" w:rsidRPr="001378A9" w:rsidRDefault="005B7D48" w:rsidP="0054021D">
      <w:pPr>
        <w:spacing w:after="0" w:line="360" w:lineRule="auto"/>
        <w:ind w:firstLine="709"/>
        <w:jc w:val="both"/>
        <w:rPr>
          <w:rFonts w:ascii="Times New Roman" w:hAnsi="Times New Roman" w:cs="Times New Roman"/>
          <w:sz w:val="28"/>
          <w:szCs w:val="28"/>
        </w:rPr>
      </w:pPr>
      <w:r w:rsidRPr="001741A1">
        <w:rPr>
          <w:rFonts w:ascii="Times New Roman" w:hAnsi="Times New Roman" w:cs="Times New Roman"/>
          <w:sz w:val="28"/>
          <w:szCs w:val="28"/>
        </w:rPr>
        <w:t xml:space="preserve">При наданні </w:t>
      </w:r>
      <w:r w:rsidR="001378A9">
        <w:rPr>
          <w:rFonts w:ascii="Times New Roman" w:hAnsi="Times New Roman" w:cs="Times New Roman"/>
          <w:sz w:val="28"/>
          <w:szCs w:val="28"/>
        </w:rPr>
        <w:t xml:space="preserve">амбулаторної </w:t>
      </w:r>
      <w:r w:rsidRPr="001741A1">
        <w:rPr>
          <w:rFonts w:ascii="Times New Roman" w:hAnsi="Times New Roman" w:cs="Times New Roman"/>
          <w:sz w:val="28"/>
          <w:szCs w:val="28"/>
        </w:rPr>
        <w:t>консультативно-діагностичної допомоги лікувально</w:t>
      </w:r>
      <w:r w:rsidR="00B06D7B" w:rsidRPr="001741A1">
        <w:rPr>
          <w:rFonts w:ascii="Times New Roman" w:hAnsi="Times New Roman" w:cs="Times New Roman"/>
          <w:sz w:val="28"/>
          <w:szCs w:val="28"/>
        </w:rPr>
        <w:t>-</w:t>
      </w:r>
      <w:r w:rsidRPr="001741A1">
        <w:rPr>
          <w:rFonts w:ascii="Times New Roman" w:hAnsi="Times New Roman" w:cs="Times New Roman"/>
          <w:sz w:val="28"/>
          <w:szCs w:val="28"/>
        </w:rPr>
        <w:t xml:space="preserve">профілактичні заклади </w:t>
      </w:r>
      <w:r w:rsidR="00EF20C3">
        <w:rPr>
          <w:rFonts w:ascii="Times New Roman" w:hAnsi="Times New Roman" w:cs="Times New Roman"/>
          <w:sz w:val="28"/>
          <w:szCs w:val="28"/>
        </w:rPr>
        <w:t xml:space="preserve">керуються рекомендаціями </w:t>
      </w:r>
      <w:r w:rsidRPr="001741A1">
        <w:rPr>
          <w:rFonts w:ascii="Times New Roman" w:hAnsi="Times New Roman" w:cs="Times New Roman"/>
          <w:sz w:val="28"/>
          <w:szCs w:val="28"/>
        </w:rPr>
        <w:t xml:space="preserve">МОЗ </w:t>
      </w:r>
      <w:r w:rsidR="00EF20C3">
        <w:rPr>
          <w:rFonts w:ascii="Times New Roman" w:hAnsi="Times New Roman" w:cs="Times New Roman"/>
          <w:sz w:val="28"/>
          <w:szCs w:val="28"/>
        </w:rPr>
        <w:t xml:space="preserve">щодо </w:t>
      </w:r>
      <w:r w:rsidRPr="001741A1">
        <w:rPr>
          <w:rFonts w:ascii="Times New Roman" w:hAnsi="Times New Roman" w:cs="Times New Roman"/>
          <w:sz w:val="28"/>
          <w:szCs w:val="28"/>
        </w:rPr>
        <w:t xml:space="preserve">сучасних методів профілактики, діагностики і лікування захворювань </w:t>
      </w:r>
      <w:r w:rsidR="00DF1F2F" w:rsidRPr="001378A9">
        <w:rPr>
          <w:rFonts w:ascii="Times New Roman" w:hAnsi="Times New Roman" w:cs="Times New Roman"/>
          <w:sz w:val="28"/>
          <w:szCs w:val="28"/>
        </w:rPr>
        <w:t>[</w:t>
      </w:r>
      <w:r w:rsidR="00852850" w:rsidRPr="001378A9">
        <w:rPr>
          <w:rFonts w:ascii="Times New Roman" w:hAnsi="Times New Roman" w:cs="Times New Roman"/>
          <w:sz w:val="28"/>
          <w:szCs w:val="28"/>
        </w:rPr>
        <w:t>23</w:t>
      </w:r>
      <w:r w:rsidR="00DF1F2F" w:rsidRPr="001378A9">
        <w:rPr>
          <w:rFonts w:ascii="Times New Roman" w:hAnsi="Times New Roman" w:cs="Times New Roman"/>
          <w:sz w:val="28"/>
          <w:szCs w:val="28"/>
        </w:rPr>
        <w:t>].</w:t>
      </w:r>
    </w:p>
    <w:p w:rsidR="00EB500D" w:rsidRPr="001741A1" w:rsidRDefault="00F4139C" w:rsidP="00F4139C">
      <w:pPr>
        <w:spacing w:after="0" w:line="360" w:lineRule="auto"/>
        <w:ind w:firstLine="709"/>
        <w:jc w:val="both"/>
        <w:rPr>
          <w:rFonts w:ascii="Times New Roman" w:hAnsi="Times New Roman"/>
          <w:sz w:val="28"/>
          <w:szCs w:val="28"/>
        </w:rPr>
      </w:pPr>
      <w:r>
        <w:rPr>
          <w:rFonts w:ascii="Times New Roman" w:hAnsi="Times New Roman"/>
          <w:sz w:val="28"/>
          <w:szCs w:val="28"/>
        </w:rPr>
        <w:t>П</w:t>
      </w:r>
      <w:r w:rsidR="00EB500D" w:rsidRPr="001741A1">
        <w:rPr>
          <w:rFonts w:ascii="Times New Roman" w:hAnsi="Times New Roman"/>
          <w:sz w:val="28"/>
          <w:szCs w:val="28"/>
        </w:rPr>
        <w:t>ослуги</w:t>
      </w:r>
      <w:r w:rsidR="001378A9">
        <w:rPr>
          <w:rFonts w:ascii="Times New Roman" w:hAnsi="Times New Roman"/>
          <w:sz w:val="28"/>
          <w:szCs w:val="28"/>
        </w:rPr>
        <w:t>, що може отримати пацієнт на вторинному рівні надання амбулаторної допомоги</w:t>
      </w:r>
      <w:r w:rsidR="00EB500D" w:rsidRPr="001741A1">
        <w:rPr>
          <w:rFonts w:ascii="Times New Roman" w:hAnsi="Times New Roman"/>
          <w:sz w:val="28"/>
          <w:szCs w:val="28"/>
        </w:rPr>
        <w:t>:</w:t>
      </w:r>
    </w:p>
    <w:p w:rsidR="00EB500D" w:rsidRPr="001741A1" w:rsidRDefault="00F4139C" w:rsidP="00F4139C">
      <w:pPr>
        <w:spacing w:after="0" w:line="360" w:lineRule="auto"/>
        <w:ind w:firstLine="709"/>
        <w:jc w:val="both"/>
        <w:rPr>
          <w:sz w:val="28"/>
          <w:szCs w:val="28"/>
        </w:rPr>
      </w:pPr>
      <w:r>
        <w:rPr>
          <w:rFonts w:ascii="Times New Roman" w:hAnsi="Times New Roman"/>
          <w:sz w:val="28"/>
          <w:szCs w:val="28"/>
        </w:rPr>
        <w:t xml:space="preserve">- </w:t>
      </w:r>
      <w:r w:rsidR="00EB500D" w:rsidRPr="001741A1">
        <w:rPr>
          <w:rFonts w:ascii="Times New Roman" w:hAnsi="Times New Roman"/>
          <w:sz w:val="28"/>
          <w:szCs w:val="28"/>
        </w:rPr>
        <w:t>консультативн</w:t>
      </w:r>
      <w:r>
        <w:rPr>
          <w:rFonts w:ascii="Times New Roman" w:hAnsi="Times New Roman"/>
          <w:sz w:val="28"/>
          <w:szCs w:val="28"/>
        </w:rPr>
        <w:t>а вторинна кваліфікована</w:t>
      </w:r>
      <w:r w:rsidR="00EB500D" w:rsidRPr="001741A1">
        <w:rPr>
          <w:rFonts w:ascii="Times New Roman" w:hAnsi="Times New Roman"/>
          <w:sz w:val="28"/>
          <w:szCs w:val="28"/>
        </w:rPr>
        <w:t xml:space="preserve"> </w:t>
      </w:r>
      <w:r>
        <w:rPr>
          <w:rFonts w:ascii="Times New Roman" w:hAnsi="Times New Roman"/>
          <w:sz w:val="28"/>
          <w:szCs w:val="28"/>
        </w:rPr>
        <w:t xml:space="preserve">або </w:t>
      </w:r>
      <w:r w:rsidR="00EB500D" w:rsidRPr="001741A1">
        <w:rPr>
          <w:rFonts w:ascii="Times New Roman" w:hAnsi="Times New Roman"/>
          <w:sz w:val="28"/>
          <w:szCs w:val="28"/>
          <w:highlight w:val="white"/>
        </w:rPr>
        <w:t>спеціалізован</w:t>
      </w:r>
      <w:r>
        <w:rPr>
          <w:rFonts w:ascii="Times New Roman" w:hAnsi="Times New Roman"/>
          <w:sz w:val="28"/>
          <w:szCs w:val="28"/>
          <w:highlight w:val="white"/>
        </w:rPr>
        <w:t>а</w:t>
      </w:r>
      <w:r w:rsidR="00EB500D" w:rsidRPr="001741A1">
        <w:rPr>
          <w:rFonts w:ascii="Times New Roman" w:hAnsi="Times New Roman"/>
          <w:sz w:val="28"/>
          <w:szCs w:val="28"/>
          <w:highlight w:val="white"/>
        </w:rPr>
        <w:t xml:space="preserve"> </w:t>
      </w:r>
      <w:r>
        <w:rPr>
          <w:rFonts w:ascii="Times New Roman" w:hAnsi="Times New Roman"/>
          <w:sz w:val="28"/>
          <w:szCs w:val="28"/>
        </w:rPr>
        <w:t>медична</w:t>
      </w:r>
      <w:r w:rsidR="00EB500D" w:rsidRPr="001741A1">
        <w:rPr>
          <w:rFonts w:ascii="Times New Roman" w:hAnsi="Times New Roman"/>
          <w:sz w:val="28"/>
          <w:szCs w:val="28"/>
        </w:rPr>
        <w:t xml:space="preserve"> допомог</w:t>
      </w:r>
      <w:r>
        <w:rPr>
          <w:rFonts w:ascii="Times New Roman" w:hAnsi="Times New Roman"/>
          <w:sz w:val="28"/>
          <w:szCs w:val="28"/>
        </w:rPr>
        <w:t>а;</w:t>
      </w:r>
    </w:p>
    <w:p w:rsidR="00EB500D" w:rsidRPr="001741A1" w:rsidRDefault="00F4139C" w:rsidP="00F4139C">
      <w:pPr>
        <w:spacing w:after="0" w:line="360" w:lineRule="auto"/>
        <w:ind w:firstLine="709"/>
        <w:jc w:val="both"/>
        <w:rPr>
          <w:sz w:val="28"/>
          <w:szCs w:val="28"/>
        </w:rPr>
      </w:pPr>
      <w:r>
        <w:rPr>
          <w:rFonts w:ascii="Times New Roman" w:hAnsi="Times New Roman"/>
          <w:sz w:val="28"/>
          <w:szCs w:val="28"/>
        </w:rPr>
        <w:t xml:space="preserve">- </w:t>
      </w:r>
      <w:r w:rsidR="00EB500D" w:rsidRPr="001741A1">
        <w:rPr>
          <w:rFonts w:ascii="Times New Roman" w:hAnsi="Times New Roman"/>
          <w:sz w:val="28"/>
          <w:szCs w:val="28"/>
        </w:rPr>
        <w:t>інструментальн</w:t>
      </w:r>
      <w:r>
        <w:rPr>
          <w:rFonts w:ascii="Times New Roman" w:hAnsi="Times New Roman"/>
          <w:sz w:val="28"/>
          <w:szCs w:val="28"/>
        </w:rPr>
        <w:t>і</w:t>
      </w:r>
      <w:r w:rsidR="00EB500D" w:rsidRPr="001741A1">
        <w:rPr>
          <w:rFonts w:ascii="Times New Roman" w:hAnsi="Times New Roman"/>
          <w:sz w:val="28"/>
          <w:szCs w:val="28"/>
        </w:rPr>
        <w:t xml:space="preserve"> </w:t>
      </w:r>
      <w:proofErr w:type="spellStart"/>
      <w:r>
        <w:rPr>
          <w:rFonts w:ascii="Times New Roman" w:hAnsi="Times New Roman"/>
          <w:sz w:val="28"/>
          <w:szCs w:val="28"/>
        </w:rPr>
        <w:t>неінвазивні</w:t>
      </w:r>
      <w:proofErr w:type="spellEnd"/>
      <w:r>
        <w:rPr>
          <w:rFonts w:ascii="Times New Roman" w:hAnsi="Times New Roman"/>
          <w:sz w:val="28"/>
          <w:szCs w:val="28"/>
        </w:rPr>
        <w:t xml:space="preserve"> </w:t>
      </w:r>
      <w:r w:rsidR="00EB500D" w:rsidRPr="001741A1">
        <w:rPr>
          <w:rFonts w:ascii="Times New Roman" w:hAnsi="Times New Roman"/>
          <w:sz w:val="28"/>
          <w:szCs w:val="28"/>
        </w:rPr>
        <w:t>метод</w:t>
      </w:r>
      <w:r>
        <w:rPr>
          <w:rFonts w:ascii="Times New Roman" w:hAnsi="Times New Roman"/>
          <w:sz w:val="28"/>
          <w:szCs w:val="28"/>
        </w:rPr>
        <w:t>и</w:t>
      </w:r>
      <w:r w:rsidR="00EB500D" w:rsidRPr="001741A1">
        <w:rPr>
          <w:rFonts w:ascii="Times New Roman" w:hAnsi="Times New Roman"/>
          <w:sz w:val="28"/>
          <w:szCs w:val="28"/>
        </w:rPr>
        <w:t xml:space="preserve"> діагностики (</w:t>
      </w:r>
      <w:r w:rsidR="00627450" w:rsidRPr="001741A1">
        <w:rPr>
          <w:rFonts w:ascii="Times New Roman" w:hAnsi="Times New Roman"/>
          <w:sz w:val="28"/>
          <w:szCs w:val="28"/>
        </w:rPr>
        <w:t>рентгеноло</w:t>
      </w:r>
      <w:r w:rsidR="00627450" w:rsidRPr="001741A1">
        <w:rPr>
          <w:rFonts w:ascii="Times New Roman" w:hAnsi="Times New Roman"/>
          <w:sz w:val="28"/>
          <w:szCs w:val="28"/>
        </w:rPr>
        <w:softHyphen/>
      </w:r>
      <w:r w:rsidR="00EB500D" w:rsidRPr="001741A1">
        <w:rPr>
          <w:rFonts w:ascii="Times New Roman" w:hAnsi="Times New Roman"/>
          <w:sz w:val="28"/>
          <w:szCs w:val="28"/>
        </w:rPr>
        <w:t>гічн</w:t>
      </w:r>
      <w:r>
        <w:rPr>
          <w:rFonts w:ascii="Times New Roman" w:hAnsi="Times New Roman"/>
          <w:sz w:val="28"/>
          <w:szCs w:val="28"/>
        </w:rPr>
        <w:t>і</w:t>
      </w:r>
      <w:r w:rsidR="00EB500D" w:rsidRPr="001741A1">
        <w:rPr>
          <w:rFonts w:ascii="Times New Roman" w:hAnsi="Times New Roman"/>
          <w:sz w:val="28"/>
          <w:szCs w:val="28"/>
        </w:rPr>
        <w:t>, ендоскопічн</w:t>
      </w:r>
      <w:r>
        <w:rPr>
          <w:rFonts w:ascii="Times New Roman" w:hAnsi="Times New Roman"/>
          <w:sz w:val="28"/>
          <w:szCs w:val="28"/>
        </w:rPr>
        <w:t>і</w:t>
      </w:r>
      <w:r w:rsidR="00EB500D" w:rsidRPr="001741A1">
        <w:rPr>
          <w:rFonts w:ascii="Times New Roman" w:hAnsi="Times New Roman"/>
          <w:sz w:val="28"/>
          <w:szCs w:val="28"/>
        </w:rPr>
        <w:t>, ультразвуков</w:t>
      </w:r>
      <w:r>
        <w:rPr>
          <w:rFonts w:ascii="Times New Roman" w:hAnsi="Times New Roman"/>
          <w:sz w:val="28"/>
          <w:szCs w:val="28"/>
        </w:rPr>
        <w:t>і</w:t>
      </w:r>
      <w:r w:rsidR="00EB500D" w:rsidRPr="001741A1">
        <w:rPr>
          <w:rFonts w:ascii="Times New Roman" w:hAnsi="Times New Roman"/>
          <w:sz w:val="28"/>
          <w:szCs w:val="28"/>
        </w:rPr>
        <w:t xml:space="preserve">, ЕКГ та ЕЕГ тощо) відповідно до </w:t>
      </w:r>
      <w:r>
        <w:rPr>
          <w:rFonts w:ascii="Times New Roman" w:hAnsi="Times New Roman"/>
          <w:sz w:val="28"/>
          <w:szCs w:val="28"/>
        </w:rPr>
        <w:t xml:space="preserve">затверджених </w:t>
      </w:r>
      <w:r w:rsidR="00EB500D" w:rsidRPr="001741A1">
        <w:rPr>
          <w:rFonts w:ascii="Times New Roman" w:hAnsi="Times New Roman"/>
          <w:sz w:val="28"/>
          <w:szCs w:val="28"/>
        </w:rPr>
        <w:t>галузевих стандартів у сфері охорони здоров’я</w:t>
      </w:r>
      <w:r>
        <w:rPr>
          <w:rFonts w:ascii="Times New Roman" w:hAnsi="Times New Roman"/>
          <w:sz w:val="28"/>
          <w:szCs w:val="28"/>
        </w:rPr>
        <w:t>;</w:t>
      </w:r>
    </w:p>
    <w:p w:rsidR="00EB500D" w:rsidRPr="001741A1" w:rsidRDefault="00F4139C" w:rsidP="00F4139C">
      <w:pPr>
        <w:tabs>
          <w:tab w:val="left" w:pos="264"/>
        </w:tabs>
        <w:spacing w:after="0" w:line="360" w:lineRule="auto"/>
        <w:ind w:firstLine="709"/>
        <w:jc w:val="both"/>
        <w:rPr>
          <w:sz w:val="28"/>
          <w:szCs w:val="28"/>
        </w:rPr>
      </w:pPr>
      <w:r>
        <w:rPr>
          <w:rFonts w:ascii="Times New Roman" w:hAnsi="Times New Roman"/>
          <w:sz w:val="28"/>
          <w:szCs w:val="28"/>
        </w:rPr>
        <w:t xml:space="preserve">- </w:t>
      </w:r>
      <w:r w:rsidR="00EB500D" w:rsidRPr="001741A1">
        <w:rPr>
          <w:rFonts w:ascii="Times New Roman" w:hAnsi="Times New Roman"/>
          <w:sz w:val="28"/>
          <w:szCs w:val="28"/>
        </w:rPr>
        <w:t>загально-клінічн</w:t>
      </w:r>
      <w:r>
        <w:rPr>
          <w:rFonts w:ascii="Times New Roman" w:hAnsi="Times New Roman"/>
          <w:sz w:val="28"/>
          <w:szCs w:val="28"/>
        </w:rPr>
        <w:t>і</w:t>
      </w:r>
      <w:r w:rsidR="00EB500D" w:rsidRPr="001741A1">
        <w:rPr>
          <w:rFonts w:ascii="Times New Roman" w:hAnsi="Times New Roman"/>
          <w:sz w:val="28"/>
          <w:szCs w:val="28"/>
        </w:rPr>
        <w:t xml:space="preserve"> та біохімічн</w:t>
      </w:r>
      <w:r>
        <w:rPr>
          <w:rFonts w:ascii="Times New Roman" w:hAnsi="Times New Roman"/>
          <w:sz w:val="28"/>
          <w:szCs w:val="28"/>
        </w:rPr>
        <w:t>і</w:t>
      </w:r>
      <w:r w:rsidR="00EB500D" w:rsidRPr="001741A1">
        <w:rPr>
          <w:rFonts w:ascii="Times New Roman" w:hAnsi="Times New Roman"/>
          <w:sz w:val="28"/>
          <w:szCs w:val="28"/>
        </w:rPr>
        <w:t xml:space="preserve"> лабораторн</w:t>
      </w:r>
      <w:r>
        <w:rPr>
          <w:rFonts w:ascii="Times New Roman" w:hAnsi="Times New Roman"/>
          <w:sz w:val="28"/>
          <w:szCs w:val="28"/>
        </w:rPr>
        <w:t>і</w:t>
      </w:r>
      <w:r w:rsidR="00EB500D" w:rsidRPr="001741A1">
        <w:rPr>
          <w:rFonts w:ascii="Times New Roman" w:hAnsi="Times New Roman"/>
          <w:sz w:val="28"/>
          <w:szCs w:val="28"/>
        </w:rPr>
        <w:t xml:space="preserve"> досліджен</w:t>
      </w:r>
      <w:r>
        <w:rPr>
          <w:rFonts w:ascii="Times New Roman" w:hAnsi="Times New Roman"/>
          <w:sz w:val="28"/>
          <w:szCs w:val="28"/>
        </w:rPr>
        <w:t>ня;</w:t>
      </w:r>
    </w:p>
    <w:p w:rsidR="00EB500D" w:rsidRPr="001741A1" w:rsidRDefault="00F4139C" w:rsidP="00F4139C">
      <w:pPr>
        <w:tabs>
          <w:tab w:val="left" w:pos="264"/>
        </w:tabs>
        <w:spacing w:after="0" w:line="360" w:lineRule="auto"/>
        <w:ind w:firstLine="709"/>
        <w:jc w:val="both"/>
        <w:rPr>
          <w:sz w:val="28"/>
          <w:szCs w:val="28"/>
        </w:rPr>
      </w:pPr>
      <w:r>
        <w:rPr>
          <w:rFonts w:ascii="Times New Roman" w:hAnsi="Times New Roman"/>
          <w:sz w:val="28"/>
          <w:szCs w:val="28"/>
        </w:rPr>
        <w:t xml:space="preserve">- динамічне </w:t>
      </w:r>
      <w:r w:rsidR="00EB500D" w:rsidRPr="001741A1">
        <w:rPr>
          <w:rFonts w:ascii="Times New Roman" w:hAnsi="Times New Roman"/>
          <w:sz w:val="28"/>
          <w:szCs w:val="28"/>
        </w:rPr>
        <w:t>спостереження та амбулаторн</w:t>
      </w:r>
      <w:r>
        <w:rPr>
          <w:rFonts w:ascii="Times New Roman" w:hAnsi="Times New Roman"/>
          <w:sz w:val="28"/>
          <w:szCs w:val="28"/>
        </w:rPr>
        <w:t>е</w:t>
      </w:r>
      <w:r w:rsidR="00EB500D" w:rsidRPr="001741A1">
        <w:rPr>
          <w:rFonts w:ascii="Times New Roman" w:hAnsi="Times New Roman"/>
          <w:sz w:val="28"/>
          <w:szCs w:val="28"/>
        </w:rPr>
        <w:t xml:space="preserve"> лікування</w:t>
      </w:r>
      <w:r>
        <w:rPr>
          <w:rFonts w:ascii="Times New Roman" w:hAnsi="Times New Roman"/>
          <w:sz w:val="28"/>
          <w:szCs w:val="28"/>
        </w:rPr>
        <w:t xml:space="preserve"> при </w:t>
      </w:r>
      <w:r w:rsidR="00EB500D" w:rsidRPr="001741A1">
        <w:rPr>
          <w:rFonts w:ascii="Times New Roman" w:hAnsi="Times New Roman"/>
          <w:sz w:val="28"/>
          <w:szCs w:val="28"/>
        </w:rPr>
        <w:t>хронічни</w:t>
      </w:r>
      <w:r>
        <w:rPr>
          <w:rFonts w:ascii="Times New Roman" w:hAnsi="Times New Roman"/>
          <w:sz w:val="28"/>
          <w:szCs w:val="28"/>
        </w:rPr>
        <w:t>х</w:t>
      </w:r>
      <w:r w:rsidR="00EB500D" w:rsidRPr="001741A1">
        <w:rPr>
          <w:rFonts w:ascii="Times New Roman" w:hAnsi="Times New Roman"/>
          <w:sz w:val="28"/>
          <w:szCs w:val="28"/>
        </w:rPr>
        <w:t xml:space="preserve"> захворюван</w:t>
      </w:r>
      <w:r>
        <w:rPr>
          <w:rFonts w:ascii="Times New Roman" w:hAnsi="Times New Roman"/>
          <w:sz w:val="28"/>
          <w:szCs w:val="28"/>
        </w:rPr>
        <w:t>ь;</w:t>
      </w:r>
    </w:p>
    <w:p w:rsidR="00EB500D" w:rsidRPr="001741A1" w:rsidRDefault="00F4139C" w:rsidP="00F4139C">
      <w:pPr>
        <w:tabs>
          <w:tab w:val="left" w:pos="264"/>
        </w:tabs>
        <w:spacing w:after="0" w:line="360" w:lineRule="auto"/>
        <w:ind w:firstLine="709"/>
        <w:jc w:val="both"/>
        <w:rPr>
          <w:sz w:val="28"/>
          <w:szCs w:val="28"/>
        </w:rPr>
      </w:pPr>
      <w:r>
        <w:rPr>
          <w:rFonts w:ascii="Times New Roman" w:hAnsi="Times New Roman"/>
          <w:sz w:val="28"/>
          <w:szCs w:val="28"/>
        </w:rPr>
        <w:t xml:space="preserve">- за показами </w:t>
      </w:r>
      <w:r w:rsidR="00EB500D" w:rsidRPr="001741A1">
        <w:rPr>
          <w:rFonts w:ascii="Times New Roman" w:hAnsi="Times New Roman"/>
          <w:sz w:val="28"/>
          <w:szCs w:val="28"/>
        </w:rPr>
        <w:t>хірургічн</w:t>
      </w:r>
      <w:r>
        <w:rPr>
          <w:rFonts w:ascii="Times New Roman" w:hAnsi="Times New Roman"/>
          <w:sz w:val="28"/>
          <w:szCs w:val="28"/>
        </w:rPr>
        <w:t>і</w:t>
      </w:r>
      <w:r w:rsidR="00EB500D" w:rsidRPr="001741A1">
        <w:rPr>
          <w:rFonts w:ascii="Times New Roman" w:hAnsi="Times New Roman"/>
          <w:sz w:val="28"/>
          <w:szCs w:val="28"/>
        </w:rPr>
        <w:t xml:space="preserve"> втручан</w:t>
      </w:r>
      <w:r>
        <w:rPr>
          <w:rFonts w:ascii="Times New Roman" w:hAnsi="Times New Roman"/>
          <w:sz w:val="28"/>
          <w:szCs w:val="28"/>
        </w:rPr>
        <w:t>ня</w:t>
      </w:r>
      <w:r w:rsidR="00EB500D" w:rsidRPr="001741A1">
        <w:rPr>
          <w:rFonts w:ascii="Times New Roman" w:hAnsi="Times New Roman"/>
          <w:sz w:val="28"/>
          <w:szCs w:val="28"/>
        </w:rPr>
        <w:t xml:space="preserve"> в амбулаторних умовах</w:t>
      </w:r>
      <w:r>
        <w:rPr>
          <w:rFonts w:ascii="Times New Roman" w:hAnsi="Times New Roman"/>
          <w:sz w:val="28"/>
          <w:szCs w:val="28"/>
        </w:rPr>
        <w:t>;</w:t>
      </w:r>
    </w:p>
    <w:p w:rsidR="00EB500D" w:rsidRPr="001741A1" w:rsidRDefault="00F4139C" w:rsidP="00F4139C">
      <w:pPr>
        <w:spacing w:after="0" w:line="360" w:lineRule="auto"/>
        <w:ind w:firstLine="709"/>
        <w:jc w:val="both"/>
        <w:rPr>
          <w:sz w:val="28"/>
          <w:szCs w:val="28"/>
        </w:rPr>
      </w:pPr>
      <w:r>
        <w:rPr>
          <w:rFonts w:ascii="Times New Roman" w:hAnsi="Times New Roman"/>
          <w:sz w:val="28"/>
          <w:szCs w:val="28"/>
        </w:rPr>
        <w:t>- лікування в умовах денного стаціонару;</w:t>
      </w:r>
    </w:p>
    <w:p w:rsidR="00EB500D" w:rsidRPr="001741A1" w:rsidRDefault="000A3DD4" w:rsidP="00F4139C">
      <w:pPr>
        <w:tabs>
          <w:tab w:val="left" w:pos="264"/>
        </w:tabs>
        <w:spacing w:after="0" w:line="360" w:lineRule="auto"/>
        <w:ind w:firstLine="709"/>
        <w:jc w:val="both"/>
        <w:rPr>
          <w:sz w:val="28"/>
          <w:szCs w:val="28"/>
        </w:rPr>
      </w:pPr>
      <w:r>
        <w:rPr>
          <w:rFonts w:ascii="Times New Roman" w:hAnsi="Times New Roman"/>
          <w:sz w:val="28"/>
          <w:szCs w:val="28"/>
        </w:rPr>
        <w:t xml:space="preserve">- </w:t>
      </w:r>
      <w:r w:rsidR="00EB500D" w:rsidRPr="001741A1">
        <w:rPr>
          <w:rFonts w:ascii="Times New Roman" w:hAnsi="Times New Roman"/>
          <w:sz w:val="28"/>
          <w:szCs w:val="28"/>
        </w:rPr>
        <w:t>планов</w:t>
      </w:r>
      <w:r>
        <w:rPr>
          <w:rFonts w:ascii="Times New Roman" w:hAnsi="Times New Roman"/>
          <w:sz w:val="28"/>
          <w:szCs w:val="28"/>
        </w:rPr>
        <w:t>а</w:t>
      </w:r>
      <w:r w:rsidR="00EB500D" w:rsidRPr="001741A1">
        <w:rPr>
          <w:rFonts w:ascii="Times New Roman" w:hAnsi="Times New Roman"/>
          <w:sz w:val="28"/>
          <w:szCs w:val="28"/>
        </w:rPr>
        <w:t xml:space="preserve"> медичн</w:t>
      </w:r>
      <w:r>
        <w:rPr>
          <w:rFonts w:ascii="Times New Roman" w:hAnsi="Times New Roman"/>
          <w:sz w:val="28"/>
          <w:szCs w:val="28"/>
        </w:rPr>
        <w:t>а</w:t>
      </w:r>
      <w:r w:rsidR="00EB500D" w:rsidRPr="001741A1">
        <w:rPr>
          <w:rFonts w:ascii="Times New Roman" w:hAnsi="Times New Roman"/>
          <w:sz w:val="28"/>
          <w:szCs w:val="28"/>
        </w:rPr>
        <w:t xml:space="preserve"> реабілітаці</w:t>
      </w:r>
      <w:r>
        <w:rPr>
          <w:rFonts w:ascii="Times New Roman" w:hAnsi="Times New Roman"/>
          <w:sz w:val="28"/>
          <w:szCs w:val="28"/>
        </w:rPr>
        <w:t>я</w:t>
      </w:r>
      <w:r w:rsidR="00EB500D" w:rsidRPr="001741A1">
        <w:rPr>
          <w:rFonts w:ascii="Times New Roman" w:hAnsi="Times New Roman"/>
          <w:sz w:val="28"/>
          <w:szCs w:val="28"/>
        </w:rPr>
        <w:t xml:space="preserve"> в амбулаторних умовах</w:t>
      </w:r>
      <w:r>
        <w:rPr>
          <w:rFonts w:ascii="Times New Roman" w:hAnsi="Times New Roman"/>
          <w:sz w:val="28"/>
          <w:szCs w:val="28"/>
        </w:rPr>
        <w:t>;</w:t>
      </w:r>
    </w:p>
    <w:p w:rsidR="00EB500D" w:rsidRPr="001741A1" w:rsidRDefault="000A3DD4" w:rsidP="00F4139C">
      <w:pPr>
        <w:tabs>
          <w:tab w:val="left" w:pos="264"/>
        </w:tabs>
        <w:spacing w:after="0" w:line="360" w:lineRule="auto"/>
        <w:ind w:firstLine="709"/>
        <w:jc w:val="both"/>
        <w:rPr>
          <w:sz w:val="28"/>
          <w:szCs w:val="28"/>
        </w:rPr>
      </w:pPr>
      <w:r>
        <w:rPr>
          <w:rFonts w:ascii="Times New Roman" w:hAnsi="Times New Roman"/>
          <w:sz w:val="28"/>
          <w:szCs w:val="28"/>
        </w:rPr>
        <w:lastRenderedPageBreak/>
        <w:t xml:space="preserve">- </w:t>
      </w:r>
      <w:r w:rsidR="00EB500D" w:rsidRPr="001741A1">
        <w:rPr>
          <w:rFonts w:ascii="Times New Roman" w:hAnsi="Times New Roman"/>
          <w:sz w:val="28"/>
          <w:szCs w:val="28"/>
        </w:rPr>
        <w:t>невідкладн</w:t>
      </w:r>
      <w:r>
        <w:rPr>
          <w:rFonts w:ascii="Times New Roman" w:hAnsi="Times New Roman"/>
          <w:sz w:val="28"/>
          <w:szCs w:val="28"/>
        </w:rPr>
        <w:t>а</w:t>
      </w:r>
      <w:r w:rsidR="00EB500D" w:rsidRPr="001741A1">
        <w:rPr>
          <w:rFonts w:ascii="Times New Roman" w:hAnsi="Times New Roman"/>
          <w:sz w:val="28"/>
          <w:szCs w:val="28"/>
        </w:rPr>
        <w:t xml:space="preserve"> стоматологічн</w:t>
      </w:r>
      <w:r>
        <w:rPr>
          <w:rFonts w:ascii="Times New Roman" w:hAnsi="Times New Roman"/>
          <w:sz w:val="28"/>
          <w:szCs w:val="28"/>
        </w:rPr>
        <w:t>а</w:t>
      </w:r>
      <w:r w:rsidR="00EB500D" w:rsidRPr="001741A1">
        <w:rPr>
          <w:rFonts w:ascii="Times New Roman" w:hAnsi="Times New Roman"/>
          <w:sz w:val="28"/>
          <w:szCs w:val="28"/>
        </w:rPr>
        <w:t xml:space="preserve"> допомог</w:t>
      </w:r>
      <w:r>
        <w:rPr>
          <w:rFonts w:ascii="Times New Roman" w:hAnsi="Times New Roman"/>
          <w:sz w:val="28"/>
          <w:szCs w:val="28"/>
        </w:rPr>
        <w:t>а;</w:t>
      </w:r>
    </w:p>
    <w:p w:rsidR="00EB500D" w:rsidRPr="001741A1" w:rsidRDefault="000A3DD4" w:rsidP="00F4139C">
      <w:pPr>
        <w:spacing w:after="0" w:line="360" w:lineRule="auto"/>
        <w:ind w:firstLine="709"/>
        <w:jc w:val="both"/>
        <w:rPr>
          <w:sz w:val="28"/>
          <w:szCs w:val="28"/>
        </w:rPr>
      </w:pPr>
      <w:r>
        <w:rPr>
          <w:rFonts w:ascii="Times New Roman" w:hAnsi="Times New Roman"/>
          <w:sz w:val="28"/>
          <w:szCs w:val="28"/>
          <w:highlight w:val="white"/>
        </w:rPr>
        <w:t>- н</w:t>
      </w:r>
      <w:r w:rsidR="00EB500D" w:rsidRPr="001741A1">
        <w:rPr>
          <w:rFonts w:ascii="Times New Roman" w:hAnsi="Times New Roman"/>
          <w:sz w:val="28"/>
          <w:szCs w:val="28"/>
          <w:highlight w:val="white"/>
        </w:rPr>
        <w:t xml:space="preserve">аправлення пацієнта </w:t>
      </w:r>
      <w:r>
        <w:rPr>
          <w:rFonts w:ascii="Times New Roman" w:hAnsi="Times New Roman"/>
          <w:sz w:val="28"/>
          <w:szCs w:val="28"/>
          <w:highlight w:val="white"/>
        </w:rPr>
        <w:t>для подальшого лікування чи до обстеження у інші спеціалізовані лікувальні заклади</w:t>
      </w:r>
      <w:r>
        <w:rPr>
          <w:rFonts w:ascii="Times New Roman" w:hAnsi="Times New Roman"/>
          <w:sz w:val="28"/>
          <w:szCs w:val="28"/>
        </w:rPr>
        <w:t>;</w:t>
      </w:r>
    </w:p>
    <w:p w:rsidR="00EB500D" w:rsidRPr="001741A1" w:rsidRDefault="000A3DD4" w:rsidP="00F4139C">
      <w:pPr>
        <w:spacing w:after="0" w:line="360" w:lineRule="auto"/>
        <w:ind w:firstLine="709"/>
        <w:jc w:val="both"/>
        <w:rPr>
          <w:sz w:val="28"/>
          <w:szCs w:val="28"/>
        </w:rPr>
      </w:pPr>
      <w:r>
        <w:rPr>
          <w:rFonts w:ascii="Times New Roman" w:hAnsi="Times New Roman"/>
          <w:sz w:val="28"/>
          <w:szCs w:val="28"/>
        </w:rPr>
        <w:t xml:space="preserve">- забезпечення якісної консультативної допомоги іншими спеціалістами, у тому числі із використанням </w:t>
      </w:r>
      <w:proofErr w:type="spellStart"/>
      <w:r w:rsidR="00EB500D" w:rsidRPr="001741A1">
        <w:rPr>
          <w:rFonts w:ascii="Times New Roman" w:hAnsi="Times New Roman"/>
          <w:sz w:val="28"/>
          <w:szCs w:val="28"/>
        </w:rPr>
        <w:t>телемедичн</w:t>
      </w:r>
      <w:r>
        <w:rPr>
          <w:rFonts w:ascii="Times New Roman" w:hAnsi="Times New Roman"/>
          <w:sz w:val="28"/>
          <w:szCs w:val="28"/>
        </w:rPr>
        <w:t>их</w:t>
      </w:r>
      <w:proofErr w:type="spellEnd"/>
      <w:r>
        <w:rPr>
          <w:rFonts w:ascii="Times New Roman" w:hAnsi="Times New Roman"/>
          <w:sz w:val="28"/>
          <w:szCs w:val="28"/>
        </w:rPr>
        <w:t xml:space="preserve"> технологій</w:t>
      </w:r>
      <w:r w:rsidR="00EB500D" w:rsidRPr="001741A1">
        <w:rPr>
          <w:rFonts w:ascii="Times New Roman" w:hAnsi="Times New Roman"/>
          <w:sz w:val="28"/>
          <w:szCs w:val="28"/>
        </w:rPr>
        <w:t>.</w:t>
      </w:r>
    </w:p>
    <w:p w:rsidR="00EB500D" w:rsidRPr="001741A1" w:rsidRDefault="00EB500D" w:rsidP="00F4139C">
      <w:pPr>
        <w:shd w:val="clear" w:color="auto" w:fill="FFFFFF"/>
        <w:spacing w:after="0" w:line="360" w:lineRule="auto"/>
        <w:ind w:firstLine="709"/>
        <w:jc w:val="both"/>
        <w:rPr>
          <w:rFonts w:ascii="Times New Roman" w:eastAsia="Times New Roman" w:hAnsi="Times New Roman" w:cs="Times New Roman"/>
          <w:sz w:val="28"/>
          <w:szCs w:val="28"/>
          <w:lang w:eastAsia="uk-UA"/>
        </w:rPr>
      </w:pPr>
      <w:r w:rsidRPr="001741A1">
        <w:rPr>
          <w:rFonts w:ascii="Times New Roman" w:eastAsia="Times New Roman" w:hAnsi="Times New Roman" w:cs="Times New Roman"/>
          <w:sz w:val="28"/>
          <w:szCs w:val="28"/>
          <w:lang w:eastAsia="uk-UA"/>
        </w:rPr>
        <w:t xml:space="preserve">У межах амбулаторної допомоги </w:t>
      </w:r>
      <w:r w:rsidR="000A3DD4">
        <w:rPr>
          <w:rFonts w:ascii="Times New Roman" w:eastAsia="Times New Roman" w:hAnsi="Times New Roman" w:cs="Times New Roman"/>
          <w:sz w:val="28"/>
          <w:szCs w:val="28"/>
          <w:lang w:eastAsia="uk-UA"/>
        </w:rPr>
        <w:t>виділено</w:t>
      </w:r>
      <w:r w:rsidRPr="001741A1">
        <w:rPr>
          <w:rFonts w:ascii="Times New Roman" w:eastAsia="Times New Roman" w:hAnsi="Times New Roman" w:cs="Times New Roman"/>
          <w:sz w:val="28"/>
          <w:szCs w:val="28"/>
          <w:lang w:eastAsia="uk-UA"/>
        </w:rPr>
        <w:t xml:space="preserve"> пріоритетні </w:t>
      </w:r>
      <w:r w:rsidR="000A3DD4">
        <w:rPr>
          <w:rFonts w:ascii="Times New Roman" w:eastAsia="Times New Roman" w:hAnsi="Times New Roman" w:cs="Times New Roman"/>
          <w:sz w:val="28"/>
          <w:szCs w:val="28"/>
          <w:lang w:eastAsia="uk-UA"/>
        </w:rPr>
        <w:t xml:space="preserve">діагностичні </w:t>
      </w:r>
      <w:r w:rsidRPr="001741A1">
        <w:rPr>
          <w:rFonts w:ascii="Times New Roman" w:eastAsia="Times New Roman" w:hAnsi="Times New Roman" w:cs="Times New Roman"/>
          <w:sz w:val="28"/>
          <w:szCs w:val="28"/>
          <w:lang w:eastAsia="uk-UA"/>
        </w:rPr>
        <w:t xml:space="preserve">послуги – </w:t>
      </w:r>
      <w:r w:rsidR="000A3DD4">
        <w:rPr>
          <w:rFonts w:ascii="Times New Roman" w:eastAsia="Times New Roman" w:hAnsi="Times New Roman" w:cs="Times New Roman"/>
          <w:sz w:val="28"/>
          <w:szCs w:val="28"/>
          <w:lang w:eastAsia="uk-UA"/>
        </w:rPr>
        <w:t xml:space="preserve">це </w:t>
      </w:r>
      <w:r w:rsidRPr="001741A1">
        <w:rPr>
          <w:rFonts w:ascii="Times New Roman" w:eastAsia="Times New Roman" w:hAnsi="Times New Roman" w:cs="Times New Roman"/>
          <w:sz w:val="28"/>
          <w:szCs w:val="28"/>
          <w:lang w:eastAsia="uk-UA"/>
        </w:rPr>
        <w:t xml:space="preserve">ті, </w:t>
      </w:r>
      <w:r w:rsidR="000A3DD4">
        <w:rPr>
          <w:rFonts w:ascii="Times New Roman" w:eastAsia="Times New Roman" w:hAnsi="Times New Roman" w:cs="Times New Roman"/>
          <w:sz w:val="28"/>
          <w:szCs w:val="28"/>
          <w:lang w:eastAsia="uk-UA"/>
        </w:rPr>
        <w:t xml:space="preserve">що </w:t>
      </w:r>
      <w:r w:rsidRPr="001741A1">
        <w:rPr>
          <w:rFonts w:ascii="Times New Roman" w:eastAsia="Times New Roman" w:hAnsi="Times New Roman" w:cs="Times New Roman"/>
          <w:sz w:val="28"/>
          <w:szCs w:val="28"/>
          <w:lang w:eastAsia="uk-UA"/>
        </w:rPr>
        <w:t xml:space="preserve">спрямовані на лікування станів і захворювань, що найбільше впливають на тривалість і якість життя. </w:t>
      </w:r>
      <w:r w:rsidR="000A3DD4">
        <w:rPr>
          <w:rFonts w:ascii="Times New Roman" w:eastAsia="Times New Roman" w:hAnsi="Times New Roman" w:cs="Times New Roman"/>
          <w:sz w:val="28"/>
          <w:szCs w:val="28"/>
          <w:lang w:eastAsia="uk-UA"/>
        </w:rPr>
        <w:t xml:space="preserve">В першу чергу це </w:t>
      </w:r>
      <w:r w:rsidRPr="001741A1">
        <w:rPr>
          <w:rFonts w:ascii="Times New Roman" w:eastAsia="Times New Roman" w:hAnsi="Times New Roman" w:cs="Times New Roman"/>
          <w:sz w:val="28"/>
          <w:szCs w:val="28"/>
          <w:lang w:eastAsia="uk-UA"/>
        </w:rPr>
        <w:t>ранн</w:t>
      </w:r>
      <w:r w:rsidR="000A3DD4">
        <w:rPr>
          <w:rFonts w:ascii="Times New Roman" w:eastAsia="Times New Roman" w:hAnsi="Times New Roman" w:cs="Times New Roman"/>
          <w:sz w:val="28"/>
          <w:szCs w:val="28"/>
          <w:lang w:eastAsia="uk-UA"/>
        </w:rPr>
        <w:t>я</w:t>
      </w:r>
      <w:r w:rsidRPr="001741A1">
        <w:rPr>
          <w:rFonts w:ascii="Times New Roman" w:eastAsia="Times New Roman" w:hAnsi="Times New Roman" w:cs="Times New Roman"/>
          <w:sz w:val="28"/>
          <w:szCs w:val="28"/>
          <w:lang w:eastAsia="uk-UA"/>
        </w:rPr>
        <w:t xml:space="preserve"> діагностик</w:t>
      </w:r>
      <w:r w:rsidR="000A3DD4">
        <w:rPr>
          <w:rFonts w:ascii="Times New Roman" w:eastAsia="Times New Roman" w:hAnsi="Times New Roman" w:cs="Times New Roman"/>
          <w:sz w:val="28"/>
          <w:szCs w:val="28"/>
          <w:lang w:eastAsia="uk-UA"/>
        </w:rPr>
        <w:t>а</w:t>
      </w:r>
      <w:r w:rsidRPr="001741A1">
        <w:rPr>
          <w:rFonts w:ascii="Times New Roman" w:eastAsia="Times New Roman" w:hAnsi="Times New Roman" w:cs="Times New Roman"/>
          <w:sz w:val="28"/>
          <w:szCs w:val="28"/>
          <w:lang w:eastAsia="uk-UA"/>
        </w:rPr>
        <w:t xml:space="preserve"> онкологічних захворювань. </w:t>
      </w:r>
      <w:r w:rsidR="000A3DD4">
        <w:rPr>
          <w:rFonts w:ascii="Times New Roman" w:eastAsia="Times New Roman" w:hAnsi="Times New Roman" w:cs="Times New Roman"/>
          <w:sz w:val="28"/>
          <w:szCs w:val="28"/>
          <w:lang w:eastAsia="uk-UA"/>
        </w:rPr>
        <w:t xml:space="preserve">До них належать </w:t>
      </w:r>
      <w:proofErr w:type="spellStart"/>
      <w:r w:rsidRPr="001741A1">
        <w:rPr>
          <w:rFonts w:ascii="Times New Roman" w:eastAsia="Times New Roman" w:hAnsi="Times New Roman" w:cs="Times New Roman"/>
          <w:sz w:val="28"/>
          <w:szCs w:val="28"/>
          <w:lang w:eastAsia="uk-UA"/>
        </w:rPr>
        <w:t>гістероскопія</w:t>
      </w:r>
      <w:proofErr w:type="spellEnd"/>
      <w:r w:rsidRPr="001741A1">
        <w:rPr>
          <w:rFonts w:ascii="Times New Roman" w:eastAsia="Times New Roman" w:hAnsi="Times New Roman" w:cs="Times New Roman"/>
          <w:sz w:val="28"/>
          <w:szCs w:val="28"/>
          <w:lang w:eastAsia="uk-UA"/>
        </w:rPr>
        <w:t xml:space="preserve">, </w:t>
      </w:r>
      <w:proofErr w:type="spellStart"/>
      <w:r w:rsidRPr="001741A1">
        <w:rPr>
          <w:rFonts w:ascii="Times New Roman" w:eastAsia="Times New Roman" w:hAnsi="Times New Roman" w:cs="Times New Roman"/>
          <w:sz w:val="28"/>
          <w:szCs w:val="28"/>
          <w:lang w:eastAsia="uk-UA"/>
        </w:rPr>
        <w:t>езофаго</w:t>
      </w:r>
      <w:r w:rsidR="005B6B43">
        <w:rPr>
          <w:rFonts w:ascii="Times New Roman" w:eastAsia="Times New Roman" w:hAnsi="Times New Roman" w:cs="Times New Roman"/>
          <w:sz w:val="28"/>
          <w:szCs w:val="28"/>
          <w:lang w:eastAsia="uk-UA"/>
        </w:rPr>
        <w:t>-</w:t>
      </w:r>
      <w:r w:rsidRPr="001741A1">
        <w:rPr>
          <w:rFonts w:ascii="Times New Roman" w:eastAsia="Times New Roman" w:hAnsi="Times New Roman" w:cs="Times New Roman"/>
          <w:sz w:val="28"/>
          <w:szCs w:val="28"/>
          <w:lang w:eastAsia="uk-UA"/>
        </w:rPr>
        <w:t>гастро</w:t>
      </w:r>
      <w:r w:rsidR="00B06D7B" w:rsidRPr="001741A1">
        <w:rPr>
          <w:rFonts w:ascii="Times New Roman" w:eastAsia="Times New Roman" w:hAnsi="Times New Roman" w:cs="Times New Roman"/>
          <w:sz w:val="28"/>
          <w:szCs w:val="28"/>
          <w:lang w:eastAsia="uk-UA"/>
        </w:rPr>
        <w:t>-</w:t>
      </w:r>
      <w:r w:rsidRPr="001741A1">
        <w:rPr>
          <w:rFonts w:ascii="Times New Roman" w:eastAsia="Times New Roman" w:hAnsi="Times New Roman" w:cs="Times New Roman"/>
          <w:sz w:val="28"/>
          <w:szCs w:val="28"/>
          <w:lang w:eastAsia="uk-UA"/>
        </w:rPr>
        <w:t>дуоденоскопія</w:t>
      </w:r>
      <w:proofErr w:type="spellEnd"/>
      <w:r w:rsidRPr="001741A1">
        <w:rPr>
          <w:rFonts w:ascii="Times New Roman" w:eastAsia="Times New Roman" w:hAnsi="Times New Roman" w:cs="Times New Roman"/>
          <w:sz w:val="28"/>
          <w:szCs w:val="28"/>
          <w:lang w:eastAsia="uk-UA"/>
        </w:rPr>
        <w:t xml:space="preserve">, </w:t>
      </w:r>
      <w:proofErr w:type="spellStart"/>
      <w:r w:rsidRPr="001741A1">
        <w:rPr>
          <w:rFonts w:ascii="Times New Roman" w:eastAsia="Times New Roman" w:hAnsi="Times New Roman" w:cs="Times New Roman"/>
          <w:sz w:val="28"/>
          <w:szCs w:val="28"/>
          <w:lang w:eastAsia="uk-UA"/>
        </w:rPr>
        <w:t>колоноскопія</w:t>
      </w:r>
      <w:proofErr w:type="spellEnd"/>
      <w:r w:rsidRPr="001741A1">
        <w:rPr>
          <w:rFonts w:ascii="Times New Roman" w:eastAsia="Times New Roman" w:hAnsi="Times New Roman" w:cs="Times New Roman"/>
          <w:sz w:val="28"/>
          <w:szCs w:val="28"/>
          <w:lang w:eastAsia="uk-UA"/>
        </w:rPr>
        <w:t xml:space="preserve">, цистоскопія, бронхоскопія, </w:t>
      </w:r>
      <w:proofErr w:type="spellStart"/>
      <w:r w:rsidRPr="001741A1">
        <w:rPr>
          <w:rFonts w:ascii="Times New Roman" w:eastAsia="Times New Roman" w:hAnsi="Times New Roman" w:cs="Times New Roman"/>
          <w:sz w:val="28"/>
          <w:szCs w:val="28"/>
          <w:lang w:eastAsia="uk-UA"/>
        </w:rPr>
        <w:t>мамографія</w:t>
      </w:r>
      <w:proofErr w:type="spellEnd"/>
      <w:r w:rsidRPr="001741A1">
        <w:rPr>
          <w:rFonts w:ascii="Times New Roman" w:eastAsia="Times New Roman" w:hAnsi="Times New Roman" w:cs="Times New Roman"/>
          <w:sz w:val="28"/>
          <w:szCs w:val="28"/>
          <w:lang w:eastAsia="uk-UA"/>
        </w:rPr>
        <w:t>.</w:t>
      </w:r>
    </w:p>
    <w:p w:rsidR="00EF20C3" w:rsidRPr="001741A1" w:rsidRDefault="00EF20C3" w:rsidP="00EF20C3">
      <w:pPr>
        <w:spacing w:after="0" w:line="360" w:lineRule="auto"/>
        <w:ind w:firstLine="709"/>
        <w:jc w:val="both"/>
        <w:rPr>
          <w:rFonts w:ascii="Times New Roman" w:hAnsi="Times New Roman" w:cs="Times New Roman"/>
          <w:sz w:val="28"/>
          <w:szCs w:val="28"/>
        </w:rPr>
      </w:pPr>
      <w:r w:rsidRPr="001741A1">
        <w:rPr>
          <w:rFonts w:ascii="Times New Roman" w:hAnsi="Times New Roman" w:cs="Times New Roman"/>
          <w:sz w:val="28"/>
          <w:szCs w:val="28"/>
        </w:rPr>
        <w:t xml:space="preserve">У період реформування </w:t>
      </w:r>
      <w:r>
        <w:rPr>
          <w:rFonts w:ascii="Times New Roman" w:hAnsi="Times New Roman" w:cs="Times New Roman"/>
          <w:sz w:val="28"/>
          <w:szCs w:val="28"/>
        </w:rPr>
        <w:t xml:space="preserve">вторинної ланки </w:t>
      </w:r>
      <w:r w:rsidRPr="001741A1">
        <w:rPr>
          <w:rFonts w:ascii="Times New Roman" w:hAnsi="Times New Roman" w:cs="Times New Roman"/>
          <w:sz w:val="28"/>
          <w:szCs w:val="28"/>
        </w:rPr>
        <w:t xml:space="preserve">системи охорони здоров’я робота </w:t>
      </w:r>
      <w:r>
        <w:rPr>
          <w:rFonts w:ascii="Times New Roman" w:hAnsi="Times New Roman" w:cs="Times New Roman"/>
          <w:sz w:val="28"/>
          <w:szCs w:val="28"/>
        </w:rPr>
        <w:t>амбулаторно-</w:t>
      </w:r>
      <w:r w:rsidRPr="001741A1">
        <w:rPr>
          <w:rFonts w:ascii="Times New Roman" w:hAnsi="Times New Roman" w:cs="Times New Roman"/>
          <w:sz w:val="28"/>
          <w:szCs w:val="28"/>
        </w:rPr>
        <w:t>полікліні</w:t>
      </w:r>
      <w:r>
        <w:rPr>
          <w:rFonts w:ascii="Times New Roman" w:hAnsi="Times New Roman" w:cs="Times New Roman"/>
          <w:sz w:val="28"/>
          <w:szCs w:val="28"/>
        </w:rPr>
        <w:t xml:space="preserve">чних закладів, котрі орієнтовані на надання кваліфікованої та спеціалізованої медичної допомоги, </w:t>
      </w:r>
      <w:r w:rsidRPr="001741A1">
        <w:rPr>
          <w:rFonts w:ascii="Times New Roman" w:hAnsi="Times New Roman" w:cs="Times New Roman"/>
          <w:sz w:val="28"/>
          <w:szCs w:val="28"/>
        </w:rPr>
        <w:t xml:space="preserve">повинна бути спрямована на суттєве підвищення </w:t>
      </w:r>
      <w:r>
        <w:rPr>
          <w:rFonts w:ascii="Times New Roman" w:hAnsi="Times New Roman" w:cs="Times New Roman"/>
          <w:sz w:val="28"/>
          <w:szCs w:val="28"/>
        </w:rPr>
        <w:t>конкурентоспроможності закладів</w:t>
      </w:r>
      <w:r w:rsidRPr="001741A1">
        <w:rPr>
          <w:rFonts w:ascii="Times New Roman" w:hAnsi="Times New Roman" w:cs="Times New Roman"/>
          <w:sz w:val="28"/>
          <w:szCs w:val="28"/>
        </w:rPr>
        <w:t xml:space="preserve">, </w:t>
      </w:r>
      <w:r>
        <w:rPr>
          <w:rFonts w:ascii="Times New Roman" w:hAnsi="Times New Roman" w:cs="Times New Roman"/>
          <w:sz w:val="28"/>
          <w:szCs w:val="28"/>
        </w:rPr>
        <w:t xml:space="preserve">орієнтованість на максимально широкий спектр послуг, котрі надаються окремим закладом, на забезпеченість висококласними спеціалістами та сучасним діагностичним обладнанням. </w:t>
      </w:r>
    </w:p>
    <w:p w:rsidR="00657507" w:rsidRPr="001741A1" w:rsidRDefault="00657507" w:rsidP="0054021D">
      <w:pPr>
        <w:shd w:val="clear" w:color="auto" w:fill="FFFFFF"/>
        <w:spacing w:after="0" w:line="360" w:lineRule="auto"/>
        <w:ind w:firstLine="709"/>
        <w:jc w:val="both"/>
        <w:rPr>
          <w:rFonts w:ascii="Times New Roman" w:eastAsia="Times New Roman" w:hAnsi="Times New Roman" w:cs="Times New Roman"/>
          <w:sz w:val="28"/>
          <w:szCs w:val="28"/>
          <w:lang w:eastAsia="uk-UA"/>
        </w:rPr>
      </w:pPr>
      <w:r w:rsidRPr="001741A1">
        <w:rPr>
          <w:rFonts w:ascii="Times New Roman" w:eastAsia="Times New Roman" w:hAnsi="Times New Roman" w:cs="Times New Roman"/>
          <w:sz w:val="28"/>
          <w:szCs w:val="28"/>
          <w:lang w:eastAsia="uk-UA"/>
        </w:rPr>
        <w:t xml:space="preserve">Таким чином, </w:t>
      </w:r>
      <w:r w:rsidR="009A7D16" w:rsidRPr="001741A1">
        <w:rPr>
          <w:rFonts w:ascii="Times New Roman" w:eastAsia="Times New Roman" w:hAnsi="Times New Roman" w:cs="Times New Roman"/>
          <w:sz w:val="28"/>
          <w:szCs w:val="28"/>
          <w:lang w:eastAsia="uk-UA"/>
        </w:rPr>
        <w:t xml:space="preserve">первинна </w:t>
      </w:r>
      <w:r w:rsidRPr="001741A1">
        <w:rPr>
          <w:rFonts w:ascii="Times New Roman" w:eastAsia="Times New Roman" w:hAnsi="Times New Roman" w:cs="Times New Roman"/>
          <w:sz w:val="28"/>
          <w:szCs w:val="28"/>
          <w:lang w:eastAsia="uk-UA"/>
        </w:rPr>
        <w:t>амбулаторна медична допомога надається лікарями загальної практики-сімейної медицини при самостійному зверненні пацієнта. Спеціалізована консультативна та діагностична допомога, котра недоступна на первинному рівні надається</w:t>
      </w:r>
      <w:r w:rsidR="009A7D16" w:rsidRPr="001741A1">
        <w:rPr>
          <w:rFonts w:ascii="Times New Roman" w:eastAsia="Times New Roman" w:hAnsi="Times New Roman" w:cs="Times New Roman"/>
          <w:sz w:val="28"/>
          <w:szCs w:val="28"/>
          <w:lang w:eastAsia="uk-UA"/>
        </w:rPr>
        <w:t xml:space="preserve"> на вторинному рівні</w:t>
      </w:r>
      <w:r w:rsidRPr="001741A1">
        <w:rPr>
          <w:rFonts w:ascii="Times New Roman" w:eastAsia="Times New Roman" w:hAnsi="Times New Roman" w:cs="Times New Roman"/>
          <w:sz w:val="28"/>
          <w:szCs w:val="28"/>
          <w:lang w:eastAsia="uk-UA"/>
        </w:rPr>
        <w:t xml:space="preserve"> в закладах поліклінічного типу (окремі відділення лікарень, самостійні консультативно-діагностичні центри).</w:t>
      </w:r>
    </w:p>
    <w:p w:rsidR="009A7D16" w:rsidRPr="001741A1" w:rsidRDefault="009A7D16">
      <w:pPr>
        <w:rPr>
          <w:rFonts w:ascii="Times New Roman" w:hAnsi="Times New Roman" w:cs="Times New Roman"/>
          <w:b/>
          <w:sz w:val="28"/>
          <w:szCs w:val="28"/>
        </w:rPr>
      </w:pPr>
      <w:r w:rsidRPr="001741A1">
        <w:rPr>
          <w:rFonts w:ascii="Times New Roman" w:hAnsi="Times New Roman" w:cs="Times New Roman"/>
          <w:b/>
          <w:sz w:val="28"/>
          <w:szCs w:val="28"/>
        </w:rPr>
        <w:br w:type="page"/>
      </w:r>
    </w:p>
    <w:p w:rsidR="00A722E9" w:rsidRPr="001741A1" w:rsidRDefault="00A722E9" w:rsidP="0054021D">
      <w:pPr>
        <w:spacing w:after="0" w:line="360" w:lineRule="auto"/>
        <w:ind w:firstLine="709"/>
        <w:jc w:val="both"/>
        <w:rPr>
          <w:rFonts w:ascii="Times New Roman" w:hAnsi="Times New Roman" w:cs="Times New Roman"/>
          <w:b/>
          <w:sz w:val="28"/>
          <w:szCs w:val="28"/>
        </w:rPr>
      </w:pPr>
      <w:r w:rsidRPr="001741A1">
        <w:rPr>
          <w:rFonts w:ascii="Times New Roman" w:hAnsi="Times New Roman" w:cs="Times New Roman"/>
          <w:b/>
          <w:sz w:val="28"/>
          <w:szCs w:val="28"/>
        </w:rPr>
        <w:lastRenderedPageBreak/>
        <w:t>2.</w:t>
      </w:r>
      <w:r w:rsidR="00654D49" w:rsidRPr="001741A1">
        <w:rPr>
          <w:rFonts w:ascii="Times New Roman" w:hAnsi="Times New Roman" w:cs="Times New Roman"/>
          <w:b/>
          <w:sz w:val="28"/>
          <w:szCs w:val="28"/>
        </w:rPr>
        <w:t>2</w:t>
      </w:r>
      <w:r w:rsidR="00237D10">
        <w:rPr>
          <w:rFonts w:ascii="Times New Roman" w:hAnsi="Times New Roman" w:cs="Times New Roman"/>
          <w:b/>
          <w:sz w:val="28"/>
          <w:szCs w:val="28"/>
        </w:rPr>
        <w:t>.</w:t>
      </w:r>
      <w:r w:rsidRPr="001741A1">
        <w:rPr>
          <w:rFonts w:ascii="Times New Roman" w:hAnsi="Times New Roman" w:cs="Times New Roman"/>
          <w:b/>
          <w:sz w:val="28"/>
          <w:szCs w:val="28"/>
        </w:rPr>
        <w:t xml:space="preserve"> Аналіз роботи амбулаторно-поліклінічних закладів м. Тернополя</w:t>
      </w:r>
    </w:p>
    <w:p w:rsidR="00640813" w:rsidRPr="001741A1" w:rsidRDefault="00640813" w:rsidP="0054021D">
      <w:pPr>
        <w:spacing w:after="0" w:line="360" w:lineRule="auto"/>
        <w:ind w:firstLine="709"/>
        <w:jc w:val="both"/>
        <w:rPr>
          <w:rFonts w:ascii="Times New Roman" w:hAnsi="Times New Roman" w:cs="Times New Roman"/>
          <w:sz w:val="28"/>
          <w:szCs w:val="28"/>
        </w:rPr>
      </w:pPr>
      <w:r w:rsidRPr="001741A1">
        <w:rPr>
          <w:rFonts w:ascii="Times New Roman" w:hAnsi="Times New Roman" w:cs="Times New Roman"/>
          <w:sz w:val="28"/>
          <w:szCs w:val="28"/>
        </w:rPr>
        <w:t>Проведено аналіз роботи двох амбулаторно-поліклінічних закладів м. Тернополя</w:t>
      </w:r>
      <w:r w:rsidR="0083421E" w:rsidRPr="001741A1">
        <w:rPr>
          <w:rFonts w:ascii="Times New Roman" w:hAnsi="Times New Roman" w:cs="Times New Roman"/>
          <w:sz w:val="28"/>
          <w:szCs w:val="28"/>
        </w:rPr>
        <w:t>:</w:t>
      </w:r>
      <w:r w:rsidRPr="001741A1">
        <w:rPr>
          <w:rFonts w:ascii="Times New Roman" w:hAnsi="Times New Roman" w:cs="Times New Roman"/>
          <w:sz w:val="28"/>
          <w:szCs w:val="28"/>
        </w:rPr>
        <w:t xml:space="preserve"> </w:t>
      </w:r>
      <w:r w:rsidR="0083421E" w:rsidRPr="001741A1">
        <w:rPr>
          <w:rFonts w:ascii="Times New Roman" w:hAnsi="Times New Roman" w:cs="Times New Roman"/>
          <w:sz w:val="28"/>
          <w:szCs w:val="28"/>
        </w:rPr>
        <w:t>Комунальне підприємство</w:t>
      </w:r>
      <w:r w:rsidRPr="001741A1">
        <w:rPr>
          <w:rFonts w:ascii="Times New Roman" w:hAnsi="Times New Roman" w:cs="Times New Roman"/>
          <w:sz w:val="28"/>
          <w:szCs w:val="28"/>
        </w:rPr>
        <w:t xml:space="preserve"> </w:t>
      </w:r>
      <w:r w:rsidR="00B740CF">
        <w:rPr>
          <w:rFonts w:ascii="Times New Roman" w:hAnsi="Times New Roman" w:cs="Times New Roman"/>
          <w:sz w:val="28"/>
          <w:szCs w:val="28"/>
        </w:rPr>
        <w:t>«</w:t>
      </w:r>
      <w:r w:rsidRPr="001741A1">
        <w:rPr>
          <w:rFonts w:ascii="Times New Roman" w:hAnsi="Times New Roman" w:cs="Times New Roman"/>
          <w:sz w:val="28"/>
          <w:szCs w:val="28"/>
        </w:rPr>
        <w:t xml:space="preserve">Тернопільський міський лікувально-діагностичний центр» Тернопільської міської ради </w:t>
      </w:r>
      <w:r w:rsidR="0083421E" w:rsidRPr="001741A1">
        <w:rPr>
          <w:rFonts w:ascii="Times New Roman" w:hAnsi="Times New Roman" w:cs="Times New Roman"/>
          <w:sz w:val="28"/>
          <w:szCs w:val="28"/>
        </w:rPr>
        <w:t xml:space="preserve">(КП </w:t>
      </w:r>
      <w:r w:rsidR="00B740CF">
        <w:rPr>
          <w:rFonts w:ascii="Times New Roman" w:hAnsi="Times New Roman" w:cs="Times New Roman"/>
          <w:sz w:val="28"/>
          <w:szCs w:val="28"/>
        </w:rPr>
        <w:t>«</w:t>
      </w:r>
      <w:r w:rsidR="0083421E" w:rsidRPr="001741A1">
        <w:rPr>
          <w:rFonts w:ascii="Times New Roman" w:hAnsi="Times New Roman" w:cs="Times New Roman"/>
          <w:sz w:val="28"/>
          <w:szCs w:val="28"/>
        </w:rPr>
        <w:t xml:space="preserve">ТМЛДЦ» ТМР) </w:t>
      </w:r>
      <w:r w:rsidRPr="001741A1">
        <w:rPr>
          <w:rFonts w:ascii="Times New Roman" w:hAnsi="Times New Roman" w:cs="Times New Roman"/>
          <w:sz w:val="28"/>
          <w:szCs w:val="28"/>
        </w:rPr>
        <w:t xml:space="preserve">та </w:t>
      </w:r>
      <w:r w:rsidR="0083421E" w:rsidRPr="001741A1">
        <w:rPr>
          <w:rFonts w:ascii="Times New Roman" w:hAnsi="Times New Roman" w:cs="Times New Roman"/>
          <w:sz w:val="28"/>
          <w:szCs w:val="28"/>
        </w:rPr>
        <w:t>консультативно-діагностичної поліклініки КНП ТМКЛ № 2</w:t>
      </w:r>
      <w:r w:rsidRPr="001741A1">
        <w:rPr>
          <w:rFonts w:ascii="Times New Roman" w:hAnsi="Times New Roman" w:cs="Times New Roman"/>
          <w:sz w:val="28"/>
          <w:szCs w:val="28"/>
        </w:rPr>
        <w:t>.</w:t>
      </w:r>
    </w:p>
    <w:p w:rsidR="00EB500D" w:rsidRPr="001741A1" w:rsidRDefault="00EB500D" w:rsidP="0054021D">
      <w:pPr>
        <w:spacing w:after="0" w:line="360" w:lineRule="auto"/>
        <w:ind w:firstLine="709"/>
        <w:jc w:val="both"/>
        <w:rPr>
          <w:rFonts w:ascii="Times New Roman" w:hAnsi="Times New Roman" w:cs="Times New Roman"/>
          <w:sz w:val="28"/>
          <w:szCs w:val="28"/>
        </w:rPr>
      </w:pPr>
      <w:r w:rsidRPr="001741A1">
        <w:rPr>
          <w:rFonts w:ascii="Times New Roman" w:hAnsi="Times New Roman" w:cs="Times New Roman"/>
          <w:sz w:val="28"/>
          <w:szCs w:val="28"/>
        </w:rPr>
        <w:t xml:space="preserve">Комунальне підприємство </w:t>
      </w:r>
      <w:r w:rsidR="00B740CF">
        <w:rPr>
          <w:rFonts w:ascii="Times New Roman" w:hAnsi="Times New Roman" w:cs="Times New Roman"/>
          <w:sz w:val="28"/>
          <w:szCs w:val="28"/>
        </w:rPr>
        <w:t>«</w:t>
      </w:r>
      <w:r w:rsidRPr="001741A1">
        <w:rPr>
          <w:rFonts w:ascii="Times New Roman" w:hAnsi="Times New Roman" w:cs="Times New Roman"/>
          <w:sz w:val="28"/>
          <w:szCs w:val="28"/>
        </w:rPr>
        <w:t>Тернопільський міський лікувально-діагностичний центр» Тернопільської міської ради працює з 2016 року.</w:t>
      </w:r>
    </w:p>
    <w:p w:rsidR="00EB500D" w:rsidRPr="001741A1" w:rsidRDefault="00EB500D" w:rsidP="0054021D">
      <w:pPr>
        <w:spacing w:after="0" w:line="360" w:lineRule="auto"/>
        <w:ind w:firstLine="709"/>
        <w:jc w:val="both"/>
        <w:rPr>
          <w:rFonts w:ascii="Times New Roman" w:hAnsi="Times New Roman" w:cs="Times New Roman"/>
          <w:sz w:val="28"/>
          <w:szCs w:val="28"/>
        </w:rPr>
      </w:pPr>
      <w:r w:rsidRPr="001741A1">
        <w:rPr>
          <w:rFonts w:ascii="Times New Roman" w:hAnsi="Times New Roman" w:cs="Times New Roman"/>
          <w:sz w:val="28"/>
          <w:szCs w:val="28"/>
        </w:rPr>
        <w:t>З НСЗУ в 2020 році було укладено наступні договори:</w:t>
      </w:r>
    </w:p>
    <w:p w:rsidR="00EB500D" w:rsidRPr="001741A1" w:rsidRDefault="00EB500D" w:rsidP="0054021D">
      <w:pPr>
        <w:spacing w:after="0" w:line="360" w:lineRule="auto"/>
        <w:ind w:firstLine="709"/>
        <w:jc w:val="both"/>
        <w:rPr>
          <w:rFonts w:ascii="Times New Roman" w:hAnsi="Times New Roman" w:cs="Times New Roman"/>
          <w:sz w:val="28"/>
          <w:szCs w:val="28"/>
        </w:rPr>
      </w:pPr>
      <w:r w:rsidRPr="001741A1">
        <w:rPr>
          <w:rFonts w:ascii="Times New Roman" w:hAnsi="Times New Roman" w:cs="Times New Roman"/>
          <w:sz w:val="28"/>
          <w:szCs w:val="28"/>
        </w:rPr>
        <w:t xml:space="preserve">Пакет 9 </w:t>
      </w:r>
      <w:r w:rsidR="00B740CF">
        <w:rPr>
          <w:rFonts w:ascii="Times New Roman" w:hAnsi="Times New Roman" w:cs="Times New Roman"/>
          <w:sz w:val="28"/>
          <w:szCs w:val="28"/>
        </w:rPr>
        <w:t>«</w:t>
      </w:r>
      <w:r w:rsidRPr="001741A1">
        <w:rPr>
          <w:rFonts w:ascii="Times New Roman" w:hAnsi="Times New Roman" w:cs="Times New Roman"/>
          <w:sz w:val="28"/>
          <w:szCs w:val="28"/>
        </w:rPr>
        <w:t>Амбулаторна вторинна (спеціалізована) та третинна (високо</w:t>
      </w:r>
      <w:r w:rsidR="00B06D7B" w:rsidRPr="001741A1">
        <w:rPr>
          <w:rFonts w:ascii="Times New Roman" w:hAnsi="Times New Roman" w:cs="Times New Roman"/>
          <w:sz w:val="28"/>
          <w:szCs w:val="28"/>
        </w:rPr>
        <w:softHyphen/>
      </w:r>
      <w:r w:rsidRPr="001741A1">
        <w:rPr>
          <w:rFonts w:ascii="Times New Roman" w:hAnsi="Times New Roman" w:cs="Times New Roman"/>
          <w:sz w:val="28"/>
          <w:szCs w:val="28"/>
        </w:rPr>
        <w:t>спеціалі</w:t>
      </w:r>
      <w:r w:rsidR="00B06D7B" w:rsidRPr="001741A1">
        <w:rPr>
          <w:rFonts w:ascii="Times New Roman" w:hAnsi="Times New Roman" w:cs="Times New Roman"/>
          <w:sz w:val="28"/>
          <w:szCs w:val="28"/>
        </w:rPr>
        <w:softHyphen/>
      </w:r>
      <w:r w:rsidRPr="001741A1">
        <w:rPr>
          <w:rFonts w:ascii="Times New Roman" w:hAnsi="Times New Roman" w:cs="Times New Roman"/>
          <w:sz w:val="28"/>
          <w:szCs w:val="28"/>
        </w:rPr>
        <w:t>зована) медична допомога дорослим та дітям, включаючи медичну реабілітацію та стоматологічну допомогу».</w:t>
      </w:r>
    </w:p>
    <w:p w:rsidR="00EB500D" w:rsidRPr="001741A1" w:rsidRDefault="00EB500D" w:rsidP="0054021D">
      <w:pPr>
        <w:spacing w:after="0" w:line="360" w:lineRule="auto"/>
        <w:ind w:firstLine="709"/>
        <w:jc w:val="both"/>
        <w:rPr>
          <w:rFonts w:ascii="Times New Roman" w:hAnsi="Times New Roman" w:cs="Times New Roman"/>
          <w:sz w:val="28"/>
          <w:szCs w:val="28"/>
        </w:rPr>
      </w:pPr>
      <w:r w:rsidRPr="001741A1">
        <w:rPr>
          <w:rFonts w:ascii="Times New Roman" w:hAnsi="Times New Roman" w:cs="Times New Roman"/>
          <w:sz w:val="28"/>
          <w:szCs w:val="28"/>
        </w:rPr>
        <w:t>Медичний заклад обслуговує населення загальною чисельністю 54,4 тис. осіб. Медична допомога населенню надається поліклінічним відділенням на 300 відвідувань у зміну. В закладі функціонує стаціонар на 60 ліжок. Станом на 01.07.2021 р. в установі працює 67 лікарів та 87 осіб середнього медичного персоналу.</w:t>
      </w:r>
    </w:p>
    <w:p w:rsidR="00EB500D" w:rsidRPr="001741A1" w:rsidRDefault="00EB500D" w:rsidP="0054021D">
      <w:pPr>
        <w:spacing w:after="0" w:line="360" w:lineRule="auto"/>
        <w:ind w:firstLine="709"/>
        <w:jc w:val="both"/>
        <w:rPr>
          <w:rFonts w:ascii="Times New Roman" w:hAnsi="Times New Roman" w:cs="Times New Roman"/>
          <w:sz w:val="28"/>
          <w:szCs w:val="28"/>
        </w:rPr>
      </w:pPr>
      <w:r w:rsidRPr="001741A1">
        <w:rPr>
          <w:rFonts w:ascii="Times New Roman" w:hAnsi="Times New Roman" w:cs="Times New Roman"/>
          <w:sz w:val="28"/>
          <w:szCs w:val="28"/>
        </w:rPr>
        <w:t>Консультативно-діагностична</w:t>
      </w:r>
      <w:r w:rsidR="008A0276" w:rsidRPr="001741A1">
        <w:rPr>
          <w:rFonts w:ascii="Times New Roman" w:hAnsi="Times New Roman" w:cs="Times New Roman"/>
          <w:sz w:val="28"/>
          <w:szCs w:val="28"/>
        </w:rPr>
        <w:t xml:space="preserve"> </w:t>
      </w:r>
      <w:r w:rsidRPr="001741A1">
        <w:rPr>
          <w:rFonts w:ascii="Times New Roman" w:hAnsi="Times New Roman" w:cs="Times New Roman"/>
          <w:sz w:val="28"/>
          <w:szCs w:val="28"/>
        </w:rPr>
        <w:t>поліклініка</w:t>
      </w:r>
      <w:r w:rsidR="008A0276" w:rsidRPr="001741A1">
        <w:rPr>
          <w:rFonts w:ascii="Times New Roman" w:hAnsi="Times New Roman" w:cs="Times New Roman"/>
          <w:sz w:val="28"/>
          <w:szCs w:val="28"/>
        </w:rPr>
        <w:t xml:space="preserve"> </w:t>
      </w:r>
      <w:r w:rsidRPr="001741A1">
        <w:rPr>
          <w:rFonts w:ascii="Times New Roman" w:hAnsi="Times New Roman" w:cs="Times New Roman"/>
          <w:sz w:val="28"/>
          <w:szCs w:val="28"/>
        </w:rPr>
        <w:t>є</w:t>
      </w:r>
      <w:r w:rsidR="008A0276" w:rsidRPr="001741A1">
        <w:rPr>
          <w:rFonts w:ascii="Times New Roman" w:hAnsi="Times New Roman" w:cs="Times New Roman"/>
          <w:sz w:val="28"/>
          <w:szCs w:val="28"/>
        </w:rPr>
        <w:t xml:space="preserve"> </w:t>
      </w:r>
      <w:r w:rsidRPr="001741A1">
        <w:rPr>
          <w:rFonts w:ascii="Times New Roman" w:hAnsi="Times New Roman" w:cs="Times New Roman"/>
          <w:sz w:val="28"/>
          <w:szCs w:val="28"/>
        </w:rPr>
        <w:t>структурним</w:t>
      </w:r>
      <w:r w:rsidR="008A0276" w:rsidRPr="001741A1">
        <w:rPr>
          <w:rFonts w:ascii="Times New Roman" w:hAnsi="Times New Roman" w:cs="Times New Roman"/>
          <w:sz w:val="28"/>
          <w:szCs w:val="28"/>
        </w:rPr>
        <w:t xml:space="preserve"> </w:t>
      </w:r>
      <w:r w:rsidRPr="001741A1">
        <w:rPr>
          <w:rFonts w:ascii="Times New Roman" w:hAnsi="Times New Roman" w:cs="Times New Roman"/>
          <w:sz w:val="28"/>
          <w:szCs w:val="28"/>
        </w:rPr>
        <w:t>підрозділом Комунального некомерційного</w:t>
      </w:r>
      <w:r w:rsidR="008A0276" w:rsidRPr="001741A1">
        <w:rPr>
          <w:rFonts w:ascii="Times New Roman" w:hAnsi="Times New Roman" w:cs="Times New Roman"/>
          <w:sz w:val="28"/>
          <w:szCs w:val="28"/>
        </w:rPr>
        <w:t xml:space="preserve"> </w:t>
      </w:r>
      <w:r w:rsidRPr="001741A1">
        <w:rPr>
          <w:rFonts w:ascii="Times New Roman" w:hAnsi="Times New Roman" w:cs="Times New Roman"/>
          <w:sz w:val="28"/>
          <w:szCs w:val="28"/>
        </w:rPr>
        <w:t xml:space="preserve">підприємства </w:t>
      </w:r>
      <w:r w:rsidR="00B740CF">
        <w:rPr>
          <w:rFonts w:ascii="Times New Roman" w:hAnsi="Times New Roman" w:cs="Times New Roman"/>
          <w:sz w:val="28"/>
          <w:szCs w:val="28"/>
        </w:rPr>
        <w:t>«</w:t>
      </w:r>
      <w:r w:rsidRPr="001741A1">
        <w:rPr>
          <w:rFonts w:ascii="Times New Roman" w:hAnsi="Times New Roman" w:cs="Times New Roman"/>
          <w:sz w:val="28"/>
          <w:szCs w:val="28"/>
        </w:rPr>
        <w:t xml:space="preserve">Тернопільська комунальна міська лікарня № 2». Основними завданнями поліклініки є надання </w:t>
      </w:r>
      <w:r w:rsidR="00BC0834">
        <w:rPr>
          <w:rFonts w:ascii="Times New Roman" w:hAnsi="Times New Roman" w:cs="Times New Roman"/>
          <w:sz w:val="28"/>
          <w:szCs w:val="28"/>
        </w:rPr>
        <w:t xml:space="preserve">кваліфікованої та спеціалізованої </w:t>
      </w:r>
      <w:r w:rsidRPr="001741A1">
        <w:rPr>
          <w:rFonts w:ascii="Times New Roman" w:hAnsi="Times New Roman" w:cs="Times New Roman"/>
          <w:sz w:val="28"/>
          <w:szCs w:val="28"/>
        </w:rPr>
        <w:t>консульта</w:t>
      </w:r>
      <w:r w:rsidR="00BC0834">
        <w:rPr>
          <w:rFonts w:ascii="Times New Roman" w:hAnsi="Times New Roman" w:cs="Times New Roman"/>
          <w:sz w:val="28"/>
          <w:szCs w:val="28"/>
        </w:rPr>
        <w:t xml:space="preserve">тивної допомоги </w:t>
      </w:r>
      <w:r w:rsidRPr="001741A1">
        <w:rPr>
          <w:rFonts w:ascii="Times New Roman" w:hAnsi="Times New Roman" w:cs="Times New Roman"/>
          <w:sz w:val="28"/>
          <w:szCs w:val="28"/>
        </w:rPr>
        <w:t>пацієнтам</w:t>
      </w:r>
      <w:r w:rsidR="00BC0834">
        <w:rPr>
          <w:rFonts w:ascii="Times New Roman" w:hAnsi="Times New Roman" w:cs="Times New Roman"/>
          <w:sz w:val="28"/>
          <w:szCs w:val="28"/>
        </w:rPr>
        <w:t>, котрі звернулись</w:t>
      </w:r>
      <w:r w:rsidRPr="001741A1">
        <w:rPr>
          <w:rFonts w:ascii="Times New Roman" w:hAnsi="Times New Roman" w:cs="Times New Roman"/>
          <w:sz w:val="28"/>
          <w:szCs w:val="28"/>
        </w:rPr>
        <w:t xml:space="preserve"> по направленню від</w:t>
      </w:r>
      <w:r w:rsidR="008A0276" w:rsidRPr="001741A1">
        <w:rPr>
          <w:rFonts w:ascii="Times New Roman" w:hAnsi="Times New Roman" w:cs="Times New Roman"/>
          <w:sz w:val="28"/>
          <w:szCs w:val="28"/>
        </w:rPr>
        <w:t xml:space="preserve"> </w:t>
      </w:r>
      <w:r w:rsidRPr="001741A1">
        <w:rPr>
          <w:rFonts w:ascii="Times New Roman" w:hAnsi="Times New Roman" w:cs="Times New Roman"/>
          <w:sz w:val="28"/>
          <w:szCs w:val="28"/>
        </w:rPr>
        <w:t>лікаря</w:t>
      </w:r>
      <w:r w:rsidR="008A0276" w:rsidRPr="001741A1">
        <w:rPr>
          <w:rFonts w:ascii="Times New Roman" w:hAnsi="Times New Roman" w:cs="Times New Roman"/>
          <w:sz w:val="28"/>
          <w:szCs w:val="28"/>
        </w:rPr>
        <w:t xml:space="preserve"> </w:t>
      </w:r>
      <w:r w:rsidRPr="001741A1">
        <w:rPr>
          <w:rFonts w:ascii="Times New Roman" w:hAnsi="Times New Roman" w:cs="Times New Roman"/>
          <w:sz w:val="28"/>
          <w:szCs w:val="28"/>
        </w:rPr>
        <w:t xml:space="preserve">первинної ланки, </w:t>
      </w:r>
      <w:r w:rsidR="00BC0834">
        <w:rPr>
          <w:rFonts w:ascii="Times New Roman" w:hAnsi="Times New Roman" w:cs="Times New Roman"/>
          <w:sz w:val="28"/>
          <w:szCs w:val="28"/>
        </w:rPr>
        <w:t>чи, у певних випадках, передбачених НСЗУ, по</w:t>
      </w:r>
      <w:r w:rsidRPr="001741A1">
        <w:rPr>
          <w:rFonts w:ascii="Times New Roman" w:hAnsi="Times New Roman" w:cs="Times New Roman"/>
          <w:sz w:val="28"/>
          <w:szCs w:val="28"/>
        </w:rPr>
        <w:t xml:space="preserve"> </w:t>
      </w:r>
      <w:proofErr w:type="spellStart"/>
      <w:r w:rsidRPr="001741A1">
        <w:rPr>
          <w:rFonts w:ascii="Times New Roman" w:hAnsi="Times New Roman" w:cs="Times New Roman"/>
          <w:sz w:val="28"/>
          <w:szCs w:val="28"/>
        </w:rPr>
        <w:t>самозверненню</w:t>
      </w:r>
      <w:proofErr w:type="spellEnd"/>
      <w:r w:rsidRPr="001741A1">
        <w:rPr>
          <w:rFonts w:ascii="Times New Roman" w:hAnsi="Times New Roman" w:cs="Times New Roman"/>
          <w:sz w:val="28"/>
          <w:szCs w:val="28"/>
        </w:rPr>
        <w:t>, відбір пацієнтів для стаціонарного лікування. Крім</w:t>
      </w:r>
      <w:r w:rsidR="008A0276" w:rsidRPr="001741A1">
        <w:rPr>
          <w:rFonts w:ascii="Times New Roman" w:hAnsi="Times New Roman" w:cs="Times New Roman"/>
          <w:sz w:val="28"/>
          <w:szCs w:val="28"/>
        </w:rPr>
        <w:t xml:space="preserve"> </w:t>
      </w:r>
      <w:r w:rsidRPr="001741A1">
        <w:rPr>
          <w:rFonts w:ascii="Times New Roman" w:hAnsi="Times New Roman" w:cs="Times New Roman"/>
          <w:sz w:val="28"/>
          <w:szCs w:val="28"/>
        </w:rPr>
        <w:t xml:space="preserve">консультативних прийомів </w:t>
      </w:r>
      <w:r w:rsidR="00BC0834">
        <w:rPr>
          <w:rFonts w:ascii="Times New Roman" w:hAnsi="Times New Roman" w:cs="Times New Roman"/>
          <w:sz w:val="28"/>
          <w:szCs w:val="28"/>
        </w:rPr>
        <w:t xml:space="preserve">у поліклініці </w:t>
      </w:r>
      <w:r w:rsidRPr="001741A1">
        <w:rPr>
          <w:rFonts w:ascii="Times New Roman" w:hAnsi="Times New Roman" w:cs="Times New Roman"/>
          <w:sz w:val="28"/>
          <w:szCs w:val="28"/>
        </w:rPr>
        <w:t>лікарі-спеціалісти</w:t>
      </w:r>
      <w:r w:rsidR="008A0276" w:rsidRPr="001741A1">
        <w:rPr>
          <w:rFonts w:ascii="Times New Roman" w:hAnsi="Times New Roman" w:cs="Times New Roman"/>
          <w:sz w:val="28"/>
          <w:szCs w:val="28"/>
        </w:rPr>
        <w:t xml:space="preserve"> </w:t>
      </w:r>
      <w:r w:rsidRPr="001741A1">
        <w:rPr>
          <w:rFonts w:ascii="Times New Roman" w:hAnsi="Times New Roman" w:cs="Times New Roman"/>
          <w:sz w:val="28"/>
          <w:szCs w:val="28"/>
        </w:rPr>
        <w:t>консультують хворих на дому, а також</w:t>
      </w:r>
      <w:r w:rsidR="008A0276" w:rsidRPr="001741A1">
        <w:rPr>
          <w:rFonts w:ascii="Times New Roman" w:hAnsi="Times New Roman" w:cs="Times New Roman"/>
          <w:sz w:val="28"/>
          <w:szCs w:val="28"/>
        </w:rPr>
        <w:t xml:space="preserve"> </w:t>
      </w:r>
      <w:r w:rsidRPr="001741A1">
        <w:rPr>
          <w:rFonts w:ascii="Times New Roman" w:hAnsi="Times New Roman" w:cs="Times New Roman"/>
          <w:sz w:val="28"/>
          <w:szCs w:val="28"/>
        </w:rPr>
        <w:t>у стаціонарних</w:t>
      </w:r>
      <w:r w:rsidR="008A0276" w:rsidRPr="001741A1">
        <w:rPr>
          <w:rFonts w:ascii="Times New Roman" w:hAnsi="Times New Roman" w:cs="Times New Roman"/>
          <w:sz w:val="28"/>
          <w:szCs w:val="28"/>
        </w:rPr>
        <w:t xml:space="preserve"> </w:t>
      </w:r>
      <w:r w:rsidRPr="001741A1">
        <w:rPr>
          <w:rFonts w:ascii="Times New Roman" w:hAnsi="Times New Roman" w:cs="Times New Roman"/>
          <w:sz w:val="28"/>
          <w:szCs w:val="28"/>
        </w:rPr>
        <w:t>відділеннях.</w:t>
      </w:r>
    </w:p>
    <w:p w:rsidR="00EB500D" w:rsidRPr="001741A1" w:rsidRDefault="008A0276" w:rsidP="0054021D">
      <w:pPr>
        <w:spacing w:after="0" w:line="360" w:lineRule="auto"/>
        <w:ind w:firstLine="709"/>
        <w:jc w:val="both"/>
        <w:rPr>
          <w:rFonts w:ascii="Times New Roman" w:hAnsi="Times New Roman" w:cs="Times New Roman"/>
          <w:sz w:val="28"/>
          <w:szCs w:val="28"/>
        </w:rPr>
      </w:pPr>
      <w:r w:rsidRPr="001741A1">
        <w:rPr>
          <w:rFonts w:ascii="Times New Roman" w:hAnsi="Times New Roman" w:cs="Times New Roman"/>
          <w:sz w:val="28"/>
          <w:szCs w:val="28"/>
        </w:rPr>
        <w:t xml:space="preserve">У </w:t>
      </w:r>
      <w:r w:rsidR="00EB500D" w:rsidRPr="001741A1">
        <w:rPr>
          <w:rFonts w:ascii="Times New Roman" w:hAnsi="Times New Roman" w:cs="Times New Roman"/>
          <w:sz w:val="28"/>
          <w:szCs w:val="28"/>
        </w:rPr>
        <w:t>консультативно-діагностичній</w:t>
      </w:r>
      <w:r w:rsidRPr="001741A1">
        <w:rPr>
          <w:rFonts w:ascii="Times New Roman" w:hAnsi="Times New Roman" w:cs="Times New Roman"/>
          <w:sz w:val="28"/>
          <w:szCs w:val="28"/>
        </w:rPr>
        <w:t xml:space="preserve"> </w:t>
      </w:r>
      <w:r w:rsidR="00EB500D" w:rsidRPr="001741A1">
        <w:rPr>
          <w:rFonts w:ascii="Times New Roman" w:hAnsi="Times New Roman" w:cs="Times New Roman"/>
          <w:sz w:val="28"/>
          <w:szCs w:val="28"/>
        </w:rPr>
        <w:t>поліклініці здійснюється прийом</w:t>
      </w:r>
      <w:r w:rsidRPr="001741A1">
        <w:rPr>
          <w:rFonts w:ascii="Times New Roman" w:hAnsi="Times New Roman" w:cs="Times New Roman"/>
          <w:sz w:val="28"/>
          <w:szCs w:val="28"/>
        </w:rPr>
        <w:t xml:space="preserve"> </w:t>
      </w:r>
      <w:r w:rsidR="00EB500D" w:rsidRPr="001741A1">
        <w:rPr>
          <w:rFonts w:ascii="Times New Roman" w:hAnsi="Times New Roman" w:cs="Times New Roman"/>
          <w:sz w:val="28"/>
          <w:szCs w:val="28"/>
        </w:rPr>
        <w:t>за</w:t>
      </w:r>
      <w:r w:rsidRPr="001741A1">
        <w:rPr>
          <w:rFonts w:ascii="Times New Roman" w:hAnsi="Times New Roman" w:cs="Times New Roman"/>
          <w:sz w:val="28"/>
          <w:szCs w:val="28"/>
        </w:rPr>
        <w:t xml:space="preserve"> </w:t>
      </w:r>
      <w:r w:rsidR="00EB500D" w:rsidRPr="001741A1">
        <w:rPr>
          <w:rFonts w:ascii="Times New Roman" w:hAnsi="Times New Roman" w:cs="Times New Roman"/>
          <w:sz w:val="28"/>
          <w:szCs w:val="28"/>
        </w:rPr>
        <w:t>такими</w:t>
      </w:r>
      <w:r w:rsidRPr="001741A1">
        <w:rPr>
          <w:rFonts w:ascii="Times New Roman" w:hAnsi="Times New Roman" w:cs="Times New Roman"/>
          <w:sz w:val="28"/>
          <w:szCs w:val="28"/>
        </w:rPr>
        <w:t xml:space="preserve"> </w:t>
      </w:r>
      <w:r w:rsidR="00EB500D" w:rsidRPr="001741A1">
        <w:rPr>
          <w:rFonts w:ascii="Times New Roman" w:hAnsi="Times New Roman" w:cs="Times New Roman"/>
          <w:sz w:val="28"/>
          <w:szCs w:val="28"/>
        </w:rPr>
        <w:t>медичними</w:t>
      </w:r>
      <w:r w:rsidRPr="001741A1">
        <w:rPr>
          <w:rFonts w:ascii="Times New Roman" w:hAnsi="Times New Roman" w:cs="Times New Roman"/>
          <w:sz w:val="28"/>
          <w:szCs w:val="28"/>
        </w:rPr>
        <w:t xml:space="preserve"> </w:t>
      </w:r>
      <w:r w:rsidR="00EB500D" w:rsidRPr="001741A1">
        <w:rPr>
          <w:rFonts w:ascii="Times New Roman" w:hAnsi="Times New Roman" w:cs="Times New Roman"/>
          <w:sz w:val="28"/>
          <w:szCs w:val="28"/>
        </w:rPr>
        <w:t>спеціальностями: невролог (об’єднані</w:t>
      </w:r>
      <w:r w:rsidRPr="001741A1">
        <w:rPr>
          <w:rFonts w:ascii="Times New Roman" w:hAnsi="Times New Roman" w:cs="Times New Roman"/>
          <w:sz w:val="28"/>
          <w:szCs w:val="28"/>
        </w:rPr>
        <w:t xml:space="preserve"> </w:t>
      </w:r>
      <w:r w:rsidR="00EB500D" w:rsidRPr="001741A1">
        <w:rPr>
          <w:rFonts w:ascii="Times New Roman" w:hAnsi="Times New Roman" w:cs="Times New Roman"/>
          <w:sz w:val="28"/>
          <w:szCs w:val="28"/>
        </w:rPr>
        <w:t>в</w:t>
      </w:r>
      <w:r w:rsidRPr="001741A1">
        <w:rPr>
          <w:rFonts w:ascii="Times New Roman" w:hAnsi="Times New Roman" w:cs="Times New Roman"/>
          <w:sz w:val="28"/>
          <w:szCs w:val="28"/>
        </w:rPr>
        <w:t xml:space="preserve"> </w:t>
      </w:r>
      <w:r w:rsidR="00EB500D" w:rsidRPr="001741A1">
        <w:rPr>
          <w:rFonts w:ascii="Times New Roman" w:hAnsi="Times New Roman" w:cs="Times New Roman"/>
          <w:sz w:val="28"/>
          <w:szCs w:val="28"/>
        </w:rPr>
        <w:t>неврологічний</w:t>
      </w:r>
      <w:r w:rsidRPr="001741A1">
        <w:rPr>
          <w:rFonts w:ascii="Times New Roman" w:hAnsi="Times New Roman" w:cs="Times New Roman"/>
          <w:sz w:val="28"/>
          <w:szCs w:val="28"/>
        </w:rPr>
        <w:t xml:space="preserve"> </w:t>
      </w:r>
      <w:r w:rsidR="00EB500D" w:rsidRPr="001741A1">
        <w:rPr>
          <w:rFonts w:ascii="Times New Roman" w:hAnsi="Times New Roman" w:cs="Times New Roman"/>
          <w:sz w:val="28"/>
          <w:szCs w:val="28"/>
        </w:rPr>
        <w:t xml:space="preserve">кабінет), офтальмолог, отоларинголог, кардіолог, ендокринолог, </w:t>
      </w:r>
      <w:proofErr w:type="spellStart"/>
      <w:r w:rsidR="00EB500D" w:rsidRPr="001741A1">
        <w:rPr>
          <w:rFonts w:ascii="Times New Roman" w:hAnsi="Times New Roman" w:cs="Times New Roman"/>
          <w:sz w:val="28"/>
          <w:szCs w:val="28"/>
        </w:rPr>
        <w:t>гастро</w:t>
      </w:r>
      <w:r w:rsidR="001E1594" w:rsidRPr="001741A1">
        <w:rPr>
          <w:rFonts w:ascii="Times New Roman" w:hAnsi="Times New Roman" w:cs="Times New Roman"/>
          <w:sz w:val="28"/>
          <w:szCs w:val="28"/>
        </w:rPr>
        <w:t>-</w:t>
      </w:r>
      <w:r w:rsidR="00EB500D" w:rsidRPr="001741A1">
        <w:rPr>
          <w:rFonts w:ascii="Times New Roman" w:hAnsi="Times New Roman" w:cs="Times New Roman"/>
          <w:sz w:val="28"/>
          <w:szCs w:val="28"/>
        </w:rPr>
        <w:t>ентеролог</w:t>
      </w:r>
      <w:proofErr w:type="spellEnd"/>
      <w:r w:rsidR="00EB500D" w:rsidRPr="001741A1">
        <w:rPr>
          <w:rFonts w:ascii="Times New Roman" w:hAnsi="Times New Roman" w:cs="Times New Roman"/>
          <w:sz w:val="28"/>
          <w:szCs w:val="28"/>
        </w:rPr>
        <w:t xml:space="preserve">, стоматолог, дерматолог, інфекціоніст, ревматолог, психотерапевт, терапевт, гематолог, гінеколог. Працюють хірургічне відділення, </w:t>
      </w:r>
      <w:proofErr w:type="spellStart"/>
      <w:r w:rsidR="00EB500D" w:rsidRPr="001741A1">
        <w:rPr>
          <w:rFonts w:ascii="Times New Roman" w:hAnsi="Times New Roman" w:cs="Times New Roman"/>
          <w:sz w:val="28"/>
          <w:szCs w:val="28"/>
        </w:rPr>
        <w:t>фізіотера</w:t>
      </w:r>
      <w:r w:rsidR="001E1594" w:rsidRPr="001741A1">
        <w:rPr>
          <w:rFonts w:ascii="Times New Roman" w:hAnsi="Times New Roman" w:cs="Times New Roman"/>
          <w:sz w:val="28"/>
          <w:szCs w:val="28"/>
        </w:rPr>
        <w:t>-</w:t>
      </w:r>
      <w:r w:rsidR="00EB500D" w:rsidRPr="001741A1">
        <w:rPr>
          <w:rFonts w:ascii="Times New Roman" w:hAnsi="Times New Roman" w:cs="Times New Roman"/>
          <w:sz w:val="28"/>
          <w:szCs w:val="28"/>
        </w:rPr>
        <w:t>певтичне</w:t>
      </w:r>
      <w:proofErr w:type="spellEnd"/>
      <w:r w:rsidR="00EB500D" w:rsidRPr="001741A1">
        <w:rPr>
          <w:rFonts w:ascii="Times New Roman" w:hAnsi="Times New Roman" w:cs="Times New Roman"/>
          <w:sz w:val="28"/>
          <w:szCs w:val="28"/>
        </w:rPr>
        <w:t xml:space="preserve"> відділення, лабораторія та відділення</w:t>
      </w:r>
      <w:r w:rsidRPr="001741A1">
        <w:rPr>
          <w:rFonts w:ascii="Times New Roman" w:hAnsi="Times New Roman" w:cs="Times New Roman"/>
          <w:sz w:val="28"/>
          <w:szCs w:val="28"/>
        </w:rPr>
        <w:t xml:space="preserve"> </w:t>
      </w:r>
      <w:r w:rsidR="00EB500D" w:rsidRPr="001741A1">
        <w:rPr>
          <w:rFonts w:ascii="Times New Roman" w:hAnsi="Times New Roman" w:cs="Times New Roman"/>
          <w:sz w:val="28"/>
          <w:szCs w:val="28"/>
        </w:rPr>
        <w:t>функціональної</w:t>
      </w:r>
      <w:r w:rsidRPr="001741A1">
        <w:rPr>
          <w:rFonts w:ascii="Times New Roman" w:hAnsi="Times New Roman" w:cs="Times New Roman"/>
          <w:sz w:val="28"/>
          <w:szCs w:val="28"/>
        </w:rPr>
        <w:t xml:space="preserve"> </w:t>
      </w:r>
      <w:r w:rsidR="00EB500D" w:rsidRPr="001741A1">
        <w:rPr>
          <w:rFonts w:ascii="Times New Roman" w:hAnsi="Times New Roman" w:cs="Times New Roman"/>
          <w:sz w:val="28"/>
          <w:szCs w:val="28"/>
        </w:rPr>
        <w:t>діагностики.</w:t>
      </w:r>
    </w:p>
    <w:p w:rsidR="00EB500D" w:rsidRPr="001741A1" w:rsidRDefault="00EB500D" w:rsidP="0054021D">
      <w:pPr>
        <w:spacing w:after="0" w:line="360" w:lineRule="auto"/>
        <w:ind w:firstLine="709"/>
        <w:jc w:val="both"/>
        <w:rPr>
          <w:rFonts w:ascii="Times New Roman" w:hAnsi="Times New Roman" w:cs="Times New Roman"/>
          <w:sz w:val="28"/>
          <w:szCs w:val="28"/>
        </w:rPr>
      </w:pPr>
      <w:r w:rsidRPr="001741A1">
        <w:rPr>
          <w:rFonts w:ascii="Times New Roman" w:hAnsi="Times New Roman" w:cs="Times New Roman"/>
          <w:sz w:val="28"/>
          <w:szCs w:val="28"/>
        </w:rPr>
        <w:lastRenderedPageBreak/>
        <w:t>До</w:t>
      </w:r>
      <w:r w:rsidR="008A0276" w:rsidRPr="001741A1">
        <w:rPr>
          <w:rFonts w:ascii="Times New Roman" w:hAnsi="Times New Roman" w:cs="Times New Roman"/>
          <w:sz w:val="28"/>
          <w:szCs w:val="28"/>
        </w:rPr>
        <w:t xml:space="preserve"> </w:t>
      </w:r>
      <w:r w:rsidRPr="001741A1">
        <w:rPr>
          <w:rFonts w:ascii="Times New Roman" w:hAnsi="Times New Roman" w:cs="Times New Roman"/>
          <w:sz w:val="28"/>
          <w:szCs w:val="28"/>
        </w:rPr>
        <w:t>складу поліклініки</w:t>
      </w:r>
      <w:r w:rsidR="008A0276" w:rsidRPr="001741A1">
        <w:rPr>
          <w:rFonts w:ascii="Times New Roman" w:hAnsi="Times New Roman" w:cs="Times New Roman"/>
          <w:sz w:val="28"/>
          <w:szCs w:val="28"/>
        </w:rPr>
        <w:t xml:space="preserve"> </w:t>
      </w:r>
      <w:r w:rsidRPr="001741A1">
        <w:rPr>
          <w:rFonts w:ascii="Times New Roman" w:hAnsi="Times New Roman" w:cs="Times New Roman"/>
          <w:sz w:val="28"/>
          <w:szCs w:val="28"/>
        </w:rPr>
        <w:t>також</w:t>
      </w:r>
      <w:r w:rsidR="008A0276" w:rsidRPr="001741A1">
        <w:rPr>
          <w:rFonts w:ascii="Times New Roman" w:hAnsi="Times New Roman" w:cs="Times New Roman"/>
          <w:sz w:val="28"/>
          <w:szCs w:val="28"/>
        </w:rPr>
        <w:t xml:space="preserve"> </w:t>
      </w:r>
      <w:r w:rsidRPr="001741A1">
        <w:rPr>
          <w:rFonts w:ascii="Times New Roman" w:hAnsi="Times New Roman" w:cs="Times New Roman"/>
          <w:sz w:val="28"/>
          <w:szCs w:val="28"/>
        </w:rPr>
        <w:t>входить денний</w:t>
      </w:r>
      <w:r w:rsidR="008A0276" w:rsidRPr="001741A1">
        <w:rPr>
          <w:rFonts w:ascii="Times New Roman" w:hAnsi="Times New Roman" w:cs="Times New Roman"/>
          <w:sz w:val="28"/>
          <w:szCs w:val="28"/>
        </w:rPr>
        <w:t xml:space="preserve"> </w:t>
      </w:r>
      <w:r w:rsidRPr="001741A1">
        <w:rPr>
          <w:rFonts w:ascii="Times New Roman" w:hAnsi="Times New Roman" w:cs="Times New Roman"/>
          <w:sz w:val="28"/>
          <w:szCs w:val="28"/>
        </w:rPr>
        <w:t xml:space="preserve">стаціонар. </w:t>
      </w:r>
    </w:p>
    <w:p w:rsidR="00EB500D" w:rsidRPr="001741A1" w:rsidRDefault="00EB500D" w:rsidP="0054021D">
      <w:pPr>
        <w:spacing w:after="0" w:line="360" w:lineRule="auto"/>
        <w:ind w:firstLine="709"/>
        <w:jc w:val="both"/>
        <w:rPr>
          <w:rFonts w:ascii="Times New Roman" w:eastAsia="Times New Roman" w:hAnsi="Times New Roman" w:cs="Times New Roman"/>
          <w:sz w:val="28"/>
          <w:szCs w:val="28"/>
          <w:lang w:eastAsia="uk-UA"/>
        </w:rPr>
      </w:pPr>
      <w:r w:rsidRPr="001741A1">
        <w:rPr>
          <w:rFonts w:ascii="Times New Roman" w:eastAsia="Times New Roman" w:hAnsi="Times New Roman" w:cs="Times New Roman"/>
          <w:sz w:val="28"/>
          <w:szCs w:val="28"/>
          <w:lang w:eastAsia="uk-UA"/>
        </w:rPr>
        <w:t>Стан амбулаторно-поліклінічної мережі характеризується пропускною спроможністю поліклінік. Основним її показником є </w:t>
      </w:r>
      <w:r w:rsidRPr="001741A1">
        <w:rPr>
          <w:rFonts w:ascii="Times New Roman" w:eastAsia="Times New Roman" w:hAnsi="Times New Roman" w:cs="Times New Roman"/>
          <w:iCs/>
          <w:sz w:val="28"/>
          <w:szCs w:val="28"/>
          <w:lang w:eastAsia="uk-UA"/>
        </w:rPr>
        <w:t>потужність</w:t>
      </w:r>
      <w:r w:rsidRPr="001741A1">
        <w:rPr>
          <w:rFonts w:ascii="Times New Roman" w:eastAsia="Times New Roman" w:hAnsi="Times New Roman" w:cs="Times New Roman"/>
          <w:sz w:val="28"/>
          <w:szCs w:val="28"/>
          <w:lang w:eastAsia="uk-UA"/>
        </w:rPr>
        <w:t xml:space="preserve">, яка вимірюється кількістю відвідувань за зміну. Розрізняють потужність наявну (фактичну) та </w:t>
      </w:r>
      <w:r w:rsidR="00BC0834">
        <w:rPr>
          <w:rFonts w:ascii="Times New Roman" w:eastAsia="Times New Roman" w:hAnsi="Times New Roman" w:cs="Times New Roman"/>
          <w:sz w:val="28"/>
          <w:szCs w:val="28"/>
          <w:lang w:eastAsia="uk-UA"/>
        </w:rPr>
        <w:t>планову (нормативний показник)</w:t>
      </w:r>
      <w:r w:rsidRPr="001741A1">
        <w:rPr>
          <w:rFonts w:ascii="Times New Roman" w:eastAsia="Times New Roman" w:hAnsi="Times New Roman" w:cs="Times New Roman"/>
          <w:sz w:val="28"/>
          <w:szCs w:val="28"/>
          <w:lang w:eastAsia="uk-UA"/>
        </w:rPr>
        <w:t>.</w:t>
      </w:r>
    </w:p>
    <w:p w:rsidR="00EB500D" w:rsidRPr="001741A1" w:rsidRDefault="00EB500D" w:rsidP="0054021D">
      <w:pPr>
        <w:spacing w:after="0" w:line="360" w:lineRule="auto"/>
        <w:ind w:firstLine="709"/>
        <w:jc w:val="both"/>
        <w:rPr>
          <w:rFonts w:ascii="Times New Roman" w:hAnsi="Times New Roman" w:cs="Times New Roman"/>
          <w:sz w:val="28"/>
          <w:szCs w:val="28"/>
        </w:rPr>
      </w:pPr>
      <w:r w:rsidRPr="001741A1">
        <w:rPr>
          <w:rFonts w:ascii="Times New Roman" w:hAnsi="Times New Roman" w:cs="Times New Roman"/>
          <w:sz w:val="28"/>
          <w:szCs w:val="28"/>
        </w:rPr>
        <w:t xml:space="preserve">Планова ємність, з розрахунку на 10 тис населення, становить відповідно 300 </w:t>
      </w:r>
      <w:r w:rsidR="0083421E" w:rsidRPr="001741A1">
        <w:rPr>
          <w:rFonts w:ascii="Times New Roman" w:hAnsi="Times New Roman" w:cs="Times New Roman"/>
          <w:sz w:val="28"/>
          <w:szCs w:val="28"/>
        </w:rPr>
        <w:t xml:space="preserve">(КП </w:t>
      </w:r>
      <w:r w:rsidR="00B740CF">
        <w:rPr>
          <w:rFonts w:ascii="Times New Roman" w:hAnsi="Times New Roman" w:cs="Times New Roman"/>
          <w:sz w:val="28"/>
          <w:szCs w:val="28"/>
        </w:rPr>
        <w:t>«</w:t>
      </w:r>
      <w:r w:rsidR="0083421E" w:rsidRPr="001741A1">
        <w:rPr>
          <w:rFonts w:ascii="Times New Roman" w:hAnsi="Times New Roman" w:cs="Times New Roman"/>
          <w:sz w:val="28"/>
          <w:szCs w:val="28"/>
        </w:rPr>
        <w:t xml:space="preserve">ТМЛДЦ» ТМР) </w:t>
      </w:r>
      <w:r w:rsidRPr="001741A1">
        <w:rPr>
          <w:rFonts w:ascii="Times New Roman" w:hAnsi="Times New Roman" w:cs="Times New Roman"/>
          <w:sz w:val="28"/>
          <w:szCs w:val="28"/>
        </w:rPr>
        <w:t>та 350 відвідувань у зміну</w:t>
      </w:r>
      <w:r w:rsidR="0083421E" w:rsidRPr="001741A1">
        <w:rPr>
          <w:rFonts w:ascii="Times New Roman" w:hAnsi="Times New Roman" w:cs="Times New Roman"/>
          <w:sz w:val="28"/>
          <w:szCs w:val="28"/>
        </w:rPr>
        <w:t xml:space="preserve"> в консультативно-діагностичній поліклініці КНП ТМКЛ № 2</w:t>
      </w:r>
      <w:r w:rsidRPr="001741A1">
        <w:rPr>
          <w:rFonts w:ascii="Times New Roman" w:hAnsi="Times New Roman" w:cs="Times New Roman"/>
          <w:sz w:val="28"/>
          <w:szCs w:val="28"/>
        </w:rPr>
        <w:t xml:space="preserve">. Відвідування лікувальних закладів наведено у таблиці </w:t>
      </w:r>
      <w:r w:rsidR="002D61AF" w:rsidRPr="001741A1">
        <w:rPr>
          <w:rFonts w:ascii="Times New Roman" w:hAnsi="Times New Roman" w:cs="Times New Roman"/>
          <w:sz w:val="28"/>
          <w:szCs w:val="28"/>
        </w:rPr>
        <w:t>2</w:t>
      </w:r>
      <w:r w:rsidRPr="001741A1">
        <w:rPr>
          <w:rFonts w:ascii="Times New Roman" w:hAnsi="Times New Roman" w:cs="Times New Roman"/>
          <w:sz w:val="28"/>
          <w:szCs w:val="28"/>
        </w:rPr>
        <w:t>.</w:t>
      </w:r>
      <w:r w:rsidR="00654D49" w:rsidRPr="001741A1">
        <w:rPr>
          <w:rFonts w:ascii="Times New Roman" w:hAnsi="Times New Roman" w:cs="Times New Roman"/>
          <w:sz w:val="28"/>
          <w:szCs w:val="28"/>
        </w:rPr>
        <w:t>2</w:t>
      </w:r>
      <w:r w:rsidR="001E1594" w:rsidRPr="001741A1">
        <w:rPr>
          <w:rFonts w:ascii="Times New Roman" w:hAnsi="Times New Roman" w:cs="Times New Roman"/>
          <w:sz w:val="28"/>
          <w:szCs w:val="28"/>
        </w:rPr>
        <w:t>.</w:t>
      </w:r>
    </w:p>
    <w:p w:rsidR="005F5D91" w:rsidRPr="001741A1" w:rsidRDefault="00EB500D" w:rsidP="0054021D">
      <w:pPr>
        <w:ind w:firstLine="709"/>
        <w:jc w:val="right"/>
        <w:rPr>
          <w:rFonts w:ascii="Times New Roman" w:hAnsi="Times New Roman" w:cs="Times New Roman"/>
          <w:i/>
          <w:sz w:val="28"/>
          <w:szCs w:val="28"/>
        </w:rPr>
      </w:pPr>
      <w:r w:rsidRPr="001741A1">
        <w:rPr>
          <w:rFonts w:ascii="Times New Roman" w:hAnsi="Times New Roman" w:cs="Times New Roman"/>
          <w:i/>
          <w:sz w:val="28"/>
          <w:szCs w:val="28"/>
        </w:rPr>
        <w:t xml:space="preserve">Таблиця </w:t>
      </w:r>
      <w:r w:rsidR="002D61AF" w:rsidRPr="001741A1">
        <w:rPr>
          <w:rFonts w:ascii="Times New Roman" w:hAnsi="Times New Roman" w:cs="Times New Roman"/>
          <w:i/>
          <w:sz w:val="28"/>
          <w:szCs w:val="28"/>
        </w:rPr>
        <w:t>2</w:t>
      </w:r>
      <w:r w:rsidRPr="001741A1">
        <w:rPr>
          <w:rFonts w:ascii="Times New Roman" w:hAnsi="Times New Roman" w:cs="Times New Roman"/>
          <w:i/>
          <w:sz w:val="28"/>
          <w:szCs w:val="28"/>
        </w:rPr>
        <w:t>.</w:t>
      </w:r>
      <w:r w:rsidR="00654D49" w:rsidRPr="001741A1">
        <w:rPr>
          <w:rFonts w:ascii="Times New Roman" w:hAnsi="Times New Roman" w:cs="Times New Roman"/>
          <w:i/>
          <w:sz w:val="28"/>
          <w:szCs w:val="28"/>
        </w:rPr>
        <w:t>2</w:t>
      </w:r>
      <w:r w:rsidRPr="001741A1">
        <w:rPr>
          <w:rFonts w:ascii="Times New Roman" w:hAnsi="Times New Roman" w:cs="Times New Roman"/>
          <w:i/>
          <w:sz w:val="28"/>
          <w:szCs w:val="28"/>
        </w:rPr>
        <w:t xml:space="preserve"> </w:t>
      </w:r>
    </w:p>
    <w:p w:rsidR="00EB500D" w:rsidRPr="001741A1" w:rsidRDefault="00EB500D" w:rsidP="0054021D">
      <w:pPr>
        <w:ind w:firstLine="709"/>
        <w:jc w:val="center"/>
        <w:rPr>
          <w:rFonts w:ascii="Times New Roman" w:hAnsi="Times New Roman" w:cs="Times New Roman"/>
          <w:b/>
          <w:sz w:val="28"/>
          <w:szCs w:val="28"/>
        </w:rPr>
      </w:pPr>
      <w:r w:rsidRPr="001741A1">
        <w:rPr>
          <w:rFonts w:ascii="Times New Roman" w:hAnsi="Times New Roman" w:cs="Times New Roman"/>
          <w:b/>
          <w:sz w:val="28"/>
          <w:szCs w:val="28"/>
        </w:rPr>
        <w:t>Відвідування амбулаторних закладів</w:t>
      </w:r>
    </w:p>
    <w:tbl>
      <w:tblPr>
        <w:tblStyle w:val="a3"/>
        <w:tblW w:w="9605" w:type="dxa"/>
        <w:tblInd w:w="250" w:type="dxa"/>
        <w:tblLayout w:type="fixed"/>
        <w:tblLook w:val="04A0" w:firstRow="1" w:lastRow="0" w:firstColumn="1" w:lastColumn="0" w:noHBand="0" w:noVBand="1"/>
      </w:tblPr>
      <w:tblGrid>
        <w:gridCol w:w="3260"/>
        <w:gridCol w:w="1560"/>
        <w:gridCol w:w="1559"/>
        <w:gridCol w:w="1559"/>
        <w:gridCol w:w="1667"/>
      </w:tblGrid>
      <w:tr w:rsidR="001741A1" w:rsidRPr="001741A1" w:rsidTr="002D682C">
        <w:tc>
          <w:tcPr>
            <w:tcW w:w="3260" w:type="dxa"/>
          </w:tcPr>
          <w:p w:rsidR="00EB500D" w:rsidRPr="001741A1" w:rsidRDefault="00EB500D" w:rsidP="0054021D">
            <w:pPr>
              <w:ind w:firstLine="709"/>
              <w:jc w:val="center"/>
              <w:rPr>
                <w:rFonts w:ascii="Times New Roman" w:hAnsi="Times New Roman" w:cs="Times New Roman"/>
                <w:sz w:val="28"/>
                <w:szCs w:val="28"/>
              </w:rPr>
            </w:pPr>
            <w:r w:rsidRPr="001741A1">
              <w:rPr>
                <w:rFonts w:ascii="Times New Roman" w:hAnsi="Times New Roman" w:cs="Times New Roman"/>
                <w:sz w:val="28"/>
                <w:szCs w:val="28"/>
              </w:rPr>
              <w:t>Заклад</w:t>
            </w:r>
          </w:p>
        </w:tc>
        <w:tc>
          <w:tcPr>
            <w:tcW w:w="3119" w:type="dxa"/>
            <w:gridSpan w:val="2"/>
          </w:tcPr>
          <w:p w:rsidR="00EB500D" w:rsidRPr="001741A1" w:rsidRDefault="00EB500D" w:rsidP="00852850">
            <w:pPr>
              <w:jc w:val="center"/>
              <w:rPr>
                <w:rFonts w:ascii="Times New Roman" w:hAnsi="Times New Roman" w:cs="Times New Roman"/>
                <w:sz w:val="28"/>
                <w:szCs w:val="28"/>
              </w:rPr>
            </w:pPr>
            <w:r w:rsidRPr="001741A1">
              <w:rPr>
                <w:rFonts w:ascii="Times New Roman" w:hAnsi="Times New Roman" w:cs="Times New Roman"/>
                <w:sz w:val="28"/>
                <w:szCs w:val="28"/>
              </w:rPr>
              <w:t xml:space="preserve">КП </w:t>
            </w:r>
            <w:r w:rsidR="00B740CF">
              <w:rPr>
                <w:rFonts w:ascii="Times New Roman" w:hAnsi="Times New Roman" w:cs="Times New Roman"/>
                <w:sz w:val="28"/>
                <w:szCs w:val="28"/>
              </w:rPr>
              <w:t>«</w:t>
            </w:r>
            <w:r w:rsidRPr="001741A1">
              <w:rPr>
                <w:rFonts w:ascii="Times New Roman" w:hAnsi="Times New Roman" w:cs="Times New Roman"/>
                <w:sz w:val="28"/>
                <w:szCs w:val="28"/>
              </w:rPr>
              <w:t>ТМЛДЦ» ТМР</w:t>
            </w:r>
          </w:p>
        </w:tc>
        <w:tc>
          <w:tcPr>
            <w:tcW w:w="3226" w:type="dxa"/>
            <w:gridSpan w:val="2"/>
          </w:tcPr>
          <w:p w:rsidR="00EB500D" w:rsidRPr="001741A1" w:rsidRDefault="009413E9" w:rsidP="00852850">
            <w:pPr>
              <w:jc w:val="center"/>
              <w:rPr>
                <w:rFonts w:ascii="Times New Roman" w:hAnsi="Times New Roman" w:cs="Times New Roman"/>
                <w:sz w:val="28"/>
                <w:szCs w:val="28"/>
              </w:rPr>
            </w:pPr>
            <w:r w:rsidRPr="001741A1">
              <w:rPr>
                <w:rFonts w:ascii="Times New Roman" w:hAnsi="Times New Roman" w:cs="Times New Roman"/>
                <w:sz w:val="28"/>
                <w:szCs w:val="28"/>
              </w:rPr>
              <w:t>Консультативно-діагностична п</w:t>
            </w:r>
            <w:r w:rsidR="00EB500D" w:rsidRPr="001741A1">
              <w:rPr>
                <w:rFonts w:ascii="Times New Roman" w:hAnsi="Times New Roman" w:cs="Times New Roman"/>
                <w:sz w:val="28"/>
                <w:szCs w:val="28"/>
              </w:rPr>
              <w:t>олікліні</w:t>
            </w:r>
            <w:r w:rsidRPr="001741A1">
              <w:rPr>
                <w:rFonts w:ascii="Times New Roman" w:hAnsi="Times New Roman" w:cs="Times New Roman"/>
                <w:sz w:val="28"/>
                <w:szCs w:val="28"/>
              </w:rPr>
              <w:t>ка</w:t>
            </w:r>
            <w:r w:rsidR="00EB500D" w:rsidRPr="001741A1">
              <w:rPr>
                <w:rFonts w:ascii="Times New Roman" w:hAnsi="Times New Roman" w:cs="Times New Roman"/>
                <w:sz w:val="28"/>
                <w:szCs w:val="28"/>
              </w:rPr>
              <w:t xml:space="preserve"> КНП ТМКЛ № 2</w:t>
            </w:r>
          </w:p>
        </w:tc>
      </w:tr>
      <w:tr w:rsidR="001741A1" w:rsidRPr="001741A1" w:rsidTr="002D682C">
        <w:tc>
          <w:tcPr>
            <w:tcW w:w="3260" w:type="dxa"/>
          </w:tcPr>
          <w:p w:rsidR="00EB500D" w:rsidRPr="001741A1" w:rsidRDefault="00EB500D" w:rsidP="00852850">
            <w:pPr>
              <w:ind w:firstLine="34"/>
              <w:jc w:val="center"/>
              <w:rPr>
                <w:rFonts w:ascii="Times New Roman" w:hAnsi="Times New Roman" w:cs="Times New Roman"/>
                <w:sz w:val="28"/>
                <w:szCs w:val="28"/>
              </w:rPr>
            </w:pPr>
            <w:r w:rsidRPr="001741A1">
              <w:rPr>
                <w:rFonts w:ascii="Times New Roman" w:hAnsi="Times New Roman" w:cs="Times New Roman"/>
                <w:sz w:val="28"/>
                <w:szCs w:val="28"/>
              </w:rPr>
              <w:t>Рік</w:t>
            </w:r>
          </w:p>
        </w:tc>
        <w:tc>
          <w:tcPr>
            <w:tcW w:w="1560" w:type="dxa"/>
          </w:tcPr>
          <w:p w:rsidR="00EB500D" w:rsidRPr="001741A1" w:rsidRDefault="00EB500D" w:rsidP="00852850">
            <w:pPr>
              <w:jc w:val="center"/>
              <w:rPr>
                <w:rFonts w:ascii="Times New Roman" w:hAnsi="Times New Roman" w:cs="Times New Roman"/>
                <w:sz w:val="28"/>
                <w:szCs w:val="28"/>
              </w:rPr>
            </w:pPr>
            <w:r w:rsidRPr="001741A1">
              <w:rPr>
                <w:rFonts w:ascii="Times New Roman" w:hAnsi="Times New Roman" w:cs="Times New Roman"/>
                <w:sz w:val="28"/>
                <w:szCs w:val="28"/>
              </w:rPr>
              <w:t>2019</w:t>
            </w:r>
          </w:p>
        </w:tc>
        <w:tc>
          <w:tcPr>
            <w:tcW w:w="1559" w:type="dxa"/>
          </w:tcPr>
          <w:p w:rsidR="00EB500D" w:rsidRPr="001741A1" w:rsidRDefault="00EB500D" w:rsidP="00852850">
            <w:pPr>
              <w:jc w:val="center"/>
              <w:rPr>
                <w:rFonts w:ascii="Times New Roman" w:hAnsi="Times New Roman" w:cs="Times New Roman"/>
                <w:sz w:val="28"/>
                <w:szCs w:val="28"/>
              </w:rPr>
            </w:pPr>
            <w:r w:rsidRPr="001741A1">
              <w:rPr>
                <w:rFonts w:ascii="Times New Roman" w:hAnsi="Times New Roman" w:cs="Times New Roman"/>
                <w:sz w:val="28"/>
                <w:szCs w:val="28"/>
              </w:rPr>
              <w:t>2020</w:t>
            </w:r>
          </w:p>
        </w:tc>
        <w:tc>
          <w:tcPr>
            <w:tcW w:w="1559" w:type="dxa"/>
          </w:tcPr>
          <w:p w:rsidR="00EB500D" w:rsidRPr="001741A1" w:rsidRDefault="00EB500D" w:rsidP="00852850">
            <w:pPr>
              <w:jc w:val="center"/>
              <w:rPr>
                <w:rFonts w:ascii="Times New Roman" w:hAnsi="Times New Roman" w:cs="Times New Roman"/>
                <w:sz w:val="28"/>
                <w:szCs w:val="28"/>
              </w:rPr>
            </w:pPr>
            <w:r w:rsidRPr="001741A1">
              <w:rPr>
                <w:rFonts w:ascii="Times New Roman" w:hAnsi="Times New Roman" w:cs="Times New Roman"/>
                <w:sz w:val="28"/>
                <w:szCs w:val="28"/>
              </w:rPr>
              <w:t>2019</w:t>
            </w:r>
          </w:p>
        </w:tc>
        <w:tc>
          <w:tcPr>
            <w:tcW w:w="1667" w:type="dxa"/>
          </w:tcPr>
          <w:p w:rsidR="00EB500D" w:rsidRPr="001741A1" w:rsidRDefault="00EB500D" w:rsidP="00852850">
            <w:pPr>
              <w:jc w:val="center"/>
              <w:rPr>
                <w:rFonts w:ascii="Times New Roman" w:hAnsi="Times New Roman" w:cs="Times New Roman"/>
                <w:sz w:val="28"/>
                <w:szCs w:val="28"/>
              </w:rPr>
            </w:pPr>
            <w:r w:rsidRPr="001741A1">
              <w:rPr>
                <w:rFonts w:ascii="Times New Roman" w:hAnsi="Times New Roman" w:cs="Times New Roman"/>
                <w:sz w:val="28"/>
                <w:szCs w:val="28"/>
              </w:rPr>
              <w:t>2020</w:t>
            </w:r>
          </w:p>
        </w:tc>
      </w:tr>
      <w:tr w:rsidR="001741A1" w:rsidRPr="001741A1" w:rsidTr="002D682C">
        <w:tc>
          <w:tcPr>
            <w:tcW w:w="3260" w:type="dxa"/>
          </w:tcPr>
          <w:p w:rsidR="00EB500D" w:rsidRPr="001741A1" w:rsidRDefault="00EB500D" w:rsidP="00852850">
            <w:pPr>
              <w:ind w:firstLine="34"/>
              <w:jc w:val="center"/>
              <w:rPr>
                <w:rFonts w:ascii="Times New Roman" w:hAnsi="Times New Roman" w:cs="Times New Roman"/>
                <w:sz w:val="28"/>
                <w:szCs w:val="28"/>
              </w:rPr>
            </w:pPr>
            <w:r w:rsidRPr="001741A1">
              <w:rPr>
                <w:rFonts w:ascii="Times New Roman" w:hAnsi="Times New Roman" w:cs="Times New Roman"/>
                <w:sz w:val="28"/>
                <w:szCs w:val="28"/>
              </w:rPr>
              <w:t>Потужність</w:t>
            </w:r>
          </w:p>
        </w:tc>
        <w:tc>
          <w:tcPr>
            <w:tcW w:w="3119" w:type="dxa"/>
            <w:gridSpan w:val="2"/>
          </w:tcPr>
          <w:p w:rsidR="00EB500D" w:rsidRPr="001741A1" w:rsidRDefault="00EB500D" w:rsidP="00852850">
            <w:pPr>
              <w:jc w:val="center"/>
              <w:rPr>
                <w:rFonts w:ascii="Times New Roman" w:hAnsi="Times New Roman" w:cs="Times New Roman"/>
                <w:sz w:val="28"/>
                <w:szCs w:val="28"/>
              </w:rPr>
            </w:pPr>
            <w:r w:rsidRPr="001741A1">
              <w:rPr>
                <w:rFonts w:ascii="Times New Roman" w:hAnsi="Times New Roman" w:cs="Times New Roman"/>
                <w:sz w:val="28"/>
                <w:szCs w:val="28"/>
              </w:rPr>
              <w:t>300</w:t>
            </w:r>
          </w:p>
        </w:tc>
        <w:tc>
          <w:tcPr>
            <w:tcW w:w="3226" w:type="dxa"/>
            <w:gridSpan w:val="2"/>
          </w:tcPr>
          <w:p w:rsidR="00EB500D" w:rsidRPr="001741A1" w:rsidRDefault="00EB500D" w:rsidP="00852850">
            <w:pPr>
              <w:jc w:val="center"/>
              <w:rPr>
                <w:rFonts w:ascii="Times New Roman" w:hAnsi="Times New Roman" w:cs="Times New Roman"/>
                <w:sz w:val="28"/>
                <w:szCs w:val="28"/>
              </w:rPr>
            </w:pPr>
            <w:r w:rsidRPr="001741A1">
              <w:rPr>
                <w:rFonts w:ascii="Times New Roman" w:hAnsi="Times New Roman" w:cs="Times New Roman"/>
                <w:sz w:val="28"/>
                <w:szCs w:val="28"/>
              </w:rPr>
              <w:t>390</w:t>
            </w:r>
          </w:p>
        </w:tc>
      </w:tr>
      <w:tr w:rsidR="001741A1" w:rsidRPr="001741A1" w:rsidTr="002D682C">
        <w:tc>
          <w:tcPr>
            <w:tcW w:w="3260" w:type="dxa"/>
          </w:tcPr>
          <w:p w:rsidR="00EB500D" w:rsidRPr="001741A1" w:rsidRDefault="00EB500D" w:rsidP="00852850">
            <w:pPr>
              <w:ind w:firstLine="34"/>
              <w:jc w:val="center"/>
              <w:rPr>
                <w:rFonts w:ascii="Times New Roman" w:hAnsi="Times New Roman" w:cs="Times New Roman"/>
                <w:sz w:val="28"/>
                <w:szCs w:val="28"/>
              </w:rPr>
            </w:pPr>
            <w:r w:rsidRPr="001741A1">
              <w:rPr>
                <w:rFonts w:ascii="Times New Roman" w:hAnsi="Times New Roman" w:cs="Times New Roman"/>
                <w:sz w:val="28"/>
                <w:szCs w:val="28"/>
              </w:rPr>
              <w:t>Відвідування (нормативний показник</w:t>
            </w:r>
            <w:r w:rsidR="002D61AF" w:rsidRPr="001741A1">
              <w:rPr>
                <w:rFonts w:ascii="Times New Roman" w:hAnsi="Times New Roman" w:cs="Times New Roman"/>
                <w:sz w:val="28"/>
                <w:szCs w:val="28"/>
              </w:rPr>
              <w:t>)</w:t>
            </w:r>
          </w:p>
        </w:tc>
        <w:tc>
          <w:tcPr>
            <w:tcW w:w="3119" w:type="dxa"/>
            <w:gridSpan w:val="2"/>
          </w:tcPr>
          <w:p w:rsidR="00EB500D" w:rsidRPr="001741A1" w:rsidRDefault="00EB500D" w:rsidP="00852850">
            <w:pPr>
              <w:jc w:val="center"/>
              <w:rPr>
                <w:rFonts w:ascii="Times New Roman" w:hAnsi="Times New Roman" w:cs="Times New Roman"/>
                <w:sz w:val="28"/>
                <w:szCs w:val="28"/>
              </w:rPr>
            </w:pPr>
          </w:p>
          <w:p w:rsidR="00EB500D" w:rsidRPr="001741A1" w:rsidRDefault="00EB500D" w:rsidP="00852850">
            <w:pPr>
              <w:jc w:val="center"/>
              <w:rPr>
                <w:rFonts w:ascii="Times New Roman" w:hAnsi="Times New Roman" w:cs="Times New Roman"/>
                <w:sz w:val="28"/>
                <w:szCs w:val="28"/>
              </w:rPr>
            </w:pPr>
            <w:r w:rsidRPr="001741A1">
              <w:rPr>
                <w:rFonts w:ascii="Times New Roman" w:hAnsi="Times New Roman" w:cs="Times New Roman"/>
                <w:sz w:val="28"/>
                <w:szCs w:val="28"/>
              </w:rPr>
              <w:t>75000</w:t>
            </w:r>
          </w:p>
        </w:tc>
        <w:tc>
          <w:tcPr>
            <w:tcW w:w="3226" w:type="dxa"/>
            <w:gridSpan w:val="2"/>
          </w:tcPr>
          <w:p w:rsidR="00EB500D" w:rsidRPr="001741A1" w:rsidRDefault="00EB500D" w:rsidP="00852850">
            <w:pPr>
              <w:jc w:val="center"/>
              <w:rPr>
                <w:rFonts w:ascii="Times New Roman" w:hAnsi="Times New Roman" w:cs="Times New Roman"/>
                <w:sz w:val="28"/>
                <w:szCs w:val="28"/>
              </w:rPr>
            </w:pPr>
          </w:p>
          <w:p w:rsidR="00EB500D" w:rsidRPr="001741A1" w:rsidRDefault="00EB500D" w:rsidP="00852850">
            <w:pPr>
              <w:jc w:val="center"/>
              <w:rPr>
                <w:rFonts w:ascii="Times New Roman" w:hAnsi="Times New Roman" w:cs="Times New Roman"/>
                <w:sz w:val="28"/>
                <w:szCs w:val="28"/>
              </w:rPr>
            </w:pPr>
            <w:r w:rsidRPr="001741A1">
              <w:rPr>
                <w:rFonts w:ascii="Times New Roman" w:hAnsi="Times New Roman" w:cs="Times New Roman"/>
                <w:sz w:val="28"/>
                <w:szCs w:val="28"/>
              </w:rPr>
              <w:t>97500</w:t>
            </w:r>
          </w:p>
        </w:tc>
      </w:tr>
      <w:tr w:rsidR="001741A1" w:rsidRPr="001741A1" w:rsidTr="002D682C">
        <w:tc>
          <w:tcPr>
            <w:tcW w:w="3260" w:type="dxa"/>
          </w:tcPr>
          <w:p w:rsidR="00EB500D" w:rsidRPr="001741A1" w:rsidRDefault="00EB500D" w:rsidP="00852850">
            <w:pPr>
              <w:ind w:firstLine="34"/>
              <w:jc w:val="center"/>
              <w:rPr>
                <w:rFonts w:ascii="Times New Roman" w:hAnsi="Times New Roman" w:cs="Times New Roman"/>
                <w:sz w:val="28"/>
                <w:szCs w:val="28"/>
              </w:rPr>
            </w:pPr>
            <w:r w:rsidRPr="001741A1">
              <w:rPr>
                <w:rFonts w:ascii="Times New Roman" w:hAnsi="Times New Roman" w:cs="Times New Roman"/>
                <w:sz w:val="28"/>
                <w:szCs w:val="28"/>
              </w:rPr>
              <w:t>Відвідування</w:t>
            </w:r>
          </w:p>
          <w:p w:rsidR="006318C2" w:rsidRPr="001741A1" w:rsidRDefault="006318C2" w:rsidP="00852850">
            <w:pPr>
              <w:ind w:firstLine="34"/>
              <w:jc w:val="center"/>
              <w:rPr>
                <w:rFonts w:ascii="Times New Roman" w:hAnsi="Times New Roman" w:cs="Times New Roman"/>
                <w:sz w:val="28"/>
                <w:szCs w:val="28"/>
              </w:rPr>
            </w:pPr>
            <w:r w:rsidRPr="001741A1">
              <w:rPr>
                <w:rFonts w:ascii="Times New Roman" w:hAnsi="Times New Roman" w:cs="Times New Roman"/>
                <w:sz w:val="28"/>
                <w:szCs w:val="28"/>
              </w:rPr>
              <w:t>(фактичний показник)</w:t>
            </w:r>
          </w:p>
        </w:tc>
        <w:tc>
          <w:tcPr>
            <w:tcW w:w="1560" w:type="dxa"/>
          </w:tcPr>
          <w:p w:rsidR="006318C2" w:rsidRPr="001741A1" w:rsidRDefault="00EB500D" w:rsidP="00852850">
            <w:pPr>
              <w:jc w:val="center"/>
              <w:rPr>
                <w:rFonts w:ascii="Times New Roman" w:hAnsi="Times New Roman" w:cs="Times New Roman"/>
                <w:sz w:val="28"/>
                <w:szCs w:val="28"/>
              </w:rPr>
            </w:pPr>
            <w:r w:rsidRPr="001741A1">
              <w:rPr>
                <w:rFonts w:ascii="Times New Roman" w:hAnsi="Times New Roman" w:cs="Times New Roman"/>
                <w:sz w:val="28"/>
                <w:szCs w:val="28"/>
              </w:rPr>
              <w:t xml:space="preserve">198672 </w:t>
            </w:r>
          </w:p>
          <w:p w:rsidR="00EB500D" w:rsidRPr="001741A1" w:rsidRDefault="00EB500D" w:rsidP="00852850">
            <w:pPr>
              <w:jc w:val="center"/>
              <w:rPr>
                <w:rFonts w:ascii="Times New Roman" w:hAnsi="Times New Roman" w:cs="Times New Roman"/>
                <w:sz w:val="28"/>
                <w:szCs w:val="28"/>
              </w:rPr>
            </w:pPr>
            <w:r w:rsidRPr="001741A1">
              <w:rPr>
                <w:rFonts w:ascii="Times New Roman" w:hAnsi="Times New Roman" w:cs="Times New Roman"/>
                <w:sz w:val="28"/>
                <w:szCs w:val="28"/>
              </w:rPr>
              <w:t>(264 %)</w:t>
            </w:r>
          </w:p>
        </w:tc>
        <w:tc>
          <w:tcPr>
            <w:tcW w:w="1559" w:type="dxa"/>
          </w:tcPr>
          <w:p w:rsidR="006318C2" w:rsidRPr="001741A1" w:rsidRDefault="00EB500D" w:rsidP="00852850">
            <w:pPr>
              <w:jc w:val="center"/>
              <w:rPr>
                <w:rFonts w:ascii="Times New Roman" w:hAnsi="Times New Roman" w:cs="Times New Roman"/>
                <w:sz w:val="28"/>
                <w:szCs w:val="28"/>
              </w:rPr>
            </w:pPr>
            <w:r w:rsidRPr="001741A1">
              <w:rPr>
                <w:rFonts w:ascii="Times New Roman" w:hAnsi="Times New Roman" w:cs="Times New Roman"/>
                <w:sz w:val="28"/>
                <w:szCs w:val="28"/>
              </w:rPr>
              <w:t xml:space="preserve">142123 </w:t>
            </w:r>
          </w:p>
          <w:p w:rsidR="00EB500D" w:rsidRPr="001741A1" w:rsidRDefault="00EB500D" w:rsidP="00852850">
            <w:pPr>
              <w:jc w:val="center"/>
              <w:rPr>
                <w:rFonts w:ascii="Times New Roman" w:hAnsi="Times New Roman" w:cs="Times New Roman"/>
                <w:sz w:val="28"/>
                <w:szCs w:val="28"/>
              </w:rPr>
            </w:pPr>
            <w:r w:rsidRPr="001741A1">
              <w:rPr>
                <w:rFonts w:ascii="Times New Roman" w:hAnsi="Times New Roman" w:cs="Times New Roman"/>
                <w:sz w:val="28"/>
                <w:szCs w:val="28"/>
              </w:rPr>
              <w:t>(189 %)</w:t>
            </w:r>
          </w:p>
        </w:tc>
        <w:tc>
          <w:tcPr>
            <w:tcW w:w="1559" w:type="dxa"/>
          </w:tcPr>
          <w:p w:rsidR="006318C2" w:rsidRPr="001741A1" w:rsidRDefault="00EB500D" w:rsidP="00852850">
            <w:pPr>
              <w:jc w:val="center"/>
              <w:rPr>
                <w:rFonts w:ascii="Times New Roman" w:hAnsi="Times New Roman" w:cs="Times New Roman"/>
                <w:sz w:val="28"/>
                <w:szCs w:val="28"/>
              </w:rPr>
            </w:pPr>
            <w:r w:rsidRPr="001741A1">
              <w:rPr>
                <w:rFonts w:ascii="Times New Roman" w:hAnsi="Times New Roman" w:cs="Times New Roman"/>
                <w:sz w:val="28"/>
                <w:szCs w:val="28"/>
              </w:rPr>
              <w:t xml:space="preserve">261848 </w:t>
            </w:r>
          </w:p>
          <w:p w:rsidR="00EB500D" w:rsidRPr="001741A1" w:rsidRDefault="00EB500D" w:rsidP="00852850">
            <w:pPr>
              <w:jc w:val="center"/>
              <w:rPr>
                <w:rFonts w:ascii="Times New Roman" w:hAnsi="Times New Roman" w:cs="Times New Roman"/>
                <w:sz w:val="28"/>
                <w:szCs w:val="28"/>
              </w:rPr>
            </w:pPr>
            <w:r w:rsidRPr="001741A1">
              <w:rPr>
                <w:rFonts w:ascii="Times New Roman" w:hAnsi="Times New Roman" w:cs="Times New Roman"/>
                <w:sz w:val="28"/>
                <w:szCs w:val="28"/>
              </w:rPr>
              <w:t>(267 %)</w:t>
            </w:r>
          </w:p>
        </w:tc>
        <w:tc>
          <w:tcPr>
            <w:tcW w:w="1667" w:type="dxa"/>
          </w:tcPr>
          <w:p w:rsidR="006318C2" w:rsidRPr="001741A1" w:rsidRDefault="00EB500D" w:rsidP="00852850">
            <w:pPr>
              <w:jc w:val="center"/>
              <w:rPr>
                <w:rFonts w:ascii="Times New Roman" w:hAnsi="Times New Roman" w:cs="Times New Roman"/>
                <w:sz w:val="28"/>
                <w:szCs w:val="28"/>
              </w:rPr>
            </w:pPr>
            <w:r w:rsidRPr="001741A1">
              <w:rPr>
                <w:rFonts w:ascii="Times New Roman" w:hAnsi="Times New Roman" w:cs="Times New Roman"/>
                <w:sz w:val="28"/>
                <w:szCs w:val="28"/>
              </w:rPr>
              <w:t xml:space="preserve">156113 </w:t>
            </w:r>
          </w:p>
          <w:p w:rsidR="00EB500D" w:rsidRPr="001741A1" w:rsidRDefault="00EB500D" w:rsidP="00852850">
            <w:pPr>
              <w:jc w:val="center"/>
              <w:rPr>
                <w:rFonts w:ascii="Times New Roman" w:hAnsi="Times New Roman" w:cs="Times New Roman"/>
                <w:sz w:val="28"/>
                <w:szCs w:val="28"/>
              </w:rPr>
            </w:pPr>
            <w:r w:rsidRPr="001741A1">
              <w:rPr>
                <w:rFonts w:ascii="Times New Roman" w:hAnsi="Times New Roman" w:cs="Times New Roman"/>
                <w:sz w:val="28"/>
                <w:szCs w:val="28"/>
              </w:rPr>
              <w:t>(160 %)</w:t>
            </w:r>
          </w:p>
        </w:tc>
      </w:tr>
    </w:tbl>
    <w:p w:rsidR="00C13F0C" w:rsidRPr="001741A1" w:rsidRDefault="00C13F0C" w:rsidP="0054021D">
      <w:pPr>
        <w:spacing w:after="0" w:line="360" w:lineRule="auto"/>
        <w:ind w:firstLine="709"/>
        <w:jc w:val="both"/>
        <w:rPr>
          <w:rFonts w:ascii="Times New Roman" w:hAnsi="Times New Roman" w:cs="Times New Roman"/>
          <w:sz w:val="28"/>
          <w:szCs w:val="28"/>
        </w:rPr>
      </w:pPr>
    </w:p>
    <w:p w:rsidR="00EB500D" w:rsidRPr="001741A1" w:rsidRDefault="00EB500D" w:rsidP="0054021D">
      <w:pPr>
        <w:spacing w:after="0" w:line="360" w:lineRule="auto"/>
        <w:ind w:firstLine="709"/>
        <w:jc w:val="both"/>
        <w:rPr>
          <w:rFonts w:ascii="Times New Roman" w:hAnsi="Times New Roman" w:cs="Times New Roman"/>
          <w:sz w:val="28"/>
          <w:szCs w:val="28"/>
        </w:rPr>
      </w:pPr>
      <w:r w:rsidRPr="001741A1">
        <w:rPr>
          <w:rFonts w:ascii="Times New Roman" w:hAnsi="Times New Roman" w:cs="Times New Roman"/>
          <w:sz w:val="28"/>
          <w:szCs w:val="28"/>
        </w:rPr>
        <w:t xml:space="preserve">Як видно з представлених у таблиці </w:t>
      </w:r>
      <w:r w:rsidR="002D61AF" w:rsidRPr="001741A1">
        <w:rPr>
          <w:rFonts w:ascii="Times New Roman" w:hAnsi="Times New Roman" w:cs="Times New Roman"/>
          <w:sz w:val="28"/>
          <w:szCs w:val="28"/>
        </w:rPr>
        <w:t>2</w:t>
      </w:r>
      <w:r w:rsidRPr="001741A1">
        <w:rPr>
          <w:rFonts w:ascii="Times New Roman" w:hAnsi="Times New Roman" w:cs="Times New Roman"/>
          <w:sz w:val="28"/>
          <w:szCs w:val="28"/>
        </w:rPr>
        <w:t>.</w:t>
      </w:r>
      <w:r w:rsidR="00654D49" w:rsidRPr="001741A1">
        <w:rPr>
          <w:rFonts w:ascii="Times New Roman" w:hAnsi="Times New Roman" w:cs="Times New Roman"/>
          <w:sz w:val="28"/>
          <w:szCs w:val="28"/>
        </w:rPr>
        <w:t>2</w:t>
      </w:r>
      <w:r w:rsidRPr="001741A1">
        <w:rPr>
          <w:rFonts w:ascii="Times New Roman" w:hAnsi="Times New Roman" w:cs="Times New Roman"/>
          <w:sz w:val="28"/>
          <w:szCs w:val="28"/>
        </w:rPr>
        <w:t xml:space="preserve"> даних, фактична потужність в обох закладах значно перевищує нормативні показники. Це вказує на значне зростання потреби в амбулаторно-поліклінічній допомозі, що проявляється у реальному збільшенні кількості відвідувань поліклініки за вказані періоди. </w:t>
      </w:r>
    </w:p>
    <w:p w:rsidR="00EB500D" w:rsidRPr="001741A1" w:rsidRDefault="00EB500D" w:rsidP="0054021D">
      <w:pPr>
        <w:spacing w:after="0" w:line="360" w:lineRule="auto"/>
        <w:ind w:firstLine="709"/>
        <w:jc w:val="both"/>
        <w:rPr>
          <w:rFonts w:ascii="Times New Roman" w:hAnsi="Times New Roman" w:cs="Times New Roman"/>
          <w:sz w:val="28"/>
          <w:szCs w:val="28"/>
        </w:rPr>
      </w:pPr>
      <w:r w:rsidRPr="001741A1">
        <w:rPr>
          <w:rFonts w:ascii="Times New Roman" w:hAnsi="Times New Roman" w:cs="Times New Roman"/>
          <w:sz w:val="28"/>
          <w:szCs w:val="28"/>
        </w:rPr>
        <w:t xml:space="preserve">Далі вивчався та аналізувався рівень відвідування населенням лікарів-спеціалістів обох поліклінік м. Тернополя. області. Кількість звернень до лікарів-спеціалістів з розрахунку на одного жителя відображено в таблиці </w:t>
      </w:r>
      <w:r w:rsidR="002D61AF" w:rsidRPr="001741A1">
        <w:rPr>
          <w:rFonts w:ascii="Times New Roman" w:hAnsi="Times New Roman" w:cs="Times New Roman"/>
          <w:sz w:val="28"/>
          <w:szCs w:val="28"/>
        </w:rPr>
        <w:t>2</w:t>
      </w:r>
      <w:r w:rsidRPr="001741A1">
        <w:rPr>
          <w:rFonts w:ascii="Times New Roman" w:hAnsi="Times New Roman" w:cs="Times New Roman"/>
          <w:sz w:val="28"/>
          <w:szCs w:val="28"/>
        </w:rPr>
        <w:t>.</w:t>
      </w:r>
      <w:r w:rsidR="00627450" w:rsidRPr="001741A1">
        <w:rPr>
          <w:rFonts w:ascii="Times New Roman" w:hAnsi="Times New Roman" w:cs="Times New Roman"/>
          <w:sz w:val="28"/>
          <w:szCs w:val="28"/>
        </w:rPr>
        <w:t>3</w:t>
      </w:r>
      <w:r w:rsidRPr="001741A1">
        <w:rPr>
          <w:rFonts w:ascii="Times New Roman" w:hAnsi="Times New Roman" w:cs="Times New Roman"/>
          <w:sz w:val="28"/>
          <w:szCs w:val="28"/>
        </w:rPr>
        <w:t>.</w:t>
      </w:r>
    </w:p>
    <w:p w:rsidR="00852850" w:rsidRPr="001741A1" w:rsidRDefault="00852850">
      <w:pPr>
        <w:rPr>
          <w:rFonts w:ascii="Times New Roman" w:hAnsi="Times New Roman" w:cs="Times New Roman"/>
          <w:i/>
          <w:sz w:val="28"/>
          <w:szCs w:val="28"/>
        </w:rPr>
      </w:pPr>
      <w:r w:rsidRPr="001741A1">
        <w:rPr>
          <w:rFonts w:ascii="Times New Roman" w:hAnsi="Times New Roman" w:cs="Times New Roman"/>
          <w:i/>
          <w:sz w:val="28"/>
          <w:szCs w:val="28"/>
        </w:rPr>
        <w:br w:type="page"/>
      </w:r>
    </w:p>
    <w:p w:rsidR="00EB500D" w:rsidRPr="001741A1" w:rsidRDefault="00EB500D" w:rsidP="0054021D">
      <w:pPr>
        <w:ind w:firstLine="709"/>
        <w:jc w:val="right"/>
        <w:rPr>
          <w:rFonts w:ascii="Times New Roman" w:hAnsi="Times New Roman" w:cs="Times New Roman"/>
          <w:i/>
          <w:sz w:val="28"/>
          <w:szCs w:val="28"/>
        </w:rPr>
      </w:pPr>
      <w:r w:rsidRPr="001741A1">
        <w:rPr>
          <w:rFonts w:ascii="Times New Roman" w:hAnsi="Times New Roman" w:cs="Times New Roman"/>
          <w:i/>
          <w:sz w:val="28"/>
          <w:szCs w:val="28"/>
        </w:rPr>
        <w:lastRenderedPageBreak/>
        <w:t xml:space="preserve">Таблиця </w:t>
      </w:r>
      <w:r w:rsidR="002D61AF" w:rsidRPr="001741A1">
        <w:rPr>
          <w:rFonts w:ascii="Times New Roman" w:hAnsi="Times New Roman" w:cs="Times New Roman"/>
          <w:i/>
          <w:sz w:val="28"/>
          <w:szCs w:val="28"/>
        </w:rPr>
        <w:t>2</w:t>
      </w:r>
      <w:r w:rsidR="00654D49" w:rsidRPr="001741A1">
        <w:rPr>
          <w:rFonts w:ascii="Times New Roman" w:hAnsi="Times New Roman" w:cs="Times New Roman"/>
          <w:i/>
          <w:sz w:val="28"/>
          <w:szCs w:val="28"/>
        </w:rPr>
        <w:t>.</w:t>
      </w:r>
      <w:r w:rsidR="00627450" w:rsidRPr="001741A1">
        <w:rPr>
          <w:rFonts w:ascii="Times New Roman" w:hAnsi="Times New Roman" w:cs="Times New Roman"/>
          <w:i/>
          <w:sz w:val="28"/>
          <w:szCs w:val="28"/>
        </w:rPr>
        <w:t>3</w:t>
      </w:r>
    </w:p>
    <w:p w:rsidR="00EB500D" w:rsidRPr="001741A1" w:rsidRDefault="00EB500D" w:rsidP="0054021D">
      <w:pPr>
        <w:spacing w:after="0" w:line="360" w:lineRule="auto"/>
        <w:ind w:firstLine="709"/>
        <w:jc w:val="center"/>
        <w:rPr>
          <w:rFonts w:ascii="Times New Roman" w:hAnsi="Times New Roman" w:cs="Times New Roman"/>
          <w:b/>
          <w:sz w:val="28"/>
          <w:szCs w:val="28"/>
        </w:rPr>
      </w:pPr>
      <w:r w:rsidRPr="001741A1">
        <w:rPr>
          <w:rFonts w:ascii="Times New Roman" w:hAnsi="Times New Roman" w:cs="Times New Roman"/>
          <w:b/>
          <w:sz w:val="28"/>
          <w:szCs w:val="28"/>
        </w:rPr>
        <w:t>Кількість звернень до лікарів-спеціалістів з розрахунку на одного жителя</w:t>
      </w:r>
    </w:p>
    <w:tbl>
      <w:tblPr>
        <w:tblStyle w:val="a3"/>
        <w:tblW w:w="0" w:type="auto"/>
        <w:tblInd w:w="250" w:type="dxa"/>
        <w:tblLook w:val="04A0" w:firstRow="1" w:lastRow="0" w:firstColumn="1" w:lastColumn="0" w:noHBand="0" w:noVBand="1"/>
      </w:tblPr>
      <w:tblGrid>
        <w:gridCol w:w="3544"/>
        <w:gridCol w:w="2835"/>
        <w:gridCol w:w="2977"/>
      </w:tblGrid>
      <w:tr w:rsidR="001741A1" w:rsidRPr="001741A1" w:rsidTr="002D682C">
        <w:tc>
          <w:tcPr>
            <w:tcW w:w="3544" w:type="dxa"/>
            <w:vMerge w:val="restart"/>
          </w:tcPr>
          <w:p w:rsidR="00EB500D" w:rsidRPr="001741A1" w:rsidRDefault="00EB500D" w:rsidP="00852850">
            <w:pPr>
              <w:spacing w:line="360" w:lineRule="auto"/>
              <w:rPr>
                <w:rFonts w:ascii="Times New Roman" w:hAnsi="Times New Roman" w:cs="Times New Roman"/>
                <w:sz w:val="28"/>
                <w:szCs w:val="28"/>
              </w:rPr>
            </w:pPr>
            <w:r w:rsidRPr="001741A1">
              <w:rPr>
                <w:rFonts w:ascii="Times New Roman" w:hAnsi="Times New Roman" w:cs="Times New Roman"/>
                <w:sz w:val="28"/>
                <w:szCs w:val="28"/>
              </w:rPr>
              <w:t>Заклад</w:t>
            </w:r>
          </w:p>
        </w:tc>
        <w:tc>
          <w:tcPr>
            <w:tcW w:w="2835" w:type="dxa"/>
          </w:tcPr>
          <w:p w:rsidR="00EB500D" w:rsidRPr="001741A1" w:rsidRDefault="00EB500D" w:rsidP="00852850">
            <w:pPr>
              <w:spacing w:line="360" w:lineRule="auto"/>
              <w:jc w:val="center"/>
              <w:rPr>
                <w:rFonts w:ascii="Times New Roman" w:hAnsi="Times New Roman" w:cs="Times New Roman"/>
                <w:sz w:val="28"/>
                <w:szCs w:val="28"/>
              </w:rPr>
            </w:pPr>
            <w:r w:rsidRPr="001741A1">
              <w:rPr>
                <w:rFonts w:ascii="Times New Roman" w:hAnsi="Times New Roman" w:cs="Times New Roman"/>
                <w:sz w:val="28"/>
                <w:szCs w:val="28"/>
              </w:rPr>
              <w:t>2019</w:t>
            </w:r>
          </w:p>
        </w:tc>
        <w:tc>
          <w:tcPr>
            <w:tcW w:w="2977" w:type="dxa"/>
          </w:tcPr>
          <w:p w:rsidR="00EB500D" w:rsidRPr="001741A1" w:rsidRDefault="00EB500D" w:rsidP="00852850">
            <w:pPr>
              <w:spacing w:line="360" w:lineRule="auto"/>
              <w:jc w:val="center"/>
              <w:rPr>
                <w:rFonts w:ascii="Times New Roman" w:hAnsi="Times New Roman" w:cs="Times New Roman"/>
                <w:sz w:val="28"/>
                <w:szCs w:val="28"/>
              </w:rPr>
            </w:pPr>
            <w:r w:rsidRPr="001741A1">
              <w:rPr>
                <w:rFonts w:ascii="Times New Roman" w:hAnsi="Times New Roman" w:cs="Times New Roman"/>
                <w:sz w:val="28"/>
                <w:szCs w:val="28"/>
              </w:rPr>
              <w:t>2020</w:t>
            </w:r>
          </w:p>
        </w:tc>
      </w:tr>
      <w:tr w:rsidR="001741A1" w:rsidRPr="001741A1" w:rsidTr="002D682C">
        <w:tc>
          <w:tcPr>
            <w:tcW w:w="3544" w:type="dxa"/>
            <w:vMerge/>
          </w:tcPr>
          <w:p w:rsidR="00EB500D" w:rsidRPr="001741A1" w:rsidRDefault="00EB500D" w:rsidP="00852850">
            <w:pPr>
              <w:spacing w:line="360" w:lineRule="auto"/>
              <w:rPr>
                <w:rFonts w:ascii="Times New Roman" w:hAnsi="Times New Roman" w:cs="Times New Roman"/>
                <w:sz w:val="28"/>
                <w:szCs w:val="28"/>
              </w:rPr>
            </w:pPr>
          </w:p>
        </w:tc>
        <w:tc>
          <w:tcPr>
            <w:tcW w:w="2835" w:type="dxa"/>
          </w:tcPr>
          <w:p w:rsidR="00EB500D" w:rsidRPr="001741A1" w:rsidRDefault="00EB500D" w:rsidP="00852850">
            <w:pPr>
              <w:spacing w:line="360" w:lineRule="auto"/>
              <w:jc w:val="center"/>
              <w:rPr>
                <w:rFonts w:ascii="Times New Roman" w:hAnsi="Times New Roman" w:cs="Times New Roman"/>
                <w:sz w:val="28"/>
                <w:szCs w:val="28"/>
              </w:rPr>
            </w:pPr>
            <w:r w:rsidRPr="001741A1">
              <w:rPr>
                <w:rFonts w:ascii="Times New Roman" w:hAnsi="Times New Roman" w:cs="Times New Roman"/>
                <w:sz w:val="28"/>
                <w:szCs w:val="28"/>
              </w:rPr>
              <w:t>На одного жителя</w:t>
            </w:r>
          </w:p>
        </w:tc>
        <w:tc>
          <w:tcPr>
            <w:tcW w:w="2977" w:type="dxa"/>
          </w:tcPr>
          <w:p w:rsidR="00EB500D" w:rsidRPr="001741A1" w:rsidRDefault="00EB500D" w:rsidP="00852850">
            <w:pPr>
              <w:spacing w:line="360" w:lineRule="auto"/>
              <w:jc w:val="center"/>
              <w:rPr>
                <w:rFonts w:ascii="Times New Roman" w:hAnsi="Times New Roman" w:cs="Times New Roman"/>
                <w:sz w:val="28"/>
                <w:szCs w:val="28"/>
              </w:rPr>
            </w:pPr>
            <w:r w:rsidRPr="001741A1">
              <w:rPr>
                <w:rFonts w:ascii="Times New Roman" w:hAnsi="Times New Roman" w:cs="Times New Roman"/>
                <w:sz w:val="28"/>
                <w:szCs w:val="28"/>
              </w:rPr>
              <w:t>На одного жителя</w:t>
            </w:r>
          </w:p>
        </w:tc>
      </w:tr>
      <w:tr w:rsidR="001741A1" w:rsidRPr="001741A1" w:rsidTr="002D682C">
        <w:tc>
          <w:tcPr>
            <w:tcW w:w="3544" w:type="dxa"/>
          </w:tcPr>
          <w:p w:rsidR="00EB500D" w:rsidRPr="001741A1" w:rsidRDefault="002D61AF" w:rsidP="00852850">
            <w:pPr>
              <w:spacing w:line="360" w:lineRule="auto"/>
              <w:rPr>
                <w:rFonts w:ascii="Times New Roman" w:hAnsi="Times New Roman" w:cs="Times New Roman"/>
                <w:sz w:val="28"/>
                <w:szCs w:val="28"/>
              </w:rPr>
            </w:pPr>
            <w:r w:rsidRPr="001741A1">
              <w:rPr>
                <w:rFonts w:ascii="Times New Roman" w:hAnsi="Times New Roman" w:cs="Times New Roman"/>
                <w:sz w:val="28"/>
                <w:szCs w:val="28"/>
              </w:rPr>
              <w:t xml:space="preserve">КП </w:t>
            </w:r>
            <w:r w:rsidR="00B740CF">
              <w:rPr>
                <w:rFonts w:ascii="Times New Roman" w:hAnsi="Times New Roman" w:cs="Times New Roman"/>
                <w:sz w:val="28"/>
                <w:szCs w:val="28"/>
              </w:rPr>
              <w:t>«</w:t>
            </w:r>
            <w:r w:rsidRPr="001741A1">
              <w:rPr>
                <w:rFonts w:ascii="Times New Roman" w:hAnsi="Times New Roman" w:cs="Times New Roman"/>
                <w:sz w:val="28"/>
                <w:szCs w:val="28"/>
              </w:rPr>
              <w:t>ТМЛДЦ» ТМР</w:t>
            </w:r>
          </w:p>
        </w:tc>
        <w:tc>
          <w:tcPr>
            <w:tcW w:w="2835" w:type="dxa"/>
          </w:tcPr>
          <w:p w:rsidR="00EB500D" w:rsidRPr="001741A1" w:rsidRDefault="00EB500D" w:rsidP="00852850">
            <w:pPr>
              <w:spacing w:line="360" w:lineRule="auto"/>
              <w:jc w:val="center"/>
              <w:rPr>
                <w:rFonts w:ascii="Times New Roman" w:hAnsi="Times New Roman" w:cs="Times New Roman"/>
                <w:sz w:val="28"/>
                <w:szCs w:val="28"/>
              </w:rPr>
            </w:pPr>
            <w:r w:rsidRPr="001741A1">
              <w:rPr>
                <w:rFonts w:ascii="Times New Roman" w:hAnsi="Times New Roman" w:cs="Times New Roman"/>
                <w:sz w:val="28"/>
                <w:szCs w:val="28"/>
              </w:rPr>
              <w:t>3,7</w:t>
            </w:r>
          </w:p>
        </w:tc>
        <w:tc>
          <w:tcPr>
            <w:tcW w:w="2977" w:type="dxa"/>
          </w:tcPr>
          <w:p w:rsidR="00EB500D" w:rsidRPr="001741A1" w:rsidRDefault="00EB500D" w:rsidP="00852850">
            <w:pPr>
              <w:spacing w:line="360" w:lineRule="auto"/>
              <w:jc w:val="center"/>
              <w:rPr>
                <w:rFonts w:ascii="Times New Roman" w:hAnsi="Times New Roman" w:cs="Times New Roman"/>
                <w:sz w:val="28"/>
                <w:szCs w:val="28"/>
              </w:rPr>
            </w:pPr>
            <w:r w:rsidRPr="001741A1">
              <w:rPr>
                <w:rFonts w:ascii="Times New Roman" w:hAnsi="Times New Roman" w:cs="Times New Roman"/>
                <w:sz w:val="28"/>
                <w:szCs w:val="28"/>
              </w:rPr>
              <w:t>2,6</w:t>
            </w:r>
          </w:p>
        </w:tc>
      </w:tr>
      <w:tr w:rsidR="001741A1" w:rsidRPr="001741A1" w:rsidTr="002D682C">
        <w:tc>
          <w:tcPr>
            <w:tcW w:w="3544" w:type="dxa"/>
          </w:tcPr>
          <w:p w:rsidR="00EB500D" w:rsidRPr="001741A1" w:rsidRDefault="009413E9" w:rsidP="00852850">
            <w:pPr>
              <w:rPr>
                <w:rFonts w:ascii="Times New Roman" w:hAnsi="Times New Roman" w:cs="Times New Roman"/>
                <w:sz w:val="28"/>
                <w:szCs w:val="28"/>
              </w:rPr>
            </w:pPr>
            <w:r w:rsidRPr="001741A1">
              <w:rPr>
                <w:rFonts w:ascii="Times New Roman" w:hAnsi="Times New Roman" w:cs="Times New Roman"/>
                <w:sz w:val="28"/>
                <w:szCs w:val="28"/>
              </w:rPr>
              <w:t>Консультативно-діагностична поліклініка КНП ТМКЛ № 2</w:t>
            </w:r>
          </w:p>
        </w:tc>
        <w:tc>
          <w:tcPr>
            <w:tcW w:w="2835" w:type="dxa"/>
          </w:tcPr>
          <w:p w:rsidR="00EB500D" w:rsidRPr="001741A1" w:rsidRDefault="00EB500D" w:rsidP="00852850">
            <w:pPr>
              <w:spacing w:line="360" w:lineRule="auto"/>
              <w:jc w:val="center"/>
              <w:rPr>
                <w:rFonts w:ascii="Times New Roman" w:hAnsi="Times New Roman" w:cs="Times New Roman"/>
                <w:sz w:val="28"/>
                <w:szCs w:val="28"/>
              </w:rPr>
            </w:pPr>
            <w:r w:rsidRPr="001741A1">
              <w:rPr>
                <w:rFonts w:ascii="Times New Roman" w:hAnsi="Times New Roman" w:cs="Times New Roman"/>
                <w:sz w:val="28"/>
                <w:szCs w:val="28"/>
              </w:rPr>
              <w:t>3,03</w:t>
            </w:r>
          </w:p>
        </w:tc>
        <w:tc>
          <w:tcPr>
            <w:tcW w:w="2977" w:type="dxa"/>
          </w:tcPr>
          <w:p w:rsidR="00EB500D" w:rsidRPr="001741A1" w:rsidRDefault="00EB500D" w:rsidP="00852850">
            <w:pPr>
              <w:spacing w:line="360" w:lineRule="auto"/>
              <w:jc w:val="center"/>
              <w:rPr>
                <w:rFonts w:ascii="Times New Roman" w:hAnsi="Times New Roman" w:cs="Times New Roman"/>
                <w:sz w:val="28"/>
                <w:szCs w:val="28"/>
              </w:rPr>
            </w:pPr>
            <w:r w:rsidRPr="001741A1">
              <w:rPr>
                <w:rFonts w:ascii="Times New Roman" w:hAnsi="Times New Roman" w:cs="Times New Roman"/>
                <w:sz w:val="28"/>
                <w:szCs w:val="28"/>
              </w:rPr>
              <w:t>1,78</w:t>
            </w:r>
          </w:p>
        </w:tc>
      </w:tr>
    </w:tbl>
    <w:p w:rsidR="00EB500D" w:rsidRPr="001741A1" w:rsidRDefault="00EB500D" w:rsidP="0054021D">
      <w:pPr>
        <w:ind w:firstLine="709"/>
        <w:jc w:val="both"/>
        <w:rPr>
          <w:rFonts w:ascii="Times New Roman" w:hAnsi="Times New Roman" w:cs="Times New Roman"/>
          <w:sz w:val="28"/>
          <w:szCs w:val="28"/>
        </w:rPr>
      </w:pPr>
    </w:p>
    <w:p w:rsidR="00EB500D" w:rsidRPr="001741A1" w:rsidRDefault="00EB500D" w:rsidP="0054021D">
      <w:pPr>
        <w:spacing w:after="0" w:line="360" w:lineRule="auto"/>
        <w:ind w:firstLine="709"/>
        <w:jc w:val="both"/>
        <w:rPr>
          <w:rFonts w:ascii="Times New Roman" w:hAnsi="Times New Roman" w:cs="Times New Roman"/>
          <w:sz w:val="28"/>
          <w:szCs w:val="28"/>
        </w:rPr>
      </w:pPr>
      <w:r w:rsidRPr="001741A1">
        <w:rPr>
          <w:rFonts w:ascii="Times New Roman" w:hAnsi="Times New Roman" w:cs="Times New Roman"/>
          <w:sz w:val="28"/>
          <w:szCs w:val="28"/>
        </w:rPr>
        <w:t xml:space="preserve">Як видно з таблиці, рівень звернень дещо вищий у </w:t>
      </w:r>
      <w:r w:rsidR="002D61AF" w:rsidRPr="001741A1">
        <w:rPr>
          <w:rFonts w:ascii="Times New Roman" w:hAnsi="Times New Roman" w:cs="Times New Roman"/>
          <w:sz w:val="28"/>
          <w:szCs w:val="28"/>
        </w:rPr>
        <w:t xml:space="preserve">КП </w:t>
      </w:r>
      <w:r w:rsidR="00B740CF">
        <w:rPr>
          <w:rFonts w:ascii="Times New Roman" w:hAnsi="Times New Roman" w:cs="Times New Roman"/>
          <w:sz w:val="28"/>
          <w:szCs w:val="28"/>
        </w:rPr>
        <w:t>«</w:t>
      </w:r>
      <w:r w:rsidR="002D61AF" w:rsidRPr="001741A1">
        <w:rPr>
          <w:rFonts w:ascii="Times New Roman" w:hAnsi="Times New Roman" w:cs="Times New Roman"/>
          <w:sz w:val="28"/>
          <w:szCs w:val="28"/>
        </w:rPr>
        <w:t xml:space="preserve">ТМЛДЦ» ТМР </w:t>
      </w:r>
      <w:r w:rsidRPr="001741A1">
        <w:rPr>
          <w:rFonts w:ascii="Times New Roman" w:hAnsi="Times New Roman" w:cs="Times New Roman"/>
          <w:sz w:val="28"/>
          <w:szCs w:val="28"/>
        </w:rPr>
        <w:t xml:space="preserve">у порівнянні з </w:t>
      </w:r>
      <w:r w:rsidR="009413E9" w:rsidRPr="001741A1">
        <w:rPr>
          <w:rFonts w:ascii="Times New Roman" w:hAnsi="Times New Roman" w:cs="Times New Roman"/>
          <w:sz w:val="28"/>
          <w:szCs w:val="28"/>
        </w:rPr>
        <w:t>консультативно-діагностичною поліклінікою КНП ТМКЛ № 2</w:t>
      </w:r>
      <w:r w:rsidRPr="001741A1">
        <w:rPr>
          <w:rFonts w:ascii="Times New Roman" w:hAnsi="Times New Roman" w:cs="Times New Roman"/>
          <w:sz w:val="28"/>
          <w:szCs w:val="28"/>
        </w:rPr>
        <w:t>. У 2020 році звернень до лікарів-спеціалістів було менше, що можна пояснити запровадженням протиепідемічних заходів.</w:t>
      </w:r>
    </w:p>
    <w:p w:rsidR="00EB500D" w:rsidRPr="001741A1" w:rsidRDefault="00EB500D" w:rsidP="0054021D">
      <w:pPr>
        <w:spacing w:after="0" w:line="360" w:lineRule="auto"/>
        <w:ind w:firstLine="709"/>
        <w:jc w:val="both"/>
        <w:rPr>
          <w:rFonts w:ascii="Times New Roman" w:hAnsi="Times New Roman" w:cs="Times New Roman"/>
          <w:sz w:val="28"/>
          <w:szCs w:val="28"/>
        </w:rPr>
      </w:pPr>
      <w:r w:rsidRPr="001741A1">
        <w:rPr>
          <w:rFonts w:ascii="Times New Roman" w:hAnsi="Times New Roman" w:cs="Times New Roman"/>
          <w:sz w:val="28"/>
          <w:szCs w:val="28"/>
        </w:rPr>
        <w:t xml:space="preserve">Важливим показником в оцінці організації амбулаторно-поліклінічної допомоги є функція посади. </w:t>
      </w:r>
    </w:p>
    <w:p w:rsidR="00640813" w:rsidRPr="001741A1" w:rsidRDefault="00640813" w:rsidP="0054021D">
      <w:pPr>
        <w:spacing w:after="0" w:line="360" w:lineRule="auto"/>
        <w:ind w:firstLine="709"/>
        <w:jc w:val="both"/>
        <w:rPr>
          <w:rFonts w:ascii="Times New Roman" w:hAnsi="Times New Roman" w:cs="Times New Roman"/>
          <w:sz w:val="28"/>
          <w:szCs w:val="28"/>
        </w:rPr>
      </w:pPr>
      <w:r w:rsidRPr="001741A1">
        <w:rPr>
          <w:rFonts w:ascii="Times New Roman" w:hAnsi="Times New Roman" w:cs="Times New Roman"/>
          <w:sz w:val="28"/>
          <w:szCs w:val="28"/>
        </w:rPr>
        <w:t xml:space="preserve">Аналіз даних </w:t>
      </w:r>
      <w:r w:rsidR="006E067F" w:rsidRPr="001741A1">
        <w:rPr>
          <w:rFonts w:ascii="Times New Roman" w:hAnsi="Times New Roman" w:cs="Times New Roman"/>
          <w:sz w:val="28"/>
          <w:szCs w:val="28"/>
        </w:rPr>
        <w:t xml:space="preserve">за 2019 рік </w:t>
      </w:r>
      <w:r w:rsidR="00E35DC8" w:rsidRPr="001741A1">
        <w:rPr>
          <w:rFonts w:ascii="Times New Roman" w:hAnsi="Times New Roman" w:cs="Times New Roman"/>
          <w:sz w:val="28"/>
          <w:szCs w:val="28"/>
        </w:rPr>
        <w:t>(табл. 2.</w:t>
      </w:r>
      <w:r w:rsidR="00627450" w:rsidRPr="001741A1">
        <w:rPr>
          <w:rFonts w:ascii="Times New Roman" w:hAnsi="Times New Roman" w:cs="Times New Roman"/>
          <w:sz w:val="28"/>
          <w:szCs w:val="28"/>
        </w:rPr>
        <w:t>4</w:t>
      </w:r>
      <w:r w:rsidR="00E35DC8" w:rsidRPr="001741A1">
        <w:rPr>
          <w:rFonts w:ascii="Times New Roman" w:hAnsi="Times New Roman" w:cs="Times New Roman"/>
          <w:sz w:val="28"/>
          <w:szCs w:val="28"/>
        </w:rPr>
        <w:t xml:space="preserve">) </w:t>
      </w:r>
      <w:r w:rsidR="006E067F" w:rsidRPr="001741A1">
        <w:rPr>
          <w:rFonts w:ascii="Times New Roman" w:hAnsi="Times New Roman" w:cs="Times New Roman"/>
          <w:sz w:val="28"/>
          <w:szCs w:val="28"/>
        </w:rPr>
        <w:t xml:space="preserve">показав, </w:t>
      </w:r>
      <w:r w:rsidRPr="001741A1">
        <w:rPr>
          <w:rFonts w:ascii="Times New Roman" w:hAnsi="Times New Roman" w:cs="Times New Roman"/>
          <w:sz w:val="28"/>
          <w:szCs w:val="28"/>
        </w:rPr>
        <w:t xml:space="preserve">що лікарі-терапевти та лікарі-кардіологи </w:t>
      </w:r>
      <w:r w:rsidR="00E35DC8" w:rsidRPr="001741A1">
        <w:rPr>
          <w:rFonts w:ascii="Times New Roman" w:hAnsi="Times New Roman" w:cs="Times New Roman"/>
          <w:sz w:val="28"/>
          <w:szCs w:val="28"/>
        </w:rPr>
        <w:t xml:space="preserve">КП </w:t>
      </w:r>
      <w:r w:rsidR="00B740CF">
        <w:rPr>
          <w:rFonts w:ascii="Times New Roman" w:hAnsi="Times New Roman" w:cs="Times New Roman"/>
          <w:sz w:val="28"/>
          <w:szCs w:val="28"/>
        </w:rPr>
        <w:t>«</w:t>
      </w:r>
      <w:r w:rsidR="00E35DC8" w:rsidRPr="001741A1">
        <w:rPr>
          <w:rFonts w:ascii="Times New Roman" w:hAnsi="Times New Roman" w:cs="Times New Roman"/>
          <w:sz w:val="28"/>
          <w:szCs w:val="28"/>
        </w:rPr>
        <w:t xml:space="preserve">ТМЛДЦ» ТМР </w:t>
      </w:r>
      <w:r w:rsidRPr="001741A1">
        <w:rPr>
          <w:rFonts w:ascii="Times New Roman" w:hAnsi="Times New Roman" w:cs="Times New Roman"/>
          <w:sz w:val="28"/>
          <w:szCs w:val="28"/>
        </w:rPr>
        <w:t xml:space="preserve">працюють із значним </w:t>
      </w:r>
      <w:r w:rsidR="0083421E" w:rsidRPr="001741A1">
        <w:rPr>
          <w:rFonts w:ascii="Times New Roman" w:hAnsi="Times New Roman" w:cs="Times New Roman"/>
          <w:sz w:val="28"/>
          <w:szCs w:val="28"/>
        </w:rPr>
        <w:t>перенавантаж</w:t>
      </w:r>
      <w:r w:rsidR="0083421E" w:rsidRPr="001741A1">
        <w:rPr>
          <w:rFonts w:ascii="Times New Roman" w:hAnsi="Times New Roman" w:cs="Times New Roman"/>
          <w:sz w:val="28"/>
          <w:szCs w:val="28"/>
        </w:rPr>
        <w:softHyphen/>
      </w:r>
      <w:r w:rsidRPr="001741A1">
        <w:rPr>
          <w:rFonts w:ascii="Times New Roman" w:hAnsi="Times New Roman" w:cs="Times New Roman"/>
          <w:sz w:val="28"/>
          <w:szCs w:val="28"/>
        </w:rPr>
        <w:t>енням (168 та 154 % відповідно). Лікарі-неврологи, травматологи та отоларин</w:t>
      </w:r>
      <w:r w:rsidR="0083421E" w:rsidRPr="001741A1">
        <w:rPr>
          <w:rFonts w:ascii="Times New Roman" w:hAnsi="Times New Roman" w:cs="Times New Roman"/>
          <w:sz w:val="28"/>
          <w:szCs w:val="28"/>
        </w:rPr>
        <w:softHyphen/>
      </w:r>
      <w:r w:rsidRPr="001741A1">
        <w:rPr>
          <w:rFonts w:ascii="Times New Roman" w:hAnsi="Times New Roman" w:cs="Times New Roman"/>
          <w:sz w:val="28"/>
          <w:szCs w:val="28"/>
        </w:rPr>
        <w:t>го</w:t>
      </w:r>
      <w:r w:rsidR="0083421E" w:rsidRPr="001741A1">
        <w:rPr>
          <w:rFonts w:ascii="Times New Roman" w:hAnsi="Times New Roman" w:cs="Times New Roman"/>
          <w:sz w:val="28"/>
          <w:szCs w:val="28"/>
        </w:rPr>
        <w:softHyphen/>
      </w:r>
      <w:r w:rsidRPr="001741A1">
        <w:rPr>
          <w:rFonts w:ascii="Times New Roman" w:hAnsi="Times New Roman" w:cs="Times New Roman"/>
          <w:sz w:val="28"/>
          <w:szCs w:val="28"/>
        </w:rPr>
        <w:t>лог незначно перевиконали функцію лікарської посади і працюють майже в оптимальному режимі. З недостатнім навантаженням працюють лікарі за такими спеціальностями: хірурги (68 %), уролог (41 %</w:t>
      </w:r>
      <w:r w:rsidR="006E067F" w:rsidRPr="001741A1">
        <w:rPr>
          <w:rFonts w:ascii="Times New Roman" w:hAnsi="Times New Roman" w:cs="Times New Roman"/>
          <w:sz w:val="28"/>
          <w:szCs w:val="28"/>
        </w:rPr>
        <w:t>), гастроентеролог (63 %), пуль монолог (42 %), ревматолог (51 %), офтальмолог (63 %).</w:t>
      </w:r>
    </w:p>
    <w:p w:rsidR="00EB500D" w:rsidRPr="001741A1" w:rsidRDefault="006E067F" w:rsidP="0054021D">
      <w:pPr>
        <w:spacing w:after="0" w:line="360" w:lineRule="auto"/>
        <w:ind w:firstLine="709"/>
        <w:jc w:val="both"/>
        <w:rPr>
          <w:rFonts w:ascii="Times New Roman" w:hAnsi="Times New Roman" w:cs="Times New Roman"/>
          <w:sz w:val="28"/>
          <w:szCs w:val="28"/>
        </w:rPr>
      </w:pPr>
      <w:r w:rsidRPr="001741A1">
        <w:rPr>
          <w:rFonts w:ascii="Times New Roman" w:hAnsi="Times New Roman" w:cs="Times New Roman"/>
          <w:sz w:val="28"/>
          <w:szCs w:val="28"/>
        </w:rPr>
        <w:t>У 2020 році лише терапевти працювали в мажах своїх функціональних показників, кардіологи знову працювали з достатнім перенавантаженням (146 %). Всі інші спеціалісти у тій чи іншій мірі не виконали функцію лікарської посади, що частково можна пояснити з</w:t>
      </w:r>
      <w:r w:rsidR="00EB500D" w:rsidRPr="001741A1">
        <w:rPr>
          <w:rFonts w:ascii="Times New Roman" w:hAnsi="Times New Roman" w:cs="Times New Roman"/>
          <w:sz w:val="28"/>
          <w:szCs w:val="28"/>
        </w:rPr>
        <w:t xml:space="preserve">апровадженням </w:t>
      </w:r>
      <w:r w:rsidRPr="001741A1">
        <w:rPr>
          <w:rFonts w:ascii="Times New Roman" w:hAnsi="Times New Roman" w:cs="Times New Roman"/>
          <w:sz w:val="28"/>
          <w:szCs w:val="28"/>
        </w:rPr>
        <w:t xml:space="preserve">жорстких </w:t>
      </w:r>
      <w:r w:rsidR="00EB500D" w:rsidRPr="001741A1">
        <w:rPr>
          <w:rFonts w:ascii="Times New Roman" w:hAnsi="Times New Roman" w:cs="Times New Roman"/>
          <w:sz w:val="28"/>
          <w:szCs w:val="28"/>
        </w:rPr>
        <w:t>протиепіде</w:t>
      </w:r>
      <w:r w:rsidR="0083421E" w:rsidRPr="001741A1">
        <w:rPr>
          <w:rFonts w:ascii="Times New Roman" w:hAnsi="Times New Roman" w:cs="Times New Roman"/>
          <w:sz w:val="28"/>
          <w:szCs w:val="28"/>
        </w:rPr>
        <w:softHyphen/>
      </w:r>
      <w:r w:rsidR="00EB500D" w:rsidRPr="001741A1">
        <w:rPr>
          <w:rFonts w:ascii="Times New Roman" w:hAnsi="Times New Roman" w:cs="Times New Roman"/>
          <w:sz w:val="28"/>
          <w:szCs w:val="28"/>
        </w:rPr>
        <w:t>мічних заходів.</w:t>
      </w:r>
    </w:p>
    <w:p w:rsidR="00EB500D" w:rsidRPr="001741A1" w:rsidRDefault="002D61AF" w:rsidP="0054021D">
      <w:pPr>
        <w:spacing w:after="0" w:line="360" w:lineRule="auto"/>
        <w:ind w:firstLine="709"/>
        <w:jc w:val="both"/>
        <w:rPr>
          <w:rFonts w:ascii="Times New Roman" w:hAnsi="Times New Roman" w:cs="Times New Roman"/>
          <w:sz w:val="28"/>
          <w:szCs w:val="28"/>
        </w:rPr>
      </w:pPr>
      <w:r w:rsidRPr="001741A1">
        <w:rPr>
          <w:rFonts w:ascii="Times New Roman" w:hAnsi="Times New Roman" w:cs="Times New Roman"/>
          <w:sz w:val="28"/>
          <w:szCs w:val="28"/>
        </w:rPr>
        <w:t xml:space="preserve">У </w:t>
      </w:r>
      <w:r w:rsidR="00E35DC8" w:rsidRPr="001741A1">
        <w:rPr>
          <w:rFonts w:ascii="Times New Roman" w:hAnsi="Times New Roman" w:cs="Times New Roman"/>
          <w:sz w:val="28"/>
          <w:szCs w:val="28"/>
        </w:rPr>
        <w:t xml:space="preserve">консультативно-діагностичній поліклініці КНП ТМКЛ № 2 </w:t>
      </w:r>
      <w:r w:rsidRPr="001741A1">
        <w:rPr>
          <w:rFonts w:ascii="Times New Roman" w:hAnsi="Times New Roman" w:cs="Times New Roman"/>
          <w:sz w:val="28"/>
          <w:szCs w:val="28"/>
        </w:rPr>
        <w:t xml:space="preserve">виконання функції посади </w:t>
      </w:r>
      <w:r w:rsidR="00AD68F6" w:rsidRPr="001741A1">
        <w:rPr>
          <w:rFonts w:ascii="Times New Roman" w:hAnsi="Times New Roman" w:cs="Times New Roman"/>
          <w:sz w:val="28"/>
          <w:szCs w:val="28"/>
        </w:rPr>
        <w:t xml:space="preserve">у 2019 році </w:t>
      </w:r>
      <w:r w:rsidRPr="001741A1">
        <w:rPr>
          <w:rFonts w:ascii="Times New Roman" w:hAnsi="Times New Roman" w:cs="Times New Roman"/>
          <w:sz w:val="28"/>
          <w:szCs w:val="28"/>
        </w:rPr>
        <w:t>було наступним</w:t>
      </w:r>
      <w:r w:rsidR="006E067F" w:rsidRPr="001741A1">
        <w:rPr>
          <w:rFonts w:ascii="Times New Roman" w:hAnsi="Times New Roman" w:cs="Times New Roman"/>
          <w:sz w:val="28"/>
          <w:szCs w:val="28"/>
        </w:rPr>
        <w:t xml:space="preserve"> (табл. 2.</w:t>
      </w:r>
      <w:r w:rsidR="00627450" w:rsidRPr="001741A1">
        <w:rPr>
          <w:rFonts w:ascii="Times New Roman" w:hAnsi="Times New Roman" w:cs="Times New Roman"/>
          <w:sz w:val="28"/>
          <w:szCs w:val="28"/>
        </w:rPr>
        <w:t>5</w:t>
      </w:r>
      <w:r w:rsidR="006E067F" w:rsidRPr="001741A1">
        <w:rPr>
          <w:rFonts w:ascii="Times New Roman" w:hAnsi="Times New Roman" w:cs="Times New Roman"/>
          <w:sz w:val="28"/>
          <w:szCs w:val="28"/>
        </w:rPr>
        <w:t>)</w:t>
      </w:r>
      <w:r w:rsidRPr="001741A1">
        <w:rPr>
          <w:rFonts w:ascii="Times New Roman" w:hAnsi="Times New Roman" w:cs="Times New Roman"/>
          <w:sz w:val="28"/>
          <w:szCs w:val="28"/>
        </w:rPr>
        <w:t>:</w:t>
      </w:r>
      <w:r w:rsidR="0065466D" w:rsidRPr="001741A1">
        <w:rPr>
          <w:rFonts w:ascii="Times New Roman" w:hAnsi="Times New Roman" w:cs="Times New Roman"/>
          <w:sz w:val="28"/>
          <w:szCs w:val="28"/>
        </w:rPr>
        <w:t xml:space="preserve"> т</w:t>
      </w:r>
      <w:r w:rsidR="00EB500D" w:rsidRPr="001741A1">
        <w:rPr>
          <w:rFonts w:ascii="Times New Roman" w:hAnsi="Times New Roman" w:cs="Times New Roman"/>
          <w:sz w:val="28"/>
          <w:szCs w:val="28"/>
        </w:rPr>
        <w:t xml:space="preserve">ерапевти – </w:t>
      </w:r>
      <w:r w:rsidR="006E067F" w:rsidRPr="001741A1">
        <w:rPr>
          <w:rFonts w:ascii="Times New Roman" w:hAnsi="Times New Roman" w:cs="Times New Roman"/>
          <w:sz w:val="28"/>
          <w:szCs w:val="28"/>
        </w:rPr>
        <w:t xml:space="preserve">242 </w:t>
      </w:r>
      <w:r w:rsidR="00EB500D" w:rsidRPr="001741A1">
        <w:rPr>
          <w:rFonts w:ascii="Times New Roman" w:hAnsi="Times New Roman" w:cs="Times New Roman"/>
          <w:sz w:val="28"/>
          <w:szCs w:val="28"/>
        </w:rPr>
        <w:t>%</w:t>
      </w:r>
      <w:r w:rsidR="0065466D" w:rsidRPr="001741A1">
        <w:rPr>
          <w:rFonts w:ascii="Times New Roman" w:hAnsi="Times New Roman" w:cs="Times New Roman"/>
          <w:sz w:val="28"/>
          <w:szCs w:val="28"/>
        </w:rPr>
        <w:t xml:space="preserve">; </w:t>
      </w:r>
      <w:r w:rsidR="0065466D" w:rsidRPr="001741A1">
        <w:rPr>
          <w:rFonts w:ascii="Times New Roman" w:hAnsi="Times New Roman" w:cs="Times New Roman"/>
          <w:sz w:val="28"/>
          <w:szCs w:val="28"/>
        </w:rPr>
        <w:lastRenderedPageBreak/>
        <w:t>к</w:t>
      </w:r>
      <w:r w:rsidR="00EB500D" w:rsidRPr="001741A1">
        <w:rPr>
          <w:rFonts w:ascii="Times New Roman" w:hAnsi="Times New Roman" w:cs="Times New Roman"/>
          <w:sz w:val="28"/>
          <w:szCs w:val="28"/>
        </w:rPr>
        <w:t xml:space="preserve">ардіологи – </w:t>
      </w:r>
      <w:r w:rsidR="006E067F" w:rsidRPr="001741A1">
        <w:rPr>
          <w:rFonts w:ascii="Times New Roman" w:hAnsi="Times New Roman" w:cs="Times New Roman"/>
          <w:sz w:val="28"/>
          <w:szCs w:val="28"/>
        </w:rPr>
        <w:t>290</w:t>
      </w:r>
      <w:r w:rsidR="00EB500D" w:rsidRPr="001741A1">
        <w:rPr>
          <w:rFonts w:ascii="Times New Roman" w:hAnsi="Times New Roman" w:cs="Times New Roman"/>
          <w:sz w:val="28"/>
          <w:szCs w:val="28"/>
        </w:rPr>
        <w:t xml:space="preserve"> %</w:t>
      </w:r>
      <w:r w:rsidR="0065466D" w:rsidRPr="001741A1">
        <w:rPr>
          <w:rFonts w:ascii="Times New Roman" w:hAnsi="Times New Roman" w:cs="Times New Roman"/>
          <w:sz w:val="28"/>
          <w:szCs w:val="28"/>
        </w:rPr>
        <w:t>; н</w:t>
      </w:r>
      <w:r w:rsidR="00EB500D" w:rsidRPr="001741A1">
        <w:rPr>
          <w:rFonts w:ascii="Times New Roman" w:hAnsi="Times New Roman" w:cs="Times New Roman"/>
          <w:sz w:val="28"/>
          <w:szCs w:val="28"/>
        </w:rPr>
        <w:t xml:space="preserve">еврологи – </w:t>
      </w:r>
      <w:r w:rsidR="006E067F" w:rsidRPr="001741A1">
        <w:rPr>
          <w:rFonts w:ascii="Times New Roman" w:hAnsi="Times New Roman" w:cs="Times New Roman"/>
          <w:sz w:val="28"/>
          <w:szCs w:val="28"/>
        </w:rPr>
        <w:t>182</w:t>
      </w:r>
      <w:r w:rsidR="00EB500D" w:rsidRPr="001741A1">
        <w:rPr>
          <w:rFonts w:ascii="Times New Roman" w:hAnsi="Times New Roman" w:cs="Times New Roman"/>
          <w:sz w:val="28"/>
          <w:szCs w:val="28"/>
        </w:rPr>
        <w:t xml:space="preserve"> %</w:t>
      </w:r>
      <w:r w:rsidR="0065466D" w:rsidRPr="001741A1">
        <w:rPr>
          <w:rFonts w:ascii="Times New Roman" w:hAnsi="Times New Roman" w:cs="Times New Roman"/>
          <w:sz w:val="28"/>
          <w:szCs w:val="28"/>
        </w:rPr>
        <w:t>; х</w:t>
      </w:r>
      <w:r w:rsidR="00EB500D" w:rsidRPr="001741A1">
        <w:rPr>
          <w:rFonts w:ascii="Times New Roman" w:hAnsi="Times New Roman" w:cs="Times New Roman"/>
          <w:sz w:val="28"/>
          <w:szCs w:val="28"/>
        </w:rPr>
        <w:t>ірурги –</w:t>
      </w:r>
      <w:r w:rsidR="006E067F" w:rsidRPr="001741A1">
        <w:rPr>
          <w:rFonts w:ascii="Times New Roman" w:hAnsi="Times New Roman" w:cs="Times New Roman"/>
          <w:sz w:val="28"/>
          <w:szCs w:val="28"/>
        </w:rPr>
        <w:t xml:space="preserve"> </w:t>
      </w:r>
      <w:r w:rsidR="00EB500D" w:rsidRPr="001741A1">
        <w:rPr>
          <w:rFonts w:ascii="Times New Roman" w:hAnsi="Times New Roman" w:cs="Times New Roman"/>
          <w:sz w:val="28"/>
          <w:szCs w:val="28"/>
        </w:rPr>
        <w:t>8</w:t>
      </w:r>
      <w:r w:rsidR="006E067F" w:rsidRPr="001741A1">
        <w:rPr>
          <w:rFonts w:ascii="Times New Roman" w:hAnsi="Times New Roman" w:cs="Times New Roman"/>
          <w:sz w:val="28"/>
          <w:szCs w:val="28"/>
        </w:rPr>
        <w:t>2</w:t>
      </w:r>
      <w:r w:rsidR="00EB500D" w:rsidRPr="001741A1">
        <w:rPr>
          <w:rFonts w:ascii="Times New Roman" w:hAnsi="Times New Roman" w:cs="Times New Roman"/>
          <w:sz w:val="28"/>
          <w:szCs w:val="28"/>
        </w:rPr>
        <w:t xml:space="preserve"> %</w:t>
      </w:r>
      <w:r w:rsidR="0065466D" w:rsidRPr="001741A1">
        <w:rPr>
          <w:rFonts w:ascii="Times New Roman" w:hAnsi="Times New Roman" w:cs="Times New Roman"/>
          <w:sz w:val="28"/>
          <w:szCs w:val="28"/>
        </w:rPr>
        <w:t>; т</w:t>
      </w:r>
      <w:r w:rsidR="00EB500D" w:rsidRPr="001741A1">
        <w:rPr>
          <w:rFonts w:ascii="Times New Roman" w:hAnsi="Times New Roman" w:cs="Times New Roman"/>
          <w:sz w:val="28"/>
          <w:szCs w:val="28"/>
        </w:rPr>
        <w:t xml:space="preserve">равматологи – </w:t>
      </w:r>
      <w:r w:rsidR="006E067F" w:rsidRPr="001741A1">
        <w:rPr>
          <w:rFonts w:ascii="Times New Roman" w:hAnsi="Times New Roman" w:cs="Times New Roman"/>
          <w:sz w:val="28"/>
          <w:szCs w:val="28"/>
        </w:rPr>
        <w:t>187</w:t>
      </w:r>
      <w:r w:rsidR="00EB500D" w:rsidRPr="001741A1">
        <w:rPr>
          <w:rFonts w:ascii="Times New Roman" w:hAnsi="Times New Roman" w:cs="Times New Roman"/>
          <w:sz w:val="28"/>
          <w:szCs w:val="28"/>
        </w:rPr>
        <w:t xml:space="preserve"> %</w:t>
      </w:r>
      <w:r w:rsidR="0065466D" w:rsidRPr="001741A1">
        <w:rPr>
          <w:rFonts w:ascii="Times New Roman" w:hAnsi="Times New Roman" w:cs="Times New Roman"/>
          <w:sz w:val="28"/>
          <w:szCs w:val="28"/>
        </w:rPr>
        <w:t xml:space="preserve">; </w:t>
      </w:r>
      <w:r w:rsidR="00EB500D" w:rsidRPr="001741A1">
        <w:rPr>
          <w:rFonts w:ascii="Times New Roman" w:hAnsi="Times New Roman" w:cs="Times New Roman"/>
          <w:sz w:val="28"/>
          <w:szCs w:val="28"/>
        </w:rPr>
        <w:t>уролог</w:t>
      </w:r>
      <w:r w:rsidR="008A0276" w:rsidRPr="001741A1">
        <w:rPr>
          <w:rFonts w:ascii="Times New Roman" w:hAnsi="Times New Roman" w:cs="Times New Roman"/>
          <w:sz w:val="28"/>
          <w:szCs w:val="28"/>
        </w:rPr>
        <w:t xml:space="preserve"> </w:t>
      </w:r>
      <w:r w:rsidR="006E067F" w:rsidRPr="001741A1">
        <w:rPr>
          <w:rFonts w:ascii="Times New Roman" w:hAnsi="Times New Roman" w:cs="Times New Roman"/>
          <w:sz w:val="28"/>
          <w:szCs w:val="28"/>
        </w:rPr>
        <w:t>- 81</w:t>
      </w:r>
      <w:r w:rsidR="0065466D" w:rsidRPr="001741A1">
        <w:rPr>
          <w:rFonts w:ascii="Times New Roman" w:hAnsi="Times New Roman" w:cs="Times New Roman"/>
          <w:sz w:val="28"/>
          <w:szCs w:val="28"/>
        </w:rPr>
        <w:t xml:space="preserve"> %; </w:t>
      </w:r>
      <w:r w:rsidR="006E067F" w:rsidRPr="001741A1">
        <w:rPr>
          <w:rFonts w:ascii="Times New Roman" w:hAnsi="Times New Roman" w:cs="Times New Roman"/>
          <w:sz w:val="28"/>
          <w:szCs w:val="28"/>
        </w:rPr>
        <w:t>гастроентеролог – 140 %</w:t>
      </w:r>
      <w:r w:rsidR="0065466D" w:rsidRPr="001741A1">
        <w:rPr>
          <w:rFonts w:ascii="Times New Roman" w:hAnsi="Times New Roman" w:cs="Times New Roman"/>
          <w:sz w:val="28"/>
          <w:szCs w:val="28"/>
        </w:rPr>
        <w:t xml:space="preserve">; </w:t>
      </w:r>
      <w:r w:rsidR="00EB500D" w:rsidRPr="001741A1">
        <w:rPr>
          <w:rFonts w:ascii="Times New Roman" w:hAnsi="Times New Roman" w:cs="Times New Roman"/>
          <w:sz w:val="28"/>
          <w:szCs w:val="28"/>
        </w:rPr>
        <w:t>ревматолог –</w:t>
      </w:r>
      <w:r w:rsidR="004243D2" w:rsidRPr="001741A1">
        <w:rPr>
          <w:rFonts w:ascii="Times New Roman" w:hAnsi="Times New Roman" w:cs="Times New Roman"/>
          <w:sz w:val="28"/>
          <w:szCs w:val="28"/>
        </w:rPr>
        <w:t xml:space="preserve"> </w:t>
      </w:r>
      <w:r w:rsidR="006E067F" w:rsidRPr="001741A1">
        <w:rPr>
          <w:rFonts w:ascii="Times New Roman" w:hAnsi="Times New Roman" w:cs="Times New Roman"/>
          <w:sz w:val="28"/>
          <w:szCs w:val="28"/>
        </w:rPr>
        <w:t>81</w:t>
      </w:r>
      <w:r w:rsidR="00EB500D" w:rsidRPr="001741A1">
        <w:rPr>
          <w:rFonts w:ascii="Times New Roman" w:hAnsi="Times New Roman" w:cs="Times New Roman"/>
          <w:sz w:val="28"/>
          <w:szCs w:val="28"/>
        </w:rPr>
        <w:t xml:space="preserve"> %</w:t>
      </w:r>
      <w:r w:rsidR="0065466D" w:rsidRPr="001741A1">
        <w:rPr>
          <w:rFonts w:ascii="Times New Roman" w:hAnsi="Times New Roman" w:cs="Times New Roman"/>
          <w:sz w:val="28"/>
          <w:szCs w:val="28"/>
        </w:rPr>
        <w:t xml:space="preserve">; </w:t>
      </w:r>
      <w:r w:rsidR="00EB500D" w:rsidRPr="001741A1">
        <w:rPr>
          <w:rFonts w:ascii="Times New Roman" w:hAnsi="Times New Roman" w:cs="Times New Roman"/>
          <w:sz w:val="28"/>
          <w:szCs w:val="28"/>
        </w:rPr>
        <w:t xml:space="preserve">офтальмолог – </w:t>
      </w:r>
      <w:r w:rsidR="006E067F" w:rsidRPr="001741A1">
        <w:rPr>
          <w:rFonts w:ascii="Times New Roman" w:hAnsi="Times New Roman" w:cs="Times New Roman"/>
          <w:sz w:val="28"/>
          <w:szCs w:val="28"/>
        </w:rPr>
        <w:t>132</w:t>
      </w:r>
      <w:r w:rsidR="00EB500D" w:rsidRPr="001741A1">
        <w:rPr>
          <w:rFonts w:ascii="Times New Roman" w:hAnsi="Times New Roman" w:cs="Times New Roman"/>
          <w:sz w:val="28"/>
          <w:szCs w:val="28"/>
        </w:rPr>
        <w:t xml:space="preserve"> %</w:t>
      </w:r>
      <w:r w:rsidR="0065466D" w:rsidRPr="001741A1">
        <w:rPr>
          <w:rFonts w:ascii="Times New Roman" w:hAnsi="Times New Roman" w:cs="Times New Roman"/>
          <w:sz w:val="28"/>
          <w:szCs w:val="28"/>
        </w:rPr>
        <w:t xml:space="preserve">; </w:t>
      </w:r>
      <w:r w:rsidR="00EB500D" w:rsidRPr="001741A1">
        <w:rPr>
          <w:rFonts w:ascii="Times New Roman" w:hAnsi="Times New Roman" w:cs="Times New Roman"/>
          <w:sz w:val="28"/>
          <w:szCs w:val="28"/>
        </w:rPr>
        <w:t>отоларинголог – 1</w:t>
      </w:r>
      <w:r w:rsidR="006E067F" w:rsidRPr="001741A1">
        <w:rPr>
          <w:rFonts w:ascii="Times New Roman" w:hAnsi="Times New Roman" w:cs="Times New Roman"/>
          <w:sz w:val="28"/>
          <w:szCs w:val="28"/>
        </w:rPr>
        <w:t>17</w:t>
      </w:r>
      <w:r w:rsidR="00EB500D" w:rsidRPr="001741A1">
        <w:rPr>
          <w:rFonts w:ascii="Times New Roman" w:hAnsi="Times New Roman" w:cs="Times New Roman"/>
          <w:sz w:val="28"/>
          <w:szCs w:val="28"/>
        </w:rPr>
        <w:t xml:space="preserve"> %</w:t>
      </w:r>
      <w:r w:rsidR="0065466D" w:rsidRPr="001741A1">
        <w:rPr>
          <w:rFonts w:ascii="Times New Roman" w:hAnsi="Times New Roman" w:cs="Times New Roman"/>
          <w:sz w:val="28"/>
          <w:szCs w:val="28"/>
        </w:rPr>
        <w:t>.</w:t>
      </w:r>
    </w:p>
    <w:p w:rsidR="00852850" w:rsidRPr="001741A1" w:rsidRDefault="00852850" w:rsidP="0054021D">
      <w:pPr>
        <w:spacing w:after="0" w:line="240" w:lineRule="auto"/>
        <w:ind w:firstLine="709"/>
        <w:jc w:val="right"/>
        <w:rPr>
          <w:rFonts w:ascii="Times New Roman" w:hAnsi="Times New Roman" w:cs="Times New Roman"/>
          <w:i/>
          <w:sz w:val="28"/>
          <w:szCs w:val="28"/>
          <w:lang w:val="ru-RU"/>
        </w:rPr>
      </w:pPr>
    </w:p>
    <w:p w:rsidR="00E35DC8" w:rsidRPr="001741A1" w:rsidRDefault="00E35DC8" w:rsidP="0054021D">
      <w:pPr>
        <w:spacing w:after="0" w:line="240" w:lineRule="auto"/>
        <w:ind w:firstLine="709"/>
        <w:jc w:val="right"/>
        <w:rPr>
          <w:rFonts w:ascii="Times New Roman" w:hAnsi="Times New Roman" w:cs="Times New Roman"/>
          <w:i/>
          <w:sz w:val="28"/>
          <w:szCs w:val="28"/>
        </w:rPr>
      </w:pPr>
      <w:r w:rsidRPr="001741A1">
        <w:rPr>
          <w:rFonts w:ascii="Times New Roman" w:hAnsi="Times New Roman" w:cs="Times New Roman"/>
          <w:i/>
          <w:sz w:val="28"/>
          <w:szCs w:val="28"/>
        </w:rPr>
        <w:t>Таблиця 2.</w:t>
      </w:r>
      <w:r w:rsidR="00627450" w:rsidRPr="001741A1">
        <w:rPr>
          <w:rFonts w:ascii="Times New Roman" w:hAnsi="Times New Roman" w:cs="Times New Roman"/>
          <w:i/>
          <w:sz w:val="28"/>
          <w:szCs w:val="28"/>
        </w:rPr>
        <w:t>4</w:t>
      </w:r>
      <w:r w:rsidRPr="001741A1">
        <w:rPr>
          <w:rFonts w:ascii="Times New Roman" w:hAnsi="Times New Roman" w:cs="Times New Roman"/>
          <w:i/>
          <w:sz w:val="28"/>
          <w:szCs w:val="28"/>
        </w:rPr>
        <w:t xml:space="preserve"> </w:t>
      </w:r>
    </w:p>
    <w:p w:rsidR="00E35DC8" w:rsidRPr="001741A1" w:rsidRDefault="00E35DC8" w:rsidP="0054021D">
      <w:pPr>
        <w:spacing w:after="0" w:line="360" w:lineRule="auto"/>
        <w:ind w:firstLine="709"/>
        <w:jc w:val="center"/>
        <w:rPr>
          <w:rFonts w:ascii="Times New Roman" w:hAnsi="Times New Roman" w:cs="Times New Roman"/>
          <w:b/>
          <w:sz w:val="28"/>
          <w:szCs w:val="28"/>
        </w:rPr>
      </w:pPr>
      <w:r w:rsidRPr="001741A1">
        <w:rPr>
          <w:rFonts w:ascii="Times New Roman" w:hAnsi="Times New Roman" w:cs="Times New Roman"/>
          <w:b/>
          <w:sz w:val="28"/>
          <w:szCs w:val="28"/>
        </w:rPr>
        <w:t xml:space="preserve">Функція посади лікарів-спеціалістів, які надають амбулаторно-поліклінічну допомогу КП </w:t>
      </w:r>
      <w:r w:rsidR="00B740CF">
        <w:rPr>
          <w:rFonts w:ascii="Times New Roman" w:hAnsi="Times New Roman" w:cs="Times New Roman"/>
          <w:b/>
          <w:sz w:val="28"/>
          <w:szCs w:val="28"/>
        </w:rPr>
        <w:t>«</w:t>
      </w:r>
      <w:r w:rsidRPr="001741A1">
        <w:rPr>
          <w:rFonts w:ascii="Times New Roman" w:hAnsi="Times New Roman" w:cs="Times New Roman"/>
          <w:b/>
          <w:sz w:val="28"/>
          <w:szCs w:val="28"/>
        </w:rPr>
        <w:t>ТМЛДЦ» ТМР</w:t>
      </w:r>
    </w:p>
    <w:tbl>
      <w:tblPr>
        <w:tblStyle w:val="a3"/>
        <w:tblW w:w="0" w:type="auto"/>
        <w:tblLook w:val="04A0" w:firstRow="1" w:lastRow="0" w:firstColumn="1" w:lastColumn="0" w:noHBand="0" w:noVBand="1"/>
      </w:tblPr>
      <w:tblGrid>
        <w:gridCol w:w="2802"/>
        <w:gridCol w:w="2125"/>
        <w:gridCol w:w="2463"/>
        <w:gridCol w:w="2463"/>
      </w:tblGrid>
      <w:tr w:rsidR="001741A1" w:rsidRPr="001741A1" w:rsidTr="0083421E">
        <w:tc>
          <w:tcPr>
            <w:tcW w:w="2802" w:type="dxa"/>
          </w:tcPr>
          <w:p w:rsidR="00E35DC8" w:rsidRPr="001741A1" w:rsidRDefault="00E35DC8" w:rsidP="001E44DC">
            <w:pPr>
              <w:spacing w:line="360" w:lineRule="auto"/>
              <w:jc w:val="center"/>
              <w:rPr>
                <w:rFonts w:ascii="Times New Roman" w:hAnsi="Times New Roman" w:cs="Times New Roman"/>
                <w:sz w:val="28"/>
                <w:szCs w:val="28"/>
              </w:rPr>
            </w:pPr>
            <w:r w:rsidRPr="001741A1">
              <w:rPr>
                <w:rFonts w:ascii="Times New Roman" w:hAnsi="Times New Roman" w:cs="Times New Roman"/>
                <w:sz w:val="28"/>
                <w:szCs w:val="28"/>
              </w:rPr>
              <w:t>Спеціальність</w:t>
            </w:r>
          </w:p>
        </w:tc>
        <w:tc>
          <w:tcPr>
            <w:tcW w:w="2125" w:type="dxa"/>
          </w:tcPr>
          <w:p w:rsidR="00E35DC8" w:rsidRPr="001741A1" w:rsidRDefault="00E35DC8" w:rsidP="0054021D">
            <w:pPr>
              <w:spacing w:line="360" w:lineRule="auto"/>
              <w:ind w:firstLine="709"/>
              <w:jc w:val="center"/>
              <w:rPr>
                <w:rFonts w:ascii="Times New Roman" w:hAnsi="Times New Roman" w:cs="Times New Roman"/>
                <w:sz w:val="28"/>
                <w:szCs w:val="28"/>
              </w:rPr>
            </w:pPr>
            <w:r w:rsidRPr="001741A1">
              <w:rPr>
                <w:rFonts w:ascii="Times New Roman" w:hAnsi="Times New Roman" w:cs="Times New Roman"/>
                <w:sz w:val="28"/>
                <w:szCs w:val="28"/>
              </w:rPr>
              <w:t>Норматив</w:t>
            </w:r>
          </w:p>
        </w:tc>
        <w:tc>
          <w:tcPr>
            <w:tcW w:w="2463" w:type="dxa"/>
          </w:tcPr>
          <w:p w:rsidR="00E35DC8" w:rsidRPr="001741A1" w:rsidRDefault="00E35DC8" w:rsidP="0054021D">
            <w:pPr>
              <w:spacing w:line="360" w:lineRule="auto"/>
              <w:ind w:firstLine="709"/>
              <w:jc w:val="center"/>
              <w:rPr>
                <w:rFonts w:ascii="Times New Roman" w:hAnsi="Times New Roman" w:cs="Times New Roman"/>
                <w:sz w:val="28"/>
                <w:szCs w:val="28"/>
              </w:rPr>
            </w:pPr>
            <w:r w:rsidRPr="001741A1">
              <w:rPr>
                <w:rFonts w:ascii="Times New Roman" w:hAnsi="Times New Roman" w:cs="Times New Roman"/>
                <w:sz w:val="28"/>
                <w:szCs w:val="28"/>
              </w:rPr>
              <w:t>2019</w:t>
            </w:r>
          </w:p>
        </w:tc>
        <w:tc>
          <w:tcPr>
            <w:tcW w:w="2463" w:type="dxa"/>
          </w:tcPr>
          <w:p w:rsidR="00E35DC8" w:rsidRPr="001741A1" w:rsidRDefault="00E35DC8" w:rsidP="0054021D">
            <w:pPr>
              <w:spacing w:line="360" w:lineRule="auto"/>
              <w:ind w:firstLine="709"/>
              <w:jc w:val="center"/>
              <w:rPr>
                <w:rFonts w:ascii="Times New Roman" w:hAnsi="Times New Roman" w:cs="Times New Roman"/>
                <w:sz w:val="28"/>
                <w:szCs w:val="28"/>
              </w:rPr>
            </w:pPr>
            <w:r w:rsidRPr="001741A1">
              <w:rPr>
                <w:rFonts w:ascii="Times New Roman" w:hAnsi="Times New Roman" w:cs="Times New Roman"/>
                <w:sz w:val="28"/>
                <w:szCs w:val="28"/>
              </w:rPr>
              <w:t>2020</w:t>
            </w:r>
          </w:p>
        </w:tc>
      </w:tr>
      <w:tr w:rsidR="001741A1" w:rsidRPr="001741A1" w:rsidTr="00E35DC8">
        <w:tc>
          <w:tcPr>
            <w:tcW w:w="9853" w:type="dxa"/>
            <w:gridSpan w:val="4"/>
          </w:tcPr>
          <w:p w:rsidR="00E35DC8" w:rsidRPr="001741A1" w:rsidRDefault="00E35DC8" w:rsidP="001E44DC">
            <w:pPr>
              <w:spacing w:line="360" w:lineRule="auto"/>
              <w:jc w:val="center"/>
              <w:rPr>
                <w:rFonts w:ascii="Times New Roman" w:hAnsi="Times New Roman" w:cs="Times New Roman"/>
                <w:sz w:val="28"/>
                <w:szCs w:val="28"/>
              </w:rPr>
            </w:pPr>
            <w:r w:rsidRPr="001741A1">
              <w:rPr>
                <w:rFonts w:ascii="Times New Roman" w:hAnsi="Times New Roman" w:cs="Times New Roman"/>
                <w:sz w:val="28"/>
                <w:szCs w:val="28"/>
              </w:rPr>
              <w:t>З надання медичної допомоги дорослому населенню</w:t>
            </w:r>
          </w:p>
        </w:tc>
      </w:tr>
      <w:tr w:rsidR="001741A1" w:rsidRPr="001741A1" w:rsidTr="00E35DC8">
        <w:tc>
          <w:tcPr>
            <w:tcW w:w="2802" w:type="dxa"/>
          </w:tcPr>
          <w:p w:rsidR="00E35DC8" w:rsidRPr="001741A1" w:rsidRDefault="00E35DC8" w:rsidP="001E44DC">
            <w:pPr>
              <w:rPr>
                <w:rFonts w:ascii="Times New Roman" w:hAnsi="Times New Roman" w:cs="Times New Roman"/>
                <w:sz w:val="28"/>
                <w:szCs w:val="28"/>
              </w:rPr>
            </w:pPr>
            <w:r w:rsidRPr="001741A1">
              <w:rPr>
                <w:rFonts w:ascii="Times New Roman" w:hAnsi="Times New Roman" w:cs="Times New Roman"/>
                <w:sz w:val="28"/>
                <w:szCs w:val="28"/>
              </w:rPr>
              <w:t>Лікар-терапевт</w:t>
            </w:r>
          </w:p>
        </w:tc>
        <w:tc>
          <w:tcPr>
            <w:tcW w:w="2125" w:type="dxa"/>
          </w:tcPr>
          <w:p w:rsidR="00E35DC8" w:rsidRPr="001741A1" w:rsidRDefault="00E35DC8" w:rsidP="0054021D">
            <w:pPr>
              <w:ind w:firstLine="709"/>
              <w:jc w:val="center"/>
              <w:rPr>
                <w:rFonts w:ascii="Times New Roman" w:hAnsi="Times New Roman" w:cs="Times New Roman"/>
                <w:sz w:val="28"/>
                <w:szCs w:val="28"/>
              </w:rPr>
            </w:pPr>
            <w:r w:rsidRPr="001741A1">
              <w:rPr>
                <w:rFonts w:ascii="Times New Roman" w:hAnsi="Times New Roman" w:cs="Times New Roman"/>
                <w:sz w:val="28"/>
                <w:szCs w:val="28"/>
              </w:rPr>
              <w:t>5922</w:t>
            </w:r>
          </w:p>
        </w:tc>
        <w:tc>
          <w:tcPr>
            <w:tcW w:w="2463" w:type="dxa"/>
          </w:tcPr>
          <w:p w:rsidR="00E35DC8" w:rsidRPr="001741A1" w:rsidRDefault="00E35DC8" w:rsidP="0054021D">
            <w:pPr>
              <w:ind w:firstLine="709"/>
              <w:jc w:val="center"/>
              <w:rPr>
                <w:rFonts w:ascii="Times New Roman" w:hAnsi="Times New Roman" w:cs="Times New Roman"/>
                <w:sz w:val="28"/>
                <w:szCs w:val="28"/>
              </w:rPr>
            </w:pPr>
            <w:r w:rsidRPr="001741A1">
              <w:rPr>
                <w:rFonts w:ascii="Times New Roman" w:hAnsi="Times New Roman" w:cs="Times New Roman"/>
                <w:sz w:val="28"/>
                <w:szCs w:val="28"/>
              </w:rPr>
              <w:t>9929</w:t>
            </w:r>
          </w:p>
        </w:tc>
        <w:tc>
          <w:tcPr>
            <w:tcW w:w="2463" w:type="dxa"/>
          </w:tcPr>
          <w:p w:rsidR="00E35DC8" w:rsidRPr="001741A1" w:rsidRDefault="00E35DC8" w:rsidP="0054021D">
            <w:pPr>
              <w:ind w:firstLine="709"/>
              <w:jc w:val="center"/>
              <w:rPr>
                <w:rFonts w:ascii="Times New Roman" w:hAnsi="Times New Roman" w:cs="Times New Roman"/>
                <w:sz w:val="28"/>
                <w:szCs w:val="28"/>
              </w:rPr>
            </w:pPr>
            <w:r w:rsidRPr="001741A1">
              <w:rPr>
                <w:rFonts w:ascii="Times New Roman" w:hAnsi="Times New Roman" w:cs="Times New Roman"/>
                <w:sz w:val="28"/>
                <w:szCs w:val="28"/>
              </w:rPr>
              <w:t>5905</w:t>
            </w:r>
          </w:p>
        </w:tc>
      </w:tr>
      <w:tr w:rsidR="001741A1" w:rsidRPr="001741A1" w:rsidTr="00E35DC8">
        <w:tc>
          <w:tcPr>
            <w:tcW w:w="2802" w:type="dxa"/>
          </w:tcPr>
          <w:p w:rsidR="00E35DC8" w:rsidRPr="001741A1" w:rsidRDefault="00E35DC8" w:rsidP="001E44DC">
            <w:pPr>
              <w:rPr>
                <w:rFonts w:ascii="Times New Roman" w:hAnsi="Times New Roman" w:cs="Times New Roman"/>
                <w:sz w:val="28"/>
                <w:szCs w:val="28"/>
              </w:rPr>
            </w:pPr>
            <w:r w:rsidRPr="001741A1">
              <w:rPr>
                <w:rFonts w:ascii="Times New Roman" w:hAnsi="Times New Roman" w:cs="Times New Roman"/>
                <w:sz w:val="28"/>
                <w:szCs w:val="28"/>
              </w:rPr>
              <w:t>Лікар-кардіолог</w:t>
            </w:r>
          </w:p>
        </w:tc>
        <w:tc>
          <w:tcPr>
            <w:tcW w:w="2125" w:type="dxa"/>
          </w:tcPr>
          <w:p w:rsidR="00E35DC8" w:rsidRPr="001741A1" w:rsidRDefault="00E35DC8" w:rsidP="0054021D">
            <w:pPr>
              <w:ind w:firstLine="709"/>
              <w:jc w:val="center"/>
              <w:rPr>
                <w:rFonts w:ascii="Times New Roman" w:hAnsi="Times New Roman" w:cs="Times New Roman"/>
                <w:sz w:val="28"/>
                <w:szCs w:val="28"/>
              </w:rPr>
            </w:pPr>
            <w:r w:rsidRPr="001741A1">
              <w:rPr>
                <w:rFonts w:ascii="Times New Roman" w:hAnsi="Times New Roman" w:cs="Times New Roman"/>
                <w:sz w:val="28"/>
                <w:szCs w:val="28"/>
              </w:rPr>
              <w:t>5760</w:t>
            </w:r>
          </w:p>
        </w:tc>
        <w:tc>
          <w:tcPr>
            <w:tcW w:w="2463" w:type="dxa"/>
          </w:tcPr>
          <w:p w:rsidR="00E35DC8" w:rsidRPr="001741A1" w:rsidRDefault="00E35DC8" w:rsidP="0054021D">
            <w:pPr>
              <w:ind w:firstLine="709"/>
              <w:jc w:val="center"/>
              <w:rPr>
                <w:rFonts w:ascii="Times New Roman" w:hAnsi="Times New Roman" w:cs="Times New Roman"/>
                <w:sz w:val="28"/>
                <w:szCs w:val="28"/>
              </w:rPr>
            </w:pPr>
            <w:r w:rsidRPr="001741A1">
              <w:rPr>
                <w:rFonts w:ascii="Times New Roman" w:hAnsi="Times New Roman" w:cs="Times New Roman"/>
                <w:sz w:val="28"/>
                <w:szCs w:val="28"/>
              </w:rPr>
              <w:t>8847</w:t>
            </w:r>
          </w:p>
        </w:tc>
        <w:tc>
          <w:tcPr>
            <w:tcW w:w="2463" w:type="dxa"/>
          </w:tcPr>
          <w:p w:rsidR="00E35DC8" w:rsidRPr="001741A1" w:rsidRDefault="00E35DC8" w:rsidP="0054021D">
            <w:pPr>
              <w:ind w:firstLine="709"/>
              <w:jc w:val="center"/>
              <w:rPr>
                <w:rFonts w:ascii="Times New Roman" w:hAnsi="Times New Roman" w:cs="Times New Roman"/>
                <w:sz w:val="28"/>
                <w:szCs w:val="28"/>
              </w:rPr>
            </w:pPr>
            <w:r w:rsidRPr="001741A1">
              <w:rPr>
                <w:rFonts w:ascii="Times New Roman" w:hAnsi="Times New Roman" w:cs="Times New Roman"/>
                <w:sz w:val="28"/>
                <w:szCs w:val="28"/>
              </w:rPr>
              <w:t>8399</w:t>
            </w:r>
          </w:p>
        </w:tc>
      </w:tr>
      <w:tr w:rsidR="001741A1" w:rsidRPr="001741A1" w:rsidTr="00E35DC8">
        <w:tc>
          <w:tcPr>
            <w:tcW w:w="2802" w:type="dxa"/>
          </w:tcPr>
          <w:p w:rsidR="00E35DC8" w:rsidRPr="001741A1" w:rsidRDefault="00E35DC8" w:rsidP="001E44DC">
            <w:pPr>
              <w:rPr>
                <w:rFonts w:ascii="Times New Roman" w:hAnsi="Times New Roman" w:cs="Times New Roman"/>
                <w:sz w:val="28"/>
                <w:szCs w:val="28"/>
              </w:rPr>
            </w:pPr>
            <w:r w:rsidRPr="001741A1">
              <w:rPr>
                <w:rFonts w:ascii="Times New Roman" w:hAnsi="Times New Roman" w:cs="Times New Roman"/>
                <w:sz w:val="28"/>
                <w:szCs w:val="28"/>
              </w:rPr>
              <w:t>Лікар – невролог</w:t>
            </w:r>
          </w:p>
        </w:tc>
        <w:tc>
          <w:tcPr>
            <w:tcW w:w="2125" w:type="dxa"/>
          </w:tcPr>
          <w:p w:rsidR="00E35DC8" w:rsidRPr="001741A1" w:rsidRDefault="00E35DC8" w:rsidP="0054021D">
            <w:pPr>
              <w:ind w:firstLine="709"/>
              <w:jc w:val="center"/>
              <w:rPr>
                <w:rFonts w:ascii="Times New Roman" w:hAnsi="Times New Roman" w:cs="Times New Roman"/>
                <w:sz w:val="28"/>
                <w:szCs w:val="28"/>
              </w:rPr>
            </w:pPr>
            <w:r w:rsidRPr="001741A1">
              <w:rPr>
                <w:rFonts w:ascii="Times New Roman" w:hAnsi="Times New Roman" w:cs="Times New Roman"/>
                <w:sz w:val="28"/>
                <w:szCs w:val="28"/>
              </w:rPr>
              <w:t>7402</w:t>
            </w:r>
          </w:p>
        </w:tc>
        <w:tc>
          <w:tcPr>
            <w:tcW w:w="2463" w:type="dxa"/>
          </w:tcPr>
          <w:p w:rsidR="00E35DC8" w:rsidRPr="001741A1" w:rsidRDefault="00E35DC8" w:rsidP="0054021D">
            <w:pPr>
              <w:ind w:firstLine="709"/>
              <w:jc w:val="center"/>
              <w:rPr>
                <w:rFonts w:ascii="Times New Roman" w:hAnsi="Times New Roman" w:cs="Times New Roman"/>
                <w:sz w:val="28"/>
                <w:szCs w:val="28"/>
              </w:rPr>
            </w:pPr>
            <w:r w:rsidRPr="001741A1">
              <w:rPr>
                <w:rFonts w:ascii="Times New Roman" w:hAnsi="Times New Roman" w:cs="Times New Roman"/>
                <w:sz w:val="28"/>
                <w:szCs w:val="28"/>
              </w:rPr>
              <w:t>8010</w:t>
            </w:r>
          </w:p>
        </w:tc>
        <w:tc>
          <w:tcPr>
            <w:tcW w:w="2463" w:type="dxa"/>
          </w:tcPr>
          <w:p w:rsidR="00E35DC8" w:rsidRPr="001741A1" w:rsidRDefault="00E35DC8" w:rsidP="0054021D">
            <w:pPr>
              <w:ind w:firstLine="709"/>
              <w:jc w:val="center"/>
              <w:rPr>
                <w:rFonts w:ascii="Times New Roman" w:hAnsi="Times New Roman" w:cs="Times New Roman"/>
                <w:sz w:val="28"/>
                <w:szCs w:val="28"/>
              </w:rPr>
            </w:pPr>
            <w:r w:rsidRPr="001741A1">
              <w:rPr>
                <w:rFonts w:ascii="Times New Roman" w:hAnsi="Times New Roman" w:cs="Times New Roman"/>
                <w:sz w:val="28"/>
                <w:szCs w:val="28"/>
              </w:rPr>
              <w:t>5870</w:t>
            </w:r>
          </w:p>
        </w:tc>
      </w:tr>
      <w:tr w:rsidR="001741A1" w:rsidRPr="001741A1" w:rsidTr="00E35DC8">
        <w:tc>
          <w:tcPr>
            <w:tcW w:w="2802" w:type="dxa"/>
          </w:tcPr>
          <w:p w:rsidR="00E35DC8" w:rsidRPr="001741A1" w:rsidRDefault="00E35DC8" w:rsidP="001E44DC">
            <w:pPr>
              <w:rPr>
                <w:rFonts w:ascii="Times New Roman" w:hAnsi="Times New Roman" w:cs="Times New Roman"/>
                <w:sz w:val="28"/>
                <w:szCs w:val="28"/>
              </w:rPr>
            </w:pPr>
            <w:r w:rsidRPr="001741A1">
              <w:rPr>
                <w:rFonts w:ascii="Times New Roman" w:hAnsi="Times New Roman" w:cs="Times New Roman"/>
                <w:sz w:val="28"/>
                <w:szCs w:val="28"/>
              </w:rPr>
              <w:t>Лікар - хірург</w:t>
            </w:r>
          </w:p>
        </w:tc>
        <w:tc>
          <w:tcPr>
            <w:tcW w:w="2125" w:type="dxa"/>
          </w:tcPr>
          <w:p w:rsidR="00E35DC8" w:rsidRPr="001741A1" w:rsidRDefault="00E35DC8" w:rsidP="0054021D">
            <w:pPr>
              <w:ind w:firstLine="709"/>
              <w:jc w:val="center"/>
              <w:rPr>
                <w:rFonts w:ascii="Times New Roman" w:hAnsi="Times New Roman" w:cs="Times New Roman"/>
                <w:sz w:val="28"/>
                <w:szCs w:val="28"/>
              </w:rPr>
            </w:pPr>
            <w:r w:rsidRPr="001741A1">
              <w:rPr>
                <w:rFonts w:ascii="Times New Roman" w:hAnsi="Times New Roman" w:cs="Times New Roman"/>
                <w:sz w:val="28"/>
                <w:szCs w:val="28"/>
              </w:rPr>
              <w:t>12960</w:t>
            </w:r>
          </w:p>
        </w:tc>
        <w:tc>
          <w:tcPr>
            <w:tcW w:w="2463" w:type="dxa"/>
          </w:tcPr>
          <w:p w:rsidR="00E35DC8" w:rsidRPr="001741A1" w:rsidRDefault="00E35DC8" w:rsidP="0054021D">
            <w:pPr>
              <w:ind w:firstLine="709"/>
              <w:jc w:val="center"/>
              <w:rPr>
                <w:rFonts w:ascii="Times New Roman" w:hAnsi="Times New Roman" w:cs="Times New Roman"/>
                <w:sz w:val="28"/>
                <w:szCs w:val="28"/>
              </w:rPr>
            </w:pPr>
            <w:r w:rsidRPr="001741A1">
              <w:rPr>
                <w:rFonts w:ascii="Times New Roman" w:hAnsi="Times New Roman" w:cs="Times New Roman"/>
                <w:sz w:val="28"/>
                <w:szCs w:val="28"/>
              </w:rPr>
              <w:t>8822</w:t>
            </w:r>
          </w:p>
        </w:tc>
        <w:tc>
          <w:tcPr>
            <w:tcW w:w="2463" w:type="dxa"/>
          </w:tcPr>
          <w:p w:rsidR="00E35DC8" w:rsidRPr="001741A1" w:rsidRDefault="00E35DC8" w:rsidP="0054021D">
            <w:pPr>
              <w:ind w:firstLine="709"/>
              <w:jc w:val="center"/>
              <w:rPr>
                <w:rFonts w:ascii="Times New Roman" w:hAnsi="Times New Roman" w:cs="Times New Roman"/>
                <w:sz w:val="28"/>
                <w:szCs w:val="28"/>
              </w:rPr>
            </w:pPr>
            <w:r w:rsidRPr="001741A1">
              <w:rPr>
                <w:rFonts w:ascii="Times New Roman" w:hAnsi="Times New Roman" w:cs="Times New Roman"/>
                <w:sz w:val="28"/>
                <w:szCs w:val="28"/>
              </w:rPr>
              <w:t>7580</w:t>
            </w:r>
          </w:p>
        </w:tc>
      </w:tr>
      <w:tr w:rsidR="001741A1" w:rsidRPr="001741A1" w:rsidTr="00E35DC8">
        <w:tc>
          <w:tcPr>
            <w:tcW w:w="2802" w:type="dxa"/>
          </w:tcPr>
          <w:p w:rsidR="00E35DC8" w:rsidRPr="001741A1" w:rsidRDefault="00E35DC8" w:rsidP="001E44DC">
            <w:pPr>
              <w:rPr>
                <w:rFonts w:ascii="Times New Roman" w:hAnsi="Times New Roman" w:cs="Times New Roman"/>
                <w:sz w:val="28"/>
                <w:szCs w:val="28"/>
              </w:rPr>
            </w:pPr>
            <w:r w:rsidRPr="001741A1">
              <w:rPr>
                <w:rFonts w:ascii="Times New Roman" w:hAnsi="Times New Roman" w:cs="Times New Roman"/>
                <w:sz w:val="28"/>
                <w:szCs w:val="28"/>
              </w:rPr>
              <w:t>Лікар-травматолог</w:t>
            </w:r>
          </w:p>
        </w:tc>
        <w:tc>
          <w:tcPr>
            <w:tcW w:w="2125" w:type="dxa"/>
          </w:tcPr>
          <w:p w:rsidR="00E35DC8" w:rsidRPr="001741A1" w:rsidRDefault="00E35DC8" w:rsidP="0054021D">
            <w:pPr>
              <w:ind w:firstLine="709"/>
              <w:jc w:val="center"/>
              <w:rPr>
                <w:rFonts w:ascii="Times New Roman" w:hAnsi="Times New Roman" w:cs="Times New Roman"/>
                <w:sz w:val="28"/>
                <w:szCs w:val="28"/>
              </w:rPr>
            </w:pPr>
            <w:r w:rsidRPr="001741A1">
              <w:rPr>
                <w:rFonts w:ascii="Times New Roman" w:hAnsi="Times New Roman" w:cs="Times New Roman"/>
                <w:sz w:val="28"/>
                <w:szCs w:val="28"/>
              </w:rPr>
              <w:t>8640</w:t>
            </w:r>
          </w:p>
        </w:tc>
        <w:tc>
          <w:tcPr>
            <w:tcW w:w="2463" w:type="dxa"/>
          </w:tcPr>
          <w:p w:rsidR="00E35DC8" w:rsidRPr="001741A1" w:rsidRDefault="00E35DC8" w:rsidP="0054021D">
            <w:pPr>
              <w:ind w:firstLine="709"/>
              <w:jc w:val="center"/>
              <w:rPr>
                <w:rFonts w:ascii="Times New Roman" w:hAnsi="Times New Roman" w:cs="Times New Roman"/>
                <w:sz w:val="28"/>
                <w:szCs w:val="28"/>
              </w:rPr>
            </w:pPr>
            <w:r w:rsidRPr="001741A1">
              <w:rPr>
                <w:rFonts w:ascii="Times New Roman" w:hAnsi="Times New Roman" w:cs="Times New Roman"/>
                <w:sz w:val="28"/>
                <w:szCs w:val="28"/>
              </w:rPr>
              <w:t>9542</w:t>
            </w:r>
          </w:p>
        </w:tc>
        <w:tc>
          <w:tcPr>
            <w:tcW w:w="2463" w:type="dxa"/>
          </w:tcPr>
          <w:p w:rsidR="00E35DC8" w:rsidRPr="001741A1" w:rsidRDefault="00E35DC8" w:rsidP="0054021D">
            <w:pPr>
              <w:ind w:firstLine="709"/>
              <w:jc w:val="center"/>
              <w:rPr>
                <w:rFonts w:ascii="Times New Roman" w:hAnsi="Times New Roman" w:cs="Times New Roman"/>
                <w:sz w:val="28"/>
                <w:szCs w:val="28"/>
              </w:rPr>
            </w:pPr>
            <w:r w:rsidRPr="001741A1">
              <w:rPr>
                <w:rFonts w:ascii="Times New Roman" w:hAnsi="Times New Roman" w:cs="Times New Roman"/>
                <w:sz w:val="28"/>
                <w:szCs w:val="28"/>
              </w:rPr>
              <w:t>6283</w:t>
            </w:r>
          </w:p>
        </w:tc>
      </w:tr>
      <w:tr w:rsidR="001741A1" w:rsidRPr="001741A1" w:rsidTr="00E35DC8">
        <w:tc>
          <w:tcPr>
            <w:tcW w:w="2802" w:type="dxa"/>
          </w:tcPr>
          <w:p w:rsidR="00E35DC8" w:rsidRPr="001741A1" w:rsidRDefault="00E35DC8" w:rsidP="001E44DC">
            <w:pPr>
              <w:rPr>
                <w:rFonts w:ascii="Times New Roman" w:hAnsi="Times New Roman" w:cs="Times New Roman"/>
                <w:sz w:val="28"/>
                <w:szCs w:val="28"/>
              </w:rPr>
            </w:pPr>
            <w:r w:rsidRPr="001741A1">
              <w:rPr>
                <w:rFonts w:ascii="Times New Roman" w:hAnsi="Times New Roman" w:cs="Times New Roman"/>
                <w:sz w:val="28"/>
                <w:szCs w:val="28"/>
              </w:rPr>
              <w:t>Лікар- уролог (0,5 ставки)</w:t>
            </w:r>
          </w:p>
        </w:tc>
        <w:tc>
          <w:tcPr>
            <w:tcW w:w="2125" w:type="dxa"/>
          </w:tcPr>
          <w:p w:rsidR="00E35DC8" w:rsidRPr="001741A1" w:rsidRDefault="00E35DC8" w:rsidP="0054021D">
            <w:pPr>
              <w:ind w:firstLine="709"/>
              <w:jc w:val="center"/>
              <w:rPr>
                <w:rFonts w:ascii="Times New Roman" w:hAnsi="Times New Roman" w:cs="Times New Roman"/>
                <w:sz w:val="28"/>
                <w:szCs w:val="28"/>
              </w:rPr>
            </w:pPr>
            <w:r w:rsidRPr="001741A1">
              <w:rPr>
                <w:rFonts w:ascii="Times New Roman" w:hAnsi="Times New Roman" w:cs="Times New Roman"/>
                <w:sz w:val="28"/>
                <w:szCs w:val="28"/>
              </w:rPr>
              <w:t>7560</w:t>
            </w:r>
          </w:p>
        </w:tc>
        <w:tc>
          <w:tcPr>
            <w:tcW w:w="2463" w:type="dxa"/>
          </w:tcPr>
          <w:p w:rsidR="00E35DC8" w:rsidRPr="001741A1" w:rsidRDefault="00E35DC8" w:rsidP="0054021D">
            <w:pPr>
              <w:ind w:firstLine="709"/>
              <w:jc w:val="center"/>
              <w:rPr>
                <w:rFonts w:ascii="Times New Roman" w:hAnsi="Times New Roman" w:cs="Times New Roman"/>
                <w:sz w:val="28"/>
                <w:szCs w:val="28"/>
              </w:rPr>
            </w:pPr>
            <w:r w:rsidRPr="001741A1">
              <w:rPr>
                <w:rFonts w:ascii="Times New Roman" w:hAnsi="Times New Roman" w:cs="Times New Roman"/>
                <w:sz w:val="28"/>
                <w:szCs w:val="28"/>
              </w:rPr>
              <w:t>3063</w:t>
            </w:r>
          </w:p>
        </w:tc>
        <w:tc>
          <w:tcPr>
            <w:tcW w:w="2463" w:type="dxa"/>
          </w:tcPr>
          <w:p w:rsidR="00E35DC8" w:rsidRPr="001741A1" w:rsidRDefault="00E35DC8" w:rsidP="0054021D">
            <w:pPr>
              <w:ind w:firstLine="709"/>
              <w:jc w:val="center"/>
              <w:rPr>
                <w:rFonts w:ascii="Times New Roman" w:hAnsi="Times New Roman" w:cs="Times New Roman"/>
                <w:sz w:val="28"/>
                <w:szCs w:val="28"/>
              </w:rPr>
            </w:pPr>
            <w:r w:rsidRPr="001741A1">
              <w:rPr>
                <w:rFonts w:ascii="Times New Roman" w:hAnsi="Times New Roman" w:cs="Times New Roman"/>
                <w:sz w:val="28"/>
                <w:szCs w:val="28"/>
              </w:rPr>
              <w:t>2834</w:t>
            </w:r>
          </w:p>
        </w:tc>
      </w:tr>
      <w:tr w:rsidR="001741A1" w:rsidRPr="001741A1" w:rsidTr="00E35DC8">
        <w:tc>
          <w:tcPr>
            <w:tcW w:w="2802" w:type="dxa"/>
          </w:tcPr>
          <w:p w:rsidR="00E35DC8" w:rsidRPr="001741A1" w:rsidRDefault="00E35DC8" w:rsidP="001E44DC">
            <w:pPr>
              <w:rPr>
                <w:rFonts w:ascii="Times New Roman" w:hAnsi="Times New Roman" w:cs="Times New Roman"/>
                <w:sz w:val="28"/>
                <w:szCs w:val="28"/>
              </w:rPr>
            </w:pPr>
            <w:r w:rsidRPr="001741A1">
              <w:rPr>
                <w:rFonts w:ascii="Times New Roman" w:hAnsi="Times New Roman" w:cs="Times New Roman"/>
                <w:sz w:val="28"/>
                <w:szCs w:val="28"/>
              </w:rPr>
              <w:t>Лікар-гастроентеролог</w:t>
            </w:r>
          </w:p>
        </w:tc>
        <w:tc>
          <w:tcPr>
            <w:tcW w:w="2125" w:type="dxa"/>
          </w:tcPr>
          <w:p w:rsidR="00E35DC8" w:rsidRPr="001741A1" w:rsidRDefault="00E35DC8" w:rsidP="0054021D">
            <w:pPr>
              <w:ind w:firstLine="709"/>
              <w:jc w:val="center"/>
              <w:rPr>
                <w:rFonts w:ascii="Times New Roman" w:hAnsi="Times New Roman" w:cs="Times New Roman"/>
                <w:sz w:val="28"/>
                <w:szCs w:val="28"/>
              </w:rPr>
            </w:pPr>
            <w:r w:rsidRPr="001741A1">
              <w:rPr>
                <w:rFonts w:ascii="Times New Roman" w:hAnsi="Times New Roman" w:cs="Times New Roman"/>
                <w:sz w:val="28"/>
                <w:szCs w:val="28"/>
              </w:rPr>
              <w:t>8640</w:t>
            </w:r>
          </w:p>
        </w:tc>
        <w:tc>
          <w:tcPr>
            <w:tcW w:w="2463" w:type="dxa"/>
          </w:tcPr>
          <w:p w:rsidR="00E35DC8" w:rsidRPr="001741A1" w:rsidRDefault="00E35DC8" w:rsidP="0054021D">
            <w:pPr>
              <w:ind w:firstLine="709"/>
              <w:jc w:val="center"/>
              <w:rPr>
                <w:rFonts w:ascii="Times New Roman" w:hAnsi="Times New Roman" w:cs="Times New Roman"/>
                <w:sz w:val="28"/>
                <w:szCs w:val="28"/>
              </w:rPr>
            </w:pPr>
            <w:r w:rsidRPr="001741A1">
              <w:rPr>
                <w:rFonts w:ascii="Times New Roman" w:hAnsi="Times New Roman" w:cs="Times New Roman"/>
                <w:sz w:val="28"/>
                <w:szCs w:val="28"/>
              </w:rPr>
              <w:t>5428</w:t>
            </w:r>
          </w:p>
        </w:tc>
        <w:tc>
          <w:tcPr>
            <w:tcW w:w="2463" w:type="dxa"/>
          </w:tcPr>
          <w:p w:rsidR="00E35DC8" w:rsidRPr="001741A1" w:rsidRDefault="00E35DC8" w:rsidP="0054021D">
            <w:pPr>
              <w:ind w:firstLine="709"/>
              <w:jc w:val="center"/>
              <w:rPr>
                <w:rFonts w:ascii="Times New Roman" w:hAnsi="Times New Roman" w:cs="Times New Roman"/>
                <w:sz w:val="28"/>
                <w:szCs w:val="28"/>
              </w:rPr>
            </w:pPr>
            <w:r w:rsidRPr="001741A1">
              <w:rPr>
                <w:rFonts w:ascii="Times New Roman" w:hAnsi="Times New Roman" w:cs="Times New Roman"/>
                <w:sz w:val="28"/>
                <w:szCs w:val="28"/>
              </w:rPr>
              <w:t>3378</w:t>
            </w:r>
          </w:p>
        </w:tc>
      </w:tr>
      <w:tr w:rsidR="001741A1" w:rsidRPr="001741A1" w:rsidTr="00E35DC8">
        <w:tc>
          <w:tcPr>
            <w:tcW w:w="2802" w:type="dxa"/>
          </w:tcPr>
          <w:p w:rsidR="00E35DC8" w:rsidRPr="001741A1" w:rsidRDefault="00E35DC8" w:rsidP="001E44DC">
            <w:pPr>
              <w:rPr>
                <w:rFonts w:ascii="Times New Roman" w:hAnsi="Times New Roman" w:cs="Times New Roman"/>
                <w:sz w:val="28"/>
                <w:szCs w:val="28"/>
              </w:rPr>
            </w:pPr>
            <w:r w:rsidRPr="001741A1">
              <w:rPr>
                <w:rFonts w:ascii="Times New Roman" w:hAnsi="Times New Roman" w:cs="Times New Roman"/>
                <w:sz w:val="28"/>
                <w:szCs w:val="28"/>
              </w:rPr>
              <w:t xml:space="preserve">Лікар </w:t>
            </w:r>
            <w:proofErr w:type="spellStart"/>
            <w:r w:rsidRPr="001741A1">
              <w:rPr>
                <w:rFonts w:ascii="Times New Roman" w:hAnsi="Times New Roman" w:cs="Times New Roman"/>
                <w:sz w:val="28"/>
                <w:szCs w:val="28"/>
              </w:rPr>
              <w:t>–пульмонолог</w:t>
            </w:r>
            <w:proofErr w:type="spellEnd"/>
          </w:p>
        </w:tc>
        <w:tc>
          <w:tcPr>
            <w:tcW w:w="2125" w:type="dxa"/>
          </w:tcPr>
          <w:p w:rsidR="00E35DC8" w:rsidRPr="001741A1" w:rsidRDefault="00E35DC8" w:rsidP="0054021D">
            <w:pPr>
              <w:ind w:firstLine="709"/>
              <w:jc w:val="center"/>
              <w:rPr>
                <w:rFonts w:ascii="Times New Roman" w:hAnsi="Times New Roman" w:cs="Times New Roman"/>
                <w:sz w:val="28"/>
                <w:szCs w:val="28"/>
              </w:rPr>
            </w:pPr>
            <w:r w:rsidRPr="001741A1">
              <w:rPr>
                <w:rFonts w:ascii="Times New Roman" w:hAnsi="Times New Roman" w:cs="Times New Roman"/>
                <w:sz w:val="28"/>
                <w:szCs w:val="28"/>
              </w:rPr>
              <w:t>8640</w:t>
            </w:r>
          </w:p>
        </w:tc>
        <w:tc>
          <w:tcPr>
            <w:tcW w:w="2463" w:type="dxa"/>
          </w:tcPr>
          <w:p w:rsidR="00E35DC8" w:rsidRPr="001741A1" w:rsidRDefault="00E35DC8" w:rsidP="0054021D">
            <w:pPr>
              <w:ind w:firstLine="709"/>
              <w:jc w:val="center"/>
              <w:rPr>
                <w:rFonts w:ascii="Times New Roman" w:hAnsi="Times New Roman" w:cs="Times New Roman"/>
                <w:sz w:val="28"/>
                <w:szCs w:val="28"/>
              </w:rPr>
            </w:pPr>
            <w:r w:rsidRPr="001741A1">
              <w:rPr>
                <w:rFonts w:ascii="Times New Roman" w:hAnsi="Times New Roman" w:cs="Times New Roman"/>
                <w:sz w:val="28"/>
                <w:szCs w:val="28"/>
              </w:rPr>
              <w:t>3667</w:t>
            </w:r>
          </w:p>
        </w:tc>
        <w:tc>
          <w:tcPr>
            <w:tcW w:w="2463" w:type="dxa"/>
          </w:tcPr>
          <w:p w:rsidR="00E35DC8" w:rsidRPr="001741A1" w:rsidRDefault="00E35DC8" w:rsidP="0054021D">
            <w:pPr>
              <w:ind w:firstLine="709"/>
              <w:jc w:val="center"/>
              <w:rPr>
                <w:rFonts w:ascii="Times New Roman" w:hAnsi="Times New Roman" w:cs="Times New Roman"/>
                <w:sz w:val="28"/>
                <w:szCs w:val="28"/>
              </w:rPr>
            </w:pPr>
            <w:r w:rsidRPr="001741A1">
              <w:rPr>
                <w:rFonts w:ascii="Times New Roman" w:hAnsi="Times New Roman" w:cs="Times New Roman"/>
                <w:sz w:val="28"/>
                <w:szCs w:val="28"/>
              </w:rPr>
              <w:t>3957</w:t>
            </w:r>
          </w:p>
        </w:tc>
      </w:tr>
      <w:tr w:rsidR="001741A1" w:rsidRPr="001741A1" w:rsidTr="00E35DC8">
        <w:tc>
          <w:tcPr>
            <w:tcW w:w="2802" w:type="dxa"/>
          </w:tcPr>
          <w:p w:rsidR="00E35DC8" w:rsidRPr="001741A1" w:rsidRDefault="00E35DC8" w:rsidP="001E44DC">
            <w:pPr>
              <w:rPr>
                <w:rFonts w:ascii="Times New Roman" w:hAnsi="Times New Roman" w:cs="Times New Roman"/>
                <w:sz w:val="28"/>
                <w:szCs w:val="28"/>
              </w:rPr>
            </w:pPr>
            <w:r w:rsidRPr="001741A1">
              <w:rPr>
                <w:rFonts w:ascii="Times New Roman" w:hAnsi="Times New Roman" w:cs="Times New Roman"/>
                <w:sz w:val="28"/>
                <w:szCs w:val="28"/>
              </w:rPr>
              <w:t>Лікар-ревматолог</w:t>
            </w:r>
          </w:p>
        </w:tc>
        <w:tc>
          <w:tcPr>
            <w:tcW w:w="2125" w:type="dxa"/>
          </w:tcPr>
          <w:p w:rsidR="00E35DC8" w:rsidRPr="001741A1" w:rsidRDefault="00E35DC8" w:rsidP="0054021D">
            <w:pPr>
              <w:ind w:firstLine="709"/>
              <w:jc w:val="center"/>
              <w:rPr>
                <w:rFonts w:ascii="Times New Roman" w:hAnsi="Times New Roman" w:cs="Times New Roman"/>
                <w:sz w:val="28"/>
                <w:szCs w:val="28"/>
              </w:rPr>
            </w:pPr>
            <w:r w:rsidRPr="001741A1">
              <w:rPr>
                <w:rFonts w:ascii="Times New Roman" w:hAnsi="Times New Roman" w:cs="Times New Roman"/>
                <w:sz w:val="28"/>
                <w:szCs w:val="28"/>
              </w:rPr>
              <w:t>6624</w:t>
            </w:r>
          </w:p>
        </w:tc>
        <w:tc>
          <w:tcPr>
            <w:tcW w:w="2463" w:type="dxa"/>
          </w:tcPr>
          <w:p w:rsidR="00E35DC8" w:rsidRPr="001741A1" w:rsidRDefault="00E35DC8" w:rsidP="0054021D">
            <w:pPr>
              <w:ind w:firstLine="709"/>
              <w:jc w:val="center"/>
              <w:rPr>
                <w:rFonts w:ascii="Times New Roman" w:hAnsi="Times New Roman" w:cs="Times New Roman"/>
                <w:sz w:val="28"/>
                <w:szCs w:val="28"/>
              </w:rPr>
            </w:pPr>
            <w:r w:rsidRPr="001741A1">
              <w:rPr>
                <w:rFonts w:ascii="Times New Roman" w:hAnsi="Times New Roman" w:cs="Times New Roman"/>
                <w:sz w:val="28"/>
                <w:szCs w:val="28"/>
              </w:rPr>
              <w:t>3344</w:t>
            </w:r>
          </w:p>
        </w:tc>
        <w:tc>
          <w:tcPr>
            <w:tcW w:w="2463" w:type="dxa"/>
          </w:tcPr>
          <w:p w:rsidR="00E35DC8" w:rsidRPr="001741A1" w:rsidRDefault="00E35DC8" w:rsidP="0054021D">
            <w:pPr>
              <w:ind w:firstLine="709"/>
              <w:jc w:val="center"/>
              <w:rPr>
                <w:rFonts w:ascii="Times New Roman" w:hAnsi="Times New Roman" w:cs="Times New Roman"/>
                <w:sz w:val="28"/>
                <w:szCs w:val="28"/>
              </w:rPr>
            </w:pPr>
            <w:r w:rsidRPr="001741A1">
              <w:rPr>
                <w:rFonts w:ascii="Times New Roman" w:hAnsi="Times New Roman" w:cs="Times New Roman"/>
                <w:sz w:val="28"/>
                <w:szCs w:val="28"/>
              </w:rPr>
              <w:t>3065</w:t>
            </w:r>
          </w:p>
        </w:tc>
      </w:tr>
      <w:tr w:rsidR="001741A1" w:rsidRPr="001741A1" w:rsidTr="00E35DC8">
        <w:tc>
          <w:tcPr>
            <w:tcW w:w="2802" w:type="dxa"/>
          </w:tcPr>
          <w:p w:rsidR="00E35DC8" w:rsidRPr="001741A1" w:rsidRDefault="00E35DC8" w:rsidP="001E44DC">
            <w:pPr>
              <w:rPr>
                <w:rFonts w:ascii="Times New Roman" w:hAnsi="Times New Roman" w:cs="Times New Roman"/>
                <w:sz w:val="28"/>
                <w:szCs w:val="28"/>
              </w:rPr>
            </w:pPr>
            <w:r w:rsidRPr="001741A1">
              <w:rPr>
                <w:rFonts w:ascii="Times New Roman" w:hAnsi="Times New Roman" w:cs="Times New Roman"/>
                <w:sz w:val="28"/>
                <w:szCs w:val="28"/>
              </w:rPr>
              <w:t>Лікар- офтальмолог</w:t>
            </w:r>
          </w:p>
        </w:tc>
        <w:tc>
          <w:tcPr>
            <w:tcW w:w="2125" w:type="dxa"/>
          </w:tcPr>
          <w:p w:rsidR="00E35DC8" w:rsidRPr="001741A1" w:rsidRDefault="00E35DC8" w:rsidP="0054021D">
            <w:pPr>
              <w:ind w:firstLine="709"/>
              <w:jc w:val="center"/>
              <w:rPr>
                <w:rFonts w:ascii="Times New Roman" w:hAnsi="Times New Roman" w:cs="Times New Roman"/>
                <w:sz w:val="28"/>
                <w:szCs w:val="28"/>
              </w:rPr>
            </w:pPr>
            <w:r w:rsidRPr="001741A1">
              <w:rPr>
                <w:rFonts w:ascii="Times New Roman" w:hAnsi="Times New Roman" w:cs="Times New Roman"/>
                <w:sz w:val="28"/>
                <w:szCs w:val="28"/>
              </w:rPr>
              <w:t>11520</w:t>
            </w:r>
          </w:p>
        </w:tc>
        <w:tc>
          <w:tcPr>
            <w:tcW w:w="2463" w:type="dxa"/>
          </w:tcPr>
          <w:p w:rsidR="00E35DC8" w:rsidRPr="001741A1" w:rsidRDefault="00E35DC8" w:rsidP="0054021D">
            <w:pPr>
              <w:ind w:firstLine="709"/>
              <w:jc w:val="center"/>
              <w:rPr>
                <w:rFonts w:ascii="Times New Roman" w:hAnsi="Times New Roman" w:cs="Times New Roman"/>
                <w:sz w:val="28"/>
                <w:szCs w:val="28"/>
              </w:rPr>
            </w:pPr>
            <w:r w:rsidRPr="001741A1">
              <w:rPr>
                <w:rFonts w:ascii="Times New Roman" w:hAnsi="Times New Roman" w:cs="Times New Roman"/>
                <w:sz w:val="28"/>
                <w:szCs w:val="28"/>
              </w:rPr>
              <w:t>7228</w:t>
            </w:r>
          </w:p>
        </w:tc>
        <w:tc>
          <w:tcPr>
            <w:tcW w:w="2463" w:type="dxa"/>
          </w:tcPr>
          <w:p w:rsidR="00E35DC8" w:rsidRPr="001741A1" w:rsidRDefault="00E35DC8" w:rsidP="0054021D">
            <w:pPr>
              <w:ind w:firstLine="709"/>
              <w:jc w:val="center"/>
              <w:rPr>
                <w:rFonts w:ascii="Times New Roman" w:hAnsi="Times New Roman" w:cs="Times New Roman"/>
                <w:sz w:val="28"/>
                <w:szCs w:val="28"/>
              </w:rPr>
            </w:pPr>
            <w:r w:rsidRPr="001741A1">
              <w:rPr>
                <w:rFonts w:ascii="Times New Roman" w:hAnsi="Times New Roman" w:cs="Times New Roman"/>
                <w:sz w:val="28"/>
                <w:szCs w:val="28"/>
              </w:rPr>
              <w:t>4545</w:t>
            </w:r>
          </w:p>
        </w:tc>
      </w:tr>
      <w:tr w:rsidR="00E35DC8" w:rsidRPr="001741A1" w:rsidTr="00E35DC8">
        <w:tc>
          <w:tcPr>
            <w:tcW w:w="2802" w:type="dxa"/>
          </w:tcPr>
          <w:p w:rsidR="00E35DC8" w:rsidRPr="001741A1" w:rsidRDefault="00E35DC8" w:rsidP="001E44DC">
            <w:pPr>
              <w:rPr>
                <w:rFonts w:ascii="Times New Roman" w:hAnsi="Times New Roman" w:cs="Times New Roman"/>
                <w:sz w:val="28"/>
                <w:szCs w:val="28"/>
              </w:rPr>
            </w:pPr>
            <w:r w:rsidRPr="001741A1">
              <w:rPr>
                <w:rFonts w:ascii="Times New Roman" w:hAnsi="Times New Roman" w:cs="Times New Roman"/>
                <w:sz w:val="28"/>
                <w:szCs w:val="28"/>
              </w:rPr>
              <w:t>Лікар-отоларинголог</w:t>
            </w:r>
          </w:p>
        </w:tc>
        <w:tc>
          <w:tcPr>
            <w:tcW w:w="2125" w:type="dxa"/>
          </w:tcPr>
          <w:p w:rsidR="00E35DC8" w:rsidRPr="001741A1" w:rsidRDefault="00E35DC8" w:rsidP="0054021D">
            <w:pPr>
              <w:ind w:firstLine="709"/>
              <w:jc w:val="center"/>
              <w:rPr>
                <w:rFonts w:ascii="Times New Roman" w:hAnsi="Times New Roman" w:cs="Times New Roman"/>
                <w:sz w:val="28"/>
                <w:szCs w:val="28"/>
              </w:rPr>
            </w:pPr>
            <w:r w:rsidRPr="001741A1">
              <w:rPr>
                <w:rFonts w:ascii="Times New Roman" w:hAnsi="Times New Roman" w:cs="Times New Roman"/>
                <w:sz w:val="28"/>
                <w:szCs w:val="28"/>
              </w:rPr>
              <w:t>11520</w:t>
            </w:r>
          </w:p>
        </w:tc>
        <w:tc>
          <w:tcPr>
            <w:tcW w:w="2463" w:type="dxa"/>
          </w:tcPr>
          <w:p w:rsidR="00E35DC8" w:rsidRPr="001741A1" w:rsidRDefault="00E35DC8" w:rsidP="0054021D">
            <w:pPr>
              <w:ind w:firstLine="709"/>
              <w:jc w:val="center"/>
              <w:rPr>
                <w:rFonts w:ascii="Times New Roman" w:hAnsi="Times New Roman" w:cs="Times New Roman"/>
                <w:sz w:val="28"/>
                <w:szCs w:val="28"/>
              </w:rPr>
            </w:pPr>
            <w:r w:rsidRPr="001741A1">
              <w:rPr>
                <w:rFonts w:ascii="Times New Roman" w:hAnsi="Times New Roman" w:cs="Times New Roman"/>
                <w:sz w:val="28"/>
                <w:szCs w:val="28"/>
              </w:rPr>
              <w:t>11901</w:t>
            </w:r>
          </w:p>
        </w:tc>
        <w:tc>
          <w:tcPr>
            <w:tcW w:w="2463" w:type="dxa"/>
          </w:tcPr>
          <w:p w:rsidR="00E35DC8" w:rsidRPr="001741A1" w:rsidRDefault="00E35DC8" w:rsidP="0054021D">
            <w:pPr>
              <w:ind w:firstLine="709"/>
              <w:jc w:val="center"/>
              <w:rPr>
                <w:rFonts w:ascii="Times New Roman" w:hAnsi="Times New Roman" w:cs="Times New Roman"/>
                <w:sz w:val="28"/>
                <w:szCs w:val="28"/>
              </w:rPr>
            </w:pPr>
            <w:r w:rsidRPr="001741A1">
              <w:rPr>
                <w:rFonts w:ascii="Times New Roman" w:hAnsi="Times New Roman" w:cs="Times New Roman"/>
                <w:sz w:val="28"/>
                <w:szCs w:val="28"/>
              </w:rPr>
              <w:t>8210</w:t>
            </w:r>
          </w:p>
        </w:tc>
      </w:tr>
    </w:tbl>
    <w:p w:rsidR="00E35DC8" w:rsidRPr="001741A1" w:rsidRDefault="00E35DC8" w:rsidP="0054021D">
      <w:pPr>
        <w:spacing w:after="0" w:line="240" w:lineRule="auto"/>
        <w:ind w:firstLine="709"/>
        <w:jc w:val="right"/>
        <w:rPr>
          <w:rFonts w:ascii="Times New Roman" w:hAnsi="Times New Roman" w:cs="Times New Roman"/>
          <w:sz w:val="28"/>
          <w:szCs w:val="28"/>
        </w:rPr>
      </w:pPr>
    </w:p>
    <w:p w:rsidR="00852850" w:rsidRPr="001741A1" w:rsidRDefault="00852850">
      <w:pPr>
        <w:rPr>
          <w:rFonts w:ascii="Times New Roman" w:hAnsi="Times New Roman" w:cs="Times New Roman"/>
          <w:i/>
          <w:sz w:val="28"/>
          <w:szCs w:val="28"/>
        </w:rPr>
      </w:pPr>
      <w:r w:rsidRPr="001741A1">
        <w:rPr>
          <w:rFonts w:ascii="Times New Roman" w:hAnsi="Times New Roman" w:cs="Times New Roman"/>
          <w:i/>
          <w:sz w:val="28"/>
          <w:szCs w:val="28"/>
        </w:rPr>
        <w:br w:type="page"/>
      </w:r>
    </w:p>
    <w:p w:rsidR="00E35DC8" w:rsidRPr="001741A1" w:rsidRDefault="00E35DC8" w:rsidP="0054021D">
      <w:pPr>
        <w:spacing w:after="0" w:line="240" w:lineRule="auto"/>
        <w:ind w:firstLine="709"/>
        <w:jc w:val="right"/>
        <w:rPr>
          <w:rFonts w:ascii="Times New Roman" w:hAnsi="Times New Roman" w:cs="Times New Roman"/>
          <w:i/>
          <w:sz w:val="28"/>
          <w:szCs w:val="28"/>
        </w:rPr>
      </w:pPr>
      <w:r w:rsidRPr="001741A1">
        <w:rPr>
          <w:rFonts w:ascii="Times New Roman" w:hAnsi="Times New Roman" w:cs="Times New Roman"/>
          <w:i/>
          <w:sz w:val="28"/>
          <w:szCs w:val="28"/>
        </w:rPr>
        <w:lastRenderedPageBreak/>
        <w:t>Таблиця 2.</w:t>
      </w:r>
      <w:r w:rsidR="00627450" w:rsidRPr="001741A1">
        <w:rPr>
          <w:rFonts w:ascii="Times New Roman" w:hAnsi="Times New Roman" w:cs="Times New Roman"/>
          <w:i/>
          <w:sz w:val="28"/>
          <w:szCs w:val="28"/>
        </w:rPr>
        <w:t>5</w:t>
      </w:r>
      <w:r w:rsidRPr="001741A1">
        <w:rPr>
          <w:rFonts w:ascii="Times New Roman" w:hAnsi="Times New Roman" w:cs="Times New Roman"/>
          <w:i/>
          <w:sz w:val="28"/>
          <w:szCs w:val="28"/>
        </w:rPr>
        <w:t xml:space="preserve"> </w:t>
      </w:r>
    </w:p>
    <w:p w:rsidR="00E35DC8" w:rsidRPr="001741A1" w:rsidRDefault="00E35DC8" w:rsidP="0054021D">
      <w:pPr>
        <w:spacing w:after="0" w:line="360" w:lineRule="auto"/>
        <w:ind w:firstLine="709"/>
        <w:jc w:val="center"/>
        <w:rPr>
          <w:rFonts w:ascii="Times New Roman" w:hAnsi="Times New Roman" w:cs="Times New Roman"/>
          <w:b/>
          <w:sz w:val="28"/>
          <w:szCs w:val="28"/>
        </w:rPr>
      </w:pPr>
      <w:r w:rsidRPr="001741A1">
        <w:rPr>
          <w:rFonts w:ascii="Times New Roman" w:hAnsi="Times New Roman" w:cs="Times New Roman"/>
          <w:b/>
          <w:sz w:val="28"/>
          <w:szCs w:val="28"/>
        </w:rPr>
        <w:t>Функція посади лікарів-спеціалістів, які надають амбулаторно-поліклінічну допомогу в консультативно-діагностичній поліклініці КНП ТМКЛ № 2</w:t>
      </w:r>
    </w:p>
    <w:tbl>
      <w:tblPr>
        <w:tblStyle w:val="a3"/>
        <w:tblW w:w="0" w:type="auto"/>
        <w:tblLook w:val="04A0" w:firstRow="1" w:lastRow="0" w:firstColumn="1" w:lastColumn="0" w:noHBand="0" w:noVBand="1"/>
      </w:tblPr>
      <w:tblGrid>
        <w:gridCol w:w="2463"/>
        <w:gridCol w:w="339"/>
        <w:gridCol w:w="2125"/>
        <w:gridCol w:w="2463"/>
        <w:gridCol w:w="2463"/>
      </w:tblGrid>
      <w:tr w:rsidR="001741A1" w:rsidRPr="001741A1" w:rsidTr="00E35DC8">
        <w:tc>
          <w:tcPr>
            <w:tcW w:w="2463" w:type="dxa"/>
          </w:tcPr>
          <w:p w:rsidR="00E35DC8" w:rsidRPr="001741A1" w:rsidRDefault="00E35DC8" w:rsidP="001E44DC">
            <w:pPr>
              <w:spacing w:line="360" w:lineRule="auto"/>
              <w:jc w:val="center"/>
              <w:rPr>
                <w:rFonts w:ascii="Times New Roman" w:hAnsi="Times New Roman" w:cs="Times New Roman"/>
                <w:sz w:val="28"/>
                <w:szCs w:val="28"/>
              </w:rPr>
            </w:pPr>
            <w:r w:rsidRPr="001741A1">
              <w:rPr>
                <w:rFonts w:ascii="Times New Roman" w:hAnsi="Times New Roman" w:cs="Times New Roman"/>
                <w:sz w:val="28"/>
                <w:szCs w:val="28"/>
              </w:rPr>
              <w:t>Спеціальність</w:t>
            </w:r>
          </w:p>
        </w:tc>
        <w:tc>
          <w:tcPr>
            <w:tcW w:w="2464" w:type="dxa"/>
            <w:gridSpan w:val="2"/>
          </w:tcPr>
          <w:p w:rsidR="00E35DC8" w:rsidRPr="001741A1" w:rsidRDefault="00E35DC8" w:rsidP="001E44DC">
            <w:pPr>
              <w:spacing w:line="360" w:lineRule="auto"/>
              <w:jc w:val="center"/>
              <w:rPr>
                <w:rFonts w:ascii="Times New Roman" w:hAnsi="Times New Roman" w:cs="Times New Roman"/>
                <w:sz w:val="28"/>
                <w:szCs w:val="28"/>
              </w:rPr>
            </w:pPr>
            <w:r w:rsidRPr="001741A1">
              <w:rPr>
                <w:rFonts w:ascii="Times New Roman" w:hAnsi="Times New Roman" w:cs="Times New Roman"/>
                <w:sz w:val="28"/>
                <w:szCs w:val="28"/>
              </w:rPr>
              <w:t>Норматив</w:t>
            </w:r>
          </w:p>
        </w:tc>
        <w:tc>
          <w:tcPr>
            <w:tcW w:w="2463" w:type="dxa"/>
          </w:tcPr>
          <w:p w:rsidR="00E35DC8" w:rsidRPr="001741A1" w:rsidRDefault="00E35DC8" w:rsidP="0054021D">
            <w:pPr>
              <w:spacing w:line="360" w:lineRule="auto"/>
              <w:ind w:firstLine="709"/>
              <w:jc w:val="center"/>
              <w:rPr>
                <w:rFonts w:ascii="Times New Roman" w:hAnsi="Times New Roman" w:cs="Times New Roman"/>
                <w:sz w:val="28"/>
                <w:szCs w:val="28"/>
              </w:rPr>
            </w:pPr>
            <w:r w:rsidRPr="001741A1">
              <w:rPr>
                <w:rFonts w:ascii="Times New Roman" w:hAnsi="Times New Roman" w:cs="Times New Roman"/>
                <w:sz w:val="28"/>
                <w:szCs w:val="28"/>
              </w:rPr>
              <w:t>2019</w:t>
            </w:r>
          </w:p>
        </w:tc>
        <w:tc>
          <w:tcPr>
            <w:tcW w:w="2463" w:type="dxa"/>
          </w:tcPr>
          <w:p w:rsidR="00E35DC8" w:rsidRPr="001741A1" w:rsidRDefault="00E35DC8" w:rsidP="0054021D">
            <w:pPr>
              <w:spacing w:line="360" w:lineRule="auto"/>
              <w:ind w:firstLine="709"/>
              <w:jc w:val="center"/>
              <w:rPr>
                <w:rFonts w:ascii="Times New Roman" w:hAnsi="Times New Roman" w:cs="Times New Roman"/>
                <w:sz w:val="28"/>
                <w:szCs w:val="28"/>
              </w:rPr>
            </w:pPr>
            <w:r w:rsidRPr="001741A1">
              <w:rPr>
                <w:rFonts w:ascii="Times New Roman" w:hAnsi="Times New Roman" w:cs="Times New Roman"/>
                <w:sz w:val="28"/>
                <w:szCs w:val="28"/>
              </w:rPr>
              <w:t>2020</w:t>
            </w:r>
          </w:p>
        </w:tc>
      </w:tr>
      <w:tr w:rsidR="001741A1" w:rsidRPr="001741A1" w:rsidTr="00E35DC8">
        <w:tc>
          <w:tcPr>
            <w:tcW w:w="9853" w:type="dxa"/>
            <w:gridSpan w:val="5"/>
          </w:tcPr>
          <w:p w:rsidR="00E35DC8" w:rsidRPr="001741A1" w:rsidRDefault="00E35DC8" w:rsidP="001E44DC">
            <w:pPr>
              <w:spacing w:line="360" w:lineRule="auto"/>
              <w:jc w:val="center"/>
              <w:rPr>
                <w:rFonts w:ascii="Times New Roman" w:hAnsi="Times New Roman" w:cs="Times New Roman"/>
                <w:sz w:val="28"/>
                <w:szCs w:val="28"/>
              </w:rPr>
            </w:pPr>
            <w:r w:rsidRPr="001741A1">
              <w:rPr>
                <w:rFonts w:ascii="Times New Roman" w:hAnsi="Times New Roman" w:cs="Times New Roman"/>
                <w:sz w:val="28"/>
                <w:szCs w:val="28"/>
              </w:rPr>
              <w:t>З надання медичної допомоги дорослому населенню</w:t>
            </w:r>
          </w:p>
        </w:tc>
      </w:tr>
      <w:tr w:rsidR="001741A1" w:rsidRPr="001741A1" w:rsidTr="00E35DC8">
        <w:tc>
          <w:tcPr>
            <w:tcW w:w="2802" w:type="dxa"/>
            <w:gridSpan w:val="2"/>
          </w:tcPr>
          <w:p w:rsidR="00E35DC8" w:rsidRPr="001741A1" w:rsidRDefault="00E35DC8" w:rsidP="001E44DC">
            <w:pPr>
              <w:rPr>
                <w:rFonts w:ascii="Times New Roman" w:hAnsi="Times New Roman" w:cs="Times New Roman"/>
                <w:sz w:val="28"/>
                <w:szCs w:val="28"/>
              </w:rPr>
            </w:pPr>
            <w:r w:rsidRPr="001741A1">
              <w:rPr>
                <w:rFonts w:ascii="Times New Roman" w:hAnsi="Times New Roman" w:cs="Times New Roman"/>
                <w:sz w:val="28"/>
                <w:szCs w:val="28"/>
              </w:rPr>
              <w:t>Лікар-терапевт</w:t>
            </w:r>
          </w:p>
        </w:tc>
        <w:tc>
          <w:tcPr>
            <w:tcW w:w="2125" w:type="dxa"/>
          </w:tcPr>
          <w:p w:rsidR="00E35DC8" w:rsidRPr="001741A1" w:rsidRDefault="00E35DC8" w:rsidP="0054021D">
            <w:pPr>
              <w:ind w:firstLine="709"/>
              <w:jc w:val="center"/>
              <w:rPr>
                <w:rFonts w:ascii="Times New Roman" w:hAnsi="Times New Roman" w:cs="Times New Roman"/>
                <w:sz w:val="28"/>
                <w:szCs w:val="28"/>
              </w:rPr>
            </w:pPr>
            <w:r w:rsidRPr="001741A1">
              <w:rPr>
                <w:rFonts w:ascii="Times New Roman" w:hAnsi="Times New Roman" w:cs="Times New Roman"/>
                <w:sz w:val="28"/>
                <w:szCs w:val="28"/>
              </w:rPr>
              <w:t>5922</w:t>
            </w:r>
          </w:p>
        </w:tc>
        <w:tc>
          <w:tcPr>
            <w:tcW w:w="2463" w:type="dxa"/>
          </w:tcPr>
          <w:p w:rsidR="00E35DC8" w:rsidRPr="001741A1" w:rsidRDefault="00E35DC8" w:rsidP="0054021D">
            <w:pPr>
              <w:ind w:firstLine="709"/>
              <w:jc w:val="center"/>
              <w:rPr>
                <w:rFonts w:ascii="Times New Roman" w:hAnsi="Times New Roman" w:cs="Times New Roman"/>
                <w:sz w:val="28"/>
                <w:szCs w:val="28"/>
              </w:rPr>
            </w:pPr>
            <w:r w:rsidRPr="001741A1">
              <w:rPr>
                <w:rFonts w:ascii="Times New Roman" w:hAnsi="Times New Roman" w:cs="Times New Roman"/>
                <w:sz w:val="28"/>
                <w:szCs w:val="28"/>
              </w:rPr>
              <w:t>24310</w:t>
            </w:r>
          </w:p>
        </w:tc>
        <w:tc>
          <w:tcPr>
            <w:tcW w:w="2463" w:type="dxa"/>
          </w:tcPr>
          <w:p w:rsidR="00E35DC8" w:rsidRPr="001741A1" w:rsidRDefault="00E35DC8" w:rsidP="0054021D">
            <w:pPr>
              <w:ind w:firstLine="709"/>
              <w:jc w:val="center"/>
              <w:rPr>
                <w:rFonts w:ascii="Times New Roman" w:hAnsi="Times New Roman" w:cs="Times New Roman"/>
                <w:sz w:val="28"/>
                <w:szCs w:val="28"/>
              </w:rPr>
            </w:pPr>
            <w:r w:rsidRPr="001741A1">
              <w:rPr>
                <w:rFonts w:ascii="Times New Roman" w:hAnsi="Times New Roman" w:cs="Times New Roman"/>
                <w:sz w:val="28"/>
                <w:szCs w:val="28"/>
              </w:rPr>
              <w:t>11017</w:t>
            </w:r>
          </w:p>
        </w:tc>
      </w:tr>
      <w:tr w:rsidR="001741A1" w:rsidRPr="001741A1" w:rsidTr="00E35DC8">
        <w:tc>
          <w:tcPr>
            <w:tcW w:w="2802" w:type="dxa"/>
            <w:gridSpan w:val="2"/>
          </w:tcPr>
          <w:p w:rsidR="00E35DC8" w:rsidRPr="001741A1" w:rsidRDefault="00E35DC8" w:rsidP="001E44DC">
            <w:pPr>
              <w:rPr>
                <w:rFonts w:ascii="Times New Roman" w:hAnsi="Times New Roman" w:cs="Times New Roman"/>
                <w:sz w:val="28"/>
                <w:szCs w:val="28"/>
              </w:rPr>
            </w:pPr>
            <w:r w:rsidRPr="001741A1">
              <w:rPr>
                <w:rFonts w:ascii="Times New Roman" w:hAnsi="Times New Roman" w:cs="Times New Roman"/>
                <w:sz w:val="28"/>
                <w:szCs w:val="28"/>
              </w:rPr>
              <w:t>Лікар-кардіолог</w:t>
            </w:r>
          </w:p>
        </w:tc>
        <w:tc>
          <w:tcPr>
            <w:tcW w:w="2125" w:type="dxa"/>
          </w:tcPr>
          <w:p w:rsidR="00E35DC8" w:rsidRPr="001741A1" w:rsidRDefault="00E35DC8" w:rsidP="0054021D">
            <w:pPr>
              <w:ind w:firstLine="709"/>
              <w:jc w:val="center"/>
              <w:rPr>
                <w:rFonts w:ascii="Times New Roman" w:hAnsi="Times New Roman" w:cs="Times New Roman"/>
                <w:sz w:val="28"/>
                <w:szCs w:val="28"/>
              </w:rPr>
            </w:pPr>
            <w:r w:rsidRPr="001741A1">
              <w:rPr>
                <w:rFonts w:ascii="Times New Roman" w:hAnsi="Times New Roman" w:cs="Times New Roman"/>
                <w:sz w:val="28"/>
                <w:szCs w:val="28"/>
              </w:rPr>
              <w:t>5760</w:t>
            </w:r>
          </w:p>
        </w:tc>
        <w:tc>
          <w:tcPr>
            <w:tcW w:w="2463" w:type="dxa"/>
          </w:tcPr>
          <w:p w:rsidR="00E35DC8" w:rsidRPr="001741A1" w:rsidRDefault="00E35DC8" w:rsidP="0054021D">
            <w:pPr>
              <w:ind w:firstLine="709"/>
              <w:jc w:val="center"/>
              <w:rPr>
                <w:rFonts w:ascii="Times New Roman" w:hAnsi="Times New Roman" w:cs="Times New Roman"/>
                <w:sz w:val="28"/>
                <w:szCs w:val="28"/>
              </w:rPr>
            </w:pPr>
            <w:r w:rsidRPr="001741A1">
              <w:rPr>
                <w:rFonts w:ascii="Times New Roman" w:hAnsi="Times New Roman" w:cs="Times New Roman"/>
                <w:sz w:val="28"/>
                <w:szCs w:val="28"/>
              </w:rPr>
              <w:t>16676</w:t>
            </w:r>
          </w:p>
        </w:tc>
        <w:tc>
          <w:tcPr>
            <w:tcW w:w="2463" w:type="dxa"/>
          </w:tcPr>
          <w:p w:rsidR="00E35DC8" w:rsidRPr="001741A1" w:rsidRDefault="00E35DC8" w:rsidP="0054021D">
            <w:pPr>
              <w:ind w:firstLine="709"/>
              <w:jc w:val="center"/>
              <w:rPr>
                <w:rFonts w:ascii="Times New Roman" w:hAnsi="Times New Roman" w:cs="Times New Roman"/>
                <w:sz w:val="28"/>
                <w:szCs w:val="28"/>
              </w:rPr>
            </w:pPr>
            <w:r w:rsidRPr="001741A1">
              <w:rPr>
                <w:rFonts w:ascii="Times New Roman" w:hAnsi="Times New Roman" w:cs="Times New Roman"/>
                <w:sz w:val="28"/>
                <w:szCs w:val="28"/>
              </w:rPr>
              <w:t>8563</w:t>
            </w:r>
          </w:p>
        </w:tc>
      </w:tr>
      <w:tr w:rsidR="001741A1" w:rsidRPr="001741A1" w:rsidTr="00E35DC8">
        <w:tc>
          <w:tcPr>
            <w:tcW w:w="2802" w:type="dxa"/>
            <w:gridSpan w:val="2"/>
          </w:tcPr>
          <w:p w:rsidR="00E35DC8" w:rsidRPr="001741A1" w:rsidRDefault="00E35DC8" w:rsidP="001E44DC">
            <w:pPr>
              <w:rPr>
                <w:rFonts w:ascii="Times New Roman" w:hAnsi="Times New Roman" w:cs="Times New Roman"/>
                <w:sz w:val="28"/>
                <w:szCs w:val="28"/>
              </w:rPr>
            </w:pPr>
            <w:r w:rsidRPr="001741A1">
              <w:rPr>
                <w:rFonts w:ascii="Times New Roman" w:hAnsi="Times New Roman" w:cs="Times New Roman"/>
                <w:sz w:val="28"/>
                <w:szCs w:val="28"/>
              </w:rPr>
              <w:t>Лікар – невролог</w:t>
            </w:r>
          </w:p>
        </w:tc>
        <w:tc>
          <w:tcPr>
            <w:tcW w:w="2125" w:type="dxa"/>
          </w:tcPr>
          <w:p w:rsidR="00E35DC8" w:rsidRPr="001741A1" w:rsidRDefault="00E35DC8" w:rsidP="0054021D">
            <w:pPr>
              <w:ind w:firstLine="709"/>
              <w:jc w:val="center"/>
              <w:rPr>
                <w:rFonts w:ascii="Times New Roman" w:hAnsi="Times New Roman" w:cs="Times New Roman"/>
                <w:sz w:val="28"/>
                <w:szCs w:val="28"/>
              </w:rPr>
            </w:pPr>
            <w:r w:rsidRPr="001741A1">
              <w:rPr>
                <w:rFonts w:ascii="Times New Roman" w:hAnsi="Times New Roman" w:cs="Times New Roman"/>
                <w:sz w:val="28"/>
                <w:szCs w:val="28"/>
              </w:rPr>
              <w:t>7402</w:t>
            </w:r>
          </w:p>
        </w:tc>
        <w:tc>
          <w:tcPr>
            <w:tcW w:w="2463" w:type="dxa"/>
          </w:tcPr>
          <w:p w:rsidR="00E35DC8" w:rsidRPr="001741A1" w:rsidRDefault="00E35DC8" w:rsidP="0054021D">
            <w:pPr>
              <w:ind w:firstLine="709"/>
              <w:jc w:val="center"/>
              <w:rPr>
                <w:rFonts w:ascii="Times New Roman" w:hAnsi="Times New Roman" w:cs="Times New Roman"/>
                <w:sz w:val="28"/>
                <w:szCs w:val="28"/>
              </w:rPr>
            </w:pPr>
            <w:r w:rsidRPr="001741A1">
              <w:rPr>
                <w:rFonts w:ascii="Times New Roman" w:hAnsi="Times New Roman" w:cs="Times New Roman"/>
                <w:sz w:val="28"/>
                <w:szCs w:val="28"/>
              </w:rPr>
              <w:t>13437</w:t>
            </w:r>
          </w:p>
        </w:tc>
        <w:tc>
          <w:tcPr>
            <w:tcW w:w="2463" w:type="dxa"/>
          </w:tcPr>
          <w:p w:rsidR="00E35DC8" w:rsidRPr="001741A1" w:rsidRDefault="00E35DC8" w:rsidP="0054021D">
            <w:pPr>
              <w:ind w:firstLine="709"/>
              <w:jc w:val="center"/>
              <w:rPr>
                <w:rFonts w:ascii="Times New Roman" w:hAnsi="Times New Roman" w:cs="Times New Roman"/>
                <w:sz w:val="28"/>
                <w:szCs w:val="28"/>
              </w:rPr>
            </w:pPr>
            <w:r w:rsidRPr="001741A1">
              <w:rPr>
                <w:rFonts w:ascii="Times New Roman" w:hAnsi="Times New Roman" w:cs="Times New Roman"/>
                <w:sz w:val="28"/>
                <w:szCs w:val="28"/>
              </w:rPr>
              <w:t>8550</w:t>
            </w:r>
          </w:p>
        </w:tc>
      </w:tr>
      <w:tr w:rsidR="001741A1" w:rsidRPr="001741A1" w:rsidTr="00E35DC8">
        <w:tc>
          <w:tcPr>
            <w:tcW w:w="2802" w:type="dxa"/>
            <w:gridSpan w:val="2"/>
          </w:tcPr>
          <w:p w:rsidR="00E35DC8" w:rsidRPr="001741A1" w:rsidRDefault="00E35DC8" w:rsidP="001E44DC">
            <w:pPr>
              <w:rPr>
                <w:rFonts w:ascii="Times New Roman" w:hAnsi="Times New Roman" w:cs="Times New Roman"/>
                <w:sz w:val="28"/>
                <w:szCs w:val="28"/>
              </w:rPr>
            </w:pPr>
            <w:r w:rsidRPr="001741A1">
              <w:rPr>
                <w:rFonts w:ascii="Times New Roman" w:hAnsi="Times New Roman" w:cs="Times New Roman"/>
                <w:sz w:val="28"/>
                <w:szCs w:val="28"/>
              </w:rPr>
              <w:t>Лікар – хірург</w:t>
            </w:r>
          </w:p>
        </w:tc>
        <w:tc>
          <w:tcPr>
            <w:tcW w:w="2125" w:type="dxa"/>
          </w:tcPr>
          <w:p w:rsidR="00E35DC8" w:rsidRPr="001741A1" w:rsidRDefault="00E35DC8" w:rsidP="0054021D">
            <w:pPr>
              <w:ind w:firstLine="709"/>
              <w:jc w:val="center"/>
              <w:rPr>
                <w:rFonts w:ascii="Times New Roman" w:hAnsi="Times New Roman" w:cs="Times New Roman"/>
                <w:sz w:val="28"/>
                <w:szCs w:val="28"/>
              </w:rPr>
            </w:pPr>
            <w:r w:rsidRPr="001741A1">
              <w:rPr>
                <w:rFonts w:ascii="Times New Roman" w:hAnsi="Times New Roman" w:cs="Times New Roman"/>
                <w:sz w:val="28"/>
                <w:szCs w:val="28"/>
              </w:rPr>
              <w:t>12960</w:t>
            </w:r>
          </w:p>
        </w:tc>
        <w:tc>
          <w:tcPr>
            <w:tcW w:w="2463" w:type="dxa"/>
          </w:tcPr>
          <w:p w:rsidR="00E35DC8" w:rsidRPr="001741A1" w:rsidRDefault="00E35DC8" w:rsidP="0054021D">
            <w:pPr>
              <w:ind w:firstLine="709"/>
              <w:jc w:val="center"/>
              <w:rPr>
                <w:rFonts w:ascii="Times New Roman" w:hAnsi="Times New Roman" w:cs="Times New Roman"/>
                <w:sz w:val="28"/>
                <w:szCs w:val="28"/>
              </w:rPr>
            </w:pPr>
            <w:r w:rsidRPr="001741A1">
              <w:rPr>
                <w:rFonts w:ascii="Times New Roman" w:hAnsi="Times New Roman" w:cs="Times New Roman"/>
                <w:sz w:val="28"/>
                <w:szCs w:val="28"/>
              </w:rPr>
              <w:t>10638</w:t>
            </w:r>
          </w:p>
        </w:tc>
        <w:tc>
          <w:tcPr>
            <w:tcW w:w="2463" w:type="dxa"/>
          </w:tcPr>
          <w:p w:rsidR="00E35DC8" w:rsidRPr="001741A1" w:rsidRDefault="00E35DC8" w:rsidP="0054021D">
            <w:pPr>
              <w:ind w:firstLine="709"/>
              <w:jc w:val="center"/>
              <w:rPr>
                <w:rFonts w:ascii="Times New Roman" w:hAnsi="Times New Roman" w:cs="Times New Roman"/>
                <w:sz w:val="28"/>
                <w:szCs w:val="28"/>
              </w:rPr>
            </w:pPr>
            <w:r w:rsidRPr="001741A1">
              <w:rPr>
                <w:rFonts w:ascii="Times New Roman" w:hAnsi="Times New Roman" w:cs="Times New Roman"/>
                <w:sz w:val="28"/>
                <w:szCs w:val="28"/>
              </w:rPr>
              <w:t>9837</w:t>
            </w:r>
          </w:p>
        </w:tc>
      </w:tr>
      <w:tr w:rsidR="001741A1" w:rsidRPr="001741A1" w:rsidTr="00E35DC8">
        <w:tc>
          <w:tcPr>
            <w:tcW w:w="2802" w:type="dxa"/>
            <w:gridSpan w:val="2"/>
          </w:tcPr>
          <w:p w:rsidR="00E35DC8" w:rsidRPr="001741A1" w:rsidRDefault="00E35DC8" w:rsidP="001E44DC">
            <w:pPr>
              <w:rPr>
                <w:rFonts w:ascii="Times New Roman" w:hAnsi="Times New Roman" w:cs="Times New Roman"/>
                <w:sz w:val="28"/>
                <w:szCs w:val="28"/>
              </w:rPr>
            </w:pPr>
            <w:r w:rsidRPr="001741A1">
              <w:rPr>
                <w:rFonts w:ascii="Times New Roman" w:hAnsi="Times New Roman" w:cs="Times New Roman"/>
                <w:sz w:val="28"/>
                <w:szCs w:val="28"/>
              </w:rPr>
              <w:t>Лікар-травматолог</w:t>
            </w:r>
          </w:p>
        </w:tc>
        <w:tc>
          <w:tcPr>
            <w:tcW w:w="2125" w:type="dxa"/>
          </w:tcPr>
          <w:p w:rsidR="00E35DC8" w:rsidRPr="001741A1" w:rsidRDefault="00E35DC8" w:rsidP="0054021D">
            <w:pPr>
              <w:ind w:firstLine="709"/>
              <w:jc w:val="center"/>
              <w:rPr>
                <w:rFonts w:ascii="Times New Roman" w:hAnsi="Times New Roman" w:cs="Times New Roman"/>
                <w:sz w:val="28"/>
                <w:szCs w:val="28"/>
              </w:rPr>
            </w:pPr>
            <w:r w:rsidRPr="001741A1">
              <w:rPr>
                <w:rFonts w:ascii="Times New Roman" w:hAnsi="Times New Roman" w:cs="Times New Roman"/>
                <w:sz w:val="28"/>
                <w:szCs w:val="28"/>
              </w:rPr>
              <w:t>8640</w:t>
            </w:r>
          </w:p>
        </w:tc>
        <w:tc>
          <w:tcPr>
            <w:tcW w:w="2463" w:type="dxa"/>
          </w:tcPr>
          <w:p w:rsidR="00E35DC8" w:rsidRPr="001741A1" w:rsidRDefault="00E35DC8" w:rsidP="0054021D">
            <w:pPr>
              <w:ind w:firstLine="709"/>
              <w:jc w:val="center"/>
              <w:rPr>
                <w:rFonts w:ascii="Times New Roman" w:hAnsi="Times New Roman" w:cs="Times New Roman"/>
                <w:sz w:val="28"/>
                <w:szCs w:val="28"/>
              </w:rPr>
            </w:pPr>
            <w:r w:rsidRPr="001741A1">
              <w:rPr>
                <w:rFonts w:ascii="Times New Roman" w:hAnsi="Times New Roman" w:cs="Times New Roman"/>
                <w:sz w:val="28"/>
                <w:szCs w:val="28"/>
              </w:rPr>
              <w:t>16165</w:t>
            </w:r>
          </w:p>
        </w:tc>
        <w:tc>
          <w:tcPr>
            <w:tcW w:w="2463" w:type="dxa"/>
          </w:tcPr>
          <w:p w:rsidR="00E35DC8" w:rsidRPr="001741A1" w:rsidRDefault="00E35DC8" w:rsidP="0054021D">
            <w:pPr>
              <w:ind w:firstLine="709"/>
              <w:jc w:val="center"/>
              <w:rPr>
                <w:rFonts w:ascii="Times New Roman" w:hAnsi="Times New Roman" w:cs="Times New Roman"/>
                <w:sz w:val="28"/>
                <w:szCs w:val="28"/>
              </w:rPr>
            </w:pPr>
            <w:r w:rsidRPr="001741A1">
              <w:rPr>
                <w:rFonts w:ascii="Times New Roman" w:hAnsi="Times New Roman" w:cs="Times New Roman"/>
                <w:sz w:val="28"/>
                <w:szCs w:val="28"/>
              </w:rPr>
              <w:t>9431</w:t>
            </w:r>
          </w:p>
        </w:tc>
      </w:tr>
      <w:tr w:rsidR="001741A1" w:rsidRPr="001741A1" w:rsidTr="00E35DC8">
        <w:tc>
          <w:tcPr>
            <w:tcW w:w="2802" w:type="dxa"/>
            <w:gridSpan w:val="2"/>
          </w:tcPr>
          <w:p w:rsidR="00E35DC8" w:rsidRPr="001741A1" w:rsidRDefault="00E35DC8" w:rsidP="001E44DC">
            <w:pPr>
              <w:rPr>
                <w:rFonts w:ascii="Times New Roman" w:hAnsi="Times New Roman" w:cs="Times New Roman"/>
                <w:sz w:val="28"/>
                <w:szCs w:val="28"/>
              </w:rPr>
            </w:pPr>
            <w:r w:rsidRPr="001741A1">
              <w:rPr>
                <w:rFonts w:ascii="Times New Roman" w:hAnsi="Times New Roman" w:cs="Times New Roman"/>
                <w:sz w:val="28"/>
                <w:szCs w:val="28"/>
              </w:rPr>
              <w:t>Лікар- уролог</w:t>
            </w:r>
          </w:p>
        </w:tc>
        <w:tc>
          <w:tcPr>
            <w:tcW w:w="2125" w:type="dxa"/>
          </w:tcPr>
          <w:p w:rsidR="00E35DC8" w:rsidRPr="001741A1" w:rsidRDefault="00E35DC8" w:rsidP="0054021D">
            <w:pPr>
              <w:ind w:firstLine="709"/>
              <w:jc w:val="center"/>
              <w:rPr>
                <w:rFonts w:ascii="Times New Roman" w:hAnsi="Times New Roman" w:cs="Times New Roman"/>
                <w:sz w:val="28"/>
                <w:szCs w:val="28"/>
              </w:rPr>
            </w:pPr>
            <w:r w:rsidRPr="001741A1">
              <w:rPr>
                <w:rFonts w:ascii="Times New Roman" w:hAnsi="Times New Roman" w:cs="Times New Roman"/>
                <w:sz w:val="28"/>
                <w:szCs w:val="28"/>
              </w:rPr>
              <w:t>7560</w:t>
            </w:r>
          </w:p>
        </w:tc>
        <w:tc>
          <w:tcPr>
            <w:tcW w:w="2463" w:type="dxa"/>
          </w:tcPr>
          <w:p w:rsidR="00E35DC8" w:rsidRPr="001741A1" w:rsidRDefault="00E35DC8" w:rsidP="0054021D">
            <w:pPr>
              <w:ind w:firstLine="709"/>
              <w:jc w:val="center"/>
              <w:rPr>
                <w:rFonts w:ascii="Times New Roman" w:hAnsi="Times New Roman" w:cs="Times New Roman"/>
                <w:sz w:val="28"/>
                <w:szCs w:val="28"/>
              </w:rPr>
            </w:pPr>
            <w:r w:rsidRPr="001741A1">
              <w:rPr>
                <w:rFonts w:ascii="Times New Roman" w:hAnsi="Times New Roman" w:cs="Times New Roman"/>
                <w:sz w:val="28"/>
                <w:szCs w:val="28"/>
              </w:rPr>
              <w:t>6113</w:t>
            </w:r>
          </w:p>
        </w:tc>
        <w:tc>
          <w:tcPr>
            <w:tcW w:w="2463" w:type="dxa"/>
          </w:tcPr>
          <w:p w:rsidR="00E35DC8" w:rsidRPr="001741A1" w:rsidRDefault="00E35DC8" w:rsidP="0054021D">
            <w:pPr>
              <w:ind w:firstLine="709"/>
              <w:jc w:val="center"/>
              <w:rPr>
                <w:rFonts w:ascii="Times New Roman" w:hAnsi="Times New Roman" w:cs="Times New Roman"/>
                <w:sz w:val="28"/>
                <w:szCs w:val="28"/>
              </w:rPr>
            </w:pPr>
            <w:r w:rsidRPr="001741A1">
              <w:rPr>
                <w:rFonts w:ascii="Times New Roman" w:hAnsi="Times New Roman" w:cs="Times New Roman"/>
                <w:sz w:val="28"/>
                <w:szCs w:val="28"/>
              </w:rPr>
              <w:t>3156</w:t>
            </w:r>
          </w:p>
        </w:tc>
      </w:tr>
      <w:tr w:rsidR="001741A1" w:rsidRPr="001741A1" w:rsidTr="00E35DC8">
        <w:tc>
          <w:tcPr>
            <w:tcW w:w="2802" w:type="dxa"/>
            <w:gridSpan w:val="2"/>
          </w:tcPr>
          <w:p w:rsidR="00E35DC8" w:rsidRPr="001741A1" w:rsidRDefault="00E35DC8" w:rsidP="001E44DC">
            <w:pPr>
              <w:rPr>
                <w:rFonts w:ascii="Times New Roman" w:hAnsi="Times New Roman" w:cs="Times New Roman"/>
                <w:sz w:val="28"/>
                <w:szCs w:val="28"/>
              </w:rPr>
            </w:pPr>
            <w:r w:rsidRPr="001741A1">
              <w:rPr>
                <w:rFonts w:ascii="Times New Roman" w:hAnsi="Times New Roman" w:cs="Times New Roman"/>
                <w:sz w:val="28"/>
                <w:szCs w:val="28"/>
              </w:rPr>
              <w:t>Лікар-проктолог</w:t>
            </w:r>
          </w:p>
        </w:tc>
        <w:tc>
          <w:tcPr>
            <w:tcW w:w="2125" w:type="dxa"/>
          </w:tcPr>
          <w:p w:rsidR="00E35DC8" w:rsidRPr="001741A1" w:rsidRDefault="00E35DC8" w:rsidP="0054021D">
            <w:pPr>
              <w:ind w:firstLine="709"/>
              <w:jc w:val="center"/>
              <w:rPr>
                <w:rFonts w:ascii="Times New Roman" w:hAnsi="Times New Roman" w:cs="Times New Roman"/>
                <w:sz w:val="28"/>
                <w:szCs w:val="28"/>
              </w:rPr>
            </w:pPr>
          </w:p>
        </w:tc>
        <w:tc>
          <w:tcPr>
            <w:tcW w:w="2463" w:type="dxa"/>
          </w:tcPr>
          <w:p w:rsidR="00E35DC8" w:rsidRPr="001741A1" w:rsidRDefault="00E35DC8" w:rsidP="0054021D">
            <w:pPr>
              <w:ind w:firstLine="709"/>
              <w:jc w:val="center"/>
              <w:rPr>
                <w:rFonts w:ascii="Times New Roman" w:hAnsi="Times New Roman" w:cs="Times New Roman"/>
                <w:sz w:val="28"/>
                <w:szCs w:val="28"/>
              </w:rPr>
            </w:pPr>
            <w:r w:rsidRPr="001741A1">
              <w:rPr>
                <w:rFonts w:ascii="Times New Roman" w:hAnsi="Times New Roman" w:cs="Times New Roman"/>
                <w:sz w:val="28"/>
                <w:szCs w:val="28"/>
              </w:rPr>
              <w:t>-</w:t>
            </w:r>
          </w:p>
        </w:tc>
        <w:tc>
          <w:tcPr>
            <w:tcW w:w="2463" w:type="dxa"/>
          </w:tcPr>
          <w:p w:rsidR="00E35DC8" w:rsidRPr="001741A1" w:rsidRDefault="00E35DC8" w:rsidP="0054021D">
            <w:pPr>
              <w:ind w:firstLine="709"/>
              <w:jc w:val="center"/>
              <w:rPr>
                <w:rFonts w:ascii="Times New Roman" w:hAnsi="Times New Roman" w:cs="Times New Roman"/>
                <w:sz w:val="28"/>
                <w:szCs w:val="28"/>
              </w:rPr>
            </w:pPr>
            <w:r w:rsidRPr="001741A1">
              <w:rPr>
                <w:rFonts w:ascii="Times New Roman" w:hAnsi="Times New Roman" w:cs="Times New Roman"/>
                <w:sz w:val="28"/>
                <w:szCs w:val="28"/>
              </w:rPr>
              <w:t>1188</w:t>
            </w:r>
          </w:p>
        </w:tc>
      </w:tr>
      <w:tr w:rsidR="001741A1" w:rsidRPr="001741A1" w:rsidTr="00E35DC8">
        <w:tc>
          <w:tcPr>
            <w:tcW w:w="2802" w:type="dxa"/>
            <w:gridSpan w:val="2"/>
          </w:tcPr>
          <w:p w:rsidR="00E35DC8" w:rsidRPr="001741A1" w:rsidRDefault="00E35DC8" w:rsidP="001E44DC">
            <w:pPr>
              <w:rPr>
                <w:rFonts w:ascii="Times New Roman" w:hAnsi="Times New Roman" w:cs="Times New Roman"/>
                <w:sz w:val="28"/>
                <w:szCs w:val="28"/>
              </w:rPr>
            </w:pPr>
            <w:r w:rsidRPr="001741A1">
              <w:rPr>
                <w:rFonts w:ascii="Times New Roman" w:hAnsi="Times New Roman" w:cs="Times New Roman"/>
                <w:sz w:val="28"/>
                <w:szCs w:val="28"/>
              </w:rPr>
              <w:t>Лікар-гастроентеролог</w:t>
            </w:r>
          </w:p>
        </w:tc>
        <w:tc>
          <w:tcPr>
            <w:tcW w:w="2125" w:type="dxa"/>
          </w:tcPr>
          <w:p w:rsidR="00E35DC8" w:rsidRPr="001741A1" w:rsidRDefault="00E35DC8" w:rsidP="0054021D">
            <w:pPr>
              <w:ind w:firstLine="709"/>
              <w:jc w:val="center"/>
              <w:rPr>
                <w:rFonts w:ascii="Times New Roman" w:hAnsi="Times New Roman" w:cs="Times New Roman"/>
                <w:sz w:val="28"/>
                <w:szCs w:val="28"/>
              </w:rPr>
            </w:pPr>
            <w:r w:rsidRPr="001741A1">
              <w:rPr>
                <w:rFonts w:ascii="Times New Roman" w:hAnsi="Times New Roman" w:cs="Times New Roman"/>
                <w:sz w:val="28"/>
                <w:szCs w:val="28"/>
              </w:rPr>
              <w:t>8640</w:t>
            </w:r>
          </w:p>
        </w:tc>
        <w:tc>
          <w:tcPr>
            <w:tcW w:w="2463" w:type="dxa"/>
          </w:tcPr>
          <w:p w:rsidR="00E35DC8" w:rsidRPr="001741A1" w:rsidRDefault="00E35DC8" w:rsidP="0054021D">
            <w:pPr>
              <w:ind w:firstLine="709"/>
              <w:jc w:val="center"/>
              <w:rPr>
                <w:rFonts w:ascii="Times New Roman" w:hAnsi="Times New Roman" w:cs="Times New Roman"/>
                <w:sz w:val="28"/>
                <w:szCs w:val="28"/>
              </w:rPr>
            </w:pPr>
            <w:r w:rsidRPr="001741A1">
              <w:rPr>
                <w:rFonts w:ascii="Times New Roman" w:hAnsi="Times New Roman" w:cs="Times New Roman"/>
                <w:sz w:val="28"/>
                <w:szCs w:val="28"/>
              </w:rPr>
              <w:t>12080</w:t>
            </w:r>
          </w:p>
        </w:tc>
        <w:tc>
          <w:tcPr>
            <w:tcW w:w="2463" w:type="dxa"/>
          </w:tcPr>
          <w:p w:rsidR="00E35DC8" w:rsidRPr="001741A1" w:rsidRDefault="00E35DC8" w:rsidP="0054021D">
            <w:pPr>
              <w:ind w:firstLine="709"/>
              <w:jc w:val="center"/>
              <w:rPr>
                <w:rFonts w:ascii="Times New Roman" w:hAnsi="Times New Roman" w:cs="Times New Roman"/>
                <w:sz w:val="28"/>
                <w:szCs w:val="28"/>
              </w:rPr>
            </w:pPr>
            <w:r w:rsidRPr="001741A1">
              <w:rPr>
                <w:rFonts w:ascii="Times New Roman" w:hAnsi="Times New Roman" w:cs="Times New Roman"/>
                <w:sz w:val="28"/>
                <w:szCs w:val="28"/>
              </w:rPr>
              <w:t>4029</w:t>
            </w:r>
          </w:p>
        </w:tc>
      </w:tr>
      <w:tr w:rsidR="001741A1" w:rsidRPr="001741A1" w:rsidTr="00E35DC8">
        <w:tc>
          <w:tcPr>
            <w:tcW w:w="2802" w:type="dxa"/>
            <w:gridSpan w:val="2"/>
          </w:tcPr>
          <w:p w:rsidR="00E35DC8" w:rsidRPr="001741A1" w:rsidRDefault="00E35DC8" w:rsidP="001E44DC">
            <w:pPr>
              <w:rPr>
                <w:rFonts w:ascii="Times New Roman" w:hAnsi="Times New Roman" w:cs="Times New Roman"/>
                <w:sz w:val="28"/>
                <w:szCs w:val="28"/>
              </w:rPr>
            </w:pPr>
            <w:r w:rsidRPr="001741A1">
              <w:rPr>
                <w:rFonts w:ascii="Times New Roman" w:hAnsi="Times New Roman" w:cs="Times New Roman"/>
                <w:sz w:val="28"/>
                <w:szCs w:val="28"/>
              </w:rPr>
              <w:t xml:space="preserve">Лікар </w:t>
            </w:r>
            <w:proofErr w:type="spellStart"/>
            <w:r w:rsidRPr="001741A1">
              <w:rPr>
                <w:rFonts w:ascii="Times New Roman" w:hAnsi="Times New Roman" w:cs="Times New Roman"/>
                <w:sz w:val="28"/>
                <w:szCs w:val="28"/>
              </w:rPr>
              <w:t>–пульмонолог</w:t>
            </w:r>
            <w:proofErr w:type="spellEnd"/>
          </w:p>
        </w:tc>
        <w:tc>
          <w:tcPr>
            <w:tcW w:w="2125" w:type="dxa"/>
          </w:tcPr>
          <w:p w:rsidR="00E35DC8" w:rsidRPr="001741A1" w:rsidRDefault="00E35DC8" w:rsidP="0054021D">
            <w:pPr>
              <w:ind w:firstLine="709"/>
              <w:jc w:val="center"/>
              <w:rPr>
                <w:rFonts w:ascii="Times New Roman" w:hAnsi="Times New Roman" w:cs="Times New Roman"/>
                <w:sz w:val="28"/>
                <w:szCs w:val="28"/>
              </w:rPr>
            </w:pPr>
            <w:r w:rsidRPr="001741A1">
              <w:rPr>
                <w:rFonts w:ascii="Times New Roman" w:hAnsi="Times New Roman" w:cs="Times New Roman"/>
                <w:sz w:val="28"/>
                <w:szCs w:val="28"/>
              </w:rPr>
              <w:t>8640</w:t>
            </w:r>
          </w:p>
        </w:tc>
        <w:tc>
          <w:tcPr>
            <w:tcW w:w="2463" w:type="dxa"/>
          </w:tcPr>
          <w:p w:rsidR="00E35DC8" w:rsidRPr="001741A1" w:rsidRDefault="00E35DC8" w:rsidP="0054021D">
            <w:pPr>
              <w:ind w:firstLine="709"/>
              <w:jc w:val="center"/>
              <w:rPr>
                <w:rFonts w:ascii="Times New Roman" w:hAnsi="Times New Roman" w:cs="Times New Roman"/>
                <w:sz w:val="28"/>
                <w:szCs w:val="28"/>
              </w:rPr>
            </w:pPr>
            <w:r w:rsidRPr="001741A1">
              <w:rPr>
                <w:rFonts w:ascii="Times New Roman" w:hAnsi="Times New Roman" w:cs="Times New Roman"/>
                <w:sz w:val="28"/>
                <w:szCs w:val="28"/>
              </w:rPr>
              <w:t>-</w:t>
            </w:r>
          </w:p>
        </w:tc>
        <w:tc>
          <w:tcPr>
            <w:tcW w:w="2463" w:type="dxa"/>
          </w:tcPr>
          <w:p w:rsidR="00E35DC8" w:rsidRPr="001741A1" w:rsidRDefault="00E35DC8" w:rsidP="0054021D">
            <w:pPr>
              <w:ind w:firstLine="709"/>
              <w:jc w:val="center"/>
              <w:rPr>
                <w:rFonts w:ascii="Times New Roman" w:hAnsi="Times New Roman" w:cs="Times New Roman"/>
                <w:sz w:val="28"/>
                <w:szCs w:val="28"/>
              </w:rPr>
            </w:pPr>
            <w:r w:rsidRPr="001741A1">
              <w:rPr>
                <w:rFonts w:ascii="Times New Roman" w:hAnsi="Times New Roman" w:cs="Times New Roman"/>
                <w:sz w:val="28"/>
                <w:szCs w:val="28"/>
              </w:rPr>
              <w:t>-</w:t>
            </w:r>
          </w:p>
        </w:tc>
      </w:tr>
      <w:tr w:rsidR="001741A1" w:rsidRPr="001741A1" w:rsidTr="00E35DC8">
        <w:tc>
          <w:tcPr>
            <w:tcW w:w="2802" w:type="dxa"/>
            <w:gridSpan w:val="2"/>
          </w:tcPr>
          <w:p w:rsidR="00E35DC8" w:rsidRPr="001741A1" w:rsidRDefault="00E35DC8" w:rsidP="001E44DC">
            <w:pPr>
              <w:rPr>
                <w:rFonts w:ascii="Times New Roman" w:hAnsi="Times New Roman" w:cs="Times New Roman"/>
                <w:sz w:val="28"/>
                <w:szCs w:val="28"/>
              </w:rPr>
            </w:pPr>
            <w:r w:rsidRPr="001741A1">
              <w:rPr>
                <w:rFonts w:ascii="Times New Roman" w:hAnsi="Times New Roman" w:cs="Times New Roman"/>
                <w:sz w:val="28"/>
                <w:szCs w:val="28"/>
              </w:rPr>
              <w:t>Лікар-ревматолог</w:t>
            </w:r>
          </w:p>
        </w:tc>
        <w:tc>
          <w:tcPr>
            <w:tcW w:w="2125" w:type="dxa"/>
          </w:tcPr>
          <w:p w:rsidR="00E35DC8" w:rsidRPr="001741A1" w:rsidRDefault="00E35DC8" w:rsidP="0054021D">
            <w:pPr>
              <w:ind w:firstLine="709"/>
              <w:jc w:val="center"/>
              <w:rPr>
                <w:rFonts w:ascii="Times New Roman" w:hAnsi="Times New Roman" w:cs="Times New Roman"/>
                <w:sz w:val="28"/>
                <w:szCs w:val="28"/>
              </w:rPr>
            </w:pPr>
            <w:r w:rsidRPr="001741A1">
              <w:rPr>
                <w:rFonts w:ascii="Times New Roman" w:hAnsi="Times New Roman" w:cs="Times New Roman"/>
                <w:sz w:val="28"/>
                <w:szCs w:val="28"/>
              </w:rPr>
              <w:t>6624</w:t>
            </w:r>
          </w:p>
        </w:tc>
        <w:tc>
          <w:tcPr>
            <w:tcW w:w="2463" w:type="dxa"/>
          </w:tcPr>
          <w:p w:rsidR="00E35DC8" w:rsidRPr="001741A1" w:rsidRDefault="00E35DC8" w:rsidP="0054021D">
            <w:pPr>
              <w:ind w:firstLine="709"/>
              <w:jc w:val="center"/>
              <w:rPr>
                <w:rFonts w:ascii="Times New Roman" w:hAnsi="Times New Roman" w:cs="Times New Roman"/>
                <w:sz w:val="28"/>
                <w:szCs w:val="28"/>
              </w:rPr>
            </w:pPr>
            <w:r w:rsidRPr="001741A1">
              <w:rPr>
                <w:rFonts w:ascii="Times New Roman" w:hAnsi="Times New Roman" w:cs="Times New Roman"/>
                <w:sz w:val="28"/>
                <w:szCs w:val="28"/>
              </w:rPr>
              <w:t>5350</w:t>
            </w:r>
          </w:p>
        </w:tc>
        <w:tc>
          <w:tcPr>
            <w:tcW w:w="2463" w:type="dxa"/>
          </w:tcPr>
          <w:p w:rsidR="00E35DC8" w:rsidRPr="001741A1" w:rsidRDefault="00E35DC8" w:rsidP="0054021D">
            <w:pPr>
              <w:ind w:firstLine="709"/>
              <w:jc w:val="center"/>
              <w:rPr>
                <w:rFonts w:ascii="Times New Roman" w:hAnsi="Times New Roman" w:cs="Times New Roman"/>
                <w:sz w:val="28"/>
                <w:szCs w:val="28"/>
              </w:rPr>
            </w:pPr>
            <w:r w:rsidRPr="001741A1">
              <w:rPr>
                <w:rFonts w:ascii="Times New Roman" w:hAnsi="Times New Roman" w:cs="Times New Roman"/>
                <w:sz w:val="28"/>
                <w:szCs w:val="28"/>
              </w:rPr>
              <w:t>4037</w:t>
            </w:r>
          </w:p>
        </w:tc>
      </w:tr>
      <w:tr w:rsidR="001741A1" w:rsidRPr="001741A1" w:rsidTr="00E35DC8">
        <w:tc>
          <w:tcPr>
            <w:tcW w:w="2802" w:type="dxa"/>
            <w:gridSpan w:val="2"/>
          </w:tcPr>
          <w:p w:rsidR="00E35DC8" w:rsidRPr="001741A1" w:rsidRDefault="00E35DC8" w:rsidP="001E44DC">
            <w:pPr>
              <w:rPr>
                <w:rFonts w:ascii="Times New Roman" w:hAnsi="Times New Roman" w:cs="Times New Roman"/>
                <w:sz w:val="28"/>
                <w:szCs w:val="28"/>
              </w:rPr>
            </w:pPr>
            <w:r w:rsidRPr="001741A1">
              <w:rPr>
                <w:rFonts w:ascii="Times New Roman" w:hAnsi="Times New Roman" w:cs="Times New Roman"/>
                <w:sz w:val="28"/>
                <w:szCs w:val="28"/>
              </w:rPr>
              <w:t>Лікар- офтальмолог</w:t>
            </w:r>
          </w:p>
        </w:tc>
        <w:tc>
          <w:tcPr>
            <w:tcW w:w="2125" w:type="dxa"/>
          </w:tcPr>
          <w:p w:rsidR="00E35DC8" w:rsidRPr="001741A1" w:rsidRDefault="00E35DC8" w:rsidP="0054021D">
            <w:pPr>
              <w:ind w:firstLine="709"/>
              <w:jc w:val="center"/>
              <w:rPr>
                <w:rFonts w:ascii="Times New Roman" w:hAnsi="Times New Roman" w:cs="Times New Roman"/>
                <w:sz w:val="28"/>
                <w:szCs w:val="28"/>
              </w:rPr>
            </w:pPr>
            <w:r w:rsidRPr="001741A1">
              <w:rPr>
                <w:rFonts w:ascii="Times New Roman" w:hAnsi="Times New Roman" w:cs="Times New Roman"/>
                <w:sz w:val="28"/>
                <w:szCs w:val="28"/>
              </w:rPr>
              <w:t>11520</w:t>
            </w:r>
          </w:p>
        </w:tc>
        <w:tc>
          <w:tcPr>
            <w:tcW w:w="2463" w:type="dxa"/>
          </w:tcPr>
          <w:p w:rsidR="00E35DC8" w:rsidRPr="001741A1" w:rsidRDefault="00E35DC8" w:rsidP="0054021D">
            <w:pPr>
              <w:ind w:firstLine="709"/>
              <w:jc w:val="center"/>
              <w:rPr>
                <w:rFonts w:ascii="Times New Roman" w:hAnsi="Times New Roman" w:cs="Times New Roman"/>
                <w:sz w:val="28"/>
                <w:szCs w:val="28"/>
              </w:rPr>
            </w:pPr>
            <w:r w:rsidRPr="001741A1">
              <w:rPr>
                <w:rFonts w:ascii="Times New Roman" w:hAnsi="Times New Roman" w:cs="Times New Roman"/>
                <w:sz w:val="28"/>
                <w:szCs w:val="28"/>
              </w:rPr>
              <w:t>15191</w:t>
            </w:r>
          </w:p>
        </w:tc>
        <w:tc>
          <w:tcPr>
            <w:tcW w:w="2463" w:type="dxa"/>
          </w:tcPr>
          <w:p w:rsidR="00E35DC8" w:rsidRPr="001741A1" w:rsidRDefault="00E35DC8" w:rsidP="0054021D">
            <w:pPr>
              <w:ind w:firstLine="709"/>
              <w:jc w:val="center"/>
              <w:rPr>
                <w:rFonts w:ascii="Times New Roman" w:hAnsi="Times New Roman" w:cs="Times New Roman"/>
                <w:sz w:val="28"/>
                <w:szCs w:val="28"/>
              </w:rPr>
            </w:pPr>
            <w:r w:rsidRPr="001741A1">
              <w:rPr>
                <w:rFonts w:ascii="Times New Roman" w:hAnsi="Times New Roman" w:cs="Times New Roman"/>
                <w:sz w:val="28"/>
                <w:szCs w:val="28"/>
              </w:rPr>
              <w:t>6973</w:t>
            </w:r>
          </w:p>
        </w:tc>
      </w:tr>
      <w:tr w:rsidR="00E35DC8" w:rsidRPr="001741A1" w:rsidTr="00E35DC8">
        <w:tc>
          <w:tcPr>
            <w:tcW w:w="2802" w:type="dxa"/>
            <w:gridSpan w:val="2"/>
          </w:tcPr>
          <w:p w:rsidR="00E35DC8" w:rsidRPr="001741A1" w:rsidRDefault="00E35DC8" w:rsidP="001E44DC">
            <w:pPr>
              <w:rPr>
                <w:rFonts w:ascii="Times New Roman" w:hAnsi="Times New Roman" w:cs="Times New Roman"/>
                <w:sz w:val="28"/>
                <w:szCs w:val="28"/>
              </w:rPr>
            </w:pPr>
            <w:r w:rsidRPr="001741A1">
              <w:rPr>
                <w:rFonts w:ascii="Times New Roman" w:hAnsi="Times New Roman" w:cs="Times New Roman"/>
                <w:sz w:val="28"/>
                <w:szCs w:val="28"/>
              </w:rPr>
              <w:t>Лікар-отоларинголог</w:t>
            </w:r>
          </w:p>
        </w:tc>
        <w:tc>
          <w:tcPr>
            <w:tcW w:w="2125" w:type="dxa"/>
          </w:tcPr>
          <w:p w:rsidR="00E35DC8" w:rsidRPr="001741A1" w:rsidRDefault="00E35DC8" w:rsidP="0054021D">
            <w:pPr>
              <w:ind w:firstLine="709"/>
              <w:jc w:val="center"/>
              <w:rPr>
                <w:rFonts w:ascii="Times New Roman" w:hAnsi="Times New Roman" w:cs="Times New Roman"/>
                <w:sz w:val="28"/>
                <w:szCs w:val="28"/>
              </w:rPr>
            </w:pPr>
            <w:r w:rsidRPr="001741A1">
              <w:rPr>
                <w:rFonts w:ascii="Times New Roman" w:hAnsi="Times New Roman" w:cs="Times New Roman"/>
                <w:sz w:val="28"/>
                <w:szCs w:val="28"/>
              </w:rPr>
              <w:t>11520</w:t>
            </w:r>
          </w:p>
        </w:tc>
        <w:tc>
          <w:tcPr>
            <w:tcW w:w="2463" w:type="dxa"/>
          </w:tcPr>
          <w:p w:rsidR="00E35DC8" w:rsidRPr="001741A1" w:rsidRDefault="00E35DC8" w:rsidP="0054021D">
            <w:pPr>
              <w:ind w:firstLine="709"/>
              <w:jc w:val="center"/>
              <w:rPr>
                <w:rFonts w:ascii="Times New Roman" w:hAnsi="Times New Roman" w:cs="Times New Roman"/>
                <w:sz w:val="28"/>
                <w:szCs w:val="28"/>
              </w:rPr>
            </w:pPr>
            <w:r w:rsidRPr="001741A1">
              <w:rPr>
                <w:rFonts w:ascii="Times New Roman" w:hAnsi="Times New Roman" w:cs="Times New Roman"/>
                <w:sz w:val="28"/>
                <w:szCs w:val="28"/>
              </w:rPr>
              <w:t>13445</w:t>
            </w:r>
          </w:p>
        </w:tc>
        <w:tc>
          <w:tcPr>
            <w:tcW w:w="2463" w:type="dxa"/>
          </w:tcPr>
          <w:p w:rsidR="00E35DC8" w:rsidRPr="001741A1" w:rsidRDefault="00E35DC8" w:rsidP="0054021D">
            <w:pPr>
              <w:ind w:firstLine="709"/>
              <w:jc w:val="center"/>
              <w:rPr>
                <w:rFonts w:ascii="Times New Roman" w:hAnsi="Times New Roman" w:cs="Times New Roman"/>
                <w:sz w:val="28"/>
                <w:szCs w:val="28"/>
              </w:rPr>
            </w:pPr>
            <w:r w:rsidRPr="001741A1">
              <w:rPr>
                <w:rFonts w:ascii="Times New Roman" w:hAnsi="Times New Roman" w:cs="Times New Roman"/>
                <w:sz w:val="28"/>
                <w:szCs w:val="28"/>
              </w:rPr>
              <w:t>6812</w:t>
            </w:r>
          </w:p>
        </w:tc>
      </w:tr>
    </w:tbl>
    <w:p w:rsidR="00E35DC8" w:rsidRPr="001741A1" w:rsidRDefault="00E35DC8" w:rsidP="0054021D">
      <w:pPr>
        <w:spacing w:after="0" w:line="360" w:lineRule="auto"/>
        <w:ind w:firstLine="709"/>
        <w:jc w:val="both"/>
        <w:rPr>
          <w:rFonts w:ascii="Times New Roman" w:hAnsi="Times New Roman" w:cs="Times New Roman"/>
          <w:sz w:val="28"/>
          <w:szCs w:val="28"/>
        </w:rPr>
      </w:pPr>
    </w:p>
    <w:p w:rsidR="00EB500D" w:rsidRPr="001741A1" w:rsidRDefault="00EB500D" w:rsidP="0054021D">
      <w:pPr>
        <w:spacing w:after="0" w:line="360" w:lineRule="auto"/>
        <w:ind w:firstLine="709"/>
        <w:jc w:val="both"/>
        <w:rPr>
          <w:rFonts w:ascii="Times New Roman" w:hAnsi="Times New Roman" w:cs="Times New Roman"/>
          <w:sz w:val="28"/>
          <w:szCs w:val="28"/>
        </w:rPr>
      </w:pPr>
      <w:r w:rsidRPr="001741A1">
        <w:rPr>
          <w:rFonts w:ascii="Times New Roman" w:hAnsi="Times New Roman" w:cs="Times New Roman"/>
          <w:sz w:val="28"/>
          <w:szCs w:val="28"/>
        </w:rPr>
        <w:t xml:space="preserve">Таким чином, </w:t>
      </w:r>
      <w:r w:rsidR="006E067F" w:rsidRPr="001741A1">
        <w:rPr>
          <w:rFonts w:ascii="Times New Roman" w:hAnsi="Times New Roman" w:cs="Times New Roman"/>
          <w:sz w:val="28"/>
          <w:szCs w:val="28"/>
        </w:rPr>
        <w:t>із значним перевиконанням функції лікарської посади працюють наступні спеціалісти: терапевти, кардіологи, травматологи, гастроентеролог, офтальмолог</w:t>
      </w:r>
      <w:r w:rsidR="002035EA" w:rsidRPr="001741A1">
        <w:rPr>
          <w:rFonts w:ascii="Times New Roman" w:hAnsi="Times New Roman" w:cs="Times New Roman"/>
          <w:sz w:val="28"/>
          <w:szCs w:val="28"/>
        </w:rPr>
        <w:t xml:space="preserve">. Наступні </w:t>
      </w:r>
      <w:r w:rsidRPr="001741A1">
        <w:rPr>
          <w:rFonts w:ascii="Times New Roman" w:hAnsi="Times New Roman" w:cs="Times New Roman"/>
          <w:sz w:val="28"/>
          <w:szCs w:val="28"/>
        </w:rPr>
        <w:t>фахівці поліклінічного відділення не виконують функцію лікарської посади</w:t>
      </w:r>
      <w:r w:rsidR="002035EA" w:rsidRPr="001741A1">
        <w:rPr>
          <w:rFonts w:ascii="Times New Roman" w:hAnsi="Times New Roman" w:cs="Times New Roman"/>
          <w:sz w:val="28"/>
          <w:szCs w:val="28"/>
        </w:rPr>
        <w:t>: хірурги, уролог, ревматолог.</w:t>
      </w:r>
    </w:p>
    <w:p w:rsidR="00EB500D" w:rsidRPr="001741A1" w:rsidRDefault="002035EA" w:rsidP="0054021D">
      <w:pPr>
        <w:spacing w:after="0" w:line="360" w:lineRule="auto"/>
        <w:ind w:firstLine="709"/>
        <w:jc w:val="both"/>
        <w:rPr>
          <w:rFonts w:ascii="Times New Roman" w:hAnsi="Times New Roman" w:cs="Times New Roman"/>
          <w:sz w:val="28"/>
          <w:szCs w:val="28"/>
        </w:rPr>
      </w:pPr>
      <w:r w:rsidRPr="001741A1">
        <w:rPr>
          <w:rFonts w:ascii="Times New Roman" w:hAnsi="Times New Roman" w:cs="Times New Roman"/>
          <w:sz w:val="28"/>
          <w:szCs w:val="28"/>
        </w:rPr>
        <w:t>У</w:t>
      </w:r>
      <w:r w:rsidR="00EB500D" w:rsidRPr="001741A1">
        <w:rPr>
          <w:rFonts w:ascii="Times New Roman" w:hAnsi="Times New Roman" w:cs="Times New Roman"/>
          <w:sz w:val="28"/>
          <w:szCs w:val="28"/>
        </w:rPr>
        <w:t xml:space="preserve"> 2020 році</w:t>
      </w:r>
      <w:r w:rsidR="00E35DC8" w:rsidRPr="001741A1">
        <w:rPr>
          <w:rFonts w:ascii="Times New Roman" w:hAnsi="Times New Roman" w:cs="Times New Roman"/>
          <w:sz w:val="28"/>
          <w:szCs w:val="28"/>
        </w:rPr>
        <w:t xml:space="preserve"> в консультативно-діагностичній поліклініці КНП ТМКЛ № 2</w:t>
      </w:r>
      <w:r w:rsidR="00EB500D" w:rsidRPr="001741A1">
        <w:rPr>
          <w:rFonts w:ascii="Times New Roman" w:hAnsi="Times New Roman" w:cs="Times New Roman"/>
          <w:sz w:val="28"/>
          <w:szCs w:val="28"/>
        </w:rPr>
        <w:t xml:space="preserve"> </w:t>
      </w:r>
      <w:r w:rsidRPr="001741A1">
        <w:rPr>
          <w:rFonts w:ascii="Times New Roman" w:hAnsi="Times New Roman" w:cs="Times New Roman"/>
          <w:sz w:val="28"/>
          <w:szCs w:val="28"/>
        </w:rPr>
        <w:t>знову із перенавантаженням працювали терапевти (186 %) та кардіологи (149 %), в межах нормативних показників – неврологи (116 %) та травматологи (109 %). Не виконали функцію лікарської посади наступн</w:t>
      </w:r>
      <w:r w:rsidR="00EB500D" w:rsidRPr="001741A1">
        <w:rPr>
          <w:rFonts w:ascii="Times New Roman" w:hAnsi="Times New Roman" w:cs="Times New Roman"/>
          <w:sz w:val="28"/>
          <w:szCs w:val="28"/>
        </w:rPr>
        <w:t>і спеціалісти закладу</w:t>
      </w:r>
      <w:r w:rsidRPr="001741A1">
        <w:rPr>
          <w:rFonts w:ascii="Times New Roman" w:hAnsi="Times New Roman" w:cs="Times New Roman"/>
          <w:sz w:val="28"/>
          <w:szCs w:val="28"/>
        </w:rPr>
        <w:t>: хірурги (76 %), уролог (41,7 %), гастроентеролог (47 %), ревматолог (61 %), офтальмолог (61 %), отоларинголог (59 %).</w:t>
      </w:r>
    </w:p>
    <w:p w:rsidR="00EB500D" w:rsidRPr="001741A1" w:rsidRDefault="00EB500D" w:rsidP="0054021D">
      <w:pPr>
        <w:spacing w:after="0" w:line="360" w:lineRule="auto"/>
        <w:ind w:firstLine="709"/>
        <w:jc w:val="both"/>
        <w:rPr>
          <w:rFonts w:ascii="Times New Roman" w:hAnsi="Times New Roman" w:cs="Times New Roman"/>
          <w:sz w:val="28"/>
          <w:szCs w:val="28"/>
        </w:rPr>
      </w:pPr>
      <w:r w:rsidRPr="001741A1">
        <w:rPr>
          <w:rFonts w:ascii="Times New Roman" w:hAnsi="Times New Roman" w:cs="Times New Roman"/>
          <w:sz w:val="28"/>
          <w:szCs w:val="28"/>
        </w:rPr>
        <w:t xml:space="preserve">Складовою амбулаторно-поліклінічної допомоги є організація лікування пацієнтів в денних стаціонарах. Отримані дані, щодо організації при амбулаторно-поліклінічних закладах денних стаціонарів та основні показники з пролікованих пацієнтів приведені в таблицях </w:t>
      </w:r>
      <w:r w:rsidR="00CA4FDC" w:rsidRPr="001741A1">
        <w:rPr>
          <w:rFonts w:ascii="Times New Roman" w:hAnsi="Times New Roman" w:cs="Times New Roman"/>
          <w:sz w:val="28"/>
          <w:szCs w:val="28"/>
        </w:rPr>
        <w:t>2</w:t>
      </w:r>
      <w:r w:rsidRPr="001741A1">
        <w:rPr>
          <w:rFonts w:ascii="Times New Roman" w:hAnsi="Times New Roman" w:cs="Times New Roman"/>
          <w:sz w:val="28"/>
          <w:szCs w:val="28"/>
        </w:rPr>
        <w:t>.</w:t>
      </w:r>
      <w:r w:rsidR="008F527B" w:rsidRPr="001741A1">
        <w:rPr>
          <w:rFonts w:ascii="Times New Roman" w:hAnsi="Times New Roman" w:cs="Times New Roman"/>
          <w:sz w:val="28"/>
          <w:szCs w:val="28"/>
        </w:rPr>
        <w:t>6</w:t>
      </w:r>
      <w:r w:rsidRPr="001741A1">
        <w:rPr>
          <w:rFonts w:ascii="Times New Roman" w:hAnsi="Times New Roman" w:cs="Times New Roman"/>
          <w:sz w:val="28"/>
          <w:szCs w:val="28"/>
        </w:rPr>
        <w:t>-</w:t>
      </w:r>
      <w:r w:rsidR="00CA4FDC" w:rsidRPr="001741A1">
        <w:rPr>
          <w:rFonts w:ascii="Times New Roman" w:hAnsi="Times New Roman" w:cs="Times New Roman"/>
          <w:sz w:val="28"/>
          <w:szCs w:val="28"/>
        </w:rPr>
        <w:t>2</w:t>
      </w:r>
      <w:r w:rsidR="00654D49" w:rsidRPr="001741A1">
        <w:rPr>
          <w:rFonts w:ascii="Times New Roman" w:hAnsi="Times New Roman" w:cs="Times New Roman"/>
          <w:sz w:val="28"/>
          <w:szCs w:val="28"/>
        </w:rPr>
        <w:t>.</w:t>
      </w:r>
      <w:r w:rsidR="008F527B" w:rsidRPr="001741A1">
        <w:rPr>
          <w:rFonts w:ascii="Times New Roman" w:hAnsi="Times New Roman" w:cs="Times New Roman"/>
          <w:sz w:val="28"/>
          <w:szCs w:val="28"/>
        </w:rPr>
        <w:t>7</w:t>
      </w:r>
      <w:r w:rsidRPr="001741A1">
        <w:rPr>
          <w:rFonts w:ascii="Times New Roman" w:hAnsi="Times New Roman" w:cs="Times New Roman"/>
          <w:sz w:val="28"/>
          <w:szCs w:val="28"/>
        </w:rPr>
        <w:t xml:space="preserve">. Отримані результати </w:t>
      </w:r>
      <w:r w:rsidRPr="001741A1">
        <w:rPr>
          <w:rFonts w:ascii="Times New Roman" w:hAnsi="Times New Roman" w:cs="Times New Roman"/>
          <w:sz w:val="28"/>
          <w:szCs w:val="28"/>
        </w:rPr>
        <w:lastRenderedPageBreak/>
        <w:t xml:space="preserve">вказують на тенденцію до скорочення як кількості ліжок в денних стаціонарах так і кількості пролікованих пацієнтів. </w:t>
      </w:r>
    </w:p>
    <w:p w:rsidR="005F5D91" w:rsidRPr="001741A1" w:rsidRDefault="00EB500D" w:rsidP="0054021D">
      <w:pPr>
        <w:ind w:firstLine="709"/>
        <w:jc w:val="right"/>
        <w:rPr>
          <w:rFonts w:ascii="Times New Roman" w:hAnsi="Times New Roman" w:cs="Times New Roman"/>
          <w:i/>
          <w:sz w:val="28"/>
          <w:szCs w:val="28"/>
        </w:rPr>
      </w:pPr>
      <w:r w:rsidRPr="001741A1">
        <w:rPr>
          <w:rFonts w:ascii="Times New Roman" w:hAnsi="Times New Roman" w:cs="Times New Roman"/>
          <w:i/>
          <w:sz w:val="28"/>
          <w:szCs w:val="28"/>
        </w:rPr>
        <w:t xml:space="preserve">Таблиця </w:t>
      </w:r>
      <w:r w:rsidR="00CA4FDC" w:rsidRPr="001741A1">
        <w:rPr>
          <w:rFonts w:ascii="Times New Roman" w:hAnsi="Times New Roman" w:cs="Times New Roman"/>
          <w:i/>
          <w:sz w:val="28"/>
          <w:szCs w:val="28"/>
        </w:rPr>
        <w:t>2</w:t>
      </w:r>
      <w:r w:rsidRPr="001741A1">
        <w:rPr>
          <w:rFonts w:ascii="Times New Roman" w:hAnsi="Times New Roman" w:cs="Times New Roman"/>
          <w:i/>
          <w:sz w:val="28"/>
          <w:szCs w:val="28"/>
        </w:rPr>
        <w:t>.</w:t>
      </w:r>
      <w:r w:rsidR="008F527B" w:rsidRPr="001741A1">
        <w:rPr>
          <w:rFonts w:ascii="Times New Roman" w:hAnsi="Times New Roman" w:cs="Times New Roman"/>
          <w:i/>
          <w:sz w:val="28"/>
          <w:szCs w:val="28"/>
        </w:rPr>
        <w:t>6</w:t>
      </w:r>
      <w:r w:rsidRPr="001741A1">
        <w:rPr>
          <w:rFonts w:ascii="Times New Roman" w:hAnsi="Times New Roman" w:cs="Times New Roman"/>
          <w:i/>
          <w:sz w:val="28"/>
          <w:szCs w:val="28"/>
        </w:rPr>
        <w:t xml:space="preserve"> </w:t>
      </w:r>
    </w:p>
    <w:p w:rsidR="00EB500D" w:rsidRPr="001741A1" w:rsidRDefault="00EB500D" w:rsidP="0054021D">
      <w:pPr>
        <w:spacing w:after="0" w:line="360" w:lineRule="auto"/>
        <w:ind w:firstLine="709"/>
        <w:jc w:val="center"/>
        <w:rPr>
          <w:rFonts w:ascii="Times New Roman" w:hAnsi="Times New Roman" w:cs="Times New Roman"/>
          <w:b/>
          <w:sz w:val="28"/>
          <w:szCs w:val="28"/>
        </w:rPr>
      </w:pPr>
      <w:r w:rsidRPr="001741A1">
        <w:rPr>
          <w:rFonts w:ascii="Times New Roman" w:hAnsi="Times New Roman" w:cs="Times New Roman"/>
          <w:b/>
          <w:sz w:val="28"/>
          <w:szCs w:val="28"/>
        </w:rPr>
        <w:t xml:space="preserve">Робота денного стаціонару КП </w:t>
      </w:r>
      <w:r w:rsidR="00B740CF">
        <w:rPr>
          <w:rFonts w:ascii="Times New Roman" w:hAnsi="Times New Roman" w:cs="Times New Roman"/>
          <w:b/>
          <w:sz w:val="28"/>
          <w:szCs w:val="28"/>
        </w:rPr>
        <w:t>«</w:t>
      </w:r>
      <w:r w:rsidRPr="001741A1">
        <w:rPr>
          <w:rFonts w:ascii="Times New Roman" w:hAnsi="Times New Roman" w:cs="Times New Roman"/>
          <w:b/>
          <w:sz w:val="28"/>
          <w:szCs w:val="28"/>
        </w:rPr>
        <w:t>ТМЛДЦ» ТМР</w:t>
      </w:r>
    </w:p>
    <w:tbl>
      <w:tblPr>
        <w:tblStyle w:val="a3"/>
        <w:tblW w:w="0" w:type="auto"/>
        <w:tblInd w:w="250" w:type="dxa"/>
        <w:tblLayout w:type="fixed"/>
        <w:tblLook w:val="04A0" w:firstRow="1" w:lastRow="0" w:firstColumn="1" w:lastColumn="0" w:noHBand="0" w:noVBand="1"/>
      </w:tblPr>
      <w:tblGrid>
        <w:gridCol w:w="992"/>
        <w:gridCol w:w="709"/>
        <w:gridCol w:w="1843"/>
        <w:gridCol w:w="709"/>
        <w:gridCol w:w="1701"/>
        <w:gridCol w:w="1134"/>
        <w:gridCol w:w="1134"/>
        <w:gridCol w:w="1381"/>
      </w:tblGrid>
      <w:tr w:rsidR="001741A1" w:rsidRPr="001741A1" w:rsidTr="0083421E">
        <w:tc>
          <w:tcPr>
            <w:tcW w:w="992" w:type="dxa"/>
            <w:vMerge w:val="restart"/>
          </w:tcPr>
          <w:p w:rsidR="00EB500D" w:rsidRPr="001741A1" w:rsidRDefault="00043C4F" w:rsidP="00C8509B">
            <w:pPr>
              <w:spacing w:line="360" w:lineRule="auto"/>
              <w:jc w:val="center"/>
              <w:rPr>
                <w:rFonts w:ascii="Times New Roman" w:hAnsi="Times New Roman" w:cs="Times New Roman"/>
                <w:sz w:val="28"/>
                <w:szCs w:val="28"/>
              </w:rPr>
            </w:pPr>
            <w:r w:rsidRPr="001741A1">
              <w:rPr>
                <w:rFonts w:ascii="Times New Roman" w:hAnsi="Times New Roman" w:cs="Times New Roman"/>
                <w:sz w:val="28"/>
                <w:szCs w:val="28"/>
              </w:rPr>
              <w:t>Рік</w:t>
            </w:r>
          </w:p>
        </w:tc>
        <w:tc>
          <w:tcPr>
            <w:tcW w:w="709" w:type="dxa"/>
            <w:vMerge w:val="restart"/>
            <w:textDirection w:val="btLr"/>
          </w:tcPr>
          <w:p w:rsidR="00EB500D" w:rsidRPr="001741A1" w:rsidRDefault="00EB500D" w:rsidP="00C8509B">
            <w:pPr>
              <w:spacing w:line="360" w:lineRule="auto"/>
              <w:ind w:left="113" w:right="113"/>
              <w:jc w:val="center"/>
              <w:rPr>
                <w:rFonts w:ascii="Times New Roman" w:hAnsi="Times New Roman" w:cs="Times New Roman"/>
                <w:sz w:val="28"/>
                <w:szCs w:val="28"/>
              </w:rPr>
            </w:pPr>
            <w:r w:rsidRPr="001741A1">
              <w:rPr>
                <w:rFonts w:ascii="Times New Roman" w:hAnsi="Times New Roman" w:cs="Times New Roman"/>
                <w:sz w:val="28"/>
                <w:szCs w:val="28"/>
              </w:rPr>
              <w:t xml:space="preserve">К-ть ліжок </w:t>
            </w:r>
          </w:p>
        </w:tc>
        <w:tc>
          <w:tcPr>
            <w:tcW w:w="1843" w:type="dxa"/>
            <w:vMerge w:val="restart"/>
          </w:tcPr>
          <w:p w:rsidR="00EB500D" w:rsidRPr="001741A1" w:rsidRDefault="00EB500D" w:rsidP="00C8509B">
            <w:pPr>
              <w:spacing w:line="360" w:lineRule="auto"/>
              <w:jc w:val="center"/>
              <w:rPr>
                <w:rFonts w:ascii="Times New Roman" w:hAnsi="Times New Roman" w:cs="Times New Roman"/>
                <w:sz w:val="28"/>
                <w:szCs w:val="28"/>
              </w:rPr>
            </w:pPr>
            <w:r w:rsidRPr="001741A1">
              <w:rPr>
                <w:rFonts w:ascii="Times New Roman" w:hAnsi="Times New Roman" w:cs="Times New Roman"/>
                <w:sz w:val="28"/>
                <w:szCs w:val="28"/>
              </w:rPr>
              <w:t>К-ть пролікованих хворих</w:t>
            </w:r>
          </w:p>
        </w:tc>
        <w:tc>
          <w:tcPr>
            <w:tcW w:w="709" w:type="dxa"/>
            <w:vMerge w:val="restart"/>
            <w:textDirection w:val="btLr"/>
          </w:tcPr>
          <w:p w:rsidR="00EB500D" w:rsidRPr="001741A1" w:rsidRDefault="00EB500D" w:rsidP="00C8509B">
            <w:pPr>
              <w:spacing w:line="360" w:lineRule="auto"/>
              <w:ind w:left="113" w:right="113"/>
              <w:jc w:val="center"/>
              <w:rPr>
                <w:rFonts w:ascii="Times New Roman" w:hAnsi="Times New Roman" w:cs="Times New Roman"/>
                <w:sz w:val="28"/>
                <w:szCs w:val="28"/>
              </w:rPr>
            </w:pPr>
            <w:r w:rsidRPr="001741A1">
              <w:rPr>
                <w:rFonts w:ascii="Times New Roman" w:hAnsi="Times New Roman" w:cs="Times New Roman"/>
                <w:sz w:val="28"/>
                <w:szCs w:val="28"/>
              </w:rPr>
              <w:t>Сер</w:t>
            </w:r>
            <w:r w:rsidR="0083421E" w:rsidRPr="001741A1">
              <w:rPr>
                <w:rFonts w:ascii="Times New Roman" w:hAnsi="Times New Roman" w:cs="Times New Roman"/>
                <w:sz w:val="28"/>
                <w:szCs w:val="28"/>
              </w:rPr>
              <w:t>едній</w:t>
            </w:r>
            <w:r w:rsidRPr="001741A1">
              <w:rPr>
                <w:rFonts w:ascii="Times New Roman" w:hAnsi="Times New Roman" w:cs="Times New Roman"/>
                <w:sz w:val="28"/>
                <w:szCs w:val="28"/>
              </w:rPr>
              <w:t xml:space="preserve"> л\д</w:t>
            </w:r>
          </w:p>
        </w:tc>
        <w:tc>
          <w:tcPr>
            <w:tcW w:w="5350" w:type="dxa"/>
            <w:gridSpan w:val="4"/>
          </w:tcPr>
          <w:p w:rsidR="00EB500D" w:rsidRPr="001741A1" w:rsidRDefault="00EB500D" w:rsidP="00C8509B">
            <w:pPr>
              <w:spacing w:line="360" w:lineRule="auto"/>
              <w:jc w:val="center"/>
              <w:rPr>
                <w:rFonts w:ascii="Times New Roman" w:hAnsi="Times New Roman" w:cs="Times New Roman"/>
                <w:sz w:val="28"/>
                <w:szCs w:val="28"/>
              </w:rPr>
            </w:pPr>
            <w:r w:rsidRPr="001741A1">
              <w:rPr>
                <w:rFonts w:ascii="Times New Roman" w:hAnsi="Times New Roman" w:cs="Times New Roman"/>
                <w:sz w:val="28"/>
                <w:szCs w:val="28"/>
              </w:rPr>
              <w:t>Профіль ліжка (% виконання л\д)</w:t>
            </w:r>
          </w:p>
        </w:tc>
      </w:tr>
      <w:tr w:rsidR="001741A1" w:rsidRPr="001741A1" w:rsidTr="00043C4F">
        <w:trPr>
          <w:trHeight w:val="1399"/>
        </w:trPr>
        <w:tc>
          <w:tcPr>
            <w:tcW w:w="992" w:type="dxa"/>
            <w:vMerge/>
          </w:tcPr>
          <w:p w:rsidR="00EB500D" w:rsidRPr="001741A1" w:rsidRDefault="00EB500D" w:rsidP="00C8509B">
            <w:pPr>
              <w:spacing w:line="360" w:lineRule="auto"/>
              <w:jc w:val="center"/>
              <w:rPr>
                <w:rFonts w:ascii="Times New Roman" w:hAnsi="Times New Roman" w:cs="Times New Roman"/>
                <w:sz w:val="28"/>
                <w:szCs w:val="28"/>
              </w:rPr>
            </w:pPr>
          </w:p>
        </w:tc>
        <w:tc>
          <w:tcPr>
            <w:tcW w:w="709" w:type="dxa"/>
            <w:vMerge/>
          </w:tcPr>
          <w:p w:rsidR="00EB500D" w:rsidRPr="001741A1" w:rsidRDefault="00EB500D" w:rsidP="00C8509B">
            <w:pPr>
              <w:spacing w:line="360" w:lineRule="auto"/>
              <w:jc w:val="center"/>
              <w:rPr>
                <w:rFonts w:ascii="Times New Roman" w:hAnsi="Times New Roman" w:cs="Times New Roman"/>
                <w:sz w:val="28"/>
                <w:szCs w:val="28"/>
              </w:rPr>
            </w:pPr>
          </w:p>
        </w:tc>
        <w:tc>
          <w:tcPr>
            <w:tcW w:w="1843" w:type="dxa"/>
            <w:vMerge/>
          </w:tcPr>
          <w:p w:rsidR="00EB500D" w:rsidRPr="001741A1" w:rsidRDefault="00EB500D" w:rsidP="00C8509B">
            <w:pPr>
              <w:spacing w:line="360" w:lineRule="auto"/>
              <w:jc w:val="center"/>
              <w:rPr>
                <w:rFonts w:ascii="Times New Roman" w:hAnsi="Times New Roman" w:cs="Times New Roman"/>
                <w:sz w:val="28"/>
                <w:szCs w:val="28"/>
              </w:rPr>
            </w:pPr>
          </w:p>
        </w:tc>
        <w:tc>
          <w:tcPr>
            <w:tcW w:w="709" w:type="dxa"/>
            <w:vMerge/>
          </w:tcPr>
          <w:p w:rsidR="00EB500D" w:rsidRPr="001741A1" w:rsidRDefault="00EB500D" w:rsidP="00C8509B">
            <w:pPr>
              <w:spacing w:line="360" w:lineRule="auto"/>
              <w:jc w:val="center"/>
              <w:rPr>
                <w:rFonts w:ascii="Times New Roman" w:hAnsi="Times New Roman" w:cs="Times New Roman"/>
                <w:sz w:val="28"/>
                <w:szCs w:val="28"/>
              </w:rPr>
            </w:pPr>
          </w:p>
        </w:tc>
        <w:tc>
          <w:tcPr>
            <w:tcW w:w="1701" w:type="dxa"/>
          </w:tcPr>
          <w:p w:rsidR="00EB500D" w:rsidRPr="001741A1" w:rsidRDefault="00EB500D" w:rsidP="00C8509B">
            <w:pPr>
              <w:spacing w:line="360" w:lineRule="auto"/>
              <w:jc w:val="center"/>
              <w:rPr>
                <w:rFonts w:ascii="Times New Roman" w:hAnsi="Times New Roman" w:cs="Times New Roman"/>
                <w:sz w:val="24"/>
                <w:szCs w:val="24"/>
              </w:rPr>
            </w:pPr>
            <w:proofErr w:type="spellStart"/>
            <w:r w:rsidRPr="001741A1">
              <w:rPr>
                <w:rFonts w:ascii="Times New Roman" w:hAnsi="Times New Roman" w:cs="Times New Roman"/>
                <w:sz w:val="24"/>
                <w:szCs w:val="24"/>
              </w:rPr>
              <w:t>Гастро-ентерологічні</w:t>
            </w:r>
            <w:proofErr w:type="spellEnd"/>
          </w:p>
        </w:tc>
        <w:tc>
          <w:tcPr>
            <w:tcW w:w="1134" w:type="dxa"/>
          </w:tcPr>
          <w:p w:rsidR="00EB500D" w:rsidRPr="001741A1" w:rsidRDefault="00EB500D" w:rsidP="00C8509B">
            <w:pPr>
              <w:spacing w:line="360" w:lineRule="auto"/>
              <w:jc w:val="center"/>
              <w:rPr>
                <w:rFonts w:ascii="Times New Roman" w:hAnsi="Times New Roman" w:cs="Times New Roman"/>
                <w:sz w:val="24"/>
                <w:szCs w:val="24"/>
              </w:rPr>
            </w:pPr>
            <w:proofErr w:type="spellStart"/>
            <w:r w:rsidRPr="001741A1">
              <w:rPr>
                <w:rFonts w:ascii="Times New Roman" w:hAnsi="Times New Roman" w:cs="Times New Roman"/>
                <w:sz w:val="24"/>
                <w:szCs w:val="24"/>
              </w:rPr>
              <w:t>Кардіо-логічні</w:t>
            </w:r>
            <w:proofErr w:type="spellEnd"/>
          </w:p>
        </w:tc>
        <w:tc>
          <w:tcPr>
            <w:tcW w:w="1134" w:type="dxa"/>
          </w:tcPr>
          <w:p w:rsidR="00EB500D" w:rsidRPr="001741A1" w:rsidRDefault="00EB500D" w:rsidP="00C8509B">
            <w:pPr>
              <w:spacing w:line="360" w:lineRule="auto"/>
              <w:jc w:val="center"/>
              <w:rPr>
                <w:rFonts w:ascii="Times New Roman" w:hAnsi="Times New Roman" w:cs="Times New Roman"/>
                <w:sz w:val="24"/>
                <w:szCs w:val="24"/>
              </w:rPr>
            </w:pPr>
            <w:proofErr w:type="spellStart"/>
            <w:r w:rsidRPr="001741A1">
              <w:rPr>
                <w:rFonts w:ascii="Times New Roman" w:hAnsi="Times New Roman" w:cs="Times New Roman"/>
                <w:sz w:val="24"/>
                <w:szCs w:val="24"/>
              </w:rPr>
              <w:t>Ендо</w:t>
            </w:r>
            <w:r w:rsidR="00043C4F" w:rsidRPr="001741A1">
              <w:rPr>
                <w:rFonts w:ascii="Times New Roman" w:hAnsi="Times New Roman" w:cs="Times New Roman"/>
                <w:sz w:val="24"/>
                <w:szCs w:val="24"/>
              </w:rPr>
              <w:t>-</w:t>
            </w:r>
            <w:r w:rsidRPr="001741A1">
              <w:rPr>
                <w:rFonts w:ascii="Times New Roman" w:hAnsi="Times New Roman" w:cs="Times New Roman"/>
                <w:sz w:val="24"/>
                <w:szCs w:val="24"/>
              </w:rPr>
              <w:t>крино</w:t>
            </w:r>
            <w:r w:rsidR="00043C4F" w:rsidRPr="001741A1">
              <w:rPr>
                <w:rFonts w:ascii="Times New Roman" w:hAnsi="Times New Roman" w:cs="Times New Roman"/>
                <w:sz w:val="24"/>
                <w:szCs w:val="24"/>
              </w:rPr>
              <w:softHyphen/>
            </w:r>
            <w:r w:rsidRPr="001741A1">
              <w:rPr>
                <w:rFonts w:ascii="Times New Roman" w:hAnsi="Times New Roman" w:cs="Times New Roman"/>
                <w:sz w:val="24"/>
                <w:szCs w:val="24"/>
              </w:rPr>
              <w:t>логічні</w:t>
            </w:r>
            <w:proofErr w:type="spellEnd"/>
          </w:p>
        </w:tc>
        <w:tc>
          <w:tcPr>
            <w:tcW w:w="1381" w:type="dxa"/>
          </w:tcPr>
          <w:p w:rsidR="00EB500D" w:rsidRPr="001741A1" w:rsidRDefault="00EB500D" w:rsidP="00C8509B">
            <w:pPr>
              <w:spacing w:line="360" w:lineRule="auto"/>
              <w:jc w:val="center"/>
              <w:rPr>
                <w:rFonts w:ascii="Times New Roman" w:hAnsi="Times New Roman" w:cs="Times New Roman"/>
                <w:sz w:val="24"/>
                <w:szCs w:val="24"/>
              </w:rPr>
            </w:pPr>
            <w:r w:rsidRPr="001741A1">
              <w:rPr>
                <w:rFonts w:ascii="Times New Roman" w:hAnsi="Times New Roman" w:cs="Times New Roman"/>
                <w:sz w:val="24"/>
                <w:szCs w:val="24"/>
              </w:rPr>
              <w:t>хірургічні</w:t>
            </w:r>
          </w:p>
        </w:tc>
      </w:tr>
      <w:tr w:rsidR="001741A1" w:rsidRPr="001741A1" w:rsidTr="00043C4F">
        <w:tc>
          <w:tcPr>
            <w:tcW w:w="992" w:type="dxa"/>
          </w:tcPr>
          <w:p w:rsidR="00EB500D" w:rsidRPr="001741A1" w:rsidRDefault="00EB500D" w:rsidP="00C8509B">
            <w:pPr>
              <w:spacing w:line="360" w:lineRule="auto"/>
              <w:jc w:val="center"/>
              <w:rPr>
                <w:rFonts w:ascii="Times New Roman" w:hAnsi="Times New Roman" w:cs="Times New Roman"/>
                <w:sz w:val="28"/>
                <w:szCs w:val="28"/>
              </w:rPr>
            </w:pPr>
            <w:r w:rsidRPr="001741A1">
              <w:rPr>
                <w:rFonts w:ascii="Times New Roman" w:hAnsi="Times New Roman" w:cs="Times New Roman"/>
                <w:sz w:val="28"/>
                <w:szCs w:val="28"/>
              </w:rPr>
              <w:t>2019</w:t>
            </w:r>
          </w:p>
        </w:tc>
        <w:tc>
          <w:tcPr>
            <w:tcW w:w="709" w:type="dxa"/>
          </w:tcPr>
          <w:p w:rsidR="00EB500D" w:rsidRPr="001741A1" w:rsidRDefault="00EB500D" w:rsidP="00C8509B">
            <w:pPr>
              <w:spacing w:line="360" w:lineRule="auto"/>
              <w:jc w:val="center"/>
              <w:rPr>
                <w:rFonts w:ascii="Times New Roman" w:hAnsi="Times New Roman" w:cs="Times New Roman"/>
                <w:sz w:val="28"/>
                <w:szCs w:val="28"/>
              </w:rPr>
            </w:pPr>
            <w:r w:rsidRPr="001741A1">
              <w:rPr>
                <w:rFonts w:ascii="Times New Roman" w:hAnsi="Times New Roman" w:cs="Times New Roman"/>
                <w:sz w:val="28"/>
                <w:szCs w:val="28"/>
              </w:rPr>
              <w:t>60</w:t>
            </w:r>
          </w:p>
        </w:tc>
        <w:tc>
          <w:tcPr>
            <w:tcW w:w="1843" w:type="dxa"/>
          </w:tcPr>
          <w:p w:rsidR="00EB500D" w:rsidRPr="001741A1" w:rsidRDefault="00EB500D" w:rsidP="00C8509B">
            <w:pPr>
              <w:spacing w:line="360" w:lineRule="auto"/>
              <w:jc w:val="center"/>
              <w:rPr>
                <w:rFonts w:ascii="Times New Roman" w:hAnsi="Times New Roman" w:cs="Times New Roman"/>
                <w:sz w:val="28"/>
                <w:szCs w:val="28"/>
              </w:rPr>
            </w:pPr>
            <w:r w:rsidRPr="001741A1">
              <w:rPr>
                <w:rFonts w:ascii="Times New Roman" w:hAnsi="Times New Roman" w:cs="Times New Roman"/>
                <w:sz w:val="28"/>
                <w:szCs w:val="28"/>
              </w:rPr>
              <w:t>2003</w:t>
            </w:r>
          </w:p>
        </w:tc>
        <w:tc>
          <w:tcPr>
            <w:tcW w:w="709" w:type="dxa"/>
          </w:tcPr>
          <w:p w:rsidR="00EB500D" w:rsidRPr="001741A1" w:rsidRDefault="00EB500D" w:rsidP="00C8509B">
            <w:pPr>
              <w:spacing w:line="360" w:lineRule="auto"/>
              <w:jc w:val="center"/>
              <w:rPr>
                <w:rFonts w:ascii="Times New Roman" w:hAnsi="Times New Roman" w:cs="Times New Roman"/>
                <w:sz w:val="28"/>
                <w:szCs w:val="28"/>
              </w:rPr>
            </w:pPr>
            <w:r w:rsidRPr="001741A1">
              <w:rPr>
                <w:rFonts w:ascii="Times New Roman" w:hAnsi="Times New Roman" w:cs="Times New Roman"/>
                <w:sz w:val="28"/>
                <w:szCs w:val="28"/>
              </w:rPr>
              <w:t>10,2</w:t>
            </w:r>
          </w:p>
        </w:tc>
        <w:tc>
          <w:tcPr>
            <w:tcW w:w="1701" w:type="dxa"/>
          </w:tcPr>
          <w:p w:rsidR="00EB500D" w:rsidRPr="001741A1" w:rsidRDefault="00EB500D" w:rsidP="00C8509B">
            <w:pPr>
              <w:spacing w:line="360" w:lineRule="auto"/>
              <w:jc w:val="center"/>
              <w:rPr>
                <w:rFonts w:ascii="Times New Roman" w:hAnsi="Times New Roman" w:cs="Times New Roman"/>
                <w:sz w:val="28"/>
                <w:szCs w:val="28"/>
              </w:rPr>
            </w:pPr>
            <w:r w:rsidRPr="001741A1">
              <w:rPr>
                <w:rFonts w:ascii="Times New Roman" w:hAnsi="Times New Roman" w:cs="Times New Roman"/>
                <w:sz w:val="28"/>
                <w:szCs w:val="28"/>
              </w:rPr>
              <w:t xml:space="preserve">18 </w:t>
            </w:r>
          </w:p>
        </w:tc>
        <w:tc>
          <w:tcPr>
            <w:tcW w:w="1134" w:type="dxa"/>
          </w:tcPr>
          <w:p w:rsidR="00EB500D" w:rsidRPr="001741A1" w:rsidRDefault="00EB500D" w:rsidP="00C8509B">
            <w:pPr>
              <w:spacing w:line="360" w:lineRule="auto"/>
              <w:jc w:val="center"/>
              <w:rPr>
                <w:rFonts w:ascii="Times New Roman" w:hAnsi="Times New Roman" w:cs="Times New Roman"/>
                <w:sz w:val="28"/>
                <w:szCs w:val="28"/>
              </w:rPr>
            </w:pPr>
            <w:r w:rsidRPr="001741A1">
              <w:rPr>
                <w:rFonts w:ascii="Times New Roman" w:hAnsi="Times New Roman" w:cs="Times New Roman"/>
                <w:sz w:val="28"/>
                <w:szCs w:val="28"/>
              </w:rPr>
              <w:t>42</w:t>
            </w:r>
          </w:p>
        </w:tc>
        <w:tc>
          <w:tcPr>
            <w:tcW w:w="1134" w:type="dxa"/>
          </w:tcPr>
          <w:p w:rsidR="00EB500D" w:rsidRPr="001741A1" w:rsidRDefault="00EB500D" w:rsidP="00C8509B">
            <w:pPr>
              <w:spacing w:line="360" w:lineRule="auto"/>
              <w:jc w:val="center"/>
              <w:rPr>
                <w:rFonts w:ascii="Times New Roman" w:hAnsi="Times New Roman" w:cs="Times New Roman"/>
                <w:sz w:val="28"/>
                <w:szCs w:val="28"/>
              </w:rPr>
            </w:pPr>
            <w:r w:rsidRPr="001741A1">
              <w:rPr>
                <w:rFonts w:ascii="Times New Roman" w:hAnsi="Times New Roman" w:cs="Times New Roman"/>
                <w:sz w:val="28"/>
                <w:szCs w:val="28"/>
              </w:rPr>
              <w:t>-</w:t>
            </w:r>
          </w:p>
        </w:tc>
        <w:tc>
          <w:tcPr>
            <w:tcW w:w="1381" w:type="dxa"/>
          </w:tcPr>
          <w:p w:rsidR="00EB500D" w:rsidRPr="001741A1" w:rsidRDefault="00EB500D" w:rsidP="00C8509B">
            <w:pPr>
              <w:spacing w:line="360" w:lineRule="auto"/>
              <w:jc w:val="center"/>
              <w:rPr>
                <w:rFonts w:ascii="Times New Roman" w:hAnsi="Times New Roman" w:cs="Times New Roman"/>
                <w:sz w:val="28"/>
                <w:szCs w:val="28"/>
              </w:rPr>
            </w:pPr>
            <w:r w:rsidRPr="001741A1">
              <w:rPr>
                <w:rFonts w:ascii="Times New Roman" w:hAnsi="Times New Roman" w:cs="Times New Roman"/>
                <w:sz w:val="28"/>
                <w:szCs w:val="28"/>
              </w:rPr>
              <w:t>-</w:t>
            </w:r>
          </w:p>
        </w:tc>
      </w:tr>
      <w:tr w:rsidR="001741A1" w:rsidRPr="001741A1" w:rsidTr="00043C4F">
        <w:tc>
          <w:tcPr>
            <w:tcW w:w="992" w:type="dxa"/>
          </w:tcPr>
          <w:p w:rsidR="00EB500D" w:rsidRPr="001741A1" w:rsidRDefault="00EB500D" w:rsidP="00C8509B">
            <w:pPr>
              <w:spacing w:line="360" w:lineRule="auto"/>
              <w:jc w:val="center"/>
              <w:rPr>
                <w:rFonts w:ascii="Times New Roman" w:hAnsi="Times New Roman" w:cs="Times New Roman"/>
                <w:sz w:val="28"/>
                <w:szCs w:val="28"/>
              </w:rPr>
            </w:pPr>
            <w:r w:rsidRPr="001741A1">
              <w:rPr>
                <w:rFonts w:ascii="Times New Roman" w:hAnsi="Times New Roman" w:cs="Times New Roman"/>
                <w:sz w:val="28"/>
                <w:szCs w:val="28"/>
              </w:rPr>
              <w:t>2020</w:t>
            </w:r>
          </w:p>
        </w:tc>
        <w:tc>
          <w:tcPr>
            <w:tcW w:w="709" w:type="dxa"/>
          </w:tcPr>
          <w:p w:rsidR="00EB500D" w:rsidRPr="001741A1" w:rsidRDefault="00EB500D" w:rsidP="00C8509B">
            <w:pPr>
              <w:spacing w:line="360" w:lineRule="auto"/>
              <w:jc w:val="center"/>
              <w:rPr>
                <w:rFonts w:ascii="Times New Roman" w:hAnsi="Times New Roman" w:cs="Times New Roman"/>
                <w:sz w:val="28"/>
                <w:szCs w:val="28"/>
              </w:rPr>
            </w:pPr>
            <w:r w:rsidRPr="001741A1">
              <w:rPr>
                <w:rFonts w:ascii="Times New Roman" w:hAnsi="Times New Roman" w:cs="Times New Roman"/>
                <w:sz w:val="28"/>
                <w:szCs w:val="28"/>
              </w:rPr>
              <w:t>60</w:t>
            </w:r>
          </w:p>
        </w:tc>
        <w:tc>
          <w:tcPr>
            <w:tcW w:w="1843" w:type="dxa"/>
          </w:tcPr>
          <w:p w:rsidR="00EB500D" w:rsidRPr="001741A1" w:rsidRDefault="00EB500D" w:rsidP="00C8509B">
            <w:pPr>
              <w:spacing w:line="360" w:lineRule="auto"/>
              <w:jc w:val="center"/>
              <w:rPr>
                <w:rFonts w:ascii="Times New Roman" w:hAnsi="Times New Roman" w:cs="Times New Roman"/>
                <w:sz w:val="28"/>
                <w:szCs w:val="28"/>
              </w:rPr>
            </w:pPr>
            <w:r w:rsidRPr="001741A1">
              <w:rPr>
                <w:rFonts w:ascii="Times New Roman" w:hAnsi="Times New Roman" w:cs="Times New Roman"/>
                <w:sz w:val="28"/>
                <w:szCs w:val="28"/>
              </w:rPr>
              <w:t>810</w:t>
            </w:r>
          </w:p>
        </w:tc>
        <w:tc>
          <w:tcPr>
            <w:tcW w:w="709" w:type="dxa"/>
          </w:tcPr>
          <w:p w:rsidR="00EB500D" w:rsidRPr="001741A1" w:rsidRDefault="00EB500D" w:rsidP="00C8509B">
            <w:pPr>
              <w:spacing w:line="360" w:lineRule="auto"/>
              <w:jc w:val="center"/>
              <w:rPr>
                <w:rFonts w:ascii="Times New Roman" w:hAnsi="Times New Roman" w:cs="Times New Roman"/>
                <w:sz w:val="28"/>
                <w:szCs w:val="28"/>
              </w:rPr>
            </w:pPr>
            <w:r w:rsidRPr="001741A1">
              <w:rPr>
                <w:rFonts w:ascii="Times New Roman" w:hAnsi="Times New Roman" w:cs="Times New Roman"/>
                <w:sz w:val="28"/>
                <w:szCs w:val="28"/>
              </w:rPr>
              <w:t>9,4</w:t>
            </w:r>
          </w:p>
        </w:tc>
        <w:tc>
          <w:tcPr>
            <w:tcW w:w="1701" w:type="dxa"/>
          </w:tcPr>
          <w:p w:rsidR="00EB500D" w:rsidRPr="001741A1" w:rsidRDefault="00EB500D" w:rsidP="00C8509B">
            <w:pPr>
              <w:spacing w:line="360" w:lineRule="auto"/>
              <w:jc w:val="center"/>
              <w:rPr>
                <w:rFonts w:ascii="Times New Roman" w:hAnsi="Times New Roman" w:cs="Times New Roman"/>
                <w:sz w:val="28"/>
                <w:szCs w:val="28"/>
              </w:rPr>
            </w:pPr>
            <w:r w:rsidRPr="001741A1">
              <w:rPr>
                <w:rFonts w:ascii="Times New Roman" w:hAnsi="Times New Roman" w:cs="Times New Roman"/>
                <w:sz w:val="28"/>
                <w:szCs w:val="28"/>
              </w:rPr>
              <w:t>17,2</w:t>
            </w:r>
          </w:p>
        </w:tc>
        <w:tc>
          <w:tcPr>
            <w:tcW w:w="1134" w:type="dxa"/>
          </w:tcPr>
          <w:p w:rsidR="00EB500D" w:rsidRPr="001741A1" w:rsidRDefault="00EB500D" w:rsidP="00C8509B">
            <w:pPr>
              <w:spacing w:line="360" w:lineRule="auto"/>
              <w:jc w:val="center"/>
              <w:rPr>
                <w:rFonts w:ascii="Times New Roman" w:hAnsi="Times New Roman" w:cs="Times New Roman"/>
                <w:sz w:val="28"/>
                <w:szCs w:val="28"/>
              </w:rPr>
            </w:pPr>
            <w:r w:rsidRPr="001741A1">
              <w:rPr>
                <w:rFonts w:ascii="Times New Roman" w:hAnsi="Times New Roman" w:cs="Times New Roman"/>
                <w:sz w:val="28"/>
                <w:szCs w:val="28"/>
              </w:rPr>
              <w:t xml:space="preserve">46,2 </w:t>
            </w:r>
          </w:p>
        </w:tc>
        <w:tc>
          <w:tcPr>
            <w:tcW w:w="1134" w:type="dxa"/>
          </w:tcPr>
          <w:p w:rsidR="00EB500D" w:rsidRPr="001741A1" w:rsidRDefault="00EB500D" w:rsidP="00C8509B">
            <w:pPr>
              <w:spacing w:line="360" w:lineRule="auto"/>
              <w:jc w:val="center"/>
              <w:rPr>
                <w:rFonts w:ascii="Times New Roman" w:hAnsi="Times New Roman" w:cs="Times New Roman"/>
                <w:sz w:val="28"/>
                <w:szCs w:val="28"/>
              </w:rPr>
            </w:pPr>
            <w:r w:rsidRPr="001741A1">
              <w:rPr>
                <w:rFonts w:ascii="Times New Roman" w:hAnsi="Times New Roman" w:cs="Times New Roman"/>
                <w:sz w:val="28"/>
                <w:szCs w:val="28"/>
              </w:rPr>
              <w:t>-</w:t>
            </w:r>
          </w:p>
        </w:tc>
        <w:tc>
          <w:tcPr>
            <w:tcW w:w="1381" w:type="dxa"/>
          </w:tcPr>
          <w:p w:rsidR="00EB500D" w:rsidRPr="001741A1" w:rsidRDefault="00EB500D" w:rsidP="00C8509B">
            <w:pPr>
              <w:spacing w:line="360" w:lineRule="auto"/>
              <w:jc w:val="center"/>
              <w:rPr>
                <w:rFonts w:ascii="Times New Roman" w:hAnsi="Times New Roman" w:cs="Times New Roman"/>
                <w:sz w:val="28"/>
                <w:szCs w:val="28"/>
              </w:rPr>
            </w:pPr>
            <w:r w:rsidRPr="001741A1">
              <w:rPr>
                <w:rFonts w:ascii="Times New Roman" w:hAnsi="Times New Roman" w:cs="Times New Roman"/>
                <w:sz w:val="28"/>
                <w:szCs w:val="28"/>
              </w:rPr>
              <w:t>-</w:t>
            </w:r>
          </w:p>
        </w:tc>
      </w:tr>
    </w:tbl>
    <w:p w:rsidR="00EB500D" w:rsidRPr="001741A1" w:rsidRDefault="00EB500D" w:rsidP="0054021D">
      <w:pPr>
        <w:spacing w:after="0" w:line="360" w:lineRule="auto"/>
        <w:ind w:firstLine="709"/>
        <w:jc w:val="right"/>
      </w:pPr>
    </w:p>
    <w:p w:rsidR="00237D10" w:rsidRDefault="00852850" w:rsidP="00852850">
      <w:pPr>
        <w:spacing w:after="0" w:line="360" w:lineRule="auto"/>
        <w:ind w:firstLine="709"/>
        <w:jc w:val="both"/>
        <w:rPr>
          <w:rFonts w:ascii="Times New Roman" w:hAnsi="Times New Roman" w:cs="Times New Roman"/>
          <w:sz w:val="28"/>
          <w:szCs w:val="28"/>
        </w:rPr>
      </w:pPr>
      <w:r w:rsidRPr="001741A1">
        <w:rPr>
          <w:rFonts w:ascii="Times New Roman" w:hAnsi="Times New Roman" w:cs="Times New Roman"/>
          <w:sz w:val="28"/>
          <w:szCs w:val="28"/>
        </w:rPr>
        <w:t xml:space="preserve">Окрім цього, звертає на себе увагу той факт, що у КП </w:t>
      </w:r>
      <w:r w:rsidR="00B740CF">
        <w:rPr>
          <w:rFonts w:ascii="Times New Roman" w:hAnsi="Times New Roman" w:cs="Times New Roman"/>
          <w:sz w:val="28"/>
          <w:szCs w:val="28"/>
        </w:rPr>
        <w:t>«</w:t>
      </w:r>
      <w:r w:rsidRPr="001741A1">
        <w:rPr>
          <w:rFonts w:ascii="Times New Roman" w:hAnsi="Times New Roman" w:cs="Times New Roman"/>
          <w:sz w:val="28"/>
          <w:szCs w:val="28"/>
        </w:rPr>
        <w:t>ТМЛДЦ» ТМР мало місце невиконання плану ліжко-днів, у тай час як у консультативно-діагностичній поліклініці КНП ТМКЛ № 2 усі ліжка (окрім ендокринологічних) працювали з перевиконанням плану виконання ліжко-днів.</w:t>
      </w:r>
    </w:p>
    <w:p w:rsidR="005F5D91" w:rsidRPr="001741A1" w:rsidRDefault="00EB500D" w:rsidP="0054021D">
      <w:pPr>
        <w:spacing w:after="0" w:line="360" w:lineRule="auto"/>
        <w:ind w:firstLine="709"/>
        <w:jc w:val="right"/>
        <w:rPr>
          <w:rFonts w:ascii="Times New Roman" w:hAnsi="Times New Roman" w:cs="Times New Roman"/>
          <w:i/>
          <w:sz w:val="28"/>
          <w:szCs w:val="28"/>
        </w:rPr>
      </w:pPr>
      <w:r w:rsidRPr="001741A1">
        <w:rPr>
          <w:rFonts w:ascii="Times New Roman" w:hAnsi="Times New Roman" w:cs="Times New Roman"/>
          <w:i/>
          <w:sz w:val="28"/>
          <w:szCs w:val="28"/>
        </w:rPr>
        <w:t xml:space="preserve">Таблиця </w:t>
      </w:r>
      <w:r w:rsidR="00CA4FDC" w:rsidRPr="001741A1">
        <w:rPr>
          <w:rFonts w:ascii="Times New Roman" w:hAnsi="Times New Roman" w:cs="Times New Roman"/>
          <w:i/>
          <w:sz w:val="28"/>
          <w:szCs w:val="28"/>
        </w:rPr>
        <w:t>2</w:t>
      </w:r>
      <w:r w:rsidRPr="001741A1">
        <w:rPr>
          <w:rFonts w:ascii="Times New Roman" w:hAnsi="Times New Roman" w:cs="Times New Roman"/>
          <w:i/>
          <w:sz w:val="28"/>
          <w:szCs w:val="28"/>
        </w:rPr>
        <w:t>.</w:t>
      </w:r>
      <w:r w:rsidR="008F527B" w:rsidRPr="001741A1">
        <w:rPr>
          <w:rFonts w:ascii="Times New Roman" w:hAnsi="Times New Roman" w:cs="Times New Roman"/>
          <w:i/>
          <w:sz w:val="28"/>
          <w:szCs w:val="28"/>
        </w:rPr>
        <w:t>7</w:t>
      </w:r>
      <w:r w:rsidRPr="001741A1">
        <w:rPr>
          <w:rFonts w:ascii="Times New Roman" w:hAnsi="Times New Roman" w:cs="Times New Roman"/>
          <w:i/>
          <w:sz w:val="28"/>
          <w:szCs w:val="28"/>
        </w:rPr>
        <w:t xml:space="preserve"> </w:t>
      </w:r>
    </w:p>
    <w:p w:rsidR="00E35DC8" w:rsidRPr="001741A1" w:rsidRDefault="00EB500D" w:rsidP="0054021D">
      <w:pPr>
        <w:spacing w:after="0" w:line="360" w:lineRule="auto"/>
        <w:ind w:firstLine="709"/>
        <w:jc w:val="center"/>
        <w:rPr>
          <w:rFonts w:ascii="Times New Roman" w:hAnsi="Times New Roman" w:cs="Times New Roman"/>
          <w:b/>
          <w:sz w:val="28"/>
          <w:szCs w:val="28"/>
        </w:rPr>
      </w:pPr>
      <w:r w:rsidRPr="001741A1">
        <w:rPr>
          <w:rFonts w:ascii="Times New Roman" w:hAnsi="Times New Roman" w:cs="Times New Roman"/>
          <w:b/>
          <w:sz w:val="28"/>
          <w:szCs w:val="28"/>
        </w:rPr>
        <w:t xml:space="preserve">Робота денного стаціонару </w:t>
      </w:r>
      <w:r w:rsidR="00E35DC8" w:rsidRPr="001741A1">
        <w:rPr>
          <w:rFonts w:ascii="Times New Roman" w:hAnsi="Times New Roman" w:cs="Times New Roman"/>
          <w:b/>
          <w:sz w:val="28"/>
          <w:szCs w:val="28"/>
        </w:rPr>
        <w:t xml:space="preserve">консультативно-діагностичної поліклініки </w:t>
      </w:r>
    </w:p>
    <w:p w:rsidR="00EB500D" w:rsidRPr="001741A1" w:rsidRDefault="00E35DC8" w:rsidP="0054021D">
      <w:pPr>
        <w:spacing w:after="0" w:line="360" w:lineRule="auto"/>
        <w:ind w:firstLine="709"/>
        <w:jc w:val="center"/>
        <w:rPr>
          <w:rFonts w:ascii="Times New Roman" w:hAnsi="Times New Roman" w:cs="Times New Roman"/>
          <w:b/>
          <w:sz w:val="28"/>
          <w:szCs w:val="28"/>
        </w:rPr>
      </w:pPr>
      <w:r w:rsidRPr="001741A1">
        <w:rPr>
          <w:rFonts w:ascii="Times New Roman" w:hAnsi="Times New Roman" w:cs="Times New Roman"/>
          <w:b/>
          <w:sz w:val="28"/>
          <w:szCs w:val="28"/>
        </w:rPr>
        <w:t>КНП ТМКЛ № 2</w:t>
      </w:r>
    </w:p>
    <w:tbl>
      <w:tblPr>
        <w:tblStyle w:val="a3"/>
        <w:tblW w:w="0" w:type="auto"/>
        <w:tblInd w:w="250" w:type="dxa"/>
        <w:tblLayout w:type="fixed"/>
        <w:tblLook w:val="04A0" w:firstRow="1" w:lastRow="0" w:firstColumn="1" w:lastColumn="0" w:noHBand="0" w:noVBand="1"/>
      </w:tblPr>
      <w:tblGrid>
        <w:gridCol w:w="992"/>
        <w:gridCol w:w="709"/>
        <w:gridCol w:w="1816"/>
        <w:gridCol w:w="706"/>
        <w:gridCol w:w="1687"/>
        <w:gridCol w:w="1073"/>
        <w:gridCol w:w="1279"/>
        <w:gridCol w:w="1341"/>
      </w:tblGrid>
      <w:tr w:rsidR="001741A1" w:rsidRPr="001741A1" w:rsidTr="0083421E">
        <w:tc>
          <w:tcPr>
            <w:tcW w:w="992" w:type="dxa"/>
            <w:vMerge w:val="restart"/>
          </w:tcPr>
          <w:p w:rsidR="00EB500D" w:rsidRPr="001741A1" w:rsidRDefault="00EB500D" w:rsidP="00C8509B">
            <w:pPr>
              <w:spacing w:line="360" w:lineRule="auto"/>
              <w:ind w:firstLine="34"/>
              <w:jc w:val="center"/>
              <w:rPr>
                <w:rFonts w:ascii="Times New Roman" w:hAnsi="Times New Roman" w:cs="Times New Roman"/>
                <w:sz w:val="28"/>
                <w:szCs w:val="28"/>
              </w:rPr>
            </w:pPr>
          </w:p>
        </w:tc>
        <w:tc>
          <w:tcPr>
            <w:tcW w:w="709" w:type="dxa"/>
            <w:vMerge w:val="restart"/>
            <w:textDirection w:val="btLr"/>
          </w:tcPr>
          <w:p w:rsidR="00EB500D" w:rsidRPr="001741A1" w:rsidRDefault="00EB500D" w:rsidP="00C8509B">
            <w:pPr>
              <w:spacing w:line="360" w:lineRule="auto"/>
              <w:ind w:left="113" w:right="113" w:firstLine="34"/>
              <w:jc w:val="center"/>
              <w:rPr>
                <w:rFonts w:ascii="Times New Roman" w:hAnsi="Times New Roman" w:cs="Times New Roman"/>
                <w:sz w:val="28"/>
                <w:szCs w:val="28"/>
              </w:rPr>
            </w:pPr>
            <w:r w:rsidRPr="001741A1">
              <w:rPr>
                <w:rFonts w:ascii="Times New Roman" w:hAnsi="Times New Roman" w:cs="Times New Roman"/>
                <w:sz w:val="28"/>
                <w:szCs w:val="28"/>
              </w:rPr>
              <w:t xml:space="preserve">К-ть ліжок </w:t>
            </w:r>
          </w:p>
        </w:tc>
        <w:tc>
          <w:tcPr>
            <w:tcW w:w="1816" w:type="dxa"/>
            <w:vMerge w:val="restart"/>
          </w:tcPr>
          <w:p w:rsidR="00EB500D" w:rsidRPr="001741A1" w:rsidRDefault="00EB500D" w:rsidP="00C8509B">
            <w:pPr>
              <w:spacing w:line="360" w:lineRule="auto"/>
              <w:ind w:firstLine="34"/>
              <w:jc w:val="center"/>
              <w:rPr>
                <w:rFonts w:ascii="Times New Roman" w:hAnsi="Times New Roman" w:cs="Times New Roman"/>
                <w:sz w:val="28"/>
                <w:szCs w:val="28"/>
              </w:rPr>
            </w:pPr>
            <w:proofErr w:type="spellStart"/>
            <w:r w:rsidRPr="001741A1">
              <w:rPr>
                <w:rFonts w:ascii="Times New Roman" w:hAnsi="Times New Roman" w:cs="Times New Roman"/>
                <w:sz w:val="28"/>
                <w:szCs w:val="28"/>
              </w:rPr>
              <w:t>К-ть</w:t>
            </w:r>
            <w:proofErr w:type="spellEnd"/>
            <w:r w:rsidRPr="001741A1">
              <w:rPr>
                <w:rFonts w:ascii="Times New Roman" w:hAnsi="Times New Roman" w:cs="Times New Roman"/>
                <w:sz w:val="28"/>
                <w:szCs w:val="28"/>
              </w:rPr>
              <w:t xml:space="preserve"> </w:t>
            </w:r>
            <w:proofErr w:type="spellStart"/>
            <w:r w:rsidR="00043C4F" w:rsidRPr="001741A1">
              <w:rPr>
                <w:rFonts w:ascii="Times New Roman" w:hAnsi="Times New Roman" w:cs="Times New Roman"/>
                <w:sz w:val="28"/>
                <w:szCs w:val="28"/>
              </w:rPr>
              <w:t>пролікова-</w:t>
            </w:r>
            <w:r w:rsidRPr="001741A1">
              <w:rPr>
                <w:rFonts w:ascii="Times New Roman" w:hAnsi="Times New Roman" w:cs="Times New Roman"/>
                <w:sz w:val="28"/>
                <w:szCs w:val="28"/>
              </w:rPr>
              <w:t>них</w:t>
            </w:r>
            <w:proofErr w:type="spellEnd"/>
            <w:r w:rsidRPr="001741A1">
              <w:rPr>
                <w:rFonts w:ascii="Times New Roman" w:hAnsi="Times New Roman" w:cs="Times New Roman"/>
                <w:sz w:val="28"/>
                <w:szCs w:val="28"/>
              </w:rPr>
              <w:t xml:space="preserve"> хворих</w:t>
            </w:r>
          </w:p>
        </w:tc>
        <w:tc>
          <w:tcPr>
            <w:tcW w:w="706" w:type="dxa"/>
            <w:vMerge w:val="restart"/>
            <w:textDirection w:val="btLr"/>
          </w:tcPr>
          <w:p w:rsidR="00EB500D" w:rsidRPr="001741A1" w:rsidRDefault="00EB500D" w:rsidP="00C8509B">
            <w:pPr>
              <w:spacing w:line="360" w:lineRule="auto"/>
              <w:ind w:left="113" w:right="113" w:firstLine="34"/>
              <w:jc w:val="center"/>
              <w:rPr>
                <w:rFonts w:ascii="Times New Roman" w:hAnsi="Times New Roman" w:cs="Times New Roman"/>
                <w:sz w:val="28"/>
                <w:szCs w:val="28"/>
              </w:rPr>
            </w:pPr>
            <w:r w:rsidRPr="001741A1">
              <w:rPr>
                <w:rFonts w:ascii="Times New Roman" w:hAnsi="Times New Roman" w:cs="Times New Roman"/>
                <w:sz w:val="28"/>
                <w:szCs w:val="28"/>
              </w:rPr>
              <w:t>Сер</w:t>
            </w:r>
            <w:r w:rsidR="0083421E" w:rsidRPr="001741A1">
              <w:rPr>
                <w:rFonts w:ascii="Times New Roman" w:hAnsi="Times New Roman" w:cs="Times New Roman"/>
                <w:sz w:val="28"/>
                <w:szCs w:val="28"/>
              </w:rPr>
              <w:t>едній</w:t>
            </w:r>
            <w:r w:rsidRPr="001741A1">
              <w:rPr>
                <w:rFonts w:ascii="Times New Roman" w:hAnsi="Times New Roman" w:cs="Times New Roman"/>
                <w:sz w:val="28"/>
                <w:szCs w:val="28"/>
              </w:rPr>
              <w:t xml:space="preserve"> л\д</w:t>
            </w:r>
          </w:p>
        </w:tc>
        <w:tc>
          <w:tcPr>
            <w:tcW w:w="5380" w:type="dxa"/>
            <w:gridSpan w:val="4"/>
          </w:tcPr>
          <w:p w:rsidR="00EB500D" w:rsidRPr="001741A1" w:rsidRDefault="00EB500D" w:rsidP="00C8509B">
            <w:pPr>
              <w:spacing w:line="360" w:lineRule="auto"/>
              <w:ind w:firstLine="34"/>
              <w:jc w:val="center"/>
              <w:rPr>
                <w:rFonts w:ascii="Times New Roman" w:hAnsi="Times New Roman" w:cs="Times New Roman"/>
                <w:sz w:val="28"/>
                <w:szCs w:val="28"/>
              </w:rPr>
            </w:pPr>
            <w:r w:rsidRPr="001741A1">
              <w:rPr>
                <w:rFonts w:ascii="Times New Roman" w:hAnsi="Times New Roman" w:cs="Times New Roman"/>
                <w:sz w:val="28"/>
                <w:szCs w:val="28"/>
              </w:rPr>
              <w:t>Профіль ліжка (% виконання л\д)</w:t>
            </w:r>
          </w:p>
        </w:tc>
      </w:tr>
      <w:tr w:rsidR="001741A1" w:rsidRPr="001741A1" w:rsidTr="00043C4F">
        <w:trPr>
          <w:trHeight w:val="1284"/>
        </w:trPr>
        <w:tc>
          <w:tcPr>
            <w:tcW w:w="992" w:type="dxa"/>
            <w:vMerge/>
          </w:tcPr>
          <w:p w:rsidR="00EB500D" w:rsidRPr="001741A1" w:rsidRDefault="00EB500D" w:rsidP="00C8509B">
            <w:pPr>
              <w:spacing w:line="360" w:lineRule="auto"/>
              <w:ind w:firstLine="34"/>
              <w:jc w:val="center"/>
              <w:rPr>
                <w:rFonts w:ascii="Times New Roman" w:hAnsi="Times New Roman" w:cs="Times New Roman"/>
                <w:sz w:val="28"/>
                <w:szCs w:val="28"/>
              </w:rPr>
            </w:pPr>
          </w:p>
        </w:tc>
        <w:tc>
          <w:tcPr>
            <w:tcW w:w="709" w:type="dxa"/>
            <w:vMerge/>
          </w:tcPr>
          <w:p w:rsidR="00EB500D" w:rsidRPr="001741A1" w:rsidRDefault="00EB500D" w:rsidP="00C8509B">
            <w:pPr>
              <w:spacing w:line="360" w:lineRule="auto"/>
              <w:ind w:firstLine="34"/>
              <w:jc w:val="center"/>
              <w:rPr>
                <w:rFonts w:ascii="Times New Roman" w:hAnsi="Times New Roman" w:cs="Times New Roman"/>
                <w:sz w:val="28"/>
                <w:szCs w:val="28"/>
              </w:rPr>
            </w:pPr>
          </w:p>
        </w:tc>
        <w:tc>
          <w:tcPr>
            <w:tcW w:w="1816" w:type="dxa"/>
            <w:vMerge/>
          </w:tcPr>
          <w:p w:rsidR="00EB500D" w:rsidRPr="001741A1" w:rsidRDefault="00EB500D" w:rsidP="00C8509B">
            <w:pPr>
              <w:spacing w:line="360" w:lineRule="auto"/>
              <w:ind w:firstLine="34"/>
              <w:jc w:val="center"/>
              <w:rPr>
                <w:rFonts w:ascii="Times New Roman" w:hAnsi="Times New Roman" w:cs="Times New Roman"/>
                <w:sz w:val="28"/>
                <w:szCs w:val="28"/>
              </w:rPr>
            </w:pPr>
          </w:p>
        </w:tc>
        <w:tc>
          <w:tcPr>
            <w:tcW w:w="706" w:type="dxa"/>
            <w:vMerge/>
          </w:tcPr>
          <w:p w:rsidR="00EB500D" w:rsidRPr="001741A1" w:rsidRDefault="00EB500D" w:rsidP="00C8509B">
            <w:pPr>
              <w:spacing w:line="360" w:lineRule="auto"/>
              <w:ind w:firstLine="34"/>
              <w:jc w:val="center"/>
              <w:rPr>
                <w:rFonts w:ascii="Times New Roman" w:hAnsi="Times New Roman" w:cs="Times New Roman"/>
                <w:sz w:val="28"/>
                <w:szCs w:val="28"/>
              </w:rPr>
            </w:pPr>
          </w:p>
        </w:tc>
        <w:tc>
          <w:tcPr>
            <w:tcW w:w="1687" w:type="dxa"/>
          </w:tcPr>
          <w:p w:rsidR="00EB500D" w:rsidRPr="001741A1" w:rsidRDefault="00EB500D" w:rsidP="00C8509B">
            <w:pPr>
              <w:spacing w:line="360" w:lineRule="auto"/>
              <w:ind w:firstLine="34"/>
              <w:jc w:val="center"/>
              <w:rPr>
                <w:rFonts w:ascii="Times New Roman" w:hAnsi="Times New Roman" w:cs="Times New Roman"/>
                <w:sz w:val="24"/>
                <w:szCs w:val="24"/>
              </w:rPr>
            </w:pPr>
            <w:proofErr w:type="spellStart"/>
            <w:r w:rsidRPr="001741A1">
              <w:rPr>
                <w:rFonts w:ascii="Times New Roman" w:hAnsi="Times New Roman" w:cs="Times New Roman"/>
                <w:sz w:val="24"/>
                <w:szCs w:val="24"/>
              </w:rPr>
              <w:t>Гастро-ентерологічні</w:t>
            </w:r>
            <w:proofErr w:type="spellEnd"/>
          </w:p>
        </w:tc>
        <w:tc>
          <w:tcPr>
            <w:tcW w:w="1073" w:type="dxa"/>
          </w:tcPr>
          <w:p w:rsidR="00EB500D" w:rsidRPr="001741A1" w:rsidRDefault="00EB500D" w:rsidP="00C8509B">
            <w:pPr>
              <w:spacing w:line="360" w:lineRule="auto"/>
              <w:ind w:firstLine="34"/>
              <w:jc w:val="center"/>
              <w:rPr>
                <w:rFonts w:ascii="Times New Roman" w:hAnsi="Times New Roman" w:cs="Times New Roman"/>
                <w:sz w:val="24"/>
                <w:szCs w:val="24"/>
              </w:rPr>
            </w:pPr>
            <w:proofErr w:type="spellStart"/>
            <w:r w:rsidRPr="001741A1">
              <w:rPr>
                <w:rFonts w:ascii="Times New Roman" w:hAnsi="Times New Roman" w:cs="Times New Roman"/>
                <w:sz w:val="24"/>
                <w:szCs w:val="24"/>
              </w:rPr>
              <w:t>Кардіо-логічні</w:t>
            </w:r>
            <w:proofErr w:type="spellEnd"/>
          </w:p>
        </w:tc>
        <w:tc>
          <w:tcPr>
            <w:tcW w:w="1279" w:type="dxa"/>
          </w:tcPr>
          <w:p w:rsidR="00EB500D" w:rsidRPr="001741A1" w:rsidRDefault="00EB500D" w:rsidP="00C8509B">
            <w:pPr>
              <w:spacing w:line="360" w:lineRule="auto"/>
              <w:ind w:firstLine="34"/>
              <w:jc w:val="center"/>
              <w:rPr>
                <w:rFonts w:ascii="Times New Roman" w:hAnsi="Times New Roman" w:cs="Times New Roman"/>
                <w:sz w:val="24"/>
                <w:szCs w:val="24"/>
              </w:rPr>
            </w:pPr>
            <w:proofErr w:type="spellStart"/>
            <w:r w:rsidRPr="001741A1">
              <w:rPr>
                <w:rFonts w:ascii="Times New Roman" w:hAnsi="Times New Roman" w:cs="Times New Roman"/>
                <w:sz w:val="24"/>
                <w:szCs w:val="24"/>
              </w:rPr>
              <w:t>Ендокри-нологічні</w:t>
            </w:r>
            <w:proofErr w:type="spellEnd"/>
          </w:p>
        </w:tc>
        <w:tc>
          <w:tcPr>
            <w:tcW w:w="1341" w:type="dxa"/>
          </w:tcPr>
          <w:p w:rsidR="00EB500D" w:rsidRPr="001741A1" w:rsidRDefault="00EB500D" w:rsidP="00C8509B">
            <w:pPr>
              <w:spacing w:line="360" w:lineRule="auto"/>
              <w:ind w:firstLine="34"/>
              <w:jc w:val="center"/>
              <w:rPr>
                <w:rFonts w:ascii="Times New Roman" w:hAnsi="Times New Roman" w:cs="Times New Roman"/>
                <w:sz w:val="24"/>
                <w:szCs w:val="24"/>
              </w:rPr>
            </w:pPr>
            <w:r w:rsidRPr="001741A1">
              <w:rPr>
                <w:rFonts w:ascii="Times New Roman" w:hAnsi="Times New Roman" w:cs="Times New Roman"/>
                <w:sz w:val="24"/>
                <w:szCs w:val="24"/>
              </w:rPr>
              <w:t>хірургічні</w:t>
            </w:r>
          </w:p>
        </w:tc>
      </w:tr>
      <w:tr w:rsidR="001741A1" w:rsidRPr="001741A1" w:rsidTr="00043C4F">
        <w:tc>
          <w:tcPr>
            <w:tcW w:w="992" w:type="dxa"/>
          </w:tcPr>
          <w:p w:rsidR="00EB500D" w:rsidRPr="001741A1" w:rsidRDefault="00EB500D" w:rsidP="00C8509B">
            <w:pPr>
              <w:spacing w:line="360" w:lineRule="auto"/>
              <w:ind w:firstLine="34"/>
              <w:jc w:val="center"/>
              <w:rPr>
                <w:rFonts w:ascii="Times New Roman" w:hAnsi="Times New Roman" w:cs="Times New Roman"/>
                <w:sz w:val="28"/>
                <w:szCs w:val="28"/>
              </w:rPr>
            </w:pPr>
            <w:r w:rsidRPr="001741A1">
              <w:rPr>
                <w:rFonts w:ascii="Times New Roman" w:hAnsi="Times New Roman" w:cs="Times New Roman"/>
                <w:sz w:val="28"/>
                <w:szCs w:val="28"/>
              </w:rPr>
              <w:t>2019</w:t>
            </w:r>
          </w:p>
        </w:tc>
        <w:tc>
          <w:tcPr>
            <w:tcW w:w="709" w:type="dxa"/>
          </w:tcPr>
          <w:p w:rsidR="00EB500D" w:rsidRPr="001741A1" w:rsidRDefault="00EB500D" w:rsidP="00C8509B">
            <w:pPr>
              <w:spacing w:line="360" w:lineRule="auto"/>
              <w:ind w:firstLine="34"/>
              <w:jc w:val="center"/>
              <w:rPr>
                <w:rFonts w:ascii="Times New Roman" w:hAnsi="Times New Roman" w:cs="Times New Roman"/>
                <w:sz w:val="28"/>
                <w:szCs w:val="28"/>
              </w:rPr>
            </w:pPr>
            <w:r w:rsidRPr="001741A1">
              <w:rPr>
                <w:rFonts w:ascii="Times New Roman" w:hAnsi="Times New Roman" w:cs="Times New Roman"/>
                <w:sz w:val="28"/>
                <w:szCs w:val="28"/>
              </w:rPr>
              <w:t>85</w:t>
            </w:r>
          </w:p>
        </w:tc>
        <w:tc>
          <w:tcPr>
            <w:tcW w:w="1816" w:type="dxa"/>
          </w:tcPr>
          <w:p w:rsidR="00EB500D" w:rsidRPr="001741A1" w:rsidRDefault="00EB500D" w:rsidP="00C8509B">
            <w:pPr>
              <w:spacing w:line="360" w:lineRule="auto"/>
              <w:ind w:firstLine="34"/>
              <w:jc w:val="center"/>
              <w:rPr>
                <w:rFonts w:ascii="Times New Roman" w:hAnsi="Times New Roman" w:cs="Times New Roman"/>
                <w:sz w:val="28"/>
                <w:szCs w:val="28"/>
              </w:rPr>
            </w:pPr>
            <w:r w:rsidRPr="001741A1">
              <w:rPr>
                <w:rFonts w:ascii="Times New Roman" w:hAnsi="Times New Roman" w:cs="Times New Roman"/>
                <w:sz w:val="28"/>
                <w:szCs w:val="28"/>
              </w:rPr>
              <w:t>4846</w:t>
            </w:r>
          </w:p>
        </w:tc>
        <w:tc>
          <w:tcPr>
            <w:tcW w:w="706" w:type="dxa"/>
          </w:tcPr>
          <w:p w:rsidR="00EB500D" w:rsidRPr="001741A1" w:rsidRDefault="00EB500D" w:rsidP="00C8509B">
            <w:pPr>
              <w:spacing w:line="360" w:lineRule="auto"/>
              <w:ind w:firstLine="34"/>
              <w:jc w:val="center"/>
              <w:rPr>
                <w:rFonts w:ascii="Times New Roman" w:hAnsi="Times New Roman" w:cs="Times New Roman"/>
                <w:sz w:val="28"/>
                <w:szCs w:val="28"/>
              </w:rPr>
            </w:pPr>
            <w:r w:rsidRPr="001741A1">
              <w:rPr>
                <w:rFonts w:ascii="Times New Roman" w:hAnsi="Times New Roman" w:cs="Times New Roman"/>
                <w:sz w:val="28"/>
                <w:szCs w:val="28"/>
              </w:rPr>
              <w:t>10.3</w:t>
            </w:r>
          </w:p>
        </w:tc>
        <w:tc>
          <w:tcPr>
            <w:tcW w:w="1687" w:type="dxa"/>
          </w:tcPr>
          <w:p w:rsidR="00EB500D" w:rsidRPr="001741A1" w:rsidRDefault="00EB500D" w:rsidP="00C8509B">
            <w:pPr>
              <w:spacing w:line="360" w:lineRule="auto"/>
              <w:ind w:firstLine="34"/>
              <w:jc w:val="center"/>
              <w:rPr>
                <w:rFonts w:ascii="Times New Roman" w:hAnsi="Times New Roman" w:cs="Times New Roman"/>
                <w:sz w:val="28"/>
                <w:szCs w:val="28"/>
              </w:rPr>
            </w:pPr>
            <w:r w:rsidRPr="001741A1">
              <w:rPr>
                <w:rFonts w:ascii="Times New Roman" w:hAnsi="Times New Roman" w:cs="Times New Roman"/>
                <w:sz w:val="28"/>
                <w:szCs w:val="28"/>
              </w:rPr>
              <w:t>133,6</w:t>
            </w:r>
          </w:p>
        </w:tc>
        <w:tc>
          <w:tcPr>
            <w:tcW w:w="1073" w:type="dxa"/>
          </w:tcPr>
          <w:p w:rsidR="00EB500D" w:rsidRPr="001741A1" w:rsidRDefault="00EB500D" w:rsidP="00C8509B">
            <w:pPr>
              <w:spacing w:line="360" w:lineRule="auto"/>
              <w:ind w:firstLine="34"/>
              <w:jc w:val="center"/>
              <w:rPr>
                <w:rFonts w:ascii="Times New Roman" w:hAnsi="Times New Roman" w:cs="Times New Roman"/>
                <w:sz w:val="28"/>
                <w:szCs w:val="28"/>
              </w:rPr>
            </w:pPr>
            <w:r w:rsidRPr="001741A1">
              <w:rPr>
                <w:rFonts w:ascii="Times New Roman" w:hAnsi="Times New Roman" w:cs="Times New Roman"/>
                <w:sz w:val="28"/>
                <w:szCs w:val="28"/>
              </w:rPr>
              <w:t>133,0</w:t>
            </w:r>
          </w:p>
        </w:tc>
        <w:tc>
          <w:tcPr>
            <w:tcW w:w="1279" w:type="dxa"/>
          </w:tcPr>
          <w:p w:rsidR="00EB500D" w:rsidRPr="001741A1" w:rsidRDefault="00EB500D" w:rsidP="00C8509B">
            <w:pPr>
              <w:spacing w:line="360" w:lineRule="auto"/>
              <w:ind w:firstLine="34"/>
              <w:jc w:val="center"/>
              <w:rPr>
                <w:rFonts w:ascii="Times New Roman" w:hAnsi="Times New Roman" w:cs="Times New Roman"/>
                <w:sz w:val="28"/>
                <w:szCs w:val="28"/>
              </w:rPr>
            </w:pPr>
            <w:r w:rsidRPr="001741A1">
              <w:rPr>
                <w:rFonts w:ascii="Times New Roman" w:hAnsi="Times New Roman" w:cs="Times New Roman"/>
                <w:sz w:val="28"/>
                <w:szCs w:val="28"/>
              </w:rPr>
              <w:t>47,4</w:t>
            </w:r>
          </w:p>
        </w:tc>
        <w:tc>
          <w:tcPr>
            <w:tcW w:w="1341" w:type="dxa"/>
          </w:tcPr>
          <w:p w:rsidR="00EB500D" w:rsidRPr="001741A1" w:rsidRDefault="00EB500D" w:rsidP="00C8509B">
            <w:pPr>
              <w:spacing w:line="360" w:lineRule="auto"/>
              <w:ind w:firstLine="34"/>
              <w:jc w:val="center"/>
              <w:rPr>
                <w:rFonts w:ascii="Times New Roman" w:hAnsi="Times New Roman" w:cs="Times New Roman"/>
                <w:sz w:val="28"/>
                <w:szCs w:val="28"/>
              </w:rPr>
            </w:pPr>
            <w:r w:rsidRPr="001741A1">
              <w:rPr>
                <w:rFonts w:ascii="Times New Roman" w:hAnsi="Times New Roman" w:cs="Times New Roman"/>
                <w:sz w:val="28"/>
                <w:szCs w:val="28"/>
              </w:rPr>
              <w:t>107,9</w:t>
            </w:r>
          </w:p>
        </w:tc>
      </w:tr>
      <w:tr w:rsidR="001741A1" w:rsidRPr="001741A1" w:rsidTr="00043C4F">
        <w:tc>
          <w:tcPr>
            <w:tcW w:w="992" w:type="dxa"/>
          </w:tcPr>
          <w:p w:rsidR="00EB500D" w:rsidRPr="001741A1" w:rsidRDefault="00EB500D" w:rsidP="00C8509B">
            <w:pPr>
              <w:spacing w:line="360" w:lineRule="auto"/>
              <w:ind w:firstLine="34"/>
              <w:jc w:val="center"/>
              <w:rPr>
                <w:rFonts w:ascii="Times New Roman" w:hAnsi="Times New Roman" w:cs="Times New Roman"/>
                <w:sz w:val="28"/>
                <w:szCs w:val="28"/>
              </w:rPr>
            </w:pPr>
            <w:r w:rsidRPr="001741A1">
              <w:rPr>
                <w:rFonts w:ascii="Times New Roman" w:hAnsi="Times New Roman" w:cs="Times New Roman"/>
                <w:sz w:val="28"/>
                <w:szCs w:val="28"/>
              </w:rPr>
              <w:t>2020</w:t>
            </w:r>
          </w:p>
        </w:tc>
        <w:tc>
          <w:tcPr>
            <w:tcW w:w="709" w:type="dxa"/>
          </w:tcPr>
          <w:p w:rsidR="00EB500D" w:rsidRPr="001741A1" w:rsidRDefault="00EB500D" w:rsidP="00C8509B">
            <w:pPr>
              <w:spacing w:line="360" w:lineRule="auto"/>
              <w:ind w:firstLine="34"/>
              <w:jc w:val="center"/>
              <w:rPr>
                <w:rFonts w:ascii="Times New Roman" w:hAnsi="Times New Roman" w:cs="Times New Roman"/>
                <w:sz w:val="28"/>
                <w:szCs w:val="28"/>
              </w:rPr>
            </w:pPr>
            <w:r w:rsidRPr="001741A1">
              <w:rPr>
                <w:rFonts w:ascii="Times New Roman" w:hAnsi="Times New Roman" w:cs="Times New Roman"/>
                <w:sz w:val="28"/>
                <w:szCs w:val="28"/>
              </w:rPr>
              <w:t>69</w:t>
            </w:r>
          </w:p>
        </w:tc>
        <w:tc>
          <w:tcPr>
            <w:tcW w:w="1816" w:type="dxa"/>
          </w:tcPr>
          <w:p w:rsidR="00EB500D" w:rsidRPr="001741A1" w:rsidRDefault="00EB500D" w:rsidP="00C8509B">
            <w:pPr>
              <w:spacing w:line="360" w:lineRule="auto"/>
              <w:ind w:firstLine="34"/>
              <w:jc w:val="center"/>
              <w:rPr>
                <w:rFonts w:ascii="Times New Roman" w:hAnsi="Times New Roman" w:cs="Times New Roman"/>
                <w:sz w:val="28"/>
                <w:szCs w:val="28"/>
              </w:rPr>
            </w:pPr>
            <w:r w:rsidRPr="001741A1">
              <w:rPr>
                <w:rFonts w:ascii="Times New Roman" w:hAnsi="Times New Roman" w:cs="Times New Roman"/>
                <w:sz w:val="28"/>
                <w:szCs w:val="28"/>
              </w:rPr>
              <w:t>1489</w:t>
            </w:r>
          </w:p>
        </w:tc>
        <w:tc>
          <w:tcPr>
            <w:tcW w:w="706" w:type="dxa"/>
          </w:tcPr>
          <w:p w:rsidR="00EB500D" w:rsidRPr="001741A1" w:rsidRDefault="00EB500D" w:rsidP="00C8509B">
            <w:pPr>
              <w:spacing w:line="360" w:lineRule="auto"/>
              <w:ind w:firstLine="34"/>
              <w:jc w:val="center"/>
              <w:rPr>
                <w:rFonts w:ascii="Times New Roman" w:hAnsi="Times New Roman" w:cs="Times New Roman"/>
                <w:sz w:val="28"/>
                <w:szCs w:val="28"/>
              </w:rPr>
            </w:pPr>
            <w:r w:rsidRPr="001741A1">
              <w:rPr>
                <w:rFonts w:ascii="Times New Roman" w:hAnsi="Times New Roman" w:cs="Times New Roman"/>
                <w:sz w:val="28"/>
                <w:szCs w:val="28"/>
              </w:rPr>
              <w:t>10,0</w:t>
            </w:r>
          </w:p>
        </w:tc>
        <w:tc>
          <w:tcPr>
            <w:tcW w:w="1687" w:type="dxa"/>
          </w:tcPr>
          <w:p w:rsidR="00EB500D" w:rsidRPr="001741A1" w:rsidRDefault="00EB500D" w:rsidP="00C8509B">
            <w:pPr>
              <w:spacing w:line="360" w:lineRule="auto"/>
              <w:ind w:firstLine="34"/>
              <w:jc w:val="center"/>
              <w:rPr>
                <w:rFonts w:ascii="Times New Roman" w:hAnsi="Times New Roman" w:cs="Times New Roman"/>
                <w:sz w:val="28"/>
                <w:szCs w:val="28"/>
              </w:rPr>
            </w:pPr>
            <w:r w:rsidRPr="001741A1">
              <w:rPr>
                <w:rFonts w:ascii="Times New Roman" w:hAnsi="Times New Roman" w:cs="Times New Roman"/>
                <w:sz w:val="28"/>
                <w:szCs w:val="28"/>
              </w:rPr>
              <w:t>116,6</w:t>
            </w:r>
          </w:p>
        </w:tc>
        <w:tc>
          <w:tcPr>
            <w:tcW w:w="1073" w:type="dxa"/>
          </w:tcPr>
          <w:p w:rsidR="00EB500D" w:rsidRPr="001741A1" w:rsidRDefault="00EB500D" w:rsidP="00C8509B">
            <w:pPr>
              <w:spacing w:line="360" w:lineRule="auto"/>
              <w:ind w:firstLine="34"/>
              <w:jc w:val="center"/>
              <w:rPr>
                <w:rFonts w:ascii="Times New Roman" w:hAnsi="Times New Roman" w:cs="Times New Roman"/>
                <w:sz w:val="28"/>
                <w:szCs w:val="28"/>
              </w:rPr>
            </w:pPr>
            <w:r w:rsidRPr="001741A1">
              <w:rPr>
                <w:rFonts w:ascii="Times New Roman" w:hAnsi="Times New Roman" w:cs="Times New Roman"/>
                <w:sz w:val="28"/>
                <w:szCs w:val="28"/>
              </w:rPr>
              <w:t>134,6</w:t>
            </w:r>
          </w:p>
        </w:tc>
        <w:tc>
          <w:tcPr>
            <w:tcW w:w="1279" w:type="dxa"/>
          </w:tcPr>
          <w:p w:rsidR="00EB500D" w:rsidRPr="001741A1" w:rsidRDefault="00EB500D" w:rsidP="00C8509B">
            <w:pPr>
              <w:spacing w:line="360" w:lineRule="auto"/>
              <w:ind w:firstLine="34"/>
              <w:jc w:val="center"/>
              <w:rPr>
                <w:rFonts w:ascii="Times New Roman" w:hAnsi="Times New Roman" w:cs="Times New Roman"/>
                <w:sz w:val="28"/>
                <w:szCs w:val="28"/>
              </w:rPr>
            </w:pPr>
            <w:r w:rsidRPr="001741A1">
              <w:rPr>
                <w:rFonts w:ascii="Times New Roman" w:hAnsi="Times New Roman" w:cs="Times New Roman"/>
                <w:sz w:val="28"/>
                <w:szCs w:val="28"/>
              </w:rPr>
              <w:t>33,9</w:t>
            </w:r>
          </w:p>
        </w:tc>
        <w:tc>
          <w:tcPr>
            <w:tcW w:w="1341" w:type="dxa"/>
          </w:tcPr>
          <w:p w:rsidR="00EB500D" w:rsidRPr="001741A1" w:rsidRDefault="00EB500D" w:rsidP="00C8509B">
            <w:pPr>
              <w:spacing w:line="360" w:lineRule="auto"/>
              <w:ind w:firstLine="34"/>
              <w:jc w:val="center"/>
              <w:rPr>
                <w:rFonts w:ascii="Times New Roman" w:hAnsi="Times New Roman" w:cs="Times New Roman"/>
                <w:sz w:val="28"/>
                <w:szCs w:val="28"/>
              </w:rPr>
            </w:pPr>
            <w:r w:rsidRPr="001741A1">
              <w:rPr>
                <w:rFonts w:ascii="Times New Roman" w:hAnsi="Times New Roman" w:cs="Times New Roman"/>
                <w:sz w:val="28"/>
                <w:szCs w:val="28"/>
              </w:rPr>
              <w:t>60,8</w:t>
            </w:r>
          </w:p>
        </w:tc>
      </w:tr>
    </w:tbl>
    <w:p w:rsidR="00C13F0C" w:rsidRPr="001741A1" w:rsidRDefault="00C13F0C" w:rsidP="0054021D">
      <w:pPr>
        <w:spacing w:after="0" w:line="360" w:lineRule="auto"/>
        <w:ind w:firstLine="709"/>
        <w:jc w:val="both"/>
        <w:rPr>
          <w:rFonts w:ascii="Times New Roman" w:hAnsi="Times New Roman" w:cs="Times New Roman"/>
          <w:sz w:val="28"/>
          <w:szCs w:val="28"/>
        </w:rPr>
      </w:pPr>
    </w:p>
    <w:p w:rsidR="00B274D9" w:rsidRPr="001741A1" w:rsidRDefault="00B274D9" w:rsidP="0054021D">
      <w:pPr>
        <w:spacing w:after="0" w:line="360" w:lineRule="auto"/>
        <w:ind w:firstLine="709"/>
        <w:jc w:val="both"/>
        <w:rPr>
          <w:rFonts w:ascii="Times New Roman" w:hAnsi="Times New Roman" w:cs="Times New Roman"/>
          <w:sz w:val="28"/>
          <w:szCs w:val="28"/>
        </w:rPr>
      </w:pPr>
      <w:r w:rsidRPr="001741A1">
        <w:rPr>
          <w:rFonts w:ascii="Times New Roman" w:hAnsi="Times New Roman" w:cs="Times New Roman"/>
          <w:sz w:val="28"/>
          <w:szCs w:val="28"/>
        </w:rPr>
        <w:t xml:space="preserve">За основними показниками діяльності амбулаторно-поліклінічного закладу </w:t>
      </w:r>
      <w:r w:rsidR="00E35DC8" w:rsidRPr="001741A1">
        <w:rPr>
          <w:rFonts w:ascii="Times New Roman" w:hAnsi="Times New Roman" w:cs="Times New Roman"/>
          <w:sz w:val="28"/>
          <w:szCs w:val="28"/>
        </w:rPr>
        <w:t>консультативно-діагностична поліклініка КНП ТМКЛ № 2</w:t>
      </w:r>
      <w:r w:rsidRPr="001741A1">
        <w:rPr>
          <w:rFonts w:ascii="Times New Roman" w:hAnsi="Times New Roman" w:cs="Times New Roman"/>
          <w:sz w:val="28"/>
          <w:szCs w:val="28"/>
        </w:rPr>
        <w:t xml:space="preserve"> показал</w:t>
      </w:r>
      <w:r w:rsidR="00E35DC8" w:rsidRPr="001741A1">
        <w:rPr>
          <w:rFonts w:ascii="Times New Roman" w:hAnsi="Times New Roman" w:cs="Times New Roman"/>
          <w:sz w:val="28"/>
          <w:szCs w:val="28"/>
        </w:rPr>
        <w:t>а</w:t>
      </w:r>
      <w:r w:rsidRPr="001741A1">
        <w:rPr>
          <w:rFonts w:ascii="Times New Roman" w:hAnsi="Times New Roman" w:cs="Times New Roman"/>
          <w:sz w:val="28"/>
          <w:szCs w:val="28"/>
        </w:rPr>
        <w:t xml:space="preserve"> значно кращі результати (табл. </w:t>
      </w:r>
      <w:r w:rsidR="00CA4FDC" w:rsidRPr="001741A1">
        <w:rPr>
          <w:rFonts w:ascii="Times New Roman" w:hAnsi="Times New Roman" w:cs="Times New Roman"/>
          <w:sz w:val="28"/>
          <w:szCs w:val="28"/>
        </w:rPr>
        <w:t>2</w:t>
      </w:r>
      <w:r w:rsidRPr="001741A1">
        <w:rPr>
          <w:rFonts w:ascii="Times New Roman" w:hAnsi="Times New Roman" w:cs="Times New Roman"/>
          <w:sz w:val="28"/>
          <w:szCs w:val="28"/>
        </w:rPr>
        <w:t>.</w:t>
      </w:r>
      <w:r w:rsidR="008F527B" w:rsidRPr="001741A1">
        <w:rPr>
          <w:rFonts w:ascii="Times New Roman" w:hAnsi="Times New Roman" w:cs="Times New Roman"/>
          <w:sz w:val="28"/>
          <w:szCs w:val="28"/>
        </w:rPr>
        <w:t>8</w:t>
      </w:r>
      <w:r w:rsidRPr="001741A1">
        <w:rPr>
          <w:rFonts w:ascii="Times New Roman" w:hAnsi="Times New Roman" w:cs="Times New Roman"/>
          <w:sz w:val="28"/>
          <w:szCs w:val="28"/>
        </w:rPr>
        <w:t xml:space="preserve">). Зокрема, при однакових потужностях </w:t>
      </w:r>
      <w:r w:rsidRPr="001741A1">
        <w:rPr>
          <w:rFonts w:ascii="Times New Roman" w:hAnsi="Times New Roman" w:cs="Times New Roman"/>
          <w:sz w:val="28"/>
          <w:szCs w:val="28"/>
        </w:rPr>
        <w:lastRenderedPageBreak/>
        <w:t xml:space="preserve">денного стаціонару, проліковано більше хворих, значно краще спрацювала фізіотерапевтична служба та кабінет функціональної діагностики. Більша частина хворих були обстежені лабораторно, </w:t>
      </w:r>
      <w:proofErr w:type="spellStart"/>
      <w:r w:rsidRPr="001741A1">
        <w:rPr>
          <w:rFonts w:ascii="Times New Roman" w:hAnsi="Times New Roman" w:cs="Times New Roman"/>
          <w:sz w:val="28"/>
          <w:szCs w:val="28"/>
        </w:rPr>
        <w:t>ендоскопічно</w:t>
      </w:r>
      <w:proofErr w:type="spellEnd"/>
      <w:r w:rsidRPr="001741A1">
        <w:rPr>
          <w:rFonts w:ascii="Times New Roman" w:hAnsi="Times New Roman" w:cs="Times New Roman"/>
          <w:sz w:val="28"/>
          <w:szCs w:val="28"/>
        </w:rPr>
        <w:t xml:space="preserve"> та пройшли УЗД. У той же час хірургічна робота краще виконується у КП </w:t>
      </w:r>
      <w:r w:rsidR="00B740CF">
        <w:rPr>
          <w:rFonts w:ascii="Times New Roman" w:hAnsi="Times New Roman" w:cs="Times New Roman"/>
          <w:sz w:val="28"/>
          <w:szCs w:val="28"/>
        </w:rPr>
        <w:t>«</w:t>
      </w:r>
      <w:r w:rsidRPr="001741A1">
        <w:rPr>
          <w:rFonts w:ascii="Times New Roman" w:hAnsi="Times New Roman" w:cs="Times New Roman"/>
          <w:sz w:val="28"/>
          <w:szCs w:val="28"/>
        </w:rPr>
        <w:t>ТМЛДЦ» ТМР.</w:t>
      </w:r>
    </w:p>
    <w:p w:rsidR="00EB500D" w:rsidRPr="001741A1" w:rsidRDefault="00B274D9" w:rsidP="00237D10">
      <w:pPr>
        <w:ind w:firstLine="709"/>
        <w:jc w:val="right"/>
        <w:rPr>
          <w:rFonts w:ascii="Times New Roman" w:hAnsi="Times New Roman" w:cs="Times New Roman"/>
          <w:i/>
          <w:sz w:val="28"/>
          <w:szCs w:val="28"/>
        </w:rPr>
      </w:pPr>
      <w:r w:rsidRPr="001741A1">
        <w:rPr>
          <w:rFonts w:ascii="Times New Roman" w:hAnsi="Times New Roman" w:cs="Times New Roman"/>
          <w:i/>
          <w:sz w:val="28"/>
          <w:szCs w:val="28"/>
        </w:rPr>
        <w:t xml:space="preserve">Таблиця </w:t>
      </w:r>
      <w:r w:rsidR="00CA4FDC" w:rsidRPr="001741A1">
        <w:rPr>
          <w:rFonts w:ascii="Times New Roman" w:hAnsi="Times New Roman" w:cs="Times New Roman"/>
          <w:i/>
          <w:sz w:val="28"/>
          <w:szCs w:val="28"/>
        </w:rPr>
        <w:t>2</w:t>
      </w:r>
      <w:r w:rsidRPr="001741A1">
        <w:rPr>
          <w:rFonts w:ascii="Times New Roman" w:hAnsi="Times New Roman" w:cs="Times New Roman"/>
          <w:i/>
          <w:sz w:val="28"/>
          <w:szCs w:val="28"/>
        </w:rPr>
        <w:t>.</w:t>
      </w:r>
      <w:r w:rsidR="008F527B" w:rsidRPr="001741A1">
        <w:rPr>
          <w:rFonts w:ascii="Times New Roman" w:hAnsi="Times New Roman" w:cs="Times New Roman"/>
          <w:i/>
          <w:sz w:val="28"/>
          <w:szCs w:val="28"/>
        </w:rPr>
        <w:t>8</w:t>
      </w:r>
    </w:p>
    <w:p w:rsidR="00B274D9" w:rsidRPr="001741A1" w:rsidRDefault="00B274D9" w:rsidP="0054021D">
      <w:pPr>
        <w:spacing w:after="0" w:line="360" w:lineRule="auto"/>
        <w:ind w:firstLine="709"/>
        <w:jc w:val="center"/>
        <w:rPr>
          <w:rFonts w:ascii="Times New Roman" w:hAnsi="Times New Roman" w:cs="Times New Roman"/>
          <w:b/>
          <w:sz w:val="28"/>
          <w:szCs w:val="28"/>
        </w:rPr>
      </w:pPr>
      <w:r w:rsidRPr="001741A1">
        <w:rPr>
          <w:rFonts w:ascii="Times New Roman" w:hAnsi="Times New Roman" w:cs="Times New Roman"/>
          <w:b/>
          <w:sz w:val="28"/>
          <w:szCs w:val="28"/>
        </w:rPr>
        <w:t>Показники роботи амбулаторно-поліклініч</w:t>
      </w:r>
      <w:r w:rsidR="008F527B" w:rsidRPr="001741A1">
        <w:rPr>
          <w:rFonts w:ascii="Times New Roman" w:hAnsi="Times New Roman" w:cs="Times New Roman"/>
          <w:b/>
          <w:sz w:val="28"/>
          <w:szCs w:val="28"/>
        </w:rPr>
        <w:t>н</w:t>
      </w:r>
      <w:r w:rsidRPr="001741A1">
        <w:rPr>
          <w:rFonts w:ascii="Times New Roman" w:hAnsi="Times New Roman" w:cs="Times New Roman"/>
          <w:b/>
          <w:sz w:val="28"/>
          <w:szCs w:val="28"/>
        </w:rPr>
        <w:t>ого закладу</w:t>
      </w:r>
    </w:p>
    <w:tbl>
      <w:tblPr>
        <w:tblStyle w:val="a3"/>
        <w:tblW w:w="0" w:type="auto"/>
        <w:tblInd w:w="250" w:type="dxa"/>
        <w:tblLook w:val="04A0" w:firstRow="1" w:lastRow="0" w:firstColumn="1" w:lastColumn="0" w:noHBand="0" w:noVBand="1"/>
      </w:tblPr>
      <w:tblGrid>
        <w:gridCol w:w="2410"/>
        <w:gridCol w:w="1701"/>
        <w:gridCol w:w="1843"/>
        <w:gridCol w:w="1698"/>
        <w:gridCol w:w="1951"/>
      </w:tblGrid>
      <w:tr w:rsidR="001741A1" w:rsidRPr="001741A1" w:rsidTr="00712369">
        <w:tc>
          <w:tcPr>
            <w:tcW w:w="2410" w:type="dxa"/>
            <w:vMerge w:val="restart"/>
          </w:tcPr>
          <w:p w:rsidR="00B274D9" w:rsidRPr="001741A1" w:rsidRDefault="00B274D9" w:rsidP="00852850">
            <w:pPr>
              <w:ind w:firstLine="34"/>
              <w:jc w:val="center"/>
              <w:rPr>
                <w:rFonts w:ascii="Times New Roman" w:hAnsi="Times New Roman" w:cs="Times New Roman"/>
                <w:sz w:val="28"/>
                <w:szCs w:val="28"/>
              </w:rPr>
            </w:pPr>
            <w:r w:rsidRPr="001741A1">
              <w:rPr>
                <w:rFonts w:ascii="Times New Roman" w:hAnsi="Times New Roman" w:cs="Times New Roman"/>
                <w:sz w:val="28"/>
                <w:szCs w:val="28"/>
              </w:rPr>
              <w:t>Показник</w:t>
            </w:r>
          </w:p>
        </w:tc>
        <w:tc>
          <w:tcPr>
            <w:tcW w:w="3544" w:type="dxa"/>
            <w:gridSpan w:val="2"/>
          </w:tcPr>
          <w:p w:rsidR="00B274D9" w:rsidRPr="001741A1" w:rsidRDefault="00B274D9" w:rsidP="00852850">
            <w:pPr>
              <w:ind w:firstLine="34"/>
              <w:jc w:val="center"/>
              <w:rPr>
                <w:rFonts w:ascii="Times New Roman" w:hAnsi="Times New Roman" w:cs="Times New Roman"/>
                <w:sz w:val="28"/>
                <w:szCs w:val="28"/>
              </w:rPr>
            </w:pPr>
            <w:r w:rsidRPr="001741A1">
              <w:rPr>
                <w:rFonts w:ascii="Times New Roman" w:hAnsi="Times New Roman" w:cs="Times New Roman"/>
                <w:sz w:val="28"/>
                <w:szCs w:val="28"/>
              </w:rPr>
              <w:t xml:space="preserve">КП </w:t>
            </w:r>
            <w:r w:rsidR="00B740CF">
              <w:rPr>
                <w:rFonts w:ascii="Times New Roman" w:hAnsi="Times New Roman" w:cs="Times New Roman"/>
                <w:sz w:val="28"/>
                <w:szCs w:val="28"/>
              </w:rPr>
              <w:t>«</w:t>
            </w:r>
            <w:r w:rsidRPr="001741A1">
              <w:rPr>
                <w:rFonts w:ascii="Times New Roman" w:hAnsi="Times New Roman" w:cs="Times New Roman"/>
                <w:sz w:val="28"/>
                <w:szCs w:val="28"/>
              </w:rPr>
              <w:t>ТМЛДЦ» ТМР</w:t>
            </w:r>
          </w:p>
        </w:tc>
        <w:tc>
          <w:tcPr>
            <w:tcW w:w="3649" w:type="dxa"/>
            <w:gridSpan w:val="2"/>
          </w:tcPr>
          <w:p w:rsidR="00B274D9" w:rsidRPr="001741A1" w:rsidRDefault="00E35DC8" w:rsidP="00852850">
            <w:pPr>
              <w:ind w:firstLine="34"/>
              <w:jc w:val="center"/>
              <w:rPr>
                <w:rFonts w:ascii="Times New Roman" w:hAnsi="Times New Roman" w:cs="Times New Roman"/>
                <w:sz w:val="28"/>
                <w:szCs w:val="28"/>
              </w:rPr>
            </w:pPr>
            <w:r w:rsidRPr="001741A1">
              <w:rPr>
                <w:rFonts w:ascii="Times New Roman" w:hAnsi="Times New Roman" w:cs="Times New Roman"/>
                <w:sz w:val="28"/>
                <w:szCs w:val="28"/>
              </w:rPr>
              <w:t>Консультативно-діагностична поліклініка КНП ТМКЛ № 2</w:t>
            </w:r>
          </w:p>
        </w:tc>
      </w:tr>
      <w:tr w:rsidR="001741A1" w:rsidRPr="001741A1" w:rsidTr="00712369">
        <w:tc>
          <w:tcPr>
            <w:tcW w:w="2410" w:type="dxa"/>
            <w:vMerge/>
          </w:tcPr>
          <w:p w:rsidR="00B274D9" w:rsidRPr="001741A1" w:rsidRDefault="00B274D9" w:rsidP="00852850">
            <w:pPr>
              <w:ind w:firstLine="34"/>
              <w:rPr>
                <w:rFonts w:ascii="Times New Roman" w:hAnsi="Times New Roman" w:cs="Times New Roman"/>
                <w:sz w:val="28"/>
                <w:szCs w:val="28"/>
              </w:rPr>
            </w:pPr>
          </w:p>
        </w:tc>
        <w:tc>
          <w:tcPr>
            <w:tcW w:w="1701" w:type="dxa"/>
          </w:tcPr>
          <w:p w:rsidR="00B274D9" w:rsidRPr="001741A1" w:rsidRDefault="00B274D9" w:rsidP="00852850">
            <w:pPr>
              <w:ind w:firstLine="34"/>
              <w:jc w:val="center"/>
              <w:rPr>
                <w:rFonts w:ascii="Times New Roman" w:hAnsi="Times New Roman" w:cs="Times New Roman"/>
                <w:sz w:val="28"/>
                <w:szCs w:val="28"/>
              </w:rPr>
            </w:pPr>
            <w:r w:rsidRPr="001741A1">
              <w:rPr>
                <w:rFonts w:ascii="Times New Roman" w:hAnsi="Times New Roman" w:cs="Times New Roman"/>
                <w:sz w:val="28"/>
                <w:szCs w:val="28"/>
              </w:rPr>
              <w:t>2019</w:t>
            </w:r>
          </w:p>
        </w:tc>
        <w:tc>
          <w:tcPr>
            <w:tcW w:w="1843" w:type="dxa"/>
          </w:tcPr>
          <w:p w:rsidR="00B274D9" w:rsidRPr="001741A1" w:rsidRDefault="00B274D9" w:rsidP="00852850">
            <w:pPr>
              <w:ind w:firstLine="34"/>
              <w:jc w:val="center"/>
              <w:rPr>
                <w:rFonts w:ascii="Times New Roman" w:hAnsi="Times New Roman" w:cs="Times New Roman"/>
                <w:sz w:val="28"/>
                <w:szCs w:val="28"/>
              </w:rPr>
            </w:pPr>
            <w:r w:rsidRPr="001741A1">
              <w:rPr>
                <w:rFonts w:ascii="Times New Roman" w:hAnsi="Times New Roman" w:cs="Times New Roman"/>
                <w:sz w:val="28"/>
                <w:szCs w:val="28"/>
              </w:rPr>
              <w:t>2020</w:t>
            </w:r>
          </w:p>
        </w:tc>
        <w:tc>
          <w:tcPr>
            <w:tcW w:w="1698" w:type="dxa"/>
          </w:tcPr>
          <w:p w:rsidR="00B274D9" w:rsidRPr="001741A1" w:rsidRDefault="00B274D9" w:rsidP="00852850">
            <w:pPr>
              <w:ind w:firstLine="34"/>
              <w:jc w:val="center"/>
              <w:rPr>
                <w:rFonts w:ascii="Times New Roman" w:hAnsi="Times New Roman" w:cs="Times New Roman"/>
                <w:sz w:val="28"/>
                <w:szCs w:val="28"/>
              </w:rPr>
            </w:pPr>
            <w:r w:rsidRPr="001741A1">
              <w:rPr>
                <w:rFonts w:ascii="Times New Roman" w:hAnsi="Times New Roman" w:cs="Times New Roman"/>
                <w:sz w:val="28"/>
                <w:szCs w:val="28"/>
              </w:rPr>
              <w:t>2019</w:t>
            </w:r>
          </w:p>
        </w:tc>
        <w:tc>
          <w:tcPr>
            <w:tcW w:w="1951" w:type="dxa"/>
          </w:tcPr>
          <w:p w:rsidR="00B274D9" w:rsidRPr="001741A1" w:rsidRDefault="00B274D9" w:rsidP="00852850">
            <w:pPr>
              <w:ind w:firstLine="34"/>
              <w:jc w:val="center"/>
              <w:rPr>
                <w:rFonts w:ascii="Times New Roman" w:hAnsi="Times New Roman" w:cs="Times New Roman"/>
                <w:sz w:val="28"/>
                <w:szCs w:val="28"/>
              </w:rPr>
            </w:pPr>
            <w:r w:rsidRPr="001741A1">
              <w:rPr>
                <w:rFonts w:ascii="Times New Roman" w:hAnsi="Times New Roman" w:cs="Times New Roman"/>
                <w:sz w:val="28"/>
                <w:szCs w:val="28"/>
              </w:rPr>
              <w:t>2020</w:t>
            </w:r>
          </w:p>
        </w:tc>
      </w:tr>
      <w:tr w:rsidR="001741A1" w:rsidRPr="001741A1" w:rsidTr="00852850">
        <w:trPr>
          <w:trHeight w:val="476"/>
        </w:trPr>
        <w:tc>
          <w:tcPr>
            <w:tcW w:w="2410" w:type="dxa"/>
          </w:tcPr>
          <w:p w:rsidR="00EB500D" w:rsidRPr="001741A1" w:rsidRDefault="00EB500D" w:rsidP="00852850">
            <w:pPr>
              <w:ind w:firstLine="34"/>
              <w:rPr>
                <w:rFonts w:ascii="Times New Roman" w:hAnsi="Times New Roman" w:cs="Times New Roman"/>
                <w:sz w:val="28"/>
                <w:szCs w:val="28"/>
              </w:rPr>
            </w:pPr>
            <w:r w:rsidRPr="001741A1">
              <w:rPr>
                <w:rFonts w:ascii="Times New Roman" w:hAnsi="Times New Roman" w:cs="Times New Roman"/>
                <w:sz w:val="28"/>
                <w:szCs w:val="28"/>
              </w:rPr>
              <w:t>Потужність</w:t>
            </w:r>
          </w:p>
        </w:tc>
        <w:tc>
          <w:tcPr>
            <w:tcW w:w="3544" w:type="dxa"/>
            <w:gridSpan w:val="2"/>
          </w:tcPr>
          <w:p w:rsidR="00EB500D" w:rsidRPr="001741A1" w:rsidRDefault="00EB500D" w:rsidP="00852850">
            <w:pPr>
              <w:ind w:firstLine="34"/>
              <w:jc w:val="center"/>
              <w:rPr>
                <w:rFonts w:ascii="Times New Roman" w:hAnsi="Times New Roman" w:cs="Times New Roman"/>
                <w:sz w:val="28"/>
                <w:szCs w:val="28"/>
              </w:rPr>
            </w:pPr>
            <w:r w:rsidRPr="001741A1">
              <w:rPr>
                <w:rFonts w:ascii="Times New Roman" w:hAnsi="Times New Roman" w:cs="Times New Roman"/>
                <w:sz w:val="28"/>
                <w:szCs w:val="28"/>
              </w:rPr>
              <w:t>300</w:t>
            </w:r>
          </w:p>
        </w:tc>
        <w:tc>
          <w:tcPr>
            <w:tcW w:w="3649" w:type="dxa"/>
            <w:gridSpan w:val="2"/>
          </w:tcPr>
          <w:p w:rsidR="00EB500D" w:rsidRPr="001741A1" w:rsidRDefault="00EB500D" w:rsidP="00852850">
            <w:pPr>
              <w:ind w:firstLine="34"/>
              <w:jc w:val="center"/>
              <w:rPr>
                <w:rFonts w:ascii="Times New Roman" w:hAnsi="Times New Roman" w:cs="Times New Roman"/>
                <w:sz w:val="28"/>
                <w:szCs w:val="28"/>
              </w:rPr>
            </w:pPr>
            <w:r w:rsidRPr="001741A1">
              <w:rPr>
                <w:rFonts w:ascii="Times New Roman" w:hAnsi="Times New Roman" w:cs="Times New Roman"/>
                <w:sz w:val="28"/>
                <w:szCs w:val="28"/>
              </w:rPr>
              <w:t>350</w:t>
            </w:r>
          </w:p>
        </w:tc>
      </w:tr>
      <w:tr w:rsidR="001741A1" w:rsidRPr="001741A1" w:rsidTr="00712369">
        <w:tc>
          <w:tcPr>
            <w:tcW w:w="2410" w:type="dxa"/>
          </w:tcPr>
          <w:p w:rsidR="00EB500D" w:rsidRPr="001741A1" w:rsidRDefault="00EB500D" w:rsidP="00852850">
            <w:pPr>
              <w:ind w:firstLine="34"/>
              <w:rPr>
                <w:rFonts w:ascii="Times New Roman" w:hAnsi="Times New Roman" w:cs="Times New Roman"/>
                <w:sz w:val="28"/>
                <w:szCs w:val="28"/>
              </w:rPr>
            </w:pPr>
            <w:r w:rsidRPr="001741A1">
              <w:rPr>
                <w:rFonts w:ascii="Times New Roman" w:hAnsi="Times New Roman" w:cs="Times New Roman"/>
                <w:sz w:val="28"/>
                <w:szCs w:val="28"/>
              </w:rPr>
              <w:t>Відвідування</w:t>
            </w:r>
          </w:p>
        </w:tc>
        <w:tc>
          <w:tcPr>
            <w:tcW w:w="1701" w:type="dxa"/>
          </w:tcPr>
          <w:p w:rsidR="00EB500D" w:rsidRPr="001741A1" w:rsidRDefault="00EB500D" w:rsidP="00852850">
            <w:pPr>
              <w:ind w:firstLine="34"/>
              <w:jc w:val="center"/>
              <w:rPr>
                <w:rFonts w:ascii="Times New Roman" w:hAnsi="Times New Roman" w:cs="Times New Roman"/>
                <w:sz w:val="28"/>
                <w:szCs w:val="28"/>
              </w:rPr>
            </w:pPr>
            <w:r w:rsidRPr="001741A1">
              <w:rPr>
                <w:rFonts w:ascii="Times New Roman" w:hAnsi="Times New Roman" w:cs="Times New Roman"/>
                <w:sz w:val="28"/>
                <w:szCs w:val="28"/>
              </w:rPr>
              <w:t>198672</w:t>
            </w:r>
          </w:p>
        </w:tc>
        <w:tc>
          <w:tcPr>
            <w:tcW w:w="1843" w:type="dxa"/>
          </w:tcPr>
          <w:p w:rsidR="00EB500D" w:rsidRPr="001741A1" w:rsidRDefault="00EB500D" w:rsidP="00852850">
            <w:pPr>
              <w:ind w:firstLine="34"/>
              <w:jc w:val="center"/>
              <w:rPr>
                <w:rFonts w:ascii="Times New Roman" w:hAnsi="Times New Roman" w:cs="Times New Roman"/>
                <w:sz w:val="28"/>
                <w:szCs w:val="28"/>
              </w:rPr>
            </w:pPr>
            <w:r w:rsidRPr="001741A1">
              <w:rPr>
                <w:rFonts w:ascii="Times New Roman" w:hAnsi="Times New Roman" w:cs="Times New Roman"/>
                <w:sz w:val="28"/>
                <w:szCs w:val="28"/>
              </w:rPr>
              <w:t>142123</w:t>
            </w:r>
          </w:p>
        </w:tc>
        <w:tc>
          <w:tcPr>
            <w:tcW w:w="1698" w:type="dxa"/>
          </w:tcPr>
          <w:p w:rsidR="00EB500D" w:rsidRPr="001741A1" w:rsidRDefault="00EB500D" w:rsidP="00852850">
            <w:pPr>
              <w:ind w:firstLine="34"/>
              <w:jc w:val="center"/>
              <w:rPr>
                <w:rFonts w:ascii="Times New Roman" w:hAnsi="Times New Roman" w:cs="Times New Roman"/>
                <w:sz w:val="28"/>
                <w:szCs w:val="28"/>
              </w:rPr>
            </w:pPr>
            <w:r w:rsidRPr="001741A1">
              <w:rPr>
                <w:rFonts w:ascii="Times New Roman" w:hAnsi="Times New Roman" w:cs="Times New Roman"/>
                <w:sz w:val="28"/>
                <w:szCs w:val="28"/>
              </w:rPr>
              <w:t>261848</w:t>
            </w:r>
          </w:p>
        </w:tc>
        <w:tc>
          <w:tcPr>
            <w:tcW w:w="1951" w:type="dxa"/>
          </w:tcPr>
          <w:p w:rsidR="00EB500D" w:rsidRPr="001741A1" w:rsidRDefault="00EB500D" w:rsidP="00852850">
            <w:pPr>
              <w:ind w:firstLine="34"/>
              <w:jc w:val="center"/>
              <w:rPr>
                <w:rFonts w:ascii="Times New Roman" w:hAnsi="Times New Roman" w:cs="Times New Roman"/>
                <w:sz w:val="28"/>
                <w:szCs w:val="28"/>
              </w:rPr>
            </w:pPr>
            <w:r w:rsidRPr="001741A1">
              <w:rPr>
                <w:rFonts w:ascii="Times New Roman" w:hAnsi="Times New Roman" w:cs="Times New Roman"/>
                <w:sz w:val="28"/>
                <w:szCs w:val="28"/>
              </w:rPr>
              <w:t>156113</w:t>
            </w:r>
          </w:p>
        </w:tc>
      </w:tr>
      <w:tr w:rsidR="001741A1" w:rsidRPr="001741A1" w:rsidTr="00712369">
        <w:tc>
          <w:tcPr>
            <w:tcW w:w="2410" w:type="dxa"/>
          </w:tcPr>
          <w:p w:rsidR="00EB500D" w:rsidRPr="001741A1" w:rsidRDefault="00EB500D" w:rsidP="00852850">
            <w:pPr>
              <w:ind w:firstLine="34"/>
              <w:rPr>
                <w:rFonts w:ascii="Times New Roman" w:hAnsi="Times New Roman" w:cs="Times New Roman"/>
                <w:sz w:val="28"/>
                <w:szCs w:val="28"/>
              </w:rPr>
            </w:pPr>
            <w:r w:rsidRPr="001741A1">
              <w:rPr>
                <w:rFonts w:ascii="Times New Roman" w:hAnsi="Times New Roman" w:cs="Times New Roman"/>
                <w:sz w:val="28"/>
                <w:szCs w:val="28"/>
              </w:rPr>
              <w:t>Денний стаціонар</w:t>
            </w:r>
            <w:r w:rsidR="00712369" w:rsidRPr="001741A1">
              <w:rPr>
                <w:rFonts w:ascii="Times New Roman" w:hAnsi="Times New Roman" w:cs="Times New Roman"/>
                <w:sz w:val="28"/>
                <w:szCs w:val="28"/>
              </w:rPr>
              <w:t xml:space="preserve"> (проліковано хворих\сер. л\д)</w:t>
            </w:r>
          </w:p>
        </w:tc>
        <w:tc>
          <w:tcPr>
            <w:tcW w:w="1701" w:type="dxa"/>
          </w:tcPr>
          <w:p w:rsidR="00EB500D" w:rsidRPr="001741A1" w:rsidRDefault="00EB500D" w:rsidP="00852850">
            <w:pPr>
              <w:ind w:firstLine="34"/>
              <w:jc w:val="center"/>
              <w:rPr>
                <w:rFonts w:ascii="Times New Roman" w:hAnsi="Times New Roman" w:cs="Times New Roman"/>
                <w:sz w:val="28"/>
                <w:szCs w:val="28"/>
              </w:rPr>
            </w:pPr>
            <w:r w:rsidRPr="001741A1">
              <w:rPr>
                <w:rFonts w:ascii="Times New Roman" w:hAnsi="Times New Roman" w:cs="Times New Roman"/>
                <w:sz w:val="28"/>
                <w:szCs w:val="28"/>
              </w:rPr>
              <w:t xml:space="preserve">2003 </w:t>
            </w:r>
            <w:r w:rsidR="00712369" w:rsidRPr="001741A1">
              <w:rPr>
                <w:rFonts w:ascii="Times New Roman" w:hAnsi="Times New Roman" w:cs="Times New Roman"/>
                <w:sz w:val="28"/>
                <w:szCs w:val="28"/>
              </w:rPr>
              <w:t>\10,2</w:t>
            </w:r>
          </w:p>
        </w:tc>
        <w:tc>
          <w:tcPr>
            <w:tcW w:w="1843" w:type="dxa"/>
          </w:tcPr>
          <w:p w:rsidR="00EB500D" w:rsidRPr="001741A1" w:rsidRDefault="00EB500D" w:rsidP="00852850">
            <w:pPr>
              <w:ind w:firstLine="34"/>
              <w:jc w:val="center"/>
              <w:rPr>
                <w:rFonts w:ascii="Times New Roman" w:hAnsi="Times New Roman" w:cs="Times New Roman"/>
                <w:sz w:val="28"/>
                <w:szCs w:val="28"/>
              </w:rPr>
            </w:pPr>
            <w:r w:rsidRPr="001741A1">
              <w:rPr>
                <w:rFonts w:ascii="Times New Roman" w:hAnsi="Times New Roman" w:cs="Times New Roman"/>
                <w:sz w:val="28"/>
                <w:szCs w:val="28"/>
              </w:rPr>
              <w:t>810 \</w:t>
            </w:r>
            <w:r w:rsidR="00712369" w:rsidRPr="001741A1">
              <w:rPr>
                <w:rFonts w:ascii="Times New Roman" w:hAnsi="Times New Roman" w:cs="Times New Roman"/>
                <w:sz w:val="28"/>
                <w:szCs w:val="28"/>
              </w:rPr>
              <w:t>9,4</w:t>
            </w:r>
          </w:p>
        </w:tc>
        <w:tc>
          <w:tcPr>
            <w:tcW w:w="1698" w:type="dxa"/>
          </w:tcPr>
          <w:p w:rsidR="00EB500D" w:rsidRPr="001741A1" w:rsidRDefault="00EB500D" w:rsidP="00852850">
            <w:pPr>
              <w:ind w:firstLine="34"/>
              <w:jc w:val="center"/>
              <w:rPr>
                <w:rFonts w:ascii="Times New Roman" w:hAnsi="Times New Roman" w:cs="Times New Roman"/>
                <w:sz w:val="28"/>
                <w:szCs w:val="28"/>
              </w:rPr>
            </w:pPr>
            <w:r w:rsidRPr="001741A1">
              <w:rPr>
                <w:rFonts w:ascii="Times New Roman" w:hAnsi="Times New Roman" w:cs="Times New Roman"/>
                <w:sz w:val="28"/>
                <w:szCs w:val="28"/>
              </w:rPr>
              <w:t>3558\10,3</w:t>
            </w:r>
          </w:p>
        </w:tc>
        <w:tc>
          <w:tcPr>
            <w:tcW w:w="1951" w:type="dxa"/>
          </w:tcPr>
          <w:p w:rsidR="00EB500D" w:rsidRPr="001741A1" w:rsidRDefault="00EB500D" w:rsidP="00852850">
            <w:pPr>
              <w:ind w:firstLine="34"/>
              <w:jc w:val="center"/>
              <w:rPr>
                <w:rFonts w:ascii="Times New Roman" w:hAnsi="Times New Roman" w:cs="Times New Roman"/>
                <w:sz w:val="28"/>
                <w:szCs w:val="28"/>
              </w:rPr>
            </w:pPr>
            <w:r w:rsidRPr="001741A1">
              <w:rPr>
                <w:rFonts w:ascii="Times New Roman" w:hAnsi="Times New Roman" w:cs="Times New Roman"/>
                <w:sz w:val="28"/>
                <w:szCs w:val="28"/>
              </w:rPr>
              <w:t>1489\10,0</w:t>
            </w:r>
          </w:p>
        </w:tc>
      </w:tr>
      <w:tr w:rsidR="001741A1" w:rsidRPr="001741A1" w:rsidTr="00712369">
        <w:tc>
          <w:tcPr>
            <w:tcW w:w="2410" w:type="dxa"/>
          </w:tcPr>
          <w:p w:rsidR="00EB500D" w:rsidRPr="001741A1" w:rsidRDefault="00EB500D" w:rsidP="00852850">
            <w:pPr>
              <w:ind w:firstLine="34"/>
              <w:rPr>
                <w:rFonts w:ascii="Times New Roman" w:hAnsi="Times New Roman" w:cs="Times New Roman"/>
                <w:sz w:val="28"/>
                <w:szCs w:val="28"/>
              </w:rPr>
            </w:pPr>
            <w:r w:rsidRPr="001741A1">
              <w:rPr>
                <w:rFonts w:ascii="Times New Roman" w:hAnsi="Times New Roman" w:cs="Times New Roman"/>
                <w:sz w:val="28"/>
                <w:szCs w:val="28"/>
              </w:rPr>
              <w:t>Хір</w:t>
            </w:r>
            <w:r w:rsidR="00712369" w:rsidRPr="001741A1">
              <w:rPr>
                <w:rFonts w:ascii="Times New Roman" w:hAnsi="Times New Roman" w:cs="Times New Roman"/>
                <w:sz w:val="28"/>
                <w:szCs w:val="28"/>
              </w:rPr>
              <w:t>ургічна</w:t>
            </w:r>
            <w:r w:rsidRPr="001741A1">
              <w:rPr>
                <w:rFonts w:ascii="Times New Roman" w:hAnsi="Times New Roman" w:cs="Times New Roman"/>
                <w:sz w:val="28"/>
                <w:szCs w:val="28"/>
              </w:rPr>
              <w:t xml:space="preserve"> робота</w:t>
            </w:r>
            <w:r w:rsidR="00712369" w:rsidRPr="001741A1">
              <w:rPr>
                <w:rFonts w:ascii="Times New Roman" w:hAnsi="Times New Roman" w:cs="Times New Roman"/>
                <w:sz w:val="28"/>
                <w:szCs w:val="28"/>
              </w:rPr>
              <w:t xml:space="preserve"> (к-ть операцій)</w:t>
            </w:r>
          </w:p>
        </w:tc>
        <w:tc>
          <w:tcPr>
            <w:tcW w:w="1701" w:type="dxa"/>
          </w:tcPr>
          <w:p w:rsidR="00EB500D" w:rsidRPr="001741A1" w:rsidRDefault="00EB500D" w:rsidP="00852850">
            <w:pPr>
              <w:ind w:firstLine="34"/>
              <w:jc w:val="center"/>
              <w:rPr>
                <w:rFonts w:ascii="Times New Roman" w:hAnsi="Times New Roman" w:cs="Times New Roman"/>
                <w:sz w:val="28"/>
                <w:szCs w:val="28"/>
              </w:rPr>
            </w:pPr>
            <w:r w:rsidRPr="001741A1">
              <w:rPr>
                <w:rFonts w:ascii="Times New Roman" w:hAnsi="Times New Roman" w:cs="Times New Roman"/>
                <w:sz w:val="28"/>
                <w:szCs w:val="28"/>
              </w:rPr>
              <w:t>709</w:t>
            </w:r>
          </w:p>
        </w:tc>
        <w:tc>
          <w:tcPr>
            <w:tcW w:w="1843" w:type="dxa"/>
          </w:tcPr>
          <w:p w:rsidR="00EB500D" w:rsidRPr="001741A1" w:rsidRDefault="00EB500D" w:rsidP="00852850">
            <w:pPr>
              <w:ind w:firstLine="34"/>
              <w:jc w:val="center"/>
              <w:rPr>
                <w:rFonts w:ascii="Times New Roman" w:hAnsi="Times New Roman" w:cs="Times New Roman"/>
                <w:sz w:val="28"/>
                <w:szCs w:val="28"/>
              </w:rPr>
            </w:pPr>
            <w:r w:rsidRPr="001741A1">
              <w:rPr>
                <w:rFonts w:ascii="Times New Roman" w:hAnsi="Times New Roman" w:cs="Times New Roman"/>
                <w:sz w:val="28"/>
                <w:szCs w:val="28"/>
              </w:rPr>
              <w:t xml:space="preserve">578 </w:t>
            </w:r>
          </w:p>
        </w:tc>
        <w:tc>
          <w:tcPr>
            <w:tcW w:w="1698" w:type="dxa"/>
          </w:tcPr>
          <w:p w:rsidR="00EB500D" w:rsidRPr="001741A1" w:rsidRDefault="00EB500D" w:rsidP="00852850">
            <w:pPr>
              <w:ind w:firstLine="34"/>
              <w:jc w:val="center"/>
              <w:rPr>
                <w:rFonts w:ascii="Times New Roman" w:hAnsi="Times New Roman" w:cs="Times New Roman"/>
                <w:sz w:val="28"/>
                <w:szCs w:val="28"/>
              </w:rPr>
            </w:pPr>
            <w:r w:rsidRPr="001741A1">
              <w:rPr>
                <w:rFonts w:ascii="Times New Roman" w:hAnsi="Times New Roman" w:cs="Times New Roman"/>
                <w:sz w:val="28"/>
                <w:szCs w:val="28"/>
              </w:rPr>
              <w:t>314</w:t>
            </w:r>
          </w:p>
        </w:tc>
        <w:tc>
          <w:tcPr>
            <w:tcW w:w="1951" w:type="dxa"/>
          </w:tcPr>
          <w:p w:rsidR="00EB500D" w:rsidRPr="001741A1" w:rsidRDefault="00EB500D" w:rsidP="00852850">
            <w:pPr>
              <w:ind w:firstLine="34"/>
              <w:jc w:val="center"/>
              <w:rPr>
                <w:rFonts w:ascii="Times New Roman" w:hAnsi="Times New Roman" w:cs="Times New Roman"/>
                <w:sz w:val="28"/>
                <w:szCs w:val="28"/>
              </w:rPr>
            </w:pPr>
            <w:r w:rsidRPr="001741A1">
              <w:rPr>
                <w:rFonts w:ascii="Times New Roman" w:hAnsi="Times New Roman" w:cs="Times New Roman"/>
                <w:sz w:val="28"/>
                <w:szCs w:val="28"/>
              </w:rPr>
              <w:t>342</w:t>
            </w:r>
          </w:p>
        </w:tc>
      </w:tr>
      <w:tr w:rsidR="001741A1" w:rsidRPr="001741A1" w:rsidTr="00712369">
        <w:tc>
          <w:tcPr>
            <w:tcW w:w="2410" w:type="dxa"/>
          </w:tcPr>
          <w:p w:rsidR="00EB500D" w:rsidRPr="001741A1" w:rsidRDefault="00EB500D" w:rsidP="00852850">
            <w:pPr>
              <w:ind w:firstLine="34"/>
              <w:rPr>
                <w:rFonts w:ascii="Times New Roman" w:hAnsi="Times New Roman" w:cs="Times New Roman"/>
                <w:sz w:val="28"/>
                <w:szCs w:val="28"/>
              </w:rPr>
            </w:pPr>
            <w:r w:rsidRPr="001741A1">
              <w:rPr>
                <w:rFonts w:ascii="Times New Roman" w:hAnsi="Times New Roman" w:cs="Times New Roman"/>
                <w:sz w:val="28"/>
                <w:szCs w:val="28"/>
              </w:rPr>
              <w:t>Фіз</w:t>
            </w:r>
            <w:r w:rsidR="00712369" w:rsidRPr="001741A1">
              <w:rPr>
                <w:rFonts w:ascii="Times New Roman" w:hAnsi="Times New Roman" w:cs="Times New Roman"/>
                <w:sz w:val="28"/>
                <w:szCs w:val="28"/>
              </w:rPr>
              <w:t>.</w:t>
            </w:r>
            <w:r w:rsidR="008A0276" w:rsidRPr="001741A1">
              <w:rPr>
                <w:rFonts w:ascii="Times New Roman" w:hAnsi="Times New Roman" w:cs="Times New Roman"/>
                <w:sz w:val="28"/>
                <w:szCs w:val="28"/>
              </w:rPr>
              <w:t xml:space="preserve"> </w:t>
            </w:r>
            <w:r w:rsidR="00712369" w:rsidRPr="001741A1">
              <w:rPr>
                <w:rFonts w:ascii="Times New Roman" w:hAnsi="Times New Roman" w:cs="Times New Roman"/>
                <w:sz w:val="28"/>
                <w:szCs w:val="28"/>
              </w:rPr>
              <w:t>К</w:t>
            </w:r>
            <w:r w:rsidRPr="001741A1">
              <w:rPr>
                <w:rFonts w:ascii="Times New Roman" w:hAnsi="Times New Roman" w:cs="Times New Roman"/>
                <w:sz w:val="28"/>
                <w:szCs w:val="28"/>
              </w:rPr>
              <w:t>абінет</w:t>
            </w:r>
          </w:p>
          <w:p w:rsidR="00712369" w:rsidRPr="001741A1" w:rsidRDefault="00712369" w:rsidP="00852850">
            <w:pPr>
              <w:ind w:firstLine="34"/>
              <w:rPr>
                <w:rFonts w:ascii="Times New Roman" w:hAnsi="Times New Roman" w:cs="Times New Roman"/>
                <w:sz w:val="28"/>
                <w:szCs w:val="28"/>
              </w:rPr>
            </w:pPr>
            <w:r w:rsidRPr="001741A1">
              <w:rPr>
                <w:rFonts w:ascii="Times New Roman" w:hAnsi="Times New Roman" w:cs="Times New Roman"/>
                <w:sz w:val="28"/>
                <w:szCs w:val="28"/>
              </w:rPr>
              <w:t>(к-ть хворих\к-ть процедур)</w:t>
            </w:r>
          </w:p>
        </w:tc>
        <w:tc>
          <w:tcPr>
            <w:tcW w:w="1701" w:type="dxa"/>
          </w:tcPr>
          <w:p w:rsidR="00EB500D" w:rsidRPr="001741A1" w:rsidRDefault="00EB500D" w:rsidP="00852850">
            <w:pPr>
              <w:ind w:firstLine="34"/>
              <w:jc w:val="center"/>
              <w:rPr>
                <w:rFonts w:ascii="Times New Roman" w:hAnsi="Times New Roman" w:cs="Times New Roman"/>
                <w:sz w:val="28"/>
                <w:szCs w:val="28"/>
              </w:rPr>
            </w:pPr>
            <w:r w:rsidRPr="001741A1">
              <w:rPr>
                <w:rFonts w:ascii="Times New Roman" w:hAnsi="Times New Roman" w:cs="Times New Roman"/>
                <w:sz w:val="28"/>
                <w:szCs w:val="28"/>
              </w:rPr>
              <w:t xml:space="preserve">5744 </w:t>
            </w:r>
            <w:r w:rsidR="00712369" w:rsidRPr="001741A1">
              <w:rPr>
                <w:rFonts w:ascii="Times New Roman" w:hAnsi="Times New Roman" w:cs="Times New Roman"/>
                <w:sz w:val="28"/>
                <w:szCs w:val="28"/>
              </w:rPr>
              <w:t>\</w:t>
            </w:r>
            <w:r w:rsidRPr="001741A1">
              <w:rPr>
                <w:rFonts w:ascii="Times New Roman" w:hAnsi="Times New Roman" w:cs="Times New Roman"/>
                <w:sz w:val="28"/>
                <w:szCs w:val="28"/>
              </w:rPr>
              <w:t xml:space="preserve">45952 </w:t>
            </w:r>
          </w:p>
        </w:tc>
        <w:tc>
          <w:tcPr>
            <w:tcW w:w="1843" w:type="dxa"/>
          </w:tcPr>
          <w:p w:rsidR="00EB500D" w:rsidRPr="001741A1" w:rsidRDefault="00EB500D" w:rsidP="00852850">
            <w:pPr>
              <w:ind w:firstLine="34"/>
              <w:jc w:val="center"/>
              <w:rPr>
                <w:rFonts w:ascii="Times New Roman" w:hAnsi="Times New Roman" w:cs="Times New Roman"/>
                <w:sz w:val="28"/>
                <w:szCs w:val="28"/>
              </w:rPr>
            </w:pPr>
            <w:r w:rsidRPr="001741A1">
              <w:rPr>
                <w:rFonts w:ascii="Times New Roman" w:hAnsi="Times New Roman" w:cs="Times New Roman"/>
                <w:sz w:val="28"/>
                <w:szCs w:val="28"/>
              </w:rPr>
              <w:t>2578</w:t>
            </w:r>
            <w:r w:rsidR="00712369" w:rsidRPr="001741A1">
              <w:rPr>
                <w:rFonts w:ascii="Times New Roman" w:hAnsi="Times New Roman" w:cs="Times New Roman"/>
                <w:sz w:val="28"/>
                <w:szCs w:val="28"/>
              </w:rPr>
              <w:t>\</w:t>
            </w:r>
          </w:p>
          <w:p w:rsidR="00EB500D" w:rsidRPr="001741A1" w:rsidRDefault="00EB500D" w:rsidP="00852850">
            <w:pPr>
              <w:ind w:firstLine="34"/>
              <w:jc w:val="center"/>
              <w:rPr>
                <w:rFonts w:ascii="Times New Roman" w:hAnsi="Times New Roman" w:cs="Times New Roman"/>
                <w:sz w:val="28"/>
                <w:szCs w:val="28"/>
              </w:rPr>
            </w:pPr>
            <w:r w:rsidRPr="001741A1">
              <w:rPr>
                <w:rFonts w:ascii="Times New Roman" w:hAnsi="Times New Roman" w:cs="Times New Roman"/>
                <w:sz w:val="28"/>
                <w:szCs w:val="28"/>
              </w:rPr>
              <w:t>25635</w:t>
            </w:r>
          </w:p>
        </w:tc>
        <w:tc>
          <w:tcPr>
            <w:tcW w:w="1698" w:type="dxa"/>
          </w:tcPr>
          <w:p w:rsidR="00EB500D" w:rsidRPr="001741A1" w:rsidRDefault="00EB500D" w:rsidP="00852850">
            <w:pPr>
              <w:ind w:firstLine="34"/>
              <w:jc w:val="center"/>
              <w:rPr>
                <w:rFonts w:ascii="Times New Roman" w:hAnsi="Times New Roman" w:cs="Times New Roman"/>
                <w:sz w:val="28"/>
                <w:szCs w:val="28"/>
              </w:rPr>
            </w:pPr>
            <w:r w:rsidRPr="001741A1">
              <w:rPr>
                <w:rFonts w:ascii="Times New Roman" w:hAnsi="Times New Roman" w:cs="Times New Roman"/>
                <w:sz w:val="28"/>
                <w:szCs w:val="28"/>
              </w:rPr>
              <w:t>13327</w:t>
            </w:r>
            <w:r w:rsidR="00712369" w:rsidRPr="001741A1">
              <w:rPr>
                <w:rFonts w:ascii="Times New Roman" w:hAnsi="Times New Roman" w:cs="Times New Roman"/>
                <w:sz w:val="28"/>
                <w:szCs w:val="28"/>
              </w:rPr>
              <w:t>\</w:t>
            </w:r>
          </w:p>
          <w:p w:rsidR="00EB500D" w:rsidRPr="001741A1" w:rsidRDefault="00EB500D" w:rsidP="00852850">
            <w:pPr>
              <w:ind w:firstLine="34"/>
              <w:jc w:val="center"/>
              <w:rPr>
                <w:rFonts w:ascii="Times New Roman" w:hAnsi="Times New Roman" w:cs="Times New Roman"/>
                <w:sz w:val="28"/>
                <w:szCs w:val="28"/>
              </w:rPr>
            </w:pPr>
            <w:r w:rsidRPr="001741A1">
              <w:rPr>
                <w:rFonts w:ascii="Times New Roman" w:hAnsi="Times New Roman" w:cs="Times New Roman"/>
                <w:sz w:val="28"/>
                <w:szCs w:val="28"/>
              </w:rPr>
              <w:t>157413</w:t>
            </w:r>
          </w:p>
        </w:tc>
        <w:tc>
          <w:tcPr>
            <w:tcW w:w="1951" w:type="dxa"/>
          </w:tcPr>
          <w:p w:rsidR="00EB500D" w:rsidRPr="001741A1" w:rsidRDefault="00EB500D" w:rsidP="00852850">
            <w:pPr>
              <w:ind w:firstLine="34"/>
              <w:jc w:val="center"/>
              <w:rPr>
                <w:rFonts w:ascii="Times New Roman" w:hAnsi="Times New Roman" w:cs="Times New Roman"/>
                <w:sz w:val="28"/>
                <w:szCs w:val="28"/>
              </w:rPr>
            </w:pPr>
            <w:r w:rsidRPr="001741A1">
              <w:rPr>
                <w:rFonts w:ascii="Times New Roman" w:hAnsi="Times New Roman" w:cs="Times New Roman"/>
                <w:sz w:val="28"/>
                <w:szCs w:val="28"/>
              </w:rPr>
              <w:t>4648</w:t>
            </w:r>
            <w:r w:rsidR="00712369" w:rsidRPr="001741A1">
              <w:rPr>
                <w:rFonts w:ascii="Times New Roman" w:hAnsi="Times New Roman" w:cs="Times New Roman"/>
                <w:sz w:val="28"/>
                <w:szCs w:val="28"/>
              </w:rPr>
              <w:t>\</w:t>
            </w:r>
          </w:p>
          <w:p w:rsidR="00EB500D" w:rsidRPr="001741A1" w:rsidRDefault="00EB500D" w:rsidP="00852850">
            <w:pPr>
              <w:ind w:firstLine="34"/>
              <w:jc w:val="center"/>
              <w:rPr>
                <w:rFonts w:ascii="Times New Roman" w:hAnsi="Times New Roman" w:cs="Times New Roman"/>
                <w:sz w:val="28"/>
                <w:szCs w:val="28"/>
              </w:rPr>
            </w:pPr>
            <w:r w:rsidRPr="001741A1">
              <w:rPr>
                <w:rFonts w:ascii="Times New Roman" w:hAnsi="Times New Roman" w:cs="Times New Roman"/>
                <w:sz w:val="28"/>
                <w:szCs w:val="28"/>
              </w:rPr>
              <w:t>59761</w:t>
            </w:r>
          </w:p>
        </w:tc>
      </w:tr>
      <w:tr w:rsidR="001741A1" w:rsidRPr="001741A1" w:rsidTr="00712369">
        <w:tc>
          <w:tcPr>
            <w:tcW w:w="2410" w:type="dxa"/>
          </w:tcPr>
          <w:p w:rsidR="00EB500D" w:rsidRPr="001741A1" w:rsidRDefault="00EB500D" w:rsidP="00852850">
            <w:pPr>
              <w:ind w:firstLine="34"/>
              <w:rPr>
                <w:rFonts w:ascii="Times New Roman" w:hAnsi="Times New Roman" w:cs="Times New Roman"/>
                <w:sz w:val="28"/>
                <w:szCs w:val="28"/>
              </w:rPr>
            </w:pPr>
            <w:r w:rsidRPr="001741A1">
              <w:rPr>
                <w:rFonts w:ascii="Times New Roman" w:hAnsi="Times New Roman" w:cs="Times New Roman"/>
                <w:sz w:val="28"/>
                <w:szCs w:val="28"/>
              </w:rPr>
              <w:t>Функціональна діагностика</w:t>
            </w:r>
            <w:r w:rsidR="00712369" w:rsidRPr="001741A1">
              <w:rPr>
                <w:rFonts w:ascii="Times New Roman" w:hAnsi="Times New Roman" w:cs="Times New Roman"/>
                <w:sz w:val="28"/>
                <w:szCs w:val="28"/>
              </w:rPr>
              <w:t xml:space="preserve"> (обстежено\к-ть досліджень)</w:t>
            </w:r>
          </w:p>
        </w:tc>
        <w:tc>
          <w:tcPr>
            <w:tcW w:w="1701" w:type="dxa"/>
          </w:tcPr>
          <w:p w:rsidR="00EB500D" w:rsidRPr="001741A1" w:rsidRDefault="00EB500D" w:rsidP="00852850">
            <w:pPr>
              <w:ind w:firstLine="34"/>
              <w:jc w:val="center"/>
              <w:rPr>
                <w:rFonts w:ascii="Times New Roman" w:hAnsi="Times New Roman" w:cs="Times New Roman"/>
                <w:sz w:val="28"/>
                <w:szCs w:val="28"/>
              </w:rPr>
            </w:pPr>
            <w:r w:rsidRPr="001741A1">
              <w:rPr>
                <w:rFonts w:ascii="Times New Roman" w:hAnsi="Times New Roman" w:cs="Times New Roman"/>
                <w:sz w:val="28"/>
                <w:szCs w:val="28"/>
              </w:rPr>
              <w:t>11413</w:t>
            </w:r>
            <w:r w:rsidR="00712369" w:rsidRPr="001741A1">
              <w:rPr>
                <w:rFonts w:ascii="Times New Roman" w:hAnsi="Times New Roman" w:cs="Times New Roman"/>
                <w:sz w:val="28"/>
                <w:szCs w:val="28"/>
              </w:rPr>
              <w:t>\</w:t>
            </w:r>
          </w:p>
          <w:p w:rsidR="00EB500D" w:rsidRPr="001741A1" w:rsidRDefault="00EB500D" w:rsidP="00852850">
            <w:pPr>
              <w:ind w:firstLine="34"/>
              <w:jc w:val="center"/>
              <w:rPr>
                <w:rFonts w:ascii="Times New Roman" w:hAnsi="Times New Roman" w:cs="Times New Roman"/>
                <w:sz w:val="28"/>
                <w:szCs w:val="28"/>
              </w:rPr>
            </w:pPr>
            <w:r w:rsidRPr="001741A1">
              <w:rPr>
                <w:rFonts w:ascii="Times New Roman" w:hAnsi="Times New Roman" w:cs="Times New Roman"/>
                <w:sz w:val="28"/>
                <w:szCs w:val="28"/>
              </w:rPr>
              <w:t>14756</w:t>
            </w:r>
          </w:p>
        </w:tc>
        <w:tc>
          <w:tcPr>
            <w:tcW w:w="1843" w:type="dxa"/>
          </w:tcPr>
          <w:p w:rsidR="00EB500D" w:rsidRPr="001741A1" w:rsidRDefault="00EB500D" w:rsidP="00852850">
            <w:pPr>
              <w:ind w:firstLine="34"/>
              <w:jc w:val="center"/>
              <w:rPr>
                <w:rFonts w:ascii="Times New Roman" w:hAnsi="Times New Roman" w:cs="Times New Roman"/>
                <w:sz w:val="28"/>
                <w:szCs w:val="28"/>
              </w:rPr>
            </w:pPr>
            <w:r w:rsidRPr="001741A1">
              <w:rPr>
                <w:rFonts w:ascii="Times New Roman" w:hAnsi="Times New Roman" w:cs="Times New Roman"/>
                <w:sz w:val="28"/>
                <w:szCs w:val="28"/>
              </w:rPr>
              <w:t>6405</w:t>
            </w:r>
            <w:r w:rsidR="00712369" w:rsidRPr="001741A1">
              <w:rPr>
                <w:rFonts w:ascii="Times New Roman" w:hAnsi="Times New Roman" w:cs="Times New Roman"/>
                <w:sz w:val="28"/>
                <w:szCs w:val="28"/>
              </w:rPr>
              <w:t>\</w:t>
            </w:r>
            <w:r w:rsidRPr="001741A1">
              <w:rPr>
                <w:rFonts w:ascii="Times New Roman" w:hAnsi="Times New Roman" w:cs="Times New Roman"/>
                <w:sz w:val="28"/>
                <w:szCs w:val="28"/>
              </w:rPr>
              <w:t>8885</w:t>
            </w:r>
          </w:p>
        </w:tc>
        <w:tc>
          <w:tcPr>
            <w:tcW w:w="1698" w:type="dxa"/>
          </w:tcPr>
          <w:p w:rsidR="00EB500D" w:rsidRPr="001741A1" w:rsidRDefault="00EB500D" w:rsidP="00852850">
            <w:pPr>
              <w:ind w:firstLine="34"/>
              <w:jc w:val="center"/>
              <w:rPr>
                <w:rFonts w:ascii="Times New Roman" w:hAnsi="Times New Roman" w:cs="Times New Roman"/>
                <w:sz w:val="28"/>
                <w:szCs w:val="28"/>
              </w:rPr>
            </w:pPr>
            <w:r w:rsidRPr="001741A1">
              <w:rPr>
                <w:rFonts w:ascii="Times New Roman" w:hAnsi="Times New Roman" w:cs="Times New Roman"/>
                <w:sz w:val="28"/>
                <w:szCs w:val="28"/>
              </w:rPr>
              <w:t>44092</w:t>
            </w:r>
            <w:r w:rsidR="00712369" w:rsidRPr="001741A1">
              <w:rPr>
                <w:rFonts w:ascii="Times New Roman" w:hAnsi="Times New Roman" w:cs="Times New Roman"/>
                <w:sz w:val="28"/>
                <w:szCs w:val="28"/>
              </w:rPr>
              <w:t>\</w:t>
            </w:r>
          </w:p>
          <w:p w:rsidR="00EB500D" w:rsidRPr="001741A1" w:rsidRDefault="00EB500D" w:rsidP="00852850">
            <w:pPr>
              <w:ind w:firstLine="34"/>
              <w:jc w:val="center"/>
              <w:rPr>
                <w:rFonts w:ascii="Times New Roman" w:hAnsi="Times New Roman" w:cs="Times New Roman"/>
                <w:sz w:val="28"/>
                <w:szCs w:val="28"/>
              </w:rPr>
            </w:pPr>
            <w:r w:rsidRPr="001741A1">
              <w:rPr>
                <w:rFonts w:ascii="Times New Roman" w:hAnsi="Times New Roman" w:cs="Times New Roman"/>
                <w:sz w:val="28"/>
                <w:szCs w:val="28"/>
              </w:rPr>
              <w:t>46031</w:t>
            </w:r>
          </w:p>
        </w:tc>
        <w:tc>
          <w:tcPr>
            <w:tcW w:w="1951" w:type="dxa"/>
          </w:tcPr>
          <w:p w:rsidR="00EB500D" w:rsidRPr="001741A1" w:rsidRDefault="00EB500D" w:rsidP="00852850">
            <w:pPr>
              <w:ind w:firstLine="34"/>
              <w:jc w:val="center"/>
              <w:rPr>
                <w:rFonts w:ascii="Times New Roman" w:hAnsi="Times New Roman" w:cs="Times New Roman"/>
                <w:sz w:val="28"/>
                <w:szCs w:val="28"/>
              </w:rPr>
            </w:pPr>
            <w:r w:rsidRPr="001741A1">
              <w:rPr>
                <w:rFonts w:ascii="Times New Roman" w:hAnsi="Times New Roman" w:cs="Times New Roman"/>
                <w:sz w:val="28"/>
                <w:szCs w:val="28"/>
              </w:rPr>
              <w:t>19550</w:t>
            </w:r>
            <w:r w:rsidR="00712369" w:rsidRPr="001741A1">
              <w:rPr>
                <w:rFonts w:ascii="Times New Roman" w:hAnsi="Times New Roman" w:cs="Times New Roman"/>
                <w:sz w:val="28"/>
                <w:szCs w:val="28"/>
              </w:rPr>
              <w:t>\</w:t>
            </w:r>
          </w:p>
          <w:p w:rsidR="00EB500D" w:rsidRPr="001741A1" w:rsidRDefault="00EB500D" w:rsidP="00852850">
            <w:pPr>
              <w:ind w:firstLine="34"/>
              <w:jc w:val="center"/>
              <w:rPr>
                <w:rFonts w:ascii="Times New Roman" w:hAnsi="Times New Roman" w:cs="Times New Roman"/>
                <w:sz w:val="28"/>
                <w:szCs w:val="28"/>
              </w:rPr>
            </w:pPr>
            <w:r w:rsidRPr="001741A1">
              <w:rPr>
                <w:rFonts w:ascii="Times New Roman" w:hAnsi="Times New Roman" w:cs="Times New Roman"/>
                <w:sz w:val="28"/>
                <w:szCs w:val="28"/>
              </w:rPr>
              <w:t>31108</w:t>
            </w:r>
          </w:p>
        </w:tc>
      </w:tr>
      <w:tr w:rsidR="001741A1" w:rsidRPr="001741A1" w:rsidTr="00712369">
        <w:tc>
          <w:tcPr>
            <w:tcW w:w="2410" w:type="dxa"/>
          </w:tcPr>
          <w:p w:rsidR="00EB500D" w:rsidRPr="001741A1" w:rsidRDefault="00EB500D" w:rsidP="00852850">
            <w:pPr>
              <w:ind w:firstLine="34"/>
              <w:rPr>
                <w:rFonts w:ascii="Times New Roman" w:hAnsi="Times New Roman" w:cs="Times New Roman"/>
                <w:sz w:val="28"/>
                <w:szCs w:val="28"/>
              </w:rPr>
            </w:pPr>
            <w:r w:rsidRPr="001741A1">
              <w:rPr>
                <w:rFonts w:ascii="Times New Roman" w:hAnsi="Times New Roman" w:cs="Times New Roman"/>
                <w:sz w:val="28"/>
                <w:szCs w:val="28"/>
              </w:rPr>
              <w:t>Діяльність лабораторії</w:t>
            </w:r>
            <w:r w:rsidR="00712369" w:rsidRPr="001741A1">
              <w:rPr>
                <w:rFonts w:ascii="Times New Roman" w:hAnsi="Times New Roman" w:cs="Times New Roman"/>
                <w:sz w:val="28"/>
                <w:szCs w:val="28"/>
              </w:rPr>
              <w:t xml:space="preserve"> (к-ть аналізів)</w:t>
            </w:r>
          </w:p>
        </w:tc>
        <w:tc>
          <w:tcPr>
            <w:tcW w:w="1701" w:type="dxa"/>
          </w:tcPr>
          <w:p w:rsidR="00EB500D" w:rsidRPr="001741A1" w:rsidRDefault="00EB500D" w:rsidP="00852850">
            <w:pPr>
              <w:ind w:firstLine="34"/>
              <w:jc w:val="center"/>
              <w:rPr>
                <w:rFonts w:ascii="Times New Roman" w:hAnsi="Times New Roman" w:cs="Times New Roman"/>
                <w:sz w:val="28"/>
                <w:szCs w:val="28"/>
              </w:rPr>
            </w:pPr>
            <w:r w:rsidRPr="001741A1">
              <w:rPr>
                <w:rFonts w:ascii="Times New Roman" w:hAnsi="Times New Roman" w:cs="Times New Roman"/>
                <w:sz w:val="28"/>
                <w:szCs w:val="28"/>
              </w:rPr>
              <w:t>339735</w:t>
            </w:r>
          </w:p>
        </w:tc>
        <w:tc>
          <w:tcPr>
            <w:tcW w:w="1843" w:type="dxa"/>
          </w:tcPr>
          <w:p w:rsidR="00EB500D" w:rsidRPr="001741A1" w:rsidRDefault="00EB500D" w:rsidP="00852850">
            <w:pPr>
              <w:ind w:firstLine="34"/>
              <w:jc w:val="center"/>
              <w:rPr>
                <w:rFonts w:ascii="Times New Roman" w:hAnsi="Times New Roman" w:cs="Times New Roman"/>
                <w:sz w:val="28"/>
                <w:szCs w:val="28"/>
              </w:rPr>
            </w:pPr>
            <w:r w:rsidRPr="001741A1">
              <w:rPr>
                <w:rFonts w:ascii="Times New Roman" w:hAnsi="Times New Roman" w:cs="Times New Roman"/>
                <w:sz w:val="28"/>
                <w:szCs w:val="28"/>
              </w:rPr>
              <w:t xml:space="preserve">215536 </w:t>
            </w:r>
          </w:p>
        </w:tc>
        <w:tc>
          <w:tcPr>
            <w:tcW w:w="1698" w:type="dxa"/>
          </w:tcPr>
          <w:p w:rsidR="00EB500D" w:rsidRPr="001741A1" w:rsidRDefault="00EB500D" w:rsidP="00852850">
            <w:pPr>
              <w:ind w:firstLine="34"/>
              <w:jc w:val="center"/>
              <w:rPr>
                <w:rFonts w:ascii="Times New Roman" w:hAnsi="Times New Roman" w:cs="Times New Roman"/>
                <w:sz w:val="28"/>
                <w:szCs w:val="28"/>
              </w:rPr>
            </w:pPr>
            <w:r w:rsidRPr="001741A1">
              <w:rPr>
                <w:rFonts w:ascii="Times New Roman" w:hAnsi="Times New Roman" w:cs="Times New Roman"/>
                <w:sz w:val="28"/>
                <w:szCs w:val="28"/>
              </w:rPr>
              <w:t>1245418</w:t>
            </w:r>
          </w:p>
        </w:tc>
        <w:tc>
          <w:tcPr>
            <w:tcW w:w="1951" w:type="dxa"/>
          </w:tcPr>
          <w:p w:rsidR="00EB500D" w:rsidRPr="001741A1" w:rsidRDefault="00EB500D" w:rsidP="00852850">
            <w:pPr>
              <w:ind w:firstLine="34"/>
              <w:jc w:val="center"/>
              <w:rPr>
                <w:rFonts w:ascii="Times New Roman" w:hAnsi="Times New Roman" w:cs="Times New Roman"/>
                <w:sz w:val="28"/>
                <w:szCs w:val="28"/>
              </w:rPr>
            </w:pPr>
            <w:r w:rsidRPr="001741A1">
              <w:rPr>
                <w:rFonts w:ascii="Times New Roman" w:hAnsi="Times New Roman" w:cs="Times New Roman"/>
                <w:sz w:val="28"/>
                <w:szCs w:val="28"/>
              </w:rPr>
              <w:t>952228</w:t>
            </w:r>
          </w:p>
        </w:tc>
      </w:tr>
      <w:tr w:rsidR="001741A1" w:rsidRPr="001741A1" w:rsidTr="00712369">
        <w:tc>
          <w:tcPr>
            <w:tcW w:w="2410" w:type="dxa"/>
          </w:tcPr>
          <w:p w:rsidR="00EB500D" w:rsidRPr="001741A1" w:rsidRDefault="00EB500D" w:rsidP="00852850">
            <w:pPr>
              <w:ind w:firstLine="34"/>
              <w:rPr>
                <w:rFonts w:ascii="Times New Roman" w:hAnsi="Times New Roman" w:cs="Times New Roman"/>
                <w:sz w:val="28"/>
                <w:szCs w:val="28"/>
              </w:rPr>
            </w:pPr>
            <w:proofErr w:type="spellStart"/>
            <w:r w:rsidRPr="001741A1">
              <w:rPr>
                <w:rFonts w:ascii="Times New Roman" w:hAnsi="Times New Roman" w:cs="Times New Roman"/>
                <w:sz w:val="28"/>
                <w:szCs w:val="28"/>
              </w:rPr>
              <w:t>К-ть</w:t>
            </w:r>
            <w:proofErr w:type="spellEnd"/>
            <w:r w:rsidRPr="001741A1">
              <w:rPr>
                <w:rFonts w:ascii="Times New Roman" w:hAnsi="Times New Roman" w:cs="Times New Roman"/>
                <w:sz w:val="28"/>
                <w:szCs w:val="28"/>
              </w:rPr>
              <w:t xml:space="preserve"> </w:t>
            </w:r>
            <w:proofErr w:type="spellStart"/>
            <w:r w:rsidRPr="001741A1">
              <w:rPr>
                <w:rFonts w:ascii="Times New Roman" w:hAnsi="Times New Roman" w:cs="Times New Roman"/>
                <w:sz w:val="28"/>
                <w:szCs w:val="28"/>
              </w:rPr>
              <w:t>рентгенографій</w:t>
            </w:r>
            <w:proofErr w:type="spellEnd"/>
          </w:p>
        </w:tc>
        <w:tc>
          <w:tcPr>
            <w:tcW w:w="1701" w:type="dxa"/>
          </w:tcPr>
          <w:p w:rsidR="00EB500D" w:rsidRPr="001741A1" w:rsidRDefault="00EB500D" w:rsidP="00852850">
            <w:pPr>
              <w:ind w:firstLine="34"/>
              <w:jc w:val="center"/>
              <w:rPr>
                <w:rFonts w:ascii="Times New Roman" w:hAnsi="Times New Roman" w:cs="Times New Roman"/>
                <w:sz w:val="28"/>
                <w:szCs w:val="28"/>
              </w:rPr>
            </w:pPr>
            <w:r w:rsidRPr="001741A1">
              <w:rPr>
                <w:rFonts w:ascii="Times New Roman" w:hAnsi="Times New Roman" w:cs="Times New Roman"/>
                <w:sz w:val="28"/>
                <w:szCs w:val="28"/>
              </w:rPr>
              <w:t>19489</w:t>
            </w:r>
          </w:p>
        </w:tc>
        <w:tc>
          <w:tcPr>
            <w:tcW w:w="1843" w:type="dxa"/>
          </w:tcPr>
          <w:p w:rsidR="00EB500D" w:rsidRPr="001741A1" w:rsidRDefault="00EB500D" w:rsidP="00852850">
            <w:pPr>
              <w:ind w:firstLine="34"/>
              <w:jc w:val="center"/>
              <w:rPr>
                <w:rFonts w:ascii="Times New Roman" w:hAnsi="Times New Roman" w:cs="Times New Roman"/>
                <w:sz w:val="28"/>
                <w:szCs w:val="28"/>
              </w:rPr>
            </w:pPr>
            <w:r w:rsidRPr="001741A1">
              <w:rPr>
                <w:rFonts w:ascii="Times New Roman" w:hAnsi="Times New Roman" w:cs="Times New Roman"/>
                <w:sz w:val="28"/>
                <w:szCs w:val="28"/>
              </w:rPr>
              <w:t>15957</w:t>
            </w:r>
          </w:p>
        </w:tc>
        <w:tc>
          <w:tcPr>
            <w:tcW w:w="1698" w:type="dxa"/>
          </w:tcPr>
          <w:p w:rsidR="00EB500D" w:rsidRPr="001741A1" w:rsidRDefault="00EB500D" w:rsidP="00852850">
            <w:pPr>
              <w:ind w:firstLine="34"/>
              <w:jc w:val="center"/>
              <w:rPr>
                <w:rFonts w:ascii="Times New Roman" w:hAnsi="Times New Roman" w:cs="Times New Roman"/>
                <w:sz w:val="28"/>
                <w:szCs w:val="28"/>
              </w:rPr>
            </w:pPr>
            <w:r w:rsidRPr="001741A1">
              <w:rPr>
                <w:rFonts w:ascii="Times New Roman" w:hAnsi="Times New Roman" w:cs="Times New Roman"/>
                <w:sz w:val="28"/>
                <w:szCs w:val="28"/>
              </w:rPr>
              <w:t>23955</w:t>
            </w:r>
          </w:p>
        </w:tc>
        <w:tc>
          <w:tcPr>
            <w:tcW w:w="1951" w:type="dxa"/>
          </w:tcPr>
          <w:p w:rsidR="00EB500D" w:rsidRPr="001741A1" w:rsidRDefault="00EB500D" w:rsidP="00852850">
            <w:pPr>
              <w:ind w:firstLine="34"/>
              <w:jc w:val="center"/>
              <w:rPr>
                <w:rFonts w:ascii="Times New Roman" w:hAnsi="Times New Roman" w:cs="Times New Roman"/>
                <w:sz w:val="28"/>
                <w:szCs w:val="28"/>
              </w:rPr>
            </w:pPr>
            <w:r w:rsidRPr="001741A1">
              <w:rPr>
                <w:rFonts w:ascii="Times New Roman" w:hAnsi="Times New Roman" w:cs="Times New Roman"/>
                <w:sz w:val="28"/>
                <w:szCs w:val="28"/>
              </w:rPr>
              <w:t>9569</w:t>
            </w:r>
          </w:p>
        </w:tc>
      </w:tr>
      <w:tr w:rsidR="001741A1" w:rsidRPr="001741A1" w:rsidTr="00712369">
        <w:tc>
          <w:tcPr>
            <w:tcW w:w="2410" w:type="dxa"/>
          </w:tcPr>
          <w:p w:rsidR="00EB500D" w:rsidRPr="001741A1" w:rsidRDefault="00EB500D" w:rsidP="00852850">
            <w:pPr>
              <w:ind w:firstLine="34"/>
              <w:rPr>
                <w:rFonts w:ascii="Times New Roman" w:hAnsi="Times New Roman" w:cs="Times New Roman"/>
                <w:sz w:val="28"/>
                <w:szCs w:val="28"/>
              </w:rPr>
            </w:pPr>
            <w:r w:rsidRPr="001741A1">
              <w:rPr>
                <w:rFonts w:ascii="Times New Roman" w:hAnsi="Times New Roman" w:cs="Times New Roman"/>
                <w:sz w:val="28"/>
                <w:szCs w:val="28"/>
              </w:rPr>
              <w:t>УЗД</w:t>
            </w:r>
          </w:p>
        </w:tc>
        <w:tc>
          <w:tcPr>
            <w:tcW w:w="1701" w:type="dxa"/>
          </w:tcPr>
          <w:p w:rsidR="00EB500D" w:rsidRPr="001741A1" w:rsidRDefault="00EB500D" w:rsidP="00852850">
            <w:pPr>
              <w:ind w:firstLine="34"/>
              <w:jc w:val="center"/>
              <w:rPr>
                <w:rFonts w:ascii="Times New Roman" w:hAnsi="Times New Roman" w:cs="Times New Roman"/>
                <w:sz w:val="28"/>
                <w:szCs w:val="28"/>
              </w:rPr>
            </w:pPr>
            <w:r w:rsidRPr="001741A1">
              <w:rPr>
                <w:rFonts w:ascii="Times New Roman" w:hAnsi="Times New Roman" w:cs="Times New Roman"/>
                <w:sz w:val="28"/>
                <w:szCs w:val="28"/>
              </w:rPr>
              <w:t>7322</w:t>
            </w:r>
          </w:p>
        </w:tc>
        <w:tc>
          <w:tcPr>
            <w:tcW w:w="1843" w:type="dxa"/>
          </w:tcPr>
          <w:p w:rsidR="00EB500D" w:rsidRPr="001741A1" w:rsidRDefault="00EB500D" w:rsidP="00852850">
            <w:pPr>
              <w:ind w:firstLine="34"/>
              <w:jc w:val="center"/>
              <w:rPr>
                <w:rFonts w:ascii="Times New Roman" w:hAnsi="Times New Roman" w:cs="Times New Roman"/>
                <w:sz w:val="28"/>
                <w:szCs w:val="28"/>
              </w:rPr>
            </w:pPr>
            <w:r w:rsidRPr="001741A1">
              <w:rPr>
                <w:rFonts w:ascii="Times New Roman" w:hAnsi="Times New Roman" w:cs="Times New Roman"/>
                <w:sz w:val="28"/>
                <w:szCs w:val="28"/>
              </w:rPr>
              <w:t>8125</w:t>
            </w:r>
          </w:p>
        </w:tc>
        <w:tc>
          <w:tcPr>
            <w:tcW w:w="1698" w:type="dxa"/>
          </w:tcPr>
          <w:p w:rsidR="00EB500D" w:rsidRPr="001741A1" w:rsidRDefault="00EB500D" w:rsidP="00852850">
            <w:pPr>
              <w:ind w:firstLine="34"/>
              <w:jc w:val="center"/>
              <w:rPr>
                <w:rFonts w:ascii="Times New Roman" w:hAnsi="Times New Roman" w:cs="Times New Roman"/>
                <w:sz w:val="28"/>
                <w:szCs w:val="28"/>
              </w:rPr>
            </w:pPr>
            <w:r w:rsidRPr="001741A1">
              <w:rPr>
                <w:rFonts w:ascii="Times New Roman" w:hAnsi="Times New Roman" w:cs="Times New Roman"/>
                <w:sz w:val="28"/>
                <w:szCs w:val="28"/>
              </w:rPr>
              <w:t>75990</w:t>
            </w:r>
          </w:p>
        </w:tc>
        <w:tc>
          <w:tcPr>
            <w:tcW w:w="1951" w:type="dxa"/>
          </w:tcPr>
          <w:p w:rsidR="00EB500D" w:rsidRPr="001741A1" w:rsidRDefault="00EB500D" w:rsidP="00852850">
            <w:pPr>
              <w:ind w:firstLine="34"/>
              <w:jc w:val="center"/>
              <w:rPr>
                <w:rFonts w:ascii="Times New Roman" w:hAnsi="Times New Roman" w:cs="Times New Roman"/>
                <w:sz w:val="28"/>
                <w:szCs w:val="28"/>
              </w:rPr>
            </w:pPr>
            <w:r w:rsidRPr="001741A1">
              <w:rPr>
                <w:rFonts w:ascii="Times New Roman" w:hAnsi="Times New Roman" w:cs="Times New Roman"/>
                <w:sz w:val="28"/>
                <w:szCs w:val="28"/>
              </w:rPr>
              <w:t>52093</w:t>
            </w:r>
          </w:p>
        </w:tc>
      </w:tr>
      <w:tr w:rsidR="001741A1" w:rsidRPr="001741A1" w:rsidTr="00712369">
        <w:tc>
          <w:tcPr>
            <w:tcW w:w="2410" w:type="dxa"/>
          </w:tcPr>
          <w:p w:rsidR="00EB500D" w:rsidRPr="001741A1" w:rsidRDefault="00EB500D" w:rsidP="00852850">
            <w:pPr>
              <w:ind w:firstLine="34"/>
              <w:rPr>
                <w:rFonts w:ascii="Times New Roman" w:hAnsi="Times New Roman" w:cs="Times New Roman"/>
                <w:sz w:val="28"/>
                <w:szCs w:val="28"/>
              </w:rPr>
            </w:pPr>
            <w:r w:rsidRPr="001741A1">
              <w:rPr>
                <w:rFonts w:ascii="Times New Roman" w:hAnsi="Times New Roman" w:cs="Times New Roman"/>
                <w:sz w:val="28"/>
                <w:szCs w:val="28"/>
              </w:rPr>
              <w:t>Ендоскопічний кабінет</w:t>
            </w:r>
            <w:r w:rsidR="00712369" w:rsidRPr="001741A1">
              <w:rPr>
                <w:rFonts w:ascii="Times New Roman" w:hAnsi="Times New Roman" w:cs="Times New Roman"/>
                <w:sz w:val="28"/>
                <w:szCs w:val="28"/>
              </w:rPr>
              <w:t xml:space="preserve"> (</w:t>
            </w:r>
            <w:proofErr w:type="spellStart"/>
            <w:r w:rsidR="00712369" w:rsidRPr="001741A1">
              <w:rPr>
                <w:rFonts w:ascii="Times New Roman" w:hAnsi="Times New Roman" w:cs="Times New Roman"/>
                <w:sz w:val="28"/>
                <w:szCs w:val="28"/>
              </w:rPr>
              <w:t>к-ть</w:t>
            </w:r>
            <w:proofErr w:type="spellEnd"/>
            <w:r w:rsidR="00712369" w:rsidRPr="001741A1">
              <w:rPr>
                <w:rFonts w:ascii="Times New Roman" w:hAnsi="Times New Roman" w:cs="Times New Roman"/>
                <w:sz w:val="28"/>
                <w:szCs w:val="28"/>
              </w:rPr>
              <w:t xml:space="preserve"> ендоскопій)</w:t>
            </w:r>
          </w:p>
        </w:tc>
        <w:tc>
          <w:tcPr>
            <w:tcW w:w="1701" w:type="dxa"/>
          </w:tcPr>
          <w:p w:rsidR="00EB500D" w:rsidRPr="001741A1" w:rsidRDefault="00EB500D" w:rsidP="00852850">
            <w:pPr>
              <w:ind w:firstLine="34"/>
              <w:jc w:val="center"/>
              <w:rPr>
                <w:rFonts w:ascii="Times New Roman" w:hAnsi="Times New Roman" w:cs="Times New Roman"/>
                <w:sz w:val="28"/>
                <w:szCs w:val="28"/>
              </w:rPr>
            </w:pPr>
            <w:r w:rsidRPr="001741A1">
              <w:rPr>
                <w:rFonts w:ascii="Times New Roman" w:hAnsi="Times New Roman" w:cs="Times New Roman"/>
                <w:sz w:val="28"/>
                <w:szCs w:val="28"/>
              </w:rPr>
              <w:t>284</w:t>
            </w:r>
          </w:p>
        </w:tc>
        <w:tc>
          <w:tcPr>
            <w:tcW w:w="1843" w:type="dxa"/>
          </w:tcPr>
          <w:p w:rsidR="00EB500D" w:rsidRPr="001741A1" w:rsidRDefault="00EB500D" w:rsidP="00852850">
            <w:pPr>
              <w:ind w:firstLine="34"/>
              <w:jc w:val="center"/>
              <w:rPr>
                <w:rFonts w:ascii="Times New Roman" w:hAnsi="Times New Roman" w:cs="Times New Roman"/>
                <w:sz w:val="28"/>
                <w:szCs w:val="28"/>
              </w:rPr>
            </w:pPr>
            <w:r w:rsidRPr="001741A1">
              <w:rPr>
                <w:rFonts w:ascii="Times New Roman" w:hAnsi="Times New Roman" w:cs="Times New Roman"/>
                <w:sz w:val="28"/>
                <w:szCs w:val="28"/>
              </w:rPr>
              <w:t>120</w:t>
            </w:r>
          </w:p>
        </w:tc>
        <w:tc>
          <w:tcPr>
            <w:tcW w:w="1698" w:type="dxa"/>
          </w:tcPr>
          <w:p w:rsidR="00EB500D" w:rsidRPr="001741A1" w:rsidRDefault="00EB500D" w:rsidP="00852850">
            <w:pPr>
              <w:ind w:firstLine="34"/>
              <w:jc w:val="center"/>
              <w:rPr>
                <w:rFonts w:ascii="Times New Roman" w:hAnsi="Times New Roman" w:cs="Times New Roman"/>
                <w:sz w:val="28"/>
                <w:szCs w:val="28"/>
              </w:rPr>
            </w:pPr>
            <w:r w:rsidRPr="001741A1">
              <w:rPr>
                <w:rFonts w:ascii="Times New Roman" w:hAnsi="Times New Roman" w:cs="Times New Roman"/>
                <w:sz w:val="28"/>
                <w:szCs w:val="28"/>
              </w:rPr>
              <w:t>2792</w:t>
            </w:r>
          </w:p>
        </w:tc>
        <w:tc>
          <w:tcPr>
            <w:tcW w:w="1951" w:type="dxa"/>
          </w:tcPr>
          <w:p w:rsidR="00EB500D" w:rsidRPr="001741A1" w:rsidRDefault="00EB500D" w:rsidP="00852850">
            <w:pPr>
              <w:ind w:firstLine="34"/>
              <w:jc w:val="center"/>
              <w:rPr>
                <w:rFonts w:ascii="Times New Roman" w:hAnsi="Times New Roman" w:cs="Times New Roman"/>
                <w:sz w:val="28"/>
                <w:szCs w:val="28"/>
              </w:rPr>
            </w:pPr>
            <w:r w:rsidRPr="001741A1">
              <w:rPr>
                <w:rFonts w:ascii="Times New Roman" w:hAnsi="Times New Roman" w:cs="Times New Roman"/>
                <w:sz w:val="28"/>
                <w:szCs w:val="28"/>
              </w:rPr>
              <w:t>1679</w:t>
            </w:r>
          </w:p>
        </w:tc>
      </w:tr>
    </w:tbl>
    <w:p w:rsidR="00EB500D" w:rsidRPr="001741A1" w:rsidRDefault="00EB500D" w:rsidP="0054021D">
      <w:pPr>
        <w:ind w:firstLine="709"/>
      </w:pPr>
    </w:p>
    <w:p w:rsidR="00CA4FDC" w:rsidRDefault="00AF66A8" w:rsidP="0054021D">
      <w:pPr>
        <w:spacing w:after="0" w:line="360" w:lineRule="auto"/>
        <w:ind w:firstLine="709"/>
        <w:jc w:val="both"/>
        <w:rPr>
          <w:rFonts w:ascii="Times New Roman" w:hAnsi="Times New Roman" w:cs="Times New Roman"/>
          <w:sz w:val="28"/>
          <w:szCs w:val="28"/>
        </w:rPr>
      </w:pPr>
      <w:r w:rsidRPr="001741A1">
        <w:rPr>
          <w:rFonts w:ascii="Times New Roman" w:hAnsi="Times New Roman" w:cs="Times New Roman"/>
          <w:sz w:val="28"/>
          <w:szCs w:val="28"/>
        </w:rPr>
        <w:t>Отже, з</w:t>
      </w:r>
      <w:r w:rsidR="00CA4FDC" w:rsidRPr="001741A1">
        <w:rPr>
          <w:rFonts w:ascii="Times New Roman" w:hAnsi="Times New Roman" w:cs="Times New Roman"/>
          <w:sz w:val="28"/>
          <w:szCs w:val="28"/>
        </w:rPr>
        <w:t xml:space="preserve"> </w:t>
      </w:r>
      <w:r w:rsidR="005B6B43">
        <w:rPr>
          <w:rFonts w:ascii="Times New Roman" w:hAnsi="Times New Roman" w:cs="Times New Roman"/>
          <w:sz w:val="28"/>
          <w:szCs w:val="28"/>
        </w:rPr>
        <w:t>подальшим розвитком</w:t>
      </w:r>
      <w:r w:rsidR="00CA4FDC" w:rsidRPr="001741A1">
        <w:rPr>
          <w:rFonts w:ascii="Times New Roman" w:hAnsi="Times New Roman" w:cs="Times New Roman"/>
          <w:sz w:val="28"/>
          <w:szCs w:val="28"/>
        </w:rPr>
        <w:t xml:space="preserve"> первинної медико-санітарної допомоги  </w:t>
      </w:r>
      <w:r w:rsidR="005B6B43">
        <w:rPr>
          <w:rFonts w:ascii="Times New Roman" w:hAnsi="Times New Roman" w:cs="Times New Roman"/>
          <w:sz w:val="28"/>
          <w:szCs w:val="28"/>
        </w:rPr>
        <w:t xml:space="preserve">потреба у кваліфікованій та спеціалізованій медичній допомозі </w:t>
      </w:r>
      <w:r w:rsidR="00CA4FDC" w:rsidRPr="001741A1">
        <w:rPr>
          <w:rFonts w:ascii="Times New Roman" w:hAnsi="Times New Roman" w:cs="Times New Roman"/>
          <w:sz w:val="28"/>
          <w:szCs w:val="28"/>
        </w:rPr>
        <w:t xml:space="preserve">буде </w:t>
      </w:r>
      <w:r w:rsidR="00C00BB3">
        <w:rPr>
          <w:rFonts w:ascii="Times New Roman" w:hAnsi="Times New Roman" w:cs="Times New Roman"/>
          <w:sz w:val="28"/>
          <w:szCs w:val="28"/>
        </w:rPr>
        <w:t xml:space="preserve">зменшуватись, що призведе до зменшення кількості посад лікарів певних </w:t>
      </w:r>
      <w:r w:rsidR="00C00BB3">
        <w:rPr>
          <w:rFonts w:ascii="Times New Roman" w:hAnsi="Times New Roman" w:cs="Times New Roman"/>
          <w:sz w:val="28"/>
          <w:szCs w:val="28"/>
        </w:rPr>
        <w:lastRenderedPageBreak/>
        <w:t xml:space="preserve">вузьких спеціальностей. В перспективі </w:t>
      </w:r>
      <w:r w:rsidR="00CA4FDC" w:rsidRPr="001741A1">
        <w:rPr>
          <w:rFonts w:ascii="Times New Roman" w:hAnsi="Times New Roman" w:cs="Times New Roman"/>
          <w:sz w:val="28"/>
          <w:szCs w:val="28"/>
        </w:rPr>
        <w:t xml:space="preserve">сімейні лікарі </w:t>
      </w:r>
      <w:r w:rsidR="0041250D" w:rsidRPr="001741A1">
        <w:rPr>
          <w:rFonts w:ascii="Times New Roman" w:hAnsi="Times New Roman" w:cs="Times New Roman"/>
          <w:sz w:val="28"/>
          <w:szCs w:val="28"/>
        </w:rPr>
        <w:t>повинні</w:t>
      </w:r>
      <w:r w:rsidR="00C00BB3">
        <w:rPr>
          <w:rFonts w:ascii="Times New Roman" w:hAnsi="Times New Roman" w:cs="Times New Roman"/>
          <w:sz w:val="28"/>
          <w:szCs w:val="28"/>
        </w:rPr>
        <w:t xml:space="preserve"> будуть</w:t>
      </w:r>
      <w:r w:rsidR="00CA4FDC" w:rsidRPr="001741A1">
        <w:rPr>
          <w:rFonts w:ascii="Times New Roman" w:hAnsi="Times New Roman" w:cs="Times New Roman"/>
          <w:sz w:val="28"/>
          <w:szCs w:val="28"/>
        </w:rPr>
        <w:t xml:space="preserve"> </w:t>
      </w:r>
      <w:r w:rsidR="0041250D" w:rsidRPr="001741A1">
        <w:rPr>
          <w:rFonts w:ascii="Times New Roman" w:hAnsi="Times New Roman" w:cs="Times New Roman"/>
          <w:sz w:val="28"/>
          <w:szCs w:val="28"/>
        </w:rPr>
        <w:t>обслуговувати</w:t>
      </w:r>
      <w:r w:rsidR="00CA4FDC" w:rsidRPr="001741A1">
        <w:rPr>
          <w:rFonts w:ascii="Times New Roman" w:hAnsi="Times New Roman" w:cs="Times New Roman"/>
          <w:sz w:val="28"/>
          <w:szCs w:val="28"/>
        </w:rPr>
        <w:t xml:space="preserve"> </w:t>
      </w:r>
      <w:r w:rsidR="00C00BB3">
        <w:rPr>
          <w:rFonts w:ascii="Times New Roman" w:hAnsi="Times New Roman" w:cs="Times New Roman"/>
          <w:sz w:val="28"/>
          <w:szCs w:val="28"/>
        </w:rPr>
        <w:t>до</w:t>
      </w:r>
      <w:r w:rsidR="00CA4FDC" w:rsidRPr="001741A1">
        <w:rPr>
          <w:rFonts w:ascii="Times New Roman" w:hAnsi="Times New Roman" w:cs="Times New Roman"/>
          <w:sz w:val="28"/>
          <w:szCs w:val="28"/>
        </w:rPr>
        <w:t xml:space="preserve"> 80 % всіх звер</w:t>
      </w:r>
      <w:r w:rsidR="00C00BB3">
        <w:rPr>
          <w:rFonts w:ascii="Times New Roman" w:hAnsi="Times New Roman" w:cs="Times New Roman"/>
          <w:sz w:val="28"/>
          <w:szCs w:val="28"/>
        </w:rPr>
        <w:t xml:space="preserve">нень </w:t>
      </w:r>
      <w:r w:rsidR="00CA4FDC" w:rsidRPr="001741A1">
        <w:rPr>
          <w:rFonts w:ascii="Times New Roman" w:hAnsi="Times New Roman" w:cs="Times New Roman"/>
          <w:sz w:val="28"/>
          <w:szCs w:val="28"/>
        </w:rPr>
        <w:t xml:space="preserve">за амбулаторною допомогою. Ефективність діяльності поліклініки </w:t>
      </w:r>
      <w:r w:rsidR="00C00BB3">
        <w:rPr>
          <w:rFonts w:ascii="Times New Roman" w:hAnsi="Times New Roman" w:cs="Times New Roman"/>
          <w:sz w:val="28"/>
          <w:szCs w:val="28"/>
        </w:rPr>
        <w:t xml:space="preserve">в майбутньому буде </w:t>
      </w:r>
      <w:r w:rsidR="00CA4FDC" w:rsidRPr="001741A1">
        <w:rPr>
          <w:rFonts w:ascii="Times New Roman" w:hAnsi="Times New Roman" w:cs="Times New Roman"/>
          <w:sz w:val="28"/>
          <w:szCs w:val="28"/>
        </w:rPr>
        <w:t>залеж</w:t>
      </w:r>
      <w:r w:rsidR="00C00BB3">
        <w:rPr>
          <w:rFonts w:ascii="Times New Roman" w:hAnsi="Times New Roman" w:cs="Times New Roman"/>
          <w:sz w:val="28"/>
          <w:szCs w:val="28"/>
        </w:rPr>
        <w:t>а</w:t>
      </w:r>
      <w:r w:rsidR="00CA4FDC" w:rsidRPr="001741A1">
        <w:rPr>
          <w:rFonts w:ascii="Times New Roman" w:hAnsi="Times New Roman" w:cs="Times New Roman"/>
          <w:sz w:val="28"/>
          <w:szCs w:val="28"/>
        </w:rPr>
        <w:t>т</w:t>
      </w:r>
      <w:r w:rsidR="00C00BB3">
        <w:rPr>
          <w:rFonts w:ascii="Times New Roman" w:hAnsi="Times New Roman" w:cs="Times New Roman"/>
          <w:sz w:val="28"/>
          <w:szCs w:val="28"/>
        </w:rPr>
        <w:t>и</w:t>
      </w:r>
      <w:r w:rsidR="00CA4FDC" w:rsidRPr="001741A1">
        <w:rPr>
          <w:rFonts w:ascii="Times New Roman" w:hAnsi="Times New Roman" w:cs="Times New Roman"/>
          <w:sz w:val="28"/>
          <w:szCs w:val="28"/>
        </w:rPr>
        <w:t xml:space="preserve"> від правильної організації роботи всіх її підрозділів і медичного персоналу</w:t>
      </w:r>
      <w:r w:rsidR="00C00BB3">
        <w:rPr>
          <w:rFonts w:ascii="Times New Roman" w:hAnsi="Times New Roman" w:cs="Times New Roman"/>
          <w:sz w:val="28"/>
          <w:szCs w:val="28"/>
        </w:rPr>
        <w:t xml:space="preserve"> на основі реального аналізу статистичних даних щодо ефективності роботи</w:t>
      </w:r>
      <w:r w:rsidR="00CA4FDC" w:rsidRPr="001741A1">
        <w:rPr>
          <w:rFonts w:ascii="Times New Roman" w:hAnsi="Times New Roman" w:cs="Times New Roman"/>
          <w:sz w:val="28"/>
          <w:szCs w:val="28"/>
        </w:rPr>
        <w:t xml:space="preserve">. </w:t>
      </w:r>
    </w:p>
    <w:p w:rsidR="00237D10" w:rsidRDefault="00237D10">
      <w:pPr>
        <w:rPr>
          <w:rFonts w:ascii="Times New Roman" w:hAnsi="Times New Roman" w:cs="Times New Roman"/>
          <w:b/>
          <w:sz w:val="28"/>
          <w:szCs w:val="28"/>
        </w:rPr>
      </w:pPr>
      <w:r>
        <w:rPr>
          <w:rFonts w:ascii="Times New Roman" w:hAnsi="Times New Roman" w:cs="Times New Roman"/>
          <w:b/>
          <w:sz w:val="28"/>
          <w:szCs w:val="28"/>
        </w:rPr>
        <w:br w:type="page"/>
      </w:r>
    </w:p>
    <w:p w:rsidR="00206D83" w:rsidRPr="001741A1" w:rsidRDefault="00206D83" w:rsidP="00C00BB3">
      <w:pPr>
        <w:ind w:firstLine="709"/>
        <w:jc w:val="both"/>
        <w:rPr>
          <w:rFonts w:ascii="Times New Roman" w:hAnsi="Times New Roman" w:cs="Times New Roman"/>
          <w:b/>
          <w:sz w:val="28"/>
          <w:szCs w:val="28"/>
        </w:rPr>
      </w:pPr>
      <w:r w:rsidRPr="001741A1">
        <w:rPr>
          <w:rFonts w:ascii="Times New Roman" w:hAnsi="Times New Roman" w:cs="Times New Roman"/>
          <w:b/>
          <w:sz w:val="28"/>
          <w:szCs w:val="28"/>
        </w:rPr>
        <w:lastRenderedPageBreak/>
        <w:t>2.3</w:t>
      </w:r>
      <w:r w:rsidR="00237D10">
        <w:rPr>
          <w:rFonts w:ascii="Times New Roman" w:hAnsi="Times New Roman" w:cs="Times New Roman"/>
          <w:b/>
          <w:sz w:val="28"/>
          <w:szCs w:val="28"/>
        </w:rPr>
        <w:t>.</w:t>
      </w:r>
      <w:r w:rsidRPr="001741A1">
        <w:rPr>
          <w:rFonts w:ascii="Times New Roman" w:hAnsi="Times New Roman" w:cs="Times New Roman"/>
          <w:b/>
          <w:sz w:val="28"/>
          <w:szCs w:val="28"/>
        </w:rPr>
        <w:t xml:space="preserve"> Нормативно-правове забезпечення надання амбулаторної допомоги</w:t>
      </w:r>
    </w:p>
    <w:p w:rsidR="00206D83" w:rsidRPr="001741A1" w:rsidRDefault="00206D83" w:rsidP="0054021D">
      <w:pPr>
        <w:spacing w:after="0" w:line="360" w:lineRule="auto"/>
        <w:ind w:firstLine="709"/>
        <w:jc w:val="both"/>
        <w:rPr>
          <w:rFonts w:ascii="Times New Roman" w:hAnsi="Times New Roman" w:cs="Times New Roman"/>
          <w:sz w:val="28"/>
          <w:szCs w:val="28"/>
        </w:rPr>
      </w:pPr>
      <w:r w:rsidRPr="001741A1">
        <w:rPr>
          <w:rFonts w:ascii="Times New Roman" w:hAnsi="Times New Roman" w:cs="Times New Roman"/>
          <w:sz w:val="28"/>
          <w:szCs w:val="28"/>
        </w:rPr>
        <w:t>Реформа охорони здоров’я була визначена на законодавчому рівні [</w:t>
      </w:r>
      <w:r w:rsidR="00852850" w:rsidRPr="001741A1">
        <w:rPr>
          <w:rFonts w:ascii="Times New Roman" w:hAnsi="Times New Roman" w:cs="Times New Roman"/>
          <w:sz w:val="28"/>
          <w:szCs w:val="28"/>
          <w:lang w:val="ru-RU"/>
        </w:rPr>
        <w:t>18</w:t>
      </w:r>
      <w:r w:rsidRPr="001741A1">
        <w:rPr>
          <w:rFonts w:ascii="Times New Roman" w:hAnsi="Times New Roman" w:cs="Times New Roman"/>
          <w:sz w:val="28"/>
          <w:szCs w:val="28"/>
        </w:rPr>
        <w:t>] і була науково обґрунтованою [</w:t>
      </w:r>
      <w:r w:rsidR="00852850" w:rsidRPr="001741A1">
        <w:rPr>
          <w:rFonts w:ascii="Times New Roman" w:hAnsi="Times New Roman" w:cs="Times New Roman"/>
          <w:sz w:val="28"/>
          <w:szCs w:val="28"/>
        </w:rPr>
        <w:t>29</w:t>
      </w:r>
      <w:r w:rsidRPr="001741A1">
        <w:rPr>
          <w:rFonts w:ascii="Times New Roman" w:hAnsi="Times New Roman" w:cs="Times New Roman"/>
          <w:sz w:val="28"/>
          <w:szCs w:val="28"/>
        </w:rPr>
        <w:t xml:space="preserve">, </w:t>
      </w:r>
      <w:r w:rsidR="008E2FB9" w:rsidRPr="001741A1">
        <w:rPr>
          <w:rFonts w:ascii="Times New Roman" w:hAnsi="Times New Roman" w:cs="Times New Roman"/>
          <w:sz w:val="28"/>
          <w:szCs w:val="28"/>
        </w:rPr>
        <w:t>59,</w:t>
      </w:r>
      <w:r w:rsidRPr="001741A1">
        <w:rPr>
          <w:rFonts w:ascii="Times New Roman" w:hAnsi="Times New Roman" w:cs="Times New Roman"/>
          <w:sz w:val="28"/>
          <w:szCs w:val="28"/>
        </w:rPr>
        <w:t xml:space="preserve"> </w:t>
      </w:r>
      <w:r w:rsidR="008E2FB9" w:rsidRPr="001741A1">
        <w:rPr>
          <w:rFonts w:ascii="Times New Roman" w:hAnsi="Times New Roman" w:cs="Times New Roman"/>
          <w:sz w:val="28"/>
          <w:szCs w:val="28"/>
        </w:rPr>
        <w:t>44</w:t>
      </w:r>
      <w:r w:rsidRPr="001741A1">
        <w:rPr>
          <w:rFonts w:ascii="Times New Roman" w:hAnsi="Times New Roman" w:cs="Times New Roman"/>
          <w:sz w:val="28"/>
          <w:szCs w:val="28"/>
        </w:rPr>
        <w:t>].</w:t>
      </w:r>
    </w:p>
    <w:p w:rsidR="005C720C" w:rsidRDefault="0043714E" w:rsidP="005C720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Основою з</w:t>
      </w:r>
      <w:r w:rsidR="005C720C" w:rsidRPr="00811FD9">
        <w:rPr>
          <w:rFonts w:ascii="Times New Roman" w:hAnsi="Times New Roman" w:cs="Times New Roman"/>
          <w:sz w:val="28"/>
          <w:szCs w:val="28"/>
        </w:rPr>
        <w:t>аконодавств</w:t>
      </w:r>
      <w:r>
        <w:rPr>
          <w:rFonts w:ascii="Times New Roman" w:hAnsi="Times New Roman" w:cs="Times New Roman"/>
          <w:sz w:val="28"/>
          <w:szCs w:val="28"/>
        </w:rPr>
        <w:t>а</w:t>
      </w:r>
      <w:r w:rsidR="005C720C" w:rsidRPr="00811FD9">
        <w:rPr>
          <w:rFonts w:ascii="Times New Roman" w:hAnsi="Times New Roman" w:cs="Times New Roman"/>
          <w:sz w:val="28"/>
          <w:szCs w:val="28"/>
        </w:rPr>
        <w:t xml:space="preserve"> України про охорону здоров'я </w:t>
      </w:r>
      <w:r>
        <w:rPr>
          <w:rFonts w:ascii="Times New Roman" w:hAnsi="Times New Roman" w:cs="Times New Roman"/>
          <w:sz w:val="28"/>
          <w:szCs w:val="28"/>
        </w:rPr>
        <w:t>є</w:t>
      </w:r>
      <w:r w:rsidR="005C720C" w:rsidRPr="00811FD9">
        <w:rPr>
          <w:rFonts w:ascii="Times New Roman" w:hAnsi="Times New Roman" w:cs="Times New Roman"/>
          <w:sz w:val="28"/>
          <w:szCs w:val="28"/>
        </w:rPr>
        <w:t xml:space="preserve"> Конституці</w:t>
      </w:r>
      <w:r>
        <w:rPr>
          <w:rFonts w:ascii="Times New Roman" w:hAnsi="Times New Roman" w:cs="Times New Roman"/>
          <w:sz w:val="28"/>
          <w:szCs w:val="28"/>
        </w:rPr>
        <w:t xml:space="preserve">я </w:t>
      </w:r>
      <w:r w:rsidR="005C720C" w:rsidRPr="00811FD9">
        <w:rPr>
          <w:rFonts w:ascii="Times New Roman" w:hAnsi="Times New Roman" w:cs="Times New Roman"/>
          <w:sz w:val="28"/>
          <w:szCs w:val="28"/>
        </w:rPr>
        <w:t>України, в якій визначено, що: ‒ «Кожна людина має невід’ємне право на життя... Кожен має право захищати своє життя і здоров’я, життя і здоров’я інших людей від протиправних посягань» (ст. 27); ‒ «Кожен має право на охорону здоров’я, медичну допомогу та медичне страхування... Держава дбає про розвиток фізичної культури і спорту, забезпечує санітарно-епідемічне благополуччя» (ст. 49); ‒ «Кожен має право на безпечне для життя і здоров’я довкілля та на відшкодування завданої порушенням цього права шкоди»</w:t>
      </w:r>
      <w:r w:rsidR="005C720C">
        <w:rPr>
          <w:rFonts w:ascii="Times New Roman" w:hAnsi="Times New Roman" w:cs="Times New Roman"/>
          <w:sz w:val="28"/>
          <w:szCs w:val="28"/>
        </w:rPr>
        <w:t xml:space="preserve"> </w:t>
      </w:r>
      <w:r w:rsidR="005C720C" w:rsidRPr="00811FD9">
        <w:rPr>
          <w:rFonts w:ascii="Times New Roman" w:hAnsi="Times New Roman" w:cs="Times New Roman"/>
          <w:sz w:val="28"/>
          <w:szCs w:val="28"/>
        </w:rPr>
        <w:t>(ст. 50)</w:t>
      </w:r>
      <w:r w:rsidR="005C720C">
        <w:rPr>
          <w:rFonts w:ascii="Times New Roman" w:hAnsi="Times New Roman" w:cs="Times New Roman"/>
          <w:sz w:val="28"/>
          <w:szCs w:val="28"/>
        </w:rPr>
        <w:t>.</w:t>
      </w:r>
    </w:p>
    <w:p w:rsidR="005C720C" w:rsidRDefault="005C720C" w:rsidP="005C720C">
      <w:pPr>
        <w:spacing w:after="0" w:line="360" w:lineRule="auto"/>
        <w:ind w:firstLine="709"/>
        <w:jc w:val="both"/>
        <w:rPr>
          <w:rFonts w:ascii="Times New Roman" w:hAnsi="Times New Roman" w:cs="Times New Roman"/>
          <w:sz w:val="28"/>
          <w:szCs w:val="28"/>
        </w:rPr>
      </w:pPr>
      <w:r w:rsidRPr="00811FD9">
        <w:rPr>
          <w:rFonts w:ascii="Times New Roman" w:hAnsi="Times New Roman" w:cs="Times New Roman"/>
          <w:sz w:val="28"/>
          <w:szCs w:val="28"/>
        </w:rPr>
        <w:t>Відповідно до Конституції центральна роль в процесі реалізації політики в сфері охорони здоров’я належить державі, зокрема органам виконавчої влади. Суспільство і держава відповіда</w:t>
      </w:r>
      <w:r>
        <w:rPr>
          <w:rFonts w:ascii="Times New Roman" w:hAnsi="Times New Roman" w:cs="Times New Roman"/>
          <w:sz w:val="28"/>
          <w:szCs w:val="28"/>
        </w:rPr>
        <w:t xml:space="preserve">ють перед наступними поколіннями </w:t>
      </w:r>
      <w:r w:rsidRPr="00811FD9">
        <w:rPr>
          <w:rFonts w:ascii="Times New Roman" w:hAnsi="Times New Roman" w:cs="Times New Roman"/>
          <w:sz w:val="28"/>
          <w:szCs w:val="28"/>
        </w:rPr>
        <w:t xml:space="preserve">за рівень здоров’я і збереження генофонду народу України, забезпечують </w:t>
      </w:r>
      <w:r>
        <w:rPr>
          <w:rFonts w:ascii="Times New Roman" w:hAnsi="Times New Roman" w:cs="Times New Roman"/>
          <w:sz w:val="28"/>
          <w:szCs w:val="28"/>
        </w:rPr>
        <w:t>першочерговість реалізації потреб</w:t>
      </w:r>
      <w:r w:rsidRPr="00811FD9">
        <w:rPr>
          <w:rFonts w:ascii="Times New Roman" w:hAnsi="Times New Roman" w:cs="Times New Roman"/>
          <w:sz w:val="28"/>
          <w:szCs w:val="28"/>
        </w:rPr>
        <w:t xml:space="preserve"> охорони здоров’я в діяльності держави, </w:t>
      </w:r>
      <w:r>
        <w:rPr>
          <w:rFonts w:ascii="Times New Roman" w:hAnsi="Times New Roman" w:cs="Times New Roman"/>
          <w:sz w:val="28"/>
          <w:szCs w:val="28"/>
        </w:rPr>
        <w:t xml:space="preserve">впливають на основні фактори, що визначають рівень </w:t>
      </w:r>
      <w:proofErr w:type="spellStart"/>
      <w:r>
        <w:rPr>
          <w:rFonts w:ascii="Times New Roman" w:hAnsi="Times New Roman" w:cs="Times New Roman"/>
          <w:sz w:val="28"/>
          <w:szCs w:val="28"/>
        </w:rPr>
        <w:t>здоров᾽я</w:t>
      </w:r>
      <w:proofErr w:type="spellEnd"/>
      <w:r>
        <w:rPr>
          <w:rFonts w:ascii="Times New Roman" w:hAnsi="Times New Roman" w:cs="Times New Roman"/>
          <w:sz w:val="28"/>
          <w:szCs w:val="28"/>
        </w:rPr>
        <w:t xml:space="preserve"> населення, а саме: </w:t>
      </w:r>
      <w:r w:rsidRPr="00811FD9">
        <w:rPr>
          <w:rFonts w:ascii="Times New Roman" w:hAnsi="Times New Roman" w:cs="Times New Roman"/>
          <w:sz w:val="28"/>
          <w:szCs w:val="28"/>
        </w:rPr>
        <w:t>поліпшення умов праці, навчання, побуту і відпочинку населення, розв’язання екологічних проблем, запровадження здорового способу життя</w:t>
      </w:r>
      <w:r>
        <w:rPr>
          <w:rFonts w:ascii="Times New Roman" w:hAnsi="Times New Roman" w:cs="Times New Roman"/>
          <w:sz w:val="28"/>
          <w:szCs w:val="28"/>
        </w:rPr>
        <w:t>,</w:t>
      </w:r>
      <w:r w:rsidRPr="00811FD9">
        <w:rPr>
          <w:rFonts w:ascii="Times New Roman" w:hAnsi="Times New Roman" w:cs="Times New Roman"/>
          <w:sz w:val="28"/>
          <w:szCs w:val="28"/>
        </w:rPr>
        <w:t xml:space="preserve"> удосконалення медичної допомоги. </w:t>
      </w:r>
    </w:p>
    <w:p w:rsidR="005C720C" w:rsidRDefault="0043714E" w:rsidP="005C720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811FD9">
        <w:rPr>
          <w:rFonts w:ascii="Times New Roman" w:hAnsi="Times New Roman" w:cs="Times New Roman"/>
          <w:sz w:val="28"/>
          <w:szCs w:val="28"/>
        </w:rPr>
        <w:t>сновні підходи в системі управління охороною здоров'я</w:t>
      </w:r>
      <w:r>
        <w:rPr>
          <w:rFonts w:ascii="Times New Roman" w:hAnsi="Times New Roman" w:cs="Times New Roman"/>
          <w:sz w:val="28"/>
          <w:szCs w:val="28"/>
        </w:rPr>
        <w:t xml:space="preserve"> в Україні</w:t>
      </w:r>
      <w:r w:rsidRPr="00811FD9">
        <w:rPr>
          <w:rFonts w:ascii="Times New Roman" w:hAnsi="Times New Roman" w:cs="Times New Roman"/>
          <w:sz w:val="28"/>
          <w:szCs w:val="28"/>
        </w:rPr>
        <w:t xml:space="preserve"> </w:t>
      </w:r>
      <w:r w:rsidR="005C720C" w:rsidRPr="00811FD9">
        <w:rPr>
          <w:rFonts w:ascii="Times New Roman" w:hAnsi="Times New Roman" w:cs="Times New Roman"/>
          <w:sz w:val="28"/>
          <w:szCs w:val="28"/>
        </w:rPr>
        <w:t xml:space="preserve">регламентує Закон України «Основи законодавства України про охорону здоров'я», який було прийнято 19 листопада 1992 року. </w:t>
      </w:r>
      <w:r w:rsidR="005C720C">
        <w:rPr>
          <w:rFonts w:ascii="Times New Roman" w:hAnsi="Times New Roman" w:cs="Times New Roman"/>
          <w:sz w:val="28"/>
          <w:szCs w:val="28"/>
        </w:rPr>
        <w:t xml:space="preserve">На сьогоднішній день була внесена </w:t>
      </w:r>
      <w:r w:rsidR="005C720C" w:rsidRPr="00811FD9">
        <w:rPr>
          <w:rFonts w:ascii="Times New Roman" w:hAnsi="Times New Roman" w:cs="Times New Roman"/>
          <w:sz w:val="28"/>
          <w:szCs w:val="28"/>
        </w:rPr>
        <w:t>значна кількість поправок та доповнень до Закону</w:t>
      </w:r>
      <w:r w:rsidR="005C720C">
        <w:rPr>
          <w:rFonts w:ascii="Times New Roman" w:hAnsi="Times New Roman" w:cs="Times New Roman"/>
          <w:sz w:val="28"/>
          <w:szCs w:val="28"/>
        </w:rPr>
        <w:t>, що</w:t>
      </w:r>
      <w:r w:rsidR="005C720C" w:rsidRPr="00811FD9">
        <w:rPr>
          <w:rFonts w:ascii="Times New Roman" w:hAnsi="Times New Roman" w:cs="Times New Roman"/>
          <w:sz w:val="28"/>
          <w:szCs w:val="28"/>
        </w:rPr>
        <w:t xml:space="preserve"> значною мірою трансформували та усучаснили його сутність, особливо </w:t>
      </w:r>
      <w:r w:rsidR="005C720C">
        <w:rPr>
          <w:rFonts w:ascii="Times New Roman" w:hAnsi="Times New Roman" w:cs="Times New Roman"/>
          <w:sz w:val="28"/>
          <w:szCs w:val="28"/>
        </w:rPr>
        <w:t xml:space="preserve">ті </w:t>
      </w:r>
      <w:r w:rsidR="005C720C" w:rsidRPr="00811FD9">
        <w:rPr>
          <w:rFonts w:ascii="Times New Roman" w:hAnsi="Times New Roman" w:cs="Times New Roman"/>
          <w:sz w:val="28"/>
          <w:szCs w:val="28"/>
        </w:rPr>
        <w:t xml:space="preserve">зміни, що були прийняті у 2017 році під час підготовки до втілення основних механізмів медичної реформи. </w:t>
      </w:r>
    </w:p>
    <w:p w:rsidR="005C720C" w:rsidRDefault="005C720C" w:rsidP="005C720C">
      <w:pPr>
        <w:spacing w:after="0" w:line="360" w:lineRule="auto"/>
        <w:ind w:firstLine="709"/>
        <w:jc w:val="both"/>
        <w:rPr>
          <w:rFonts w:ascii="Times New Roman" w:hAnsi="Times New Roman" w:cs="Times New Roman"/>
          <w:sz w:val="28"/>
          <w:szCs w:val="28"/>
        </w:rPr>
      </w:pPr>
      <w:r w:rsidRPr="00811FD9">
        <w:rPr>
          <w:rFonts w:ascii="Times New Roman" w:hAnsi="Times New Roman" w:cs="Times New Roman"/>
          <w:sz w:val="28"/>
          <w:szCs w:val="28"/>
        </w:rPr>
        <w:t>Головн</w:t>
      </w:r>
      <w:r w:rsidR="0043714E">
        <w:rPr>
          <w:rFonts w:ascii="Times New Roman" w:hAnsi="Times New Roman" w:cs="Times New Roman"/>
          <w:sz w:val="28"/>
          <w:szCs w:val="28"/>
        </w:rPr>
        <w:t xml:space="preserve">і </w:t>
      </w:r>
      <w:r w:rsidRPr="00811FD9">
        <w:rPr>
          <w:rFonts w:ascii="Times New Roman" w:hAnsi="Times New Roman" w:cs="Times New Roman"/>
          <w:sz w:val="28"/>
          <w:szCs w:val="28"/>
        </w:rPr>
        <w:t xml:space="preserve">положення цього Закону: </w:t>
      </w:r>
    </w:p>
    <w:p w:rsidR="005C720C" w:rsidRDefault="005C720C" w:rsidP="005C720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3714E">
        <w:rPr>
          <w:rFonts w:ascii="Times New Roman" w:hAnsi="Times New Roman" w:cs="Times New Roman"/>
          <w:sz w:val="28"/>
          <w:szCs w:val="28"/>
        </w:rPr>
        <w:t xml:space="preserve">дано </w:t>
      </w:r>
      <w:r w:rsidRPr="00811FD9">
        <w:rPr>
          <w:rFonts w:ascii="Times New Roman" w:hAnsi="Times New Roman" w:cs="Times New Roman"/>
          <w:sz w:val="28"/>
          <w:szCs w:val="28"/>
        </w:rPr>
        <w:t>сучасні визначення медичної термінології, яка застосовується в практиці ринкових відносин</w:t>
      </w:r>
      <w:r>
        <w:rPr>
          <w:rFonts w:ascii="Times New Roman" w:hAnsi="Times New Roman" w:cs="Times New Roman"/>
          <w:sz w:val="28"/>
          <w:szCs w:val="28"/>
        </w:rPr>
        <w:t>;</w:t>
      </w:r>
    </w:p>
    <w:p w:rsidR="005C720C" w:rsidRDefault="005C720C" w:rsidP="005C720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811FD9">
        <w:rPr>
          <w:rFonts w:ascii="Times New Roman" w:hAnsi="Times New Roman" w:cs="Times New Roman"/>
          <w:sz w:val="28"/>
          <w:szCs w:val="28"/>
        </w:rPr>
        <w:t xml:space="preserve"> регламентація прав та обов'язків громадян у сфері охорони здоров'я</w:t>
      </w:r>
      <w:r>
        <w:rPr>
          <w:rFonts w:ascii="Times New Roman" w:hAnsi="Times New Roman" w:cs="Times New Roman"/>
          <w:sz w:val="28"/>
          <w:szCs w:val="28"/>
        </w:rPr>
        <w:t>;</w:t>
      </w:r>
    </w:p>
    <w:p w:rsidR="005C720C" w:rsidRDefault="005C720C" w:rsidP="005C720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811FD9">
        <w:rPr>
          <w:rFonts w:ascii="Times New Roman" w:hAnsi="Times New Roman" w:cs="Times New Roman"/>
          <w:sz w:val="28"/>
          <w:szCs w:val="28"/>
        </w:rPr>
        <w:t xml:space="preserve"> економічні та спеціалізовані основи організації охорони здоров'я</w:t>
      </w:r>
      <w:r>
        <w:rPr>
          <w:rFonts w:ascii="Times New Roman" w:hAnsi="Times New Roman" w:cs="Times New Roman"/>
          <w:sz w:val="28"/>
          <w:szCs w:val="28"/>
        </w:rPr>
        <w:t>;</w:t>
      </w:r>
    </w:p>
    <w:p w:rsidR="005C720C" w:rsidRDefault="005C720C" w:rsidP="005C720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811FD9">
        <w:rPr>
          <w:rFonts w:ascii="Times New Roman" w:hAnsi="Times New Roman" w:cs="Times New Roman"/>
          <w:sz w:val="28"/>
          <w:szCs w:val="28"/>
        </w:rPr>
        <w:t xml:space="preserve"> забезпечення здоров</w:t>
      </w:r>
      <w:r w:rsidR="0043714E">
        <w:rPr>
          <w:rFonts w:ascii="Times New Roman" w:hAnsi="Times New Roman" w:cs="Times New Roman"/>
          <w:sz w:val="28"/>
          <w:szCs w:val="28"/>
        </w:rPr>
        <w:t xml:space="preserve">ого </w:t>
      </w:r>
      <w:r w:rsidRPr="00811FD9">
        <w:rPr>
          <w:rFonts w:ascii="Times New Roman" w:hAnsi="Times New Roman" w:cs="Times New Roman"/>
          <w:sz w:val="28"/>
          <w:szCs w:val="28"/>
        </w:rPr>
        <w:t>і безпечн</w:t>
      </w:r>
      <w:r w:rsidR="0043714E">
        <w:rPr>
          <w:rFonts w:ascii="Times New Roman" w:hAnsi="Times New Roman" w:cs="Times New Roman"/>
          <w:sz w:val="28"/>
          <w:szCs w:val="28"/>
        </w:rPr>
        <w:t>ого способу</w:t>
      </w:r>
      <w:r w:rsidRPr="00811FD9">
        <w:rPr>
          <w:rFonts w:ascii="Times New Roman" w:hAnsi="Times New Roman" w:cs="Times New Roman"/>
          <w:sz w:val="28"/>
          <w:szCs w:val="28"/>
        </w:rPr>
        <w:t xml:space="preserve"> життя</w:t>
      </w:r>
      <w:r>
        <w:rPr>
          <w:rFonts w:ascii="Times New Roman" w:hAnsi="Times New Roman" w:cs="Times New Roman"/>
          <w:sz w:val="28"/>
          <w:szCs w:val="28"/>
        </w:rPr>
        <w:t>;</w:t>
      </w:r>
      <w:r w:rsidRPr="00811FD9">
        <w:rPr>
          <w:rFonts w:ascii="Times New Roman" w:hAnsi="Times New Roman" w:cs="Times New Roman"/>
          <w:sz w:val="28"/>
          <w:szCs w:val="28"/>
        </w:rPr>
        <w:t xml:space="preserve"> </w:t>
      </w:r>
    </w:p>
    <w:p w:rsidR="005C720C" w:rsidRDefault="0043714E" w:rsidP="005C720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C720C" w:rsidRPr="00811FD9">
        <w:rPr>
          <w:rFonts w:ascii="Times New Roman" w:hAnsi="Times New Roman" w:cs="Times New Roman"/>
          <w:sz w:val="28"/>
          <w:szCs w:val="28"/>
        </w:rPr>
        <w:t xml:space="preserve">форми та </w:t>
      </w:r>
      <w:r>
        <w:rPr>
          <w:rFonts w:ascii="Times New Roman" w:hAnsi="Times New Roman" w:cs="Times New Roman"/>
          <w:sz w:val="28"/>
          <w:szCs w:val="28"/>
        </w:rPr>
        <w:t>шляхи</w:t>
      </w:r>
      <w:r w:rsidR="005C720C" w:rsidRPr="00811FD9">
        <w:rPr>
          <w:rFonts w:ascii="Times New Roman" w:hAnsi="Times New Roman" w:cs="Times New Roman"/>
          <w:sz w:val="28"/>
          <w:szCs w:val="28"/>
        </w:rPr>
        <w:t xml:space="preserve"> надання медичної допомоги</w:t>
      </w:r>
      <w:r w:rsidR="005C720C">
        <w:rPr>
          <w:rFonts w:ascii="Times New Roman" w:hAnsi="Times New Roman" w:cs="Times New Roman"/>
          <w:sz w:val="28"/>
          <w:szCs w:val="28"/>
        </w:rPr>
        <w:t>;</w:t>
      </w:r>
      <w:r w:rsidR="005C720C" w:rsidRPr="00811FD9">
        <w:rPr>
          <w:rFonts w:ascii="Times New Roman" w:hAnsi="Times New Roman" w:cs="Times New Roman"/>
          <w:sz w:val="28"/>
          <w:szCs w:val="28"/>
        </w:rPr>
        <w:t xml:space="preserve"> </w:t>
      </w:r>
    </w:p>
    <w:p w:rsidR="005C720C" w:rsidRDefault="005C720C" w:rsidP="005C720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11FD9">
        <w:rPr>
          <w:rFonts w:ascii="Times New Roman" w:hAnsi="Times New Roman" w:cs="Times New Roman"/>
          <w:sz w:val="28"/>
          <w:szCs w:val="28"/>
        </w:rPr>
        <w:t xml:space="preserve">забезпечення лікарськими та протезними засобами, охорона здоров'я матері та дитини, медико-санітарне забезпечення санаторно-курортної діяльності і відпочинку, медична експертиза, медична і фармацевтична діяльність, міжнародне співробітництво. </w:t>
      </w:r>
    </w:p>
    <w:p w:rsidR="005C720C" w:rsidRDefault="005C720C" w:rsidP="005C720C">
      <w:pPr>
        <w:spacing w:after="0" w:line="360" w:lineRule="auto"/>
        <w:ind w:firstLine="709"/>
        <w:jc w:val="both"/>
        <w:rPr>
          <w:rFonts w:ascii="Times New Roman" w:hAnsi="Times New Roman" w:cs="Times New Roman"/>
          <w:sz w:val="28"/>
          <w:szCs w:val="28"/>
        </w:rPr>
      </w:pPr>
      <w:r w:rsidRPr="00811FD9">
        <w:rPr>
          <w:rFonts w:ascii="Times New Roman" w:hAnsi="Times New Roman" w:cs="Times New Roman"/>
          <w:sz w:val="28"/>
          <w:szCs w:val="28"/>
        </w:rPr>
        <w:t>Слід окремо акцентувати увагу на тій частині Закону, згідно з якою Держава у відповідності до Конституції України</w:t>
      </w:r>
      <w:r w:rsidR="0043714E">
        <w:rPr>
          <w:rFonts w:ascii="Times New Roman" w:hAnsi="Times New Roman" w:cs="Times New Roman"/>
          <w:sz w:val="28"/>
          <w:szCs w:val="28"/>
        </w:rPr>
        <w:t>,</w:t>
      </w:r>
      <w:r w:rsidRPr="00811FD9">
        <w:rPr>
          <w:rFonts w:ascii="Times New Roman" w:hAnsi="Times New Roman" w:cs="Times New Roman"/>
          <w:sz w:val="28"/>
          <w:szCs w:val="28"/>
        </w:rPr>
        <w:t xml:space="preserve"> гарантує всім громадянам реалізацію їх прав у сфері охорони здоров'я шляхом: </w:t>
      </w:r>
    </w:p>
    <w:p w:rsidR="005C720C" w:rsidRDefault="005C720C" w:rsidP="005C720C">
      <w:pPr>
        <w:spacing w:after="0" w:line="360" w:lineRule="auto"/>
        <w:ind w:firstLine="709"/>
        <w:jc w:val="both"/>
        <w:rPr>
          <w:rFonts w:ascii="Times New Roman" w:hAnsi="Times New Roman" w:cs="Times New Roman"/>
          <w:sz w:val="28"/>
          <w:szCs w:val="28"/>
        </w:rPr>
      </w:pPr>
      <w:r w:rsidRPr="00811FD9">
        <w:rPr>
          <w:rFonts w:ascii="Times New Roman" w:hAnsi="Times New Roman" w:cs="Times New Roman"/>
          <w:sz w:val="28"/>
          <w:szCs w:val="28"/>
        </w:rPr>
        <w:t xml:space="preserve">а) створення розгалуженої мережі закладів охорони здоров'я; </w:t>
      </w:r>
    </w:p>
    <w:p w:rsidR="005C720C" w:rsidRDefault="005C720C" w:rsidP="005C720C">
      <w:pPr>
        <w:spacing w:after="0" w:line="360" w:lineRule="auto"/>
        <w:ind w:firstLine="709"/>
        <w:jc w:val="both"/>
        <w:rPr>
          <w:rFonts w:ascii="Times New Roman" w:hAnsi="Times New Roman" w:cs="Times New Roman"/>
          <w:sz w:val="28"/>
          <w:szCs w:val="28"/>
        </w:rPr>
      </w:pPr>
      <w:r w:rsidRPr="00811FD9">
        <w:rPr>
          <w:rFonts w:ascii="Times New Roman" w:hAnsi="Times New Roman" w:cs="Times New Roman"/>
          <w:sz w:val="28"/>
          <w:szCs w:val="28"/>
        </w:rPr>
        <w:t xml:space="preserve">б) організації і проведення системи державних і громадських заходів щодо охорони та зміцнення здоров'я; </w:t>
      </w:r>
    </w:p>
    <w:p w:rsidR="005C720C" w:rsidRDefault="005C720C" w:rsidP="005C720C">
      <w:pPr>
        <w:spacing w:after="0" w:line="360" w:lineRule="auto"/>
        <w:ind w:firstLine="709"/>
        <w:jc w:val="both"/>
        <w:rPr>
          <w:rFonts w:ascii="Times New Roman" w:hAnsi="Times New Roman" w:cs="Times New Roman"/>
          <w:sz w:val="28"/>
          <w:szCs w:val="28"/>
        </w:rPr>
      </w:pPr>
      <w:r w:rsidRPr="00811FD9">
        <w:rPr>
          <w:rFonts w:ascii="Times New Roman" w:hAnsi="Times New Roman" w:cs="Times New Roman"/>
          <w:sz w:val="28"/>
          <w:szCs w:val="28"/>
        </w:rPr>
        <w:t xml:space="preserve">в) фінансування надання всім громадянам та іншим визначеним законом особам гарантованого обсягу медичних послуг та лікарських засобів у порядку, встановленому законом; </w:t>
      </w:r>
    </w:p>
    <w:p w:rsidR="005C720C" w:rsidRDefault="005C720C" w:rsidP="005C720C">
      <w:pPr>
        <w:spacing w:after="0" w:line="360" w:lineRule="auto"/>
        <w:ind w:firstLine="709"/>
        <w:jc w:val="both"/>
        <w:rPr>
          <w:rFonts w:ascii="Times New Roman" w:hAnsi="Times New Roman" w:cs="Times New Roman"/>
          <w:sz w:val="28"/>
          <w:szCs w:val="28"/>
        </w:rPr>
      </w:pPr>
      <w:r w:rsidRPr="00811FD9">
        <w:rPr>
          <w:rFonts w:ascii="Times New Roman" w:hAnsi="Times New Roman" w:cs="Times New Roman"/>
          <w:sz w:val="28"/>
          <w:szCs w:val="28"/>
        </w:rPr>
        <w:t>г) здійснення державного і</w:t>
      </w:r>
      <w:r w:rsidR="0043714E">
        <w:rPr>
          <w:rFonts w:ascii="Times New Roman" w:hAnsi="Times New Roman" w:cs="Times New Roman"/>
          <w:sz w:val="28"/>
          <w:szCs w:val="28"/>
        </w:rPr>
        <w:t>,</w:t>
      </w:r>
      <w:r w:rsidRPr="00811FD9">
        <w:rPr>
          <w:rFonts w:ascii="Times New Roman" w:hAnsi="Times New Roman" w:cs="Times New Roman"/>
          <w:sz w:val="28"/>
          <w:szCs w:val="28"/>
        </w:rPr>
        <w:t xml:space="preserve"> </w:t>
      </w:r>
      <w:r w:rsidR="0043714E">
        <w:rPr>
          <w:rFonts w:ascii="Times New Roman" w:hAnsi="Times New Roman" w:cs="Times New Roman"/>
          <w:sz w:val="28"/>
          <w:szCs w:val="28"/>
        </w:rPr>
        <w:t xml:space="preserve">по </w:t>
      </w:r>
      <w:r w:rsidRPr="00811FD9">
        <w:rPr>
          <w:rFonts w:ascii="Times New Roman" w:hAnsi="Times New Roman" w:cs="Times New Roman"/>
          <w:sz w:val="28"/>
          <w:szCs w:val="28"/>
        </w:rPr>
        <w:t>можливості</w:t>
      </w:r>
      <w:r w:rsidR="0043714E">
        <w:rPr>
          <w:rFonts w:ascii="Times New Roman" w:hAnsi="Times New Roman" w:cs="Times New Roman"/>
          <w:sz w:val="28"/>
          <w:szCs w:val="28"/>
        </w:rPr>
        <w:t>,</w:t>
      </w:r>
      <w:r w:rsidRPr="00811FD9">
        <w:rPr>
          <w:rFonts w:ascii="Times New Roman" w:hAnsi="Times New Roman" w:cs="Times New Roman"/>
          <w:sz w:val="28"/>
          <w:szCs w:val="28"/>
        </w:rPr>
        <w:t xml:space="preserve"> громадського контролю та нагляду в сфері охорони здоров'я; </w:t>
      </w:r>
    </w:p>
    <w:p w:rsidR="005C720C" w:rsidRDefault="005C720C" w:rsidP="005C720C">
      <w:pPr>
        <w:spacing w:after="0" w:line="360" w:lineRule="auto"/>
        <w:ind w:firstLine="709"/>
        <w:jc w:val="both"/>
        <w:rPr>
          <w:rFonts w:ascii="Times New Roman" w:hAnsi="Times New Roman" w:cs="Times New Roman"/>
          <w:sz w:val="28"/>
          <w:szCs w:val="28"/>
        </w:rPr>
      </w:pPr>
      <w:r w:rsidRPr="00811FD9">
        <w:rPr>
          <w:rFonts w:ascii="Times New Roman" w:hAnsi="Times New Roman" w:cs="Times New Roman"/>
          <w:sz w:val="28"/>
          <w:szCs w:val="28"/>
        </w:rPr>
        <w:t xml:space="preserve">д) організації державної системи збирання, обробки і аналізу соціальної, екологічної та спеціальної медичної статистичної інформації; </w:t>
      </w:r>
    </w:p>
    <w:p w:rsidR="005C720C" w:rsidRDefault="005C720C" w:rsidP="005C720C">
      <w:pPr>
        <w:spacing w:after="0" w:line="360" w:lineRule="auto"/>
        <w:ind w:firstLine="709"/>
        <w:jc w:val="both"/>
        <w:rPr>
          <w:rFonts w:ascii="Times New Roman" w:hAnsi="Times New Roman" w:cs="Times New Roman"/>
          <w:sz w:val="28"/>
          <w:szCs w:val="28"/>
        </w:rPr>
      </w:pPr>
      <w:r w:rsidRPr="00811FD9">
        <w:rPr>
          <w:rFonts w:ascii="Times New Roman" w:hAnsi="Times New Roman" w:cs="Times New Roman"/>
          <w:sz w:val="28"/>
          <w:szCs w:val="28"/>
        </w:rPr>
        <w:t xml:space="preserve">е) встановлення відповідальності за порушення прав і законних інтересів громадян у сфері охорони здоров'я. </w:t>
      </w:r>
    </w:p>
    <w:p w:rsidR="005C720C" w:rsidRDefault="00DC3100" w:rsidP="005C720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Прийняті зміни до Закону дозволяють</w:t>
      </w:r>
      <w:r w:rsidR="005C720C" w:rsidRPr="00811FD9">
        <w:rPr>
          <w:rFonts w:ascii="Times New Roman" w:hAnsi="Times New Roman" w:cs="Times New Roman"/>
          <w:sz w:val="28"/>
          <w:szCs w:val="28"/>
        </w:rPr>
        <w:t xml:space="preserve"> зробити висновок про відповідність основ законодавства 1992 року більш пізніше прийнятим законодавчим та нормативним актам</w:t>
      </w:r>
      <w:r>
        <w:rPr>
          <w:rFonts w:ascii="Times New Roman" w:hAnsi="Times New Roman" w:cs="Times New Roman"/>
          <w:sz w:val="28"/>
          <w:szCs w:val="28"/>
        </w:rPr>
        <w:t>,</w:t>
      </w:r>
      <w:r w:rsidR="005C720C" w:rsidRPr="00811FD9">
        <w:rPr>
          <w:rFonts w:ascii="Times New Roman" w:hAnsi="Times New Roman" w:cs="Times New Roman"/>
          <w:sz w:val="28"/>
          <w:szCs w:val="28"/>
        </w:rPr>
        <w:t xml:space="preserve"> спрямованим на створення нової системи охорони здоров'я. </w:t>
      </w:r>
    </w:p>
    <w:p w:rsidR="00A45CE1" w:rsidRDefault="005C720C" w:rsidP="005C720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Також о</w:t>
      </w:r>
      <w:r w:rsidRPr="00811FD9">
        <w:rPr>
          <w:rFonts w:ascii="Times New Roman" w:hAnsi="Times New Roman" w:cs="Times New Roman"/>
          <w:sz w:val="28"/>
          <w:szCs w:val="28"/>
        </w:rPr>
        <w:t xml:space="preserve">сновним </w:t>
      </w:r>
      <w:r w:rsidR="00DC3100">
        <w:rPr>
          <w:rFonts w:ascii="Times New Roman" w:hAnsi="Times New Roman" w:cs="Times New Roman"/>
          <w:sz w:val="28"/>
          <w:szCs w:val="28"/>
        </w:rPr>
        <w:t>законодавчим</w:t>
      </w:r>
      <w:r w:rsidRPr="00811FD9">
        <w:rPr>
          <w:rFonts w:ascii="Times New Roman" w:hAnsi="Times New Roman" w:cs="Times New Roman"/>
          <w:sz w:val="28"/>
          <w:szCs w:val="28"/>
        </w:rPr>
        <w:t xml:space="preserve"> актом, </w:t>
      </w:r>
      <w:r>
        <w:rPr>
          <w:rFonts w:ascii="Times New Roman" w:hAnsi="Times New Roman" w:cs="Times New Roman"/>
          <w:sz w:val="28"/>
          <w:szCs w:val="28"/>
        </w:rPr>
        <w:t>що</w:t>
      </w:r>
      <w:r w:rsidRPr="00811FD9">
        <w:rPr>
          <w:rFonts w:ascii="Times New Roman" w:hAnsi="Times New Roman" w:cs="Times New Roman"/>
          <w:sz w:val="28"/>
          <w:szCs w:val="28"/>
        </w:rPr>
        <w:t xml:space="preserve"> регламентує процедури трансформації системи управління охороною здоров'я є</w:t>
      </w:r>
      <w:r w:rsidR="00DC3100">
        <w:rPr>
          <w:rFonts w:ascii="Times New Roman" w:hAnsi="Times New Roman" w:cs="Times New Roman"/>
          <w:sz w:val="28"/>
          <w:szCs w:val="28"/>
        </w:rPr>
        <w:t>:</w:t>
      </w:r>
      <w:r w:rsidRPr="00811FD9">
        <w:rPr>
          <w:rFonts w:ascii="Times New Roman" w:hAnsi="Times New Roman" w:cs="Times New Roman"/>
          <w:sz w:val="28"/>
          <w:szCs w:val="28"/>
        </w:rPr>
        <w:t xml:space="preserve"> Закон України «Про державні фінансові гарантії медичного обслуговування населення» від 19 жовтня 2017 року</w:t>
      </w:r>
      <w:r w:rsidR="00A45CE1">
        <w:rPr>
          <w:rFonts w:ascii="Times New Roman" w:hAnsi="Times New Roman" w:cs="Times New Roman"/>
          <w:sz w:val="28"/>
          <w:szCs w:val="28"/>
        </w:rPr>
        <w:t xml:space="preserve"> </w:t>
      </w:r>
      <w:r w:rsidR="00A45CE1" w:rsidRPr="001741A1">
        <w:rPr>
          <w:rFonts w:ascii="Times New Roman" w:hAnsi="Times New Roman" w:cs="Times New Roman"/>
          <w:sz w:val="28"/>
          <w:szCs w:val="28"/>
        </w:rPr>
        <w:t>[15</w:t>
      </w:r>
      <w:r w:rsidR="00A45CE1">
        <w:rPr>
          <w:rFonts w:ascii="Times New Roman" w:hAnsi="Times New Roman" w:cs="Times New Roman"/>
          <w:sz w:val="28"/>
          <w:szCs w:val="28"/>
        </w:rPr>
        <w:t xml:space="preserve">, </w:t>
      </w:r>
      <w:r w:rsidR="00A45CE1" w:rsidRPr="00A45CE1">
        <w:rPr>
          <w:rFonts w:ascii="Times New Roman" w:hAnsi="Times New Roman" w:cs="Times New Roman"/>
          <w:sz w:val="28"/>
          <w:szCs w:val="28"/>
        </w:rPr>
        <w:t>16</w:t>
      </w:r>
      <w:r w:rsidR="00A45CE1" w:rsidRPr="001741A1">
        <w:rPr>
          <w:rFonts w:ascii="Times New Roman" w:hAnsi="Times New Roman" w:cs="Times New Roman"/>
          <w:sz w:val="28"/>
          <w:szCs w:val="28"/>
        </w:rPr>
        <w:t>].</w:t>
      </w:r>
      <w:r w:rsidRPr="00811FD9">
        <w:rPr>
          <w:rFonts w:ascii="Times New Roman" w:hAnsi="Times New Roman" w:cs="Times New Roman"/>
          <w:sz w:val="28"/>
          <w:szCs w:val="28"/>
        </w:rPr>
        <w:t xml:space="preserve"> У цьому законі описана структура системи реформування охорони здоров'я на основі програм медичного забезпечення. Крім цих основних положень, у Законі регламентується контроль та відповідальність за реалізацію програм надання медичних послуг. </w:t>
      </w:r>
    </w:p>
    <w:p w:rsidR="00A45CE1" w:rsidRPr="001741A1" w:rsidRDefault="00A45CE1" w:rsidP="00A45C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з</w:t>
      </w:r>
      <w:r w:rsidRPr="001741A1">
        <w:rPr>
          <w:rFonts w:ascii="Times New Roman" w:hAnsi="Times New Roman" w:cs="Times New Roman"/>
          <w:sz w:val="28"/>
          <w:szCs w:val="28"/>
        </w:rPr>
        <w:t>акон</w:t>
      </w:r>
      <w:r>
        <w:rPr>
          <w:rFonts w:ascii="Times New Roman" w:hAnsi="Times New Roman" w:cs="Times New Roman"/>
          <w:sz w:val="28"/>
          <w:szCs w:val="28"/>
        </w:rPr>
        <w:t>і</w:t>
      </w:r>
      <w:r w:rsidRPr="001741A1">
        <w:rPr>
          <w:rFonts w:ascii="Times New Roman" w:hAnsi="Times New Roman" w:cs="Times New Roman"/>
          <w:sz w:val="28"/>
          <w:szCs w:val="28"/>
        </w:rPr>
        <w:t xml:space="preserve"> України </w:t>
      </w:r>
      <w:r w:rsidRPr="00B740CF">
        <w:rPr>
          <w:rFonts w:ascii="Times New Roman" w:hAnsi="Times New Roman" w:cs="Times New Roman"/>
          <w:sz w:val="28"/>
          <w:szCs w:val="28"/>
        </w:rPr>
        <w:t>«</w:t>
      </w:r>
      <w:r w:rsidRPr="001741A1">
        <w:rPr>
          <w:rFonts w:ascii="Times New Roman" w:hAnsi="Times New Roman" w:cs="Times New Roman"/>
          <w:sz w:val="28"/>
          <w:szCs w:val="28"/>
        </w:rPr>
        <w:t>Про державні фінансові гарантії медичного обслугову</w:t>
      </w:r>
      <w:r>
        <w:rPr>
          <w:rFonts w:ascii="Times New Roman" w:hAnsi="Times New Roman" w:cs="Times New Roman"/>
          <w:sz w:val="28"/>
          <w:szCs w:val="28"/>
        </w:rPr>
        <w:softHyphen/>
      </w:r>
      <w:r w:rsidRPr="001741A1">
        <w:rPr>
          <w:rFonts w:ascii="Times New Roman" w:hAnsi="Times New Roman" w:cs="Times New Roman"/>
          <w:sz w:val="28"/>
          <w:szCs w:val="28"/>
        </w:rPr>
        <w:t>вання населення</w:t>
      </w:r>
      <w:r>
        <w:rPr>
          <w:rFonts w:ascii="Times New Roman" w:hAnsi="Times New Roman" w:cs="Times New Roman"/>
          <w:sz w:val="28"/>
          <w:szCs w:val="28"/>
        </w:rPr>
        <w:t>»</w:t>
      </w:r>
      <w:r w:rsidRPr="001741A1">
        <w:rPr>
          <w:rFonts w:ascii="Times New Roman" w:hAnsi="Times New Roman" w:cs="Times New Roman"/>
          <w:sz w:val="28"/>
          <w:szCs w:val="28"/>
        </w:rPr>
        <w:t xml:space="preserve"> регламент</w:t>
      </w:r>
      <w:r>
        <w:rPr>
          <w:rFonts w:ascii="Times New Roman" w:hAnsi="Times New Roman" w:cs="Times New Roman"/>
          <w:sz w:val="28"/>
          <w:szCs w:val="28"/>
        </w:rPr>
        <w:t>овано</w:t>
      </w:r>
      <w:r w:rsidRPr="001741A1">
        <w:rPr>
          <w:rFonts w:ascii="Times New Roman" w:hAnsi="Times New Roman" w:cs="Times New Roman"/>
          <w:sz w:val="28"/>
          <w:szCs w:val="28"/>
        </w:rPr>
        <w:t xml:space="preserve"> наступне: </w:t>
      </w:r>
    </w:p>
    <w:p w:rsidR="00A45CE1" w:rsidRPr="001741A1" w:rsidRDefault="00A45CE1" w:rsidP="00A45CE1">
      <w:pPr>
        <w:spacing w:after="0" w:line="360" w:lineRule="auto"/>
        <w:ind w:firstLine="709"/>
        <w:jc w:val="both"/>
        <w:rPr>
          <w:rFonts w:ascii="Times New Roman" w:hAnsi="Times New Roman" w:cs="Times New Roman"/>
          <w:sz w:val="28"/>
          <w:szCs w:val="28"/>
        </w:rPr>
      </w:pPr>
      <w:r w:rsidRPr="001741A1">
        <w:rPr>
          <w:rFonts w:ascii="Times New Roman" w:hAnsi="Times New Roman" w:cs="Times New Roman"/>
          <w:sz w:val="28"/>
          <w:szCs w:val="28"/>
        </w:rPr>
        <w:t xml:space="preserve">1) впровадження гарантованого пакету медичних послуг населенню; </w:t>
      </w:r>
    </w:p>
    <w:p w:rsidR="00A45CE1" w:rsidRPr="001741A1" w:rsidRDefault="00A45CE1" w:rsidP="00A45CE1">
      <w:pPr>
        <w:spacing w:after="0" w:line="360" w:lineRule="auto"/>
        <w:ind w:firstLine="709"/>
        <w:jc w:val="both"/>
        <w:rPr>
          <w:rFonts w:ascii="Times New Roman" w:hAnsi="Times New Roman" w:cs="Times New Roman"/>
          <w:sz w:val="28"/>
          <w:szCs w:val="28"/>
        </w:rPr>
      </w:pPr>
      <w:r w:rsidRPr="001741A1">
        <w:rPr>
          <w:rFonts w:ascii="Times New Roman" w:hAnsi="Times New Roman" w:cs="Times New Roman"/>
          <w:sz w:val="28"/>
          <w:szCs w:val="28"/>
        </w:rPr>
        <w:t xml:space="preserve">2) впровадження електронної системи охорони здоров’я; </w:t>
      </w:r>
    </w:p>
    <w:p w:rsidR="00A45CE1" w:rsidRPr="001741A1" w:rsidRDefault="00A45CE1" w:rsidP="00A45CE1">
      <w:pPr>
        <w:spacing w:after="0" w:line="360" w:lineRule="auto"/>
        <w:ind w:firstLine="709"/>
        <w:jc w:val="both"/>
        <w:rPr>
          <w:rFonts w:ascii="Times New Roman" w:hAnsi="Times New Roman" w:cs="Times New Roman"/>
          <w:sz w:val="28"/>
          <w:szCs w:val="28"/>
        </w:rPr>
      </w:pPr>
      <w:r w:rsidRPr="001741A1">
        <w:rPr>
          <w:rFonts w:ascii="Times New Roman" w:hAnsi="Times New Roman" w:cs="Times New Roman"/>
          <w:sz w:val="28"/>
          <w:szCs w:val="28"/>
        </w:rPr>
        <w:t xml:space="preserve">3) впровадження механізму </w:t>
      </w:r>
      <w:r>
        <w:rPr>
          <w:rFonts w:ascii="Times New Roman" w:hAnsi="Times New Roman" w:cs="Times New Roman"/>
          <w:sz w:val="28"/>
          <w:szCs w:val="28"/>
        </w:rPr>
        <w:t>«</w:t>
      </w:r>
      <w:r w:rsidRPr="001741A1">
        <w:rPr>
          <w:rFonts w:ascii="Times New Roman" w:hAnsi="Times New Roman" w:cs="Times New Roman"/>
          <w:sz w:val="28"/>
          <w:szCs w:val="28"/>
        </w:rPr>
        <w:t>гроші ідуть за пацієнтом</w:t>
      </w:r>
      <w:r>
        <w:rPr>
          <w:rFonts w:ascii="Times New Roman" w:hAnsi="Times New Roman" w:cs="Times New Roman"/>
          <w:sz w:val="28"/>
          <w:szCs w:val="28"/>
        </w:rPr>
        <w:t>»</w:t>
      </w:r>
      <w:r w:rsidRPr="001741A1">
        <w:rPr>
          <w:rFonts w:ascii="Times New Roman" w:hAnsi="Times New Roman" w:cs="Times New Roman"/>
          <w:sz w:val="28"/>
          <w:szCs w:val="28"/>
        </w:rPr>
        <w:t xml:space="preserve">. </w:t>
      </w:r>
    </w:p>
    <w:p w:rsidR="005C720C" w:rsidRDefault="005C720C" w:rsidP="005C720C">
      <w:pPr>
        <w:spacing w:after="0" w:line="360" w:lineRule="auto"/>
        <w:ind w:firstLine="709"/>
        <w:jc w:val="both"/>
        <w:rPr>
          <w:rFonts w:ascii="Times New Roman" w:hAnsi="Times New Roman" w:cs="Times New Roman"/>
          <w:sz w:val="28"/>
          <w:szCs w:val="28"/>
        </w:rPr>
      </w:pPr>
      <w:r w:rsidRPr="00811FD9">
        <w:rPr>
          <w:rFonts w:ascii="Times New Roman" w:hAnsi="Times New Roman" w:cs="Times New Roman"/>
          <w:sz w:val="28"/>
          <w:szCs w:val="28"/>
        </w:rPr>
        <w:t xml:space="preserve">Продовженням законодавчого регулювання змін в системі управління є прийнятий 14 листопада 2017 року Закон України «Про підвищення доступності та якості медичного обслуговування у сільській місцевості». Цей Закон спрямований на регулювання найбільш слабкої ланки медичного забезпечення – охорони здоров'я громадян, які мешкають в сільський місцевості. </w:t>
      </w:r>
    </w:p>
    <w:p w:rsidR="005C720C" w:rsidRDefault="005C720C" w:rsidP="005C720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Найбільше цей Закон орієнтований на</w:t>
      </w:r>
      <w:r w:rsidRPr="00811FD9">
        <w:rPr>
          <w:rFonts w:ascii="Times New Roman" w:hAnsi="Times New Roman" w:cs="Times New Roman"/>
          <w:sz w:val="28"/>
          <w:szCs w:val="28"/>
        </w:rPr>
        <w:t xml:space="preserve"> заходи, які заплановано реаліз</w:t>
      </w:r>
      <w:r w:rsidR="00DC3100">
        <w:rPr>
          <w:rFonts w:ascii="Times New Roman" w:hAnsi="Times New Roman" w:cs="Times New Roman"/>
          <w:sz w:val="28"/>
          <w:szCs w:val="28"/>
        </w:rPr>
        <w:t xml:space="preserve">увати </w:t>
      </w:r>
      <w:r w:rsidRPr="00811FD9">
        <w:rPr>
          <w:rFonts w:ascii="Times New Roman" w:hAnsi="Times New Roman" w:cs="Times New Roman"/>
          <w:sz w:val="28"/>
          <w:szCs w:val="28"/>
        </w:rPr>
        <w:t xml:space="preserve">в сільській місцевості. Серед таких заходів необхідно визначити </w:t>
      </w:r>
      <w:r w:rsidR="00DC3100">
        <w:rPr>
          <w:rFonts w:ascii="Times New Roman" w:hAnsi="Times New Roman" w:cs="Times New Roman"/>
          <w:sz w:val="28"/>
          <w:szCs w:val="28"/>
        </w:rPr>
        <w:t>наступні</w:t>
      </w:r>
      <w:r w:rsidRPr="00811FD9">
        <w:rPr>
          <w:rFonts w:ascii="Times New Roman" w:hAnsi="Times New Roman" w:cs="Times New Roman"/>
          <w:sz w:val="28"/>
          <w:szCs w:val="28"/>
        </w:rPr>
        <w:t xml:space="preserve">: </w:t>
      </w:r>
    </w:p>
    <w:p w:rsidR="005C720C" w:rsidRDefault="005C720C" w:rsidP="005C720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811FD9">
        <w:rPr>
          <w:rFonts w:ascii="Times New Roman" w:hAnsi="Times New Roman" w:cs="Times New Roman"/>
          <w:sz w:val="28"/>
          <w:szCs w:val="28"/>
        </w:rPr>
        <w:t xml:space="preserve"> наближення якісного медичного обслуговування до населення шляхом сприяння розвитку лікувальних закладів усіх форм власності у сільській місцевості, удосконалення мережі закладів охорони здоров'я; </w:t>
      </w:r>
    </w:p>
    <w:p w:rsidR="005C720C" w:rsidRDefault="005C720C" w:rsidP="005C720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811FD9">
        <w:rPr>
          <w:rFonts w:ascii="Times New Roman" w:hAnsi="Times New Roman" w:cs="Times New Roman"/>
          <w:sz w:val="28"/>
          <w:szCs w:val="28"/>
        </w:rPr>
        <w:t xml:space="preserve"> впровадження сучасних технологій з медичного обслуговування у сільській місцевості, зокрема з використанням </w:t>
      </w:r>
      <w:proofErr w:type="spellStart"/>
      <w:r w:rsidRPr="00811FD9">
        <w:rPr>
          <w:rFonts w:ascii="Times New Roman" w:hAnsi="Times New Roman" w:cs="Times New Roman"/>
          <w:sz w:val="28"/>
          <w:szCs w:val="28"/>
        </w:rPr>
        <w:t>телемедицини</w:t>
      </w:r>
      <w:proofErr w:type="spellEnd"/>
      <w:r w:rsidRPr="00811FD9">
        <w:rPr>
          <w:rFonts w:ascii="Times New Roman" w:hAnsi="Times New Roman" w:cs="Times New Roman"/>
          <w:sz w:val="28"/>
          <w:szCs w:val="28"/>
        </w:rPr>
        <w:t xml:space="preserve">; </w:t>
      </w:r>
    </w:p>
    <w:p w:rsidR="005C720C" w:rsidRDefault="005C720C" w:rsidP="005C720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811FD9">
        <w:rPr>
          <w:rFonts w:ascii="Times New Roman" w:hAnsi="Times New Roman" w:cs="Times New Roman"/>
          <w:sz w:val="28"/>
          <w:szCs w:val="28"/>
        </w:rPr>
        <w:t xml:space="preserve"> розроблення та реалізація програм з медичного обслуговування у сільській місцевості щодо діагностики, лікування, реабілітації та профілактики захворювань населення, насамперед дітей, вагітних жінок та літніх людей; </w:t>
      </w:r>
    </w:p>
    <w:p w:rsidR="005C720C" w:rsidRDefault="005C720C" w:rsidP="005C720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Pr="00811FD9">
        <w:rPr>
          <w:rFonts w:ascii="Times New Roman" w:hAnsi="Times New Roman" w:cs="Times New Roman"/>
          <w:sz w:val="28"/>
          <w:szCs w:val="28"/>
        </w:rPr>
        <w:t xml:space="preserve"> надання медичних послуг, лікарських засобів та виробів медичного призначення, передбачених програмою державних гарантій медичного обслуговування населення, за рахунок коштів державного бюджету в порядку, визначеному законом; </w:t>
      </w:r>
    </w:p>
    <w:p w:rsidR="005C720C" w:rsidRDefault="005C720C" w:rsidP="005C720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811FD9">
        <w:rPr>
          <w:rFonts w:ascii="Times New Roman" w:hAnsi="Times New Roman" w:cs="Times New Roman"/>
          <w:sz w:val="28"/>
          <w:szCs w:val="28"/>
        </w:rPr>
        <w:t xml:space="preserve"> розроблення та реалізація програм із забезпечення населення у сільській місцевості ефективними, якісними та необхідними лікарськими засобами і виробами медичного призначення</w:t>
      </w:r>
      <w:r>
        <w:rPr>
          <w:rFonts w:ascii="Times New Roman" w:hAnsi="Times New Roman" w:cs="Times New Roman"/>
          <w:sz w:val="28"/>
          <w:szCs w:val="28"/>
        </w:rPr>
        <w:t>;</w:t>
      </w:r>
    </w:p>
    <w:p w:rsidR="005C720C" w:rsidRDefault="005C720C" w:rsidP="005C720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811FD9">
        <w:rPr>
          <w:rFonts w:ascii="Times New Roman" w:hAnsi="Times New Roman" w:cs="Times New Roman"/>
          <w:sz w:val="28"/>
          <w:szCs w:val="28"/>
        </w:rPr>
        <w:t xml:space="preserve"> запровадження дієвих механізмів залучення до медичного обслуговування у сільській місцевості кваліфікованих медичних і фармацевтичних працівників; </w:t>
      </w:r>
    </w:p>
    <w:p w:rsidR="005C720C" w:rsidRDefault="005C720C" w:rsidP="005C720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811FD9">
        <w:rPr>
          <w:rFonts w:ascii="Times New Roman" w:hAnsi="Times New Roman" w:cs="Times New Roman"/>
          <w:sz w:val="28"/>
          <w:szCs w:val="28"/>
        </w:rPr>
        <w:t xml:space="preserve"> розвиток необхідної телекомунікаційної інфраструктури, включаючи забезпечення закладів охорони здоров'я, а також лікарів загальної практики – сімейних лікарів та лікарів інших спеціальностей, які надають первинну медичну допомогу та зареєстровані як фізичні особи – підприємці; </w:t>
      </w:r>
    </w:p>
    <w:p w:rsidR="005C720C" w:rsidRDefault="005C720C" w:rsidP="005C720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811FD9">
        <w:rPr>
          <w:rFonts w:ascii="Times New Roman" w:hAnsi="Times New Roman" w:cs="Times New Roman"/>
          <w:sz w:val="28"/>
          <w:szCs w:val="28"/>
        </w:rPr>
        <w:t xml:space="preserve"> розвиток транспортної інфраструктури, створення умов для застосування авіаційних, водних, автомобільних спеціальних та спеціалізованих санітарних транспортних засобів, у тому числі обладнаних реанімаційними засобами; </w:t>
      </w:r>
    </w:p>
    <w:p w:rsidR="005C720C" w:rsidRDefault="005C720C" w:rsidP="005C720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811FD9">
        <w:rPr>
          <w:rFonts w:ascii="Times New Roman" w:hAnsi="Times New Roman" w:cs="Times New Roman"/>
          <w:sz w:val="28"/>
          <w:szCs w:val="28"/>
        </w:rPr>
        <w:t xml:space="preserve"> залучення інвестицій у розвиток медичного обслуговування у сільській місцевості, сприяння розширенню державно-приватного партнерства та здійсненню благодійної діяльності у сфері охорони здоров'я; </w:t>
      </w:r>
    </w:p>
    <w:p w:rsidR="005C720C" w:rsidRDefault="005C720C" w:rsidP="005C720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811FD9">
        <w:rPr>
          <w:rFonts w:ascii="Times New Roman" w:hAnsi="Times New Roman" w:cs="Times New Roman"/>
          <w:sz w:val="28"/>
          <w:szCs w:val="28"/>
        </w:rPr>
        <w:t xml:space="preserve"> сприяння дієвій просвітницькій роботі серед населення щодо активної соціальної орієнтації на здоровий спосіб життя шляхом формування традицій і культури здорового способу життя, престижності здоров'я, залучення населення до активних занять фізичною культурою і спортом для збереження здоров'я та активного довголіття.</w:t>
      </w:r>
    </w:p>
    <w:p w:rsidR="00206D83" w:rsidRPr="001741A1" w:rsidRDefault="005A0365" w:rsidP="0054021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Як стверджують фахівці </w:t>
      </w:r>
      <w:r w:rsidR="00B740CF">
        <w:rPr>
          <w:rFonts w:ascii="Times New Roman" w:hAnsi="Times New Roman" w:cs="Times New Roman"/>
          <w:sz w:val="28"/>
          <w:szCs w:val="28"/>
        </w:rPr>
        <w:t>«</w:t>
      </w:r>
      <w:r>
        <w:rPr>
          <w:rFonts w:ascii="Times New Roman" w:hAnsi="Times New Roman" w:cs="Times New Roman"/>
          <w:sz w:val="28"/>
          <w:szCs w:val="28"/>
        </w:rPr>
        <w:t>м</w:t>
      </w:r>
      <w:r w:rsidR="00206D83" w:rsidRPr="001741A1">
        <w:rPr>
          <w:rFonts w:ascii="Times New Roman" w:hAnsi="Times New Roman" w:cs="Times New Roman"/>
          <w:sz w:val="28"/>
          <w:szCs w:val="28"/>
        </w:rPr>
        <w:t xml:space="preserve">етою реформи охорони здоров’я є створення системи охорони здоров’я, яка забезпечить населення країни доступною та якісною медичною допомогою шляхом проведення структурної перебудови з пріоритетним розвитком первинної медико-санітарної допомоги та формування </w:t>
      </w:r>
      <w:r w:rsidR="00206D83" w:rsidRPr="001741A1">
        <w:rPr>
          <w:rFonts w:ascii="Times New Roman" w:hAnsi="Times New Roman" w:cs="Times New Roman"/>
          <w:sz w:val="28"/>
          <w:szCs w:val="28"/>
        </w:rPr>
        <w:lastRenderedPageBreak/>
        <w:t>госпітальних округів із формуванням лікарень нового типу (інтенсивного, планового, відновного лікування), запровадження якісно нової системи фінансування</w:t>
      </w:r>
      <w:r>
        <w:rPr>
          <w:rFonts w:ascii="Times New Roman" w:hAnsi="Times New Roman" w:cs="Times New Roman"/>
          <w:sz w:val="28"/>
          <w:szCs w:val="28"/>
        </w:rPr>
        <w:t>»</w:t>
      </w:r>
      <w:r w:rsidR="00206D83" w:rsidRPr="001741A1">
        <w:rPr>
          <w:rFonts w:ascii="Times New Roman" w:hAnsi="Times New Roman" w:cs="Times New Roman"/>
          <w:sz w:val="28"/>
          <w:szCs w:val="28"/>
        </w:rPr>
        <w:t xml:space="preserve"> [</w:t>
      </w:r>
      <w:r w:rsidR="008E2FB9" w:rsidRPr="001741A1">
        <w:rPr>
          <w:rFonts w:ascii="Times New Roman" w:hAnsi="Times New Roman" w:cs="Times New Roman"/>
          <w:sz w:val="28"/>
          <w:szCs w:val="28"/>
        </w:rPr>
        <w:t>61</w:t>
      </w:r>
      <w:r w:rsidR="00206D83" w:rsidRPr="001741A1">
        <w:rPr>
          <w:rFonts w:ascii="Times New Roman" w:hAnsi="Times New Roman" w:cs="Times New Roman"/>
          <w:sz w:val="28"/>
          <w:szCs w:val="28"/>
        </w:rPr>
        <w:t xml:space="preserve">]. </w:t>
      </w:r>
    </w:p>
    <w:p w:rsidR="00206D83" w:rsidRPr="001741A1" w:rsidRDefault="00206D83" w:rsidP="0054021D">
      <w:pPr>
        <w:spacing w:after="0" w:line="360" w:lineRule="auto"/>
        <w:ind w:firstLine="709"/>
        <w:jc w:val="both"/>
        <w:rPr>
          <w:rFonts w:ascii="Times New Roman" w:hAnsi="Times New Roman" w:cs="Times New Roman"/>
          <w:sz w:val="28"/>
          <w:szCs w:val="28"/>
        </w:rPr>
      </w:pPr>
      <w:r w:rsidRPr="001741A1">
        <w:rPr>
          <w:rFonts w:ascii="Times New Roman" w:hAnsi="Times New Roman" w:cs="Times New Roman"/>
          <w:sz w:val="28"/>
          <w:szCs w:val="28"/>
        </w:rPr>
        <w:t xml:space="preserve">У ході пілотного відпрацювання реформи було досягнуто наступне: </w:t>
      </w:r>
    </w:p>
    <w:p w:rsidR="00206D83" w:rsidRPr="001741A1" w:rsidRDefault="00206D83" w:rsidP="0054021D">
      <w:pPr>
        <w:spacing w:after="0" w:line="360" w:lineRule="auto"/>
        <w:ind w:firstLine="709"/>
        <w:jc w:val="both"/>
        <w:rPr>
          <w:rFonts w:ascii="Times New Roman" w:hAnsi="Times New Roman" w:cs="Times New Roman"/>
          <w:sz w:val="28"/>
          <w:szCs w:val="28"/>
        </w:rPr>
      </w:pPr>
      <w:r w:rsidRPr="001741A1">
        <w:rPr>
          <w:rFonts w:ascii="Times New Roman" w:hAnsi="Times New Roman" w:cs="Times New Roman"/>
          <w:sz w:val="28"/>
          <w:szCs w:val="28"/>
        </w:rPr>
        <w:t xml:space="preserve">- створення якісно нової системи первинної медико-санітарної допомоги; </w:t>
      </w:r>
    </w:p>
    <w:p w:rsidR="00206D83" w:rsidRPr="001741A1" w:rsidRDefault="00206D83" w:rsidP="0054021D">
      <w:pPr>
        <w:spacing w:after="0" w:line="360" w:lineRule="auto"/>
        <w:ind w:firstLine="709"/>
        <w:jc w:val="both"/>
        <w:rPr>
          <w:rFonts w:ascii="Times New Roman" w:hAnsi="Times New Roman" w:cs="Times New Roman"/>
          <w:sz w:val="28"/>
          <w:szCs w:val="28"/>
        </w:rPr>
      </w:pPr>
      <w:r w:rsidRPr="001741A1">
        <w:rPr>
          <w:rFonts w:ascii="Times New Roman" w:hAnsi="Times New Roman" w:cs="Times New Roman"/>
          <w:sz w:val="28"/>
          <w:szCs w:val="28"/>
        </w:rPr>
        <w:t xml:space="preserve">- розроблено методичне забезпечення створення госпітальних округів та почато їх формування; </w:t>
      </w:r>
    </w:p>
    <w:p w:rsidR="00206D83" w:rsidRPr="001741A1" w:rsidRDefault="00206D83" w:rsidP="0054021D">
      <w:pPr>
        <w:spacing w:after="0" w:line="360" w:lineRule="auto"/>
        <w:ind w:firstLine="709"/>
        <w:jc w:val="both"/>
        <w:rPr>
          <w:rFonts w:ascii="Times New Roman" w:hAnsi="Times New Roman" w:cs="Times New Roman"/>
          <w:sz w:val="28"/>
          <w:szCs w:val="28"/>
        </w:rPr>
      </w:pPr>
      <w:r w:rsidRPr="001741A1">
        <w:rPr>
          <w:rFonts w:ascii="Times New Roman" w:hAnsi="Times New Roman" w:cs="Times New Roman"/>
          <w:sz w:val="28"/>
          <w:szCs w:val="28"/>
        </w:rPr>
        <w:t xml:space="preserve">- в пілотних регіонах запроваджено нову систему фінансування. </w:t>
      </w:r>
    </w:p>
    <w:p w:rsidR="00206D83" w:rsidRPr="001741A1" w:rsidRDefault="00206D83" w:rsidP="0054021D">
      <w:pPr>
        <w:spacing w:after="0" w:line="360" w:lineRule="auto"/>
        <w:ind w:firstLine="709"/>
        <w:jc w:val="both"/>
        <w:rPr>
          <w:rFonts w:ascii="Times New Roman" w:hAnsi="Times New Roman" w:cs="Times New Roman"/>
          <w:sz w:val="28"/>
          <w:szCs w:val="28"/>
        </w:rPr>
      </w:pPr>
      <w:r w:rsidRPr="001741A1">
        <w:rPr>
          <w:rFonts w:ascii="Times New Roman" w:hAnsi="Times New Roman" w:cs="Times New Roman"/>
          <w:sz w:val="28"/>
          <w:szCs w:val="28"/>
        </w:rPr>
        <w:t xml:space="preserve">Повністю мета пілотного відпрацювання реформи охорони здоров’я досягнута не була, а експеримент не було продовжено. </w:t>
      </w:r>
    </w:p>
    <w:p w:rsidR="007A660E" w:rsidRDefault="00EF64EB" w:rsidP="0054021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w:t>
      </w:r>
      <w:r w:rsidR="00206D83" w:rsidRPr="001741A1">
        <w:rPr>
          <w:rFonts w:ascii="Times New Roman" w:hAnsi="Times New Roman" w:cs="Times New Roman"/>
          <w:sz w:val="28"/>
          <w:szCs w:val="28"/>
        </w:rPr>
        <w:t xml:space="preserve"> 2014 році </w:t>
      </w:r>
      <w:r>
        <w:rPr>
          <w:rFonts w:ascii="Times New Roman" w:hAnsi="Times New Roman" w:cs="Times New Roman"/>
          <w:sz w:val="28"/>
          <w:szCs w:val="28"/>
        </w:rPr>
        <w:t>було розпочато</w:t>
      </w:r>
      <w:r w:rsidR="00206D83" w:rsidRPr="001741A1">
        <w:rPr>
          <w:rFonts w:ascii="Times New Roman" w:hAnsi="Times New Roman" w:cs="Times New Roman"/>
          <w:sz w:val="28"/>
          <w:szCs w:val="28"/>
        </w:rPr>
        <w:t xml:space="preserve"> розробку </w:t>
      </w:r>
      <w:r w:rsidR="00B740CF">
        <w:rPr>
          <w:rFonts w:ascii="Times New Roman" w:hAnsi="Times New Roman" w:cs="Times New Roman"/>
          <w:sz w:val="28"/>
          <w:szCs w:val="28"/>
        </w:rPr>
        <w:t>«</w:t>
      </w:r>
      <w:r w:rsidR="00206D83" w:rsidRPr="001741A1">
        <w:rPr>
          <w:rFonts w:ascii="Times New Roman" w:hAnsi="Times New Roman" w:cs="Times New Roman"/>
          <w:sz w:val="28"/>
          <w:szCs w:val="28"/>
        </w:rPr>
        <w:t>Національної стратегії реформування системи охорони здоров’я України на 2015–2020 роки</w:t>
      </w:r>
      <w:r w:rsidR="007D35B4">
        <w:rPr>
          <w:rFonts w:ascii="Times New Roman" w:hAnsi="Times New Roman" w:cs="Times New Roman"/>
          <w:sz w:val="28"/>
          <w:szCs w:val="28"/>
        </w:rPr>
        <w:t>»</w:t>
      </w:r>
      <w:r w:rsidR="00206D83" w:rsidRPr="001741A1">
        <w:rPr>
          <w:rFonts w:ascii="Times New Roman" w:hAnsi="Times New Roman" w:cs="Times New Roman"/>
          <w:sz w:val="28"/>
          <w:szCs w:val="28"/>
        </w:rPr>
        <w:t xml:space="preserve"> [</w:t>
      </w:r>
      <w:r w:rsidR="008E2FB9" w:rsidRPr="001741A1">
        <w:rPr>
          <w:rFonts w:ascii="Times New Roman" w:hAnsi="Times New Roman" w:cs="Times New Roman"/>
          <w:sz w:val="28"/>
          <w:szCs w:val="28"/>
          <w:lang w:val="ru-RU"/>
        </w:rPr>
        <w:t>38</w:t>
      </w:r>
      <w:r w:rsidR="00206D83" w:rsidRPr="001741A1">
        <w:rPr>
          <w:rFonts w:ascii="Times New Roman" w:hAnsi="Times New Roman" w:cs="Times New Roman"/>
          <w:sz w:val="28"/>
          <w:szCs w:val="28"/>
          <w:lang w:val="ru-RU"/>
        </w:rPr>
        <w:t xml:space="preserve">]. </w:t>
      </w:r>
      <w:r w:rsidR="00206D83" w:rsidRPr="001741A1">
        <w:rPr>
          <w:rFonts w:ascii="Times New Roman" w:hAnsi="Times New Roman" w:cs="Times New Roman"/>
          <w:sz w:val="28"/>
          <w:szCs w:val="28"/>
        </w:rPr>
        <w:t xml:space="preserve">Така стратегія була розроблена, але документ </w:t>
      </w:r>
      <w:r>
        <w:rPr>
          <w:rFonts w:ascii="Times New Roman" w:hAnsi="Times New Roman" w:cs="Times New Roman"/>
          <w:sz w:val="28"/>
          <w:szCs w:val="28"/>
        </w:rPr>
        <w:t xml:space="preserve">так і не вдалось </w:t>
      </w:r>
      <w:r w:rsidR="00206D83" w:rsidRPr="001741A1">
        <w:rPr>
          <w:rFonts w:ascii="Times New Roman" w:hAnsi="Times New Roman" w:cs="Times New Roman"/>
          <w:sz w:val="28"/>
          <w:szCs w:val="28"/>
        </w:rPr>
        <w:t>прийнят</w:t>
      </w:r>
      <w:r>
        <w:rPr>
          <w:rFonts w:ascii="Times New Roman" w:hAnsi="Times New Roman" w:cs="Times New Roman"/>
          <w:sz w:val="28"/>
          <w:szCs w:val="28"/>
        </w:rPr>
        <w:t>и</w:t>
      </w:r>
      <w:r w:rsidR="00206D83" w:rsidRPr="001741A1">
        <w:rPr>
          <w:rFonts w:ascii="Times New Roman" w:hAnsi="Times New Roman" w:cs="Times New Roman"/>
          <w:sz w:val="28"/>
          <w:szCs w:val="28"/>
        </w:rPr>
        <w:t xml:space="preserve"> через об’єктивн</w:t>
      </w:r>
      <w:r>
        <w:rPr>
          <w:rFonts w:ascii="Times New Roman" w:hAnsi="Times New Roman" w:cs="Times New Roman"/>
          <w:sz w:val="28"/>
          <w:szCs w:val="28"/>
        </w:rPr>
        <w:t>і</w:t>
      </w:r>
      <w:r w:rsidR="00206D83" w:rsidRPr="001741A1">
        <w:rPr>
          <w:rFonts w:ascii="Times New Roman" w:hAnsi="Times New Roman" w:cs="Times New Roman"/>
          <w:sz w:val="28"/>
          <w:szCs w:val="28"/>
        </w:rPr>
        <w:t xml:space="preserve"> </w:t>
      </w:r>
      <w:r w:rsidRPr="001741A1">
        <w:rPr>
          <w:rFonts w:ascii="Times New Roman" w:hAnsi="Times New Roman" w:cs="Times New Roman"/>
          <w:sz w:val="28"/>
          <w:szCs w:val="28"/>
        </w:rPr>
        <w:t>причини</w:t>
      </w:r>
      <w:r w:rsidR="00206D83" w:rsidRPr="001741A1">
        <w:rPr>
          <w:rFonts w:ascii="Times New Roman" w:hAnsi="Times New Roman" w:cs="Times New Roman"/>
          <w:sz w:val="28"/>
          <w:szCs w:val="28"/>
        </w:rPr>
        <w:t>. Одним із завдань вказаної стратегії</w:t>
      </w:r>
      <w:r w:rsidR="007D35B4">
        <w:rPr>
          <w:rFonts w:ascii="Times New Roman" w:hAnsi="Times New Roman" w:cs="Times New Roman"/>
          <w:sz w:val="28"/>
          <w:szCs w:val="28"/>
        </w:rPr>
        <w:t xml:space="preserve">, як вказують її автори, </w:t>
      </w:r>
      <w:r w:rsidR="00B740CF">
        <w:rPr>
          <w:rFonts w:ascii="Times New Roman" w:hAnsi="Times New Roman" w:cs="Times New Roman"/>
          <w:sz w:val="28"/>
          <w:szCs w:val="28"/>
        </w:rPr>
        <w:t>«</w:t>
      </w:r>
      <w:r w:rsidR="00206D83" w:rsidRPr="001741A1">
        <w:rPr>
          <w:rFonts w:ascii="Times New Roman" w:hAnsi="Times New Roman" w:cs="Times New Roman"/>
          <w:sz w:val="28"/>
          <w:szCs w:val="28"/>
        </w:rPr>
        <w:t xml:space="preserve">було перетворення бюджетних установ, якими </w:t>
      </w:r>
      <w:r>
        <w:rPr>
          <w:rFonts w:ascii="Times New Roman" w:hAnsi="Times New Roman" w:cs="Times New Roman"/>
          <w:sz w:val="28"/>
          <w:szCs w:val="28"/>
        </w:rPr>
        <w:t>були</w:t>
      </w:r>
      <w:r w:rsidR="00206D83" w:rsidRPr="001741A1">
        <w:rPr>
          <w:rFonts w:ascii="Times New Roman" w:hAnsi="Times New Roman" w:cs="Times New Roman"/>
          <w:sz w:val="28"/>
          <w:szCs w:val="28"/>
        </w:rPr>
        <w:t xml:space="preserve"> заклади охорони здоров'я комунальної та державної власності, в некомерційні неприбуткові підприємства  та подальше запровадження загальнодержавного соціального медичного страхування</w:t>
      </w:r>
      <w:r w:rsidR="007D35B4">
        <w:rPr>
          <w:rFonts w:ascii="Times New Roman" w:hAnsi="Times New Roman" w:cs="Times New Roman"/>
          <w:sz w:val="28"/>
          <w:szCs w:val="28"/>
        </w:rPr>
        <w:t xml:space="preserve">» </w:t>
      </w:r>
      <w:r w:rsidR="007D35B4" w:rsidRPr="001741A1">
        <w:rPr>
          <w:rFonts w:ascii="Times New Roman" w:hAnsi="Times New Roman" w:cs="Times New Roman"/>
          <w:sz w:val="28"/>
          <w:szCs w:val="28"/>
        </w:rPr>
        <w:t>[</w:t>
      </w:r>
      <w:r w:rsidR="007D35B4" w:rsidRPr="001741A1">
        <w:rPr>
          <w:rFonts w:ascii="Times New Roman" w:hAnsi="Times New Roman" w:cs="Times New Roman"/>
          <w:sz w:val="28"/>
          <w:szCs w:val="28"/>
          <w:lang w:val="ru-RU"/>
        </w:rPr>
        <w:t>62</w:t>
      </w:r>
      <w:r w:rsidR="007D35B4" w:rsidRPr="001741A1">
        <w:rPr>
          <w:rFonts w:ascii="Times New Roman" w:hAnsi="Times New Roman" w:cs="Times New Roman"/>
          <w:sz w:val="28"/>
          <w:szCs w:val="28"/>
        </w:rPr>
        <w:t>]</w:t>
      </w:r>
      <w:r w:rsidR="00206D83" w:rsidRPr="001741A1">
        <w:rPr>
          <w:rFonts w:ascii="Times New Roman" w:hAnsi="Times New Roman" w:cs="Times New Roman"/>
          <w:sz w:val="28"/>
          <w:szCs w:val="28"/>
        </w:rPr>
        <w:t xml:space="preserve">. Впровадження Національної стратегії мало </w:t>
      </w:r>
      <w:r>
        <w:rPr>
          <w:rFonts w:ascii="Times New Roman" w:hAnsi="Times New Roman" w:cs="Times New Roman"/>
          <w:sz w:val="28"/>
          <w:szCs w:val="28"/>
        </w:rPr>
        <w:t xml:space="preserve">на меті </w:t>
      </w:r>
      <w:r w:rsidR="00206D83" w:rsidRPr="001741A1">
        <w:rPr>
          <w:rFonts w:ascii="Times New Roman" w:hAnsi="Times New Roman" w:cs="Times New Roman"/>
          <w:sz w:val="28"/>
          <w:szCs w:val="28"/>
        </w:rPr>
        <w:t xml:space="preserve">сприяти </w:t>
      </w:r>
      <w:r>
        <w:rPr>
          <w:rFonts w:ascii="Times New Roman" w:hAnsi="Times New Roman" w:cs="Times New Roman"/>
          <w:sz w:val="28"/>
          <w:szCs w:val="28"/>
        </w:rPr>
        <w:t>розвитку</w:t>
      </w:r>
      <w:r w:rsidR="00206D83" w:rsidRPr="001741A1">
        <w:rPr>
          <w:rFonts w:ascii="Times New Roman" w:hAnsi="Times New Roman" w:cs="Times New Roman"/>
          <w:sz w:val="28"/>
          <w:szCs w:val="28"/>
        </w:rPr>
        <w:t xml:space="preserve"> первинної медико-санітарної медичної допомоги населенню лікарями загальної практики-сімейними </w:t>
      </w:r>
      <w:r w:rsidR="007A660E">
        <w:rPr>
          <w:rFonts w:ascii="Times New Roman" w:hAnsi="Times New Roman" w:cs="Times New Roman"/>
          <w:sz w:val="28"/>
          <w:szCs w:val="28"/>
        </w:rPr>
        <w:t xml:space="preserve">та </w:t>
      </w:r>
      <w:r w:rsidR="00206D83" w:rsidRPr="001741A1">
        <w:rPr>
          <w:rFonts w:ascii="Times New Roman" w:hAnsi="Times New Roman" w:cs="Times New Roman"/>
          <w:sz w:val="28"/>
          <w:szCs w:val="28"/>
        </w:rPr>
        <w:t>лікарями, які є фізичними особами підприємцями і для цього отрим</w:t>
      </w:r>
      <w:r w:rsidR="007A660E">
        <w:rPr>
          <w:rFonts w:ascii="Times New Roman" w:hAnsi="Times New Roman" w:cs="Times New Roman"/>
          <w:sz w:val="28"/>
          <w:szCs w:val="28"/>
        </w:rPr>
        <w:t xml:space="preserve">али </w:t>
      </w:r>
      <w:r w:rsidR="00206D83" w:rsidRPr="001741A1">
        <w:rPr>
          <w:rFonts w:ascii="Times New Roman" w:hAnsi="Times New Roman" w:cs="Times New Roman"/>
          <w:sz w:val="28"/>
          <w:szCs w:val="28"/>
        </w:rPr>
        <w:t xml:space="preserve">відповідну ліцензію. </w:t>
      </w:r>
    </w:p>
    <w:p w:rsidR="00206D83" w:rsidRPr="001741A1" w:rsidRDefault="00206D83" w:rsidP="0054021D">
      <w:pPr>
        <w:spacing w:after="0" w:line="360" w:lineRule="auto"/>
        <w:ind w:firstLine="709"/>
        <w:jc w:val="both"/>
        <w:rPr>
          <w:rFonts w:ascii="Times New Roman" w:hAnsi="Times New Roman" w:cs="Times New Roman"/>
          <w:sz w:val="28"/>
          <w:szCs w:val="28"/>
        </w:rPr>
      </w:pPr>
      <w:r w:rsidRPr="001741A1">
        <w:rPr>
          <w:rFonts w:ascii="Times New Roman" w:hAnsi="Times New Roman" w:cs="Times New Roman"/>
          <w:sz w:val="28"/>
          <w:szCs w:val="28"/>
        </w:rPr>
        <w:t xml:space="preserve">Закон України </w:t>
      </w:r>
      <w:r w:rsidR="00B740CF">
        <w:rPr>
          <w:rFonts w:ascii="Times New Roman" w:hAnsi="Times New Roman" w:cs="Times New Roman"/>
          <w:sz w:val="28"/>
          <w:szCs w:val="28"/>
        </w:rPr>
        <w:t>«</w:t>
      </w:r>
      <w:r w:rsidRPr="001741A1">
        <w:rPr>
          <w:rFonts w:ascii="Times New Roman" w:hAnsi="Times New Roman" w:cs="Times New Roman"/>
          <w:sz w:val="28"/>
          <w:szCs w:val="28"/>
        </w:rPr>
        <w:t>Про внесення змін до деяких законодавчих актів України щодо удосконалення законодавства з питань діяльності закладів охорони здоров’я</w:t>
      </w:r>
      <w:r w:rsidR="007D35B4">
        <w:rPr>
          <w:rFonts w:ascii="Times New Roman" w:hAnsi="Times New Roman" w:cs="Times New Roman"/>
          <w:sz w:val="28"/>
          <w:szCs w:val="28"/>
        </w:rPr>
        <w:t>»</w:t>
      </w:r>
      <w:r w:rsidR="007A660E">
        <w:rPr>
          <w:rFonts w:ascii="Times New Roman" w:hAnsi="Times New Roman" w:cs="Times New Roman"/>
          <w:sz w:val="28"/>
          <w:szCs w:val="28"/>
        </w:rPr>
        <w:t xml:space="preserve"> </w:t>
      </w:r>
      <w:r w:rsidRPr="001741A1">
        <w:rPr>
          <w:rFonts w:ascii="Times New Roman" w:hAnsi="Times New Roman" w:cs="Times New Roman"/>
          <w:sz w:val="28"/>
          <w:szCs w:val="28"/>
        </w:rPr>
        <w:t>[</w:t>
      </w:r>
      <w:r w:rsidR="008E2FB9" w:rsidRPr="001741A1">
        <w:rPr>
          <w:rFonts w:ascii="Times New Roman" w:hAnsi="Times New Roman" w:cs="Times New Roman"/>
          <w:sz w:val="28"/>
          <w:szCs w:val="28"/>
          <w:lang w:val="ru-RU"/>
        </w:rPr>
        <w:t>15</w:t>
      </w:r>
      <w:r w:rsidRPr="001741A1">
        <w:rPr>
          <w:rFonts w:ascii="Times New Roman" w:hAnsi="Times New Roman" w:cs="Times New Roman"/>
          <w:sz w:val="28"/>
          <w:szCs w:val="28"/>
        </w:rPr>
        <w:t>]</w:t>
      </w:r>
      <w:r w:rsidRPr="001741A1">
        <w:rPr>
          <w:rFonts w:ascii="Times New Roman" w:hAnsi="Times New Roman" w:cs="Times New Roman"/>
          <w:sz w:val="28"/>
          <w:szCs w:val="28"/>
          <w:lang w:val="ru-RU"/>
        </w:rPr>
        <w:t xml:space="preserve"> </w:t>
      </w:r>
      <w:r w:rsidRPr="001741A1">
        <w:rPr>
          <w:rFonts w:ascii="Times New Roman" w:hAnsi="Times New Roman" w:cs="Times New Roman"/>
          <w:sz w:val="28"/>
          <w:szCs w:val="28"/>
        </w:rPr>
        <w:t xml:space="preserve">регламентує законодавче впровадження зміни юридичного статусу закладу охорони здоров’я із установи в комерційне неприбуткове підприємство. </w:t>
      </w:r>
    </w:p>
    <w:p w:rsidR="00206D83" w:rsidRPr="001741A1" w:rsidRDefault="00206D83" w:rsidP="0054021D">
      <w:pPr>
        <w:spacing w:after="0" w:line="360" w:lineRule="auto"/>
        <w:ind w:firstLine="709"/>
        <w:jc w:val="both"/>
        <w:rPr>
          <w:rFonts w:ascii="Times New Roman" w:hAnsi="Times New Roman" w:cs="Times New Roman"/>
          <w:sz w:val="28"/>
          <w:szCs w:val="28"/>
        </w:rPr>
      </w:pPr>
      <w:r w:rsidRPr="001741A1">
        <w:rPr>
          <w:rFonts w:ascii="Times New Roman" w:hAnsi="Times New Roman" w:cs="Times New Roman"/>
          <w:sz w:val="28"/>
          <w:szCs w:val="28"/>
        </w:rPr>
        <w:t xml:space="preserve">При розробці зазначених вище законодавчих актів </w:t>
      </w:r>
      <w:r w:rsidR="007A660E">
        <w:rPr>
          <w:rFonts w:ascii="Times New Roman" w:hAnsi="Times New Roman" w:cs="Times New Roman"/>
          <w:sz w:val="28"/>
          <w:szCs w:val="28"/>
        </w:rPr>
        <w:t xml:space="preserve">був використаний </w:t>
      </w:r>
      <w:r w:rsidRPr="001741A1">
        <w:rPr>
          <w:rFonts w:ascii="Times New Roman" w:hAnsi="Times New Roman" w:cs="Times New Roman"/>
          <w:sz w:val="28"/>
          <w:szCs w:val="28"/>
        </w:rPr>
        <w:t xml:space="preserve">досвід </w:t>
      </w:r>
      <w:r w:rsidR="007A660E" w:rsidRPr="001741A1">
        <w:rPr>
          <w:rFonts w:ascii="Times New Roman" w:hAnsi="Times New Roman" w:cs="Times New Roman"/>
          <w:sz w:val="28"/>
          <w:szCs w:val="28"/>
        </w:rPr>
        <w:t>з організації діяльності систем охорони здоров’я</w:t>
      </w:r>
      <w:r w:rsidR="007A660E">
        <w:rPr>
          <w:rFonts w:ascii="Times New Roman" w:hAnsi="Times New Roman" w:cs="Times New Roman"/>
          <w:sz w:val="28"/>
          <w:szCs w:val="28"/>
        </w:rPr>
        <w:t xml:space="preserve"> інших </w:t>
      </w:r>
      <w:r w:rsidRPr="001741A1">
        <w:rPr>
          <w:rFonts w:ascii="Times New Roman" w:hAnsi="Times New Roman" w:cs="Times New Roman"/>
          <w:sz w:val="28"/>
          <w:szCs w:val="28"/>
        </w:rPr>
        <w:t xml:space="preserve">країн, </w:t>
      </w:r>
      <w:r w:rsidR="007A660E">
        <w:rPr>
          <w:rFonts w:ascii="Times New Roman" w:hAnsi="Times New Roman" w:cs="Times New Roman"/>
          <w:sz w:val="28"/>
          <w:szCs w:val="28"/>
        </w:rPr>
        <w:t xml:space="preserve">що </w:t>
      </w:r>
      <w:r w:rsidRPr="001741A1">
        <w:rPr>
          <w:rFonts w:ascii="Times New Roman" w:hAnsi="Times New Roman" w:cs="Times New Roman"/>
          <w:sz w:val="28"/>
          <w:szCs w:val="28"/>
        </w:rPr>
        <w:t>базу</w:t>
      </w:r>
      <w:r w:rsidR="007A660E">
        <w:rPr>
          <w:rFonts w:ascii="Times New Roman" w:hAnsi="Times New Roman" w:cs="Times New Roman"/>
          <w:sz w:val="28"/>
          <w:szCs w:val="28"/>
        </w:rPr>
        <w:t xml:space="preserve">вався </w:t>
      </w:r>
      <w:r w:rsidRPr="001741A1">
        <w:rPr>
          <w:rFonts w:ascii="Times New Roman" w:hAnsi="Times New Roman" w:cs="Times New Roman"/>
          <w:sz w:val="28"/>
          <w:szCs w:val="28"/>
        </w:rPr>
        <w:t>на різних принципах фінансового забезпечення</w:t>
      </w:r>
      <w:r w:rsidR="007A660E">
        <w:rPr>
          <w:rFonts w:ascii="Times New Roman" w:hAnsi="Times New Roman" w:cs="Times New Roman"/>
          <w:sz w:val="28"/>
          <w:szCs w:val="28"/>
        </w:rPr>
        <w:t xml:space="preserve"> медичної галузі</w:t>
      </w:r>
      <w:r w:rsidRPr="001741A1">
        <w:rPr>
          <w:rFonts w:ascii="Times New Roman" w:hAnsi="Times New Roman" w:cs="Times New Roman"/>
          <w:sz w:val="28"/>
          <w:szCs w:val="28"/>
        </w:rPr>
        <w:t xml:space="preserve">: </w:t>
      </w:r>
    </w:p>
    <w:p w:rsidR="00206D83" w:rsidRPr="001741A1" w:rsidRDefault="00206D83" w:rsidP="0054021D">
      <w:pPr>
        <w:spacing w:after="0" w:line="360" w:lineRule="auto"/>
        <w:ind w:firstLine="709"/>
        <w:jc w:val="both"/>
        <w:rPr>
          <w:rFonts w:ascii="Times New Roman" w:hAnsi="Times New Roman" w:cs="Times New Roman"/>
          <w:sz w:val="28"/>
          <w:szCs w:val="28"/>
        </w:rPr>
      </w:pPr>
      <w:r w:rsidRPr="001741A1">
        <w:rPr>
          <w:rFonts w:ascii="Times New Roman" w:hAnsi="Times New Roman" w:cs="Times New Roman"/>
          <w:sz w:val="28"/>
          <w:szCs w:val="28"/>
        </w:rPr>
        <w:lastRenderedPageBreak/>
        <w:t>- оплата загальних податків до державного бюджету (Велика Британія, Італія, Іспанія, Ірландія, країни Скандинавії) [</w:t>
      </w:r>
      <w:r w:rsidR="0050376E">
        <w:rPr>
          <w:rFonts w:ascii="Times New Roman" w:hAnsi="Times New Roman" w:cs="Times New Roman"/>
          <w:sz w:val="28"/>
          <w:szCs w:val="28"/>
        </w:rPr>
        <w:t xml:space="preserve">4, </w:t>
      </w:r>
      <w:r w:rsidR="008E2FB9" w:rsidRPr="001741A1">
        <w:rPr>
          <w:rFonts w:ascii="Times New Roman" w:hAnsi="Times New Roman" w:cs="Times New Roman"/>
          <w:sz w:val="28"/>
          <w:szCs w:val="28"/>
        </w:rPr>
        <w:t>10</w:t>
      </w:r>
      <w:r w:rsidRPr="001741A1">
        <w:rPr>
          <w:rFonts w:ascii="Times New Roman" w:hAnsi="Times New Roman" w:cs="Times New Roman"/>
          <w:sz w:val="28"/>
          <w:szCs w:val="28"/>
        </w:rPr>
        <w:t xml:space="preserve">]., Медичне страхування в Австрії, Фінляндії, Швеції, Італії, Ізраїлі, США; </w:t>
      </w:r>
    </w:p>
    <w:p w:rsidR="00206D83" w:rsidRPr="001741A1" w:rsidRDefault="00206D83" w:rsidP="0054021D">
      <w:pPr>
        <w:spacing w:after="0" w:line="360" w:lineRule="auto"/>
        <w:ind w:firstLine="709"/>
        <w:jc w:val="both"/>
        <w:rPr>
          <w:rFonts w:ascii="Times New Roman" w:hAnsi="Times New Roman" w:cs="Times New Roman"/>
          <w:sz w:val="28"/>
          <w:szCs w:val="28"/>
        </w:rPr>
      </w:pPr>
      <w:r w:rsidRPr="001741A1">
        <w:rPr>
          <w:rFonts w:ascii="Times New Roman" w:hAnsi="Times New Roman" w:cs="Times New Roman"/>
          <w:sz w:val="28"/>
          <w:szCs w:val="28"/>
        </w:rPr>
        <w:t>- система обов’язкового медичного страхування (Японія, Німеччина, Бельгія, Австрія, Франція, Нідерланди) [</w:t>
      </w:r>
      <w:r w:rsidR="008E2FB9" w:rsidRPr="001741A1">
        <w:rPr>
          <w:rFonts w:ascii="Times New Roman" w:hAnsi="Times New Roman" w:cs="Times New Roman"/>
          <w:sz w:val="28"/>
          <w:szCs w:val="28"/>
        </w:rPr>
        <w:t>81</w:t>
      </w:r>
      <w:r w:rsidRPr="001741A1">
        <w:rPr>
          <w:rFonts w:ascii="Times New Roman" w:hAnsi="Times New Roman" w:cs="Times New Roman"/>
          <w:sz w:val="28"/>
          <w:szCs w:val="28"/>
        </w:rPr>
        <w:t xml:space="preserve">, </w:t>
      </w:r>
      <w:r w:rsidR="008E2FB9" w:rsidRPr="001741A1">
        <w:rPr>
          <w:rFonts w:ascii="Times New Roman" w:hAnsi="Times New Roman" w:cs="Times New Roman"/>
          <w:sz w:val="28"/>
          <w:szCs w:val="28"/>
          <w:lang w:val="ru-RU"/>
        </w:rPr>
        <w:t>72</w:t>
      </w:r>
      <w:r w:rsidRPr="001741A1">
        <w:rPr>
          <w:rFonts w:ascii="Times New Roman" w:hAnsi="Times New Roman" w:cs="Times New Roman"/>
          <w:sz w:val="28"/>
          <w:szCs w:val="28"/>
          <w:lang w:val="ru-RU"/>
        </w:rPr>
        <w:t>]</w:t>
      </w:r>
      <w:r w:rsidRPr="001741A1">
        <w:rPr>
          <w:rFonts w:ascii="Times New Roman" w:hAnsi="Times New Roman" w:cs="Times New Roman"/>
          <w:sz w:val="28"/>
          <w:szCs w:val="28"/>
        </w:rPr>
        <w:t>;</w:t>
      </w:r>
    </w:p>
    <w:p w:rsidR="007A660E" w:rsidRDefault="00206D83" w:rsidP="0054021D">
      <w:pPr>
        <w:spacing w:after="0" w:line="360" w:lineRule="auto"/>
        <w:ind w:firstLine="709"/>
        <w:jc w:val="both"/>
        <w:rPr>
          <w:rFonts w:ascii="Times New Roman" w:hAnsi="Times New Roman" w:cs="Times New Roman"/>
          <w:sz w:val="28"/>
          <w:szCs w:val="28"/>
        </w:rPr>
      </w:pPr>
      <w:r w:rsidRPr="001741A1">
        <w:rPr>
          <w:rFonts w:ascii="Times New Roman" w:hAnsi="Times New Roman" w:cs="Times New Roman"/>
          <w:sz w:val="28"/>
          <w:szCs w:val="28"/>
        </w:rPr>
        <w:t>- змішана система фінансування (США), де більша частина американців користується послугами приватних страхових компаній, а ті категорії населення, які не в змозі оплачувати страхові внески</w:t>
      </w:r>
      <w:r w:rsidR="007A660E">
        <w:rPr>
          <w:rFonts w:ascii="Times New Roman" w:hAnsi="Times New Roman" w:cs="Times New Roman"/>
          <w:sz w:val="28"/>
          <w:szCs w:val="28"/>
        </w:rPr>
        <w:t>,</w:t>
      </w:r>
      <w:r w:rsidRPr="001741A1">
        <w:rPr>
          <w:rFonts w:ascii="Times New Roman" w:hAnsi="Times New Roman" w:cs="Times New Roman"/>
          <w:sz w:val="28"/>
          <w:szCs w:val="28"/>
        </w:rPr>
        <w:t xml:space="preserve"> користуються медичною допомогою за рахунок спеціальних цільових державних програм доступної медичної допомоги [</w:t>
      </w:r>
      <w:r w:rsidR="008E2FB9" w:rsidRPr="001741A1">
        <w:rPr>
          <w:rFonts w:ascii="Times New Roman" w:hAnsi="Times New Roman" w:cs="Times New Roman"/>
          <w:sz w:val="28"/>
          <w:szCs w:val="28"/>
          <w:lang w:val="ru-RU"/>
        </w:rPr>
        <w:t>58</w:t>
      </w:r>
      <w:r w:rsidRPr="001741A1">
        <w:rPr>
          <w:rFonts w:ascii="Times New Roman" w:hAnsi="Times New Roman" w:cs="Times New Roman"/>
          <w:sz w:val="28"/>
          <w:szCs w:val="28"/>
        </w:rPr>
        <w:t xml:space="preserve">]. </w:t>
      </w:r>
    </w:p>
    <w:p w:rsidR="00206D83" w:rsidRPr="001741A1" w:rsidRDefault="00206D83" w:rsidP="0054021D">
      <w:pPr>
        <w:spacing w:after="0" w:line="360" w:lineRule="auto"/>
        <w:ind w:firstLine="709"/>
        <w:jc w:val="both"/>
        <w:rPr>
          <w:rFonts w:ascii="Times New Roman" w:hAnsi="Times New Roman" w:cs="Times New Roman"/>
          <w:sz w:val="28"/>
          <w:szCs w:val="28"/>
        </w:rPr>
      </w:pPr>
      <w:r w:rsidRPr="001741A1">
        <w:rPr>
          <w:rFonts w:ascii="Times New Roman" w:hAnsi="Times New Roman" w:cs="Times New Roman"/>
          <w:sz w:val="28"/>
          <w:szCs w:val="28"/>
        </w:rPr>
        <w:t>В науковій літературі проводилося активне обговорення реформа</w:t>
      </w:r>
      <w:r w:rsidR="0050376E">
        <w:rPr>
          <w:rFonts w:ascii="Times New Roman" w:hAnsi="Times New Roman" w:cs="Times New Roman"/>
          <w:sz w:val="28"/>
          <w:szCs w:val="28"/>
        </w:rPr>
        <w:softHyphen/>
      </w:r>
      <w:r w:rsidRPr="001741A1">
        <w:rPr>
          <w:rFonts w:ascii="Times New Roman" w:hAnsi="Times New Roman" w:cs="Times New Roman"/>
          <w:sz w:val="28"/>
          <w:szCs w:val="28"/>
        </w:rPr>
        <w:t>торських документів</w:t>
      </w:r>
      <w:r w:rsidR="0050376E">
        <w:rPr>
          <w:rFonts w:ascii="Times New Roman" w:hAnsi="Times New Roman" w:cs="Times New Roman"/>
          <w:sz w:val="28"/>
          <w:szCs w:val="28"/>
        </w:rPr>
        <w:t xml:space="preserve">, що використовувались як правова база для запровадження реформ сфері охорони </w:t>
      </w:r>
      <w:proofErr w:type="spellStart"/>
      <w:r w:rsidR="0050376E">
        <w:rPr>
          <w:rFonts w:ascii="Times New Roman" w:hAnsi="Times New Roman" w:cs="Times New Roman"/>
          <w:sz w:val="28"/>
          <w:szCs w:val="28"/>
        </w:rPr>
        <w:t>здоров᾽я</w:t>
      </w:r>
      <w:proofErr w:type="spellEnd"/>
      <w:r w:rsidRPr="001741A1">
        <w:rPr>
          <w:rFonts w:ascii="Times New Roman" w:hAnsi="Times New Roman" w:cs="Times New Roman"/>
          <w:sz w:val="28"/>
          <w:szCs w:val="28"/>
        </w:rPr>
        <w:t xml:space="preserve"> [</w:t>
      </w:r>
      <w:r w:rsidR="00DE5AA9" w:rsidRPr="001741A1">
        <w:rPr>
          <w:rFonts w:ascii="Times New Roman" w:hAnsi="Times New Roman" w:cs="Times New Roman"/>
          <w:sz w:val="28"/>
          <w:szCs w:val="28"/>
          <w:lang w:val="ru-RU"/>
        </w:rPr>
        <w:t>12</w:t>
      </w:r>
      <w:r w:rsidRPr="001741A1">
        <w:rPr>
          <w:rFonts w:ascii="Times New Roman" w:hAnsi="Times New Roman" w:cs="Times New Roman"/>
          <w:sz w:val="28"/>
          <w:szCs w:val="28"/>
        </w:rPr>
        <w:t xml:space="preserve">, </w:t>
      </w:r>
      <w:r w:rsidR="00DE5AA9" w:rsidRPr="001741A1">
        <w:rPr>
          <w:rFonts w:ascii="Times New Roman" w:hAnsi="Times New Roman" w:cs="Times New Roman"/>
          <w:sz w:val="28"/>
          <w:szCs w:val="28"/>
          <w:lang w:val="ru-RU"/>
        </w:rPr>
        <w:t>46</w:t>
      </w:r>
      <w:r w:rsidRPr="001741A1">
        <w:rPr>
          <w:rFonts w:ascii="Times New Roman" w:hAnsi="Times New Roman" w:cs="Times New Roman"/>
          <w:sz w:val="28"/>
          <w:szCs w:val="28"/>
        </w:rPr>
        <w:t xml:space="preserve">]. </w:t>
      </w:r>
    </w:p>
    <w:p w:rsidR="00206D83" w:rsidRPr="001741A1" w:rsidRDefault="00206D83" w:rsidP="0054021D">
      <w:pPr>
        <w:spacing w:after="0" w:line="360" w:lineRule="auto"/>
        <w:ind w:firstLine="709"/>
        <w:jc w:val="both"/>
        <w:rPr>
          <w:rFonts w:ascii="Times New Roman" w:hAnsi="Times New Roman" w:cs="Times New Roman"/>
          <w:sz w:val="28"/>
          <w:szCs w:val="28"/>
        </w:rPr>
      </w:pPr>
      <w:r w:rsidRPr="001741A1">
        <w:rPr>
          <w:rFonts w:ascii="Times New Roman" w:hAnsi="Times New Roman" w:cs="Times New Roman"/>
          <w:sz w:val="28"/>
          <w:szCs w:val="28"/>
        </w:rPr>
        <w:t xml:space="preserve">Треба зазначити, що </w:t>
      </w:r>
      <w:r w:rsidR="0050376E">
        <w:rPr>
          <w:rFonts w:ascii="Times New Roman" w:hAnsi="Times New Roman" w:cs="Times New Roman"/>
          <w:sz w:val="28"/>
          <w:szCs w:val="28"/>
        </w:rPr>
        <w:t>згідно з</w:t>
      </w:r>
      <w:r w:rsidRPr="001741A1">
        <w:rPr>
          <w:rFonts w:ascii="Times New Roman" w:hAnsi="Times New Roman" w:cs="Times New Roman"/>
          <w:sz w:val="28"/>
          <w:szCs w:val="28"/>
        </w:rPr>
        <w:t xml:space="preserve"> твердження</w:t>
      </w:r>
      <w:r w:rsidR="0050376E">
        <w:rPr>
          <w:rFonts w:ascii="Times New Roman" w:hAnsi="Times New Roman" w:cs="Times New Roman"/>
          <w:sz w:val="28"/>
          <w:szCs w:val="28"/>
        </w:rPr>
        <w:t>м</w:t>
      </w:r>
      <w:r w:rsidRPr="001741A1">
        <w:rPr>
          <w:rFonts w:ascii="Times New Roman" w:hAnsi="Times New Roman" w:cs="Times New Roman"/>
          <w:sz w:val="28"/>
          <w:szCs w:val="28"/>
        </w:rPr>
        <w:t xml:space="preserve"> Т. С. Гавриш, </w:t>
      </w:r>
      <w:r w:rsidR="00B740CF">
        <w:rPr>
          <w:rFonts w:ascii="Times New Roman" w:hAnsi="Times New Roman" w:cs="Times New Roman"/>
          <w:sz w:val="28"/>
          <w:szCs w:val="28"/>
        </w:rPr>
        <w:t>«</w:t>
      </w:r>
      <w:r w:rsidRPr="001741A1">
        <w:rPr>
          <w:rFonts w:ascii="Times New Roman" w:hAnsi="Times New Roman" w:cs="Times New Roman"/>
          <w:sz w:val="28"/>
          <w:szCs w:val="28"/>
        </w:rPr>
        <w:t>однією з головних перешкод для ефективного впровадження законодавчо визначених реформ може стати тлумачення Конституційним</w:t>
      </w:r>
      <w:r w:rsidR="0050376E">
        <w:rPr>
          <w:rFonts w:ascii="Times New Roman" w:hAnsi="Times New Roman" w:cs="Times New Roman"/>
          <w:sz w:val="28"/>
          <w:szCs w:val="28"/>
        </w:rPr>
        <w:t xml:space="preserve"> Судом України </w:t>
      </w:r>
      <w:r w:rsidRPr="001741A1">
        <w:rPr>
          <w:rFonts w:ascii="Times New Roman" w:hAnsi="Times New Roman" w:cs="Times New Roman"/>
          <w:sz w:val="28"/>
          <w:szCs w:val="28"/>
        </w:rPr>
        <w:t>49 статті Конституції України щодо права населення України на безоплатну медичну допомогу в повному обсязі</w:t>
      </w:r>
      <w:r w:rsidR="0050376E">
        <w:rPr>
          <w:rFonts w:ascii="Times New Roman" w:hAnsi="Times New Roman" w:cs="Times New Roman"/>
          <w:sz w:val="28"/>
          <w:szCs w:val="28"/>
        </w:rPr>
        <w:t>»</w:t>
      </w:r>
      <w:r w:rsidRPr="001741A1">
        <w:rPr>
          <w:rFonts w:ascii="Times New Roman" w:hAnsi="Times New Roman" w:cs="Times New Roman"/>
          <w:sz w:val="28"/>
          <w:szCs w:val="28"/>
        </w:rPr>
        <w:t xml:space="preserve"> [</w:t>
      </w:r>
      <w:r w:rsidR="00DE5AA9" w:rsidRPr="001741A1">
        <w:rPr>
          <w:rFonts w:ascii="Times New Roman" w:hAnsi="Times New Roman" w:cs="Times New Roman"/>
          <w:sz w:val="28"/>
          <w:szCs w:val="28"/>
          <w:lang w:val="ru-RU"/>
        </w:rPr>
        <w:t>6</w:t>
      </w:r>
      <w:r w:rsidRPr="001741A1">
        <w:rPr>
          <w:rFonts w:ascii="Times New Roman" w:hAnsi="Times New Roman" w:cs="Times New Roman"/>
          <w:sz w:val="28"/>
          <w:szCs w:val="28"/>
        </w:rPr>
        <w:t xml:space="preserve">]. </w:t>
      </w:r>
    </w:p>
    <w:p w:rsidR="00206D83" w:rsidRPr="001741A1" w:rsidRDefault="0050376E" w:rsidP="0054021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Важливою с</w:t>
      </w:r>
      <w:r w:rsidR="00206D83" w:rsidRPr="001741A1">
        <w:rPr>
          <w:rFonts w:ascii="Times New Roman" w:hAnsi="Times New Roman" w:cs="Times New Roman"/>
          <w:sz w:val="28"/>
          <w:szCs w:val="28"/>
        </w:rPr>
        <w:t xml:space="preserve">кладовою реформи системи охорони здоров’я </w:t>
      </w:r>
      <w:r>
        <w:rPr>
          <w:rFonts w:ascii="Times New Roman" w:hAnsi="Times New Roman" w:cs="Times New Roman"/>
          <w:sz w:val="28"/>
          <w:szCs w:val="28"/>
        </w:rPr>
        <w:t xml:space="preserve">в Україні </w:t>
      </w:r>
      <w:r w:rsidR="00206D83" w:rsidRPr="001741A1">
        <w:rPr>
          <w:rFonts w:ascii="Times New Roman" w:hAnsi="Times New Roman" w:cs="Times New Roman"/>
          <w:sz w:val="28"/>
          <w:szCs w:val="28"/>
        </w:rPr>
        <w:t>є створення системи громадського здоров’я [</w:t>
      </w:r>
      <w:r w:rsidR="00620290" w:rsidRPr="001741A1">
        <w:rPr>
          <w:rFonts w:ascii="Times New Roman" w:hAnsi="Times New Roman" w:cs="Times New Roman"/>
          <w:sz w:val="28"/>
          <w:szCs w:val="28"/>
        </w:rPr>
        <w:t>41</w:t>
      </w:r>
      <w:r w:rsidR="00206D83" w:rsidRPr="001741A1">
        <w:rPr>
          <w:rFonts w:ascii="Times New Roman" w:hAnsi="Times New Roman" w:cs="Times New Roman"/>
          <w:sz w:val="28"/>
          <w:szCs w:val="28"/>
        </w:rPr>
        <w:t xml:space="preserve">, </w:t>
      </w:r>
      <w:r w:rsidR="00620290" w:rsidRPr="001741A1">
        <w:rPr>
          <w:rFonts w:ascii="Times New Roman" w:hAnsi="Times New Roman" w:cs="Times New Roman"/>
          <w:sz w:val="28"/>
          <w:szCs w:val="28"/>
        </w:rPr>
        <w:t>32</w:t>
      </w:r>
      <w:r w:rsidR="00206D83" w:rsidRPr="001741A1">
        <w:rPr>
          <w:rFonts w:ascii="Times New Roman" w:hAnsi="Times New Roman" w:cs="Times New Roman"/>
          <w:sz w:val="28"/>
          <w:szCs w:val="28"/>
        </w:rPr>
        <w:t xml:space="preserve">, </w:t>
      </w:r>
      <w:r w:rsidR="00620290" w:rsidRPr="001741A1">
        <w:rPr>
          <w:rFonts w:ascii="Times New Roman" w:hAnsi="Times New Roman" w:cs="Times New Roman"/>
          <w:sz w:val="28"/>
          <w:szCs w:val="28"/>
        </w:rPr>
        <w:t>53</w:t>
      </w:r>
      <w:r w:rsidR="00206D83" w:rsidRPr="001741A1">
        <w:rPr>
          <w:rFonts w:ascii="Times New Roman" w:hAnsi="Times New Roman" w:cs="Times New Roman"/>
          <w:sz w:val="28"/>
          <w:szCs w:val="28"/>
        </w:rPr>
        <w:t xml:space="preserve">, </w:t>
      </w:r>
      <w:r w:rsidR="00620290" w:rsidRPr="001741A1">
        <w:rPr>
          <w:rFonts w:ascii="Times New Roman" w:hAnsi="Times New Roman" w:cs="Times New Roman"/>
          <w:sz w:val="28"/>
          <w:szCs w:val="28"/>
        </w:rPr>
        <w:t>52</w:t>
      </w:r>
      <w:r w:rsidR="00206D83" w:rsidRPr="001741A1">
        <w:rPr>
          <w:rFonts w:ascii="Times New Roman" w:hAnsi="Times New Roman" w:cs="Times New Roman"/>
          <w:sz w:val="28"/>
          <w:szCs w:val="28"/>
        </w:rPr>
        <w:t xml:space="preserve">, </w:t>
      </w:r>
      <w:r w:rsidR="00620290" w:rsidRPr="001741A1">
        <w:rPr>
          <w:rFonts w:ascii="Times New Roman" w:hAnsi="Times New Roman" w:cs="Times New Roman"/>
          <w:sz w:val="28"/>
          <w:szCs w:val="28"/>
          <w:lang w:val="ru-RU"/>
        </w:rPr>
        <w:t>54</w:t>
      </w:r>
      <w:r w:rsidR="00206D83" w:rsidRPr="001741A1">
        <w:rPr>
          <w:rFonts w:ascii="Times New Roman" w:hAnsi="Times New Roman" w:cs="Times New Roman"/>
          <w:sz w:val="28"/>
          <w:szCs w:val="28"/>
        </w:rPr>
        <w:t xml:space="preserve">]. Визначальну роль в розвитку системи громадського здоров’я має відіграти Закон України </w:t>
      </w:r>
      <w:r w:rsidR="00B740CF">
        <w:rPr>
          <w:rFonts w:ascii="Times New Roman" w:hAnsi="Times New Roman" w:cs="Times New Roman"/>
          <w:sz w:val="28"/>
          <w:szCs w:val="28"/>
        </w:rPr>
        <w:t>«</w:t>
      </w:r>
      <w:r w:rsidR="00206D83" w:rsidRPr="001741A1">
        <w:rPr>
          <w:rFonts w:ascii="Times New Roman" w:hAnsi="Times New Roman" w:cs="Times New Roman"/>
          <w:sz w:val="28"/>
          <w:szCs w:val="28"/>
        </w:rPr>
        <w:t>Про систему громадського здоров’я</w:t>
      </w:r>
      <w:r w:rsidR="00B740CF">
        <w:rPr>
          <w:rFonts w:ascii="Times New Roman" w:hAnsi="Times New Roman" w:cs="Times New Roman"/>
          <w:sz w:val="28"/>
          <w:szCs w:val="28"/>
        </w:rPr>
        <w:t>»</w:t>
      </w:r>
      <w:r w:rsidR="00206D83" w:rsidRPr="001741A1">
        <w:rPr>
          <w:rFonts w:ascii="Times New Roman" w:hAnsi="Times New Roman" w:cs="Times New Roman"/>
          <w:sz w:val="28"/>
          <w:szCs w:val="28"/>
          <w:lang w:val="ru-RU"/>
        </w:rPr>
        <w:t>.</w:t>
      </w:r>
      <w:r w:rsidR="00206D83" w:rsidRPr="001741A1">
        <w:rPr>
          <w:rFonts w:ascii="Times New Roman" w:hAnsi="Times New Roman" w:cs="Times New Roman"/>
          <w:sz w:val="28"/>
          <w:szCs w:val="28"/>
        </w:rPr>
        <w:t xml:space="preserve"> </w:t>
      </w:r>
    </w:p>
    <w:p w:rsidR="00206D83" w:rsidRPr="001741A1" w:rsidRDefault="00206D83" w:rsidP="0054021D">
      <w:pPr>
        <w:spacing w:after="0" w:line="360" w:lineRule="auto"/>
        <w:ind w:firstLine="709"/>
        <w:jc w:val="both"/>
        <w:rPr>
          <w:rFonts w:ascii="Times New Roman" w:hAnsi="Times New Roman" w:cs="Times New Roman"/>
          <w:sz w:val="28"/>
          <w:szCs w:val="28"/>
        </w:rPr>
      </w:pPr>
      <w:r w:rsidRPr="001741A1">
        <w:rPr>
          <w:rFonts w:ascii="Times New Roman" w:hAnsi="Times New Roman" w:cs="Times New Roman"/>
          <w:sz w:val="28"/>
          <w:szCs w:val="28"/>
        </w:rPr>
        <w:t xml:space="preserve">Постанова Кабінету Міністрів України від 27 грудня 2017 р. № 1101 </w:t>
      </w:r>
      <w:r w:rsidR="00B740CF">
        <w:rPr>
          <w:rFonts w:ascii="Times New Roman" w:hAnsi="Times New Roman" w:cs="Times New Roman"/>
          <w:sz w:val="28"/>
          <w:szCs w:val="28"/>
        </w:rPr>
        <w:t>«</w:t>
      </w:r>
      <w:r w:rsidRPr="001741A1">
        <w:rPr>
          <w:rFonts w:ascii="Times New Roman" w:hAnsi="Times New Roman" w:cs="Times New Roman"/>
          <w:sz w:val="28"/>
          <w:szCs w:val="28"/>
        </w:rPr>
        <w:t>Про утворення Національної служби здоров’я України</w:t>
      </w:r>
      <w:r w:rsidR="005A0365">
        <w:rPr>
          <w:rFonts w:ascii="Times New Roman" w:hAnsi="Times New Roman" w:cs="Times New Roman"/>
          <w:sz w:val="28"/>
          <w:szCs w:val="28"/>
        </w:rPr>
        <w:t>»</w:t>
      </w:r>
      <w:r w:rsidRPr="001741A1">
        <w:rPr>
          <w:rFonts w:ascii="Times New Roman" w:hAnsi="Times New Roman" w:cs="Times New Roman"/>
          <w:sz w:val="28"/>
          <w:szCs w:val="28"/>
        </w:rPr>
        <w:t xml:space="preserve"> [</w:t>
      </w:r>
      <w:r w:rsidR="00DF4F7F" w:rsidRPr="001741A1">
        <w:rPr>
          <w:rFonts w:ascii="Times New Roman" w:hAnsi="Times New Roman" w:cs="Times New Roman"/>
          <w:sz w:val="28"/>
          <w:szCs w:val="28"/>
        </w:rPr>
        <w:t>47</w:t>
      </w:r>
      <w:r w:rsidRPr="001741A1">
        <w:rPr>
          <w:rFonts w:ascii="Times New Roman" w:hAnsi="Times New Roman" w:cs="Times New Roman"/>
          <w:sz w:val="28"/>
          <w:szCs w:val="28"/>
        </w:rPr>
        <w:t xml:space="preserve">] регламентує розмежування замовника, надавача та платника медичних послуг із створенням структури, яка буде замовляти, контролювати та оплачувати медичні послуги, які надаються населенню закладами охорони здоров’я. Розпорядження Кабінету Міністрів України від 23 серпня 2017 р. № 582-р </w:t>
      </w:r>
      <w:r w:rsidR="00B740CF">
        <w:rPr>
          <w:rFonts w:ascii="Times New Roman" w:hAnsi="Times New Roman" w:cs="Times New Roman"/>
          <w:sz w:val="28"/>
          <w:szCs w:val="28"/>
        </w:rPr>
        <w:t>«</w:t>
      </w:r>
      <w:r w:rsidRPr="001741A1">
        <w:rPr>
          <w:rFonts w:ascii="Times New Roman" w:hAnsi="Times New Roman" w:cs="Times New Roman"/>
          <w:sz w:val="28"/>
          <w:szCs w:val="28"/>
        </w:rPr>
        <w:t xml:space="preserve">Про схвалення Концепції реформування механізмів публічних закупівель лікарських засобів та медичних </w:t>
      </w:r>
      <w:r w:rsidRPr="001741A1">
        <w:rPr>
          <w:rFonts w:ascii="Times New Roman" w:hAnsi="Times New Roman" w:cs="Times New Roman"/>
          <w:sz w:val="28"/>
          <w:szCs w:val="28"/>
        </w:rPr>
        <w:lastRenderedPageBreak/>
        <w:t>виробів</w:t>
      </w:r>
      <w:r w:rsidR="005A0365">
        <w:rPr>
          <w:rFonts w:ascii="Times New Roman" w:hAnsi="Times New Roman" w:cs="Times New Roman"/>
          <w:sz w:val="28"/>
          <w:szCs w:val="28"/>
        </w:rPr>
        <w:t>»</w:t>
      </w:r>
      <w:r w:rsidRPr="001741A1">
        <w:rPr>
          <w:rFonts w:ascii="Times New Roman" w:hAnsi="Times New Roman" w:cs="Times New Roman"/>
          <w:sz w:val="28"/>
          <w:szCs w:val="28"/>
        </w:rPr>
        <w:t xml:space="preserve"> [</w:t>
      </w:r>
      <w:r w:rsidR="00DF4F7F" w:rsidRPr="001741A1">
        <w:rPr>
          <w:rFonts w:ascii="Times New Roman" w:hAnsi="Times New Roman" w:cs="Times New Roman"/>
          <w:sz w:val="28"/>
          <w:szCs w:val="28"/>
        </w:rPr>
        <w:t>50</w:t>
      </w:r>
      <w:r w:rsidRPr="001741A1">
        <w:rPr>
          <w:rFonts w:ascii="Times New Roman" w:hAnsi="Times New Roman" w:cs="Times New Roman"/>
          <w:sz w:val="28"/>
          <w:szCs w:val="28"/>
        </w:rPr>
        <w:t xml:space="preserve">] регламентує прозорість і відкритість механізмів публічних закупівель лікарських засобів та медичних виробів. </w:t>
      </w:r>
    </w:p>
    <w:p w:rsidR="00206D83" w:rsidRPr="001741A1" w:rsidRDefault="005C720C" w:rsidP="0054021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процесу реформування вторинної ланки медичної допомоги важливими є наступні законодавчі акти </w:t>
      </w:r>
      <w:r w:rsidR="00206D83" w:rsidRPr="001741A1">
        <w:rPr>
          <w:rFonts w:ascii="Times New Roman" w:hAnsi="Times New Roman" w:cs="Times New Roman"/>
          <w:sz w:val="28"/>
          <w:szCs w:val="28"/>
        </w:rPr>
        <w:t>Міністерства охорони здоров’я</w:t>
      </w:r>
      <w:r w:rsidR="007932F1">
        <w:rPr>
          <w:rFonts w:ascii="Times New Roman" w:hAnsi="Times New Roman" w:cs="Times New Roman"/>
          <w:sz w:val="28"/>
          <w:szCs w:val="28"/>
        </w:rPr>
        <w:t>:</w:t>
      </w:r>
      <w:r w:rsidR="00206D83" w:rsidRPr="001741A1">
        <w:rPr>
          <w:rFonts w:ascii="Times New Roman" w:hAnsi="Times New Roman" w:cs="Times New Roman"/>
          <w:sz w:val="28"/>
          <w:szCs w:val="28"/>
        </w:rPr>
        <w:t xml:space="preserve"> Наказ МОЗ України від 26.01.2018 № 148 </w:t>
      </w:r>
      <w:r w:rsidR="00B740CF">
        <w:rPr>
          <w:rFonts w:ascii="Times New Roman" w:hAnsi="Times New Roman" w:cs="Times New Roman"/>
          <w:sz w:val="28"/>
          <w:szCs w:val="28"/>
        </w:rPr>
        <w:t>«</w:t>
      </w:r>
      <w:r w:rsidR="00206D83" w:rsidRPr="001741A1">
        <w:rPr>
          <w:rFonts w:ascii="Times New Roman" w:hAnsi="Times New Roman" w:cs="Times New Roman"/>
          <w:sz w:val="28"/>
          <w:szCs w:val="28"/>
        </w:rPr>
        <w:t>Про затвердження Примірного табеля матеріально-технічного оснащення закладів охорони здоров’я та фізичних осіб – підприємців, які надають первинну медичну допомогу</w:t>
      </w:r>
      <w:r w:rsidR="005A0365">
        <w:rPr>
          <w:rFonts w:ascii="Times New Roman" w:hAnsi="Times New Roman" w:cs="Times New Roman"/>
          <w:sz w:val="28"/>
          <w:szCs w:val="28"/>
        </w:rPr>
        <w:t>»</w:t>
      </w:r>
      <w:r w:rsidR="00206D83" w:rsidRPr="001741A1">
        <w:rPr>
          <w:rFonts w:ascii="Times New Roman" w:hAnsi="Times New Roman" w:cs="Times New Roman"/>
          <w:sz w:val="28"/>
          <w:szCs w:val="28"/>
        </w:rPr>
        <w:t xml:space="preserve">, Наказ МОЗ України від 19.03.2018 № 503 </w:t>
      </w:r>
      <w:r w:rsidR="00B740CF">
        <w:rPr>
          <w:rFonts w:ascii="Times New Roman" w:hAnsi="Times New Roman" w:cs="Times New Roman"/>
          <w:sz w:val="28"/>
          <w:szCs w:val="28"/>
        </w:rPr>
        <w:t>«</w:t>
      </w:r>
      <w:r w:rsidR="00206D83" w:rsidRPr="001741A1">
        <w:rPr>
          <w:rFonts w:ascii="Times New Roman" w:hAnsi="Times New Roman" w:cs="Times New Roman"/>
          <w:sz w:val="28"/>
          <w:szCs w:val="28"/>
        </w:rPr>
        <w:t>Про затвердження Порядку вибору лікаря, який надає первинну медичну допомогу, та форми декларації про вибір лікаря, який надає первинну медичну допомогу</w:t>
      </w:r>
      <w:r w:rsidR="005A0365">
        <w:rPr>
          <w:rFonts w:ascii="Times New Roman" w:hAnsi="Times New Roman" w:cs="Times New Roman"/>
          <w:sz w:val="28"/>
          <w:szCs w:val="28"/>
        </w:rPr>
        <w:t>»</w:t>
      </w:r>
      <w:r w:rsidR="00206D83" w:rsidRPr="001741A1">
        <w:rPr>
          <w:rFonts w:ascii="Times New Roman" w:hAnsi="Times New Roman" w:cs="Times New Roman"/>
          <w:sz w:val="28"/>
          <w:szCs w:val="28"/>
        </w:rPr>
        <w:t xml:space="preserve">, Наказ Міністерства охорони здоров’я України та Міністерства регіонального розвитку, будівництва та житлово-комунального господарства України від 06.02.2018 №178/24 </w:t>
      </w:r>
      <w:r w:rsidR="00B740CF">
        <w:rPr>
          <w:rFonts w:ascii="Times New Roman" w:hAnsi="Times New Roman" w:cs="Times New Roman"/>
          <w:sz w:val="28"/>
          <w:szCs w:val="28"/>
        </w:rPr>
        <w:t>«</w:t>
      </w:r>
      <w:r w:rsidR="00206D83" w:rsidRPr="001741A1">
        <w:rPr>
          <w:rFonts w:ascii="Times New Roman" w:hAnsi="Times New Roman" w:cs="Times New Roman"/>
          <w:sz w:val="28"/>
          <w:szCs w:val="28"/>
        </w:rPr>
        <w:t>Про затвердження Порядку формування спроможних мереж надання первинної медичної допомоги</w:t>
      </w:r>
      <w:r w:rsidR="005A0365">
        <w:rPr>
          <w:rFonts w:ascii="Times New Roman" w:hAnsi="Times New Roman" w:cs="Times New Roman"/>
          <w:sz w:val="28"/>
          <w:szCs w:val="28"/>
        </w:rPr>
        <w:t>»</w:t>
      </w:r>
      <w:r w:rsidR="005A0365" w:rsidRPr="005A0365">
        <w:rPr>
          <w:rStyle w:val="a8"/>
          <w:rFonts w:ascii="Times New Roman" w:hAnsi="Times New Roman" w:cs="Times New Roman"/>
          <w:color w:val="auto"/>
          <w:sz w:val="28"/>
          <w:szCs w:val="28"/>
          <w:u w:val="none"/>
        </w:rPr>
        <w:t>,</w:t>
      </w:r>
      <w:r w:rsidR="00206D83" w:rsidRPr="005A0365">
        <w:t xml:space="preserve"> </w:t>
      </w:r>
      <w:r w:rsidR="00206D83" w:rsidRPr="001741A1">
        <w:rPr>
          <w:rFonts w:ascii="Times New Roman" w:hAnsi="Times New Roman" w:cs="Times New Roman"/>
          <w:sz w:val="28"/>
          <w:szCs w:val="28"/>
        </w:rPr>
        <w:t xml:space="preserve">Наказ МОЗ України від 18.12.2017 №1621 </w:t>
      </w:r>
      <w:r w:rsidR="00B740CF">
        <w:rPr>
          <w:rFonts w:ascii="Times New Roman" w:hAnsi="Times New Roman" w:cs="Times New Roman"/>
          <w:sz w:val="28"/>
          <w:szCs w:val="28"/>
        </w:rPr>
        <w:t>«</w:t>
      </w:r>
      <w:r w:rsidR="00206D83" w:rsidRPr="001741A1">
        <w:rPr>
          <w:rFonts w:ascii="Times New Roman" w:hAnsi="Times New Roman" w:cs="Times New Roman"/>
          <w:sz w:val="28"/>
          <w:szCs w:val="28"/>
        </w:rPr>
        <w:t>Про внесення змін до Примірного положення про госпітальний округ</w:t>
      </w:r>
      <w:r w:rsidR="007932F1">
        <w:rPr>
          <w:rFonts w:ascii="Times New Roman" w:hAnsi="Times New Roman" w:cs="Times New Roman"/>
          <w:sz w:val="28"/>
          <w:szCs w:val="28"/>
        </w:rPr>
        <w:t>»</w:t>
      </w:r>
      <w:r w:rsidR="005A0365">
        <w:rPr>
          <w:rFonts w:ascii="Times New Roman" w:hAnsi="Times New Roman" w:cs="Times New Roman"/>
          <w:sz w:val="28"/>
          <w:szCs w:val="28"/>
        </w:rPr>
        <w:t xml:space="preserve"> </w:t>
      </w:r>
      <w:r w:rsidR="005A0365" w:rsidRPr="001741A1">
        <w:rPr>
          <w:rFonts w:ascii="Times New Roman" w:hAnsi="Times New Roman" w:cs="Times New Roman"/>
          <w:sz w:val="28"/>
          <w:szCs w:val="28"/>
        </w:rPr>
        <w:t>[</w:t>
      </w:r>
      <w:r w:rsidR="005A0365" w:rsidRPr="005C720C">
        <w:rPr>
          <w:rFonts w:ascii="Times New Roman" w:hAnsi="Times New Roman" w:cs="Times New Roman"/>
          <w:sz w:val="28"/>
          <w:szCs w:val="28"/>
        </w:rPr>
        <w:t>36</w:t>
      </w:r>
      <w:r w:rsidR="005A0365" w:rsidRPr="001741A1">
        <w:rPr>
          <w:rFonts w:ascii="Times New Roman" w:hAnsi="Times New Roman" w:cs="Times New Roman"/>
          <w:sz w:val="28"/>
          <w:szCs w:val="28"/>
        </w:rPr>
        <w:t>]</w:t>
      </w:r>
      <w:r w:rsidR="00206D83" w:rsidRPr="001741A1">
        <w:rPr>
          <w:rFonts w:ascii="Times New Roman" w:hAnsi="Times New Roman" w:cs="Times New Roman"/>
          <w:sz w:val="28"/>
          <w:szCs w:val="28"/>
        </w:rPr>
        <w:t>.</w:t>
      </w:r>
    </w:p>
    <w:p w:rsidR="00206D83" w:rsidRPr="001741A1" w:rsidRDefault="00206D83" w:rsidP="0054021D">
      <w:pPr>
        <w:spacing w:after="0" w:line="360" w:lineRule="auto"/>
        <w:ind w:firstLine="709"/>
        <w:jc w:val="both"/>
        <w:rPr>
          <w:rFonts w:ascii="Times New Roman" w:hAnsi="Times New Roman" w:cs="Times New Roman"/>
          <w:sz w:val="28"/>
          <w:szCs w:val="28"/>
        </w:rPr>
      </w:pPr>
      <w:r w:rsidRPr="001741A1">
        <w:rPr>
          <w:rFonts w:ascii="Times New Roman" w:hAnsi="Times New Roman" w:cs="Times New Roman"/>
          <w:sz w:val="28"/>
          <w:szCs w:val="28"/>
        </w:rPr>
        <w:t xml:space="preserve">Дані накази МОЗ України </w:t>
      </w:r>
      <w:r w:rsidR="00FC4259">
        <w:rPr>
          <w:rFonts w:ascii="Times New Roman" w:hAnsi="Times New Roman" w:cs="Times New Roman"/>
          <w:sz w:val="28"/>
          <w:szCs w:val="28"/>
        </w:rPr>
        <w:t xml:space="preserve">дають правове підґрунтя для </w:t>
      </w:r>
      <w:r w:rsidRPr="001741A1">
        <w:rPr>
          <w:rFonts w:ascii="Times New Roman" w:hAnsi="Times New Roman" w:cs="Times New Roman"/>
          <w:sz w:val="28"/>
          <w:szCs w:val="28"/>
        </w:rPr>
        <w:t xml:space="preserve">виконання </w:t>
      </w:r>
      <w:r w:rsidR="00FC4259">
        <w:rPr>
          <w:rFonts w:ascii="Times New Roman" w:hAnsi="Times New Roman" w:cs="Times New Roman"/>
          <w:sz w:val="28"/>
          <w:szCs w:val="28"/>
        </w:rPr>
        <w:t>та впровадження системних змін в</w:t>
      </w:r>
      <w:r w:rsidRPr="001741A1">
        <w:rPr>
          <w:rFonts w:ascii="Times New Roman" w:hAnsi="Times New Roman" w:cs="Times New Roman"/>
          <w:sz w:val="28"/>
          <w:szCs w:val="28"/>
        </w:rPr>
        <w:t xml:space="preserve"> охорон</w:t>
      </w:r>
      <w:r w:rsidR="00FC4259">
        <w:rPr>
          <w:rFonts w:ascii="Times New Roman" w:hAnsi="Times New Roman" w:cs="Times New Roman"/>
          <w:sz w:val="28"/>
          <w:szCs w:val="28"/>
        </w:rPr>
        <w:t>у</w:t>
      </w:r>
      <w:r w:rsidRPr="001741A1">
        <w:rPr>
          <w:rFonts w:ascii="Times New Roman" w:hAnsi="Times New Roman" w:cs="Times New Roman"/>
          <w:sz w:val="28"/>
          <w:szCs w:val="28"/>
        </w:rPr>
        <w:t xml:space="preserve"> здоров’я України</w:t>
      </w:r>
      <w:r w:rsidR="00FC4259">
        <w:rPr>
          <w:rFonts w:ascii="Times New Roman" w:hAnsi="Times New Roman" w:cs="Times New Roman"/>
          <w:sz w:val="28"/>
          <w:szCs w:val="28"/>
        </w:rPr>
        <w:t xml:space="preserve">, зокрема у сфері </w:t>
      </w:r>
      <w:bookmarkStart w:id="0" w:name="_GoBack"/>
      <w:bookmarkEnd w:id="0"/>
      <w:r w:rsidR="00FC4259">
        <w:rPr>
          <w:rFonts w:ascii="Times New Roman" w:hAnsi="Times New Roman" w:cs="Times New Roman"/>
          <w:sz w:val="28"/>
          <w:szCs w:val="28"/>
        </w:rPr>
        <w:t xml:space="preserve">організації </w:t>
      </w:r>
      <w:r w:rsidR="00DC3100">
        <w:rPr>
          <w:rFonts w:ascii="Times New Roman" w:hAnsi="Times New Roman" w:cs="Times New Roman"/>
          <w:sz w:val="28"/>
          <w:szCs w:val="28"/>
        </w:rPr>
        <w:t xml:space="preserve">амбулаторної </w:t>
      </w:r>
      <w:r w:rsidRPr="001741A1">
        <w:rPr>
          <w:rFonts w:ascii="Times New Roman" w:hAnsi="Times New Roman" w:cs="Times New Roman"/>
          <w:sz w:val="28"/>
          <w:szCs w:val="28"/>
        </w:rPr>
        <w:t xml:space="preserve">медичної допомоги населенню. </w:t>
      </w:r>
    </w:p>
    <w:p w:rsidR="008F527B" w:rsidRPr="001741A1" w:rsidRDefault="008F527B" w:rsidP="0054021D">
      <w:pPr>
        <w:ind w:firstLine="709"/>
        <w:rPr>
          <w:rFonts w:ascii="Times New Roman" w:hAnsi="Times New Roman" w:cs="Times New Roman"/>
          <w:sz w:val="28"/>
          <w:szCs w:val="28"/>
        </w:rPr>
      </w:pPr>
      <w:r w:rsidRPr="001741A1">
        <w:rPr>
          <w:rFonts w:ascii="Times New Roman" w:hAnsi="Times New Roman" w:cs="Times New Roman"/>
          <w:sz w:val="28"/>
          <w:szCs w:val="28"/>
        </w:rPr>
        <w:br w:type="page"/>
      </w:r>
    </w:p>
    <w:p w:rsidR="002B79EA" w:rsidRPr="00237D10" w:rsidRDefault="002B79EA" w:rsidP="0054021D">
      <w:pPr>
        <w:spacing w:after="0" w:line="360" w:lineRule="auto"/>
        <w:ind w:firstLine="709"/>
        <w:rPr>
          <w:rFonts w:ascii="Times New Roman" w:hAnsi="Times New Roman" w:cs="Times New Roman"/>
          <w:sz w:val="28"/>
          <w:szCs w:val="28"/>
        </w:rPr>
      </w:pPr>
      <w:r w:rsidRPr="00237D10">
        <w:rPr>
          <w:rFonts w:ascii="Times New Roman" w:hAnsi="Times New Roman" w:cs="Times New Roman"/>
          <w:sz w:val="28"/>
          <w:szCs w:val="28"/>
        </w:rPr>
        <w:lastRenderedPageBreak/>
        <w:t>Висновки до розділу 2</w:t>
      </w:r>
    </w:p>
    <w:p w:rsidR="00785FA8" w:rsidRPr="001741A1" w:rsidRDefault="00785FA8" w:rsidP="0054021D">
      <w:pPr>
        <w:spacing w:after="0" w:line="360" w:lineRule="auto"/>
        <w:ind w:firstLine="709"/>
        <w:jc w:val="both"/>
        <w:rPr>
          <w:rFonts w:ascii="Times New Roman" w:hAnsi="Times New Roman" w:cs="Times New Roman"/>
          <w:sz w:val="28"/>
          <w:szCs w:val="28"/>
        </w:rPr>
      </w:pPr>
      <w:r w:rsidRPr="001741A1">
        <w:rPr>
          <w:rFonts w:ascii="Times New Roman" w:hAnsi="Times New Roman" w:cs="Times New Roman"/>
          <w:sz w:val="28"/>
          <w:szCs w:val="28"/>
        </w:rPr>
        <w:t>1. Амбулаторна допомога залишається найбільш розповсюдженим видом медичної допомоги, тому вона повинна бути найбільш орієнтованою на потреби споживача цього виду медичних послуг.</w:t>
      </w:r>
    </w:p>
    <w:p w:rsidR="00785FA8" w:rsidRPr="001741A1" w:rsidRDefault="00785FA8" w:rsidP="0054021D">
      <w:pPr>
        <w:spacing w:after="0" w:line="360" w:lineRule="auto"/>
        <w:ind w:firstLine="709"/>
        <w:jc w:val="both"/>
        <w:rPr>
          <w:rFonts w:ascii="Times New Roman" w:hAnsi="Times New Roman" w:cs="Times New Roman"/>
          <w:sz w:val="28"/>
          <w:szCs w:val="28"/>
        </w:rPr>
      </w:pPr>
      <w:r w:rsidRPr="001741A1">
        <w:rPr>
          <w:rFonts w:ascii="Times New Roman" w:hAnsi="Times New Roman" w:cs="Times New Roman"/>
          <w:sz w:val="28"/>
          <w:szCs w:val="28"/>
        </w:rPr>
        <w:t>2. Існуючі амбулаторно-поліклінічні заклади, котрі надають вторинну та третинну медичну допомогу потребують оптимізації та вдосконалення механізмів надання амбулаторної медичної допомоги.</w:t>
      </w:r>
    </w:p>
    <w:p w:rsidR="00EB500D" w:rsidRPr="001741A1" w:rsidRDefault="00785FA8" w:rsidP="0054021D">
      <w:pPr>
        <w:spacing w:after="0" w:line="360" w:lineRule="auto"/>
        <w:ind w:firstLine="709"/>
        <w:jc w:val="both"/>
        <w:rPr>
          <w:rFonts w:ascii="Times New Roman" w:hAnsi="Times New Roman" w:cs="Times New Roman"/>
          <w:sz w:val="28"/>
          <w:szCs w:val="28"/>
        </w:rPr>
      </w:pPr>
      <w:r w:rsidRPr="001741A1">
        <w:rPr>
          <w:rFonts w:ascii="Times New Roman" w:hAnsi="Times New Roman" w:cs="Times New Roman"/>
          <w:sz w:val="28"/>
          <w:szCs w:val="28"/>
        </w:rPr>
        <w:t>3. Назріла нагальна потребу у</w:t>
      </w:r>
      <w:r w:rsidR="00654D49" w:rsidRPr="001741A1">
        <w:rPr>
          <w:rFonts w:ascii="Times New Roman" w:hAnsi="Times New Roman" w:cs="Times New Roman"/>
          <w:sz w:val="28"/>
          <w:szCs w:val="28"/>
        </w:rPr>
        <w:t xml:space="preserve"> широкому</w:t>
      </w:r>
      <w:r w:rsidRPr="001741A1">
        <w:rPr>
          <w:rFonts w:ascii="Times New Roman" w:hAnsi="Times New Roman" w:cs="Times New Roman"/>
          <w:sz w:val="28"/>
          <w:szCs w:val="28"/>
        </w:rPr>
        <w:t xml:space="preserve"> </w:t>
      </w:r>
      <w:r w:rsidR="00654D49" w:rsidRPr="001741A1">
        <w:rPr>
          <w:rFonts w:ascii="Times New Roman" w:hAnsi="Times New Roman" w:cs="Times New Roman"/>
          <w:sz w:val="28"/>
          <w:szCs w:val="28"/>
        </w:rPr>
        <w:t>викорис</w:t>
      </w:r>
      <w:r w:rsidR="00206D83" w:rsidRPr="001741A1">
        <w:rPr>
          <w:rFonts w:ascii="Times New Roman" w:hAnsi="Times New Roman" w:cs="Times New Roman"/>
          <w:sz w:val="28"/>
          <w:szCs w:val="28"/>
        </w:rPr>
        <w:t>т</w:t>
      </w:r>
      <w:r w:rsidR="00654D49" w:rsidRPr="001741A1">
        <w:rPr>
          <w:rFonts w:ascii="Times New Roman" w:hAnsi="Times New Roman" w:cs="Times New Roman"/>
          <w:sz w:val="28"/>
          <w:szCs w:val="28"/>
        </w:rPr>
        <w:t>анні</w:t>
      </w:r>
      <w:r w:rsidRPr="001741A1">
        <w:rPr>
          <w:rFonts w:ascii="Times New Roman" w:hAnsi="Times New Roman" w:cs="Times New Roman"/>
          <w:sz w:val="28"/>
          <w:szCs w:val="28"/>
        </w:rPr>
        <w:t xml:space="preserve"> сучасних медичних</w:t>
      </w:r>
      <w:r w:rsidR="00654D49" w:rsidRPr="001741A1">
        <w:rPr>
          <w:rFonts w:ascii="Times New Roman" w:hAnsi="Times New Roman" w:cs="Times New Roman"/>
          <w:sz w:val="28"/>
          <w:szCs w:val="28"/>
        </w:rPr>
        <w:t xml:space="preserve"> інформаційних систем у роботі медичних установ, що надають кваліфіковану та спеціалізовану амбулаторну медичну допомогу.</w:t>
      </w:r>
    </w:p>
    <w:p w:rsidR="00206D83" w:rsidRPr="001741A1" w:rsidRDefault="00206D83" w:rsidP="0054021D">
      <w:pPr>
        <w:spacing w:after="0" w:line="360" w:lineRule="auto"/>
        <w:ind w:firstLine="709"/>
        <w:jc w:val="both"/>
        <w:rPr>
          <w:rFonts w:ascii="Times New Roman" w:hAnsi="Times New Roman" w:cs="Times New Roman"/>
          <w:sz w:val="28"/>
          <w:szCs w:val="28"/>
        </w:rPr>
      </w:pPr>
      <w:r w:rsidRPr="001741A1">
        <w:rPr>
          <w:rFonts w:ascii="Times New Roman" w:hAnsi="Times New Roman" w:cs="Times New Roman"/>
          <w:sz w:val="28"/>
          <w:szCs w:val="28"/>
        </w:rPr>
        <w:t>4. В Україні наявна достатня законодавча та нормативна база із реформування системи охорони здоров’я, зокрема її амбулаторної частини.</w:t>
      </w:r>
    </w:p>
    <w:p w:rsidR="00206D83" w:rsidRPr="001741A1" w:rsidRDefault="00206D83" w:rsidP="0054021D">
      <w:pPr>
        <w:spacing w:after="0" w:line="360" w:lineRule="auto"/>
        <w:ind w:firstLine="709"/>
        <w:jc w:val="both"/>
      </w:pPr>
    </w:p>
    <w:p w:rsidR="002053FC" w:rsidRPr="001741A1" w:rsidRDefault="002053FC" w:rsidP="0054021D">
      <w:pPr>
        <w:ind w:firstLine="709"/>
      </w:pPr>
      <w:r w:rsidRPr="001741A1">
        <w:br w:type="page"/>
      </w:r>
    </w:p>
    <w:p w:rsidR="008F527B" w:rsidRPr="001741A1" w:rsidRDefault="008F527B" w:rsidP="0054021D">
      <w:pPr>
        <w:spacing w:after="0" w:line="360" w:lineRule="auto"/>
        <w:ind w:firstLine="709"/>
        <w:jc w:val="center"/>
        <w:rPr>
          <w:rFonts w:ascii="Times New Roman" w:hAnsi="Times New Roman" w:cs="Times New Roman"/>
          <w:b/>
          <w:sz w:val="28"/>
          <w:szCs w:val="28"/>
        </w:rPr>
      </w:pPr>
      <w:r w:rsidRPr="001741A1">
        <w:rPr>
          <w:rFonts w:ascii="Times New Roman" w:hAnsi="Times New Roman" w:cs="Times New Roman"/>
          <w:b/>
          <w:sz w:val="28"/>
          <w:szCs w:val="28"/>
        </w:rPr>
        <w:lastRenderedPageBreak/>
        <w:t>РОЗДІЛ 3</w:t>
      </w:r>
    </w:p>
    <w:p w:rsidR="00405B19" w:rsidRPr="001741A1" w:rsidRDefault="00405B19" w:rsidP="0054021D">
      <w:pPr>
        <w:spacing w:after="0" w:line="360" w:lineRule="auto"/>
        <w:ind w:firstLine="709"/>
        <w:jc w:val="center"/>
        <w:rPr>
          <w:rFonts w:ascii="Times New Roman" w:hAnsi="Times New Roman" w:cs="Times New Roman"/>
          <w:b/>
          <w:sz w:val="28"/>
          <w:szCs w:val="28"/>
        </w:rPr>
      </w:pPr>
      <w:r w:rsidRPr="001741A1">
        <w:rPr>
          <w:rFonts w:ascii="Times New Roman" w:hAnsi="Times New Roman" w:cs="Times New Roman"/>
          <w:b/>
          <w:sz w:val="28"/>
          <w:szCs w:val="28"/>
        </w:rPr>
        <w:t>ШЛЯХИ УДОСКОНАЛЕННЯ МЕХАНІЗМІВ НАДАННЯ</w:t>
      </w:r>
      <w:r w:rsidR="008F527B" w:rsidRPr="001741A1">
        <w:rPr>
          <w:rFonts w:ascii="Times New Roman" w:hAnsi="Times New Roman" w:cs="Times New Roman"/>
          <w:b/>
          <w:sz w:val="28"/>
          <w:szCs w:val="28"/>
        </w:rPr>
        <w:t xml:space="preserve"> АМБУЛАТОРНОЇ МЕДИЧНОЇ ДОПОМОГИ</w:t>
      </w:r>
    </w:p>
    <w:p w:rsidR="00405B19" w:rsidRPr="001741A1" w:rsidRDefault="008F527B" w:rsidP="0054021D">
      <w:pPr>
        <w:spacing w:after="0" w:line="360" w:lineRule="auto"/>
        <w:ind w:firstLine="709"/>
        <w:jc w:val="both"/>
        <w:rPr>
          <w:rFonts w:ascii="Times New Roman" w:hAnsi="Times New Roman" w:cs="Times New Roman"/>
          <w:b/>
          <w:sz w:val="28"/>
          <w:szCs w:val="28"/>
        </w:rPr>
      </w:pPr>
      <w:r w:rsidRPr="001741A1">
        <w:rPr>
          <w:rFonts w:ascii="Times New Roman" w:hAnsi="Times New Roman" w:cs="Times New Roman"/>
          <w:b/>
          <w:sz w:val="28"/>
          <w:szCs w:val="28"/>
        </w:rPr>
        <w:t>3.1</w:t>
      </w:r>
      <w:r w:rsidR="00237D10">
        <w:rPr>
          <w:rFonts w:ascii="Times New Roman" w:hAnsi="Times New Roman" w:cs="Times New Roman"/>
          <w:b/>
          <w:sz w:val="28"/>
          <w:szCs w:val="28"/>
        </w:rPr>
        <w:t>.</w:t>
      </w:r>
      <w:r w:rsidR="00405B19" w:rsidRPr="001741A1">
        <w:rPr>
          <w:rFonts w:ascii="Times New Roman" w:hAnsi="Times New Roman" w:cs="Times New Roman"/>
          <w:b/>
          <w:sz w:val="28"/>
          <w:szCs w:val="28"/>
        </w:rPr>
        <w:t xml:space="preserve"> Роль медичних інформаційних систем в удосконаленні</w:t>
      </w:r>
      <w:r w:rsidRPr="001741A1">
        <w:rPr>
          <w:rFonts w:ascii="Times New Roman" w:hAnsi="Times New Roman" w:cs="Times New Roman"/>
          <w:b/>
          <w:sz w:val="28"/>
          <w:szCs w:val="28"/>
        </w:rPr>
        <w:t xml:space="preserve"> амбулаторної медичної допомоги</w:t>
      </w:r>
    </w:p>
    <w:p w:rsidR="00405B19" w:rsidRPr="001741A1" w:rsidRDefault="00405B19" w:rsidP="0054021D">
      <w:pPr>
        <w:shd w:val="clear" w:color="auto" w:fill="FFFFFF"/>
        <w:spacing w:after="0" w:line="360" w:lineRule="auto"/>
        <w:ind w:firstLine="709"/>
        <w:jc w:val="both"/>
      </w:pPr>
      <w:r w:rsidRPr="001741A1">
        <w:rPr>
          <w:rFonts w:ascii="Times New Roman" w:eastAsia="Times New Roman" w:hAnsi="Times New Roman" w:cs="Times New Roman"/>
          <w:sz w:val="28"/>
          <w:szCs w:val="28"/>
          <w:lang w:eastAsia="uk-UA"/>
        </w:rPr>
        <w:t xml:space="preserve">Одним із напрямків реформування медичної сфери є впровадження інформаційних технологій, зокрема медичних інформаційних систем (МІС), які забезпечують функціонал, необхідний медичній установі для взаємодії з </w:t>
      </w:r>
      <w:proofErr w:type="spellStart"/>
      <w:r w:rsidRPr="001741A1">
        <w:rPr>
          <w:rFonts w:ascii="Times New Roman" w:eastAsia="Times New Roman" w:hAnsi="Times New Roman" w:cs="Times New Roman"/>
          <w:sz w:val="28"/>
          <w:szCs w:val="28"/>
          <w:lang w:eastAsia="uk-UA"/>
        </w:rPr>
        <w:t>eHealth</w:t>
      </w:r>
      <w:proofErr w:type="spellEnd"/>
      <w:r w:rsidRPr="001741A1">
        <w:rPr>
          <w:rFonts w:ascii="Times New Roman" w:eastAsia="Times New Roman" w:hAnsi="Times New Roman" w:cs="Times New Roman"/>
          <w:sz w:val="28"/>
          <w:szCs w:val="28"/>
          <w:lang w:eastAsia="uk-UA"/>
        </w:rPr>
        <w:t xml:space="preserve"> і Національною службою здоров’я України. </w:t>
      </w:r>
    </w:p>
    <w:p w:rsidR="00405B19" w:rsidRPr="001741A1" w:rsidRDefault="00405B19" w:rsidP="0054021D">
      <w:pPr>
        <w:shd w:val="clear" w:color="auto" w:fill="FFFFFF"/>
        <w:spacing w:after="0" w:line="360" w:lineRule="auto"/>
        <w:ind w:firstLine="709"/>
        <w:jc w:val="both"/>
        <w:rPr>
          <w:rFonts w:ascii="Times New Roman" w:eastAsia="Times New Roman" w:hAnsi="Times New Roman" w:cs="Times New Roman"/>
          <w:sz w:val="28"/>
          <w:szCs w:val="28"/>
          <w:lang w:eastAsia="uk-UA"/>
        </w:rPr>
      </w:pPr>
      <w:r w:rsidRPr="001741A1">
        <w:rPr>
          <w:rFonts w:ascii="Times New Roman" w:eastAsia="Times New Roman" w:hAnsi="Times New Roman" w:cs="Times New Roman"/>
          <w:bCs/>
          <w:sz w:val="28"/>
          <w:szCs w:val="28"/>
          <w:lang w:eastAsia="uk-UA"/>
        </w:rPr>
        <w:t>Медична інформаційна система</w:t>
      </w:r>
      <w:r w:rsidRPr="001741A1">
        <w:rPr>
          <w:rFonts w:ascii="Times New Roman" w:eastAsia="Times New Roman" w:hAnsi="Times New Roman" w:cs="Times New Roman"/>
          <w:sz w:val="28"/>
          <w:szCs w:val="28"/>
          <w:lang w:eastAsia="uk-UA"/>
        </w:rPr>
        <w:t> -</w:t>
      </w:r>
      <w:r w:rsidR="00DF3255">
        <w:rPr>
          <w:rFonts w:ascii="Times New Roman" w:eastAsia="Times New Roman" w:hAnsi="Times New Roman" w:cs="Times New Roman"/>
          <w:sz w:val="28"/>
          <w:szCs w:val="28"/>
          <w:lang w:eastAsia="uk-UA"/>
        </w:rPr>
        <w:t xml:space="preserve"> це</w:t>
      </w:r>
      <w:r w:rsidRPr="001741A1">
        <w:rPr>
          <w:rFonts w:ascii="Times New Roman" w:eastAsia="Times New Roman" w:hAnsi="Times New Roman" w:cs="Times New Roman"/>
          <w:sz w:val="28"/>
          <w:szCs w:val="28"/>
          <w:lang w:eastAsia="uk-UA"/>
        </w:rPr>
        <w:t xml:space="preserve"> комплексний програмний продукт, </w:t>
      </w:r>
      <w:r w:rsidR="00DF3255">
        <w:rPr>
          <w:rFonts w:ascii="Times New Roman" w:eastAsia="Times New Roman" w:hAnsi="Times New Roman" w:cs="Times New Roman"/>
          <w:sz w:val="28"/>
          <w:szCs w:val="28"/>
          <w:lang w:eastAsia="uk-UA"/>
        </w:rPr>
        <w:t xml:space="preserve">що забезпечує </w:t>
      </w:r>
      <w:r w:rsidRPr="001741A1">
        <w:rPr>
          <w:rFonts w:ascii="Times New Roman" w:eastAsia="Times New Roman" w:hAnsi="Times New Roman" w:cs="Times New Roman"/>
          <w:sz w:val="28"/>
          <w:szCs w:val="28"/>
          <w:lang w:eastAsia="uk-UA"/>
        </w:rPr>
        <w:t>автоматизаці</w:t>
      </w:r>
      <w:r w:rsidR="00DF3255">
        <w:rPr>
          <w:rFonts w:ascii="Times New Roman" w:eastAsia="Times New Roman" w:hAnsi="Times New Roman" w:cs="Times New Roman"/>
          <w:sz w:val="28"/>
          <w:szCs w:val="28"/>
          <w:lang w:eastAsia="uk-UA"/>
        </w:rPr>
        <w:t>ю</w:t>
      </w:r>
      <w:r w:rsidRPr="001741A1">
        <w:rPr>
          <w:rFonts w:ascii="Times New Roman" w:eastAsia="Times New Roman" w:hAnsi="Times New Roman" w:cs="Times New Roman"/>
          <w:sz w:val="28"/>
          <w:szCs w:val="28"/>
          <w:lang w:eastAsia="uk-UA"/>
        </w:rPr>
        <w:t xml:space="preserve"> всіх основних процесів, пов'язаних із роботою медичних установ. Автоматизовані медичні інформаційні системи дозволяють швидко й ефективно налагодити електронний документообіг, </w:t>
      </w:r>
      <w:r w:rsidR="00DF3255">
        <w:rPr>
          <w:rFonts w:ascii="Times New Roman" w:eastAsia="Times New Roman" w:hAnsi="Times New Roman" w:cs="Times New Roman"/>
          <w:sz w:val="28"/>
          <w:szCs w:val="28"/>
          <w:lang w:eastAsia="uk-UA"/>
        </w:rPr>
        <w:t xml:space="preserve">оптимізувати </w:t>
      </w:r>
      <w:r w:rsidRPr="001741A1">
        <w:rPr>
          <w:rFonts w:ascii="Times New Roman" w:eastAsia="Times New Roman" w:hAnsi="Times New Roman" w:cs="Times New Roman"/>
          <w:sz w:val="28"/>
          <w:szCs w:val="28"/>
          <w:lang w:eastAsia="uk-UA"/>
        </w:rPr>
        <w:t xml:space="preserve"> роботу з пацієнтами, вести оперативний облік роботи персоналу, </w:t>
      </w:r>
      <w:r w:rsidR="00DF3255">
        <w:rPr>
          <w:rFonts w:ascii="Times New Roman" w:eastAsia="Times New Roman" w:hAnsi="Times New Roman" w:cs="Times New Roman"/>
          <w:sz w:val="28"/>
          <w:szCs w:val="28"/>
          <w:lang w:eastAsia="uk-UA"/>
        </w:rPr>
        <w:t xml:space="preserve">ефективно </w:t>
      </w:r>
      <w:r w:rsidRPr="001741A1">
        <w:rPr>
          <w:rFonts w:ascii="Times New Roman" w:eastAsia="Times New Roman" w:hAnsi="Times New Roman" w:cs="Times New Roman"/>
          <w:sz w:val="28"/>
          <w:szCs w:val="28"/>
          <w:lang w:eastAsia="uk-UA"/>
        </w:rPr>
        <w:t>контролювати всі організаційні і фінансові питання.</w:t>
      </w:r>
    </w:p>
    <w:p w:rsidR="00405B19" w:rsidRPr="001741A1" w:rsidRDefault="00405B19" w:rsidP="0054021D">
      <w:pPr>
        <w:shd w:val="clear" w:color="auto" w:fill="FFFFFF"/>
        <w:spacing w:after="0" w:line="360" w:lineRule="auto"/>
        <w:ind w:firstLine="709"/>
        <w:jc w:val="both"/>
        <w:rPr>
          <w:rFonts w:ascii="Times New Roman" w:eastAsia="Times New Roman" w:hAnsi="Times New Roman" w:cs="Times New Roman"/>
          <w:sz w:val="28"/>
          <w:szCs w:val="28"/>
          <w:lang w:eastAsia="uk-UA"/>
        </w:rPr>
      </w:pPr>
      <w:r w:rsidRPr="001741A1">
        <w:rPr>
          <w:rFonts w:ascii="Times New Roman" w:eastAsia="Times New Roman" w:hAnsi="Times New Roman" w:cs="Times New Roman"/>
          <w:sz w:val="28"/>
          <w:szCs w:val="28"/>
          <w:lang w:eastAsia="uk-UA"/>
        </w:rPr>
        <w:t>За кордоном прийнято використовувати термін HIS (</w:t>
      </w:r>
      <w:proofErr w:type="spellStart"/>
      <w:r w:rsidRPr="001741A1">
        <w:rPr>
          <w:rFonts w:ascii="Times New Roman" w:eastAsia="Times New Roman" w:hAnsi="Times New Roman" w:cs="Times New Roman"/>
          <w:sz w:val="28"/>
          <w:szCs w:val="28"/>
          <w:lang w:eastAsia="uk-UA"/>
        </w:rPr>
        <w:t>Hospital</w:t>
      </w:r>
      <w:proofErr w:type="spellEnd"/>
      <w:r w:rsidRPr="001741A1">
        <w:rPr>
          <w:rFonts w:ascii="Times New Roman" w:eastAsia="Times New Roman" w:hAnsi="Times New Roman" w:cs="Times New Roman"/>
          <w:sz w:val="28"/>
          <w:szCs w:val="28"/>
          <w:lang w:eastAsia="uk-UA"/>
        </w:rPr>
        <w:t xml:space="preserve"> </w:t>
      </w:r>
      <w:proofErr w:type="spellStart"/>
      <w:r w:rsidRPr="001741A1">
        <w:rPr>
          <w:rFonts w:ascii="Times New Roman" w:eastAsia="Times New Roman" w:hAnsi="Times New Roman" w:cs="Times New Roman"/>
          <w:sz w:val="28"/>
          <w:szCs w:val="28"/>
          <w:lang w:eastAsia="uk-UA"/>
        </w:rPr>
        <w:t>Information</w:t>
      </w:r>
      <w:proofErr w:type="spellEnd"/>
      <w:r w:rsidRPr="001741A1">
        <w:rPr>
          <w:rFonts w:ascii="Times New Roman" w:eastAsia="Times New Roman" w:hAnsi="Times New Roman" w:cs="Times New Roman"/>
          <w:sz w:val="28"/>
          <w:szCs w:val="28"/>
          <w:lang w:eastAsia="uk-UA"/>
        </w:rPr>
        <w:t xml:space="preserve"> </w:t>
      </w:r>
      <w:proofErr w:type="spellStart"/>
      <w:r w:rsidRPr="001741A1">
        <w:rPr>
          <w:rFonts w:ascii="Times New Roman" w:eastAsia="Times New Roman" w:hAnsi="Times New Roman" w:cs="Times New Roman"/>
          <w:sz w:val="28"/>
          <w:szCs w:val="28"/>
          <w:lang w:eastAsia="uk-UA"/>
        </w:rPr>
        <w:t>System</w:t>
      </w:r>
      <w:proofErr w:type="spellEnd"/>
      <w:r w:rsidRPr="001741A1">
        <w:rPr>
          <w:rFonts w:ascii="Times New Roman" w:eastAsia="Times New Roman" w:hAnsi="Times New Roman" w:cs="Times New Roman"/>
          <w:sz w:val="28"/>
          <w:szCs w:val="28"/>
          <w:lang w:eastAsia="uk-UA"/>
        </w:rPr>
        <w:t xml:space="preserve">) - </w:t>
      </w:r>
      <w:r w:rsidRPr="001741A1">
        <w:rPr>
          <w:rFonts w:ascii="Times New Roman" w:eastAsia="Times New Roman" w:hAnsi="Times New Roman" w:cs="Times New Roman"/>
          <w:iCs/>
          <w:sz w:val="28"/>
          <w:szCs w:val="28"/>
          <w:lang w:eastAsia="uk-UA"/>
        </w:rPr>
        <w:t>госпітальна</w:t>
      </w:r>
      <w:r w:rsidRPr="001741A1">
        <w:rPr>
          <w:rFonts w:ascii="Times New Roman" w:eastAsia="Times New Roman" w:hAnsi="Times New Roman" w:cs="Times New Roman"/>
          <w:sz w:val="28"/>
          <w:szCs w:val="28"/>
          <w:lang w:eastAsia="uk-UA"/>
        </w:rPr>
        <w:t xml:space="preserve"> інформаційна система для комплексного управління всіма процесами </w:t>
      </w:r>
      <w:r w:rsidR="00DF3255">
        <w:rPr>
          <w:rFonts w:ascii="Times New Roman" w:eastAsia="Times New Roman" w:hAnsi="Times New Roman" w:cs="Times New Roman"/>
          <w:sz w:val="28"/>
          <w:szCs w:val="28"/>
          <w:lang w:eastAsia="uk-UA"/>
        </w:rPr>
        <w:t>надання медичної допомоги</w:t>
      </w:r>
      <w:r w:rsidRPr="001741A1">
        <w:rPr>
          <w:rFonts w:ascii="Times New Roman" w:eastAsia="Times New Roman" w:hAnsi="Times New Roman" w:cs="Times New Roman"/>
          <w:sz w:val="28"/>
          <w:szCs w:val="28"/>
          <w:lang w:eastAsia="uk-UA"/>
        </w:rPr>
        <w:t xml:space="preserve">, у тому числі </w:t>
      </w:r>
      <w:r w:rsidR="00DF3255">
        <w:rPr>
          <w:rFonts w:ascii="Times New Roman" w:eastAsia="Times New Roman" w:hAnsi="Times New Roman" w:cs="Times New Roman"/>
          <w:sz w:val="28"/>
          <w:szCs w:val="28"/>
          <w:lang w:eastAsia="uk-UA"/>
        </w:rPr>
        <w:t xml:space="preserve">і забезпечувати </w:t>
      </w:r>
      <w:r w:rsidRPr="001741A1">
        <w:rPr>
          <w:rFonts w:ascii="Times New Roman" w:eastAsia="Times New Roman" w:hAnsi="Times New Roman" w:cs="Times New Roman"/>
          <w:sz w:val="28"/>
          <w:szCs w:val="28"/>
          <w:lang w:eastAsia="uk-UA"/>
        </w:rPr>
        <w:t>юридичн</w:t>
      </w:r>
      <w:r w:rsidR="00DF3255">
        <w:rPr>
          <w:rFonts w:ascii="Times New Roman" w:eastAsia="Times New Roman" w:hAnsi="Times New Roman" w:cs="Times New Roman"/>
          <w:sz w:val="28"/>
          <w:szCs w:val="28"/>
          <w:lang w:eastAsia="uk-UA"/>
        </w:rPr>
        <w:t>ий супровід медичної діяльності</w:t>
      </w:r>
      <w:r w:rsidRPr="001741A1">
        <w:rPr>
          <w:rFonts w:ascii="Times New Roman" w:eastAsia="Times New Roman" w:hAnsi="Times New Roman" w:cs="Times New Roman"/>
          <w:sz w:val="28"/>
          <w:szCs w:val="28"/>
          <w:lang w:eastAsia="uk-UA"/>
        </w:rPr>
        <w:t xml:space="preserve">. Доповненнями до неї можуть бути </w:t>
      </w:r>
      <w:r w:rsidR="00DF3255">
        <w:rPr>
          <w:rFonts w:ascii="Times New Roman" w:eastAsia="Times New Roman" w:hAnsi="Times New Roman" w:cs="Times New Roman"/>
          <w:sz w:val="28"/>
          <w:szCs w:val="28"/>
          <w:lang w:eastAsia="uk-UA"/>
        </w:rPr>
        <w:t>певні</w:t>
      </w:r>
      <w:r w:rsidR="00DF3255" w:rsidRPr="001741A1">
        <w:rPr>
          <w:rFonts w:ascii="Times New Roman" w:eastAsia="Times New Roman" w:hAnsi="Times New Roman" w:cs="Times New Roman"/>
          <w:sz w:val="28"/>
          <w:szCs w:val="28"/>
          <w:lang w:eastAsia="uk-UA"/>
        </w:rPr>
        <w:t xml:space="preserve"> </w:t>
      </w:r>
      <w:r w:rsidRPr="001741A1">
        <w:rPr>
          <w:rFonts w:ascii="Times New Roman" w:eastAsia="Times New Roman" w:hAnsi="Times New Roman" w:cs="Times New Roman"/>
          <w:sz w:val="28"/>
          <w:szCs w:val="28"/>
          <w:lang w:eastAsia="uk-UA"/>
        </w:rPr>
        <w:t>специфічні модулі, наприклад, RIS (</w:t>
      </w:r>
      <w:proofErr w:type="spellStart"/>
      <w:r w:rsidRPr="001741A1">
        <w:rPr>
          <w:rFonts w:ascii="Times New Roman" w:eastAsia="Times New Roman" w:hAnsi="Times New Roman" w:cs="Times New Roman"/>
          <w:sz w:val="28"/>
          <w:szCs w:val="28"/>
          <w:lang w:eastAsia="uk-UA"/>
        </w:rPr>
        <w:t>Radiology</w:t>
      </w:r>
      <w:proofErr w:type="spellEnd"/>
      <w:r w:rsidRPr="001741A1">
        <w:rPr>
          <w:rFonts w:ascii="Times New Roman" w:eastAsia="Times New Roman" w:hAnsi="Times New Roman" w:cs="Times New Roman"/>
          <w:sz w:val="28"/>
          <w:szCs w:val="28"/>
          <w:lang w:eastAsia="uk-UA"/>
        </w:rPr>
        <w:t xml:space="preserve"> </w:t>
      </w:r>
      <w:proofErr w:type="spellStart"/>
      <w:r w:rsidRPr="001741A1">
        <w:rPr>
          <w:rFonts w:ascii="Times New Roman" w:eastAsia="Times New Roman" w:hAnsi="Times New Roman" w:cs="Times New Roman"/>
          <w:sz w:val="28"/>
          <w:szCs w:val="28"/>
          <w:lang w:eastAsia="uk-UA"/>
        </w:rPr>
        <w:t>Information</w:t>
      </w:r>
      <w:proofErr w:type="spellEnd"/>
      <w:r w:rsidRPr="001741A1">
        <w:rPr>
          <w:rFonts w:ascii="Times New Roman" w:eastAsia="Times New Roman" w:hAnsi="Times New Roman" w:cs="Times New Roman"/>
          <w:sz w:val="28"/>
          <w:szCs w:val="28"/>
          <w:lang w:eastAsia="uk-UA"/>
        </w:rPr>
        <w:t xml:space="preserve"> </w:t>
      </w:r>
      <w:proofErr w:type="spellStart"/>
      <w:r w:rsidRPr="001741A1">
        <w:rPr>
          <w:rFonts w:ascii="Times New Roman" w:eastAsia="Times New Roman" w:hAnsi="Times New Roman" w:cs="Times New Roman"/>
          <w:sz w:val="28"/>
          <w:szCs w:val="28"/>
          <w:lang w:eastAsia="uk-UA"/>
        </w:rPr>
        <w:t>System</w:t>
      </w:r>
      <w:proofErr w:type="spellEnd"/>
      <w:r w:rsidRPr="001741A1">
        <w:rPr>
          <w:rFonts w:ascii="Times New Roman" w:eastAsia="Times New Roman" w:hAnsi="Times New Roman" w:cs="Times New Roman"/>
          <w:sz w:val="28"/>
          <w:szCs w:val="28"/>
          <w:lang w:eastAsia="uk-UA"/>
        </w:rPr>
        <w:t xml:space="preserve">) - радіологічна інформаційна система або PACS (Picture </w:t>
      </w:r>
      <w:proofErr w:type="spellStart"/>
      <w:r w:rsidRPr="001741A1">
        <w:rPr>
          <w:rFonts w:ascii="Times New Roman" w:eastAsia="Times New Roman" w:hAnsi="Times New Roman" w:cs="Times New Roman"/>
          <w:sz w:val="28"/>
          <w:szCs w:val="28"/>
          <w:lang w:eastAsia="uk-UA"/>
        </w:rPr>
        <w:t>Archiving</w:t>
      </w:r>
      <w:proofErr w:type="spellEnd"/>
      <w:r w:rsidRPr="001741A1">
        <w:rPr>
          <w:rFonts w:ascii="Times New Roman" w:eastAsia="Times New Roman" w:hAnsi="Times New Roman" w:cs="Times New Roman"/>
          <w:sz w:val="28"/>
          <w:szCs w:val="28"/>
          <w:lang w:eastAsia="uk-UA"/>
        </w:rPr>
        <w:t xml:space="preserve"> </w:t>
      </w:r>
      <w:proofErr w:type="spellStart"/>
      <w:r w:rsidRPr="001741A1">
        <w:rPr>
          <w:rFonts w:ascii="Times New Roman" w:eastAsia="Times New Roman" w:hAnsi="Times New Roman" w:cs="Times New Roman"/>
          <w:sz w:val="28"/>
          <w:szCs w:val="28"/>
          <w:lang w:eastAsia="uk-UA"/>
        </w:rPr>
        <w:t>and</w:t>
      </w:r>
      <w:proofErr w:type="spellEnd"/>
      <w:r w:rsidRPr="001741A1">
        <w:rPr>
          <w:rFonts w:ascii="Times New Roman" w:eastAsia="Times New Roman" w:hAnsi="Times New Roman" w:cs="Times New Roman"/>
          <w:sz w:val="28"/>
          <w:szCs w:val="28"/>
          <w:lang w:eastAsia="uk-UA"/>
        </w:rPr>
        <w:t xml:space="preserve"> </w:t>
      </w:r>
      <w:proofErr w:type="spellStart"/>
      <w:r w:rsidRPr="001741A1">
        <w:rPr>
          <w:rFonts w:ascii="Times New Roman" w:eastAsia="Times New Roman" w:hAnsi="Times New Roman" w:cs="Times New Roman"/>
          <w:sz w:val="28"/>
          <w:szCs w:val="28"/>
          <w:lang w:eastAsia="uk-UA"/>
        </w:rPr>
        <w:t>Communication</w:t>
      </w:r>
      <w:proofErr w:type="spellEnd"/>
      <w:r w:rsidRPr="001741A1">
        <w:rPr>
          <w:rFonts w:ascii="Times New Roman" w:eastAsia="Times New Roman" w:hAnsi="Times New Roman" w:cs="Times New Roman"/>
          <w:sz w:val="28"/>
          <w:szCs w:val="28"/>
          <w:lang w:eastAsia="uk-UA"/>
        </w:rPr>
        <w:t xml:space="preserve"> </w:t>
      </w:r>
      <w:proofErr w:type="spellStart"/>
      <w:r w:rsidRPr="001741A1">
        <w:rPr>
          <w:rFonts w:ascii="Times New Roman" w:eastAsia="Times New Roman" w:hAnsi="Times New Roman" w:cs="Times New Roman"/>
          <w:sz w:val="28"/>
          <w:szCs w:val="28"/>
          <w:lang w:eastAsia="uk-UA"/>
        </w:rPr>
        <w:t>System</w:t>
      </w:r>
      <w:proofErr w:type="spellEnd"/>
      <w:r w:rsidRPr="001741A1">
        <w:rPr>
          <w:rFonts w:ascii="Times New Roman" w:eastAsia="Times New Roman" w:hAnsi="Times New Roman" w:cs="Times New Roman"/>
          <w:sz w:val="28"/>
          <w:szCs w:val="28"/>
          <w:lang w:eastAsia="uk-UA"/>
        </w:rPr>
        <w:t>) - система збереження медичних зображень. Окремий вид МІС - лабораторні інформаційні системи (</w:t>
      </w:r>
      <w:proofErr w:type="spellStart"/>
      <w:r w:rsidRPr="001741A1">
        <w:rPr>
          <w:rFonts w:ascii="Times New Roman" w:eastAsia="Times New Roman" w:hAnsi="Times New Roman" w:cs="Times New Roman"/>
          <w:sz w:val="28"/>
          <w:szCs w:val="28"/>
          <w:lang w:eastAsia="uk-UA"/>
        </w:rPr>
        <w:t>Laboratory</w:t>
      </w:r>
      <w:proofErr w:type="spellEnd"/>
      <w:r w:rsidRPr="001741A1">
        <w:rPr>
          <w:rFonts w:ascii="Times New Roman" w:eastAsia="Times New Roman" w:hAnsi="Times New Roman" w:cs="Times New Roman"/>
          <w:sz w:val="28"/>
          <w:szCs w:val="28"/>
          <w:lang w:eastAsia="uk-UA"/>
        </w:rPr>
        <w:t xml:space="preserve"> </w:t>
      </w:r>
      <w:proofErr w:type="spellStart"/>
      <w:r w:rsidRPr="001741A1">
        <w:rPr>
          <w:rFonts w:ascii="Times New Roman" w:eastAsia="Times New Roman" w:hAnsi="Times New Roman" w:cs="Times New Roman"/>
          <w:sz w:val="28"/>
          <w:szCs w:val="28"/>
          <w:lang w:eastAsia="uk-UA"/>
        </w:rPr>
        <w:t>Information</w:t>
      </w:r>
      <w:proofErr w:type="spellEnd"/>
      <w:r w:rsidRPr="001741A1">
        <w:rPr>
          <w:rFonts w:ascii="Times New Roman" w:eastAsia="Times New Roman" w:hAnsi="Times New Roman" w:cs="Times New Roman"/>
          <w:sz w:val="28"/>
          <w:szCs w:val="28"/>
          <w:lang w:eastAsia="uk-UA"/>
        </w:rPr>
        <w:t xml:space="preserve"> </w:t>
      </w:r>
      <w:proofErr w:type="spellStart"/>
      <w:r w:rsidRPr="001741A1">
        <w:rPr>
          <w:rFonts w:ascii="Times New Roman" w:eastAsia="Times New Roman" w:hAnsi="Times New Roman" w:cs="Times New Roman"/>
          <w:sz w:val="28"/>
          <w:szCs w:val="28"/>
          <w:lang w:eastAsia="uk-UA"/>
        </w:rPr>
        <w:t>Management</w:t>
      </w:r>
      <w:proofErr w:type="spellEnd"/>
      <w:r w:rsidRPr="001741A1">
        <w:rPr>
          <w:rFonts w:ascii="Times New Roman" w:eastAsia="Times New Roman" w:hAnsi="Times New Roman" w:cs="Times New Roman"/>
          <w:sz w:val="28"/>
          <w:szCs w:val="28"/>
          <w:lang w:eastAsia="uk-UA"/>
        </w:rPr>
        <w:t xml:space="preserve"> </w:t>
      </w:r>
      <w:proofErr w:type="spellStart"/>
      <w:r w:rsidRPr="001741A1">
        <w:rPr>
          <w:rFonts w:ascii="Times New Roman" w:eastAsia="Times New Roman" w:hAnsi="Times New Roman" w:cs="Times New Roman"/>
          <w:sz w:val="28"/>
          <w:szCs w:val="28"/>
          <w:lang w:eastAsia="uk-UA"/>
        </w:rPr>
        <w:t>Systems</w:t>
      </w:r>
      <w:proofErr w:type="spellEnd"/>
      <w:r w:rsidRPr="001741A1">
        <w:rPr>
          <w:rFonts w:ascii="Times New Roman" w:eastAsia="Times New Roman" w:hAnsi="Times New Roman" w:cs="Times New Roman"/>
          <w:sz w:val="28"/>
          <w:szCs w:val="28"/>
          <w:lang w:eastAsia="uk-UA"/>
        </w:rPr>
        <w:t xml:space="preserve">) й аптечні інформаційні системи (АІС). Вони можуть частково або повністю </w:t>
      </w:r>
      <w:r w:rsidR="00DF3255">
        <w:rPr>
          <w:rFonts w:ascii="Times New Roman" w:eastAsia="Times New Roman" w:hAnsi="Times New Roman" w:cs="Times New Roman"/>
          <w:sz w:val="28"/>
          <w:szCs w:val="28"/>
          <w:lang w:eastAsia="uk-UA"/>
        </w:rPr>
        <w:t>функціонувати</w:t>
      </w:r>
      <w:r w:rsidRPr="001741A1">
        <w:rPr>
          <w:rFonts w:ascii="Times New Roman" w:eastAsia="Times New Roman" w:hAnsi="Times New Roman" w:cs="Times New Roman"/>
          <w:sz w:val="28"/>
          <w:szCs w:val="28"/>
          <w:lang w:eastAsia="uk-UA"/>
        </w:rPr>
        <w:t xml:space="preserve"> у вигляді окремих компонентів </w:t>
      </w:r>
      <w:r w:rsidR="00DF3255">
        <w:rPr>
          <w:rFonts w:ascii="Times New Roman" w:eastAsia="Times New Roman" w:hAnsi="Times New Roman" w:cs="Times New Roman"/>
          <w:sz w:val="28"/>
          <w:szCs w:val="28"/>
          <w:lang w:eastAsia="uk-UA"/>
        </w:rPr>
        <w:t>загальної</w:t>
      </w:r>
      <w:r w:rsidRPr="001741A1">
        <w:rPr>
          <w:rFonts w:ascii="Times New Roman" w:eastAsia="Times New Roman" w:hAnsi="Times New Roman" w:cs="Times New Roman"/>
          <w:sz w:val="28"/>
          <w:szCs w:val="28"/>
          <w:lang w:eastAsia="uk-UA"/>
        </w:rPr>
        <w:t xml:space="preserve"> медичної інформаційної системи.</w:t>
      </w:r>
    </w:p>
    <w:p w:rsidR="00405B19" w:rsidRPr="001741A1" w:rsidRDefault="00DF3255" w:rsidP="00DF3255">
      <w:pPr>
        <w:shd w:val="clear" w:color="auto" w:fill="FFFFFF"/>
        <w:spacing w:after="0" w:line="360" w:lineRule="auto"/>
        <w:ind w:firstLine="709"/>
        <w:jc w:val="both"/>
        <w:outlineLvl w:val="1"/>
        <w:rPr>
          <w:rFonts w:ascii="Times New Roman" w:eastAsia="Times New Roman" w:hAnsi="Times New Roman" w:cs="Times New Roman"/>
          <w:sz w:val="28"/>
          <w:szCs w:val="28"/>
          <w:lang w:eastAsia="uk-UA"/>
        </w:rPr>
      </w:pPr>
      <w:r>
        <w:rPr>
          <w:rFonts w:ascii="Times New Roman" w:eastAsia="Times New Roman" w:hAnsi="Times New Roman" w:cs="Times New Roman"/>
          <w:bCs/>
          <w:sz w:val="28"/>
          <w:szCs w:val="28"/>
          <w:lang w:eastAsia="uk-UA"/>
        </w:rPr>
        <w:t>Основні ф</w:t>
      </w:r>
      <w:r w:rsidR="00405B19" w:rsidRPr="001741A1">
        <w:rPr>
          <w:rFonts w:ascii="Times New Roman" w:eastAsia="Times New Roman" w:hAnsi="Times New Roman" w:cs="Times New Roman"/>
          <w:bCs/>
          <w:sz w:val="28"/>
          <w:szCs w:val="28"/>
          <w:lang w:eastAsia="uk-UA"/>
        </w:rPr>
        <w:t>ункції медичної інформаційної системи.</w:t>
      </w:r>
      <w:r>
        <w:rPr>
          <w:rFonts w:ascii="Times New Roman" w:eastAsia="Times New Roman" w:hAnsi="Times New Roman" w:cs="Times New Roman"/>
          <w:bCs/>
          <w:sz w:val="28"/>
          <w:szCs w:val="28"/>
          <w:lang w:eastAsia="uk-UA"/>
        </w:rPr>
        <w:t xml:space="preserve"> </w:t>
      </w:r>
      <w:r w:rsidR="00405B19" w:rsidRPr="001741A1">
        <w:rPr>
          <w:rFonts w:ascii="Times New Roman" w:eastAsia="Times New Roman" w:hAnsi="Times New Roman" w:cs="Times New Roman"/>
          <w:sz w:val="28"/>
          <w:szCs w:val="28"/>
          <w:lang w:eastAsia="uk-UA"/>
        </w:rPr>
        <w:t>Кожна МІС складається з блоків, що відповідають за автоматизацію різних складових діяльності медичної установи. Серед них:</w:t>
      </w:r>
    </w:p>
    <w:p w:rsidR="00405B19" w:rsidRPr="001741A1" w:rsidRDefault="00405B19" w:rsidP="0054021D">
      <w:pPr>
        <w:shd w:val="clear" w:color="auto" w:fill="FFFFFF"/>
        <w:suppressAutoHyphens/>
        <w:spacing w:after="0" w:line="360" w:lineRule="auto"/>
        <w:ind w:firstLine="709"/>
        <w:jc w:val="both"/>
        <w:rPr>
          <w:rFonts w:ascii="Times New Roman" w:eastAsia="Times New Roman" w:hAnsi="Times New Roman" w:cs="Times New Roman"/>
          <w:sz w:val="28"/>
          <w:szCs w:val="28"/>
          <w:lang w:eastAsia="uk-UA"/>
        </w:rPr>
      </w:pPr>
      <w:r w:rsidRPr="001741A1">
        <w:rPr>
          <w:rFonts w:ascii="Times New Roman" w:eastAsia="Times New Roman" w:hAnsi="Times New Roman" w:cs="Times New Roman"/>
          <w:sz w:val="28"/>
          <w:szCs w:val="28"/>
          <w:lang w:eastAsia="uk-UA"/>
        </w:rPr>
        <w:t> </w:t>
      </w:r>
      <w:r w:rsidR="008F527B" w:rsidRPr="001741A1">
        <w:rPr>
          <w:rFonts w:ascii="Times New Roman" w:eastAsia="Times New Roman" w:hAnsi="Times New Roman" w:cs="Times New Roman"/>
          <w:sz w:val="28"/>
          <w:szCs w:val="28"/>
          <w:lang w:eastAsia="uk-UA"/>
        </w:rPr>
        <w:t xml:space="preserve">- </w:t>
      </w:r>
      <w:r w:rsidRPr="001741A1">
        <w:rPr>
          <w:rFonts w:ascii="Times New Roman" w:eastAsia="Times New Roman" w:hAnsi="Times New Roman" w:cs="Times New Roman"/>
          <w:sz w:val="28"/>
          <w:szCs w:val="28"/>
          <w:lang w:eastAsia="uk-UA"/>
        </w:rPr>
        <w:t>реєстратура та електронні медичні картки пацієнтів;</w:t>
      </w:r>
    </w:p>
    <w:p w:rsidR="00405B19" w:rsidRPr="001741A1" w:rsidRDefault="00405B19" w:rsidP="0054021D">
      <w:pPr>
        <w:shd w:val="clear" w:color="auto" w:fill="FFFFFF"/>
        <w:suppressAutoHyphens/>
        <w:spacing w:after="0" w:line="360" w:lineRule="auto"/>
        <w:ind w:firstLine="709"/>
        <w:jc w:val="both"/>
        <w:rPr>
          <w:rFonts w:ascii="Times New Roman" w:eastAsia="Times New Roman" w:hAnsi="Times New Roman" w:cs="Times New Roman"/>
          <w:sz w:val="28"/>
          <w:szCs w:val="28"/>
          <w:lang w:eastAsia="uk-UA"/>
        </w:rPr>
      </w:pPr>
      <w:r w:rsidRPr="001741A1">
        <w:rPr>
          <w:rFonts w:ascii="Times New Roman" w:eastAsia="Times New Roman" w:hAnsi="Times New Roman" w:cs="Times New Roman"/>
          <w:sz w:val="28"/>
          <w:szCs w:val="28"/>
          <w:lang w:eastAsia="uk-UA"/>
        </w:rPr>
        <w:lastRenderedPageBreak/>
        <w:t> </w:t>
      </w:r>
      <w:r w:rsidR="008F527B" w:rsidRPr="001741A1">
        <w:rPr>
          <w:rFonts w:ascii="Times New Roman" w:eastAsia="Times New Roman" w:hAnsi="Times New Roman" w:cs="Times New Roman"/>
          <w:sz w:val="28"/>
          <w:szCs w:val="28"/>
          <w:lang w:eastAsia="uk-UA"/>
        </w:rPr>
        <w:t xml:space="preserve">- </w:t>
      </w:r>
      <w:r w:rsidRPr="001741A1">
        <w:rPr>
          <w:rFonts w:ascii="Times New Roman" w:eastAsia="Times New Roman" w:hAnsi="Times New Roman" w:cs="Times New Roman"/>
          <w:sz w:val="28"/>
          <w:szCs w:val="28"/>
          <w:lang w:eastAsia="uk-UA"/>
        </w:rPr>
        <w:t xml:space="preserve">дані </w:t>
      </w:r>
      <w:r w:rsidR="00DF3255">
        <w:rPr>
          <w:rFonts w:ascii="Times New Roman" w:eastAsia="Times New Roman" w:hAnsi="Times New Roman" w:cs="Times New Roman"/>
          <w:sz w:val="28"/>
          <w:szCs w:val="28"/>
          <w:lang w:eastAsia="uk-UA"/>
        </w:rPr>
        <w:t>лабораторних та інших</w:t>
      </w:r>
      <w:r w:rsidRPr="001741A1">
        <w:rPr>
          <w:rFonts w:ascii="Times New Roman" w:eastAsia="Times New Roman" w:hAnsi="Times New Roman" w:cs="Times New Roman"/>
          <w:sz w:val="28"/>
          <w:szCs w:val="28"/>
          <w:lang w:eastAsia="uk-UA"/>
        </w:rPr>
        <w:t xml:space="preserve"> досліджень;</w:t>
      </w:r>
    </w:p>
    <w:p w:rsidR="00405B19" w:rsidRPr="001741A1" w:rsidRDefault="00405B19" w:rsidP="0054021D">
      <w:pPr>
        <w:shd w:val="clear" w:color="auto" w:fill="FFFFFF"/>
        <w:suppressAutoHyphens/>
        <w:spacing w:after="0" w:line="360" w:lineRule="auto"/>
        <w:ind w:firstLine="709"/>
        <w:jc w:val="both"/>
        <w:rPr>
          <w:rFonts w:ascii="Times New Roman" w:eastAsia="Times New Roman" w:hAnsi="Times New Roman" w:cs="Times New Roman"/>
          <w:sz w:val="28"/>
          <w:szCs w:val="28"/>
          <w:lang w:eastAsia="uk-UA"/>
        </w:rPr>
      </w:pPr>
      <w:r w:rsidRPr="001741A1">
        <w:rPr>
          <w:rFonts w:ascii="Times New Roman" w:eastAsia="Times New Roman" w:hAnsi="Times New Roman" w:cs="Times New Roman"/>
          <w:sz w:val="28"/>
          <w:szCs w:val="28"/>
          <w:lang w:eastAsia="uk-UA"/>
        </w:rPr>
        <w:t> </w:t>
      </w:r>
      <w:r w:rsidR="008F527B" w:rsidRPr="001741A1">
        <w:rPr>
          <w:rFonts w:ascii="Times New Roman" w:eastAsia="Times New Roman" w:hAnsi="Times New Roman" w:cs="Times New Roman"/>
          <w:sz w:val="28"/>
          <w:szCs w:val="28"/>
          <w:lang w:eastAsia="uk-UA"/>
        </w:rPr>
        <w:t xml:space="preserve">- </w:t>
      </w:r>
      <w:r w:rsidRPr="001741A1">
        <w:rPr>
          <w:rFonts w:ascii="Times New Roman" w:eastAsia="Times New Roman" w:hAnsi="Times New Roman" w:cs="Times New Roman"/>
          <w:sz w:val="28"/>
          <w:szCs w:val="28"/>
          <w:lang w:eastAsia="uk-UA"/>
        </w:rPr>
        <w:t>робочі місця лікаря і медсестри;</w:t>
      </w:r>
    </w:p>
    <w:p w:rsidR="00405B19" w:rsidRPr="001741A1" w:rsidRDefault="00405B19" w:rsidP="0054021D">
      <w:pPr>
        <w:shd w:val="clear" w:color="auto" w:fill="FFFFFF"/>
        <w:suppressAutoHyphens/>
        <w:spacing w:after="0" w:line="360" w:lineRule="auto"/>
        <w:ind w:firstLine="709"/>
        <w:jc w:val="both"/>
        <w:rPr>
          <w:rFonts w:ascii="Times New Roman" w:eastAsia="Times New Roman" w:hAnsi="Times New Roman" w:cs="Times New Roman"/>
          <w:sz w:val="28"/>
          <w:szCs w:val="28"/>
          <w:lang w:eastAsia="uk-UA"/>
        </w:rPr>
      </w:pPr>
      <w:r w:rsidRPr="001741A1">
        <w:rPr>
          <w:rFonts w:ascii="Times New Roman" w:eastAsia="Times New Roman" w:hAnsi="Times New Roman" w:cs="Times New Roman"/>
          <w:sz w:val="28"/>
          <w:szCs w:val="28"/>
          <w:lang w:eastAsia="uk-UA"/>
        </w:rPr>
        <w:t> </w:t>
      </w:r>
      <w:r w:rsidR="008F527B" w:rsidRPr="001741A1">
        <w:rPr>
          <w:rFonts w:ascii="Times New Roman" w:eastAsia="Times New Roman" w:hAnsi="Times New Roman" w:cs="Times New Roman"/>
          <w:sz w:val="28"/>
          <w:szCs w:val="28"/>
          <w:lang w:eastAsia="uk-UA"/>
        </w:rPr>
        <w:t xml:space="preserve">- </w:t>
      </w:r>
      <w:r w:rsidRPr="001741A1">
        <w:rPr>
          <w:rFonts w:ascii="Times New Roman" w:eastAsia="Times New Roman" w:hAnsi="Times New Roman" w:cs="Times New Roman"/>
          <w:sz w:val="28"/>
          <w:szCs w:val="28"/>
          <w:lang w:eastAsia="uk-UA"/>
        </w:rPr>
        <w:t xml:space="preserve">управління фінансами </w:t>
      </w:r>
      <w:r w:rsidR="00DF3255">
        <w:rPr>
          <w:rFonts w:ascii="Times New Roman" w:eastAsia="Times New Roman" w:hAnsi="Times New Roman" w:cs="Times New Roman"/>
          <w:sz w:val="28"/>
          <w:szCs w:val="28"/>
          <w:lang w:eastAsia="uk-UA"/>
        </w:rPr>
        <w:t>і їх</w:t>
      </w:r>
      <w:r w:rsidRPr="001741A1">
        <w:rPr>
          <w:rFonts w:ascii="Times New Roman" w:eastAsia="Times New Roman" w:hAnsi="Times New Roman" w:cs="Times New Roman"/>
          <w:sz w:val="28"/>
          <w:szCs w:val="28"/>
          <w:lang w:eastAsia="uk-UA"/>
        </w:rPr>
        <w:t xml:space="preserve"> облік;</w:t>
      </w:r>
    </w:p>
    <w:p w:rsidR="00405B19" w:rsidRPr="001741A1" w:rsidRDefault="00405B19" w:rsidP="0054021D">
      <w:pPr>
        <w:shd w:val="clear" w:color="auto" w:fill="FFFFFF"/>
        <w:suppressAutoHyphens/>
        <w:spacing w:after="0" w:line="360" w:lineRule="auto"/>
        <w:ind w:firstLine="709"/>
        <w:jc w:val="both"/>
        <w:rPr>
          <w:rFonts w:ascii="Times New Roman" w:eastAsia="Times New Roman" w:hAnsi="Times New Roman" w:cs="Times New Roman"/>
          <w:sz w:val="28"/>
          <w:szCs w:val="28"/>
          <w:lang w:eastAsia="uk-UA"/>
        </w:rPr>
      </w:pPr>
      <w:r w:rsidRPr="001741A1">
        <w:rPr>
          <w:rFonts w:ascii="Times New Roman" w:eastAsia="Times New Roman" w:hAnsi="Times New Roman" w:cs="Times New Roman"/>
          <w:sz w:val="28"/>
          <w:szCs w:val="28"/>
          <w:lang w:eastAsia="uk-UA"/>
        </w:rPr>
        <w:t> </w:t>
      </w:r>
      <w:r w:rsidR="008F527B" w:rsidRPr="001741A1">
        <w:rPr>
          <w:rFonts w:ascii="Times New Roman" w:eastAsia="Times New Roman" w:hAnsi="Times New Roman" w:cs="Times New Roman"/>
          <w:sz w:val="28"/>
          <w:szCs w:val="28"/>
          <w:lang w:eastAsia="uk-UA"/>
        </w:rPr>
        <w:t xml:space="preserve">- </w:t>
      </w:r>
      <w:r w:rsidRPr="001741A1">
        <w:rPr>
          <w:rFonts w:ascii="Times New Roman" w:eastAsia="Times New Roman" w:hAnsi="Times New Roman" w:cs="Times New Roman"/>
          <w:sz w:val="28"/>
          <w:szCs w:val="28"/>
          <w:lang w:eastAsia="uk-UA"/>
        </w:rPr>
        <w:t>адміністративн</w:t>
      </w:r>
      <w:r w:rsidR="00DF3255">
        <w:rPr>
          <w:rFonts w:ascii="Times New Roman" w:eastAsia="Times New Roman" w:hAnsi="Times New Roman" w:cs="Times New Roman"/>
          <w:sz w:val="28"/>
          <w:szCs w:val="28"/>
          <w:lang w:eastAsia="uk-UA"/>
        </w:rPr>
        <w:t>е</w:t>
      </w:r>
      <w:r w:rsidRPr="001741A1">
        <w:rPr>
          <w:rFonts w:ascii="Times New Roman" w:eastAsia="Times New Roman" w:hAnsi="Times New Roman" w:cs="Times New Roman"/>
          <w:sz w:val="28"/>
          <w:szCs w:val="28"/>
          <w:lang w:eastAsia="uk-UA"/>
        </w:rPr>
        <w:t xml:space="preserve"> інформ</w:t>
      </w:r>
      <w:r w:rsidR="00DF3255">
        <w:rPr>
          <w:rFonts w:ascii="Times New Roman" w:eastAsia="Times New Roman" w:hAnsi="Times New Roman" w:cs="Times New Roman"/>
          <w:sz w:val="28"/>
          <w:szCs w:val="28"/>
          <w:lang w:eastAsia="uk-UA"/>
        </w:rPr>
        <w:t>ування</w:t>
      </w:r>
      <w:r w:rsidRPr="001741A1">
        <w:rPr>
          <w:rFonts w:ascii="Times New Roman" w:eastAsia="Times New Roman" w:hAnsi="Times New Roman" w:cs="Times New Roman"/>
          <w:sz w:val="28"/>
          <w:szCs w:val="28"/>
          <w:lang w:eastAsia="uk-UA"/>
        </w:rPr>
        <w:t xml:space="preserve"> і комунікаці</w:t>
      </w:r>
      <w:r w:rsidR="00DF3255">
        <w:rPr>
          <w:rFonts w:ascii="Times New Roman" w:eastAsia="Times New Roman" w:hAnsi="Times New Roman" w:cs="Times New Roman"/>
          <w:sz w:val="28"/>
          <w:szCs w:val="28"/>
          <w:lang w:eastAsia="uk-UA"/>
        </w:rPr>
        <w:t>я</w:t>
      </w:r>
      <w:r w:rsidRPr="001741A1">
        <w:rPr>
          <w:rFonts w:ascii="Times New Roman" w:eastAsia="Times New Roman" w:hAnsi="Times New Roman" w:cs="Times New Roman"/>
          <w:sz w:val="28"/>
          <w:szCs w:val="28"/>
          <w:lang w:eastAsia="uk-UA"/>
        </w:rPr>
        <w:t xml:space="preserve"> співробітників;</w:t>
      </w:r>
    </w:p>
    <w:p w:rsidR="00405B19" w:rsidRPr="001741A1" w:rsidRDefault="00405B19" w:rsidP="0054021D">
      <w:pPr>
        <w:shd w:val="clear" w:color="auto" w:fill="FFFFFF"/>
        <w:suppressAutoHyphens/>
        <w:spacing w:after="0" w:line="360" w:lineRule="auto"/>
        <w:ind w:firstLine="709"/>
        <w:jc w:val="both"/>
        <w:rPr>
          <w:rFonts w:ascii="Times New Roman" w:eastAsia="Times New Roman" w:hAnsi="Times New Roman" w:cs="Times New Roman"/>
          <w:sz w:val="28"/>
          <w:szCs w:val="28"/>
          <w:lang w:eastAsia="uk-UA"/>
        </w:rPr>
      </w:pPr>
      <w:r w:rsidRPr="001741A1">
        <w:rPr>
          <w:rFonts w:ascii="Times New Roman" w:eastAsia="Times New Roman" w:hAnsi="Times New Roman" w:cs="Times New Roman"/>
          <w:sz w:val="28"/>
          <w:szCs w:val="28"/>
          <w:lang w:eastAsia="uk-UA"/>
        </w:rPr>
        <w:t> </w:t>
      </w:r>
      <w:r w:rsidR="008F527B" w:rsidRPr="001741A1">
        <w:rPr>
          <w:rFonts w:ascii="Times New Roman" w:eastAsia="Times New Roman" w:hAnsi="Times New Roman" w:cs="Times New Roman"/>
          <w:sz w:val="28"/>
          <w:szCs w:val="28"/>
          <w:lang w:eastAsia="uk-UA"/>
        </w:rPr>
        <w:t xml:space="preserve">- </w:t>
      </w:r>
      <w:r w:rsidRPr="001741A1">
        <w:rPr>
          <w:rFonts w:ascii="Times New Roman" w:eastAsia="Times New Roman" w:hAnsi="Times New Roman" w:cs="Times New Roman"/>
          <w:sz w:val="28"/>
          <w:szCs w:val="28"/>
          <w:lang w:eastAsia="uk-UA"/>
        </w:rPr>
        <w:t>лікарські призначення, журнал призначень;</w:t>
      </w:r>
    </w:p>
    <w:p w:rsidR="00405B19" w:rsidRPr="001741A1" w:rsidRDefault="00405B19" w:rsidP="0054021D">
      <w:pPr>
        <w:shd w:val="clear" w:color="auto" w:fill="FFFFFF"/>
        <w:suppressAutoHyphens/>
        <w:spacing w:after="0" w:line="360" w:lineRule="auto"/>
        <w:ind w:firstLine="709"/>
        <w:jc w:val="both"/>
        <w:rPr>
          <w:rFonts w:ascii="Times New Roman" w:eastAsia="Times New Roman" w:hAnsi="Times New Roman" w:cs="Times New Roman"/>
          <w:sz w:val="28"/>
          <w:szCs w:val="28"/>
          <w:lang w:eastAsia="uk-UA"/>
        </w:rPr>
      </w:pPr>
      <w:r w:rsidRPr="001741A1">
        <w:rPr>
          <w:rFonts w:ascii="Times New Roman" w:eastAsia="Times New Roman" w:hAnsi="Times New Roman" w:cs="Times New Roman"/>
          <w:sz w:val="28"/>
          <w:szCs w:val="28"/>
          <w:lang w:eastAsia="uk-UA"/>
        </w:rPr>
        <w:t> </w:t>
      </w:r>
      <w:r w:rsidR="008F527B" w:rsidRPr="001741A1">
        <w:rPr>
          <w:rFonts w:ascii="Times New Roman" w:eastAsia="Times New Roman" w:hAnsi="Times New Roman" w:cs="Times New Roman"/>
          <w:sz w:val="28"/>
          <w:szCs w:val="28"/>
          <w:lang w:eastAsia="uk-UA"/>
        </w:rPr>
        <w:t xml:space="preserve">- </w:t>
      </w:r>
      <w:r w:rsidRPr="001741A1">
        <w:rPr>
          <w:rFonts w:ascii="Times New Roman" w:eastAsia="Times New Roman" w:hAnsi="Times New Roman" w:cs="Times New Roman"/>
          <w:sz w:val="28"/>
          <w:szCs w:val="28"/>
          <w:lang w:eastAsia="uk-UA"/>
        </w:rPr>
        <w:t xml:space="preserve">стандарти надання медичної допомоги та </w:t>
      </w:r>
      <w:r w:rsidR="00DF3255">
        <w:rPr>
          <w:rFonts w:ascii="Times New Roman" w:eastAsia="Times New Roman" w:hAnsi="Times New Roman" w:cs="Times New Roman"/>
          <w:sz w:val="28"/>
          <w:szCs w:val="28"/>
          <w:lang w:eastAsia="uk-UA"/>
        </w:rPr>
        <w:t>ін..</w:t>
      </w:r>
    </w:p>
    <w:p w:rsidR="00405B19" w:rsidRPr="001741A1" w:rsidRDefault="00405B19" w:rsidP="0054021D">
      <w:pPr>
        <w:shd w:val="clear" w:color="auto" w:fill="FFFFFF"/>
        <w:spacing w:after="0" w:line="360" w:lineRule="auto"/>
        <w:ind w:firstLine="709"/>
        <w:jc w:val="both"/>
        <w:rPr>
          <w:rFonts w:ascii="Times New Roman" w:eastAsia="Times New Roman" w:hAnsi="Times New Roman" w:cs="Times New Roman"/>
          <w:sz w:val="28"/>
          <w:szCs w:val="28"/>
          <w:lang w:eastAsia="uk-UA"/>
        </w:rPr>
      </w:pPr>
      <w:r w:rsidRPr="001741A1">
        <w:rPr>
          <w:rFonts w:ascii="Times New Roman" w:eastAsia="Times New Roman" w:hAnsi="Times New Roman" w:cs="Times New Roman"/>
          <w:sz w:val="28"/>
          <w:szCs w:val="28"/>
          <w:lang w:eastAsia="uk-UA"/>
        </w:rPr>
        <w:t>Зокрема МІС дозволя</w:t>
      </w:r>
      <w:r w:rsidR="00DF3255">
        <w:rPr>
          <w:rFonts w:ascii="Times New Roman" w:eastAsia="Times New Roman" w:hAnsi="Times New Roman" w:cs="Times New Roman"/>
          <w:sz w:val="28"/>
          <w:szCs w:val="28"/>
          <w:lang w:eastAsia="uk-UA"/>
        </w:rPr>
        <w:t>ють</w:t>
      </w:r>
      <w:r w:rsidRPr="001741A1">
        <w:rPr>
          <w:rFonts w:ascii="Times New Roman" w:eastAsia="Times New Roman" w:hAnsi="Times New Roman" w:cs="Times New Roman"/>
          <w:sz w:val="28"/>
          <w:szCs w:val="28"/>
          <w:lang w:eastAsia="uk-UA"/>
        </w:rPr>
        <w:t xml:space="preserve"> оптимізувати вирішення</w:t>
      </w:r>
      <w:r w:rsidR="00DF3255">
        <w:rPr>
          <w:rFonts w:ascii="Times New Roman" w:eastAsia="Times New Roman" w:hAnsi="Times New Roman" w:cs="Times New Roman"/>
          <w:sz w:val="28"/>
          <w:szCs w:val="28"/>
          <w:lang w:eastAsia="uk-UA"/>
        </w:rPr>
        <w:t xml:space="preserve"> саме тих</w:t>
      </w:r>
      <w:r w:rsidRPr="001741A1">
        <w:rPr>
          <w:rFonts w:ascii="Times New Roman" w:eastAsia="Times New Roman" w:hAnsi="Times New Roman" w:cs="Times New Roman"/>
          <w:sz w:val="28"/>
          <w:szCs w:val="28"/>
          <w:lang w:eastAsia="uk-UA"/>
        </w:rPr>
        <w:t xml:space="preserve"> завдань, що здатні значно покращити результативність та ефективність роботи амбулаторно-поліклінічних закладів, а саме:</w:t>
      </w:r>
    </w:p>
    <w:p w:rsidR="00405B19" w:rsidRPr="001741A1" w:rsidRDefault="00405B19" w:rsidP="0054021D">
      <w:pPr>
        <w:shd w:val="clear" w:color="auto" w:fill="FFFFFF"/>
        <w:spacing w:after="0" w:line="360" w:lineRule="auto"/>
        <w:ind w:firstLine="709"/>
        <w:jc w:val="both"/>
        <w:rPr>
          <w:rFonts w:ascii="Times New Roman" w:eastAsia="Times New Roman" w:hAnsi="Times New Roman" w:cs="Times New Roman"/>
          <w:sz w:val="28"/>
          <w:szCs w:val="28"/>
          <w:lang w:eastAsia="uk-UA"/>
        </w:rPr>
      </w:pPr>
      <w:r w:rsidRPr="001741A1">
        <w:rPr>
          <w:rFonts w:ascii="Times New Roman" w:eastAsia="Times New Roman" w:hAnsi="Times New Roman" w:cs="Times New Roman"/>
          <w:bCs/>
          <w:sz w:val="28"/>
          <w:szCs w:val="28"/>
          <w:lang w:eastAsia="uk-UA"/>
        </w:rPr>
        <w:t>- управління даними й оптимізація процесів</w:t>
      </w:r>
      <w:r w:rsidRPr="001741A1">
        <w:rPr>
          <w:rFonts w:ascii="Times New Roman" w:eastAsia="Times New Roman" w:hAnsi="Times New Roman" w:cs="Times New Roman"/>
          <w:sz w:val="28"/>
          <w:szCs w:val="28"/>
          <w:lang w:eastAsia="uk-UA"/>
        </w:rPr>
        <w:t>. Інформаційна система дозволяє управляти великими масивами даних про пацієнтів і результат</w:t>
      </w:r>
      <w:r w:rsidR="00DF3255">
        <w:rPr>
          <w:rFonts w:ascii="Times New Roman" w:eastAsia="Times New Roman" w:hAnsi="Times New Roman" w:cs="Times New Roman"/>
          <w:sz w:val="28"/>
          <w:szCs w:val="28"/>
          <w:lang w:eastAsia="uk-UA"/>
        </w:rPr>
        <w:t>ами</w:t>
      </w:r>
      <w:r w:rsidRPr="001741A1">
        <w:rPr>
          <w:rFonts w:ascii="Times New Roman" w:eastAsia="Times New Roman" w:hAnsi="Times New Roman" w:cs="Times New Roman"/>
          <w:sz w:val="28"/>
          <w:szCs w:val="28"/>
          <w:lang w:eastAsia="uk-UA"/>
        </w:rPr>
        <w:t xml:space="preserve"> діяльності медичної організації. Вся занесена в МІС інформація зберігається і доступна в будь-який час у будь-якій точці входу в систему. Таким чином </w:t>
      </w:r>
      <w:r w:rsidR="00DF3255">
        <w:rPr>
          <w:rFonts w:ascii="Times New Roman" w:eastAsia="Times New Roman" w:hAnsi="Times New Roman" w:cs="Times New Roman"/>
          <w:sz w:val="28"/>
          <w:szCs w:val="28"/>
          <w:lang w:eastAsia="uk-UA"/>
        </w:rPr>
        <w:t xml:space="preserve">є можливість стандартизувати </w:t>
      </w:r>
      <w:r w:rsidRPr="001741A1">
        <w:rPr>
          <w:rFonts w:ascii="Times New Roman" w:eastAsia="Times New Roman" w:hAnsi="Times New Roman" w:cs="Times New Roman"/>
          <w:sz w:val="28"/>
          <w:szCs w:val="28"/>
          <w:lang w:eastAsia="uk-UA"/>
        </w:rPr>
        <w:t>досвід надання послуг для пацієнтів</w:t>
      </w:r>
      <w:r w:rsidR="00CE57C9">
        <w:rPr>
          <w:rFonts w:ascii="Times New Roman" w:eastAsia="Times New Roman" w:hAnsi="Times New Roman" w:cs="Times New Roman"/>
          <w:sz w:val="28"/>
          <w:szCs w:val="28"/>
          <w:lang w:eastAsia="uk-UA"/>
        </w:rPr>
        <w:t xml:space="preserve"> та</w:t>
      </w:r>
      <w:r w:rsidRPr="001741A1">
        <w:rPr>
          <w:rFonts w:ascii="Times New Roman" w:eastAsia="Times New Roman" w:hAnsi="Times New Roman" w:cs="Times New Roman"/>
          <w:sz w:val="28"/>
          <w:szCs w:val="28"/>
          <w:lang w:eastAsia="uk-UA"/>
        </w:rPr>
        <w:t xml:space="preserve"> </w:t>
      </w:r>
      <w:r w:rsidR="00CE57C9" w:rsidRPr="001741A1">
        <w:rPr>
          <w:rFonts w:ascii="Times New Roman" w:eastAsia="Times New Roman" w:hAnsi="Times New Roman" w:cs="Times New Roman"/>
          <w:sz w:val="28"/>
          <w:szCs w:val="28"/>
          <w:lang w:eastAsia="uk-UA"/>
        </w:rPr>
        <w:t>оформлят</w:t>
      </w:r>
      <w:r w:rsidR="00CE57C9">
        <w:rPr>
          <w:rFonts w:ascii="Times New Roman" w:eastAsia="Times New Roman" w:hAnsi="Times New Roman" w:cs="Times New Roman"/>
          <w:sz w:val="28"/>
          <w:szCs w:val="28"/>
          <w:lang w:eastAsia="uk-UA"/>
        </w:rPr>
        <w:t>и</w:t>
      </w:r>
      <w:r w:rsidR="00CE57C9" w:rsidRPr="001741A1">
        <w:rPr>
          <w:rFonts w:ascii="Times New Roman" w:eastAsia="Times New Roman" w:hAnsi="Times New Roman" w:cs="Times New Roman"/>
          <w:sz w:val="28"/>
          <w:szCs w:val="28"/>
          <w:lang w:eastAsia="uk-UA"/>
        </w:rPr>
        <w:t xml:space="preserve"> </w:t>
      </w:r>
      <w:r w:rsidRPr="001741A1">
        <w:rPr>
          <w:rFonts w:ascii="Times New Roman" w:eastAsia="Times New Roman" w:hAnsi="Times New Roman" w:cs="Times New Roman"/>
          <w:sz w:val="28"/>
          <w:szCs w:val="28"/>
          <w:lang w:eastAsia="uk-UA"/>
        </w:rPr>
        <w:t>медичн</w:t>
      </w:r>
      <w:r w:rsidR="00CE57C9">
        <w:rPr>
          <w:rFonts w:ascii="Times New Roman" w:eastAsia="Times New Roman" w:hAnsi="Times New Roman" w:cs="Times New Roman"/>
          <w:sz w:val="28"/>
          <w:szCs w:val="28"/>
          <w:lang w:eastAsia="uk-UA"/>
        </w:rPr>
        <w:t>у</w:t>
      </w:r>
      <w:r w:rsidRPr="001741A1">
        <w:rPr>
          <w:rFonts w:ascii="Times New Roman" w:eastAsia="Times New Roman" w:hAnsi="Times New Roman" w:cs="Times New Roman"/>
          <w:sz w:val="28"/>
          <w:szCs w:val="28"/>
          <w:lang w:eastAsia="uk-UA"/>
        </w:rPr>
        <w:t xml:space="preserve"> документаці</w:t>
      </w:r>
      <w:r w:rsidR="00CE57C9">
        <w:rPr>
          <w:rFonts w:ascii="Times New Roman" w:eastAsia="Times New Roman" w:hAnsi="Times New Roman" w:cs="Times New Roman"/>
          <w:sz w:val="28"/>
          <w:szCs w:val="28"/>
          <w:lang w:eastAsia="uk-UA"/>
        </w:rPr>
        <w:t>ю</w:t>
      </w:r>
      <w:r w:rsidRPr="001741A1">
        <w:rPr>
          <w:rFonts w:ascii="Times New Roman" w:eastAsia="Times New Roman" w:hAnsi="Times New Roman" w:cs="Times New Roman"/>
          <w:sz w:val="28"/>
          <w:szCs w:val="28"/>
          <w:lang w:eastAsia="uk-UA"/>
        </w:rPr>
        <w:t xml:space="preserve"> за одним зразком</w:t>
      </w:r>
      <w:r w:rsidR="00CE57C9">
        <w:rPr>
          <w:rFonts w:ascii="Times New Roman" w:eastAsia="Times New Roman" w:hAnsi="Times New Roman" w:cs="Times New Roman"/>
          <w:sz w:val="28"/>
          <w:szCs w:val="28"/>
          <w:lang w:eastAsia="uk-UA"/>
        </w:rPr>
        <w:t>;</w:t>
      </w:r>
    </w:p>
    <w:p w:rsidR="00405B19" w:rsidRPr="001741A1" w:rsidRDefault="00405B19" w:rsidP="0054021D">
      <w:pPr>
        <w:shd w:val="clear" w:color="auto" w:fill="FFFFFF"/>
        <w:spacing w:after="0" w:line="360" w:lineRule="auto"/>
        <w:ind w:firstLine="709"/>
        <w:jc w:val="both"/>
        <w:rPr>
          <w:rFonts w:ascii="Times New Roman" w:eastAsia="Times New Roman" w:hAnsi="Times New Roman" w:cs="Times New Roman"/>
          <w:sz w:val="28"/>
          <w:szCs w:val="28"/>
          <w:lang w:eastAsia="uk-UA"/>
        </w:rPr>
      </w:pPr>
      <w:r w:rsidRPr="001741A1">
        <w:rPr>
          <w:rFonts w:ascii="Times New Roman" w:eastAsia="Times New Roman" w:hAnsi="Times New Roman" w:cs="Times New Roman"/>
          <w:bCs/>
          <w:sz w:val="28"/>
          <w:szCs w:val="28"/>
          <w:lang w:eastAsia="uk-UA"/>
        </w:rPr>
        <w:t xml:space="preserve">- </w:t>
      </w:r>
      <w:proofErr w:type="spellStart"/>
      <w:r w:rsidR="00CE57C9">
        <w:rPr>
          <w:rFonts w:ascii="Times New Roman" w:eastAsia="Times New Roman" w:hAnsi="Times New Roman" w:cs="Times New Roman"/>
          <w:bCs/>
          <w:sz w:val="28"/>
          <w:szCs w:val="28"/>
          <w:lang w:eastAsia="uk-UA"/>
        </w:rPr>
        <w:t>об᾽єднання</w:t>
      </w:r>
      <w:proofErr w:type="spellEnd"/>
      <w:r w:rsidRPr="001741A1">
        <w:rPr>
          <w:rFonts w:ascii="Times New Roman" w:eastAsia="Times New Roman" w:hAnsi="Times New Roman" w:cs="Times New Roman"/>
          <w:bCs/>
          <w:sz w:val="28"/>
          <w:szCs w:val="28"/>
          <w:lang w:eastAsia="uk-UA"/>
        </w:rPr>
        <w:t xml:space="preserve"> даних і </w:t>
      </w:r>
      <w:r w:rsidR="00CE57C9">
        <w:rPr>
          <w:rFonts w:ascii="Times New Roman" w:eastAsia="Times New Roman" w:hAnsi="Times New Roman" w:cs="Times New Roman"/>
          <w:bCs/>
          <w:sz w:val="28"/>
          <w:szCs w:val="28"/>
          <w:lang w:eastAsia="uk-UA"/>
        </w:rPr>
        <w:t xml:space="preserve">формування </w:t>
      </w:r>
      <w:r w:rsidRPr="001741A1">
        <w:rPr>
          <w:rFonts w:ascii="Times New Roman" w:eastAsia="Times New Roman" w:hAnsi="Times New Roman" w:cs="Times New Roman"/>
          <w:bCs/>
          <w:sz w:val="28"/>
          <w:szCs w:val="28"/>
          <w:lang w:eastAsia="uk-UA"/>
        </w:rPr>
        <w:t>звітн</w:t>
      </w:r>
      <w:r w:rsidR="00CE57C9">
        <w:rPr>
          <w:rFonts w:ascii="Times New Roman" w:eastAsia="Times New Roman" w:hAnsi="Times New Roman" w:cs="Times New Roman"/>
          <w:bCs/>
          <w:sz w:val="28"/>
          <w:szCs w:val="28"/>
          <w:lang w:eastAsia="uk-UA"/>
        </w:rPr>
        <w:t>ості</w:t>
      </w:r>
      <w:r w:rsidRPr="001741A1">
        <w:rPr>
          <w:rFonts w:ascii="Times New Roman" w:eastAsia="Times New Roman" w:hAnsi="Times New Roman" w:cs="Times New Roman"/>
          <w:sz w:val="28"/>
          <w:szCs w:val="28"/>
          <w:lang w:eastAsia="uk-UA"/>
        </w:rPr>
        <w:t xml:space="preserve">. МІС дозволяє створювати електронні </w:t>
      </w:r>
      <w:r w:rsidR="00CE57C9">
        <w:rPr>
          <w:rFonts w:ascii="Times New Roman" w:eastAsia="Times New Roman" w:hAnsi="Times New Roman" w:cs="Times New Roman"/>
          <w:sz w:val="28"/>
          <w:szCs w:val="28"/>
          <w:lang w:eastAsia="uk-UA"/>
        </w:rPr>
        <w:t>бази</w:t>
      </w:r>
      <w:r w:rsidRPr="001741A1">
        <w:rPr>
          <w:rFonts w:ascii="Times New Roman" w:eastAsia="Times New Roman" w:hAnsi="Times New Roman" w:cs="Times New Roman"/>
          <w:sz w:val="28"/>
          <w:szCs w:val="28"/>
          <w:lang w:eastAsia="uk-UA"/>
        </w:rPr>
        <w:t xml:space="preserve"> для поліклінік в цілому і для її окремих кабінетів та підрозділів, об'єднувати кілька закладів у єдину електронну систему. Більшість МІС мають гнучкі алгоритми </w:t>
      </w:r>
      <w:r w:rsidR="00CE57C9">
        <w:rPr>
          <w:rFonts w:ascii="Times New Roman" w:eastAsia="Times New Roman" w:hAnsi="Times New Roman" w:cs="Times New Roman"/>
          <w:sz w:val="28"/>
          <w:szCs w:val="28"/>
          <w:lang w:eastAsia="uk-UA"/>
        </w:rPr>
        <w:t xml:space="preserve">роботи </w:t>
      </w:r>
      <w:r w:rsidRPr="001741A1">
        <w:rPr>
          <w:rFonts w:ascii="Times New Roman" w:eastAsia="Times New Roman" w:hAnsi="Times New Roman" w:cs="Times New Roman"/>
          <w:sz w:val="28"/>
          <w:szCs w:val="28"/>
          <w:lang w:eastAsia="uk-UA"/>
        </w:rPr>
        <w:t xml:space="preserve">й зрозумілі інструменти формування та </w:t>
      </w:r>
      <w:r w:rsidR="00CE57C9">
        <w:rPr>
          <w:rFonts w:ascii="Times New Roman" w:eastAsia="Times New Roman" w:hAnsi="Times New Roman" w:cs="Times New Roman"/>
          <w:sz w:val="28"/>
          <w:szCs w:val="28"/>
          <w:lang w:eastAsia="uk-UA"/>
        </w:rPr>
        <w:t>передачі звітності;</w:t>
      </w:r>
    </w:p>
    <w:p w:rsidR="00405B19" w:rsidRPr="001741A1" w:rsidRDefault="00405B19" w:rsidP="0054021D">
      <w:pPr>
        <w:shd w:val="clear" w:color="auto" w:fill="FFFFFF"/>
        <w:spacing w:after="0" w:line="360" w:lineRule="auto"/>
        <w:ind w:firstLine="709"/>
        <w:jc w:val="both"/>
        <w:rPr>
          <w:rFonts w:ascii="Times New Roman" w:eastAsia="Times New Roman" w:hAnsi="Times New Roman" w:cs="Times New Roman"/>
          <w:sz w:val="28"/>
          <w:szCs w:val="28"/>
          <w:lang w:eastAsia="uk-UA"/>
        </w:rPr>
      </w:pPr>
      <w:r w:rsidRPr="001741A1">
        <w:rPr>
          <w:rFonts w:ascii="Times New Roman" w:eastAsia="Times New Roman" w:hAnsi="Times New Roman" w:cs="Times New Roman"/>
          <w:bCs/>
          <w:sz w:val="28"/>
          <w:szCs w:val="28"/>
          <w:lang w:eastAsia="uk-UA"/>
        </w:rPr>
        <w:t>- доступність інформації</w:t>
      </w:r>
      <w:r w:rsidRPr="001741A1">
        <w:rPr>
          <w:rFonts w:ascii="Times New Roman" w:eastAsia="Times New Roman" w:hAnsi="Times New Roman" w:cs="Times New Roman"/>
          <w:sz w:val="28"/>
          <w:szCs w:val="28"/>
          <w:lang w:eastAsia="uk-UA"/>
        </w:rPr>
        <w:t xml:space="preserve">. Вся інформація в МІС </w:t>
      </w:r>
      <w:r w:rsidR="00CE57C9">
        <w:rPr>
          <w:rFonts w:ascii="Times New Roman" w:eastAsia="Times New Roman" w:hAnsi="Times New Roman" w:cs="Times New Roman"/>
          <w:sz w:val="28"/>
          <w:szCs w:val="28"/>
          <w:lang w:eastAsia="uk-UA"/>
        </w:rPr>
        <w:t xml:space="preserve">- </w:t>
      </w:r>
      <w:r w:rsidRPr="001741A1">
        <w:rPr>
          <w:rFonts w:ascii="Times New Roman" w:eastAsia="Times New Roman" w:hAnsi="Times New Roman" w:cs="Times New Roman"/>
          <w:sz w:val="28"/>
          <w:szCs w:val="28"/>
          <w:lang w:eastAsia="uk-UA"/>
        </w:rPr>
        <w:t xml:space="preserve">це, по суті, величезний електронний архів. Система дозволяє надавати доступ до різних розділів </w:t>
      </w:r>
      <w:r w:rsidR="00CE57C9">
        <w:rPr>
          <w:rFonts w:ascii="Times New Roman" w:eastAsia="Times New Roman" w:hAnsi="Times New Roman" w:cs="Times New Roman"/>
          <w:sz w:val="28"/>
          <w:szCs w:val="28"/>
          <w:lang w:eastAsia="uk-UA"/>
        </w:rPr>
        <w:t xml:space="preserve">для </w:t>
      </w:r>
      <w:r w:rsidRPr="001741A1">
        <w:rPr>
          <w:rFonts w:ascii="Times New Roman" w:eastAsia="Times New Roman" w:hAnsi="Times New Roman" w:cs="Times New Roman"/>
          <w:sz w:val="28"/>
          <w:szCs w:val="28"/>
          <w:lang w:eastAsia="uk-UA"/>
        </w:rPr>
        <w:t>різних груп користувачів (наприклад, підтримка окремого порталу для пацієнтів або внутрішнього порталу для лікарів із можливістю спілкування й обміну інформацією).</w:t>
      </w:r>
    </w:p>
    <w:p w:rsidR="00405B19" w:rsidRPr="001741A1" w:rsidRDefault="00405B19" w:rsidP="0054021D">
      <w:pPr>
        <w:shd w:val="clear" w:color="auto" w:fill="FFFFFF"/>
        <w:spacing w:after="0" w:line="360" w:lineRule="auto"/>
        <w:ind w:firstLine="709"/>
        <w:jc w:val="both"/>
        <w:rPr>
          <w:rFonts w:ascii="Times New Roman" w:eastAsia="Times New Roman" w:hAnsi="Times New Roman" w:cs="Times New Roman"/>
          <w:sz w:val="28"/>
          <w:szCs w:val="28"/>
          <w:lang w:eastAsia="uk-UA"/>
        </w:rPr>
      </w:pPr>
      <w:r w:rsidRPr="001741A1">
        <w:rPr>
          <w:rFonts w:ascii="Times New Roman" w:eastAsia="Times New Roman" w:hAnsi="Times New Roman" w:cs="Times New Roman"/>
          <w:sz w:val="28"/>
          <w:szCs w:val="28"/>
          <w:lang w:eastAsia="uk-UA"/>
        </w:rPr>
        <w:t>Комплексні медичні інформаційні системи, як правило, мають модульну структуру. Це дозволяє налаштувати МІС у потрібній конфігурації для установ різного типу і забезпеч</w:t>
      </w:r>
      <w:r w:rsidR="00CE57C9">
        <w:rPr>
          <w:rFonts w:ascii="Times New Roman" w:eastAsia="Times New Roman" w:hAnsi="Times New Roman" w:cs="Times New Roman"/>
          <w:sz w:val="28"/>
          <w:szCs w:val="28"/>
          <w:lang w:eastAsia="uk-UA"/>
        </w:rPr>
        <w:t>увати</w:t>
      </w:r>
      <w:r w:rsidRPr="001741A1">
        <w:rPr>
          <w:rFonts w:ascii="Times New Roman" w:eastAsia="Times New Roman" w:hAnsi="Times New Roman" w:cs="Times New Roman"/>
          <w:sz w:val="28"/>
          <w:szCs w:val="28"/>
          <w:lang w:eastAsia="uk-UA"/>
        </w:rPr>
        <w:t xml:space="preserve"> необхідний функціонал із можливістю подальшого додавання або вилучення модулів. </w:t>
      </w:r>
    </w:p>
    <w:p w:rsidR="00405B19" w:rsidRPr="001741A1" w:rsidRDefault="009F5904" w:rsidP="0054021D">
      <w:pPr>
        <w:shd w:val="clear" w:color="auto" w:fill="FFFFFF"/>
        <w:spacing w:after="0" w:line="36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М</w:t>
      </w:r>
      <w:r w:rsidR="00405B19" w:rsidRPr="001741A1">
        <w:rPr>
          <w:rFonts w:ascii="Times New Roman" w:eastAsia="Times New Roman" w:hAnsi="Times New Roman" w:cs="Times New Roman"/>
          <w:sz w:val="28"/>
          <w:szCs w:val="28"/>
          <w:lang w:eastAsia="uk-UA"/>
        </w:rPr>
        <w:t>едичн</w:t>
      </w:r>
      <w:r>
        <w:rPr>
          <w:rFonts w:ascii="Times New Roman" w:eastAsia="Times New Roman" w:hAnsi="Times New Roman" w:cs="Times New Roman"/>
          <w:sz w:val="28"/>
          <w:szCs w:val="28"/>
          <w:lang w:eastAsia="uk-UA"/>
        </w:rPr>
        <w:t xml:space="preserve">а </w:t>
      </w:r>
      <w:r w:rsidR="00405B19" w:rsidRPr="001741A1">
        <w:rPr>
          <w:rFonts w:ascii="Times New Roman" w:eastAsia="Times New Roman" w:hAnsi="Times New Roman" w:cs="Times New Roman"/>
          <w:sz w:val="28"/>
          <w:szCs w:val="28"/>
          <w:lang w:eastAsia="uk-UA"/>
        </w:rPr>
        <w:t>інформаційн</w:t>
      </w:r>
      <w:r>
        <w:rPr>
          <w:rFonts w:ascii="Times New Roman" w:eastAsia="Times New Roman" w:hAnsi="Times New Roman" w:cs="Times New Roman"/>
          <w:sz w:val="28"/>
          <w:szCs w:val="28"/>
          <w:lang w:eastAsia="uk-UA"/>
        </w:rPr>
        <w:t xml:space="preserve">а </w:t>
      </w:r>
      <w:r w:rsidR="00405B19" w:rsidRPr="001741A1">
        <w:rPr>
          <w:rFonts w:ascii="Times New Roman" w:eastAsia="Times New Roman" w:hAnsi="Times New Roman" w:cs="Times New Roman"/>
          <w:sz w:val="28"/>
          <w:szCs w:val="28"/>
          <w:lang w:eastAsia="uk-UA"/>
        </w:rPr>
        <w:t>систем</w:t>
      </w:r>
      <w:r>
        <w:rPr>
          <w:rFonts w:ascii="Times New Roman" w:eastAsia="Times New Roman" w:hAnsi="Times New Roman" w:cs="Times New Roman"/>
          <w:sz w:val="28"/>
          <w:szCs w:val="28"/>
          <w:lang w:eastAsia="uk-UA"/>
        </w:rPr>
        <w:t>а дозволяє об’єднувати модулі в окремі великі групи</w:t>
      </w:r>
      <w:r w:rsidR="00405B19" w:rsidRPr="001741A1">
        <w:rPr>
          <w:rFonts w:ascii="Times New Roman" w:eastAsia="Times New Roman" w:hAnsi="Times New Roman" w:cs="Times New Roman"/>
          <w:sz w:val="28"/>
          <w:szCs w:val="28"/>
          <w:lang w:eastAsia="uk-UA"/>
        </w:rPr>
        <w:t>:</w:t>
      </w:r>
    </w:p>
    <w:p w:rsidR="00405B19" w:rsidRPr="001741A1" w:rsidRDefault="00405B19" w:rsidP="0054021D">
      <w:pPr>
        <w:shd w:val="clear" w:color="auto" w:fill="FFFFFF"/>
        <w:spacing w:after="0" w:line="360" w:lineRule="auto"/>
        <w:ind w:firstLine="709"/>
        <w:jc w:val="both"/>
        <w:rPr>
          <w:rFonts w:ascii="Times New Roman" w:eastAsia="Times New Roman" w:hAnsi="Times New Roman" w:cs="Times New Roman"/>
          <w:sz w:val="28"/>
          <w:szCs w:val="28"/>
          <w:lang w:eastAsia="uk-UA"/>
        </w:rPr>
      </w:pPr>
      <w:r w:rsidRPr="001741A1">
        <w:rPr>
          <w:rFonts w:ascii="Times New Roman" w:eastAsia="Times New Roman" w:hAnsi="Times New Roman" w:cs="Times New Roman"/>
          <w:sz w:val="28"/>
          <w:szCs w:val="28"/>
          <w:lang w:eastAsia="uk-UA"/>
        </w:rPr>
        <w:t>1. </w:t>
      </w:r>
      <w:r w:rsidRPr="001741A1">
        <w:rPr>
          <w:rFonts w:ascii="Times New Roman" w:eastAsia="Times New Roman" w:hAnsi="Times New Roman" w:cs="Times New Roman"/>
          <w:bCs/>
          <w:sz w:val="28"/>
          <w:szCs w:val="28"/>
          <w:lang w:eastAsia="uk-UA"/>
        </w:rPr>
        <w:t>Аналітичн</w:t>
      </w:r>
      <w:r w:rsidR="009F5904">
        <w:rPr>
          <w:rFonts w:ascii="Times New Roman" w:eastAsia="Times New Roman" w:hAnsi="Times New Roman" w:cs="Times New Roman"/>
          <w:bCs/>
          <w:sz w:val="28"/>
          <w:szCs w:val="28"/>
          <w:lang w:eastAsia="uk-UA"/>
        </w:rPr>
        <w:t>ий</w:t>
      </w:r>
      <w:r w:rsidRPr="001741A1">
        <w:rPr>
          <w:rFonts w:ascii="Times New Roman" w:eastAsia="Times New Roman" w:hAnsi="Times New Roman" w:cs="Times New Roman"/>
          <w:bCs/>
          <w:sz w:val="28"/>
          <w:szCs w:val="28"/>
          <w:lang w:eastAsia="uk-UA"/>
        </w:rPr>
        <w:t xml:space="preserve"> й управлінськ</w:t>
      </w:r>
      <w:r w:rsidR="009F5904">
        <w:rPr>
          <w:rFonts w:ascii="Times New Roman" w:eastAsia="Times New Roman" w:hAnsi="Times New Roman" w:cs="Times New Roman"/>
          <w:bCs/>
          <w:sz w:val="28"/>
          <w:szCs w:val="28"/>
          <w:lang w:eastAsia="uk-UA"/>
        </w:rPr>
        <w:t>ий</w:t>
      </w:r>
      <w:r w:rsidRPr="001741A1">
        <w:rPr>
          <w:rFonts w:ascii="Times New Roman" w:eastAsia="Times New Roman" w:hAnsi="Times New Roman" w:cs="Times New Roman"/>
          <w:sz w:val="28"/>
          <w:szCs w:val="28"/>
          <w:lang w:eastAsia="uk-UA"/>
        </w:rPr>
        <w:t xml:space="preserve">. </w:t>
      </w:r>
      <w:r w:rsidR="009F5904">
        <w:rPr>
          <w:rFonts w:ascii="Times New Roman" w:eastAsia="Times New Roman" w:hAnsi="Times New Roman" w:cs="Times New Roman"/>
          <w:sz w:val="28"/>
          <w:szCs w:val="28"/>
          <w:lang w:eastAsia="uk-UA"/>
        </w:rPr>
        <w:t>Ці м</w:t>
      </w:r>
      <w:r w:rsidRPr="001741A1">
        <w:rPr>
          <w:rFonts w:ascii="Times New Roman" w:eastAsia="Times New Roman" w:hAnsi="Times New Roman" w:cs="Times New Roman"/>
          <w:sz w:val="28"/>
          <w:szCs w:val="28"/>
          <w:lang w:eastAsia="uk-UA"/>
        </w:rPr>
        <w:t>одулі</w:t>
      </w:r>
      <w:r w:rsidR="009F5904">
        <w:rPr>
          <w:rFonts w:ascii="Times New Roman" w:eastAsia="Times New Roman" w:hAnsi="Times New Roman" w:cs="Times New Roman"/>
          <w:sz w:val="28"/>
          <w:szCs w:val="28"/>
          <w:lang w:eastAsia="uk-UA"/>
        </w:rPr>
        <w:t xml:space="preserve"> дозволяють проводити</w:t>
      </w:r>
      <w:r w:rsidRPr="001741A1">
        <w:rPr>
          <w:rFonts w:ascii="Times New Roman" w:eastAsia="Times New Roman" w:hAnsi="Times New Roman" w:cs="Times New Roman"/>
          <w:sz w:val="28"/>
          <w:szCs w:val="28"/>
          <w:lang w:eastAsia="uk-UA"/>
        </w:rPr>
        <w:t xml:space="preserve"> управлінськ</w:t>
      </w:r>
      <w:r w:rsidR="009F5904">
        <w:rPr>
          <w:rFonts w:ascii="Times New Roman" w:eastAsia="Times New Roman" w:hAnsi="Times New Roman" w:cs="Times New Roman"/>
          <w:sz w:val="28"/>
          <w:szCs w:val="28"/>
          <w:lang w:eastAsia="uk-UA"/>
        </w:rPr>
        <w:t>ий</w:t>
      </w:r>
      <w:r w:rsidRPr="001741A1">
        <w:rPr>
          <w:rFonts w:ascii="Times New Roman" w:eastAsia="Times New Roman" w:hAnsi="Times New Roman" w:cs="Times New Roman"/>
          <w:sz w:val="28"/>
          <w:szCs w:val="28"/>
          <w:lang w:eastAsia="uk-UA"/>
        </w:rPr>
        <w:t xml:space="preserve"> облік, </w:t>
      </w:r>
      <w:r w:rsidR="009F5904">
        <w:rPr>
          <w:rFonts w:ascii="Times New Roman" w:eastAsia="Times New Roman" w:hAnsi="Times New Roman" w:cs="Times New Roman"/>
          <w:sz w:val="28"/>
          <w:szCs w:val="28"/>
          <w:lang w:eastAsia="uk-UA"/>
        </w:rPr>
        <w:t xml:space="preserve">дають можливість </w:t>
      </w:r>
      <w:r w:rsidRPr="001741A1">
        <w:rPr>
          <w:rFonts w:ascii="Times New Roman" w:eastAsia="Times New Roman" w:hAnsi="Times New Roman" w:cs="Times New Roman"/>
          <w:sz w:val="28"/>
          <w:szCs w:val="28"/>
          <w:lang w:eastAsia="uk-UA"/>
        </w:rPr>
        <w:t>аналізу</w:t>
      </w:r>
      <w:r w:rsidR="009F5904">
        <w:rPr>
          <w:rFonts w:ascii="Times New Roman" w:eastAsia="Times New Roman" w:hAnsi="Times New Roman" w:cs="Times New Roman"/>
          <w:sz w:val="28"/>
          <w:szCs w:val="28"/>
          <w:lang w:eastAsia="uk-UA"/>
        </w:rPr>
        <w:t>вати</w:t>
      </w:r>
      <w:r w:rsidRPr="001741A1">
        <w:rPr>
          <w:rFonts w:ascii="Times New Roman" w:eastAsia="Times New Roman" w:hAnsi="Times New Roman" w:cs="Times New Roman"/>
          <w:sz w:val="28"/>
          <w:szCs w:val="28"/>
          <w:lang w:eastAsia="uk-UA"/>
        </w:rPr>
        <w:t xml:space="preserve"> як</w:t>
      </w:r>
      <w:r w:rsidR="009F5904">
        <w:rPr>
          <w:rFonts w:ascii="Times New Roman" w:eastAsia="Times New Roman" w:hAnsi="Times New Roman" w:cs="Times New Roman"/>
          <w:sz w:val="28"/>
          <w:szCs w:val="28"/>
          <w:lang w:eastAsia="uk-UA"/>
        </w:rPr>
        <w:t>ість</w:t>
      </w:r>
      <w:r w:rsidRPr="001741A1">
        <w:rPr>
          <w:rFonts w:ascii="Times New Roman" w:eastAsia="Times New Roman" w:hAnsi="Times New Roman" w:cs="Times New Roman"/>
          <w:sz w:val="28"/>
          <w:szCs w:val="28"/>
          <w:lang w:eastAsia="uk-UA"/>
        </w:rPr>
        <w:t xml:space="preserve"> та ефективн</w:t>
      </w:r>
      <w:r w:rsidR="009F5904">
        <w:rPr>
          <w:rFonts w:ascii="Times New Roman" w:eastAsia="Times New Roman" w:hAnsi="Times New Roman" w:cs="Times New Roman"/>
          <w:sz w:val="28"/>
          <w:szCs w:val="28"/>
          <w:lang w:eastAsia="uk-UA"/>
        </w:rPr>
        <w:t>і</w:t>
      </w:r>
      <w:r w:rsidRPr="001741A1">
        <w:rPr>
          <w:rFonts w:ascii="Times New Roman" w:eastAsia="Times New Roman" w:hAnsi="Times New Roman" w:cs="Times New Roman"/>
          <w:sz w:val="28"/>
          <w:szCs w:val="28"/>
          <w:lang w:eastAsia="uk-UA"/>
        </w:rPr>
        <w:t>ст</w:t>
      </w:r>
      <w:r w:rsidR="009F5904">
        <w:rPr>
          <w:rFonts w:ascii="Times New Roman" w:eastAsia="Times New Roman" w:hAnsi="Times New Roman" w:cs="Times New Roman"/>
          <w:sz w:val="28"/>
          <w:szCs w:val="28"/>
          <w:lang w:eastAsia="uk-UA"/>
        </w:rPr>
        <w:t>ь</w:t>
      </w:r>
      <w:r w:rsidRPr="001741A1">
        <w:rPr>
          <w:rFonts w:ascii="Times New Roman" w:eastAsia="Times New Roman" w:hAnsi="Times New Roman" w:cs="Times New Roman"/>
          <w:sz w:val="28"/>
          <w:szCs w:val="28"/>
          <w:lang w:eastAsia="uk-UA"/>
        </w:rPr>
        <w:t xml:space="preserve"> медичних послуг. Ц</w:t>
      </w:r>
      <w:r w:rsidR="009F5904">
        <w:rPr>
          <w:rFonts w:ascii="Times New Roman" w:eastAsia="Times New Roman" w:hAnsi="Times New Roman" w:cs="Times New Roman"/>
          <w:sz w:val="28"/>
          <w:szCs w:val="28"/>
          <w:lang w:eastAsia="uk-UA"/>
        </w:rPr>
        <w:t>е у свою чергу</w:t>
      </w:r>
      <w:r w:rsidRPr="001741A1">
        <w:rPr>
          <w:rFonts w:ascii="Times New Roman" w:eastAsia="Times New Roman" w:hAnsi="Times New Roman" w:cs="Times New Roman"/>
          <w:sz w:val="28"/>
          <w:szCs w:val="28"/>
          <w:lang w:eastAsia="uk-UA"/>
        </w:rPr>
        <w:t xml:space="preserve"> дозволя</w:t>
      </w:r>
      <w:r w:rsidR="009F5904">
        <w:rPr>
          <w:rFonts w:ascii="Times New Roman" w:eastAsia="Times New Roman" w:hAnsi="Times New Roman" w:cs="Times New Roman"/>
          <w:sz w:val="28"/>
          <w:szCs w:val="28"/>
          <w:lang w:eastAsia="uk-UA"/>
        </w:rPr>
        <w:t>є</w:t>
      </w:r>
      <w:r w:rsidRPr="001741A1">
        <w:rPr>
          <w:rFonts w:ascii="Times New Roman" w:eastAsia="Times New Roman" w:hAnsi="Times New Roman" w:cs="Times New Roman"/>
          <w:sz w:val="28"/>
          <w:szCs w:val="28"/>
          <w:lang w:eastAsia="uk-UA"/>
        </w:rPr>
        <w:t xml:space="preserve"> проаналізувати стан медичної </w:t>
      </w:r>
      <w:r w:rsidR="009F5904">
        <w:rPr>
          <w:rFonts w:ascii="Times New Roman" w:eastAsia="Times New Roman" w:hAnsi="Times New Roman" w:cs="Times New Roman"/>
          <w:sz w:val="28"/>
          <w:szCs w:val="28"/>
          <w:lang w:eastAsia="uk-UA"/>
        </w:rPr>
        <w:t>установи</w:t>
      </w:r>
      <w:r w:rsidRPr="001741A1">
        <w:rPr>
          <w:rFonts w:ascii="Times New Roman" w:eastAsia="Times New Roman" w:hAnsi="Times New Roman" w:cs="Times New Roman"/>
          <w:sz w:val="28"/>
          <w:szCs w:val="28"/>
          <w:lang w:eastAsia="uk-UA"/>
        </w:rPr>
        <w:t xml:space="preserve">, виявити </w:t>
      </w:r>
      <w:r w:rsidR="009F5904">
        <w:rPr>
          <w:rFonts w:ascii="Times New Roman" w:eastAsia="Times New Roman" w:hAnsi="Times New Roman" w:cs="Times New Roman"/>
          <w:sz w:val="28"/>
          <w:szCs w:val="28"/>
          <w:lang w:eastAsia="uk-UA"/>
        </w:rPr>
        <w:t xml:space="preserve">наявні </w:t>
      </w:r>
      <w:r w:rsidRPr="001741A1">
        <w:rPr>
          <w:rFonts w:ascii="Times New Roman" w:eastAsia="Times New Roman" w:hAnsi="Times New Roman" w:cs="Times New Roman"/>
          <w:sz w:val="28"/>
          <w:szCs w:val="28"/>
          <w:lang w:eastAsia="uk-UA"/>
        </w:rPr>
        <w:t xml:space="preserve">проблемні місця й оптимізувати робочі процеси. На рівні користувача </w:t>
      </w:r>
      <w:r w:rsidR="009F5904">
        <w:rPr>
          <w:rFonts w:ascii="Times New Roman" w:eastAsia="Times New Roman" w:hAnsi="Times New Roman" w:cs="Times New Roman"/>
          <w:sz w:val="28"/>
          <w:szCs w:val="28"/>
          <w:lang w:eastAsia="uk-UA"/>
        </w:rPr>
        <w:t>є можливість провести</w:t>
      </w:r>
      <w:r w:rsidRPr="001741A1">
        <w:rPr>
          <w:rFonts w:ascii="Times New Roman" w:eastAsia="Times New Roman" w:hAnsi="Times New Roman" w:cs="Times New Roman"/>
          <w:sz w:val="28"/>
          <w:szCs w:val="28"/>
          <w:lang w:eastAsia="uk-UA"/>
        </w:rPr>
        <w:t xml:space="preserve"> пошук медичних записів </w:t>
      </w:r>
      <w:r w:rsidR="009F5904">
        <w:rPr>
          <w:rFonts w:ascii="Times New Roman" w:eastAsia="Times New Roman" w:hAnsi="Times New Roman" w:cs="Times New Roman"/>
          <w:sz w:val="28"/>
          <w:szCs w:val="28"/>
          <w:lang w:eastAsia="uk-UA"/>
        </w:rPr>
        <w:t>за</w:t>
      </w:r>
      <w:r w:rsidRPr="001741A1">
        <w:rPr>
          <w:rFonts w:ascii="Times New Roman" w:eastAsia="Times New Roman" w:hAnsi="Times New Roman" w:cs="Times New Roman"/>
          <w:sz w:val="28"/>
          <w:szCs w:val="28"/>
          <w:lang w:eastAsia="uk-UA"/>
        </w:rPr>
        <w:t xml:space="preserve"> будь-яким</w:t>
      </w:r>
      <w:r w:rsidR="009F5904">
        <w:rPr>
          <w:rFonts w:ascii="Times New Roman" w:eastAsia="Times New Roman" w:hAnsi="Times New Roman" w:cs="Times New Roman"/>
          <w:sz w:val="28"/>
          <w:szCs w:val="28"/>
          <w:lang w:eastAsia="uk-UA"/>
        </w:rPr>
        <w:t>и</w:t>
      </w:r>
      <w:r w:rsidRPr="001741A1">
        <w:rPr>
          <w:rFonts w:ascii="Times New Roman" w:eastAsia="Times New Roman" w:hAnsi="Times New Roman" w:cs="Times New Roman"/>
          <w:sz w:val="28"/>
          <w:szCs w:val="28"/>
          <w:lang w:eastAsia="uk-UA"/>
        </w:rPr>
        <w:t xml:space="preserve"> критеріям</w:t>
      </w:r>
      <w:r w:rsidR="009F5904">
        <w:rPr>
          <w:rFonts w:ascii="Times New Roman" w:eastAsia="Times New Roman" w:hAnsi="Times New Roman" w:cs="Times New Roman"/>
          <w:sz w:val="28"/>
          <w:szCs w:val="28"/>
          <w:lang w:eastAsia="uk-UA"/>
        </w:rPr>
        <w:t>и та</w:t>
      </w:r>
      <w:r w:rsidRPr="001741A1">
        <w:rPr>
          <w:rFonts w:ascii="Times New Roman" w:eastAsia="Times New Roman" w:hAnsi="Times New Roman" w:cs="Times New Roman"/>
          <w:sz w:val="28"/>
          <w:szCs w:val="28"/>
          <w:lang w:eastAsia="uk-UA"/>
        </w:rPr>
        <w:t xml:space="preserve"> з урахуванням обмежень за рівнем доступу</w:t>
      </w:r>
      <w:r w:rsidR="009F5904">
        <w:rPr>
          <w:rFonts w:ascii="Times New Roman" w:eastAsia="Times New Roman" w:hAnsi="Times New Roman" w:cs="Times New Roman"/>
          <w:sz w:val="28"/>
          <w:szCs w:val="28"/>
          <w:lang w:eastAsia="uk-UA"/>
        </w:rPr>
        <w:t xml:space="preserve"> до інформації</w:t>
      </w:r>
      <w:r w:rsidRPr="001741A1">
        <w:rPr>
          <w:rFonts w:ascii="Times New Roman" w:eastAsia="Times New Roman" w:hAnsi="Times New Roman" w:cs="Times New Roman"/>
          <w:sz w:val="28"/>
          <w:szCs w:val="28"/>
          <w:lang w:eastAsia="uk-UA"/>
        </w:rPr>
        <w:t xml:space="preserve">. Результати аналізу можна </w:t>
      </w:r>
      <w:r w:rsidR="009F5904">
        <w:rPr>
          <w:rFonts w:ascii="Times New Roman" w:eastAsia="Times New Roman" w:hAnsi="Times New Roman" w:cs="Times New Roman"/>
          <w:sz w:val="28"/>
          <w:szCs w:val="28"/>
          <w:lang w:eastAsia="uk-UA"/>
        </w:rPr>
        <w:t>отримати</w:t>
      </w:r>
      <w:r w:rsidRPr="001741A1">
        <w:rPr>
          <w:rFonts w:ascii="Times New Roman" w:eastAsia="Times New Roman" w:hAnsi="Times New Roman" w:cs="Times New Roman"/>
          <w:sz w:val="28"/>
          <w:szCs w:val="28"/>
          <w:lang w:eastAsia="uk-UA"/>
        </w:rPr>
        <w:t xml:space="preserve"> у вигляді графіків, таблиць</w:t>
      </w:r>
      <w:r w:rsidR="009F5904">
        <w:rPr>
          <w:rFonts w:ascii="Times New Roman" w:eastAsia="Times New Roman" w:hAnsi="Times New Roman" w:cs="Times New Roman"/>
          <w:sz w:val="28"/>
          <w:szCs w:val="28"/>
          <w:lang w:eastAsia="uk-UA"/>
        </w:rPr>
        <w:t xml:space="preserve">, що виводяться на дисплей </w:t>
      </w:r>
      <w:proofErr w:type="spellStart"/>
      <w:r w:rsidR="009F5904">
        <w:rPr>
          <w:rFonts w:ascii="Times New Roman" w:eastAsia="Times New Roman" w:hAnsi="Times New Roman" w:cs="Times New Roman"/>
          <w:sz w:val="28"/>
          <w:szCs w:val="28"/>
          <w:lang w:eastAsia="uk-UA"/>
        </w:rPr>
        <w:t>комп᾽ютера</w:t>
      </w:r>
      <w:proofErr w:type="spellEnd"/>
      <w:r w:rsidRPr="001741A1">
        <w:rPr>
          <w:rFonts w:ascii="Times New Roman" w:eastAsia="Times New Roman" w:hAnsi="Times New Roman" w:cs="Times New Roman"/>
          <w:sz w:val="28"/>
          <w:szCs w:val="28"/>
          <w:lang w:eastAsia="uk-UA"/>
        </w:rPr>
        <w:t xml:space="preserve"> або </w:t>
      </w:r>
      <w:r w:rsidR="009F5904">
        <w:rPr>
          <w:rFonts w:ascii="Times New Roman" w:eastAsia="Times New Roman" w:hAnsi="Times New Roman" w:cs="Times New Roman"/>
          <w:sz w:val="28"/>
          <w:szCs w:val="28"/>
          <w:lang w:eastAsia="uk-UA"/>
        </w:rPr>
        <w:t>роздрукувати отримані результати</w:t>
      </w:r>
      <w:r w:rsidRPr="001741A1">
        <w:rPr>
          <w:rFonts w:ascii="Times New Roman" w:eastAsia="Times New Roman" w:hAnsi="Times New Roman" w:cs="Times New Roman"/>
          <w:sz w:val="28"/>
          <w:szCs w:val="28"/>
          <w:lang w:eastAsia="uk-UA"/>
        </w:rPr>
        <w:t>.</w:t>
      </w:r>
    </w:p>
    <w:p w:rsidR="00405B19" w:rsidRPr="001741A1" w:rsidRDefault="00405B19" w:rsidP="0054021D">
      <w:pPr>
        <w:shd w:val="clear" w:color="auto" w:fill="FFFFFF"/>
        <w:spacing w:after="0" w:line="360" w:lineRule="auto"/>
        <w:ind w:firstLine="709"/>
        <w:jc w:val="both"/>
        <w:rPr>
          <w:rFonts w:ascii="Times New Roman" w:eastAsia="Times New Roman" w:hAnsi="Times New Roman" w:cs="Times New Roman"/>
          <w:sz w:val="28"/>
          <w:szCs w:val="28"/>
          <w:lang w:eastAsia="uk-UA"/>
        </w:rPr>
      </w:pPr>
      <w:r w:rsidRPr="001741A1">
        <w:rPr>
          <w:rFonts w:ascii="Times New Roman" w:eastAsia="Times New Roman" w:hAnsi="Times New Roman" w:cs="Times New Roman"/>
          <w:sz w:val="28"/>
          <w:szCs w:val="28"/>
          <w:lang w:eastAsia="uk-UA"/>
        </w:rPr>
        <w:t>2. </w:t>
      </w:r>
      <w:r w:rsidRPr="001741A1">
        <w:rPr>
          <w:rFonts w:ascii="Times New Roman" w:eastAsia="Times New Roman" w:hAnsi="Times New Roman" w:cs="Times New Roman"/>
          <w:bCs/>
          <w:sz w:val="28"/>
          <w:szCs w:val="28"/>
          <w:lang w:eastAsia="uk-UA"/>
        </w:rPr>
        <w:t>Медичні</w:t>
      </w:r>
      <w:r w:rsidRPr="001741A1">
        <w:rPr>
          <w:rFonts w:ascii="Times New Roman" w:eastAsia="Times New Roman" w:hAnsi="Times New Roman" w:cs="Times New Roman"/>
          <w:sz w:val="28"/>
          <w:szCs w:val="28"/>
          <w:lang w:eastAsia="uk-UA"/>
        </w:rPr>
        <w:t xml:space="preserve">. </w:t>
      </w:r>
      <w:r w:rsidR="00C03D01">
        <w:rPr>
          <w:rFonts w:ascii="Times New Roman" w:eastAsia="Times New Roman" w:hAnsi="Times New Roman" w:cs="Times New Roman"/>
          <w:sz w:val="28"/>
          <w:szCs w:val="28"/>
          <w:lang w:eastAsia="uk-UA"/>
        </w:rPr>
        <w:t>Це одні із основних складових МІС. Вони забезпечують</w:t>
      </w:r>
      <w:r w:rsidRPr="001741A1">
        <w:rPr>
          <w:rFonts w:ascii="Times New Roman" w:eastAsia="Times New Roman" w:hAnsi="Times New Roman" w:cs="Times New Roman"/>
          <w:sz w:val="28"/>
          <w:szCs w:val="28"/>
          <w:lang w:eastAsia="uk-UA"/>
        </w:rPr>
        <w:t xml:space="preserve"> реєстрацією пацієнтів, ведення реєстру електронних медичних карт, облік </w:t>
      </w:r>
      <w:r w:rsidR="00C03D01">
        <w:rPr>
          <w:rFonts w:ascii="Times New Roman" w:eastAsia="Times New Roman" w:hAnsi="Times New Roman" w:cs="Times New Roman"/>
          <w:sz w:val="28"/>
          <w:szCs w:val="28"/>
          <w:lang w:eastAsia="uk-UA"/>
        </w:rPr>
        <w:t>листків непрацездатності</w:t>
      </w:r>
      <w:r w:rsidRPr="001741A1">
        <w:rPr>
          <w:rFonts w:ascii="Times New Roman" w:eastAsia="Times New Roman" w:hAnsi="Times New Roman" w:cs="Times New Roman"/>
          <w:sz w:val="28"/>
          <w:szCs w:val="28"/>
          <w:lang w:eastAsia="uk-UA"/>
        </w:rPr>
        <w:t xml:space="preserve">, ведення </w:t>
      </w:r>
      <w:r w:rsidR="00C03D01">
        <w:rPr>
          <w:rFonts w:ascii="Times New Roman" w:eastAsia="Times New Roman" w:hAnsi="Times New Roman" w:cs="Times New Roman"/>
          <w:sz w:val="28"/>
          <w:szCs w:val="28"/>
          <w:lang w:eastAsia="uk-UA"/>
        </w:rPr>
        <w:t>листків призначень лікаря</w:t>
      </w:r>
      <w:r w:rsidRPr="001741A1">
        <w:rPr>
          <w:rFonts w:ascii="Times New Roman" w:eastAsia="Times New Roman" w:hAnsi="Times New Roman" w:cs="Times New Roman"/>
          <w:sz w:val="28"/>
          <w:szCs w:val="28"/>
          <w:lang w:eastAsia="uk-UA"/>
        </w:rPr>
        <w:t>, інформаційний супровід лікування пацієнтів у різних типах установ (амбулаторія, поліклініка, стаціонар), медична статистика й аналітика та багато іншого.</w:t>
      </w:r>
    </w:p>
    <w:p w:rsidR="00405B19" w:rsidRPr="001741A1" w:rsidRDefault="00405B19" w:rsidP="0054021D">
      <w:pPr>
        <w:shd w:val="clear" w:color="auto" w:fill="FFFFFF"/>
        <w:spacing w:after="0" w:line="360" w:lineRule="auto"/>
        <w:ind w:firstLine="709"/>
        <w:jc w:val="both"/>
        <w:rPr>
          <w:rFonts w:ascii="Times New Roman" w:eastAsia="Times New Roman" w:hAnsi="Times New Roman" w:cs="Times New Roman"/>
          <w:sz w:val="28"/>
          <w:szCs w:val="28"/>
          <w:lang w:eastAsia="uk-UA"/>
        </w:rPr>
      </w:pPr>
      <w:r w:rsidRPr="001741A1">
        <w:rPr>
          <w:rFonts w:ascii="Times New Roman" w:eastAsia="Times New Roman" w:hAnsi="Times New Roman" w:cs="Times New Roman"/>
          <w:sz w:val="28"/>
          <w:szCs w:val="28"/>
          <w:lang w:eastAsia="uk-UA"/>
        </w:rPr>
        <w:t>3. </w:t>
      </w:r>
      <w:r w:rsidRPr="001741A1">
        <w:rPr>
          <w:rFonts w:ascii="Times New Roman" w:eastAsia="Times New Roman" w:hAnsi="Times New Roman" w:cs="Times New Roman"/>
          <w:bCs/>
          <w:sz w:val="28"/>
          <w:szCs w:val="28"/>
          <w:lang w:eastAsia="uk-UA"/>
        </w:rPr>
        <w:t>Фінансово-економічні</w:t>
      </w:r>
      <w:r w:rsidRPr="001741A1">
        <w:rPr>
          <w:rFonts w:ascii="Times New Roman" w:eastAsia="Times New Roman" w:hAnsi="Times New Roman" w:cs="Times New Roman"/>
          <w:sz w:val="28"/>
          <w:szCs w:val="28"/>
          <w:lang w:eastAsia="uk-UA"/>
        </w:rPr>
        <w:t xml:space="preserve">. </w:t>
      </w:r>
      <w:r w:rsidR="00C03D01">
        <w:rPr>
          <w:rFonts w:ascii="Times New Roman" w:eastAsia="Times New Roman" w:hAnsi="Times New Roman" w:cs="Times New Roman"/>
          <w:sz w:val="28"/>
          <w:szCs w:val="28"/>
          <w:lang w:eastAsia="uk-UA"/>
        </w:rPr>
        <w:t xml:space="preserve">Цей модуль набуває все більшої актуальності, оскільки окрім ведення обліку медикаментів, інших матеріальних цінностей дає можливість провести </w:t>
      </w:r>
      <w:r w:rsidRPr="001741A1">
        <w:rPr>
          <w:rFonts w:ascii="Times New Roman" w:eastAsia="Times New Roman" w:hAnsi="Times New Roman" w:cs="Times New Roman"/>
          <w:sz w:val="28"/>
          <w:szCs w:val="28"/>
          <w:lang w:eastAsia="uk-UA"/>
        </w:rPr>
        <w:t xml:space="preserve">розрахунок собівартості лікування і тарифів на надання </w:t>
      </w:r>
      <w:r w:rsidR="00C03D01">
        <w:rPr>
          <w:rFonts w:ascii="Times New Roman" w:eastAsia="Times New Roman" w:hAnsi="Times New Roman" w:cs="Times New Roman"/>
          <w:sz w:val="28"/>
          <w:szCs w:val="28"/>
          <w:lang w:eastAsia="uk-UA"/>
        </w:rPr>
        <w:t xml:space="preserve">платних </w:t>
      </w:r>
      <w:r w:rsidRPr="001741A1">
        <w:rPr>
          <w:rFonts w:ascii="Times New Roman" w:eastAsia="Times New Roman" w:hAnsi="Times New Roman" w:cs="Times New Roman"/>
          <w:sz w:val="28"/>
          <w:szCs w:val="28"/>
          <w:lang w:eastAsia="uk-UA"/>
        </w:rPr>
        <w:t>медичних послуг, розраху</w:t>
      </w:r>
      <w:r w:rsidR="00C03D01">
        <w:rPr>
          <w:rFonts w:ascii="Times New Roman" w:eastAsia="Times New Roman" w:hAnsi="Times New Roman" w:cs="Times New Roman"/>
          <w:sz w:val="28"/>
          <w:szCs w:val="28"/>
          <w:lang w:eastAsia="uk-UA"/>
        </w:rPr>
        <w:t>вати індивідуальні</w:t>
      </w:r>
      <w:r w:rsidRPr="001741A1">
        <w:rPr>
          <w:rFonts w:ascii="Times New Roman" w:eastAsia="Times New Roman" w:hAnsi="Times New Roman" w:cs="Times New Roman"/>
          <w:sz w:val="28"/>
          <w:szCs w:val="28"/>
          <w:lang w:eastAsia="uk-UA"/>
        </w:rPr>
        <w:t xml:space="preserve"> надбавк</w:t>
      </w:r>
      <w:r w:rsidR="00C03D01">
        <w:rPr>
          <w:rFonts w:ascii="Times New Roman" w:eastAsia="Times New Roman" w:hAnsi="Times New Roman" w:cs="Times New Roman"/>
          <w:sz w:val="28"/>
          <w:szCs w:val="28"/>
          <w:lang w:eastAsia="uk-UA"/>
        </w:rPr>
        <w:t>и</w:t>
      </w:r>
      <w:r w:rsidRPr="001741A1">
        <w:rPr>
          <w:rFonts w:ascii="Times New Roman" w:eastAsia="Times New Roman" w:hAnsi="Times New Roman" w:cs="Times New Roman"/>
          <w:sz w:val="28"/>
          <w:szCs w:val="28"/>
          <w:lang w:eastAsia="uk-UA"/>
        </w:rPr>
        <w:t xml:space="preserve"> лікарям</w:t>
      </w:r>
      <w:r w:rsidR="00C03D01">
        <w:rPr>
          <w:rFonts w:ascii="Times New Roman" w:eastAsia="Times New Roman" w:hAnsi="Times New Roman" w:cs="Times New Roman"/>
          <w:sz w:val="28"/>
          <w:szCs w:val="28"/>
          <w:lang w:eastAsia="uk-UA"/>
        </w:rPr>
        <w:t xml:space="preserve"> і</w:t>
      </w:r>
      <w:r w:rsidRPr="001741A1">
        <w:rPr>
          <w:rFonts w:ascii="Times New Roman" w:eastAsia="Times New Roman" w:hAnsi="Times New Roman" w:cs="Times New Roman"/>
          <w:sz w:val="28"/>
          <w:szCs w:val="28"/>
          <w:lang w:eastAsia="uk-UA"/>
        </w:rPr>
        <w:t xml:space="preserve">, </w:t>
      </w:r>
      <w:r w:rsidR="00C03D01">
        <w:rPr>
          <w:rFonts w:ascii="Times New Roman" w:eastAsia="Times New Roman" w:hAnsi="Times New Roman" w:cs="Times New Roman"/>
          <w:sz w:val="28"/>
          <w:szCs w:val="28"/>
          <w:lang w:eastAsia="uk-UA"/>
        </w:rPr>
        <w:t xml:space="preserve">по суті, є </w:t>
      </w:r>
      <w:r w:rsidRPr="001741A1">
        <w:rPr>
          <w:rFonts w:ascii="Times New Roman" w:eastAsia="Times New Roman" w:hAnsi="Times New Roman" w:cs="Times New Roman"/>
          <w:sz w:val="28"/>
          <w:szCs w:val="28"/>
          <w:lang w:eastAsia="uk-UA"/>
        </w:rPr>
        <w:t xml:space="preserve">інструменти проведення економічного аналізу діяльності </w:t>
      </w:r>
      <w:r w:rsidR="00C03D01">
        <w:rPr>
          <w:rFonts w:ascii="Times New Roman" w:eastAsia="Times New Roman" w:hAnsi="Times New Roman" w:cs="Times New Roman"/>
          <w:sz w:val="28"/>
          <w:szCs w:val="28"/>
          <w:lang w:eastAsia="uk-UA"/>
        </w:rPr>
        <w:t>медичного закладу</w:t>
      </w:r>
      <w:r w:rsidRPr="001741A1">
        <w:rPr>
          <w:rFonts w:ascii="Times New Roman" w:eastAsia="Times New Roman" w:hAnsi="Times New Roman" w:cs="Times New Roman"/>
          <w:sz w:val="28"/>
          <w:szCs w:val="28"/>
          <w:lang w:eastAsia="uk-UA"/>
        </w:rPr>
        <w:t>.</w:t>
      </w:r>
    </w:p>
    <w:p w:rsidR="00405B19" w:rsidRPr="001741A1" w:rsidRDefault="00405B19" w:rsidP="0054021D">
      <w:pPr>
        <w:shd w:val="clear" w:color="auto" w:fill="FFFFFF"/>
        <w:spacing w:after="0" w:line="360" w:lineRule="auto"/>
        <w:ind w:firstLine="709"/>
        <w:jc w:val="both"/>
        <w:rPr>
          <w:rFonts w:ascii="Times New Roman" w:eastAsia="Times New Roman" w:hAnsi="Times New Roman" w:cs="Times New Roman"/>
          <w:sz w:val="28"/>
          <w:szCs w:val="28"/>
          <w:lang w:eastAsia="uk-UA"/>
        </w:rPr>
      </w:pPr>
      <w:r w:rsidRPr="001741A1">
        <w:rPr>
          <w:rFonts w:ascii="Times New Roman" w:eastAsia="Times New Roman" w:hAnsi="Times New Roman" w:cs="Times New Roman"/>
          <w:sz w:val="28"/>
          <w:szCs w:val="28"/>
          <w:lang w:eastAsia="uk-UA"/>
        </w:rPr>
        <w:t>4. </w:t>
      </w:r>
      <w:r w:rsidRPr="001741A1">
        <w:rPr>
          <w:rFonts w:ascii="Times New Roman" w:eastAsia="Times New Roman" w:hAnsi="Times New Roman" w:cs="Times New Roman"/>
          <w:bCs/>
          <w:sz w:val="28"/>
          <w:szCs w:val="28"/>
          <w:lang w:eastAsia="uk-UA"/>
        </w:rPr>
        <w:t>Компоненти обміну даними</w:t>
      </w:r>
      <w:r w:rsidRPr="001741A1">
        <w:rPr>
          <w:rFonts w:ascii="Times New Roman" w:eastAsia="Times New Roman" w:hAnsi="Times New Roman" w:cs="Times New Roman"/>
          <w:sz w:val="28"/>
          <w:szCs w:val="28"/>
          <w:lang w:eastAsia="uk-UA"/>
        </w:rPr>
        <w:t xml:space="preserve">. </w:t>
      </w:r>
      <w:r w:rsidR="00C03D01">
        <w:rPr>
          <w:rFonts w:ascii="Times New Roman" w:eastAsia="Times New Roman" w:hAnsi="Times New Roman" w:cs="Times New Roman"/>
          <w:sz w:val="28"/>
          <w:szCs w:val="28"/>
          <w:lang w:eastAsia="uk-UA"/>
        </w:rPr>
        <w:t>Важливим є те, що МІС забезпечує в</w:t>
      </w:r>
      <w:r w:rsidRPr="001741A1">
        <w:rPr>
          <w:rFonts w:ascii="Times New Roman" w:eastAsia="Times New Roman" w:hAnsi="Times New Roman" w:cs="Times New Roman"/>
          <w:sz w:val="28"/>
          <w:szCs w:val="28"/>
          <w:lang w:eastAsia="uk-UA"/>
        </w:rPr>
        <w:t>едення уніфікованих реєстрів</w:t>
      </w:r>
      <w:r w:rsidR="00C03D01">
        <w:rPr>
          <w:rFonts w:ascii="Times New Roman" w:eastAsia="Times New Roman" w:hAnsi="Times New Roman" w:cs="Times New Roman"/>
          <w:sz w:val="28"/>
          <w:szCs w:val="28"/>
          <w:lang w:eastAsia="uk-UA"/>
        </w:rPr>
        <w:t xml:space="preserve">, </w:t>
      </w:r>
      <w:r w:rsidRPr="001741A1">
        <w:rPr>
          <w:rFonts w:ascii="Times New Roman" w:eastAsia="Times New Roman" w:hAnsi="Times New Roman" w:cs="Times New Roman"/>
          <w:sz w:val="28"/>
          <w:szCs w:val="28"/>
          <w:lang w:eastAsia="uk-UA"/>
        </w:rPr>
        <w:t xml:space="preserve">обмін </w:t>
      </w:r>
      <w:r w:rsidR="00F3798B">
        <w:rPr>
          <w:rFonts w:ascii="Times New Roman" w:eastAsia="Times New Roman" w:hAnsi="Times New Roman" w:cs="Times New Roman"/>
          <w:sz w:val="28"/>
          <w:szCs w:val="28"/>
          <w:lang w:eastAsia="uk-UA"/>
        </w:rPr>
        <w:t xml:space="preserve">отриманими </w:t>
      </w:r>
      <w:r w:rsidRPr="001741A1">
        <w:rPr>
          <w:rFonts w:ascii="Times New Roman" w:eastAsia="Times New Roman" w:hAnsi="Times New Roman" w:cs="Times New Roman"/>
          <w:sz w:val="28"/>
          <w:szCs w:val="28"/>
          <w:lang w:eastAsia="uk-UA"/>
        </w:rPr>
        <w:t>даними в системі закладів охорони здоров'я, обробка отриманих даних.</w:t>
      </w:r>
      <w:r w:rsidR="00C03D01">
        <w:rPr>
          <w:rFonts w:ascii="Times New Roman" w:eastAsia="Times New Roman" w:hAnsi="Times New Roman" w:cs="Times New Roman"/>
          <w:sz w:val="28"/>
          <w:szCs w:val="28"/>
          <w:lang w:eastAsia="uk-UA"/>
        </w:rPr>
        <w:t xml:space="preserve"> </w:t>
      </w:r>
    </w:p>
    <w:p w:rsidR="00405B19" w:rsidRPr="001741A1" w:rsidRDefault="00405B19" w:rsidP="0054021D">
      <w:pPr>
        <w:shd w:val="clear" w:color="auto" w:fill="FFFFFF"/>
        <w:spacing w:after="0" w:line="360" w:lineRule="auto"/>
        <w:ind w:firstLine="709"/>
        <w:jc w:val="both"/>
        <w:rPr>
          <w:rFonts w:ascii="Times New Roman" w:eastAsia="Times New Roman" w:hAnsi="Times New Roman" w:cs="Times New Roman"/>
          <w:sz w:val="28"/>
          <w:szCs w:val="28"/>
          <w:lang w:eastAsia="uk-UA"/>
        </w:rPr>
      </w:pPr>
      <w:r w:rsidRPr="001741A1">
        <w:rPr>
          <w:rFonts w:ascii="Times New Roman" w:eastAsia="Times New Roman" w:hAnsi="Times New Roman" w:cs="Times New Roman"/>
          <w:sz w:val="28"/>
          <w:szCs w:val="28"/>
          <w:lang w:eastAsia="uk-UA"/>
        </w:rPr>
        <w:t>5. </w:t>
      </w:r>
      <w:r w:rsidRPr="001741A1">
        <w:rPr>
          <w:rFonts w:ascii="Times New Roman" w:eastAsia="Times New Roman" w:hAnsi="Times New Roman" w:cs="Times New Roman"/>
          <w:bCs/>
          <w:sz w:val="28"/>
          <w:szCs w:val="28"/>
          <w:lang w:eastAsia="uk-UA"/>
        </w:rPr>
        <w:t>Загальнотехнічні</w:t>
      </w:r>
      <w:r w:rsidRPr="001741A1">
        <w:rPr>
          <w:rFonts w:ascii="Times New Roman" w:eastAsia="Times New Roman" w:hAnsi="Times New Roman" w:cs="Times New Roman"/>
          <w:sz w:val="28"/>
          <w:szCs w:val="28"/>
          <w:lang w:eastAsia="uk-UA"/>
        </w:rPr>
        <w:t xml:space="preserve">. </w:t>
      </w:r>
      <w:r w:rsidR="00F3798B">
        <w:rPr>
          <w:rFonts w:ascii="Times New Roman" w:eastAsia="Times New Roman" w:hAnsi="Times New Roman" w:cs="Times New Roman"/>
          <w:sz w:val="28"/>
          <w:szCs w:val="28"/>
          <w:lang w:eastAsia="uk-UA"/>
        </w:rPr>
        <w:t>Забезпечують к</w:t>
      </w:r>
      <w:r w:rsidRPr="001741A1">
        <w:rPr>
          <w:rFonts w:ascii="Times New Roman" w:eastAsia="Times New Roman" w:hAnsi="Times New Roman" w:cs="Times New Roman"/>
          <w:sz w:val="28"/>
          <w:szCs w:val="28"/>
          <w:lang w:eastAsia="uk-UA"/>
        </w:rPr>
        <w:t xml:space="preserve">онтроль </w:t>
      </w:r>
      <w:r w:rsidR="00F3798B">
        <w:rPr>
          <w:rFonts w:ascii="Times New Roman" w:eastAsia="Times New Roman" w:hAnsi="Times New Roman" w:cs="Times New Roman"/>
          <w:sz w:val="28"/>
          <w:szCs w:val="28"/>
          <w:lang w:eastAsia="uk-UA"/>
        </w:rPr>
        <w:t xml:space="preserve">за </w:t>
      </w:r>
      <w:r w:rsidRPr="001741A1">
        <w:rPr>
          <w:rFonts w:ascii="Times New Roman" w:eastAsia="Times New Roman" w:hAnsi="Times New Roman" w:cs="Times New Roman"/>
          <w:sz w:val="28"/>
          <w:szCs w:val="28"/>
          <w:lang w:eastAsia="uk-UA"/>
        </w:rPr>
        <w:t>доступ</w:t>
      </w:r>
      <w:r w:rsidR="00F3798B">
        <w:rPr>
          <w:rFonts w:ascii="Times New Roman" w:eastAsia="Times New Roman" w:hAnsi="Times New Roman" w:cs="Times New Roman"/>
          <w:sz w:val="28"/>
          <w:szCs w:val="28"/>
          <w:lang w:eastAsia="uk-UA"/>
        </w:rPr>
        <w:t>ом</w:t>
      </w:r>
      <w:r w:rsidRPr="001741A1">
        <w:rPr>
          <w:rFonts w:ascii="Times New Roman" w:eastAsia="Times New Roman" w:hAnsi="Times New Roman" w:cs="Times New Roman"/>
          <w:sz w:val="28"/>
          <w:szCs w:val="28"/>
          <w:lang w:eastAsia="uk-UA"/>
        </w:rPr>
        <w:t xml:space="preserve"> користувачів і захист бази даних, підтрим</w:t>
      </w:r>
      <w:r w:rsidR="00F3798B">
        <w:rPr>
          <w:rFonts w:ascii="Times New Roman" w:eastAsia="Times New Roman" w:hAnsi="Times New Roman" w:cs="Times New Roman"/>
          <w:sz w:val="28"/>
          <w:szCs w:val="28"/>
          <w:lang w:eastAsia="uk-UA"/>
        </w:rPr>
        <w:t>ують технічну</w:t>
      </w:r>
      <w:r w:rsidRPr="001741A1">
        <w:rPr>
          <w:rFonts w:ascii="Times New Roman" w:eastAsia="Times New Roman" w:hAnsi="Times New Roman" w:cs="Times New Roman"/>
          <w:sz w:val="28"/>
          <w:szCs w:val="28"/>
          <w:lang w:eastAsia="uk-UA"/>
        </w:rPr>
        <w:t xml:space="preserve"> можлив</w:t>
      </w:r>
      <w:r w:rsidR="00F3798B">
        <w:rPr>
          <w:rFonts w:ascii="Times New Roman" w:eastAsia="Times New Roman" w:hAnsi="Times New Roman" w:cs="Times New Roman"/>
          <w:sz w:val="28"/>
          <w:szCs w:val="28"/>
          <w:lang w:eastAsia="uk-UA"/>
        </w:rPr>
        <w:t>ість</w:t>
      </w:r>
      <w:r w:rsidRPr="001741A1">
        <w:rPr>
          <w:rFonts w:ascii="Times New Roman" w:eastAsia="Times New Roman" w:hAnsi="Times New Roman" w:cs="Times New Roman"/>
          <w:sz w:val="28"/>
          <w:szCs w:val="28"/>
          <w:lang w:eastAsia="uk-UA"/>
        </w:rPr>
        <w:t xml:space="preserve"> інтеграції з іншими системами і програмами.</w:t>
      </w:r>
    </w:p>
    <w:p w:rsidR="00405B19" w:rsidRPr="001741A1" w:rsidRDefault="00405B19" w:rsidP="0054021D">
      <w:pPr>
        <w:spacing w:after="0" w:line="360" w:lineRule="auto"/>
        <w:ind w:firstLine="709"/>
        <w:jc w:val="both"/>
        <w:rPr>
          <w:rFonts w:ascii="Times New Roman" w:eastAsia="Times New Roman" w:hAnsi="Times New Roman" w:cs="Times New Roman"/>
          <w:sz w:val="28"/>
          <w:szCs w:val="28"/>
          <w:lang w:eastAsia="uk-UA"/>
        </w:rPr>
      </w:pPr>
      <w:r w:rsidRPr="001741A1">
        <w:rPr>
          <w:rFonts w:ascii="Times New Roman" w:eastAsia="Times New Roman" w:hAnsi="Times New Roman" w:cs="Times New Roman"/>
          <w:sz w:val="28"/>
          <w:szCs w:val="28"/>
          <w:lang w:eastAsia="uk-UA"/>
        </w:rPr>
        <w:t xml:space="preserve">Одним з </w:t>
      </w:r>
      <w:r w:rsidR="00F3798B">
        <w:rPr>
          <w:rFonts w:ascii="Times New Roman" w:eastAsia="Times New Roman" w:hAnsi="Times New Roman" w:cs="Times New Roman"/>
          <w:sz w:val="28"/>
          <w:szCs w:val="28"/>
          <w:lang w:eastAsia="uk-UA"/>
        </w:rPr>
        <w:t xml:space="preserve">таких </w:t>
      </w:r>
      <w:r w:rsidRPr="001741A1">
        <w:rPr>
          <w:rFonts w:ascii="Times New Roman" w:eastAsia="Times New Roman" w:hAnsi="Times New Roman" w:cs="Times New Roman"/>
          <w:sz w:val="28"/>
          <w:szCs w:val="28"/>
          <w:lang w:eastAsia="uk-UA"/>
        </w:rPr>
        <w:t xml:space="preserve">програмних продуктів, </w:t>
      </w:r>
      <w:r w:rsidR="00F3798B">
        <w:rPr>
          <w:rFonts w:ascii="Times New Roman" w:eastAsia="Times New Roman" w:hAnsi="Times New Roman" w:cs="Times New Roman"/>
          <w:sz w:val="28"/>
          <w:szCs w:val="28"/>
          <w:lang w:eastAsia="uk-UA"/>
        </w:rPr>
        <w:t>що</w:t>
      </w:r>
      <w:r w:rsidRPr="001741A1">
        <w:rPr>
          <w:rFonts w:ascii="Times New Roman" w:eastAsia="Times New Roman" w:hAnsi="Times New Roman" w:cs="Times New Roman"/>
          <w:sz w:val="28"/>
          <w:szCs w:val="28"/>
          <w:lang w:eastAsia="uk-UA"/>
        </w:rPr>
        <w:t xml:space="preserve"> забезпечує </w:t>
      </w:r>
      <w:r w:rsidR="00F3798B">
        <w:rPr>
          <w:rFonts w:ascii="Times New Roman" w:eastAsia="Times New Roman" w:hAnsi="Times New Roman" w:cs="Times New Roman"/>
          <w:sz w:val="28"/>
          <w:szCs w:val="28"/>
          <w:lang w:eastAsia="uk-UA"/>
        </w:rPr>
        <w:t>інформаційний</w:t>
      </w:r>
      <w:r w:rsidRPr="001741A1">
        <w:rPr>
          <w:rFonts w:ascii="Times New Roman" w:eastAsia="Times New Roman" w:hAnsi="Times New Roman" w:cs="Times New Roman"/>
          <w:sz w:val="28"/>
          <w:szCs w:val="28"/>
          <w:lang w:eastAsia="uk-UA"/>
        </w:rPr>
        <w:t xml:space="preserve">  супровід лікувальних процесів лікувальних закладів, акредитований МОЗ та </w:t>
      </w:r>
      <w:r w:rsidRPr="001741A1">
        <w:rPr>
          <w:rFonts w:ascii="Times New Roman" w:eastAsia="Times New Roman" w:hAnsi="Times New Roman" w:cs="Times New Roman"/>
          <w:sz w:val="28"/>
          <w:szCs w:val="28"/>
          <w:lang w:eastAsia="uk-UA"/>
        </w:rPr>
        <w:lastRenderedPageBreak/>
        <w:t xml:space="preserve">підключений до електронної системи охорони здоров’я </w:t>
      </w:r>
      <w:r w:rsidR="00B740CF">
        <w:rPr>
          <w:rFonts w:ascii="Times New Roman" w:eastAsia="Times New Roman" w:hAnsi="Times New Roman" w:cs="Times New Roman"/>
          <w:sz w:val="28"/>
          <w:szCs w:val="28"/>
          <w:lang w:eastAsia="uk-UA"/>
        </w:rPr>
        <w:t>«</w:t>
      </w:r>
      <w:r w:rsidRPr="001741A1">
        <w:rPr>
          <w:rFonts w:ascii="Times New Roman" w:eastAsia="Times New Roman" w:hAnsi="Times New Roman" w:cs="Times New Roman"/>
          <w:sz w:val="28"/>
          <w:szCs w:val="28"/>
          <w:lang w:eastAsia="uk-UA"/>
        </w:rPr>
        <w:t xml:space="preserve">E-Health» є Медична інформаційна система </w:t>
      </w:r>
      <w:r w:rsidR="00B740CF">
        <w:rPr>
          <w:rFonts w:ascii="Times New Roman" w:eastAsia="Times New Roman" w:hAnsi="Times New Roman" w:cs="Times New Roman"/>
          <w:sz w:val="28"/>
          <w:szCs w:val="28"/>
          <w:lang w:eastAsia="uk-UA"/>
        </w:rPr>
        <w:t>«</w:t>
      </w:r>
      <w:proofErr w:type="spellStart"/>
      <w:r w:rsidRPr="001741A1">
        <w:rPr>
          <w:rFonts w:ascii="Times New Roman" w:eastAsia="Times New Roman" w:hAnsi="Times New Roman" w:cs="Times New Roman"/>
          <w:sz w:val="28"/>
          <w:szCs w:val="28"/>
          <w:lang w:eastAsia="uk-UA"/>
        </w:rPr>
        <w:t>МедІнфоСервіс</w:t>
      </w:r>
      <w:proofErr w:type="spellEnd"/>
      <w:r w:rsidRPr="001741A1">
        <w:rPr>
          <w:rFonts w:ascii="Times New Roman" w:eastAsia="Times New Roman" w:hAnsi="Times New Roman" w:cs="Times New Roman"/>
          <w:sz w:val="28"/>
          <w:szCs w:val="28"/>
          <w:lang w:eastAsia="uk-UA"/>
        </w:rPr>
        <w:t>».</w:t>
      </w:r>
    </w:p>
    <w:p w:rsidR="00405B19" w:rsidRPr="001741A1" w:rsidRDefault="00405B19" w:rsidP="0054021D">
      <w:pPr>
        <w:spacing w:after="0" w:line="360" w:lineRule="auto"/>
        <w:ind w:firstLine="709"/>
        <w:jc w:val="both"/>
        <w:rPr>
          <w:rFonts w:ascii="Times New Roman" w:eastAsia="Times New Roman" w:hAnsi="Times New Roman" w:cs="Times New Roman"/>
          <w:sz w:val="28"/>
          <w:szCs w:val="28"/>
          <w:lang w:eastAsia="uk-UA"/>
        </w:rPr>
      </w:pPr>
      <w:r w:rsidRPr="001741A1">
        <w:rPr>
          <w:rFonts w:ascii="Times New Roman" w:eastAsia="Times New Roman" w:hAnsi="Times New Roman" w:cs="Times New Roman"/>
          <w:sz w:val="28"/>
          <w:szCs w:val="28"/>
          <w:lang w:eastAsia="uk-UA"/>
        </w:rPr>
        <w:t xml:space="preserve">Система </w:t>
      </w:r>
      <w:r w:rsidR="00B740CF">
        <w:rPr>
          <w:rFonts w:ascii="Times New Roman" w:eastAsia="Times New Roman" w:hAnsi="Times New Roman" w:cs="Times New Roman"/>
          <w:sz w:val="28"/>
          <w:szCs w:val="28"/>
          <w:lang w:eastAsia="uk-UA"/>
        </w:rPr>
        <w:t>«</w:t>
      </w:r>
      <w:proofErr w:type="spellStart"/>
      <w:r w:rsidRPr="001741A1">
        <w:rPr>
          <w:rFonts w:ascii="Times New Roman" w:eastAsia="Times New Roman" w:hAnsi="Times New Roman" w:cs="Times New Roman"/>
          <w:sz w:val="28"/>
          <w:szCs w:val="28"/>
          <w:lang w:eastAsia="uk-UA"/>
        </w:rPr>
        <w:t>МедІнфоСервіс</w:t>
      </w:r>
      <w:proofErr w:type="spellEnd"/>
      <w:r w:rsidRPr="001741A1">
        <w:rPr>
          <w:rFonts w:ascii="Times New Roman" w:eastAsia="Times New Roman" w:hAnsi="Times New Roman" w:cs="Times New Roman"/>
          <w:sz w:val="28"/>
          <w:szCs w:val="28"/>
          <w:lang w:eastAsia="uk-UA"/>
        </w:rPr>
        <w:t>» містить повний функціонал для створення, редагування, збереження та передавання електронних медичних записів до ЕСОЗ з функцією імпорту даних з "Медичної карти амбулаторного хворого", до електронних медичних записів.</w:t>
      </w:r>
    </w:p>
    <w:p w:rsidR="00405B19" w:rsidRPr="001741A1" w:rsidRDefault="00405B19" w:rsidP="0054021D">
      <w:pPr>
        <w:spacing w:after="0" w:line="360" w:lineRule="auto"/>
        <w:ind w:firstLine="709"/>
        <w:jc w:val="both"/>
        <w:rPr>
          <w:rFonts w:ascii="Times New Roman" w:eastAsia="Times New Roman" w:hAnsi="Times New Roman" w:cs="Times New Roman"/>
          <w:sz w:val="28"/>
          <w:szCs w:val="28"/>
          <w:lang w:eastAsia="uk-UA"/>
        </w:rPr>
      </w:pPr>
      <w:r w:rsidRPr="001741A1">
        <w:rPr>
          <w:rFonts w:ascii="Times New Roman" w:eastAsia="Times New Roman" w:hAnsi="Times New Roman" w:cs="Times New Roman"/>
          <w:sz w:val="28"/>
          <w:szCs w:val="28"/>
          <w:lang w:eastAsia="uk-UA"/>
        </w:rPr>
        <w:t xml:space="preserve">МІС </w:t>
      </w:r>
      <w:r w:rsidR="00B740CF">
        <w:rPr>
          <w:rFonts w:ascii="Times New Roman" w:eastAsia="Times New Roman" w:hAnsi="Times New Roman" w:cs="Times New Roman"/>
          <w:sz w:val="28"/>
          <w:szCs w:val="28"/>
          <w:lang w:eastAsia="uk-UA"/>
        </w:rPr>
        <w:t>«</w:t>
      </w:r>
      <w:proofErr w:type="spellStart"/>
      <w:r w:rsidRPr="001741A1">
        <w:rPr>
          <w:rFonts w:ascii="Times New Roman" w:eastAsia="Times New Roman" w:hAnsi="Times New Roman" w:cs="Times New Roman"/>
          <w:sz w:val="28"/>
          <w:szCs w:val="28"/>
          <w:lang w:eastAsia="uk-UA"/>
        </w:rPr>
        <w:t>МедІнфоСервіс</w:t>
      </w:r>
      <w:proofErr w:type="spellEnd"/>
      <w:r w:rsidRPr="001741A1">
        <w:rPr>
          <w:rFonts w:ascii="Times New Roman" w:eastAsia="Times New Roman" w:hAnsi="Times New Roman" w:cs="Times New Roman"/>
          <w:sz w:val="28"/>
          <w:szCs w:val="28"/>
          <w:lang w:eastAsia="uk-UA"/>
        </w:rPr>
        <w:t xml:space="preserve">» забезпечує передачу інформації до ЕСОЗ, що у свою чергу дає можливість вчасно і в повному обсязі отримують оплату за договорами. Що важливо, що при використанні МІС є можливість  запобіганню внесенню некоректних даних та уникненню помилок при звітуванні. </w:t>
      </w:r>
    </w:p>
    <w:p w:rsidR="00405B19" w:rsidRPr="001741A1" w:rsidRDefault="00B54CE2" w:rsidP="0054021D">
      <w:pPr>
        <w:spacing w:after="0" w:line="36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 метою уникнення</w:t>
      </w:r>
      <w:r w:rsidR="00405B19" w:rsidRPr="001741A1">
        <w:rPr>
          <w:rFonts w:ascii="Times New Roman" w:eastAsia="Times New Roman" w:hAnsi="Times New Roman" w:cs="Times New Roman"/>
          <w:sz w:val="28"/>
          <w:szCs w:val="28"/>
          <w:lang w:eastAsia="uk-UA"/>
        </w:rPr>
        <w:t xml:space="preserve"> помилок при внесенні інформації та полегшення роботи медичного персоналу </w:t>
      </w:r>
      <w:r>
        <w:rPr>
          <w:rFonts w:ascii="Times New Roman" w:eastAsia="Times New Roman" w:hAnsi="Times New Roman" w:cs="Times New Roman"/>
          <w:sz w:val="28"/>
          <w:szCs w:val="28"/>
          <w:lang w:eastAsia="uk-UA"/>
        </w:rPr>
        <w:t>у ній використано</w:t>
      </w:r>
      <w:r w:rsidR="00405B19" w:rsidRPr="001741A1">
        <w:rPr>
          <w:rFonts w:ascii="Times New Roman" w:eastAsia="Times New Roman" w:hAnsi="Times New Roman" w:cs="Times New Roman"/>
          <w:sz w:val="28"/>
          <w:szCs w:val="28"/>
          <w:lang w:eastAsia="uk-UA"/>
        </w:rPr>
        <w:t xml:space="preserve"> шаблони </w:t>
      </w:r>
      <w:r>
        <w:rPr>
          <w:rFonts w:ascii="Times New Roman" w:eastAsia="Times New Roman" w:hAnsi="Times New Roman" w:cs="Times New Roman"/>
          <w:sz w:val="28"/>
          <w:szCs w:val="28"/>
          <w:lang w:eastAsia="uk-UA"/>
        </w:rPr>
        <w:t>для</w:t>
      </w:r>
      <w:r w:rsidR="00405B19" w:rsidRPr="001741A1">
        <w:rPr>
          <w:rFonts w:ascii="Times New Roman" w:eastAsia="Times New Roman" w:hAnsi="Times New Roman" w:cs="Times New Roman"/>
          <w:sz w:val="28"/>
          <w:szCs w:val="28"/>
          <w:lang w:eastAsia="uk-UA"/>
        </w:rPr>
        <w:t xml:space="preserve"> заповнення текстових блоків інформації, а також </w:t>
      </w:r>
      <w:r>
        <w:rPr>
          <w:rFonts w:ascii="Times New Roman" w:eastAsia="Times New Roman" w:hAnsi="Times New Roman" w:cs="Times New Roman"/>
          <w:sz w:val="28"/>
          <w:szCs w:val="28"/>
          <w:lang w:eastAsia="uk-UA"/>
        </w:rPr>
        <w:t>на створення електронних</w:t>
      </w:r>
      <w:r w:rsidR="00405B19" w:rsidRPr="001741A1">
        <w:rPr>
          <w:rFonts w:ascii="Times New Roman" w:eastAsia="Times New Roman" w:hAnsi="Times New Roman" w:cs="Times New Roman"/>
          <w:sz w:val="28"/>
          <w:szCs w:val="28"/>
          <w:lang w:eastAsia="uk-UA"/>
        </w:rPr>
        <w:t xml:space="preserve"> направлень та заповненн</w:t>
      </w:r>
      <w:r>
        <w:rPr>
          <w:rFonts w:ascii="Times New Roman" w:eastAsia="Times New Roman" w:hAnsi="Times New Roman" w:cs="Times New Roman"/>
          <w:sz w:val="28"/>
          <w:szCs w:val="28"/>
          <w:lang w:eastAsia="uk-UA"/>
        </w:rPr>
        <w:t xml:space="preserve">я </w:t>
      </w:r>
      <w:r w:rsidR="00405B19" w:rsidRPr="001741A1">
        <w:rPr>
          <w:rFonts w:ascii="Times New Roman" w:eastAsia="Times New Roman" w:hAnsi="Times New Roman" w:cs="Times New Roman"/>
          <w:sz w:val="28"/>
          <w:szCs w:val="28"/>
          <w:lang w:eastAsia="uk-UA"/>
        </w:rPr>
        <w:t>листк</w:t>
      </w:r>
      <w:r>
        <w:rPr>
          <w:rFonts w:ascii="Times New Roman" w:eastAsia="Times New Roman" w:hAnsi="Times New Roman" w:cs="Times New Roman"/>
          <w:sz w:val="28"/>
          <w:szCs w:val="28"/>
          <w:lang w:eastAsia="uk-UA"/>
        </w:rPr>
        <w:t>ів</w:t>
      </w:r>
      <w:r w:rsidR="00405B19" w:rsidRPr="001741A1">
        <w:rPr>
          <w:rFonts w:ascii="Times New Roman" w:eastAsia="Times New Roman" w:hAnsi="Times New Roman" w:cs="Times New Roman"/>
          <w:sz w:val="28"/>
          <w:szCs w:val="28"/>
          <w:lang w:eastAsia="uk-UA"/>
        </w:rPr>
        <w:t xml:space="preserve"> лікарських призначень. </w:t>
      </w:r>
      <w:r>
        <w:rPr>
          <w:rFonts w:ascii="Times New Roman" w:eastAsia="Times New Roman" w:hAnsi="Times New Roman" w:cs="Times New Roman"/>
          <w:sz w:val="28"/>
          <w:szCs w:val="28"/>
          <w:lang w:eastAsia="uk-UA"/>
        </w:rPr>
        <w:t>В п</w:t>
      </w:r>
      <w:r w:rsidR="00405B19" w:rsidRPr="001741A1">
        <w:rPr>
          <w:rFonts w:ascii="Times New Roman" w:eastAsia="Times New Roman" w:hAnsi="Times New Roman" w:cs="Times New Roman"/>
          <w:sz w:val="28"/>
          <w:szCs w:val="28"/>
          <w:lang w:eastAsia="uk-UA"/>
        </w:rPr>
        <w:t>рограм</w:t>
      </w:r>
      <w:r>
        <w:rPr>
          <w:rFonts w:ascii="Times New Roman" w:eastAsia="Times New Roman" w:hAnsi="Times New Roman" w:cs="Times New Roman"/>
          <w:sz w:val="28"/>
          <w:szCs w:val="28"/>
          <w:lang w:eastAsia="uk-UA"/>
        </w:rPr>
        <w:t>у вкладено</w:t>
      </w:r>
      <w:r w:rsidR="00405B19" w:rsidRPr="001741A1">
        <w:rPr>
          <w:rFonts w:ascii="Times New Roman" w:eastAsia="Times New Roman" w:hAnsi="Times New Roman" w:cs="Times New Roman"/>
          <w:sz w:val="28"/>
          <w:szCs w:val="28"/>
          <w:lang w:eastAsia="uk-UA"/>
        </w:rPr>
        <w:t xml:space="preserve"> велику кількість </w:t>
      </w:r>
      <w:r>
        <w:rPr>
          <w:rFonts w:ascii="Times New Roman" w:eastAsia="Times New Roman" w:hAnsi="Times New Roman" w:cs="Times New Roman"/>
          <w:sz w:val="28"/>
          <w:szCs w:val="28"/>
          <w:lang w:eastAsia="uk-UA"/>
        </w:rPr>
        <w:t>д</w:t>
      </w:r>
      <w:r w:rsidR="00405B19" w:rsidRPr="001741A1">
        <w:rPr>
          <w:rFonts w:ascii="Times New Roman" w:eastAsia="Times New Roman" w:hAnsi="Times New Roman" w:cs="Times New Roman"/>
          <w:sz w:val="28"/>
          <w:szCs w:val="28"/>
          <w:lang w:eastAsia="uk-UA"/>
        </w:rPr>
        <w:t>овідників</w:t>
      </w:r>
      <w:r>
        <w:rPr>
          <w:rFonts w:ascii="Times New Roman" w:eastAsia="Times New Roman" w:hAnsi="Times New Roman" w:cs="Times New Roman"/>
          <w:sz w:val="28"/>
          <w:szCs w:val="28"/>
          <w:lang w:eastAsia="uk-UA"/>
        </w:rPr>
        <w:t>. О</w:t>
      </w:r>
      <w:r w:rsidR="00405B19" w:rsidRPr="001741A1">
        <w:rPr>
          <w:rFonts w:ascii="Times New Roman" w:eastAsia="Times New Roman" w:hAnsi="Times New Roman" w:cs="Times New Roman"/>
          <w:sz w:val="28"/>
          <w:szCs w:val="28"/>
          <w:lang w:eastAsia="uk-UA"/>
        </w:rPr>
        <w:t>сновн</w:t>
      </w:r>
      <w:r>
        <w:rPr>
          <w:rFonts w:ascii="Times New Roman" w:eastAsia="Times New Roman" w:hAnsi="Times New Roman" w:cs="Times New Roman"/>
          <w:sz w:val="28"/>
          <w:szCs w:val="28"/>
          <w:lang w:eastAsia="uk-UA"/>
        </w:rPr>
        <w:t xml:space="preserve">і </w:t>
      </w:r>
      <w:r w:rsidR="00405B19" w:rsidRPr="001741A1">
        <w:rPr>
          <w:rFonts w:ascii="Times New Roman" w:eastAsia="Times New Roman" w:hAnsi="Times New Roman" w:cs="Times New Roman"/>
          <w:sz w:val="28"/>
          <w:szCs w:val="28"/>
          <w:lang w:eastAsia="uk-UA"/>
        </w:rPr>
        <w:t xml:space="preserve">з </w:t>
      </w:r>
      <w:r>
        <w:rPr>
          <w:rFonts w:ascii="Times New Roman" w:eastAsia="Times New Roman" w:hAnsi="Times New Roman" w:cs="Times New Roman"/>
          <w:sz w:val="28"/>
          <w:szCs w:val="28"/>
          <w:lang w:eastAsia="uk-UA"/>
        </w:rPr>
        <w:t>н</w:t>
      </w:r>
      <w:r w:rsidR="00405B19" w:rsidRPr="001741A1">
        <w:rPr>
          <w:rFonts w:ascii="Times New Roman" w:eastAsia="Times New Roman" w:hAnsi="Times New Roman" w:cs="Times New Roman"/>
          <w:sz w:val="28"/>
          <w:szCs w:val="28"/>
          <w:lang w:eastAsia="uk-UA"/>
        </w:rPr>
        <w:t xml:space="preserve">их: </w:t>
      </w:r>
      <w:r w:rsidR="00B740CF">
        <w:rPr>
          <w:rFonts w:ascii="Times New Roman" w:eastAsia="Times New Roman" w:hAnsi="Times New Roman" w:cs="Times New Roman"/>
          <w:sz w:val="28"/>
          <w:szCs w:val="28"/>
          <w:lang w:eastAsia="uk-UA"/>
        </w:rPr>
        <w:t>«</w:t>
      </w:r>
      <w:r w:rsidR="00405B19" w:rsidRPr="001741A1">
        <w:rPr>
          <w:rFonts w:ascii="Times New Roman" w:eastAsia="Times New Roman" w:hAnsi="Times New Roman" w:cs="Times New Roman"/>
          <w:sz w:val="28"/>
          <w:szCs w:val="28"/>
          <w:lang w:eastAsia="uk-UA"/>
        </w:rPr>
        <w:t>Аналізи та дослідження</w:t>
      </w:r>
      <w:r>
        <w:rPr>
          <w:rFonts w:ascii="Times New Roman" w:eastAsia="Times New Roman" w:hAnsi="Times New Roman" w:cs="Times New Roman"/>
          <w:sz w:val="28"/>
          <w:szCs w:val="28"/>
          <w:lang w:eastAsia="uk-UA"/>
        </w:rPr>
        <w:t>»</w:t>
      </w:r>
      <w:r w:rsidR="00405B19" w:rsidRPr="001741A1">
        <w:rPr>
          <w:rFonts w:ascii="Times New Roman" w:eastAsia="Times New Roman" w:hAnsi="Times New Roman" w:cs="Times New Roman"/>
          <w:sz w:val="28"/>
          <w:szCs w:val="28"/>
          <w:lang w:eastAsia="uk-UA"/>
        </w:rPr>
        <w:t xml:space="preserve">, </w:t>
      </w:r>
      <w:r w:rsidR="00B740CF">
        <w:rPr>
          <w:rFonts w:ascii="Times New Roman" w:eastAsia="Times New Roman" w:hAnsi="Times New Roman" w:cs="Times New Roman"/>
          <w:sz w:val="28"/>
          <w:szCs w:val="28"/>
          <w:lang w:eastAsia="uk-UA"/>
        </w:rPr>
        <w:t>«</w:t>
      </w:r>
      <w:r w:rsidR="00405B19" w:rsidRPr="001741A1">
        <w:rPr>
          <w:rFonts w:ascii="Times New Roman" w:eastAsia="Times New Roman" w:hAnsi="Times New Roman" w:cs="Times New Roman"/>
          <w:sz w:val="28"/>
          <w:szCs w:val="28"/>
          <w:lang w:eastAsia="uk-UA"/>
        </w:rPr>
        <w:t>Огляд пацієнта</w:t>
      </w:r>
      <w:r>
        <w:rPr>
          <w:rFonts w:ascii="Times New Roman" w:eastAsia="Times New Roman" w:hAnsi="Times New Roman" w:cs="Times New Roman"/>
          <w:sz w:val="28"/>
          <w:szCs w:val="28"/>
          <w:lang w:eastAsia="uk-UA"/>
        </w:rPr>
        <w:t>»</w:t>
      </w:r>
      <w:r w:rsidR="00405B19" w:rsidRPr="001741A1">
        <w:rPr>
          <w:rFonts w:ascii="Times New Roman" w:eastAsia="Times New Roman" w:hAnsi="Times New Roman" w:cs="Times New Roman"/>
          <w:sz w:val="28"/>
          <w:szCs w:val="28"/>
          <w:lang w:eastAsia="uk-UA"/>
        </w:rPr>
        <w:t xml:space="preserve">, </w:t>
      </w:r>
      <w:r w:rsidR="00B740CF">
        <w:rPr>
          <w:rFonts w:ascii="Times New Roman" w:eastAsia="Times New Roman" w:hAnsi="Times New Roman" w:cs="Times New Roman"/>
          <w:sz w:val="28"/>
          <w:szCs w:val="28"/>
          <w:lang w:eastAsia="uk-UA"/>
        </w:rPr>
        <w:t>«</w:t>
      </w:r>
      <w:r w:rsidR="00405B19" w:rsidRPr="001741A1">
        <w:rPr>
          <w:rFonts w:ascii="Times New Roman" w:eastAsia="Times New Roman" w:hAnsi="Times New Roman" w:cs="Times New Roman"/>
          <w:sz w:val="28"/>
          <w:szCs w:val="28"/>
          <w:lang w:eastAsia="uk-UA"/>
        </w:rPr>
        <w:t>Анамнези та скарги</w:t>
      </w:r>
      <w:r>
        <w:rPr>
          <w:rFonts w:ascii="Times New Roman" w:eastAsia="Times New Roman" w:hAnsi="Times New Roman" w:cs="Times New Roman"/>
          <w:sz w:val="28"/>
          <w:szCs w:val="28"/>
          <w:lang w:eastAsia="uk-UA"/>
        </w:rPr>
        <w:t>»</w:t>
      </w:r>
      <w:r w:rsidR="00405B19" w:rsidRPr="001741A1">
        <w:rPr>
          <w:rFonts w:ascii="Times New Roman" w:eastAsia="Times New Roman" w:hAnsi="Times New Roman" w:cs="Times New Roman"/>
          <w:sz w:val="28"/>
          <w:szCs w:val="28"/>
          <w:lang w:eastAsia="uk-UA"/>
        </w:rPr>
        <w:t xml:space="preserve">, </w:t>
      </w:r>
      <w:r w:rsidR="00B740CF">
        <w:rPr>
          <w:rFonts w:ascii="Times New Roman" w:eastAsia="Times New Roman" w:hAnsi="Times New Roman" w:cs="Times New Roman"/>
          <w:sz w:val="28"/>
          <w:szCs w:val="28"/>
          <w:lang w:eastAsia="uk-UA"/>
        </w:rPr>
        <w:t>«</w:t>
      </w:r>
      <w:r w:rsidR="00405B19" w:rsidRPr="001741A1">
        <w:rPr>
          <w:rFonts w:ascii="Times New Roman" w:eastAsia="Times New Roman" w:hAnsi="Times New Roman" w:cs="Times New Roman"/>
          <w:sz w:val="28"/>
          <w:szCs w:val="28"/>
          <w:lang w:eastAsia="uk-UA"/>
        </w:rPr>
        <w:t>Міжнародна класифікація первинної медичної допомоги ICPC-2</w:t>
      </w:r>
      <w:r>
        <w:rPr>
          <w:rFonts w:ascii="Times New Roman" w:eastAsia="Times New Roman" w:hAnsi="Times New Roman" w:cs="Times New Roman"/>
          <w:sz w:val="28"/>
          <w:szCs w:val="28"/>
          <w:lang w:eastAsia="uk-UA"/>
        </w:rPr>
        <w:t>»</w:t>
      </w:r>
      <w:r w:rsidR="00405B19" w:rsidRPr="001741A1">
        <w:rPr>
          <w:rFonts w:ascii="Times New Roman" w:eastAsia="Times New Roman" w:hAnsi="Times New Roman" w:cs="Times New Roman"/>
          <w:sz w:val="28"/>
          <w:szCs w:val="28"/>
          <w:lang w:eastAsia="uk-UA"/>
        </w:rPr>
        <w:t xml:space="preserve">, </w:t>
      </w:r>
      <w:r w:rsidR="00B740CF">
        <w:rPr>
          <w:rFonts w:ascii="Times New Roman" w:eastAsia="Times New Roman" w:hAnsi="Times New Roman" w:cs="Times New Roman"/>
          <w:sz w:val="28"/>
          <w:szCs w:val="28"/>
          <w:lang w:eastAsia="uk-UA"/>
        </w:rPr>
        <w:t>«</w:t>
      </w:r>
      <w:r w:rsidR="00405B19" w:rsidRPr="001741A1">
        <w:rPr>
          <w:rFonts w:ascii="Times New Roman" w:eastAsia="Times New Roman" w:hAnsi="Times New Roman" w:cs="Times New Roman"/>
          <w:sz w:val="28"/>
          <w:szCs w:val="28"/>
          <w:lang w:eastAsia="uk-UA"/>
        </w:rPr>
        <w:t>Міжнародний класифікатор хвороб 10 перегляду</w:t>
      </w:r>
      <w:r>
        <w:rPr>
          <w:rFonts w:ascii="Times New Roman" w:eastAsia="Times New Roman" w:hAnsi="Times New Roman" w:cs="Times New Roman"/>
          <w:sz w:val="28"/>
          <w:szCs w:val="28"/>
          <w:lang w:eastAsia="uk-UA"/>
        </w:rPr>
        <w:t>»</w:t>
      </w:r>
      <w:r w:rsidR="00405B19" w:rsidRPr="001741A1">
        <w:rPr>
          <w:rFonts w:ascii="Times New Roman" w:eastAsia="Times New Roman" w:hAnsi="Times New Roman" w:cs="Times New Roman"/>
          <w:sz w:val="28"/>
          <w:szCs w:val="28"/>
          <w:lang w:eastAsia="uk-UA"/>
        </w:rPr>
        <w:t xml:space="preserve">, </w:t>
      </w:r>
      <w:r w:rsidR="00B740CF">
        <w:rPr>
          <w:rFonts w:ascii="Times New Roman" w:eastAsia="Times New Roman" w:hAnsi="Times New Roman" w:cs="Times New Roman"/>
          <w:sz w:val="28"/>
          <w:szCs w:val="28"/>
          <w:lang w:eastAsia="uk-UA"/>
        </w:rPr>
        <w:t>«</w:t>
      </w:r>
      <w:r w:rsidR="00405B19" w:rsidRPr="001741A1">
        <w:rPr>
          <w:rFonts w:ascii="Times New Roman" w:eastAsia="Times New Roman" w:hAnsi="Times New Roman" w:cs="Times New Roman"/>
          <w:sz w:val="28"/>
          <w:szCs w:val="28"/>
          <w:lang w:eastAsia="uk-UA"/>
        </w:rPr>
        <w:t>Австралійська модифікація МКХ-10-АМ</w:t>
      </w:r>
      <w:r>
        <w:rPr>
          <w:rFonts w:ascii="Times New Roman" w:eastAsia="Times New Roman" w:hAnsi="Times New Roman" w:cs="Times New Roman"/>
          <w:sz w:val="28"/>
          <w:szCs w:val="28"/>
          <w:lang w:eastAsia="uk-UA"/>
        </w:rPr>
        <w:t>»</w:t>
      </w:r>
      <w:r w:rsidR="00405B19" w:rsidRPr="001741A1">
        <w:rPr>
          <w:rFonts w:ascii="Times New Roman" w:eastAsia="Times New Roman" w:hAnsi="Times New Roman" w:cs="Times New Roman"/>
          <w:sz w:val="28"/>
          <w:szCs w:val="28"/>
          <w:lang w:eastAsia="uk-UA"/>
        </w:rPr>
        <w:t xml:space="preserve">, </w:t>
      </w:r>
      <w:r w:rsidR="00B740CF">
        <w:rPr>
          <w:rFonts w:ascii="Times New Roman" w:eastAsia="Times New Roman" w:hAnsi="Times New Roman" w:cs="Times New Roman"/>
          <w:sz w:val="28"/>
          <w:szCs w:val="28"/>
          <w:lang w:eastAsia="uk-UA"/>
        </w:rPr>
        <w:t>«</w:t>
      </w:r>
      <w:r w:rsidR="00405B19" w:rsidRPr="001741A1">
        <w:rPr>
          <w:rFonts w:ascii="Times New Roman" w:eastAsia="Times New Roman" w:hAnsi="Times New Roman" w:cs="Times New Roman"/>
          <w:sz w:val="28"/>
          <w:szCs w:val="28"/>
          <w:lang w:eastAsia="uk-UA"/>
        </w:rPr>
        <w:t>Класифікатор медичних процедур та хірургічних операції</w:t>
      </w:r>
      <w:r>
        <w:rPr>
          <w:rFonts w:ascii="Times New Roman" w:eastAsia="Times New Roman" w:hAnsi="Times New Roman" w:cs="Times New Roman"/>
          <w:sz w:val="28"/>
          <w:szCs w:val="28"/>
          <w:lang w:eastAsia="uk-UA"/>
        </w:rPr>
        <w:t>»</w:t>
      </w:r>
      <w:r w:rsidR="00405B19" w:rsidRPr="001741A1">
        <w:rPr>
          <w:rFonts w:ascii="Times New Roman" w:eastAsia="Times New Roman" w:hAnsi="Times New Roman" w:cs="Times New Roman"/>
          <w:sz w:val="28"/>
          <w:szCs w:val="28"/>
          <w:lang w:eastAsia="uk-UA"/>
        </w:rPr>
        <w:t xml:space="preserve">, Австралійський класифікатор медичних інтервенцій (АКМІ), </w:t>
      </w:r>
      <w:r w:rsidR="00B740CF">
        <w:rPr>
          <w:rFonts w:ascii="Times New Roman" w:eastAsia="Times New Roman" w:hAnsi="Times New Roman" w:cs="Times New Roman"/>
          <w:sz w:val="28"/>
          <w:szCs w:val="28"/>
          <w:lang w:eastAsia="uk-UA"/>
        </w:rPr>
        <w:t>«</w:t>
      </w:r>
      <w:r w:rsidR="00405B19" w:rsidRPr="001741A1">
        <w:rPr>
          <w:rFonts w:ascii="Times New Roman" w:eastAsia="Times New Roman" w:hAnsi="Times New Roman" w:cs="Times New Roman"/>
          <w:sz w:val="28"/>
          <w:szCs w:val="28"/>
          <w:lang w:eastAsia="uk-UA"/>
        </w:rPr>
        <w:t>Лікарські засоби</w:t>
      </w:r>
      <w:r>
        <w:rPr>
          <w:rFonts w:ascii="Times New Roman" w:eastAsia="Times New Roman" w:hAnsi="Times New Roman" w:cs="Times New Roman"/>
          <w:sz w:val="28"/>
          <w:szCs w:val="28"/>
          <w:lang w:eastAsia="uk-UA"/>
        </w:rPr>
        <w:t>»</w:t>
      </w:r>
      <w:r w:rsidR="00405B19" w:rsidRPr="001741A1">
        <w:rPr>
          <w:rFonts w:ascii="Times New Roman" w:eastAsia="Times New Roman" w:hAnsi="Times New Roman" w:cs="Times New Roman"/>
          <w:sz w:val="28"/>
          <w:szCs w:val="28"/>
          <w:lang w:eastAsia="uk-UA"/>
        </w:rPr>
        <w:t xml:space="preserve"> (Державний реєстр лікарських засобів України), </w:t>
      </w:r>
      <w:r w:rsidR="00B740CF">
        <w:rPr>
          <w:rFonts w:ascii="Times New Roman" w:eastAsia="Times New Roman" w:hAnsi="Times New Roman" w:cs="Times New Roman"/>
          <w:sz w:val="28"/>
          <w:szCs w:val="28"/>
          <w:lang w:eastAsia="uk-UA"/>
        </w:rPr>
        <w:t>«</w:t>
      </w:r>
      <w:r w:rsidR="00405B19" w:rsidRPr="001741A1">
        <w:rPr>
          <w:rFonts w:ascii="Times New Roman" w:eastAsia="Times New Roman" w:hAnsi="Times New Roman" w:cs="Times New Roman"/>
          <w:sz w:val="28"/>
          <w:szCs w:val="28"/>
          <w:lang w:eastAsia="uk-UA"/>
        </w:rPr>
        <w:t>Лікарські засоби, вартість яких підлягає відшкодуванню</w:t>
      </w:r>
      <w:r>
        <w:rPr>
          <w:rFonts w:ascii="Times New Roman" w:eastAsia="Times New Roman" w:hAnsi="Times New Roman" w:cs="Times New Roman"/>
          <w:sz w:val="28"/>
          <w:szCs w:val="28"/>
          <w:lang w:eastAsia="uk-UA"/>
        </w:rPr>
        <w:t>»</w:t>
      </w:r>
      <w:r w:rsidR="00405B19" w:rsidRPr="001741A1">
        <w:rPr>
          <w:rFonts w:ascii="Times New Roman" w:eastAsia="Times New Roman" w:hAnsi="Times New Roman" w:cs="Times New Roman"/>
          <w:sz w:val="28"/>
          <w:szCs w:val="28"/>
          <w:lang w:eastAsia="uk-UA"/>
        </w:rPr>
        <w:t xml:space="preserve"> (Доступні ліки).</w:t>
      </w:r>
    </w:p>
    <w:p w:rsidR="00405B19" w:rsidRPr="001741A1" w:rsidRDefault="00405B19" w:rsidP="0054021D">
      <w:pPr>
        <w:spacing w:after="0" w:line="360" w:lineRule="auto"/>
        <w:ind w:firstLine="709"/>
        <w:jc w:val="both"/>
        <w:rPr>
          <w:rFonts w:ascii="Times New Roman" w:eastAsia="Times New Roman" w:hAnsi="Times New Roman" w:cs="Times New Roman"/>
          <w:sz w:val="28"/>
          <w:szCs w:val="28"/>
          <w:lang w:eastAsia="uk-UA"/>
        </w:rPr>
      </w:pPr>
      <w:r w:rsidRPr="001741A1">
        <w:rPr>
          <w:rFonts w:ascii="Times New Roman" w:eastAsia="Times New Roman" w:hAnsi="Times New Roman" w:cs="Times New Roman"/>
          <w:sz w:val="28"/>
          <w:szCs w:val="28"/>
          <w:lang w:eastAsia="uk-UA"/>
        </w:rPr>
        <w:t>Функціонал</w:t>
      </w:r>
      <w:r w:rsidR="00B54CE2">
        <w:rPr>
          <w:rFonts w:ascii="Times New Roman" w:eastAsia="Times New Roman" w:hAnsi="Times New Roman" w:cs="Times New Roman"/>
          <w:sz w:val="28"/>
          <w:szCs w:val="28"/>
          <w:lang w:eastAsia="uk-UA"/>
        </w:rPr>
        <w:t xml:space="preserve">ьні можливості комп’ютеризованого робочого </w:t>
      </w:r>
      <w:r w:rsidRPr="001741A1">
        <w:rPr>
          <w:rFonts w:ascii="Times New Roman" w:eastAsia="Times New Roman" w:hAnsi="Times New Roman" w:cs="Times New Roman"/>
          <w:sz w:val="28"/>
          <w:szCs w:val="28"/>
          <w:lang w:eastAsia="uk-UA"/>
        </w:rPr>
        <w:t xml:space="preserve">місця </w:t>
      </w:r>
      <w:r w:rsidR="00421D9D">
        <w:rPr>
          <w:rFonts w:ascii="Times New Roman" w:eastAsia="Times New Roman" w:hAnsi="Times New Roman" w:cs="Times New Roman"/>
          <w:sz w:val="28"/>
          <w:szCs w:val="28"/>
          <w:lang w:eastAsia="uk-UA"/>
        </w:rPr>
        <w:t>реєстратора поліклініки забезпечують</w:t>
      </w:r>
      <w:r w:rsidR="00B54CE2">
        <w:rPr>
          <w:rFonts w:ascii="Times New Roman" w:eastAsia="Times New Roman" w:hAnsi="Times New Roman" w:cs="Times New Roman"/>
          <w:sz w:val="28"/>
          <w:szCs w:val="28"/>
          <w:lang w:eastAsia="uk-UA"/>
        </w:rPr>
        <w:t xml:space="preserve"> </w:t>
      </w:r>
      <w:r w:rsidRPr="001741A1">
        <w:rPr>
          <w:rFonts w:ascii="Times New Roman" w:eastAsia="Times New Roman" w:hAnsi="Times New Roman" w:cs="Times New Roman"/>
          <w:sz w:val="28"/>
          <w:szCs w:val="28"/>
          <w:lang w:eastAsia="uk-UA"/>
        </w:rPr>
        <w:t xml:space="preserve">значну кількість  процесів, </w:t>
      </w:r>
      <w:r w:rsidR="00B54CE2">
        <w:rPr>
          <w:rFonts w:ascii="Times New Roman" w:eastAsia="Times New Roman" w:hAnsi="Times New Roman" w:cs="Times New Roman"/>
          <w:sz w:val="28"/>
          <w:szCs w:val="28"/>
          <w:lang w:eastAsia="uk-UA"/>
        </w:rPr>
        <w:t xml:space="preserve">що </w:t>
      </w:r>
      <w:r w:rsidRPr="001741A1">
        <w:rPr>
          <w:rFonts w:ascii="Times New Roman" w:eastAsia="Times New Roman" w:hAnsi="Times New Roman" w:cs="Times New Roman"/>
          <w:sz w:val="28"/>
          <w:szCs w:val="28"/>
          <w:lang w:eastAsia="uk-UA"/>
        </w:rPr>
        <w:t>необхідн</w:t>
      </w:r>
      <w:r w:rsidR="00B54CE2">
        <w:rPr>
          <w:rFonts w:ascii="Times New Roman" w:eastAsia="Times New Roman" w:hAnsi="Times New Roman" w:cs="Times New Roman"/>
          <w:sz w:val="28"/>
          <w:szCs w:val="28"/>
          <w:lang w:eastAsia="uk-UA"/>
        </w:rPr>
        <w:t>і</w:t>
      </w:r>
      <w:r w:rsidRPr="001741A1">
        <w:rPr>
          <w:rFonts w:ascii="Times New Roman" w:eastAsia="Times New Roman" w:hAnsi="Times New Roman" w:cs="Times New Roman"/>
          <w:sz w:val="28"/>
          <w:szCs w:val="28"/>
          <w:lang w:eastAsia="uk-UA"/>
        </w:rPr>
        <w:t xml:space="preserve"> для повноцінного функціонування поліклінічного закладу/відділення/кабінету та </w:t>
      </w:r>
      <w:r w:rsidR="00421D9D">
        <w:rPr>
          <w:rFonts w:ascii="Times New Roman" w:eastAsia="Times New Roman" w:hAnsi="Times New Roman" w:cs="Times New Roman"/>
          <w:sz w:val="28"/>
          <w:szCs w:val="28"/>
          <w:lang w:eastAsia="uk-UA"/>
        </w:rPr>
        <w:t>забезпечують</w:t>
      </w:r>
      <w:r w:rsidRPr="001741A1">
        <w:rPr>
          <w:rFonts w:ascii="Times New Roman" w:eastAsia="Times New Roman" w:hAnsi="Times New Roman" w:cs="Times New Roman"/>
          <w:sz w:val="28"/>
          <w:szCs w:val="28"/>
          <w:lang w:eastAsia="uk-UA"/>
        </w:rPr>
        <w:t xml:space="preserve"> можливості </w:t>
      </w:r>
      <w:proofErr w:type="spellStart"/>
      <w:r w:rsidRPr="001741A1">
        <w:rPr>
          <w:rFonts w:ascii="Times New Roman" w:eastAsia="Times New Roman" w:hAnsi="Times New Roman" w:cs="Times New Roman"/>
          <w:sz w:val="28"/>
          <w:szCs w:val="28"/>
          <w:lang w:eastAsia="uk-UA"/>
        </w:rPr>
        <w:t>онлайн</w:t>
      </w:r>
      <w:proofErr w:type="spellEnd"/>
      <w:r w:rsidRPr="001741A1">
        <w:rPr>
          <w:rFonts w:ascii="Times New Roman" w:eastAsia="Times New Roman" w:hAnsi="Times New Roman" w:cs="Times New Roman"/>
          <w:sz w:val="28"/>
          <w:szCs w:val="28"/>
          <w:lang w:eastAsia="uk-UA"/>
        </w:rPr>
        <w:t xml:space="preserve"> та </w:t>
      </w:r>
      <w:proofErr w:type="spellStart"/>
      <w:r w:rsidRPr="001741A1">
        <w:rPr>
          <w:rFonts w:ascii="Times New Roman" w:eastAsia="Times New Roman" w:hAnsi="Times New Roman" w:cs="Times New Roman"/>
          <w:sz w:val="28"/>
          <w:szCs w:val="28"/>
          <w:lang w:eastAsia="uk-UA"/>
        </w:rPr>
        <w:t>офлайн</w:t>
      </w:r>
      <w:proofErr w:type="spellEnd"/>
      <w:r w:rsidRPr="001741A1">
        <w:rPr>
          <w:rFonts w:ascii="Times New Roman" w:eastAsia="Times New Roman" w:hAnsi="Times New Roman" w:cs="Times New Roman"/>
          <w:sz w:val="28"/>
          <w:szCs w:val="28"/>
          <w:lang w:eastAsia="uk-UA"/>
        </w:rPr>
        <w:t xml:space="preserve"> реєстратури з формування</w:t>
      </w:r>
      <w:r w:rsidR="00421D9D">
        <w:rPr>
          <w:rFonts w:ascii="Times New Roman" w:eastAsia="Times New Roman" w:hAnsi="Times New Roman" w:cs="Times New Roman"/>
          <w:sz w:val="28"/>
          <w:szCs w:val="28"/>
          <w:lang w:eastAsia="uk-UA"/>
        </w:rPr>
        <w:t>м</w:t>
      </w:r>
      <w:r w:rsidRPr="001741A1">
        <w:rPr>
          <w:rFonts w:ascii="Times New Roman" w:eastAsia="Times New Roman" w:hAnsi="Times New Roman" w:cs="Times New Roman"/>
          <w:sz w:val="28"/>
          <w:szCs w:val="28"/>
          <w:lang w:eastAsia="uk-UA"/>
        </w:rPr>
        <w:t xml:space="preserve"> електронної черги на прийом.</w:t>
      </w:r>
    </w:p>
    <w:p w:rsidR="00405B19" w:rsidRPr="001741A1" w:rsidRDefault="00405B19" w:rsidP="0054021D">
      <w:pPr>
        <w:spacing w:after="0" w:line="360" w:lineRule="auto"/>
        <w:ind w:firstLine="709"/>
        <w:jc w:val="both"/>
        <w:rPr>
          <w:rFonts w:ascii="Times New Roman" w:eastAsia="Times New Roman" w:hAnsi="Times New Roman" w:cs="Times New Roman"/>
          <w:sz w:val="28"/>
          <w:szCs w:val="28"/>
          <w:lang w:eastAsia="uk-UA"/>
        </w:rPr>
      </w:pPr>
      <w:r w:rsidRPr="001741A1">
        <w:rPr>
          <w:rFonts w:ascii="Times New Roman" w:eastAsia="Times New Roman" w:hAnsi="Times New Roman" w:cs="Times New Roman"/>
          <w:sz w:val="28"/>
          <w:szCs w:val="28"/>
          <w:lang w:eastAsia="uk-UA"/>
        </w:rPr>
        <w:t xml:space="preserve">Модуль </w:t>
      </w:r>
      <w:r w:rsidR="00B740CF">
        <w:rPr>
          <w:rFonts w:ascii="Times New Roman" w:eastAsia="Times New Roman" w:hAnsi="Times New Roman" w:cs="Times New Roman"/>
          <w:sz w:val="28"/>
          <w:szCs w:val="28"/>
          <w:lang w:eastAsia="uk-UA"/>
        </w:rPr>
        <w:t>«</w:t>
      </w:r>
      <w:r w:rsidRPr="001741A1">
        <w:rPr>
          <w:rFonts w:ascii="Times New Roman" w:eastAsia="Times New Roman" w:hAnsi="Times New Roman" w:cs="Times New Roman"/>
          <w:sz w:val="28"/>
          <w:szCs w:val="28"/>
          <w:lang w:eastAsia="uk-UA"/>
        </w:rPr>
        <w:t>Медична карта амбулаторного пацієнта</w:t>
      </w:r>
      <w:r w:rsidR="00421D9D">
        <w:rPr>
          <w:rFonts w:ascii="Times New Roman" w:eastAsia="Times New Roman" w:hAnsi="Times New Roman" w:cs="Times New Roman"/>
          <w:sz w:val="28"/>
          <w:szCs w:val="28"/>
          <w:lang w:eastAsia="uk-UA"/>
        </w:rPr>
        <w:t>»</w:t>
      </w:r>
      <w:r w:rsidRPr="001741A1">
        <w:rPr>
          <w:rFonts w:ascii="Times New Roman" w:eastAsia="Times New Roman" w:hAnsi="Times New Roman" w:cs="Times New Roman"/>
          <w:sz w:val="28"/>
          <w:szCs w:val="28"/>
          <w:lang w:eastAsia="uk-UA"/>
        </w:rPr>
        <w:t xml:space="preserve"> </w:t>
      </w:r>
      <w:r w:rsidR="00421D9D">
        <w:rPr>
          <w:rFonts w:ascii="Times New Roman" w:eastAsia="Times New Roman" w:hAnsi="Times New Roman" w:cs="Times New Roman"/>
          <w:sz w:val="28"/>
          <w:szCs w:val="28"/>
          <w:lang w:eastAsia="uk-UA"/>
        </w:rPr>
        <w:t>створено у форматі</w:t>
      </w:r>
      <w:r w:rsidRPr="001741A1">
        <w:rPr>
          <w:rFonts w:ascii="Times New Roman" w:eastAsia="Times New Roman" w:hAnsi="Times New Roman" w:cs="Times New Roman"/>
          <w:sz w:val="28"/>
          <w:szCs w:val="28"/>
          <w:lang w:eastAsia="uk-UA"/>
        </w:rPr>
        <w:t xml:space="preserve"> електронної медичної картки, </w:t>
      </w:r>
      <w:r w:rsidR="00421D9D">
        <w:rPr>
          <w:rFonts w:ascii="Times New Roman" w:eastAsia="Times New Roman" w:hAnsi="Times New Roman" w:cs="Times New Roman"/>
          <w:sz w:val="28"/>
          <w:szCs w:val="28"/>
          <w:lang w:eastAsia="uk-UA"/>
        </w:rPr>
        <w:t>куди внесено</w:t>
      </w:r>
      <w:r w:rsidRPr="001741A1">
        <w:rPr>
          <w:rFonts w:ascii="Times New Roman" w:eastAsia="Times New Roman" w:hAnsi="Times New Roman" w:cs="Times New Roman"/>
          <w:sz w:val="28"/>
          <w:szCs w:val="28"/>
          <w:lang w:eastAsia="uk-UA"/>
        </w:rPr>
        <w:t xml:space="preserve"> дані про пацієнта (</w:t>
      </w:r>
      <w:r w:rsidR="00421D9D">
        <w:rPr>
          <w:rFonts w:ascii="Times New Roman" w:eastAsia="Times New Roman" w:hAnsi="Times New Roman" w:cs="Times New Roman"/>
          <w:sz w:val="28"/>
          <w:szCs w:val="28"/>
          <w:lang w:eastAsia="uk-UA"/>
        </w:rPr>
        <w:t>паспортні дані</w:t>
      </w:r>
      <w:r w:rsidRPr="001741A1">
        <w:rPr>
          <w:rFonts w:ascii="Times New Roman" w:eastAsia="Times New Roman" w:hAnsi="Times New Roman" w:cs="Times New Roman"/>
          <w:sz w:val="28"/>
          <w:szCs w:val="28"/>
          <w:lang w:eastAsia="uk-UA"/>
        </w:rPr>
        <w:t xml:space="preserve">, місце роботи, листок </w:t>
      </w:r>
      <w:proofErr w:type="spellStart"/>
      <w:r w:rsidRPr="001741A1">
        <w:rPr>
          <w:rFonts w:ascii="Times New Roman" w:eastAsia="Times New Roman" w:hAnsi="Times New Roman" w:cs="Times New Roman"/>
          <w:sz w:val="28"/>
          <w:szCs w:val="28"/>
          <w:lang w:eastAsia="uk-UA"/>
        </w:rPr>
        <w:t>профоглядів</w:t>
      </w:r>
      <w:proofErr w:type="spellEnd"/>
      <w:r w:rsidRPr="001741A1">
        <w:rPr>
          <w:rFonts w:ascii="Times New Roman" w:eastAsia="Times New Roman" w:hAnsi="Times New Roman" w:cs="Times New Roman"/>
          <w:sz w:val="28"/>
          <w:szCs w:val="28"/>
          <w:lang w:eastAsia="uk-UA"/>
        </w:rPr>
        <w:t xml:space="preserve">, сигнальні позначки, фактори ризику та </w:t>
      </w:r>
      <w:r w:rsidRPr="001741A1">
        <w:rPr>
          <w:rFonts w:ascii="Times New Roman" w:eastAsia="Times New Roman" w:hAnsi="Times New Roman" w:cs="Times New Roman"/>
          <w:sz w:val="28"/>
          <w:szCs w:val="28"/>
          <w:lang w:eastAsia="uk-UA"/>
        </w:rPr>
        <w:lastRenderedPageBreak/>
        <w:t xml:space="preserve">інші), анамнез життя, </w:t>
      </w:r>
      <w:r w:rsidR="00421D9D">
        <w:rPr>
          <w:rFonts w:ascii="Times New Roman" w:eastAsia="Times New Roman" w:hAnsi="Times New Roman" w:cs="Times New Roman"/>
          <w:sz w:val="28"/>
          <w:szCs w:val="28"/>
          <w:lang w:eastAsia="uk-UA"/>
        </w:rPr>
        <w:t xml:space="preserve">перенесені </w:t>
      </w:r>
      <w:r w:rsidRPr="001741A1">
        <w:rPr>
          <w:rFonts w:ascii="Times New Roman" w:eastAsia="Times New Roman" w:hAnsi="Times New Roman" w:cs="Times New Roman"/>
          <w:sz w:val="28"/>
          <w:szCs w:val="28"/>
          <w:lang w:eastAsia="uk-UA"/>
        </w:rPr>
        <w:t xml:space="preserve">хірургічні втручання, алергологічний анамнез, </w:t>
      </w:r>
      <w:r w:rsidR="00421D9D">
        <w:rPr>
          <w:rFonts w:ascii="Times New Roman" w:eastAsia="Times New Roman" w:hAnsi="Times New Roman" w:cs="Times New Roman"/>
          <w:sz w:val="28"/>
          <w:szCs w:val="28"/>
          <w:lang w:eastAsia="uk-UA"/>
        </w:rPr>
        <w:t xml:space="preserve"> наявні захворювання</w:t>
      </w:r>
      <w:r w:rsidRPr="001741A1">
        <w:rPr>
          <w:rFonts w:ascii="Times New Roman" w:eastAsia="Times New Roman" w:hAnsi="Times New Roman" w:cs="Times New Roman"/>
          <w:sz w:val="28"/>
          <w:szCs w:val="28"/>
          <w:lang w:eastAsia="uk-UA"/>
        </w:rPr>
        <w:t xml:space="preserve"> та відвідування.</w:t>
      </w:r>
    </w:p>
    <w:p w:rsidR="00405B19" w:rsidRPr="001741A1" w:rsidRDefault="00421D9D" w:rsidP="0054021D">
      <w:pPr>
        <w:spacing w:after="0" w:line="36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iCs/>
          <w:sz w:val="28"/>
          <w:szCs w:val="28"/>
          <w:lang w:eastAsia="uk-UA"/>
        </w:rPr>
        <w:t>П</w:t>
      </w:r>
      <w:r w:rsidR="00405B19" w:rsidRPr="001741A1">
        <w:rPr>
          <w:rFonts w:ascii="Times New Roman" w:eastAsia="Times New Roman" w:hAnsi="Times New Roman" w:cs="Times New Roman"/>
          <w:iCs/>
          <w:sz w:val="28"/>
          <w:szCs w:val="28"/>
          <w:lang w:eastAsia="uk-UA"/>
        </w:rPr>
        <w:t>рограмн</w:t>
      </w:r>
      <w:r>
        <w:rPr>
          <w:rFonts w:ascii="Times New Roman" w:eastAsia="Times New Roman" w:hAnsi="Times New Roman" w:cs="Times New Roman"/>
          <w:iCs/>
          <w:sz w:val="28"/>
          <w:szCs w:val="28"/>
          <w:lang w:eastAsia="uk-UA"/>
        </w:rPr>
        <w:t>ий</w:t>
      </w:r>
      <w:r w:rsidR="00405B19" w:rsidRPr="001741A1">
        <w:rPr>
          <w:rFonts w:ascii="Times New Roman" w:eastAsia="Times New Roman" w:hAnsi="Times New Roman" w:cs="Times New Roman"/>
          <w:iCs/>
          <w:sz w:val="28"/>
          <w:szCs w:val="28"/>
          <w:lang w:eastAsia="uk-UA"/>
        </w:rPr>
        <w:t xml:space="preserve"> зас</w:t>
      </w:r>
      <w:r>
        <w:rPr>
          <w:rFonts w:ascii="Times New Roman" w:eastAsia="Times New Roman" w:hAnsi="Times New Roman" w:cs="Times New Roman"/>
          <w:iCs/>
          <w:sz w:val="28"/>
          <w:szCs w:val="28"/>
          <w:lang w:eastAsia="uk-UA"/>
        </w:rPr>
        <w:t>і</w:t>
      </w:r>
      <w:r w:rsidR="00405B19" w:rsidRPr="001741A1">
        <w:rPr>
          <w:rFonts w:ascii="Times New Roman" w:eastAsia="Times New Roman" w:hAnsi="Times New Roman" w:cs="Times New Roman"/>
          <w:iCs/>
          <w:sz w:val="28"/>
          <w:szCs w:val="28"/>
          <w:lang w:eastAsia="uk-UA"/>
        </w:rPr>
        <w:t xml:space="preserve">б </w:t>
      </w:r>
      <w:r>
        <w:rPr>
          <w:rFonts w:ascii="Times New Roman" w:eastAsia="Times New Roman" w:hAnsi="Times New Roman" w:cs="Times New Roman"/>
          <w:iCs/>
          <w:sz w:val="28"/>
          <w:szCs w:val="28"/>
          <w:lang w:eastAsia="uk-UA"/>
        </w:rPr>
        <w:t>забезпечує</w:t>
      </w:r>
      <w:r w:rsidR="00405B19" w:rsidRPr="001741A1">
        <w:rPr>
          <w:rFonts w:ascii="Times New Roman" w:eastAsia="Times New Roman" w:hAnsi="Times New Roman" w:cs="Times New Roman"/>
          <w:iCs/>
          <w:sz w:val="28"/>
          <w:szCs w:val="28"/>
          <w:lang w:eastAsia="uk-UA"/>
        </w:rPr>
        <w:t xml:space="preserve"> </w:t>
      </w:r>
      <w:r w:rsidR="007028D4">
        <w:rPr>
          <w:rFonts w:ascii="Times New Roman" w:eastAsia="Times New Roman" w:hAnsi="Times New Roman" w:cs="Times New Roman"/>
          <w:iCs/>
          <w:sz w:val="28"/>
          <w:szCs w:val="28"/>
          <w:lang w:eastAsia="uk-UA"/>
        </w:rPr>
        <w:t>внесення наступних даних</w:t>
      </w:r>
      <w:r w:rsidR="00405B19" w:rsidRPr="001741A1">
        <w:rPr>
          <w:rFonts w:ascii="Times New Roman" w:eastAsia="Times New Roman" w:hAnsi="Times New Roman" w:cs="Times New Roman"/>
          <w:sz w:val="28"/>
          <w:szCs w:val="28"/>
          <w:lang w:eastAsia="uk-UA"/>
        </w:rPr>
        <w:t>: огляд та скарги</w:t>
      </w:r>
      <w:r w:rsidR="00001769">
        <w:rPr>
          <w:rFonts w:ascii="Times New Roman" w:eastAsia="Times New Roman" w:hAnsi="Times New Roman" w:cs="Times New Roman"/>
          <w:sz w:val="28"/>
          <w:szCs w:val="28"/>
          <w:lang w:eastAsia="uk-UA"/>
        </w:rPr>
        <w:t xml:space="preserve"> пацієнта</w:t>
      </w:r>
      <w:r w:rsidR="00405B19" w:rsidRPr="001741A1">
        <w:rPr>
          <w:rFonts w:ascii="Times New Roman" w:eastAsia="Times New Roman" w:hAnsi="Times New Roman" w:cs="Times New Roman"/>
          <w:sz w:val="28"/>
          <w:szCs w:val="28"/>
          <w:lang w:eastAsia="uk-UA"/>
        </w:rPr>
        <w:t xml:space="preserve">; </w:t>
      </w:r>
      <w:r w:rsidR="00001769">
        <w:rPr>
          <w:rFonts w:ascii="Times New Roman" w:eastAsia="Times New Roman" w:hAnsi="Times New Roman" w:cs="Times New Roman"/>
          <w:sz w:val="28"/>
          <w:szCs w:val="28"/>
          <w:lang w:eastAsia="uk-UA"/>
        </w:rPr>
        <w:t xml:space="preserve">результати </w:t>
      </w:r>
      <w:r w:rsidR="00405B19" w:rsidRPr="001741A1">
        <w:rPr>
          <w:rFonts w:ascii="Times New Roman" w:eastAsia="Times New Roman" w:hAnsi="Times New Roman" w:cs="Times New Roman"/>
          <w:sz w:val="28"/>
          <w:szCs w:val="28"/>
          <w:lang w:eastAsia="uk-UA"/>
        </w:rPr>
        <w:t>аналіз</w:t>
      </w:r>
      <w:r w:rsidR="00001769">
        <w:rPr>
          <w:rFonts w:ascii="Times New Roman" w:eastAsia="Times New Roman" w:hAnsi="Times New Roman" w:cs="Times New Roman"/>
          <w:sz w:val="28"/>
          <w:szCs w:val="28"/>
          <w:lang w:eastAsia="uk-UA"/>
        </w:rPr>
        <w:t>ів</w:t>
      </w:r>
      <w:r w:rsidR="00405B19" w:rsidRPr="001741A1">
        <w:rPr>
          <w:rFonts w:ascii="Times New Roman" w:eastAsia="Times New Roman" w:hAnsi="Times New Roman" w:cs="Times New Roman"/>
          <w:sz w:val="28"/>
          <w:szCs w:val="28"/>
          <w:lang w:eastAsia="uk-UA"/>
        </w:rPr>
        <w:t xml:space="preserve">, </w:t>
      </w:r>
      <w:r w:rsidR="00001769">
        <w:rPr>
          <w:rFonts w:ascii="Times New Roman" w:eastAsia="Times New Roman" w:hAnsi="Times New Roman" w:cs="Times New Roman"/>
          <w:sz w:val="28"/>
          <w:szCs w:val="28"/>
          <w:lang w:eastAsia="uk-UA"/>
        </w:rPr>
        <w:t xml:space="preserve">результати </w:t>
      </w:r>
      <w:r w:rsidR="00405B19" w:rsidRPr="001741A1">
        <w:rPr>
          <w:rFonts w:ascii="Times New Roman" w:eastAsia="Times New Roman" w:hAnsi="Times New Roman" w:cs="Times New Roman"/>
          <w:sz w:val="28"/>
          <w:szCs w:val="28"/>
          <w:lang w:eastAsia="uk-UA"/>
        </w:rPr>
        <w:t>діагности</w:t>
      </w:r>
      <w:r w:rsidR="00001769">
        <w:rPr>
          <w:rFonts w:ascii="Times New Roman" w:eastAsia="Times New Roman" w:hAnsi="Times New Roman" w:cs="Times New Roman"/>
          <w:sz w:val="28"/>
          <w:szCs w:val="28"/>
          <w:lang w:eastAsia="uk-UA"/>
        </w:rPr>
        <w:t>чних обстежень</w:t>
      </w:r>
      <w:r w:rsidR="00405B19" w:rsidRPr="001741A1">
        <w:rPr>
          <w:rFonts w:ascii="Times New Roman" w:eastAsia="Times New Roman" w:hAnsi="Times New Roman" w:cs="Times New Roman"/>
          <w:sz w:val="28"/>
          <w:szCs w:val="28"/>
          <w:lang w:eastAsia="uk-UA"/>
        </w:rPr>
        <w:t>; електронн</w:t>
      </w:r>
      <w:r w:rsidR="00001769">
        <w:rPr>
          <w:rFonts w:ascii="Times New Roman" w:eastAsia="Times New Roman" w:hAnsi="Times New Roman" w:cs="Times New Roman"/>
          <w:sz w:val="28"/>
          <w:szCs w:val="28"/>
          <w:lang w:eastAsia="uk-UA"/>
        </w:rPr>
        <w:t>і</w:t>
      </w:r>
      <w:r w:rsidR="00405B19" w:rsidRPr="001741A1">
        <w:rPr>
          <w:rFonts w:ascii="Times New Roman" w:eastAsia="Times New Roman" w:hAnsi="Times New Roman" w:cs="Times New Roman"/>
          <w:sz w:val="28"/>
          <w:szCs w:val="28"/>
          <w:lang w:eastAsia="uk-UA"/>
        </w:rPr>
        <w:t xml:space="preserve"> рецепт</w:t>
      </w:r>
      <w:r w:rsidR="00001769">
        <w:rPr>
          <w:rFonts w:ascii="Times New Roman" w:eastAsia="Times New Roman" w:hAnsi="Times New Roman" w:cs="Times New Roman"/>
          <w:sz w:val="28"/>
          <w:szCs w:val="28"/>
          <w:lang w:eastAsia="uk-UA"/>
        </w:rPr>
        <w:t>и</w:t>
      </w:r>
      <w:r w:rsidR="00405B19" w:rsidRPr="001741A1">
        <w:rPr>
          <w:rFonts w:ascii="Times New Roman" w:eastAsia="Times New Roman" w:hAnsi="Times New Roman" w:cs="Times New Roman"/>
          <w:sz w:val="28"/>
          <w:szCs w:val="28"/>
          <w:lang w:eastAsia="uk-UA"/>
        </w:rPr>
        <w:t xml:space="preserve">, </w:t>
      </w:r>
      <w:r w:rsidR="00001769">
        <w:rPr>
          <w:rFonts w:ascii="Times New Roman" w:eastAsia="Times New Roman" w:hAnsi="Times New Roman" w:cs="Times New Roman"/>
          <w:sz w:val="28"/>
          <w:szCs w:val="28"/>
          <w:lang w:eastAsia="uk-UA"/>
        </w:rPr>
        <w:t xml:space="preserve">проведені </w:t>
      </w:r>
      <w:r w:rsidR="00405B19" w:rsidRPr="001741A1">
        <w:rPr>
          <w:rFonts w:ascii="Times New Roman" w:eastAsia="Times New Roman" w:hAnsi="Times New Roman" w:cs="Times New Roman"/>
          <w:sz w:val="28"/>
          <w:szCs w:val="28"/>
          <w:lang w:eastAsia="uk-UA"/>
        </w:rPr>
        <w:t xml:space="preserve">маніпуляції, </w:t>
      </w:r>
      <w:r w:rsidR="00001769">
        <w:rPr>
          <w:rFonts w:ascii="Times New Roman" w:eastAsia="Times New Roman" w:hAnsi="Times New Roman" w:cs="Times New Roman"/>
          <w:sz w:val="28"/>
          <w:szCs w:val="28"/>
          <w:lang w:eastAsia="uk-UA"/>
        </w:rPr>
        <w:t xml:space="preserve">опис </w:t>
      </w:r>
      <w:r w:rsidR="00405B19" w:rsidRPr="001741A1">
        <w:rPr>
          <w:rFonts w:ascii="Times New Roman" w:eastAsia="Times New Roman" w:hAnsi="Times New Roman" w:cs="Times New Roman"/>
          <w:sz w:val="28"/>
          <w:szCs w:val="28"/>
          <w:lang w:eastAsia="uk-UA"/>
        </w:rPr>
        <w:t xml:space="preserve">лікування; консультації </w:t>
      </w:r>
      <w:r w:rsidR="00001769">
        <w:rPr>
          <w:rFonts w:ascii="Times New Roman" w:eastAsia="Times New Roman" w:hAnsi="Times New Roman" w:cs="Times New Roman"/>
          <w:sz w:val="28"/>
          <w:szCs w:val="28"/>
          <w:lang w:eastAsia="uk-UA"/>
        </w:rPr>
        <w:t xml:space="preserve">суміжних </w:t>
      </w:r>
      <w:r w:rsidR="00405B19" w:rsidRPr="001741A1">
        <w:rPr>
          <w:rFonts w:ascii="Times New Roman" w:eastAsia="Times New Roman" w:hAnsi="Times New Roman" w:cs="Times New Roman"/>
          <w:sz w:val="28"/>
          <w:szCs w:val="28"/>
          <w:lang w:eastAsia="uk-UA"/>
        </w:rPr>
        <w:t xml:space="preserve">спеціалістів, з можливість друку форми 028/о; листки непрацездатності (форма 036/о); хірургічні операції (журнал 069/о); відомості щодо страхування; виписка з медичної карти амбулаторного </w:t>
      </w:r>
      <w:r w:rsidR="00001769">
        <w:rPr>
          <w:rFonts w:ascii="Times New Roman" w:eastAsia="Times New Roman" w:hAnsi="Times New Roman" w:cs="Times New Roman"/>
          <w:sz w:val="28"/>
          <w:szCs w:val="28"/>
          <w:lang w:eastAsia="uk-UA"/>
        </w:rPr>
        <w:t>хворого</w:t>
      </w:r>
      <w:r w:rsidR="00405B19" w:rsidRPr="001741A1">
        <w:rPr>
          <w:rFonts w:ascii="Times New Roman" w:eastAsia="Times New Roman" w:hAnsi="Times New Roman" w:cs="Times New Roman"/>
          <w:sz w:val="28"/>
          <w:szCs w:val="28"/>
          <w:lang w:eastAsia="uk-UA"/>
        </w:rPr>
        <w:t xml:space="preserve"> (форма 027/о).</w:t>
      </w:r>
    </w:p>
    <w:p w:rsidR="00405B19" w:rsidRPr="001741A1" w:rsidRDefault="00001769" w:rsidP="0054021D">
      <w:pPr>
        <w:spacing w:after="0" w:line="36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Взаємодіючи</w:t>
      </w:r>
      <w:r w:rsidR="00405B19" w:rsidRPr="001741A1">
        <w:rPr>
          <w:rFonts w:ascii="Times New Roman" w:eastAsia="Times New Roman" w:hAnsi="Times New Roman" w:cs="Times New Roman"/>
          <w:sz w:val="28"/>
          <w:szCs w:val="28"/>
          <w:lang w:eastAsia="uk-UA"/>
        </w:rPr>
        <w:t xml:space="preserve"> з електронною системою охорони здоров’я</w:t>
      </w:r>
      <w:r>
        <w:rPr>
          <w:rFonts w:ascii="Times New Roman" w:eastAsia="Times New Roman" w:hAnsi="Times New Roman" w:cs="Times New Roman"/>
          <w:sz w:val="28"/>
          <w:szCs w:val="28"/>
          <w:lang w:eastAsia="uk-UA"/>
        </w:rPr>
        <w:t>,</w:t>
      </w:r>
      <w:r w:rsidR="00405B19" w:rsidRPr="001741A1">
        <w:rPr>
          <w:rFonts w:ascii="Times New Roman" w:eastAsia="Times New Roman" w:hAnsi="Times New Roman" w:cs="Times New Roman"/>
          <w:sz w:val="28"/>
          <w:szCs w:val="28"/>
          <w:lang w:eastAsia="uk-UA"/>
        </w:rPr>
        <w:t xml:space="preserve"> лікар</w:t>
      </w:r>
      <w:r>
        <w:rPr>
          <w:rFonts w:ascii="Times New Roman" w:eastAsia="Times New Roman" w:hAnsi="Times New Roman" w:cs="Times New Roman"/>
          <w:sz w:val="28"/>
          <w:szCs w:val="28"/>
          <w:lang w:eastAsia="uk-UA"/>
        </w:rPr>
        <w:t>і мають можливість</w:t>
      </w:r>
      <w:r w:rsidR="00405B19" w:rsidRPr="001741A1">
        <w:rPr>
          <w:rFonts w:ascii="Times New Roman" w:eastAsia="Times New Roman" w:hAnsi="Times New Roman" w:cs="Times New Roman"/>
          <w:sz w:val="28"/>
          <w:szCs w:val="28"/>
          <w:lang w:eastAsia="uk-UA"/>
        </w:rPr>
        <w:t xml:space="preserve"> створювати декларації з пацієнтами, реєструвати електронні рецепти за програмою </w:t>
      </w:r>
      <w:proofErr w:type="spellStart"/>
      <w:r w:rsidR="00405B19" w:rsidRPr="001741A1">
        <w:rPr>
          <w:rFonts w:ascii="Times New Roman" w:eastAsia="Times New Roman" w:hAnsi="Times New Roman" w:cs="Times New Roman"/>
          <w:sz w:val="28"/>
          <w:szCs w:val="28"/>
          <w:lang w:eastAsia="uk-UA"/>
        </w:rPr>
        <w:t>реімбурсації</w:t>
      </w:r>
      <w:proofErr w:type="spellEnd"/>
      <w:r w:rsidR="00405B19" w:rsidRPr="001741A1">
        <w:rPr>
          <w:rFonts w:ascii="Times New Roman" w:eastAsia="Times New Roman" w:hAnsi="Times New Roman" w:cs="Times New Roman"/>
          <w:sz w:val="28"/>
          <w:szCs w:val="28"/>
          <w:lang w:eastAsia="uk-UA"/>
        </w:rPr>
        <w:t xml:space="preserve"> </w:t>
      </w:r>
      <w:r w:rsidR="00B740CF">
        <w:rPr>
          <w:rFonts w:ascii="Times New Roman" w:eastAsia="Times New Roman" w:hAnsi="Times New Roman" w:cs="Times New Roman"/>
          <w:sz w:val="28"/>
          <w:szCs w:val="28"/>
          <w:lang w:eastAsia="uk-UA"/>
        </w:rPr>
        <w:t>«</w:t>
      </w:r>
      <w:r w:rsidR="00405B19" w:rsidRPr="001741A1">
        <w:rPr>
          <w:rFonts w:ascii="Times New Roman" w:eastAsia="Times New Roman" w:hAnsi="Times New Roman" w:cs="Times New Roman"/>
          <w:sz w:val="28"/>
          <w:szCs w:val="28"/>
          <w:lang w:eastAsia="uk-UA"/>
        </w:rPr>
        <w:t>Доступні ліки</w:t>
      </w:r>
      <w:r>
        <w:rPr>
          <w:rFonts w:ascii="Times New Roman" w:eastAsia="Times New Roman" w:hAnsi="Times New Roman" w:cs="Times New Roman"/>
          <w:sz w:val="28"/>
          <w:szCs w:val="28"/>
          <w:lang w:eastAsia="uk-UA"/>
        </w:rPr>
        <w:t>»</w:t>
      </w:r>
      <w:r w:rsidR="00405B19" w:rsidRPr="001741A1">
        <w:rPr>
          <w:rFonts w:ascii="Times New Roman" w:eastAsia="Times New Roman" w:hAnsi="Times New Roman" w:cs="Times New Roman"/>
          <w:sz w:val="28"/>
          <w:szCs w:val="28"/>
          <w:lang w:eastAsia="uk-UA"/>
        </w:rPr>
        <w:t>, виписувати/погашати електронні направлення та вносити електронні медичні записи, використовуючи функцію імпорту даних з амбулаторної картки пацієнта.</w:t>
      </w:r>
    </w:p>
    <w:p w:rsidR="00405B19" w:rsidRPr="001741A1" w:rsidRDefault="00001769" w:rsidP="0054021D">
      <w:pPr>
        <w:spacing w:after="0" w:line="36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Розділ м</w:t>
      </w:r>
      <w:r w:rsidRPr="001741A1">
        <w:rPr>
          <w:rFonts w:ascii="Times New Roman" w:eastAsia="Times New Roman" w:hAnsi="Times New Roman" w:cs="Times New Roman"/>
          <w:sz w:val="28"/>
          <w:szCs w:val="28"/>
          <w:lang w:eastAsia="uk-UA"/>
        </w:rPr>
        <w:t>едичн</w:t>
      </w:r>
      <w:r>
        <w:rPr>
          <w:rFonts w:ascii="Times New Roman" w:eastAsia="Times New Roman" w:hAnsi="Times New Roman" w:cs="Times New Roman"/>
          <w:sz w:val="28"/>
          <w:szCs w:val="28"/>
          <w:lang w:eastAsia="uk-UA"/>
        </w:rPr>
        <w:t>ої</w:t>
      </w:r>
      <w:r w:rsidRPr="001741A1">
        <w:rPr>
          <w:rFonts w:ascii="Times New Roman" w:eastAsia="Times New Roman" w:hAnsi="Times New Roman" w:cs="Times New Roman"/>
          <w:sz w:val="28"/>
          <w:szCs w:val="28"/>
          <w:lang w:eastAsia="uk-UA"/>
        </w:rPr>
        <w:t xml:space="preserve"> статистик</w:t>
      </w:r>
      <w:r>
        <w:rPr>
          <w:rFonts w:ascii="Times New Roman" w:eastAsia="Times New Roman" w:hAnsi="Times New Roman" w:cs="Times New Roman"/>
          <w:sz w:val="28"/>
          <w:szCs w:val="28"/>
          <w:lang w:eastAsia="uk-UA"/>
        </w:rPr>
        <w:t xml:space="preserve">и займає одне з провідних місць в </w:t>
      </w:r>
      <w:r w:rsidRPr="001741A1">
        <w:rPr>
          <w:rFonts w:ascii="Times New Roman" w:eastAsia="Times New Roman" w:hAnsi="Times New Roman" w:cs="Times New Roman"/>
          <w:sz w:val="28"/>
          <w:szCs w:val="28"/>
          <w:lang w:eastAsia="uk-UA"/>
        </w:rPr>
        <w:t xml:space="preserve">МІС </w:t>
      </w:r>
      <w:r w:rsidR="00B740CF">
        <w:rPr>
          <w:rFonts w:ascii="Times New Roman" w:eastAsia="Times New Roman" w:hAnsi="Times New Roman" w:cs="Times New Roman"/>
          <w:sz w:val="28"/>
          <w:szCs w:val="28"/>
          <w:lang w:eastAsia="uk-UA"/>
        </w:rPr>
        <w:t>«</w:t>
      </w:r>
      <w:proofErr w:type="spellStart"/>
      <w:r w:rsidRPr="001741A1">
        <w:rPr>
          <w:rFonts w:ascii="Times New Roman" w:eastAsia="Times New Roman" w:hAnsi="Times New Roman" w:cs="Times New Roman"/>
          <w:sz w:val="28"/>
          <w:szCs w:val="28"/>
          <w:lang w:eastAsia="uk-UA"/>
        </w:rPr>
        <w:t>МедІнфоСервіс</w:t>
      </w:r>
      <w:proofErr w:type="spellEnd"/>
      <w:r w:rsidRPr="001741A1">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Н</w:t>
      </w:r>
      <w:r w:rsidR="00405B19" w:rsidRPr="001741A1">
        <w:rPr>
          <w:rFonts w:ascii="Times New Roman" w:eastAsia="Times New Roman" w:hAnsi="Times New Roman" w:cs="Times New Roman"/>
          <w:sz w:val="28"/>
          <w:szCs w:val="28"/>
          <w:lang w:eastAsia="uk-UA"/>
        </w:rPr>
        <w:t xml:space="preserve">а основі інформації, </w:t>
      </w:r>
      <w:r>
        <w:rPr>
          <w:rFonts w:ascii="Times New Roman" w:eastAsia="Times New Roman" w:hAnsi="Times New Roman" w:cs="Times New Roman"/>
          <w:sz w:val="28"/>
          <w:szCs w:val="28"/>
          <w:lang w:eastAsia="uk-UA"/>
        </w:rPr>
        <w:t xml:space="preserve">внесеної користувачами </w:t>
      </w:r>
      <w:r w:rsidR="00405B19" w:rsidRPr="001741A1">
        <w:rPr>
          <w:rFonts w:ascii="Times New Roman" w:eastAsia="Times New Roman" w:hAnsi="Times New Roman" w:cs="Times New Roman"/>
          <w:sz w:val="28"/>
          <w:szCs w:val="28"/>
          <w:lang w:eastAsia="uk-UA"/>
        </w:rPr>
        <w:t xml:space="preserve">в МІС, в разі </w:t>
      </w:r>
      <w:r w:rsidR="00F8599F">
        <w:rPr>
          <w:rFonts w:ascii="Times New Roman" w:eastAsia="Times New Roman" w:hAnsi="Times New Roman" w:cs="Times New Roman"/>
          <w:sz w:val="28"/>
          <w:szCs w:val="28"/>
          <w:lang w:eastAsia="uk-UA"/>
        </w:rPr>
        <w:t>необхідності</w:t>
      </w:r>
      <w:r w:rsidR="00405B19" w:rsidRPr="001741A1">
        <w:rPr>
          <w:rFonts w:ascii="Times New Roman" w:eastAsia="Times New Roman" w:hAnsi="Times New Roman" w:cs="Times New Roman"/>
          <w:sz w:val="28"/>
          <w:szCs w:val="28"/>
          <w:lang w:eastAsia="uk-UA"/>
        </w:rPr>
        <w:t xml:space="preserve"> можна сформувати </w:t>
      </w:r>
      <w:r w:rsidR="00F8599F">
        <w:rPr>
          <w:rFonts w:ascii="Times New Roman" w:eastAsia="Times New Roman" w:hAnsi="Times New Roman" w:cs="Times New Roman"/>
          <w:sz w:val="28"/>
          <w:szCs w:val="28"/>
          <w:lang w:eastAsia="uk-UA"/>
        </w:rPr>
        <w:t>необхідний</w:t>
      </w:r>
      <w:r w:rsidR="00405B19" w:rsidRPr="001741A1">
        <w:rPr>
          <w:rFonts w:ascii="Times New Roman" w:eastAsia="Times New Roman" w:hAnsi="Times New Roman" w:cs="Times New Roman"/>
          <w:sz w:val="28"/>
          <w:szCs w:val="28"/>
          <w:lang w:eastAsia="uk-UA"/>
        </w:rPr>
        <w:t xml:space="preserve"> перелік звітних форм. Наприклад: форма 039 </w:t>
      </w:r>
      <w:r w:rsidR="00B740CF">
        <w:rPr>
          <w:rFonts w:ascii="Times New Roman" w:eastAsia="Times New Roman" w:hAnsi="Times New Roman" w:cs="Times New Roman"/>
          <w:sz w:val="28"/>
          <w:szCs w:val="28"/>
          <w:lang w:eastAsia="uk-UA"/>
        </w:rPr>
        <w:t>«</w:t>
      </w:r>
      <w:r w:rsidR="00405B19" w:rsidRPr="001741A1">
        <w:rPr>
          <w:rFonts w:ascii="Times New Roman" w:eastAsia="Times New Roman" w:hAnsi="Times New Roman" w:cs="Times New Roman"/>
          <w:sz w:val="28"/>
          <w:szCs w:val="28"/>
          <w:lang w:eastAsia="uk-UA"/>
        </w:rPr>
        <w:t xml:space="preserve">Звіт про роботу лікарів»; форма 074/о </w:t>
      </w:r>
      <w:r w:rsidR="00B740CF">
        <w:rPr>
          <w:rFonts w:ascii="Times New Roman" w:eastAsia="Times New Roman" w:hAnsi="Times New Roman" w:cs="Times New Roman"/>
          <w:sz w:val="28"/>
          <w:szCs w:val="28"/>
          <w:lang w:eastAsia="uk-UA"/>
        </w:rPr>
        <w:t>«</w:t>
      </w:r>
      <w:r w:rsidR="00405B19" w:rsidRPr="001741A1">
        <w:rPr>
          <w:rFonts w:ascii="Times New Roman" w:eastAsia="Times New Roman" w:hAnsi="Times New Roman" w:cs="Times New Roman"/>
          <w:sz w:val="28"/>
          <w:szCs w:val="28"/>
          <w:lang w:eastAsia="uk-UA"/>
        </w:rPr>
        <w:t xml:space="preserve">Журнал реєстрації амбулаторних пацієнтів»; форма 31 таблиця 2300 </w:t>
      </w:r>
      <w:r w:rsidR="00B740CF">
        <w:rPr>
          <w:rFonts w:ascii="Times New Roman" w:eastAsia="Times New Roman" w:hAnsi="Times New Roman" w:cs="Times New Roman"/>
          <w:sz w:val="28"/>
          <w:szCs w:val="28"/>
          <w:lang w:eastAsia="uk-UA"/>
        </w:rPr>
        <w:t>«</w:t>
      </w:r>
      <w:r w:rsidR="00405B19" w:rsidRPr="001741A1">
        <w:rPr>
          <w:rFonts w:ascii="Times New Roman" w:eastAsia="Times New Roman" w:hAnsi="Times New Roman" w:cs="Times New Roman"/>
          <w:sz w:val="28"/>
          <w:szCs w:val="28"/>
          <w:lang w:eastAsia="uk-UA"/>
        </w:rPr>
        <w:t xml:space="preserve">Захворюваність дітей до року»; форма 20 таблиця 2100 </w:t>
      </w:r>
      <w:r w:rsidR="00B740CF">
        <w:rPr>
          <w:rFonts w:ascii="Times New Roman" w:eastAsia="Times New Roman" w:hAnsi="Times New Roman" w:cs="Times New Roman"/>
          <w:sz w:val="28"/>
          <w:szCs w:val="28"/>
          <w:lang w:eastAsia="uk-UA"/>
        </w:rPr>
        <w:t>«</w:t>
      </w:r>
      <w:r w:rsidR="00405B19" w:rsidRPr="001741A1">
        <w:rPr>
          <w:rFonts w:ascii="Times New Roman" w:eastAsia="Times New Roman" w:hAnsi="Times New Roman" w:cs="Times New Roman"/>
          <w:sz w:val="28"/>
          <w:szCs w:val="28"/>
          <w:lang w:eastAsia="uk-UA"/>
        </w:rPr>
        <w:t xml:space="preserve">Робота лікарів поліклініки, диспансеру, консультації»; форма 20 таблиця 3100 </w:t>
      </w:r>
      <w:r w:rsidR="00B740CF">
        <w:rPr>
          <w:rFonts w:ascii="Times New Roman" w:eastAsia="Times New Roman" w:hAnsi="Times New Roman" w:cs="Times New Roman"/>
          <w:sz w:val="28"/>
          <w:szCs w:val="28"/>
          <w:lang w:eastAsia="uk-UA"/>
        </w:rPr>
        <w:t>«</w:t>
      </w:r>
      <w:r w:rsidR="00405B19" w:rsidRPr="001741A1">
        <w:rPr>
          <w:rFonts w:ascii="Times New Roman" w:eastAsia="Times New Roman" w:hAnsi="Times New Roman" w:cs="Times New Roman"/>
          <w:sz w:val="28"/>
          <w:szCs w:val="28"/>
          <w:lang w:eastAsia="uk-UA"/>
        </w:rPr>
        <w:t>Ліжковий фонд та його використання» та інше.</w:t>
      </w:r>
    </w:p>
    <w:p w:rsidR="00405B19" w:rsidRPr="001741A1" w:rsidRDefault="00405B19" w:rsidP="0054021D">
      <w:pPr>
        <w:spacing w:after="0" w:line="360" w:lineRule="auto"/>
        <w:ind w:firstLine="709"/>
        <w:jc w:val="both"/>
        <w:rPr>
          <w:rFonts w:ascii="Times New Roman" w:eastAsia="Times New Roman" w:hAnsi="Times New Roman" w:cs="Times New Roman"/>
          <w:sz w:val="28"/>
          <w:szCs w:val="28"/>
          <w:lang w:eastAsia="uk-UA"/>
        </w:rPr>
      </w:pPr>
      <w:r w:rsidRPr="001741A1">
        <w:rPr>
          <w:rFonts w:ascii="Times New Roman" w:eastAsia="Times New Roman" w:hAnsi="Times New Roman" w:cs="Times New Roman"/>
          <w:sz w:val="28"/>
          <w:szCs w:val="28"/>
          <w:lang w:eastAsia="uk-UA"/>
        </w:rPr>
        <w:t>Крім статистичних звітів програм</w:t>
      </w:r>
      <w:r w:rsidR="00F8599F">
        <w:rPr>
          <w:rFonts w:ascii="Times New Roman" w:eastAsia="Times New Roman" w:hAnsi="Times New Roman" w:cs="Times New Roman"/>
          <w:sz w:val="28"/>
          <w:szCs w:val="28"/>
          <w:lang w:eastAsia="uk-UA"/>
        </w:rPr>
        <w:t xml:space="preserve">а дає </w:t>
      </w:r>
      <w:r w:rsidRPr="001741A1">
        <w:rPr>
          <w:rFonts w:ascii="Times New Roman" w:eastAsia="Times New Roman" w:hAnsi="Times New Roman" w:cs="Times New Roman"/>
          <w:sz w:val="28"/>
          <w:szCs w:val="28"/>
          <w:lang w:eastAsia="uk-UA"/>
        </w:rPr>
        <w:t>можливість формува</w:t>
      </w:r>
      <w:r w:rsidR="00F8599F">
        <w:rPr>
          <w:rFonts w:ascii="Times New Roman" w:eastAsia="Times New Roman" w:hAnsi="Times New Roman" w:cs="Times New Roman"/>
          <w:sz w:val="28"/>
          <w:szCs w:val="28"/>
          <w:lang w:eastAsia="uk-UA"/>
        </w:rPr>
        <w:t>ти</w:t>
      </w:r>
      <w:r w:rsidRPr="001741A1">
        <w:rPr>
          <w:rFonts w:ascii="Times New Roman" w:eastAsia="Times New Roman" w:hAnsi="Times New Roman" w:cs="Times New Roman"/>
          <w:sz w:val="28"/>
          <w:szCs w:val="28"/>
          <w:lang w:eastAsia="uk-UA"/>
        </w:rPr>
        <w:t xml:space="preserve"> оперативн</w:t>
      </w:r>
      <w:r w:rsidR="00F8599F">
        <w:rPr>
          <w:rFonts w:ascii="Times New Roman" w:eastAsia="Times New Roman" w:hAnsi="Times New Roman" w:cs="Times New Roman"/>
          <w:sz w:val="28"/>
          <w:szCs w:val="28"/>
          <w:lang w:eastAsia="uk-UA"/>
        </w:rPr>
        <w:t>у</w:t>
      </w:r>
      <w:r w:rsidRPr="001741A1">
        <w:rPr>
          <w:rFonts w:ascii="Times New Roman" w:eastAsia="Times New Roman" w:hAnsi="Times New Roman" w:cs="Times New Roman"/>
          <w:sz w:val="28"/>
          <w:szCs w:val="28"/>
          <w:lang w:eastAsia="uk-UA"/>
        </w:rPr>
        <w:t xml:space="preserve"> звітн</w:t>
      </w:r>
      <w:r w:rsidR="00F8599F">
        <w:rPr>
          <w:rFonts w:ascii="Times New Roman" w:eastAsia="Times New Roman" w:hAnsi="Times New Roman" w:cs="Times New Roman"/>
          <w:sz w:val="28"/>
          <w:szCs w:val="28"/>
          <w:lang w:eastAsia="uk-UA"/>
        </w:rPr>
        <w:t>у</w:t>
      </w:r>
      <w:r w:rsidRPr="001741A1">
        <w:rPr>
          <w:rFonts w:ascii="Times New Roman" w:eastAsia="Times New Roman" w:hAnsi="Times New Roman" w:cs="Times New Roman"/>
          <w:sz w:val="28"/>
          <w:szCs w:val="28"/>
          <w:lang w:eastAsia="uk-UA"/>
        </w:rPr>
        <w:t xml:space="preserve"> інформаці</w:t>
      </w:r>
      <w:r w:rsidR="00F8599F">
        <w:rPr>
          <w:rFonts w:ascii="Times New Roman" w:eastAsia="Times New Roman" w:hAnsi="Times New Roman" w:cs="Times New Roman"/>
          <w:sz w:val="28"/>
          <w:szCs w:val="28"/>
          <w:lang w:eastAsia="uk-UA"/>
        </w:rPr>
        <w:t>ю</w:t>
      </w:r>
      <w:r w:rsidRPr="001741A1">
        <w:rPr>
          <w:rFonts w:ascii="Times New Roman" w:eastAsia="Times New Roman" w:hAnsi="Times New Roman" w:cs="Times New Roman"/>
          <w:sz w:val="28"/>
          <w:szCs w:val="28"/>
          <w:lang w:eastAsia="uk-UA"/>
        </w:rPr>
        <w:t xml:space="preserve"> </w:t>
      </w:r>
      <w:r w:rsidR="00F8599F">
        <w:rPr>
          <w:rFonts w:ascii="Times New Roman" w:eastAsia="Times New Roman" w:hAnsi="Times New Roman" w:cs="Times New Roman"/>
          <w:sz w:val="28"/>
          <w:szCs w:val="28"/>
          <w:lang w:eastAsia="uk-UA"/>
        </w:rPr>
        <w:t>щодо</w:t>
      </w:r>
      <w:r w:rsidRPr="001741A1">
        <w:rPr>
          <w:rFonts w:ascii="Times New Roman" w:eastAsia="Times New Roman" w:hAnsi="Times New Roman" w:cs="Times New Roman"/>
          <w:sz w:val="28"/>
          <w:szCs w:val="28"/>
          <w:lang w:eastAsia="uk-UA"/>
        </w:rPr>
        <w:t xml:space="preserve"> діяльності закладу, зокрема: звіти з рідкісних (</w:t>
      </w:r>
      <w:proofErr w:type="spellStart"/>
      <w:r w:rsidRPr="001741A1">
        <w:rPr>
          <w:rFonts w:ascii="Times New Roman" w:eastAsia="Times New Roman" w:hAnsi="Times New Roman" w:cs="Times New Roman"/>
          <w:sz w:val="28"/>
          <w:szCs w:val="28"/>
          <w:lang w:eastAsia="uk-UA"/>
        </w:rPr>
        <w:t>орфанних</w:t>
      </w:r>
      <w:proofErr w:type="spellEnd"/>
      <w:r w:rsidRPr="001741A1">
        <w:rPr>
          <w:rFonts w:ascii="Times New Roman" w:eastAsia="Times New Roman" w:hAnsi="Times New Roman" w:cs="Times New Roman"/>
          <w:sz w:val="28"/>
          <w:szCs w:val="28"/>
          <w:lang w:eastAsia="uk-UA"/>
        </w:rPr>
        <w:t xml:space="preserve">) захворювань; звіт щодо відвідуваності; звіт та показники </w:t>
      </w:r>
      <w:r w:rsidR="00F8599F">
        <w:rPr>
          <w:rFonts w:ascii="Times New Roman" w:eastAsia="Times New Roman" w:hAnsi="Times New Roman" w:cs="Times New Roman"/>
          <w:sz w:val="28"/>
          <w:szCs w:val="28"/>
          <w:lang w:eastAsia="uk-UA"/>
        </w:rPr>
        <w:t>летальності</w:t>
      </w:r>
      <w:r w:rsidRPr="001741A1">
        <w:rPr>
          <w:rFonts w:ascii="Times New Roman" w:eastAsia="Times New Roman" w:hAnsi="Times New Roman" w:cs="Times New Roman"/>
          <w:sz w:val="28"/>
          <w:szCs w:val="28"/>
          <w:lang w:eastAsia="uk-UA"/>
        </w:rPr>
        <w:t xml:space="preserve">; звіт про нещасні випадки </w:t>
      </w:r>
      <w:r w:rsidR="00F8599F">
        <w:rPr>
          <w:rFonts w:ascii="Times New Roman" w:eastAsia="Times New Roman" w:hAnsi="Times New Roman" w:cs="Times New Roman"/>
          <w:sz w:val="28"/>
          <w:szCs w:val="28"/>
          <w:lang w:eastAsia="uk-UA"/>
        </w:rPr>
        <w:t>на виробництві</w:t>
      </w:r>
      <w:r w:rsidRPr="001741A1">
        <w:rPr>
          <w:rFonts w:ascii="Times New Roman" w:eastAsia="Times New Roman" w:hAnsi="Times New Roman" w:cs="Times New Roman"/>
          <w:sz w:val="28"/>
          <w:szCs w:val="28"/>
          <w:lang w:eastAsia="uk-UA"/>
        </w:rPr>
        <w:t xml:space="preserve">; </w:t>
      </w:r>
      <w:r w:rsidR="00F8599F">
        <w:rPr>
          <w:rFonts w:ascii="Times New Roman" w:eastAsia="Times New Roman" w:hAnsi="Times New Roman" w:cs="Times New Roman"/>
          <w:sz w:val="28"/>
          <w:szCs w:val="28"/>
          <w:lang w:eastAsia="uk-UA"/>
        </w:rPr>
        <w:t>реєстри</w:t>
      </w:r>
      <w:r w:rsidRPr="001741A1">
        <w:rPr>
          <w:rFonts w:ascii="Times New Roman" w:eastAsia="Times New Roman" w:hAnsi="Times New Roman" w:cs="Times New Roman"/>
          <w:sz w:val="28"/>
          <w:szCs w:val="28"/>
          <w:lang w:eastAsia="uk-UA"/>
        </w:rPr>
        <w:t xml:space="preserve"> населення за різними критеріями – вік, дільниця, адреса, контингент та інше. </w:t>
      </w:r>
    </w:p>
    <w:p w:rsidR="00405B19" w:rsidRPr="001741A1" w:rsidRDefault="00F8599F" w:rsidP="0054021D">
      <w:pPr>
        <w:spacing w:after="0" w:line="36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Важливим є те, що </w:t>
      </w:r>
      <w:r w:rsidRPr="001741A1">
        <w:rPr>
          <w:rFonts w:ascii="Times New Roman" w:eastAsia="Times New Roman" w:hAnsi="Times New Roman" w:cs="Times New Roman"/>
          <w:sz w:val="28"/>
          <w:szCs w:val="28"/>
          <w:lang w:eastAsia="uk-UA"/>
        </w:rPr>
        <w:t>адміністрація ЗОЗ може аналізувати інформацію</w:t>
      </w:r>
      <w:r>
        <w:rPr>
          <w:rFonts w:ascii="Times New Roman" w:eastAsia="Times New Roman" w:hAnsi="Times New Roman" w:cs="Times New Roman"/>
          <w:sz w:val="28"/>
          <w:szCs w:val="28"/>
          <w:lang w:eastAsia="uk-UA"/>
        </w:rPr>
        <w:t xml:space="preserve"> внесену</w:t>
      </w:r>
      <w:r w:rsidRPr="001741A1">
        <w:rPr>
          <w:rFonts w:ascii="Times New Roman" w:eastAsia="Times New Roman" w:hAnsi="Times New Roman" w:cs="Times New Roman"/>
          <w:sz w:val="28"/>
          <w:szCs w:val="28"/>
          <w:lang w:eastAsia="uk-UA"/>
        </w:rPr>
        <w:t xml:space="preserve"> користувач</w:t>
      </w:r>
      <w:r>
        <w:rPr>
          <w:rFonts w:ascii="Times New Roman" w:eastAsia="Times New Roman" w:hAnsi="Times New Roman" w:cs="Times New Roman"/>
          <w:sz w:val="28"/>
          <w:szCs w:val="28"/>
          <w:lang w:eastAsia="uk-UA"/>
        </w:rPr>
        <w:t>ами</w:t>
      </w:r>
      <w:r w:rsidRPr="001741A1">
        <w:rPr>
          <w:rFonts w:ascii="Times New Roman" w:eastAsia="Times New Roman" w:hAnsi="Times New Roman" w:cs="Times New Roman"/>
          <w:sz w:val="28"/>
          <w:szCs w:val="28"/>
          <w:lang w:eastAsia="uk-UA"/>
        </w:rPr>
        <w:t xml:space="preserve"> в ЕСОЗ</w:t>
      </w:r>
      <w:r>
        <w:rPr>
          <w:rFonts w:ascii="Times New Roman" w:eastAsia="Times New Roman" w:hAnsi="Times New Roman" w:cs="Times New Roman"/>
          <w:sz w:val="28"/>
          <w:szCs w:val="28"/>
          <w:lang w:eastAsia="uk-UA"/>
        </w:rPr>
        <w:t>, зокрема</w:t>
      </w:r>
      <w:r w:rsidRPr="00F8599F">
        <w:rPr>
          <w:rFonts w:ascii="Times New Roman" w:eastAsia="Times New Roman" w:hAnsi="Times New Roman" w:cs="Times New Roman"/>
          <w:sz w:val="28"/>
          <w:szCs w:val="28"/>
          <w:lang w:eastAsia="uk-UA"/>
        </w:rPr>
        <w:t xml:space="preserve"> </w:t>
      </w:r>
      <w:r w:rsidRPr="001741A1">
        <w:rPr>
          <w:rFonts w:ascii="Times New Roman" w:eastAsia="Times New Roman" w:hAnsi="Times New Roman" w:cs="Times New Roman"/>
          <w:sz w:val="28"/>
          <w:szCs w:val="28"/>
          <w:lang w:eastAsia="uk-UA"/>
        </w:rPr>
        <w:t>реєстр медичних записів</w:t>
      </w:r>
      <w:r>
        <w:rPr>
          <w:rFonts w:ascii="Times New Roman" w:eastAsia="Times New Roman" w:hAnsi="Times New Roman" w:cs="Times New Roman"/>
          <w:sz w:val="28"/>
          <w:szCs w:val="28"/>
          <w:lang w:eastAsia="uk-UA"/>
        </w:rPr>
        <w:t>,</w:t>
      </w:r>
      <w:r w:rsidRPr="001741A1">
        <w:rPr>
          <w:rFonts w:ascii="Times New Roman" w:eastAsia="Times New Roman" w:hAnsi="Times New Roman" w:cs="Times New Roman"/>
          <w:sz w:val="28"/>
          <w:szCs w:val="28"/>
          <w:lang w:eastAsia="uk-UA"/>
        </w:rPr>
        <w:t xml:space="preserve"> реєстр діагностичних звітів</w:t>
      </w:r>
      <w:r>
        <w:rPr>
          <w:rFonts w:ascii="Times New Roman" w:eastAsia="Times New Roman" w:hAnsi="Times New Roman" w:cs="Times New Roman"/>
          <w:sz w:val="28"/>
          <w:szCs w:val="28"/>
          <w:lang w:eastAsia="uk-UA"/>
        </w:rPr>
        <w:t>,</w:t>
      </w:r>
      <w:r w:rsidRPr="001741A1">
        <w:rPr>
          <w:rFonts w:ascii="Times New Roman" w:eastAsia="Times New Roman" w:hAnsi="Times New Roman" w:cs="Times New Roman"/>
          <w:sz w:val="28"/>
          <w:szCs w:val="28"/>
          <w:lang w:eastAsia="uk-UA"/>
        </w:rPr>
        <w:t xml:space="preserve"> реєстр виписки та погашення електронних направлень</w:t>
      </w:r>
      <w:r>
        <w:rPr>
          <w:rFonts w:ascii="Times New Roman" w:eastAsia="Times New Roman" w:hAnsi="Times New Roman" w:cs="Times New Roman"/>
          <w:sz w:val="28"/>
          <w:szCs w:val="28"/>
          <w:lang w:eastAsia="uk-UA"/>
        </w:rPr>
        <w:t>,</w:t>
      </w:r>
      <w:r w:rsidRPr="001741A1">
        <w:rPr>
          <w:rFonts w:ascii="Times New Roman" w:eastAsia="Times New Roman" w:hAnsi="Times New Roman" w:cs="Times New Roman"/>
          <w:sz w:val="28"/>
          <w:szCs w:val="28"/>
          <w:lang w:eastAsia="uk-UA"/>
        </w:rPr>
        <w:t xml:space="preserve"> реєстр електронних рецептів</w:t>
      </w:r>
      <w:r>
        <w:rPr>
          <w:rFonts w:ascii="Times New Roman" w:eastAsia="Times New Roman" w:hAnsi="Times New Roman" w:cs="Times New Roman"/>
          <w:sz w:val="28"/>
          <w:szCs w:val="28"/>
          <w:lang w:eastAsia="uk-UA"/>
        </w:rPr>
        <w:t>. Це дозволяє</w:t>
      </w:r>
      <w:r w:rsidRPr="001741A1">
        <w:rPr>
          <w:rFonts w:ascii="Times New Roman" w:eastAsia="Times New Roman" w:hAnsi="Times New Roman" w:cs="Times New Roman"/>
          <w:sz w:val="28"/>
          <w:szCs w:val="28"/>
          <w:lang w:eastAsia="uk-UA"/>
        </w:rPr>
        <w:t xml:space="preserve"> </w:t>
      </w:r>
      <w:r w:rsidR="00405B19" w:rsidRPr="001741A1">
        <w:rPr>
          <w:rFonts w:ascii="Times New Roman" w:eastAsia="Times New Roman" w:hAnsi="Times New Roman" w:cs="Times New Roman"/>
          <w:sz w:val="28"/>
          <w:szCs w:val="28"/>
          <w:lang w:eastAsia="uk-UA"/>
        </w:rPr>
        <w:t>уникн</w:t>
      </w:r>
      <w:r>
        <w:rPr>
          <w:rFonts w:ascii="Times New Roman" w:eastAsia="Times New Roman" w:hAnsi="Times New Roman" w:cs="Times New Roman"/>
          <w:sz w:val="28"/>
          <w:szCs w:val="28"/>
          <w:lang w:eastAsia="uk-UA"/>
        </w:rPr>
        <w:t xml:space="preserve">ути або вчасно </w:t>
      </w:r>
      <w:r w:rsidR="00405B19" w:rsidRPr="001741A1">
        <w:rPr>
          <w:rFonts w:ascii="Times New Roman" w:eastAsia="Times New Roman" w:hAnsi="Times New Roman" w:cs="Times New Roman"/>
          <w:sz w:val="28"/>
          <w:szCs w:val="28"/>
          <w:lang w:eastAsia="uk-UA"/>
        </w:rPr>
        <w:t>виправ</w:t>
      </w:r>
      <w:r>
        <w:rPr>
          <w:rFonts w:ascii="Times New Roman" w:eastAsia="Times New Roman" w:hAnsi="Times New Roman" w:cs="Times New Roman"/>
          <w:sz w:val="28"/>
          <w:szCs w:val="28"/>
          <w:lang w:eastAsia="uk-UA"/>
        </w:rPr>
        <w:t>ити</w:t>
      </w:r>
      <w:r w:rsidR="00405B19" w:rsidRPr="001741A1">
        <w:rPr>
          <w:rFonts w:ascii="Times New Roman" w:eastAsia="Times New Roman" w:hAnsi="Times New Roman" w:cs="Times New Roman"/>
          <w:sz w:val="28"/>
          <w:szCs w:val="28"/>
          <w:lang w:eastAsia="uk-UA"/>
        </w:rPr>
        <w:t xml:space="preserve"> </w:t>
      </w:r>
      <w:r w:rsidR="00405B19" w:rsidRPr="001741A1">
        <w:rPr>
          <w:rFonts w:ascii="Times New Roman" w:eastAsia="Times New Roman" w:hAnsi="Times New Roman" w:cs="Times New Roman"/>
          <w:sz w:val="28"/>
          <w:szCs w:val="28"/>
          <w:lang w:eastAsia="uk-UA"/>
        </w:rPr>
        <w:lastRenderedPageBreak/>
        <w:t>помилк</w:t>
      </w:r>
      <w:r>
        <w:rPr>
          <w:rFonts w:ascii="Times New Roman" w:eastAsia="Times New Roman" w:hAnsi="Times New Roman" w:cs="Times New Roman"/>
          <w:sz w:val="28"/>
          <w:szCs w:val="28"/>
          <w:lang w:eastAsia="uk-UA"/>
        </w:rPr>
        <w:t>и</w:t>
      </w:r>
      <w:r w:rsidR="00405B19" w:rsidRPr="001741A1">
        <w:rPr>
          <w:rFonts w:ascii="Times New Roman" w:eastAsia="Times New Roman" w:hAnsi="Times New Roman" w:cs="Times New Roman"/>
          <w:sz w:val="28"/>
          <w:szCs w:val="28"/>
          <w:lang w:eastAsia="uk-UA"/>
        </w:rPr>
        <w:t>, що в результаті дозволяє в повному обсязі отримувати оплату за договорами від Національної служби здоров’я України</w:t>
      </w:r>
      <w:r>
        <w:rPr>
          <w:rFonts w:ascii="Times New Roman" w:eastAsia="Times New Roman" w:hAnsi="Times New Roman" w:cs="Times New Roman"/>
          <w:sz w:val="28"/>
          <w:szCs w:val="28"/>
          <w:lang w:eastAsia="uk-UA"/>
        </w:rPr>
        <w:t xml:space="preserve"> за надані медичні послуги.</w:t>
      </w:r>
    </w:p>
    <w:p w:rsidR="00405B19" w:rsidRPr="001741A1" w:rsidRDefault="00405B19" w:rsidP="0054021D">
      <w:pPr>
        <w:spacing w:after="0" w:line="360" w:lineRule="auto"/>
        <w:ind w:firstLine="709"/>
        <w:jc w:val="both"/>
        <w:rPr>
          <w:rFonts w:ascii="Times New Roman" w:eastAsia="Times New Roman" w:hAnsi="Times New Roman" w:cs="Times New Roman"/>
          <w:sz w:val="28"/>
          <w:szCs w:val="28"/>
          <w:lang w:eastAsia="uk-UA"/>
        </w:rPr>
      </w:pPr>
      <w:r w:rsidRPr="001741A1">
        <w:rPr>
          <w:rFonts w:ascii="Times New Roman" w:eastAsia="Times New Roman" w:hAnsi="Times New Roman" w:cs="Times New Roman"/>
          <w:sz w:val="28"/>
          <w:szCs w:val="28"/>
          <w:lang w:eastAsia="uk-UA"/>
        </w:rPr>
        <w:t xml:space="preserve">Модуль </w:t>
      </w:r>
      <w:r w:rsidR="00B740CF">
        <w:rPr>
          <w:rFonts w:ascii="Times New Roman" w:eastAsia="Times New Roman" w:hAnsi="Times New Roman" w:cs="Times New Roman"/>
          <w:sz w:val="28"/>
          <w:szCs w:val="28"/>
          <w:lang w:eastAsia="uk-UA"/>
        </w:rPr>
        <w:t>«</w:t>
      </w:r>
      <w:r w:rsidRPr="001741A1">
        <w:rPr>
          <w:rFonts w:ascii="Times New Roman" w:eastAsia="Times New Roman" w:hAnsi="Times New Roman" w:cs="Times New Roman"/>
          <w:sz w:val="28"/>
          <w:szCs w:val="28"/>
          <w:lang w:eastAsia="uk-UA"/>
        </w:rPr>
        <w:t>Лабораторія</w:t>
      </w:r>
      <w:r w:rsidR="00F8599F">
        <w:rPr>
          <w:rFonts w:ascii="Times New Roman" w:eastAsia="Times New Roman" w:hAnsi="Times New Roman" w:cs="Times New Roman"/>
          <w:sz w:val="28"/>
          <w:szCs w:val="28"/>
          <w:lang w:eastAsia="uk-UA"/>
        </w:rPr>
        <w:t>»</w:t>
      </w:r>
      <w:r w:rsidRPr="001741A1">
        <w:rPr>
          <w:rFonts w:ascii="Times New Roman" w:eastAsia="Times New Roman" w:hAnsi="Times New Roman" w:cs="Times New Roman"/>
          <w:sz w:val="28"/>
          <w:szCs w:val="28"/>
          <w:lang w:eastAsia="uk-UA"/>
        </w:rPr>
        <w:t>, містить засоби ведення обліку досліджень пацієнтів, як за направленнями так і без них, результати аналізів та досліджень, що автоматично відображаються в електронній медичній карті амбулаторного пацієнта. Поряд з цим для покращення та спрощення роботи закладів, які використовують вузькоспеціалізовані лабораторні системи</w:t>
      </w:r>
      <w:r w:rsidR="00B8568F">
        <w:rPr>
          <w:rFonts w:ascii="Times New Roman" w:eastAsia="Times New Roman" w:hAnsi="Times New Roman" w:cs="Times New Roman"/>
          <w:sz w:val="28"/>
          <w:szCs w:val="28"/>
          <w:lang w:eastAsia="uk-UA"/>
        </w:rPr>
        <w:t>,</w:t>
      </w:r>
      <w:r w:rsidRPr="001741A1">
        <w:rPr>
          <w:rFonts w:ascii="Times New Roman" w:eastAsia="Times New Roman" w:hAnsi="Times New Roman" w:cs="Times New Roman"/>
          <w:sz w:val="28"/>
          <w:szCs w:val="28"/>
          <w:lang w:eastAsia="uk-UA"/>
        </w:rPr>
        <w:t xml:space="preserve"> реалізована інтеграція між медичною інформаційною системою </w:t>
      </w:r>
      <w:r w:rsidR="00B740CF">
        <w:rPr>
          <w:rFonts w:ascii="Times New Roman" w:eastAsia="Times New Roman" w:hAnsi="Times New Roman" w:cs="Times New Roman"/>
          <w:sz w:val="28"/>
          <w:szCs w:val="28"/>
          <w:lang w:eastAsia="uk-UA"/>
        </w:rPr>
        <w:t>«</w:t>
      </w:r>
      <w:proofErr w:type="spellStart"/>
      <w:r w:rsidRPr="001741A1">
        <w:rPr>
          <w:rFonts w:ascii="Times New Roman" w:eastAsia="Times New Roman" w:hAnsi="Times New Roman" w:cs="Times New Roman"/>
          <w:sz w:val="28"/>
          <w:szCs w:val="28"/>
          <w:lang w:eastAsia="uk-UA"/>
        </w:rPr>
        <w:t>МедІнфоСервіс</w:t>
      </w:r>
      <w:proofErr w:type="spellEnd"/>
      <w:r w:rsidRPr="001741A1">
        <w:rPr>
          <w:rFonts w:ascii="Times New Roman" w:eastAsia="Times New Roman" w:hAnsi="Times New Roman" w:cs="Times New Roman"/>
          <w:sz w:val="28"/>
          <w:szCs w:val="28"/>
          <w:lang w:eastAsia="uk-UA"/>
        </w:rPr>
        <w:t xml:space="preserve">» та лабораторною інформаційною системою </w:t>
      </w:r>
      <w:r w:rsidR="00B740CF">
        <w:rPr>
          <w:rFonts w:ascii="Times New Roman" w:eastAsia="Times New Roman" w:hAnsi="Times New Roman" w:cs="Times New Roman"/>
          <w:sz w:val="28"/>
          <w:szCs w:val="28"/>
          <w:lang w:eastAsia="uk-UA"/>
        </w:rPr>
        <w:t>«</w:t>
      </w:r>
      <w:proofErr w:type="spellStart"/>
      <w:r w:rsidRPr="001741A1">
        <w:rPr>
          <w:rFonts w:ascii="Times New Roman" w:eastAsia="Times New Roman" w:hAnsi="Times New Roman" w:cs="Times New Roman"/>
          <w:sz w:val="28"/>
          <w:szCs w:val="28"/>
          <w:lang w:eastAsia="uk-UA"/>
        </w:rPr>
        <w:t>TerraLab</w:t>
      </w:r>
      <w:proofErr w:type="spellEnd"/>
      <w:r w:rsidRPr="001741A1">
        <w:rPr>
          <w:rFonts w:ascii="Times New Roman" w:eastAsia="Times New Roman" w:hAnsi="Times New Roman" w:cs="Times New Roman"/>
          <w:sz w:val="28"/>
          <w:szCs w:val="28"/>
          <w:lang w:eastAsia="uk-UA"/>
        </w:rPr>
        <w:t>».</w:t>
      </w:r>
    </w:p>
    <w:p w:rsidR="00405B19" w:rsidRPr="001741A1" w:rsidRDefault="00B8568F" w:rsidP="0054021D">
      <w:pPr>
        <w:spacing w:after="0" w:line="36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Модуль </w:t>
      </w:r>
      <w:r w:rsidR="00B740CF">
        <w:rPr>
          <w:rFonts w:ascii="Times New Roman" w:eastAsia="Times New Roman" w:hAnsi="Times New Roman" w:cs="Times New Roman"/>
          <w:sz w:val="28"/>
          <w:szCs w:val="28"/>
          <w:lang w:eastAsia="uk-UA"/>
        </w:rPr>
        <w:t>«</w:t>
      </w:r>
      <w:r w:rsidR="00405B19" w:rsidRPr="001741A1">
        <w:rPr>
          <w:rFonts w:ascii="Times New Roman" w:eastAsia="Times New Roman" w:hAnsi="Times New Roman" w:cs="Times New Roman"/>
          <w:sz w:val="28"/>
          <w:szCs w:val="28"/>
          <w:lang w:eastAsia="uk-UA"/>
        </w:rPr>
        <w:t>Кабінет рентгенологічних, флюорографічних досліджень та МРТ</w:t>
      </w:r>
      <w:r>
        <w:rPr>
          <w:rFonts w:ascii="Times New Roman" w:eastAsia="Times New Roman" w:hAnsi="Times New Roman" w:cs="Times New Roman"/>
          <w:sz w:val="28"/>
          <w:szCs w:val="28"/>
          <w:lang w:eastAsia="uk-UA"/>
        </w:rPr>
        <w:t>»</w:t>
      </w:r>
      <w:r w:rsidR="00405B19" w:rsidRPr="001741A1">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забезпечує</w:t>
      </w:r>
      <w:r w:rsidR="00405B19" w:rsidRPr="001741A1">
        <w:rPr>
          <w:rFonts w:ascii="Times New Roman" w:eastAsia="Times New Roman" w:hAnsi="Times New Roman" w:cs="Times New Roman"/>
          <w:sz w:val="28"/>
          <w:szCs w:val="28"/>
          <w:lang w:eastAsia="uk-UA"/>
        </w:rPr>
        <w:t xml:space="preserve"> можливість вносити дані про проведені обстеження, а також сформувати </w:t>
      </w:r>
      <w:r w:rsidR="00B740CF">
        <w:rPr>
          <w:rFonts w:ascii="Times New Roman" w:eastAsia="Times New Roman" w:hAnsi="Times New Roman" w:cs="Times New Roman"/>
          <w:sz w:val="28"/>
          <w:szCs w:val="28"/>
          <w:lang w:eastAsia="uk-UA"/>
        </w:rPr>
        <w:t>«</w:t>
      </w:r>
      <w:r w:rsidR="00405B19" w:rsidRPr="001741A1">
        <w:rPr>
          <w:rFonts w:ascii="Times New Roman" w:eastAsia="Times New Roman" w:hAnsi="Times New Roman" w:cs="Times New Roman"/>
          <w:sz w:val="28"/>
          <w:szCs w:val="28"/>
          <w:lang w:eastAsia="uk-UA"/>
        </w:rPr>
        <w:t>Карту профілактичних флюорографічних досліджень</w:t>
      </w:r>
      <w:r>
        <w:rPr>
          <w:rFonts w:ascii="Times New Roman" w:eastAsia="Times New Roman" w:hAnsi="Times New Roman" w:cs="Times New Roman"/>
          <w:sz w:val="28"/>
          <w:szCs w:val="28"/>
          <w:lang w:eastAsia="uk-UA"/>
        </w:rPr>
        <w:t>»</w:t>
      </w:r>
      <w:r w:rsidR="00405B19" w:rsidRPr="001741A1">
        <w:rPr>
          <w:rFonts w:ascii="Times New Roman" w:eastAsia="Times New Roman" w:hAnsi="Times New Roman" w:cs="Times New Roman"/>
          <w:sz w:val="28"/>
          <w:szCs w:val="28"/>
          <w:lang w:eastAsia="uk-UA"/>
        </w:rPr>
        <w:t xml:space="preserve"> (форма 052/о) та вести </w:t>
      </w:r>
      <w:r w:rsidR="00B740CF">
        <w:rPr>
          <w:rFonts w:ascii="Times New Roman" w:eastAsia="Times New Roman" w:hAnsi="Times New Roman" w:cs="Times New Roman"/>
          <w:sz w:val="28"/>
          <w:szCs w:val="28"/>
          <w:lang w:eastAsia="uk-UA"/>
        </w:rPr>
        <w:t>«</w:t>
      </w:r>
      <w:r w:rsidR="00405B19" w:rsidRPr="001741A1">
        <w:rPr>
          <w:rFonts w:ascii="Times New Roman" w:eastAsia="Times New Roman" w:hAnsi="Times New Roman" w:cs="Times New Roman"/>
          <w:sz w:val="28"/>
          <w:szCs w:val="28"/>
          <w:lang w:eastAsia="uk-UA"/>
        </w:rPr>
        <w:t xml:space="preserve">Журнал запису рентгенологічних досліджень, </w:t>
      </w:r>
      <w:proofErr w:type="spellStart"/>
      <w:r w:rsidR="00405B19" w:rsidRPr="001741A1">
        <w:rPr>
          <w:rFonts w:ascii="Times New Roman" w:eastAsia="Times New Roman" w:hAnsi="Times New Roman" w:cs="Times New Roman"/>
          <w:sz w:val="28"/>
          <w:szCs w:val="28"/>
          <w:lang w:eastAsia="uk-UA"/>
        </w:rPr>
        <w:t>магніторезонансних</w:t>
      </w:r>
      <w:proofErr w:type="spellEnd"/>
      <w:r w:rsidR="00405B19" w:rsidRPr="001741A1">
        <w:rPr>
          <w:rFonts w:ascii="Times New Roman" w:eastAsia="Times New Roman" w:hAnsi="Times New Roman" w:cs="Times New Roman"/>
          <w:sz w:val="28"/>
          <w:szCs w:val="28"/>
          <w:lang w:eastAsia="uk-UA"/>
        </w:rPr>
        <w:t xml:space="preserve"> </w:t>
      </w:r>
      <w:proofErr w:type="spellStart"/>
      <w:r w:rsidR="00405B19" w:rsidRPr="001741A1">
        <w:rPr>
          <w:rFonts w:ascii="Times New Roman" w:eastAsia="Times New Roman" w:hAnsi="Times New Roman" w:cs="Times New Roman"/>
          <w:sz w:val="28"/>
          <w:szCs w:val="28"/>
          <w:lang w:eastAsia="uk-UA"/>
        </w:rPr>
        <w:t>томографій</w:t>
      </w:r>
      <w:proofErr w:type="spellEnd"/>
      <w:r>
        <w:rPr>
          <w:rFonts w:ascii="Times New Roman" w:eastAsia="Times New Roman" w:hAnsi="Times New Roman" w:cs="Times New Roman"/>
          <w:sz w:val="28"/>
          <w:szCs w:val="28"/>
          <w:lang w:eastAsia="uk-UA"/>
        </w:rPr>
        <w:t>»</w:t>
      </w:r>
      <w:r w:rsidR="00405B19" w:rsidRPr="001741A1">
        <w:rPr>
          <w:rFonts w:ascii="Times New Roman" w:eastAsia="Times New Roman" w:hAnsi="Times New Roman" w:cs="Times New Roman"/>
          <w:sz w:val="28"/>
          <w:szCs w:val="28"/>
          <w:lang w:eastAsia="uk-UA"/>
        </w:rPr>
        <w:t xml:space="preserve"> (форма 050/о).</w:t>
      </w:r>
    </w:p>
    <w:p w:rsidR="00405B19" w:rsidRPr="001741A1" w:rsidRDefault="00B8568F" w:rsidP="0054021D">
      <w:pPr>
        <w:spacing w:after="0" w:line="36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Модуль </w:t>
      </w:r>
      <w:r w:rsidR="00B740CF">
        <w:rPr>
          <w:rFonts w:ascii="Times New Roman" w:eastAsia="Times New Roman" w:hAnsi="Times New Roman" w:cs="Times New Roman"/>
          <w:sz w:val="28"/>
          <w:szCs w:val="28"/>
          <w:lang w:eastAsia="uk-UA"/>
        </w:rPr>
        <w:t>«</w:t>
      </w:r>
      <w:r w:rsidR="00405B19" w:rsidRPr="001741A1">
        <w:rPr>
          <w:rFonts w:ascii="Times New Roman" w:eastAsia="Times New Roman" w:hAnsi="Times New Roman" w:cs="Times New Roman"/>
          <w:sz w:val="28"/>
          <w:szCs w:val="28"/>
          <w:lang w:eastAsia="uk-UA"/>
        </w:rPr>
        <w:t>Кабінет функціональної діагностики</w:t>
      </w:r>
      <w:r>
        <w:rPr>
          <w:rFonts w:ascii="Times New Roman" w:eastAsia="Times New Roman" w:hAnsi="Times New Roman" w:cs="Times New Roman"/>
          <w:sz w:val="28"/>
          <w:szCs w:val="28"/>
          <w:lang w:eastAsia="uk-UA"/>
        </w:rPr>
        <w:t>»</w:t>
      </w:r>
      <w:r w:rsidR="00405B19" w:rsidRPr="001741A1">
        <w:rPr>
          <w:rFonts w:ascii="Times New Roman" w:eastAsia="Times New Roman" w:hAnsi="Times New Roman" w:cs="Times New Roman"/>
          <w:sz w:val="28"/>
          <w:szCs w:val="28"/>
          <w:lang w:eastAsia="uk-UA"/>
        </w:rPr>
        <w:t xml:space="preserve"> дозволяє </w:t>
      </w:r>
      <w:r>
        <w:rPr>
          <w:rFonts w:ascii="Times New Roman" w:eastAsia="Times New Roman" w:hAnsi="Times New Roman" w:cs="Times New Roman"/>
          <w:sz w:val="28"/>
          <w:szCs w:val="28"/>
          <w:lang w:eastAsia="uk-UA"/>
        </w:rPr>
        <w:t>проводити</w:t>
      </w:r>
      <w:r w:rsidR="00405B19" w:rsidRPr="001741A1">
        <w:rPr>
          <w:rFonts w:ascii="Times New Roman" w:eastAsia="Times New Roman" w:hAnsi="Times New Roman" w:cs="Times New Roman"/>
          <w:sz w:val="28"/>
          <w:szCs w:val="28"/>
          <w:lang w:eastAsia="uk-UA"/>
        </w:rPr>
        <w:t xml:space="preserve"> облік </w:t>
      </w:r>
      <w:r>
        <w:rPr>
          <w:rFonts w:ascii="Times New Roman" w:eastAsia="Times New Roman" w:hAnsi="Times New Roman" w:cs="Times New Roman"/>
          <w:sz w:val="28"/>
          <w:szCs w:val="28"/>
          <w:lang w:eastAsia="uk-UA"/>
        </w:rPr>
        <w:t xml:space="preserve">виконаних </w:t>
      </w:r>
      <w:r w:rsidR="00405B19" w:rsidRPr="001741A1">
        <w:rPr>
          <w:rFonts w:ascii="Times New Roman" w:eastAsia="Times New Roman" w:hAnsi="Times New Roman" w:cs="Times New Roman"/>
          <w:sz w:val="28"/>
          <w:szCs w:val="28"/>
          <w:lang w:eastAsia="uk-UA"/>
        </w:rPr>
        <w:t xml:space="preserve">процедур та формувати за результатами роботи </w:t>
      </w:r>
      <w:r w:rsidR="00B740CF">
        <w:rPr>
          <w:rFonts w:ascii="Times New Roman" w:eastAsia="Times New Roman" w:hAnsi="Times New Roman" w:cs="Times New Roman"/>
          <w:sz w:val="28"/>
          <w:szCs w:val="28"/>
          <w:lang w:eastAsia="uk-UA"/>
        </w:rPr>
        <w:t>«</w:t>
      </w:r>
      <w:r w:rsidR="00405B19" w:rsidRPr="001741A1">
        <w:rPr>
          <w:rFonts w:ascii="Times New Roman" w:eastAsia="Times New Roman" w:hAnsi="Times New Roman" w:cs="Times New Roman"/>
          <w:sz w:val="28"/>
          <w:szCs w:val="28"/>
          <w:lang w:eastAsia="uk-UA"/>
        </w:rPr>
        <w:t>Щоденник обліку роботи кабінету функціональної діагностики</w:t>
      </w:r>
      <w:r>
        <w:rPr>
          <w:rFonts w:ascii="Times New Roman" w:eastAsia="Times New Roman" w:hAnsi="Times New Roman" w:cs="Times New Roman"/>
          <w:sz w:val="28"/>
          <w:szCs w:val="28"/>
          <w:lang w:eastAsia="uk-UA"/>
        </w:rPr>
        <w:t xml:space="preserve">» </w:t>
      </w:r>
      <w:r w:rsidR="00405B19" w:rsidRPr="001741A1">
        <w:rPr>
          <w:rFonts w:ascii="Times New Roman" w:eastAsia="Times New Roman" w:hAnsi="Times New Roman" w:cs="Times New Roman"/>
          <w:sz w:val="28"/>
          <w:szCs w:val="28"/>
          <w:lang w:eastAsia="uk-UA"/>
        </w:rPr>
        <w:t xml:space="preserve">(форма 039-7/о) та </w:t>
      </w:r>
      <w:r w:rsidR="00B740CF">
        <w:rPr>
          <w:rFonts w:ascii="Times New Roman" w:eastAsia="Times New Roman" w:hAnsi="Times New Roman" w:cs="Times New Roman"/>
          <w:sz w:val="28"/>
          <w:szCs w:val="28"/>
          <w:lang w:eastAsia="uk-UA"/>
        </w:rPr>
        <w:t>«</w:t>
      </w:r>
      <w:r w:rsidR="00405B19" w:rsidRPr="001741A1">
        <w:rPr>
          <w:rFonts w:ascii="Times New Roman" w:eastAsia="Times New Roman" w:hAnsi="Times New Roman" w:cs="Times New Roman"/>
          <w:sz w:val="28"/>
          <w:szCs w:val="28"/>
          <w:lang w:eastAsia="uk-UA"/>
        </w:rPr>
        <w:t>Журнал реєстрації функціональних досліджень</w:t>
      </w:r>
      <w:r>
        <w:rPr>
          <w:rFonts w:ascii="Times New Roman" w:eastAsia="Times New Roman" w:hAnsi="Times New Roman" w:cs="Times New Roman"/>
          <w:sz w:val="28"/>
          <w:szCs w:val="28"/>
          <w:lang w:eastAsia="uk-UA"/>
        </w:rPr>
        <w:t>»</w:t>
      </w:r>
      <w:r w:rsidR="00405B19" w:rsidRPr="001741A1">
        <w:rPr>
          <w:rFonts w:ascii="Times New Roman" w:eastAsia="Times New Roman" w:hAnsi="Times New Roman" w:cs="Times New Roman"/>
          <w:sz w:val="28"/>
          <w:szCs w:val="28"/>
          <w:lang w:eastAsia="uk-UA"/>
        </w:rPr>
        <w:t xml:space="preserve"> (форма 047/о).</w:t>
      </w:r>
    </w:p>
    <w:p w:rsidR="00405B19" w:rsidRPr="001741A1" w:rsidRDefault="00B8568F" w:rsidP="0054021D">
      <w:pPr>
        <w:spacing w:after="0" w:line="36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Модуль </w:t>
      </w:r>
      <w:r w:rsidR="00B740CF">
        <w:rPr>
          <w:rFonts w:ascii="Times New Roman" w:eastAsia="Times New Roman" w:hAnsi="Times New Roman" w:cs="Times New Roman"/>
          <w:sz w:val="28"/>
          <w:szCs w:val="28"/>
          <w:lang w:eastAsia="uk-UA"/>
        </w:rPr>
        <w:t>«</w:t>
      </w:r>
      <w:r w:rsidR="00405B19" w:rsidRPr="001741A1">
        <w:rPr>
          <w:rFonts w:ascii="Times New Roman" w:eastAsia="Times New Roman" w:hAnsi="Times New Roman" w:cs="Times New Roman"/>
          <w:sz w:val="28"/>
          <w:szCs w:val="28"/>
          <w:lang w:eastAsia="uk-UA"/>
        </w:rPr>
        <w:t>Ендоскопічн</w:t>
      </w:r>
      <w:r>
        <w:rPr>
          <w:rFonts w:ascii="Times New Roman" w:eastAsia="Times New Roman" w:hAnsi="Times New Roman" w:cs="Times New Roman"/>
          <w:sz w:val="28"/>
          <w:szCs w:val="28"/>
          <w:lang w:eastAsia="uk-UA"/>
        </w:rPr>
        <w:t xml:space="preserve">ий </w:t>
      </w:r>
      <w:r w:rsidR="00405B19" w:rsidRPr="001741A1">
        <w:rPr>
          <w:rFonts w:ascii="Times New Roman" w:eastAsia="Times New Roman" w:hAnsi="Times New Roman" w:cs="Times New Roman"/>
          <w:sz w:val="28"/>
          <w:szCs w:val="28"/>
          <w:lang w:eastAsia="uk-UA"/>
        </w:rPr>
        <w:t>кабінет</w:t>
      </w:r>
      <w:r>
        <w:rPr>
          <w:rFonts w:ascii="Times New Roman" w:eastAsia="Times New Roman" w:hAnsi="Times New Roman" w:cs="Times New Roman"/>
          <w:sz w:val="28"/>
          <w:szCs w:val="28"/>
          <w:lang w:eastAsia="uk-UA"/>
        </w:rPr>
        <w:t>»</w:t>
      </w:r>
      <w:r w:rsidR="00405B19" w:rsidRPr="001741A1">
        <w:rPr>
          <w:rFonts w:ascii="Times New Roman" w:eastAsia="Times New Roman" w:hAnsi="Times New Roman" w:cs="Times New Roman"/>
          <w:sz w:val="28"/>
          <w:szCs w:val="28"/>
          <w:lang w:eastAsia="uk-UA"/>
        </w:rPr>
        <w:t xml:space="preserve"> дозволяє </w:t>
      </w:r>
      <w:r w:rsidRPr="001741A1">
        <w:rPr>
          <w:rFonts w:ascii="Times New Roman" w:eastAsia="Times New Roman" w:hAnsi="Times New Roman" w:cs="Times New Roman"/>
          <w:sz w:val="28"/>
          <w:szCs w:val="28"/>
          <w:lang w:eastAsia="uk-UA"/>
        </w:rPr>
        <w:t>персоналу</w:t>
      </w:r>
      <w:r>
        <w:rPr>
          <w:rFonts w:ascii="Times New Roman" w:eastAsia="Times New Roman" w:hAnsi="Times New Roman" w:cs="Times New Roman"/>
          <w:sz w:val="28"/>
          <w:szCs w:val="28"/>
          <w:lang w:eastAsia="uk-UA"/>
        </w:rPr>
        <w:t xml:space="preserve"> в</w:t>
      </w:r>
      <w:r w:rsidR="00405B19" w:rsidRPr="001741A1">
        <w:rPr>
          <w:rFonts w:ascii="Times New Roman" w:eastAsia="Times New Roman" w:hAnsi="Times New Roman" w:cs="Times New Roman"/>
          <w:sz w:val="28"/>
          <w:szCs w:val="28"/>
          <w:lang w:eastAsia="uk-UA"/>
        </w:rPr>
        <w:t>в</w:t>
      </w:r>
      <w:r>
        <w:rPr>
          <w:rFonts w:ascii="Times New Roman" w:eastAsia="Times New Roman" w:hAnsi="Times New Roman" w:cs="Times New Roman"/>
          <w:sz w:val="28"/>
          <w:szCs w:val="28"/>
          <w:lang w:eastAsia="uk-UA"/>
        </w:rPr>
        <w:t>одити</w:t>
      </w:r>
      <w:r w:rsidR="00405B19" w:rsidRPr="001741A1">
        <w:rPr>
          <w:rFonts w:ascii="Times New Roman" w:eastAsia="Times New Roman" w:hAnsi="Times New Roman" w:cs="Times New Roman"/>
          <w:sz w:val="28"/>
          <w:szCs w:val="28"/>
          <w:lang w:eastAsia="uk-UA"/>
        </w:rPr>
        <w:t xml:space="preserve"> записи в електронному вигляді та отримати в результаті </w:t>
      </w:r>
      <w:r w:rsidR="00B740CF">
        <w:rPr>
          <w:rFonts w:ascii="Times New Roman" w:eastAsia="Times New Roman" w:hAnsi="Times New Roman" w:cs="Times New Roman"/>
          <w:sz w:val="28"/>
          <w:szCs w:val="28"/>
          <w:lang w:eastAsia="uk-UA"/>
        </w:rPr>
        <w:t>«</w:t>
      </w:r>
      <w:r w:rsidR="00405B19" w:rsidRPr="001741A1">
        <w:rPr>
          <w:rFonts w:ascii="Times New Roman" w:eastAsia="Times New Roman" w:hAnsi="Times New Roman" w:cs="Times New Roman"/>
          <w:sz w:val="28"/>
          <w:szCs w:val="28"/>
          <w:lang w:eastAsia="uk-UA"/>
        </w:rPr>
        <w:t>Щоденник обліку роботи ендоскопічного кабінету</w:t>
      </w:r>
      <w:r>
        <w:rPr>
          <w:rFonts w:ascii="Times New Roman" w:eastAsia="Times New Roman" w:hAnsi="Times New Roman" w:cs="Times New Roman"/>
          <w:sz w:val="28"/>
          <w:szCs w:val="28"/>
          <w:lang w:eastAsia="uk-UA"/>
        </w:rPr>
        <w:t>»</w:t>
      </w:r>
      <w:r w:rsidR="00405B19" w:rsidRPr="001741A1">
        <w:rPr>
          <w:rFonts w:ascii="Times New Roman" w:eastAsia="Times New Roman" w:hAnsi="Times New Roman" w:cs="Times New Roman"/>
          <w:sz w:val="28"/>
          <w:szCs w:val="28"/>
          <w:lang w:eastAsia="uk-UA"/>
        </w:rPr>
        <w:t xml:space="preserve"> (форма 039-6/о) та </w:t>
      </w:r>
      <w:r w:rsidR="00B740CF">
        <w:rPr>
          <w:rFonts w:ascii="Times New Roman" w:eastAsia="Times New Roman" w:hAnsi="Times New Roman" w:cs="Times New Roman"/>
          <w:sz w:val="28"/>
          <w:szCs w:val="28"/>
          <w:lang w:eastAsia="uk-UA"/>
        </w:rPr>
        <w:t>«</w:t>
      </w:r>
      <w:r w:rsidR="00405B19" w:rsidRPr="001741A1">
        <w:rPr>
          <w:rFonts w:ascii="Times New Roman" w:eastAsia="Times New Roman" w:hAnsi="Times New Roman" w:cs="Times New Roman"/>
          <w:sz w:val="28"/>
          <w:szCs w:val="28"/>
          <w:lang w:eastAsia="uk-UA"/>
        </w:rPr>
        <w:t>Журнал реєстрації ендоскопічних досліджень</w:t>
      </w:r>
      <w:r>
        <w:rPr>
          <w:rFonts w:ascii="Times New Roman" w:eastAsia="Times New Roman" w:hAnsi="Times New Roman" w:cs="Times New Roman"/>
          <w:sz w:val="28"/>
          <w:szCs w:val="28"/>
          <w:lang w:eastAsia="uk-UA"/>
        </w:rPr>
        <w:t>»</w:t>
      </w:r>
      <w:r w:rsidR="00405B19" w:rsidRPr="001741A1">
        <w:rPr>
          <w:rFonts w:ascii="Times New Roman" w:eastAsia="Times New Roman" w:hAnsi="Times New Roman" w:cs="Times New Roman"/>
          <w:sz w:val="28"/>
          <w:szCs w:val="28"/>
          <w:lang w:eastAsia="uk-UA"/>
        </w:rPr>
        <w:t xml:space="preserve"> (форма 046/о).</w:t>
      </w:r>
    </w:p>
    <w:p w:rsidR="00405B19" w:rsidRPr="001741A1" w:rsidRDefault="00405B19" w:rsidP="0054021D">
      <w:pPr>
        <w:spacing w:after="0" w:line="360" w:lineRule="auto"/>
        <w:ind w:firstLine="709"/>
        <w:jc w:val="both"/>
        <w:rPr>
          <w:rFonts w:ascii="Times New Roman" w:eastAsia="Times New Roman" w:hAnsi="Times New Roman" w:cs="Times New Roman"/>
          <w:sz w:val="28"/>
          <w:szCs w:val="28"/>
          <w:lang w:eastAsia="uk-UA"/>
        </w:rPr>
      </w:pPr>
      <w:r w:rsidRPr="001741A1">
        <w:rPr>
          <w:rFonts w:ascii="Times New Roman" w:eastAsia="Times New Roman" w:hAnsi="Times New Roman" w:cs="Times New Roman"/>
          <w:sz w:val="28"/>
          <w:szCs w:val="28"/>
          <w:lang w:eastAsia="uk-UA"/>
        </w:rPr>
        <w:t>Для відділення чи кабінет</w:t>
      </w:r>
      <w:r w:rsidR="00B8568F">
        <w:rPr>
          <w:rFonts w:ascii="Times New Roman" w:eastAsia="Times New Roman" w:hAnsi="Times New Roman" w:cs="Times New Roman"/>
          <w:sz w:val="28"/>
          <w:szCs w:val="28"/>
          <w:lang w:eastAsia="uk-UA"/>
        </w:rPr>
        <w:t>у</w:t>
      </w:r>
      <w:r w:rsidRPr="001741A1">
        <w:rPr>
          <w:rFonts w:ascii="Times New Roman" w:eastAsia="Times New Roman" w:hAnsi="Times New Roman" w:cs="Times New Roman"/>
          <w:sz w:val="28"/>
          <w:szCs w:val="28"/>
          <w:lang w:eastAsia="uk-UA"/>
        </w:rPr>
        <w:t xml:space="preserve"> реабіл</w:t>
      </w:r>
      <w:r w:rsidR="00B8568F">
        <w:rPr>
          <w:rFonts w:ascii="Times New Roman" w:eastAsia="Times New Roman" w:hAnsi="Times New Roman" w:cs="Times New Roman"/>
          <w:sz w:val="28"/>
          <w:szCs w:val="28"/>
          <w:lang w:eastAsia="uk-UA"/>
        </w:rPr>
        <w:t>ітації пацієнтів</w:t>
      </w:r>
      <w:r w:rsidRPr="001741A1">
        <w:rPr>
          <w:rFonts w:ascii="Times New Roman" w:eastAsia="Times New Roman" w:hAnsi="Times New Roman" w:cs="Times New Roman"/>
          <w:sz w:val="28"/>
          <w:szCs w:val="28"/>
          <w:lang w:eastAsia="uk-UA"/>
        </w:rPr>
        <w:t xml:space="preserve"> у програмі реалізовано </w:t>
      </w:r>
      <w:r w:rsidR="00B8568F">
        <w:rPr>
          <w:rFonts w:ascii="Times New Roman" w:eastAsia="Times New Roman" w:hAnsi="Times New Roman" w:cs="Times New Roman"/>
          <w:sz w:val="28"/>
          <w:szCs w:val="28"/>
          <w:lang w:eastAsia="uk-UA"/>
        </w:rPr>
        <w:t xml:space="preserve">модуль </w:t>
      </w:r>
      <w:r w:rsidR="00B740CF">
        <w:rPr>
          <w:rFonts w:ascii="Times New Roman" w:eastAsia="Times New Roman" w:hAnsi="Times New Roman" w:cs="Times New Roman"/>
          <w:sz w:val="28"/>
          <w:szCs w:val="28"/>
          <w:lang w:eastAsia="uk-UA"/>
        </w:rPr>
        <w:t>«</w:t>
      </w:r>
      <w:r w:rsidRPr="001741A1">
        <w:rPr>
          <w:rFonts w:ascii="Times New Roman" w:eastAsia="Times New Roman" w:hAnsi="Times New Roman" w:cs="Times New Roman"/>
          <w:sz w:val="28"/>
          <w:szCs w:val="28"/>
          <w:lang w:eastAsia="uk-UA"/>
        </w:rPr>
        <w:t>Фізіотерапевтичний кабінет та Кабінет ЛФК</w:t>
      </w:r>
      <w:r w:rsidR="00B8568F">
        <w:rPr>
          <w:rFonts w:ascii="Times New Roman" w:eastAsia="Times New Roman" w:hAnsi="Times New Roman" w:cs="Times New Roman"/>
          <w:sz w:val="28"/>
          <w:szCs w:val="28"/>
          <w:lang w:eastAsia="uk-UA"/>
        </w:rPr>
        <w:t xml:space="preserve">». Це забезпечує можливість </w:t>
      </w:r>
      <w:r w:rsidRPr="001741A1">
        <w:rPr>
          <w:rFonts w:ascii="Times New Roman" w:eastAsia="Times New Roman" w:hAnsi="Times New Roman" w:cs="Times New Roman"/>
          <w:sz w:val="28"/>
          <w:szCs w:val="28"/>
          <w:lang w:eastAsia="uk-UA"/>
        </w:rPr>
        <w:t xml:space="preserve">створення </w:t>
      </w:r>
      <w:r w:rsidR="00B8568F">
        <w:rPr>
          <w:rFonts w:ascii="Times New Roman" w:eastAsia="Times New Roman" w:hAnsi="Times New Roman" w:cs="Times New Roman"/>
          <w:sz w:val="28"/>
          <w:szCs w:val="28"/>
          <w:lang w:eastAsia="uk-UA"/>
        </w:rPr>
        <w:t xml:space="preserve">електронних </w:t>
      </w:r>
      <w:r w:rsidRPr="001741A1">
        <w:rPr>
          <w:rFonts w:ascii="Times New Roman" w:eastAsia="Times New Roman" w:hAnsi="Times New Roman" w:cs="Times New Roman"/>
          <w:sz w:val="28"/>
          <w:szCs w:val="28"/>
          <w:lang w:eastAsia="uk-UA"/>
        </w:rPr>
        <w:t>направлень з амбулаторної та стаціонарної карт, а також здійснення відміток та обліку виконаних процедур.</w:t>
      </w:r>
    </w:p>
    <w:p w:rsidR="00405B19" w:rsidRPr="001741A1" w:rsidRDefault="00B8568F" w:rsidP="0054021D">
      <w:pPr>
        <w:spacing w:after="0" w:line="36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Ще </w:t>
      </w:r>
      <w:r w:rsidRPr="001741A1">
        <w:rPr>
          <w:rFonts w:ascii="Times New Roman" w:eastAsia="Times New Roman" w:hAnsi="Times New Roman" w:cs="Times New Roman"/>
          <w:sz w:val="28"/>
          <w:szCs w:val="28"/>
          <w:lang w:eastAsia="uk-UA"/>
        </w:rPr>
        <w:t xml:space="preserve">однією перевагою МІС </w:t>
      </w:r>
      <w:r w:rsidR="00B740CF">
        <w:rPr>
          <w:rFonts w:ascii="Times New Roman" w:eastAsia="Times New Roman" w:hAnsi="Times New Roman" w:cs="Times New Roman"/>
          <w:sz w:val="28"/>
          <w:szCs w:val="28"/>
          <w:lang w:eastAsia="uk-UA"/>
        </w:rPr>
        <w:t>«</w:t>
      </w:r>
      <w:proofErr w:type="spellStart"/>
      <w:r w:rsidRPr="001741A1">
        <w:rPr>
          <w:rFonts w:ascii="Times New Roman" w:eastAsia="Times New Roman" w:hAnsi="Times New Roman" w:cs="Times New Roman"/>
          <w:sz w:val="28"/>
          <w:szCs w:val="28"/>
          <w:lang w:eastAsia="uk-UA"/>
        </w:rPr>
        <w:t>МедІнфоСервіс</w:t>
      </w:r>
      <w:proofErr w:type="spellEnd"/>
      <w:r w:rsidRPr="001741A1">
        <w:rPr>
          <w:rFonts w:ascii="Times New Roman" w:eastAsia="Times New Roman" w:hAnsi="Times New Roman" w:cs="Times New Roman"/>
          <w:sz w:val="28"/>
          <w:szCs w:val="28"/>
          <w:lang w:eastAsia="uk-UA"/>
        </w:rPr>
        <w:t>» є функція імпорту даних з "Медичної карти амбулаторного пацієнта" до електронних медичних записів,</w:t>
      </w:r>
      <w:r>
        <w:rPr>
          <w:rFonts w:ascii="Times New Roman" w:eastAsia="Times New Roman" w:hAnsi="Times New Roman" w:cs="Times New Roman"/>
          <w:sz w:val="28"/>
          <w:szCs w:val="28"/>
          <w:lang w:eastAsia="uk-UA"/>
        </w:rPr>
        <w:t xml:space="preserve"> </w:t>
      </w:r>
      <w:r w:rsidR="00405B19" w:rsidRPr="001741A1">
        <w:rPr>
          <w:rFonts w:ascii="Times New Roman" w:eastAsia="Times New Roman" w:hAnsi="Times New Roman" w:cs="Times New Roman"/>
          <w:sz w:val="28"/>
          <w:szCs w:val="28"/>
          <w:lang w:eastAsia="uk-UA"/>
        </w:rPr>
        <w:t xml:space="preserve">що </w:t>
      </w:r>
      <w:r>
        <w:rPr>
          <w:rFonts w:ascii="Times New Roman" w:eastAsia="Times New Roman" w:hAnsi="Times New Roman" w:cs="Times New Roman"/>
          <w:sz w:val="28"/>
          <w:szCs w:val="28"/>
          <w:lang w:eastAsia="uk-UA"/>
        </w:rPr>
        <w:t xml:space="preserve">зменшує </w:t>
      </w:r>
      <w:r w:rsidR="00405B19" w:rsidRPr="001741A1">
        <w:rPr>
          <w:rFonts w:ascii="Times New Roman" w:eastAsia="Times New Roman" w:hAnsi="Times New Roman" w:cs="Times New Roman"/>
          <w:sz w:val="28"/>
          <w:szCs w:val="28"/>
          <w:lang w:eastAsia="uk-UA"/>
        </w:rPr>
        <w:t xml:space="preserve">лікарям </w:t>
      </w:r>
      <w:r>
        <w:rPr>
          <w:rFonts w:ascii="Times New Roman" w:eastAsia="Times New Roman" w:hAnsi="Times New Roman" w:cs="Times New Roman"/>
          <w:sz w:val="28"/>
          <w:szCs w:val="28"/>
          <w:lang w:eastAsia="uk-UA"/>
        </w:rPr>
        <w:t xml:space="preserve">об’єм рутинної роботи </w:t>
      </w:r>
      <w:r w:rsidR="00405B19" w:rsidRPr="001741A1">
        <w:rPr>
          <w:rFonts w:ascii="Times New Roman" w:eastAsia="Times New Roman" w:hAnsi="Times New Roman" w:cs="Times New Roman"/>
          <w:sz w:val="28"/>
          <w:szCs w:val="28"/>
          <w:lang w:eastAsia="uk-UA"/>
        </w:rPr>
        <w:t xml:space="preserve">- достатньо лише </w:t>
      </w:r>
      <w:r>
        <w:rPr>
          <w:rFonts w:ascii="Times New Roman" w:eastAsia="Times New Roman" w:hAnsi="Times New Roman" w:cs="Times New Roman"/>
          <w:sz w:val="28"/>
          <w:szCs w:val="28"/>
          <w:lang w:eastAsia="uk-UA"/>
        </w:rPr>
        <w:t xml:space="preserve">раз </w:t>
      </w:r>
      <w:r w:rsidR="00405B19" w:rsidRPr="001741A1">
        <w:rPr>
          <w:rFonts w:ascii="Times New Roman" w:eastAsia="Times New Roman" w:hAnsi="Times New Roman" w:cs="Times New Roman"/>
          <w:sz w:val="28"/>
          <w:szCs w:val="28"/>
          <w:lang w:eastAsia="uk-UA"/>
        </w:rPr>
        <w:t xml:space="preserve">внести дані в </w:t>
      </w:r>
      <w:r w:rsidR="00405B19" w:rsidRPr="001741A1">
        <w:rPr>
          <w:rFonts w:ascii="Times New Roman" w:eastAsia="Times New Roman" w:hAnsi="Times New Roman" w:cs="Times New Roman"/>
          <w:sz w:val="28"/>
          <w:szCs w:val="28"/>
          <w:lang w:eastAsia="uk-UA"/>
        </w:rPr>
        <w:lastRenderedPageBreak/>
        <w:t xml:space="preserve">електронну документацію з подальшою можливістю імпорту та друку </w:t>
      </w:r>
      <w:r>
        <w:rPr>
          <w:rFonts w:ascii="Times New Roman" w:eastAsia="Times New Roman" w:hAnsi="Times New Roman" w:cs="Times New Roman"/>
          <w:sz w:val="28"/>
          <w:szCs w:val="28"/>
          <w:lang w:eastAsia="uk-UA"/>
        </w:rPr>
        <w:t xml:space="preserve">вже набраних </w:t>
      </w:r>
      <w:r w:rsidR="00405B19" w:rsidRPr="001741A1">
        <w:rPr>
          <w:rFonts w:ascii="Times New Roman" w:eastAsia="Times New Roman" w:hAnsi="Times New Roman" w:cs="Times New Roman"/>
          <w:sz w:val="28"/>
          <w:szCs w:val="28"/>
          <w:lang w:eastAsia="uk-UA"/>
        </w:rPr>
        <w:t>документів.</w:t>
      </w:r>
    </w:p>
    <w:p w:rsidR="00405B19" w:rsidRPr="001741A1" w:rsidRDefault="00405B19" w:rsidP="0054021D">
      <w:pPr>
        <w:shd w:val="clear" w:color="auto" w:fill="FFFFFF"/>
        <w:spacing w:after="0" w:line="360" w:lineRule="auto"/>
        <w:ind w:firstLine="709"/>
        <w:jc w:val="both"/>
        <w:outlineLvl w:val="1"/>
        <w:rPr>
          <w:rFonts w:ascii="Times New Roman" w:eastAsia="Times New Roman" w:hAnsi="Times New Roman" w:cs="Times New Roman"/>
          <w:bCs/>
          <w:sz w:val="28"/>
          <w:szCs w:val="28"/>
          <w:lang w:eastAsia="uk-UA"/>
        </w:rPr>
      </w:pPr>
      <w:r w:rsidRPr="001741A1">
        <w:rPr>
          <w:rFonts w:ascii="Times New Roman" w:eastAsia="Times New Roman" w:hAnsi="Times New Roman" w:cs="Times New Roman"/>
          <w:bCs/>
          <w:sz w:val="28"/>
          <w:szCs w:val="28"/>
          <w:lang w:eastAsia="uk-UA"/>
        </w:rPr>
        <w:t>Переваги використання МІС.</w:t>
      </w:r>
    </w:p>
    <w:p w:rsidR="00405B19" w:rsidRPr="001741A1" w:rsidRDefault="00405B19" w:rsidP="0054021D">
      <w:pPr>
        <w:shd w:val="clear" w:color="auto" w:fill="FFFFFF"/>
        <w:spacing w:after="0" w:line="360" w:lineRule="auto"/>
        <w:ind w:firstLine="709"/>
        <w:jc w:val="both"/>
        <w:rPr>
          <w:rFonts w:ascii="Times New Roman" w:eastAsia="Times New Roman" w:hAnsi="Times New Roman" w:cs="Times New Roman"/>
          <w:sz w:val="28"/>
          <w:szCs w:val="28"/>
          <w:lang w:eastAsia="uk-UA"/>
        </w:rPr>
      </w:pPr>
      <w:r w:rsidRPr="001741A1">
        <w:rPr>
          <w:rFonts w:ascii="Times New Roman" w:eastAsia="Times New Roman" w:hAnsi="Times New Roman" w:cs="Times New Roman"/>
          <w:sz w:val="28"/>
          <w:szCs w:val="28"/>
          <w:lang w:eastAsia="uk-UA"/>
        </w:rPr>
        <w:t xml:space="preserve">Вдалий вибір медичної інформаційної системи позитивно відображається  на роботі організації на якості надання медичних послуг. Але у будь-якому випадку залежить від виду МІС, адаптації до специфіки конкретного медичного закладу та її функціональних можливостей. </w:t>
      </w:r>
    </w:p>
    <w:p w:rsidR="00061F9B" w:rsidRDefault="00405B19" w:rsidP="0054021D">
      <w:pPr>
        <w:shd w:val="clear" w:color="auto" w:fill="FFFFFF"/>
        <w:spacing w:after="0" w:line="360" w:lineRule="auto"/>
        <w:ind w:firstLine="709"/>
        <w:jc w:val="both"/>
        <w:rPr>
          <w:rFonts w:ascii="Times New Roman" w:eastAsia="Times New Roman" w:hAnsi="Times New Roman" w:cs="Times New Roman"/>
          <w:sz w:val="28"/>
          <w:szCs w:val="28"/>
          <w:lang w:eastAsia="uk-UA"/>
        </w:rPr>
      </w:pPr>
      <w:r w:rsidRPr="001741A1">
        <w:rPr>
          <w:rFonts w:ascii="Times New Roman" w:eastAsia="Times New Roman" w:hAnsi="Times New Roman" w:cs="Times New Roman"/>
          <w:sz w:val="28"/>
          <w:szCs w:val="28"/>
          <w:lang w:eastAsia="uk-UA"/>
        </w:rPr>
        <w:t xml:space="preserve">Сучасна галузь охорони здоров’я, в умовах зростання інформаційних потоків, не може функціонувати належним чином без використання  інформаційних технологій, зокрема МІС. </w:t>
      </w:r>
    </w:p>
    <w:p w:rsidR="00405B19" w:rsidRPr="001741A1" w:rsidRDefault="00405B19" w:rsidP="0054021D">
      <w:pPr>
        <w:shd w:val="clear" w:color="auto" w:fill="FFFFFF"/>
        <w:spacing w:after="0" w:line="360" w:lineRule="auto"/>
        <w:ind w:firstLine="709"/>
        <w:jc w:val="both"/>
        <w:rPr>
          <w:rFonts w:ascii="Times New Roman" w:eastAsia="Times New Roman" w:hAnsi="Times New Roman" w:cs="Times New Roman"/>
          <w:sz w:val="28"/>
          <w:szCs w:val="28"/>
          <w:lang w:eastAsia="uk-UA"/>
        </w:rPr>
      </w:pPr>
      <w:r w:rsidRPr="001741A1">
        <w:rPr>
          <w:rFonts w:ascii="Times New Roman" w:eastAsia="Times New Roman" w:hAnsi="Times New Roman" w:cs="Times New Roman"/>
          <w:sz w:val="28"/>
          <w:szCs w:val="28"/>
          <w:lang w:eastAsia="uk-UA"/>
        </w:rPr>
        <w:t>Серед очевидних переваг використання таких систем у медичних закладах необхідно зазначити:</w:t>
      </w:r>
    </w:p>
    <w:p w:rsidR="00405B19" w:rsidRPr="001741A1" w:rsidRDefault="008F527B" w:rsidP="0054021D">
      <w:pPr>
        <w:shd w:val="clear" w:color="auto" w:fill="FFFFFF"/>
        <w:spacing w:after="0" w:line="360" w:lineRule="auto"/>
        <w:ind w:firstLine="709"/>
        <w:jc w:val="both"/>
        <w:rPr>
          <w:rFonts w:ascii="Times New Roman" w:eastAsia="Times New Roman" w:hAnsi="Times New Roman" w:cs="Times New Roman"/>
          <w:sz w:val="28"/>
          <w:szCs w:val="28"/>
          <w:lang w:eastAsia="uk-UA"/>
        </w:rPr>
      </w:pPr>
      <w:r w:rsidRPr="001741A1">
        <w:rPr>
          <w:rFonts w:ascii="Times New Roman" w:eastAsia="Times New Roman" w:hAnsi="Times New Roman" w:cs="Times New Roman"/>
          <w:bCs/>
          <w:sz w:val="28"/>
          <w:szCs w:val="28"/>
          <w:lang w:eastAsia="uk-UA"/>
        </w:rPr>
        <w:t>-</w:t>
      </w:r>
      <w:r w:rsidR="00405B19" w:rsidRPr="001741A1">
        <w:rPr>
          <w:rFonts w:ascii="Times New Roman" w:eastAsia="Times New Roman" w:hAnsi="Times New Roman" w:cs="Times New Roman"/>
          <w:bCs/>
          <w:sz w:val="28"/>
          <w:szCs w:val="28"/>
          <w:lang w:eastAsia="uk-UA"/>
        </w:rPr>
        <w:t xml:space="preserve"> </w:t>
      </w:r>
      <w:r w:rsidR="00405B19" w:rsidRPr="001741A1">
        <w:rPr>
          <w:rFonts w:ascii="Times New Roman" w:eastAsia="Times New Roman" w:hAnsi="Times New Roman" w:cs="Times New Roman"/>
          <w:bCs/>
          <w:iCs/>
          <w:sz w:val="28"/>
          <w:szCs w:val="28"/>
          <w:lang w:eastAsia="uk-UA"/>
        </w:rPr>
        <w:t>уникнення необхідності заповнення значної кількості паперової документації</w:t>
      </w:r>
      <w:r w:rsidR="00405B19" w:rsidRPr="001741A1">
        <w:rPr>
          <w:rFonts w:ascii="Times New Roman" w:eastAsia="Times New Roman" w:hAnsi="Times New Roman" w:cs="Times New Roman"/>
          <w:sz w:val="28"/>
          <w:szCs w:val="28"/>
          <w:lang w:eastAsia="uk-UA"/>
        </w:rPr>
        <w:t xml:space="preserve">. Відсутність дублювання записів і </w:t>
      </w:r>
      <w:r w:rsidR="004F1C95">
        <w:rPr>
          <w:rFonts w:ascii="Times New Roman" w:eastAsia="Times New Roman" w:hAnsi="Times New Roman" w:cs="Times New Roman"/>
          <w:sz w:val="28"/>
          <w:szCs w:val="28"/>
          <w:lang w:eastAsia="uk-UA"/>
        </w:rPr>
        <w:t xml:space="preserve">повторного внесення однієї і тієї ж </w:t>
      </w:r>
      <w:r w:rsidR="00405B19" w:rsidRPr="001741A1">
        <w:rPr>
          <w:rFonts w:ascii="Times New Roman" w:eastAsia="Times New Roman" w:hAnsi="Times New Roman" w:cs="Times New Roman"/>
          <w:sz w:val="28"/>
          <w:szCs w:val="28"/>
          <w:lang w:eastAsia="uk-UA"/>
        </w:rPr>
        <w:t>інформаці</w:t>
      </w:r>
      <w:r w:rsidR="004F1C95">
        <w:rPr>
          <w:rFonts w:ascii="Times New Roman" w:eastAsia="Times New Roman" w:hAnsi="Times New Roman" w:cs="Times New Roman"/>
          <w:sz w:val="28"/>
          <w:szCs w:val="28"/>
          <w:lang w:eastAsia="uk-UA"/>
        </w:rPr>
        <w:t>ї</w:t>
      </w:r>
      <w:r w:rsidR="00405B19" w:rsidRPr="001741A1">
        <w:rPr>
          <w:rFonts w:ascii="Times New Roman" w:eastAsia="Times New Roman" w:hAnsi="Times New Roman" w:cs="Times New Roman"/>
          <w:sz w:val="28"/>
          <w:szCs w:val="28"/>
          <w:lang w:eastAsia="uk-UA"/>
        </w:rPr>
        <w:t xml:space="preserve"> в інші документи. </w:t>
      </w:r>
      <w:r w:rsidR="004F1C95">
        <w:rPr>
          <w:rFonts w:ascii="Times New Roman" w:eastAsia="Times New Roman" w:hAnsi="Times New Roman" w:cs="Times New Roman"/>
          <w:sz w:val="28"/>
          <w:szCs w:val="28"/>
          <w:lang w:eastAsia="uk-UA"/>
        </w:rPr>
        <w:t>Користувачі</w:t>
      </w:r>
      <w:r w:rsidR="00405B19" w:rsidRPr="001741A1">
        <w:rPr>
          <w:rFonts w:ascii="Times New Roman" w:eastAsia="Times New Roman" w:hAnsi="Times New Roman" w:cs="Times New Roman"/>
          <w:sz w:val="28"/>
          <w:szCs w:val="28"/>
          <w:lang w:eastAsia="uk-UA"/>
        </w:rPr>
        <w:t xml:space="preserve">, </w:t>
      </w:r>
      <w:r w:rsidR="004F1C95">
        <w:rPr>
          <w:rFonts w:ascii="Times New Roman" w:eastAsia="Times New Roman" w:hAnsi="Times New Roman" w:cs="Times New Roman"/>
          <w:sz w:val="28"/>
          <w:szCs w:val="28"/>
          <w:lang w:eastAsia="uk-UA"/>
        </w:rPr>
        <w:t>котрі</w:t>
      </w:r>
      <w:r w:rsidR="00405B19" w:rsidRPr="001741A1">
        <w:rPr>
          <w:rFonts w:ascii="Times New Roman" w:eastAsia="Times New Roman" w:hAnsi="Times New Roman" w:cs="Times New Roman"/>
          <w:sz w:val="28"/>
          <w:szCs w:val="28"/>
          <w:lang w:eastAsia="uk-UA"/>
        </w:rPr>
        <w:t xml:space="preserve"> мають доступ до </w:t>
      </w:r>
      <w:r w:rsidR="004F1C95">
        <w:rPr>
          <w:rFonts w:ascii="Times New Roman" w:eastAsia="Times New Roman" w:hAnsi="Times New Roman" w:cs="Times New Roman"/>
          <w:sz w:val="28"/>
          <w:szCs w:val="28"/>
          <w:lang w:eastAsia="uk-UA"/>
        </w:rPr>
        <w:t>бази даних</w:t>
      </w:r>
      <w:r w:rsidR="00405B19" w:rsidRPr="001741A1">
        <w:rPr>
          <w:rFonts w:ascii="Times New Roman" w:eastAsia="Times New Roman" w:hAnsi="Times New Roman" w:cs="Times New Roman"/>
          <w:sz w:val="28"/>
          <w:szCs w:val="28"/>
          <w:lang w:eastAsia="uk-UA"/>
        </w:rPr>
        <w:t xml:space="preserve">, можуть ознайомитися з історією хвороби, </w:t>
      </w:r>
      <w:r w:rsidR="004F1C95">
        <w:rPr>
          <w:rFonts w:ascii="Times New Roman" w:eastAsia="Times New Roman" w:hAnsi="Times New Roman" w:cs="Times New Roman"/>
          <w:sz w:val="28"/>
          <w:szCs w:val="28"/>
          <w:lang w:eastAsia="uk-UA"/>
        </w:rPr>
        <w:t>процесом</w:t>
      </w:r>
      <w:r w:rsidR="00405B19" w:rsidRPr="001741A1">
        <w:rPr>
          <w:rFonts w:ascii="Times New Roman" w:eastAsia="Times New Roman" w:hAnsi="Times New Roman" w:cs="Times New Roman"/>
          <w:sz w:val="28"/>
          <w:szCs w:val="28"/>
          <w:lang w:eastAsia="uk-UA"/>
        </w:rPr>
        <w:t xml:space="preserve"> лікування, результатами досліджень</w:t>
      </w:r>
      <w:r w:rsidR="004F1C95">
        <w:rPr>
          <w:rFonts w:ascii="Times New Roman" w:eastAsia="Times New Roman" w:hAnsi="Times New Roman" w:cs="Times New Roman"/>
          <w:sz w:val="28"/>
          <w:szCs w:val="28"/>
          <w:lang w:eastAsia="uk-UA"/>
        </w:rPr>
        <w:t>;</w:t>
      </w:r>
    </w:p>
    <w:p w:rsidR="00117AB6" w:rsidRDefault="008F527B" w:rsidP="0054021D">
      <w:pPr>
        <w:shd w:val="clear" w:color="auto" w:fill="FFFFFF"/>
        <w:spacing w:after="0" w:line="360" w:lineRule="auto"/>
        <w:ind w:firstLine="709"/>
        <w:jc w:val="both"/>
        <w:rPr>
          <w:rFonts w:ascii="Times New Roman" w:eastAsia="Times New Roman" w:hAnsi="Times New Roman" w:cs="Times New Roman"/>
          <w:sz w:val="28"/>
          <w:szCs w:val="28"/>
          <w:lang w:eastAsia="uk-UA"/>
        </w:rPr>
      </w:pPr>
      <w:r w:rsidRPr="001741A1">
        <w:rPr>
          <w:rFonts w:ascii="Times New Roman" w:eastAsia="Times New Roman" w:hAnsi="Times New Roman" w:cs="Times New Roman"/>
          <w:bCs/>
          <w:sz w:val="28"/>
          <w:szCs w:val="28"/>
          <w:lang w:eastAsia="uk-UA"/>
        </w:rPr>
        <w:t>-</w:t>
      </w:r>
      <w:r w:rsidR="00405B19" w:rsidRPr="001741A1">
        <w:rPr>
          <w:rFonts w:ascii="Times New Roman" w:eastAsia="Times New Roman" w:hAnsi="Times New Roman" w:cs="Times New Roman"/>
          <w:bCs/>
          <w:sz w:val="28"/>
          <w:szCs w:val="28"/>
          <w:lang w:eastAsia="uk-UA"/>
        </w:rPr>
        <w:t xml:space="preserve"> </w:t>
      </w:r>
      <w:r w:rsidR="00524F4F">
        <w:rPr>
          <w:rFonts w:ascii="Times New Roman" w:eastAsia="Times New Roman" w:hAnsi="Times New Roman" w:cs="Times New Roman"/>
          <w:bCs/>
          <w:sz w:val="28"/>
          <w:szCs w:val="28"/>
          <w:lang w:eastAsia="uk-UA"/>
        </w:rPr>
        <w:t>а</w:t>
      </w:r>
      <w:r w:rsidR="00524F4F" w:rsidRPr="001741A1">
        <w:rPr>
          <w:rFonts w:ascii="Times New Roman" w:eastAsia="Times New Roman" w:hAnsi="Times New Roman" w:cs="Times New Roman"/>
          <w:sz w:val="28"/>
          <w:szCs w:val="28"/>
          <w:lang w:eastAsia="uk-UA"/>
        </w:rPr>
        <w:t xml:space="preserve">втоматизований </w:t>
      </w:r>
      <w:r w:rsidR="00524F4F" w:rsidRPr="00524F4F">
        <w:rPr>
          <w:rFonts w:ascii="Times New Roman" w:eastAsia="Times New Roman" w:hAnsi="Times New Roman" w:cs="Times New Roman"/>
          <w:sz w:val="28"/>
          <w:szCs w:val="28"/>
          <w:lang w:eastAsia="uk-UA"/>
        </w:rPr>
        <w:t xml:space="preserve">документообіг дозволяє зменшити кількість рутинної роботи, спрощує ведення базу даних пацієнтів, </w:t>
      </w:r>
      <w:r w:rsidR="00524F4F" w:rsidRPr="00524F4F">
        <w:rPr>
          <w:rFonts w:ascii="Times New Roman" w:eastAsia="Times New Roman" w:hAnsi="Times New Roman" w:cs="Times New Roman"/>
          <w:iCs/>
          <w:sz w:val="28"/>
          <w:szCs w:val="28"/>
          <w:lang w:eastAsia="uk-UA"/>
        </w:rPr>
        <w:t xml:space="preserve">котра формується з </w:t>
      </w:r>
      <w:r w:rsidR="00524F4F" w:rsidRPr="00524F4F">
        <w:rPr>
          <w:rFonts w:ascii="Times New Roman" w:eastAsia="Times New Roman" w:hAnsi="Times New Roman" w:cs="Times New Roman"/>
          <w:sz w:val="28"/>
          <w:szCs w:val="28"/>
          <w:lang w:eastAsia="uk-UA"/>
        </w:rPr>
        <w:t xml:space="preserve">актуальної інформації про </w:t>
      </w:r>
      <w:r w:rsidR="00524F4F">
        <w:rPr>
          <w:rFonts w:ascii="Times New Roman" w:eastAsia="Times New Roman" w:hAnsi="Times New Roman" w:cs="Times New Roman"/>
          <w:sz w:val="28"/>
          <w:szCs w:val="28"/>
          <w:lang w:eastAsia="uk-UA"/>
        </w:rPr>
        <w:t xml:space="preserve">проведені </w:t>
      </w:r>
      <w:r w:rsidR="00524F4F" w:rsidRPr="00524F4F">
        <w:rPr>
          <w:rFonts w:ascii="Times New Roman" w:eastAsia="Times New Roman" w:hAnsi="Times New Roman" w:cs="Times New Roman"/>
          <w:sz w:val="28"/>
          <w:szCs w:val="28"/>
          <w:lang w:eastAsia="uk-UA"/>
        </w:rPr>
        <w:t>дослідження і надані послуги</w:t>
      </w:r>
      <w:r w:rsidR="00524F4F">
        <w:rPr>
          <w:rFonts w:ascii="Times New Roman" w:eastAsia="Times New Roman" w:hAnsi="Times New Roman" w:cs="Times New Roman"/>
          <w:sz w:val="28"/>
          <w:szCs w:val="28"/>
          <w:lang w:eastAsia="uk-UA"/>
        </w:rPr>
        <w:t xml:space="preserve">, значно </w:t>
      </w:r>
      <w:r w:rsidR="00524F4F" w:rsidRPr="001741A1">
        <w:rPr>
          <w:rFonts w:ascii="Times New Roman" w:eastAsia="Times New Roman" w:hAnsi="Times New Roman" w:cs="Times New Roman"/>
          <w:sz w:val="28"/>
          <w:szCs w:val="28"/>
          <w:lang w:eastAsia="uk-UA"/>
        </w:rPr>
        <w:t>зни</w:t>
      </w:r>
      <w:r w:rsidR="00524F4F">
        <w:rPr>
          <w:rFonts w:ascii="Times New Roman" w:eastAsia="Times New Roman" w:hAnsi="Times New Roman" w:cs="Times New Roman"/>
          <w:sz w:val="28"/>
          <w:szCs w:val="28"/>
          <w:lang w:eastAsia="uk-UA"/>
        </w:rPr>
        <w:t xml:space="preserve">зити </w:t>
      </w:r>
      <w:r w:rsidR="00524F4F" w:rsidRPr="001741A1">
        <w:rPr>
          <w:rFonts w:ascii="Times New Roman" w:eastAsia="Times New Roman" w:hAnsi="Times New Roman" w:cs="Times New Roman"/>
          <w:sz w:val="28"/>
          <w:szCs w:val="28"/>
          <w:lang w:eastAsia="uk-UA"/>
        </w:rPr>
        <w:t>ризик втрати важливих даних</w:t>
      </w:r>
      <w:r w:rsidR="00524F4F">
        <w:rPr>
          <w:rFonts w:ascii="Times New Roman" w:eastAsia="Times New Roman" w:hAnsi="Times New Roman" w:cs="Times New Roman"/>
          <w:sz w:val="28"/>
          <w:szCs w:val="28"/>
          <w:lang w:eastAsia="uk-UA"/>
        </w:rPr>
        <w:t>, оперативно отрима</w:t>
      </w:r>
      <w:r w:rsidR="00117AB6">
        <w:rPr>
          <w:rFonts w:ascii="Times New Roman" w:eastAsia="Times New Roman" w:hAnsi="Times New Roman" w:cs="Times New Roman"/>
          <w:sz w:val="28"/>
          <w:szCs w:val="28"/>
          <w:lang w:eastAsia="uk-UA"/>
        </w:rPr>
        <w:t>ти</w:t>
      </w:r>
      <w:r w:rsidR="00524F4F">
        <w:rPr>
          <w:rFonts w:ascii="Times New Roman" w:eastAsia="Times New Roman" w:hAnsi="Times New Roman" w:cs="Times New Roman"/>
          <w:sz w:val="28"/>
          <w:szCs w:val="28"/>
          <w:lang w:eastAsia="uk-UA"/>
        </w:rPr>
        <w:t xml:space="preserve"> повн</w:t>
      </w:r>
      <w:r w:rsidR="00117AB6">
        <w:rPr>
          <w:rFonts w:ascii="Times New Roman" w:eastAsia="Times New Roman" w:hAnsi="Times New Roman" w:cs="Times New Roman"/>
          <w:sz w:val="28"/>
          <w:szCs w:val="28"/>
          <w:lang w:eastAsia="uk-UA"/>
        </w:rPr>
        <w:t>у</w:t>
      </w:r>
      <w:r w:rsidR="00524F4F">
        <w:rPr>
          <w:rFonts w:ascii="Times New Roman" w:eastAsia="Times New Roman" w:hAnsi="Times New Roman" w:cs="Times New Roman"/>
          <w:sz w:val="28"/>
          <w:szCs w:val="28"/>
          <w:lang w:eastAsia="uk-UA"/>
        </w:rPr>
        <w:t xml:space="preserve"> інформації про результати лікування, додаткові методи обстеження, консультації спеціалістів</w:t>
      </w:r>
      <w:r w:rsidR="00117AB6">
        <w:rPr>
          <w:rFonts w:ascii="Times New Roman" w:eastAsia="Times New Roman" w:hAnsi="Times New Roman" w:cs="Times New Roman"/>
          <w:sz w:val="28"/>
          <w:szCs w:val="28"/>
          <w:lang w:eastAsia="uk-UA"/>
        </w:rPr>
        <w:t>;</w:t>
      </w:r>
      <w:r w:rsidR="00524F4F" w:rsidRPr="001741A1">
        <w:rPr>
          <w:rFonts w:ascii="Times New Roman" w:eastAsia="Times New Roman" w:hAnsi="Times New Roman" w:cs="Times New Roman"/>
          <w:sz w:val="28"/>
          <w:szCs w:val="28"/>
          <w:lang w:eastAsia="uk-UA"/>
        </w:rPr>
        <w:t xml:space="preserve"> </w:t>
      </w:r>
    </w:p>
    <w:p w:rsidR="00117AB6" w:rsidRDefault="008F527B" w:rsidP="0054021D">
      <w:pPr>
        <w:shd w:val="clear" w:color="auto" w:fill="FFFFFF"/>
        <w:spacing w:after="0" w:line="360" w:lineRule="auto"/>
        <w:ind w:firstLine="709"/>
        <w:jc w:val="both"/>
        <w:rPr>
          <w:rFonts w:ascii="Times New Roman" w:eastAsia="Times New Roman" w:hAnsi="Times New Roman" w:cs="Times New Roman"/>
          <w:sz w:val="28"/>
          <w:szCs w:val="28"/>
          <w:lang w:eastAsia="uk-UA"/>
        </w:rPr>
      </w:pPr>
      <w:r w:rsidRPr="001741A1">
        <w:rPr>
          <w:rFonts w:ascii="Times New Roman" w:eastAsia="Times New Roman" w:hAnsi="Times New Roman" w:cs="Times New Roman"/>
          <w:bCs/>
          <w:sz w:val="28"/>
          <w:szCs w:val="28"/>
          <w:lang w:eastAsia="uk-UA"/>
        </w:rPr>
        <w:t>-</w:t>
      </w:r>
      <w:r w:rsidR="00405B19" w:rsidRPr="001741A1">
        <w:rPr>
          <w:rFonts w:ascii="Times New Roman" w:eastAsia="Times New Roman" w:hAnsi="Times New Roman" w:cs="Times New Roman"/>
          <w:bCs/>
          <w:sz w:val="28"/>
          <w:szCs w:val="28"/>
          <w:lang w:eastAsia="uk-UA"/>
        </w:rPr>
        <w:t xml:space="preserve"> </w:t>
      </w:r>
      <w:proofErr w:type="spellStart"/>
      <w:r w:rsidR="00405B19" w:rsidRPr="001741A1">
        <w:rPr>
          <w:rFonts w:ascii="Times New Roman" w:eastAsia="Times New Roman" w:hAnsi="Times New Roman" w:cs="Times New Roman"/>
          <w:bCs/>
          <w:sz w:val="28"/>
          <w:szCs w:val="28"/>
          <w:lang w:eastAsia="uk-UA"/>
        </w:rPr>
        <w:t>телемедицина</w:t>
      </w:r>
      <w:proofErr w:type="spellEnd"/>
      <w:r w:rsidR="00405B19" w:rsidRPr="001741A1">
        <w:rPr>
          <w:rFonts w:ascii="Times New Roman" w:eastAsia="Times New Roman" w:hAnsi="Times New Roman" w:cs="Times New Roman"/>
          <w:sz w:val="28"/>
          <w:szCs w:val="28"/>
          <w:lang w:eastAsia="uk-UA"/>
        </w:rPr>
        <w:t xml:space="preserve">. </w:t>
      </w:r>
      <w:r w:rsidR="00117AB6">
        <w:rPr>
          <w:rFonts w:ascii="Times New Roman" w:eastAsia="Times New Roman" w:hAnsi="Times New Roman" w:cs="Times New Roman"/>
          <w:sz w:val="28"/>
          <w:szCs w:val="28"/>
          <w:lang w:eastAsia="uk-UA"/>
        </w:rPr>
        <w:t xml:space="preserve">Сучасний і перспективний напрямок розвитку медицини, що створює можливість проведення онлайн-консультацій в реальному режимі часу, що особливо актуально в період карантинних обмежень. </w:t>
      </w:r>
      <w:proofErr w:type="spellStart"/>
      <w:r w:rsidR="00117AB6">
        <w:rPr>
          <w:rFonts w:ascii="Times New Roman" w:eastAsia="Times New Roman" w:hAnsi="Times New Roman" w:cs="Times New Roman"/>
          <w:sz w:val="28"/>
          <w:szCs w:val="28"/>
          <w:lang w:eastAsia="uk-UA"/>
        </w:rPr>
        <w:t>Телемедичні</w:t>
      </w:r>
      <w:proofErr w:type="spellEnd"/>
      <w:r w:rsidR="00117AB6">
        <w:rPr>
          <w:rFonts w:ascii="Times New Roman" w:eastAsia="Times New Roman" w:hAnsi="Times New Roman" w:cs="Times New Roman"/>
          <w:sz w:val="28"/>
          <w:szCs w:val="28"/>
          <w:lang w:eastAsia="uk-UA"/>
        </w:rPr>
        <w:t xml:space="preserve"> технології значно спрощують доступ до спеціалізованої та високоспеціалізованої консультативної допомоги; </w:t>
      </w:r>
    </w:p>
    <w:p w:rsidR="00405B19" w:rsidRPr="001741A1" w:rsidRDefault="008F527B" w:rsidP="0054021D">
      <w:pPr>
        <w:shd w:val="clear" w:color="auto" w:fill="FFFFFF"/>
        <w:spacing w:after="0" w:line="360" w:lineRule="auto"/>
        <w:ind w:firstLine="709"/>
        <w:jc w:val="both"/>
        <w:rPr>
          <w:rFonts w:ascii="Times New Roman" w:eastAsia="Times New Roman" w:hAnsi="Times New Roman" w:cs="Times New Roman"/>
          <w:sz w:val="28"/>
          <w:szCs w:val="28"/>
          <w:lang w:eastAsia="uk-UA"/>
        </w:rPr>
      </w:pPr>
      <w:r w:rsidRPr="001741A1">
        <w:rPr>
          <w:rFonts w:ascii="Times New Roman" w:eastAsia="Times New Roman" w:hAnsi="Times New Roman" w:cs="Times New Roman"/>
          <w:bCs/>
          <w:sz w:val="28"/>
          <w:szCs w:val="28"/>
          <w:lang w:eastAsia="uk-UA"/>
        </w:rPr>
        <w:t>-</w:t>
      </w:r>
      <w:r w:rsidR="00405B19" w:rsidRPr="001741A1">
        <w:rPr>
          <w:rFonts w:ascii="Times New Roman" w:eastAsia="Times New Roman" w:hAnsi="Times New Roman" w:cs="Times New Roman"/>
          <w:bCs/>
          <w:sz w:val="28"/>
          <w:szCs w:val="28"/>
          <w:lang w:eastAsia="uk-UA"/>
        </w:rPr>
        <w:t xml:space="preserve"> узгодженість роботи</w:t>
      </w:r>
      <w:r w:rsidR="00405B19" w:rsidRPr="001741A1">
        <w:rPr>
          <w:rFonts w:ascii="Times New Roman" w:eastAsia="Times New Roman" w:hAnsi="Times New Roman" w:cs="Times New Roman"/>
          <w:sz w:val="28"/>
          <w:szCs w:val="28"/>
          <w:lang w:eastAsia="uk-UA"/>
        </w:rPr>
        <w:t xml:space="preserve">. </w:t>
      </w:r>
      <w:r w:rsidR="00117AB6">
        <w:rPr>
          <w:rFonts w:ascii="Times New Roman" w:eastAsia="Times New Roman" w:hAnsi="Times New Roman" w:cs="Times New Roman"/>
          <w:sz w:val="28"/>
          <w:szCs w:val="28"/>
          <w:lang w:eastAsia="uk-UA"/>
        </w:rPr>
        <w:t xml:space="preserve">Наявність </w:t>
      </w:r>
      <w:r w:rsidR="00405B19" w:rsidRPr="001741A1">
        <w:rPr>
          <w:rFonts w:ascii="Times New Roman" w:eastAsia="Times New Roman" w:hAnsi="Times New Roman" w:cs="Times New Roman"/>
          <w:sz w:val="28"/>
          <w:szCs w:val="28"/>
          <w:lang w:eastAsia="uk-UA"/>
        </w:rPr>
        <w:t>онлайн-реєстратур</w:t>
      </w:r>
      <w:r w:rsidR="00117AB6">
        <w:rPr>
          <w:rFonts w:ascii="Times New Roman" w:eastAsia="Times New Roman" w:hAnsi="Times New Roman" w:cs="Times New Roman"/>
          <w:sz w:val="28"/>
          <w:szCs w:val="28"/>
          <w:lang w:eastAsia="uk-UA"/>
        </w:rPr>
        <w:t>и</w:t>
      </w:r>
      <w:r w:rsidR="00405B19" w:rsidRPr="001741A1">
        <w:rPr>
          <w:rFonts w:ascii="Times New Roman" w:eastAsia="Times New Roman" w:hAnsi="Times New Roman" w:cs="Times New Roman"/>
          <w:sz w:val="28"/>
          <w:szCs w:val="28"/>
          <w:lang w:eastAsia="uk-UA"/>
        </w:rPr>
        <w:t xml:space="preserve">, </w:t>
      </w:r>
      <w:r w:rsidR="00117AB6">
        <w:rPr>
          <w:rFonts w:ascii="Times New Roman" w:eastAsia="Times New Roman" w:hAnsi="Times New Roman" w:cs="Times New Roman"/>
          <w:sz w:val="28"/>
          <w:szCs w:val="28"/>
          <w:lang w:eastAsia="uk-UA"/>
        </w:rPr>
        <w:t xml:space="preserve">загально лікарняної </w:t>
      </w:r>
      <w:r w:rsidR="00405B19" w:rsidRPr="001741A1">
        <w:rPr>
          <w:rFonts w:ascii="Times New Roman" w:eastAsia="Times New Roman" w:hAnsi="Times New Roman" w:cs="Times New Roman"/>
          <w:sz w:val="28"/>
          <w:szCs w:val="28"/>
          <w:lang w:eastAsia="uk-UA"/>
        </w:rPr>
        <w:t>бази пацієнтів</w:t>
      </w:r>
      <w:r w:rsidR="00117AB6">
        <w:rPr>
          <w:rFonts w:ascii="Times New Roman" w:eastAsia="Times New Roman" w:hAnsi="Times New Roman" w:cs="Times New Roman"/>
          <w:sz w:val="28"/>
          <w:szCs w:val="28"/>
          <w:lang w:eastAsia="uk-UA"/>
        </w:rPr>
        <w:t xml:space="preserve"> дозволяє оптимально</w:t>
      </w:r>
      <w:r w:rsidR="00405B19" w:rsidRPr="001741A1">
        <w:rPr>
          <w:rFonts w:ascii="Times New Roman" w:eastAsia="Times New Roman" w:hAnsi="Times New Roman" w:cs="Times New Roman"/>
          <w:sz w:val="28"/>
          <w:szCs w:val="28"/>
          <w:lang w:eastAsia="uk-UA"/>
        </w:rPr>
        <w:t xml:space="preserve"> розподіляти їх по </w:t>
      </w:r>
      <w:r w:rsidR="00117AB6">
        <w:rPr>
          <w:rFonts w:ascii="Times New Roman" w:eastAsia="Times New Roman" w:hAnsi="Times New Roman" w:cs="Times New Roman"/>
          <w:sz w:val="28"/>
          <w:szCs w:val="28"/>
          <w:lang w:eastAsia="uk-UA"/>
        </w:rPr>
        <w:t>кабінетах</w:t>
      </w:r>
      <w:r w:rsidR="00405B19" w:rsidRPr="001741A1">
        <w:rPr>
          <w:rFonts w:ascii="Times New Roman" w:eastAsia="Times New Roman" w:hAnsi="Times New Roman" w:cs="Times New Roman"/>
          <w:sz w:val="28"/>
          <w:szCs w:val="28"/>
          <w:lang w:eastAsia="uk-UA"/>
        </w:rPr>
        <w:t xml:space="preserve"> із урахуванням завантаженості і графіка </w:t>
      </w:r>
      <w:r w:rsidR="00117AB6">
        <w:rPr>
          <w:rFonts w:ascii="Times New Roman" w:eastAsia="Times New Roman" w:hAnsi="Times New Roman" w:cs="Times New Roman"/>
          <w:sz w:val="28"/>
          <w:szCs w:val="28"/>
          <w:lang w:eastAsia="uk-UA"/>
        </w:rPr>
        <w:t xml:space="preserve">роботи </w:t>
      </w:r>
      <w:r w:rsidR="00405B19" w:rsidRPr="001741A1">
        <w:rPr>
          <w:rFonts w:ascii="Times New Roman" w:eastAsia="Times New Roman" w:hAnsi="Times New Roman" w:cs="Times New Roman"/>
          <w:sz w:val="28"/>
          <w:szCs w:val="28"/>
          <w:lang w:eastAsia="uk-UA"/>
        </w:rPr>
        <w:t xml:space="preserve">фахівців, маючи при цьому </w:t>
      </w:r>
      <w:r w:rsidR="00405B19" w:rsidRPr="001741A1">
        <w:rPr>
          <w:rFonts w:ascii="Times New Roman" w:eastAsia="Times New Roman" w:hAnsi="Times New Roman" w:cs="Times New Roman"/>
          <w:sz w:val="28"/>
          <w:szCs w:val="28"/>
          <w:lang w:eastAsia="uk-UA"/>
        </w:rPr>
        <w:lastRenderedPageBreak/>
        <w:t xml:space="preserve">можливість оцінити попит на ті чи інші </w:t>
      </w:r>
      <w:r w:rsidR="00117AB6">
        <w:rPr>
          <w:rFonts w:ascii="Times New Roman" w:eastAsia="Times New Roman" w:hAnsi="Times New Roman" w:cs="Times New Roman"/>
          <w:sz w:val="28"/>
          <w:szCs w:val="28"/>
          <w:lang w:eastAsia="uk-UA"/>
        </w:rPr>
        <w:t xml:space="preserve">види </w:t>
      </w:r>
      <w:r w:rsidR="00405B19" w:rsidRPr="001741A1">
        <w:rPr>
          <w:rFonts w:ascii="Times New Roman" w:eastAsia="Times New Roman" w:hAnsi="Times New Roman" w:cs="Times New Roman"/>
          <w:sz w:val="28"/>
          <w:szCs w:val="28"/>
          <w:lang w:eastAsia="uk-UA"/>
        </w:rPr>
        <w:t xml:space="preserve">послуг, а приватним </w:t>
      </w:r>
      <w:r w:rsidR="00117AB6">
        <w:rPr>
          <w:rFonts w:ascii="Times New Roman" w:eastAsia="Times New Roman" w:hAnsi="Times New Roman" w:cs="Times New Roman"/>
          <w:sz w:val="28"/>
          <w:szCs w:val="28"/>
          <w:lang w:eastAsia="uk-UA"/>
        </w:rPr>
        <w:t>клінікам</w:t>
      </w:r>
      <w:r w:rsidR="00405B19" w:rsidRPr="001741A1">
        <w:rPr>
          <w:rFonts w:ascii="Times New Roman" w:eastAsia="Times New Roman" w:hAnsi="Times New Roman" w:cs="Times New Roman"/>
          <w:sz w:val="28"/>
          <w:szCs w:val="28"/>
          <w:lang w:eastAsia="uk-UA"/>
        </w:rPr>
        <w:t xml:space="preserve"> </w:t>
      </w:r>
      <w:r w:rsidR="00117AB6">
        <w:rPr>
          <w:rFonts w:ascii="Times New Roman" w:eastAsia="Times New Roman" w:hAnsi="Times New Roman" w:cs="Times New Roman"/>
          <w:sz w:val="28"/>
          <w:szCs w:val="28"/>
          <w:lang w:eastAsia="uk-UA"/>
        </w:rPr>
        <w:t>–</w:t>
      </w:r>
      <w:r w:rsidR="00405B19" w:rsidRPr="001741A1">
        <w:rPr>
          <w:rFonts w:ascii="Times New Roman" w:eastAsia="Times New Roman" w:hAnsi="Times New Roman" w:cs="Times New Roman"/>
          <w:sz w:val="28"/>
          <w:szCs w:val="28"/>
          <w:lang w:eastAsia="uk-UA"/>
        </w:rPr>
        <w:t xml:space="preserve"> </w:t>
      </w:r>
      <w:r w:rsidR="00117AB6">
        <w:rPr>
          <w:rFonts w:ascii="Times New Roman" w:eastAsia="Times New Roman" w:hAnsi="Times New Roman" w:cs="Times New Roman"/>
          <w:sz w:val="28"/>
          <w:szCs w:val="28"/>
          <w:lang w:eastAsia="uk-UA"/>
        </w:rPr>
        <w:t xml:space="preserve">правильно </w:t>
      </w:r>
      <w:r w:rsidR="00405B19" w:rsidRPr="001741A1">
        <w:rPr>
          <w:rFonts w:ascii="Times New Roman" w:eastAsia="Times New Roman" w:hAnsi="Times New Roman" w:cs="Times New Roman"/>
          <w:sz w:val="28"/>
          <w:szCs w:val="28"/>
          <w:lang w:eastAsia="uk-UA"/>
        </w:rPr>
        <w:t>формувати ціноутворення.</w:t>
      </w:r>
    </w:p>
    <w:p w:rsidR="00405B19" w:rsidRPr="001741A1" w:rsidRDefault="00405B19" w:rsidP="0054021D">
      <w:pPr>
        <w:shd w:val="clear" w:color="auto" w:fill="FFFFFF"/>
        <w:spacing w:after="0" w:line="360" w:lineRule="auto"/>
        <w:ind w:firstLine="709"/>
        <w:jc w:val="both"/>
        <w:outlineLvl w:val="1"/>
        <w:rPr>
          <w:rFonts w:ascii="Times New Roman" w:eastAsia="Times New Roman" w:hAnsi="Times New Roman" w:cs="Times New Roman"/>
          <w:bCs/>
          <w:sz w:val="28"/>
          <w:szCs w:val="28"/>
          <w:lang w:eastAsia="uk-UA"/>
        </w:rPr>
      </w:pPr>
      <w:r w:rsidRPr="001741A1">
        <w:rPr>
          <w:rFonts w:ascii="Times New Roman" w:eastAsia="Times New Roman" w:hAnsi="Times New Roman" w:cs="Times New Roman"/>
          <w:bCs/>
          <w:sz w:val="28"/>
          <w:szCs w:val="28"/>
          <w:lang w:eastAsia="uk-UA"/>
        </w:rPr>
        <w:t>Також, необхідно зазначити, що використання МІС надає значні переваги і для пацієнтів медичних закладів, зокрема:</w:t>
      </w:r>
    </w:p>
    <w:p w:rsidR="00405B19" w:rsidRPr="001741A1" w:rsidRDefault="008F527B" w:rsidP="0054021D">
      <w:pPr>
        <w:shd w:val="clear" w:color="auto" w:fill="FFFFFF"/>
        <w:spacing w:after="0" w:line="360" w:lineRule="auto"/>
        <w:ind w:firstLine="709"/>
        <w:jc w:val="both"/>
        <w:rPr>
          <w:rFonts w:ascii="Times New Roman" w:eastAsia="Times New Roman" w:hAnsi="Times New Roman" w:cs="Times New Roman"/>
          <w:sz w:val="28"/>
          <w:szCs w:val="28"/>
          <w:lang w:eastAsia="uk-UA"/>
        </w:rPr>
      </w:pPr>
      <w:r w:rsidRPr="001741A1">
        <w:rPr>
          <w:rFonts w:ascii="Times New Roman" w:eastAsia="Times New Roman" w:hAnsi="Times New Roman" w:cs="Times New Roman"/>
          <w:bCs/>
          <w:sz w:val="28"/>
          <w:szCs w:val="28"/>
          <w:lang w:eastAsia="uk-UA"/>
        </w:rPr>
        <w:t>-</w:t>
      </w:r>
      <w:r w:rsidR="00405B19" w:rsidRPr="001741A1">
        <w:rPr>
          <w:rFonts w:ascii="Times New Roman" w:eastAsia="Times New Roman" w:hAnsi="Times New Roman" w:cs="Times New Roman"/>
          <w:bCs/>
          <w:sz w:val="28"/>
          <w:szCs w:val="28"/>
          <w:lang w:eastAsia="uk-UA"/>
        </w:rPr>
        <w:t xml:space="preserve"> </w:t>
      </w:r>
      <w:r w:rsidR="00405B19" w:rsidRPr="001741A1">
        <w:rPr>
          <w:rFonts w:ascii="Times New Roman" w:eastAsia="Times New Roman" w:hAnsi="Times New Roman" w:cs="Times New Roman"/>
          <w:sz w:val="28"/>
          <w:szCs w:val="28"/>
          <w:lang w:eastAsia="uk-UA"/>
        </w:rPr>
        <w:t>отримання доступу до своїх медичних персональних даних;</w:t>
      </w:r>
    </w:p>
    <w:p w:rsidR="00405B19" w:rsidRPr="001741A1" w:rsidRDefault="008F527B" w:rsidP="0054021D">
      <w:pPr>
        <w:shd w:val="clear" w:color="auto" w:fill="FFFFFF"/>
        <w:spacing w:after="0" w:line="360" w:lineRule="auto"/>
        <w:ind w:firstLine="709"/>
        <w:jc w:val="both"/>
        <w:rPr>
          <w:rFonts w:ascii="Times New Roman" w:eastAsia="Times New Roman" w:hAnsi="Times New Roman" w:cs="Times New Roman"/>
          <w:sz w:val="28"/>
          <w:szCs w:val="28"/>
          <w:lang w:eastAsia="uk-UA"/>
        </w:rPr>
      </w:pPr>
      <w:r w:rsidRPr="001741A1">
        <w:rPr>
          <w:rFonts w:ascii="Times New Roman" w:eastAsia="Times New Roman" w:hAnsi="Times New Roman" w:cs="Times New Roman"/>
          <w:bCs/>
          <w:sz w:val="28"/>
          <w:szCs w:val="28"/>
          <w:lang w:eastAsia="uk-UA"/>
        </w:rPr>
        <w:t>-</w:t>
      </w:r>
      <w:r w:rsidR="00405B19" w:rsidRPr="001741A1">
        <w:rPr>
          <w:rFonts w:ascii="Times New Roman" w:eastAsia="Times New Roman" w:hAnsi="Times New Roman" w:cs="Times New Roman"/>
          <w:bCs/>
          <w:sz w:val="28"/>
          <w:szCs w:val="28"/>
          <w:lang w:eastAsia="uk-UA"/>
        </w:rPr>
        <w:t xml:space="preserve"> </w:t>
      </w:r>
      <w:r w:rsidR="00405B19" w:rsidRPr="001741A1">
        <w:rPr>
          <w:rFonts w:ascii="Times New Roman" w:eastAsia="Times New Roman" w:hAnsi="Times New Roman" w:cs="Times New Roman"/>
          <w:sz w:val="28"/>
          <w:szCs w:val="28"/>
          <w:lang w:eastAsia="uk-UA"/>
        </w:rPr>
        <w:t xml:space="preserve">оперативне отримування результатів лабораторних аналізів і </w:t>
      </w:r>
      <w:proofErr w:type="spellStart"/>
      <w:r w:rsidR="00405B19" w:rsidRPr="001741A1">
        <w:rPr>
          <w:rFonts w:ascii="Times New Roman" w:eastAsia="Times New Roman" w:hAnsi="Times New Roman" w:cs="Times New Roman"/>
          <w:sz w:val="28"/>
          <w:szCs w:val="28"/>
          <w:lang w:eastAsia="uk-UA"/>
        </w:rPr>
        <w:t>відстежу</w:t>
      </w:r>
      <w:r w:rsidRPr="001741A1">
        <w:rPr>
          <w:rFonts w:ascii="Times New Roman" w:eastAsia="Times New Roman" w:hAnsi="Times New Roman" w:cs="Times New Roman"/>
          <w:sz w:val="28"/>
          <w:szCs w:val="28"/>
          <w:lang w:eastAsia="uk-UA"/>
        </w:rPr>
        <w:t>вання</w:t>
      </w:r>
      <w:proofErr w:type="spellEnd"/>
      <w:r w:rsidRPr="001741A1">
        <w:rPr>
          <w:rFonts w:ascii="Times New Roman" w:eastAsia="Times New Roman" w:hAnsi="Times New Roman" w:cs="Times New Roman"/>
          <w:sz w:val="28"/>
          <w:szCs w:val="28"/>
          <w:lang w:eastAsia="uk-UA"/>
        </w:rPr>
        <w:t xml:space="preserve"> їх разом із своїм лікарем;</w:t>
      </w:r>
    </w:p>
    <w:p w:rsidR="00405B19" w:rsidRPr="001741A1" w:rsidRDefault="008F527B" w:rsidP="0054021D">
      <w:pPr>
        <w:shd w:val="clear" w:color="auto" w:fill="FFFFFF"/>
        <w:spacing w:after="0" w:line="360" w:lineRule="auto"/>
        <w:ind w:firstLine="709"/>
        <w:jc w:val="both"/>
        <w:rPr>
          <w:rFonts w:ascii="Times New Roman" w:eastAsia="Times New Roman" w:hAnsi="Times New Roman" w:cs="Times New Roman"/>
          <w:sz w:val="28"/>
          <w:szCs w:val="28"/>
          <w:lang w:eastAsia="uk-UA"/>
        </w:rPr>
      </w:pPr>
      <w:r w:rsidRPr="001741A1">
        <w:rPr>
          <w:rFonts w:ascii="Times New Roman" w:eastAsia="Times New Roman" w:hAnsi="Times New Roman" w:cs="Times New Roman"/>
          <w:bCs/>
          <w:sz w:val="28"/>
          <w:szCs w:val="28"/>
          <w:lang w:eastAsia="uk-UA"/>
        </w:rPr>
        <w:t>-</w:t>
      </w:r>
      <w:r w:rsidR="00405B19" w:rsidRPr="001741A1">
        <w:rPr>
          <w:rFonts w:ascii="Times New Roman" w:eastAsia="Times New Roman" w:hAnsi="Times New Roman" w:cs="Times New Roman"/>
          <w:bCs/>
          <w:sz w:val="28"/>
          <w:szCs w:val="28"/>
          <w:lang w:eastAsia="uk-UA"/>
        </w:rPr>
        <w:t xml:space="preserve"> </w:t>
      </w:r>
      <w:r w:rsidR="00876F5A" w:rsidRPr="001741A1">
        <w:rPr>
          <w:rFonts w:ascii="Times New Roman" w:eastAsia="Times New Roman" w:hAnsi="Times New Roman" w:cs="Times New Roman"/>
          <w:sz w:val="28"/>
          <w:szCs w:val="28"/>
          <w:lang w:eastAsia="uk-UA"/>
        </w:rPr>
        <w:t>попередн</w:t>
      </w:r>
      <w:r w:rsidR="00876F5A">
        <w:rPr>
          <w:rFonts w:ascii="Times New Roman" w:eastAsia="Times New Roman" w:hAnsi="Times New Roman" w:cs="Times New Roman"/>
          <w:sz w:val="28"/>
          <w:szCs w:val="28"/>
          <w:lang w:eastAsia="uk-UA"/>
        </w:rPr>
        <w:t>ій</w:t>
      </w:r>
      <w:r w:rsidR="00876F5A" w:rsidRPr="001741A1">
        <w:rPr>
          <w:rFonts w:ascii="Times New Roman" w:eastAsia="Times New Roman" w:hAnsi="Times New Roman" w:cs="Times New Roman"/>
          <w:sz w:val="28"/>
          <w:szCs w:val="28"/>
          <w:lang w:eastAsia="uk-UA"/>
        </w:rPr>
        <w:t xml:space="preserve"> онлайн-запис</w:t>
      </w:r>
      <w:r w:rsidR="00876F5A">
        <w:rPr>
          <w:rFonts w:ascii="Times New Roman" w:eastAsia="Times New Roman" w:hAnsi="Times New Roman" w:cs="Times New Roman"/>
          <w:sz w:val="28"/>
          <w:szCs w:val="28"/>
          <w:lang w:eastAsia="uk-UA"/>
        </w:rPr>
        <w:t xml:space="preserve"> </w:t>
      </w:r>
      <w:r w:rsidR="00405B19" w:rsidRPr="001741A1">
        <w:rPr>
          <w:rFonts w:ascii="Times New Roman" w:eastAsia="Times New Roman" w:hAnsi="Times New Roman" w:cs="Times New Roman"/>
          <w:sz w:val="28"/>
          <w:szCs w:val="28"/>
          <w:lang w:eastAsia="uk-UA"/>
        </w:rPr>
        <w:t>на прийом до лікаря</w:t>
      </w:r>
      <w:r w:rsidR="00876F5A">
        <w:rPr>
          <w:rFonts w:ascii="Times New Roman" w:eastAsia="Times New Roman" w:hAnsi="Times New Roman" w:cs="Times New Roman"/>
          <w:sz w:val="28"/>
          <w:szCs w:val="28"/>
          <w:lang w:eastAsia="uk-UA"/>
        </w:rPr>
        <w:t>, що</w:t>
      </w:r>
      <w:r w:rsidR="00405B19" w:rsidRPr="001741A1">
        <w:rPr>
          <w:rFonts w:ascii="Times New Roman" w:eastAsia="Times New Roman" w:hAnsi="Times New Roman" w:cs="Times New Roman"/>
          <w:sz w:val="28"/>
          <w:szCs w:val="28"/>
          <w:lang w:eastAsia="uk-UA"/>
        </w:rPr>
        <w:t xml:space="preserve"> до</w:t>
      </w:r>
      <w:r w:rsidRPr="001741A1">
        <w:rPr>
          <w:rFonts w:ascii="Times New Roman" w:eastAsia="Times New Roman" w:hAnsi="Times New Roman" w:cs="Times New Roman"/>
          <w:sz w:val="28"/>
          <w:szCs w:val="28"/>
          <w:lang w:eastAsia="uk-UA"/>
        </w:rPr>
        <w:t>зволяє уникнути черги в лік</w:t>
      </w:r>
      <w:r w:rsidR="00876F5A">
        <w:rPr>
          <w:rFonts w:ascii="Times New Roman" w:eastAsia="Times New Roman" w:hAnsi="Times New Roman" w:cs="Times New Roman"/>
          <w:sz w:val="28"/>
          <w:szCs w:val="28"/>
          <w:lang w:eastAsia="uk-UA"/>
        </w:rPr>
        <w:t>увальному закладі</w:t>
      </w:r>
      <w:r w:rsidRPr="001741A1">
        <w:rPr>
          <w:rFonts w:ascii="Times New Roman" w:eastAsia="Times New Roman" w:hAnsi="Times New Roman" w:cs="Times New Roman"/>
          <w:sz w:val="28"/>
          <w:szCs w:val="28"/>
          <w:lang w:eastAsia="uk-UA"/>
        </w:rPr>
        <w:t>;</w:t>
      </w:r>
    </w:p>
    <w:p w:rsidR="00405B19" w:rsidRPr="001741A1" w:rsidRDefault="008F527B" w:rsidP="0054021D">
      <w:pPr>
        <w:shd w:val="clear" w:color="auto" w:fill="FFFFFF"/>
        <w:spacing w:after="0" w:line="360" w:lineRule="auto"/>
        <w:ind w:firstLine="709"/>
        <w:jc w:val="both"/>
        <w:rPr>
          <w:rFonts w:ascii="Times New Roman" w:eastAsia="Times New Roman" w:hAnsi="Times New Roman" w:cs="Times New Roman"/>
          <w:sz w:val="28"/>
          <w:szCs w:val="28"/>
          <w:lang w:eastAsia="uk-UA"/>
        </w:rPr>
      </w:pPr>
      <w:r w:rsidRPr="001741A1">
        <w:rPr>
          <w:rFonts w:ascii="Times New Roman" w:eastAsia="Times New Roman" w:hAnsi="Times New Roman" w:cs="Times New Roman"/>
          <w:bCs/>
          <w:sz w:val="28"/>
          <w:szCs w:val="28"/>
          <w:lang w:eastAsia="uk-UA"/>
        </w:rPr>
        <w:t>-</w:t>
      </w:r>
      <w:r w:rsidR="00405B19" w:rsidRPr="001741A1">
        <w:rPr>
          <w:rFonts w:ascii="Times New Roman" w:eastAsia="Times New Roman" w:hAnsi="Times New Roman" w:cs="Times New Roman"/>
          <w:bCs/>
          <w:sz w:val="28"/>
          <w:szCs w:val="28"/>
          <w:lang w:eastAsia="uk-UA"/>
        </w:rPr>
        <w:t xml:space="preserve"> </w:t>
      </w:r>
      <w:r w:rsidR="00405B19" w:rsidRPr="001741A1">
        <w:rPr>
          <w:rFonts w:ascii="Times New Roman" w:eastAsia="Times New Roman" w:hAnsi="Times New Roman" w:cs="Times New Roman"/>
          <w:sz w:val="28"/>
          <w:szCs w:val="28"/>
          <w:lang w:eastAsia="uk-UA"/>
        </w:rPr>
        <w:t>підтрим</w:t>
      </w:r>
      <w:r w:rsidRPr="001741A1">
        <w:rPr>
          <w:rFonts w:ascii="Times New Roman" w:eastAsia="Times New Roman" w:hAnsi="Times New Roman" w:cs="Times New Roman"/>
          <w:sz w:val="28"/>
          <w:szCs w:val="28"/>
          <w:lang w:eastAsia="uk-UA"/>
        </w:rPr>
        <w:t>ка зворотного зв'язку з лікарем;</w:t>
      </w:r>
    </w:p>
    <w:p w:rsidR="00405B19" w:rsidRPr="001741A1" w:rsidRDefault="008F527B" w:rsidP="0054021D">
      <w:pPr>
        <w:shd w:val="clear" w:color="auto" w:fill="FFFFFF"/>
        <w:spacing w:after="0" w:line="360" w:lineRule="auto"/>
        <w:ind w:firstLine="709"/>
        <w:jc w:val="both"/>
        <w:rPr>
          <w:rFonts w:ascii="Times New Roman" w:eastAsia="Times New Roman" w:hAnsi="Times New Roman" w:cs="Times New Roman"/>
          <w:sz w:val="28"/>
          <w:szCs w:val="28"/>
          <w:lang w:eastAsia="uk-UA"/>
        </w:rPr>
      </w:pPr>
      <w:r w:rsidRPr="001741A1">
        <w:rPr>
          <w:rFonts w:ascii="Times New Roman" w:eastAsia="Times New Roman" w:hAnsi="Times New Roman" w:cs="Times New Roman"/>
          <w:bCs/>
          <w:sz w:val="28"/>
          <w:szCs w:val="28"/>
          <w:lang w:eastAsia="uk-UA"/>
        </w:rPr>
        <w:t>-</w:t>
      </w:r>
      <w:r w:rsidR="00405B19" w:rsidRPr="001741A1">
        <w:rPr>
          <w:rFonts w:ascii="Times New Roman" w:eastAsia="Times New Roman" w:hAnsi="Times New Roman" w:cs="Times New Roman"/>
          <w:bCs/>
          <w:sz w:val="28"/>
          <w:szCs w:val="28"/>
          <w:lang w:eastAsia="uk-UA"/>
        </w:rPr>
        <w:t xml:space="preserve"> з</w:t>
      </w:r>
      <w:r w:rsidR="00405B19" w:rsidRPr="001741A1">
        <w:rPr>
          <w:rFonts w:ascii="Times New Roman" w:eastAsia="Times New Roman" w:hAnsi="Times New Roman" w:cs="Times New Roman"/>
          <w:sz w:val="28"/>
          <w:szCs w:val="28"/>
          <w:lang w:eastAsia="uk-UA"/>
        </w:rPr>
        <w:t>нижується ймовірності підробки і втрати медичних даних, адже пацієнт здійснює їх моніторинг самостійно.</w:t>
      </w:r>
    </w:p>
    <w:p w:rsidR="00405B19" w:rsidRPr="001741A1" w:rsidRDefault="00405B19" w:rsidP="0054021D">
      <w:pPr>
        <w:ind w:firstLine="709"/>
        <w:jc w:val="center"/>
        <w:rPr>
          <w:rFonts w:ascii="Times New Roman" w:hAnsi="Times New Roman" w:cs="Times New Roman"/>
          <w:sz w:val="28"/>
          <w:szCs w:val="28"/>
        </w:rPr>
      </w:pPr>
    </w:p>
    <w:p w:rsidR="00405B19" w:rsidRPr="001741A1" w:rsidRDefault="00405B19" w:rsidP="0054021D">
      <w:pPr>
        <w:spacing w:after="0" w:line="240" w:lineRule="auto"/>
        <w:ind w:firstLine="709"/>
        <w:rPr>
          <w:rFonts w:ascii="Times New Roman" w:hAnsi="Times New Roman" w:cs="Times New Roman"/>
          <w:caps/>
          <w:sz w:val="28"/>
          <w:szCs w:val="28"/>
        </w:rPr>
      </w:pPr>
      <w:r w:rsidRPr="001741A1">
        <w:rPr>
          <w:rFonts w:ascii="Times New Roman" w:hAnsi="Times New Roman" w:cs="Times New Roman"/>
          <w:caps/>
          <w:sz w:val="28"/>
          <w:szCs w:val="28"/>
        </w:rPr>
        <w:br w:type="page"/>
      </w:r>
    </w:p>
    <w:p w:rsidR="00405B19" w:rsidRPr="001741A1" w:rsidRDefault="008F527B" w:rsidP="0054021D">
      <w:pPr>
        <w:spacing w:after="0" w:line="360" w:lineRule="auto"/>
        <w:ind w:firstLine="709"/>
        <w:jc w:val="both"/>
        <w:rPr>
          <w:rFonts w:ascii="Times New Roman" w:hAnsi="Times New Roman" w:cs="Times New Roman"/>
          <w:sz w:val="28"/>
          <w:szCs w:val="28"/>
        </w:rPr>
      </w:pPr>
      <w:r w:rsidRPr="001741A1">
        <w:rPr>
          <w:rFonts w:ascii="Times New Roman" w:hAnsi="Times New Roman" w:cs="Times New Roman"/>
          <w:b/>
          <w:caps/>
          <w:sz w:val="28"/>
          <w:szCs w:val="28"/>
        </w:rPr>
        <w:lastRenderedPageBreak/>
        <w:t>3.2</w:t>
      </w:r>
      <w:r w:rsidR="00237D10">
        <w:rPr>
          <w:rFonts w:ascii="Times New Roman" w:hAnsi="Times New Roman" w:cs="Times New Roman"/>
          <w:b/>
          <w:caps/>
          <w:sz w:val="28"/>
          <w:szCs w:val="28"/>
        </w:rPr>
        <w:t>.</w:t>
      </w:r>
      <w:r w:rsidR="00405B19" w:rsidRPr="001741A1">
        <w:rPr>
          <w:rFonts w:ascii="Times New Roman" w:hAnsi="Times New Roman" w:cs="Times New Roman"/>
          <w:b/>
          <w:caps/>
          <w:sz w:val="28"/>
          <w:szCs w:val="28"/>
        </w:rPr>
        <w:t xml:space="preserve"> </w:t>
      </w:r>
      <w:r w:rsidR="00405B19" w:rsidRPr="001741A1">
        <w:rPr>
          <w:rFonts w:ascii="Times New Roman" w:hAnsi="Times New Roman" w:cs="Times New Roman"/>
          <w:b/>
          <w:bCs/>
          <w:sz w:val="28"/>
          <w:szCs w:val="28"/>
        </w:rPr>
        <w:t>Побудова оптимальної моделі надання амбулаторної медичної допомог</w:t>
      </w:r>
      <w:r w:rsidRPr="001741A1">
        <w:rPr>
          <w:rFonts w:ascii="Times New Roman" w:hAnsi="Times New Roman" w:cs="Times New Roman"/>
          <w:b/>
          <w:bCs/>
          <w:sz w:val="28"/>
          <w:szCs w:val="28"/>
        </w:rPr>
        <w:t>и</w:t>
      </w:r>
    </w:p>
    <w:p w:rsidR="00405B19" w:rsidRPr="001741A1" w:rsidRDefault="00405B19" w:rsidP="0054021D">
      <w:pPr>
        <w:spacing w:after="0" w:line="360" w:lineRule="auto"/>
        <w:ind w:firstLine="709"/>
        <w:jc w:val="both"/>
        <w:rPr>
          <w:rFonts w:ascii="Times New Roman" w:hAnsi="Times New Roman" w:cs="Times New Roman"/>
          <w:sz w:val="28"/>
          <w:szCs w:val="28"/>
          <w:highlight w:val="white"/>
        </w:rPr>
      </w:pPr>
      <w:r w:rsidRPr="001741A1">
        <w:rPr>
          <w:rFonts w:ascii="Times New Roman" w:hAnsi="Times New Roman" w:cs="Times New Roman"/>
          <w:sz w:val="28"/>
          <w:szCs w:val="28"/>
          <w:shd w:val="clear" w:color="auto" w:fill="FFFFFF"/>
        </w:rPr>
        <w:t xml:space="preserve">На основі аналізу показників роботи ЦПМСД м. Тернополя, результатів діяльності амбулаторно-поліклінічних закладів міста Тернополя та на основі даних літератури </w:t>
      </w:r>
      <w:r w:rsidRPr="001741A1">
        <w:rPr>
          <w:rFonts w:ascii="Times New Roman" w:hAnsi="Times New Roman" w:cs="Times New Roman"/>
          <w:sz w:val="28"/>
          <w:szCs w:val="28"/>
        </w:rPr>
        <w:t>[</w:t>
      </w:r>
      <w:r w:rsidR="003F676D" w:rsidRPr="001741A1">
        <w:rPr>
          <w:rFonts w:ascii="Times New Roman" w:hAnsi="Times New Roman" w:cs="Times New Roman"/>
          <w:sz w:val="28"/>
          <w:szCs w:val="28"/>
        </w:rPr>
        <w:t>7</w:t>
      </w:r>
      <w:r w:rsidRPr="001741A1">
        <w:rPr>
          <w:rFonts w:ascii="Times New Roman" w:hAnsi="Times New Roman" w:cs="Times New Roman"/>
          <w:sz w:val="28"/>
          <w:szCs w:val="28"/>
        </w:rPr>
        <w:t xml:space="preserve">, </w:t>
      </w:r>
      <w:r w:rsidR="003F676D" w:rsidRPr="001741A1">
        <w:rPr>
          <w:rFonts w:ascii="Times New Roman" w:hAnsi="Times New Roman" w:cs="Times New Roman"/>
          <w:sz w:val="28"/>
          <w:szCs w:val="28"/>
        </w:rPr>
        <w:t>8, 9</w:t>
      </w:r>
      <w:r w:rsidRPr="001741A1">
        <w:rPr>
          <w:rFonts w:ascii="Times New Roman" w:hAnsi="Times New Roman" w:cs="Times New Roman"/>
          <w:sz w:val="28"/>
          <w:szCs w:val="28"/>
        </w:rPr>
        <w:t xml:space="preserve">, </w:t>
      </w:r>
      <w:r w:rsidR="00C8509B" w:rsidRPr="001741A1">
        <w:rPr>
          <w:rFonts w:ascii="Times New Roman" w:hAnsi="Times New Roman" w:cs="Times New Roman"/>
          <w:sz w:val="28"/>
          <w:szCs w:val="28"/>
        </w:rPr>
        <w:t xml:space="preserve">11, </w:t>
      </w:r>
      <w:r w:rsidR="003F676D" w:rsidRPr="001741A1">
        <w:rPr>
          <w:rFonts w:ascii="Times New Roman" w:hAnsi="Times New Roman" w:cs="Times New Roman"/>
          <w:sz w:val="28"/>
          <w:szCs w:val="28"/>
        </w:rPr>
        <w:t>34</w:t>
      </w:r>
      <w:r w:rsidRPr="001741A1">
        <w:rPr>
          <w:rFonts w:ascii="Times New Roman" w:hAnsi="Times New Roman" w:cs="Times New Roman"/>
          <w:sz w:val="28"/>
          <w:szCs w:val="28"/>
        </w:rPr>
        <w:t xml:space="preserve">, </w:t>
      </w:r>
      <w:r w:rsidR="003F676D" w:rsidRPr="001741A1">
        <w:rPr>
          <w:rFonts w:ascii="Times New Roman" w:hAnsi="Times New Roman" w:cs="Times New Roman"/>
          <w:sz w:val="28"/>
          <w:szCs w:val="28"/>
        </w:rPr>
        <w:t>39</w:t>
      </w:r>
      <w:r w:rsidRPr="001741A1">
        <w:rPr>
          <w:rFonts w:ascii="Times New Roman" w:hAnsi="Times New Roman" w:cs="Times New Roman"/>
          <w:sz w:val="28"/>
          <w:szCs w:val="28"/>
        </w:rPr>
        <w:t xml:space="preserve">] </w:t>
      </w:r>
      <w:r w:rsidRPr="001741A1">
        <w:rPr>
          <w:rFonts w:ascii="Times New Roman" w:hAnsi="Times New Roman" w:cs="Times New Roman"/>
          <w:sz w:val="28"/>
          <w:szCs w:val="28"/>
          <w:shd w:val="clear" w:color="auto" w:fill="FFFFFF"/>
        </w:rPr>
        <w:t>можна сформувати основні принципи інтеграції амбулаторної допомоги у загальну систему надання медичної допомоги населенню:</w:t>
      </w:r>
    </w:p>
    <w:p w:rsidR="00405B19" w:rsidRPr="001741A1" w:rsidRDefault="00405B19" w:rsidP="0054021D">
      <w:pPr>
        <w:suppressAutoHyphens/>
        <w:spacing w:after="0" w:line="360" w:lineRule="auto"/>
        <w:ind w:firstLine="709"/>
        <w:jc w:val="both"/>
        <w:rPr>
          <w:rFonts w:ascii="Times New Roman" w:hAnsi="Times New Roman" w:cs="Times New Roman"/>
          <w:sz w:val="28"/>
          <w:szCs w:val="28"/>
        </w:rPr>
      </w:pPr>
      <w:r w:rsidRPr="001741A1">
        <w:rPr>
          <w:rFonts w:ascii="Times New Roman" w:hAnsi="Times New Roman" w:cs="Times New Roman"/>
          <w:sz w:val="28"/>
          <w:szCs w:val="28"/>
        </w:rPr>
        <w:t>Комплексність послуг з усіх аспектів лікування – надання паці</w:t>
      </w:r>
      <w:r w:rsidR="000D4C04">
        <w:rPr>
          <w:rFonts w:ascii="Times New Roman" w:hAnsi="Times New Roman" w:cs="Times New Roman"/>
          <w:sz w:val="28"/>
          <w:szCs w:val="28"/>
        </w:rPr>
        <w:t>єн</w:t>
      </w:r>
      <w:r w:rsidR="000D4C04">
        <w:rPr>
          <w:rFonts w:ascii="Times New Roman" w:hAnsi="Times New Roman" w:cs="Times New Roman"/>
          <w:sz w:val="28"/>
          <w:szCs w:val="28"/>
        </w:rPr>
        <w:softHyphen/>
        <w:t xml:space="preserve">тові всього спектру необхідного </w:t>
      </w:r>
      <w:proofErr w:type="spellStart"/>
      <w:r w:rsidR="000D4C04">
        <w:rPr>
          <w:rFonts w:ascii="Times New Roman" w:hAnsi="Times New Roman" w:cs="Times New Roman"/>
          <w:sz w:val="28"/>
          <w:szCs w:val="28"/>
        </w:rPr>
        <w:t>об᾽єму</w:t>
      </w:r>
      <w:proofErr w:type="spellEnd"/>
      <w:r w:rsidRPr="001741A1">
        <w:rPr>
          <w:rFonts w:ascii="Times New Roman" w:hAnsi="Times New Roman" w:cs="Times New Roman"/>
          <w:sz w:val="28"/>
          <w:szCs w:val="28"/>
        </w:rPr>
        <w:t xml:space="preserve"> послуг</w:t>
      </w:r>
      <w:r w:rsidR="000D4C04">
        <w:rPr>
          <w:rFonts w:ascii="Times New Roman" w:hAnsi="Times New Roman" w:cs="Times New Roman"/>
          <w:sz w:val="28"/>
          <w:szCs w:val="28"/>
        </w:rPr>
        <w:t>:</w:t>
      </w:r>
      <w:r w:rsidRPr="001741A1">
        <w:rPr>
          <w:rFonts w:ascii="Times New Roman" w:hAnsi="Times New Roman" w:cs="Times New Roman"/>
          <w:sz w:val="28"/>
          <w:szCs w:val="28"/>
        </w:rPr>
        <w:t xml:space="preserve"> від первинної до третинної медичної допомоги, а також </w:t>
      </w:r>
      <w:r w:rsidR="000D4C04">
        <w:rPr>
          <w:rFonts w:ascii="Times New Roman" w:hAnsi="Times New Roman" w:cs="Times New Roman"/>
          <w:sz w:val="28"/>
          <w:szCs w:val="28"/>
        </w:rPr>
        <w:t>тісна інтеграція</w:t>
      </w:r>
      <w:r w:rsidRPr="001741A1">
        <w:rPr>
          <w:rFonts w:ascii="Times New Roman" w:hAnsi="Times New Roman" w:cs="Times New Roman"/>
          <w:sz w:val="28"/>
          <w:szCs w:val="28"/>
        </w:rPr>
        <w:t xml:space="preserve"> між медичними</w:t>
      </w:r>
      <w:r w:rsidR="000D4C04">
        <w:rPr>
          <w:rFonts w:ascii="Times New Roman" w:hAnsi="Times New Roman" w:cs="Times New Roman"/>
          <w:sz w:val="28"/>
          <w:szCs w:val="28"/>
        </w:rPr>
        <w:t xml:space="preserve"> закладами, задіяними в процес надання послуг пацієнту</w:t>
      </w:r>
      <w:r w:rsidRPr="001741A1">
        <w:rPr>
          <w:rFonts w:ascii="Times New Roman" w:hAnsi="Times New Roman" w:cs="Times New Roman"/>
          <w:sz w:val="28"/>
          <w:szCs w:val="28"/>
        </w:rPr>
        <w:t>.</w:t>
      </w:r>
    </w:p>
    <w:p w:rsidR="00405B19" w:rsidRPr="001741A1" w:rsidRDefault="00405B19" w:rsidP="0054021D">
      <w:pPr>
        <w:suppressAutoHyphens/>
        <w:spacing w:after="0" w:line="360" w:lineRule="auto"/>
        <w:ind w:firstLine="709"/>
        <w:jc w:val="both"/>
        <w:rPr>
          <w:rFonts w:ascii="Times New Roman" w:hAnsi="Times New Roman" w:cs="Times New Roman"/>
          <w:sz w:val="28"/>
          <w:szCs w:val="28"/>
        </w:rPr>
      </w:pPr>
      <w:r w:rsidRPr="001741A1">
        <w:rPr>
          <w:rFonts w:ascii="Times New Roman" w:hAnsi="Times New Roman" w:cs="Times New Roman"/>
          <w:sz w:val="28"/>
          <w:szCs w:val="28"/>
        </w:rPr>
        <w:t>Орієнтація на пацієнта – в центрі уваги інтегрованих систем –  пацієнт та задоволення його потреб у медичній допомозі.</w:t>
      </w:r>
    </w:p>
    <w:p w:rsidR="00405B19" w:rsidRPr="001741A1" w:rsidRDefault="00405B19" w:rsidP="0054021D">
      <w:pPr>
        <w:suppressAutoHyphens/>
        <w:spacing w:after="0" w:line="360" w:lineRule="auto"/>
        <w:ind w:firstLine="709"/>
        <w:jc w:val="both"/>
        <w:rPr>
          <w:rFonts w:ascii="Times New Roman" w:hAnsi="Times New Roman" w:cs="Times New Roman"/>
          <w:sz w:val="28"/>
          <w:szCs w:val="28"/>
        </w:rPr>
      </w:pPr>
      <w:r w:rsidRPr="001741A1">
        <w:rPr>
          <w:rFonts w:ascii="Times New Roman" w:hAnsi="Times New Roman" w:cs="Times New Roman"/>
          <w:sz w:val="28"/>
          <w:szCs w:val="28"/>
        </w:rPr>
        <w:t>Територіальне охоплення з максимально можливим максимізацією доступних послуг для пацієнтів і мінімізацією їх дублювання.</w:t>
      </w:r>
    </w:p>
    <w:p w:rsidR="00405B19" w:rsidRPr="001741A1" w:rsidRDefault="00405B19" w:rsidP="0054021D">
      <w:pPr>
        <w:suppressAutoHyphens/>
        <w:spacing w:after="0" w:line="360" w:lineRule="auto"/>
        <w:ind w:firstLine="709"/>
        <w:jc w:val="both"/>
        <w:rPr>
          <w:rFonts w:ascii="Times New Roman" w:hAnsi="Times New Roman" w:cs="Times New Roman"/>
          <w:sz w:val="28"/>
          <w:szCs w:val="28"/>
        </w:rPr>
      </w:pPr>
      <w:r w:rsidRPr="001741A1">
        <w:rPr>
          <w:rFonts w:ascii="Times New Roman" w:hAnsi="Times New Roman" w:cs="Times New Roman"/>
          <w:sz w:val="28"/>
          <w:szCs w:val="28"/>
        </w:rPr>
        <w:t>Стандартизація надання медичної допомоги із застосуванням міждисциплінарних команд, в яких ролі та обов’язки всіх членів команди чітко розподілені, для забезпечення плавного переходу пацієнтів від отримання одного пакету послуг до іншого.</w:t>
      </w:r>
    </w:p>
    <w:p w:rsidR="00405B19" w:rsidRPr="001741A1" w:rsidRDefault="00405B19" w:rsidP="0054021D">
      <w:pPr>
        <w:suppressAutoHyphens/>
        <w:spacing w:after="0" w:line="360" w:lineRule="auto"/>
        <w:ind w:firstLine="709"/>
        <w:jc w:val="both"/>
        <w:rPr>
          <w:rFonts w:ascii="Times New Roman" w:hAnsi="Times New Roman" w:cs="Times New Roman"/>
          <w:sz w:val="28"/>
          <w:szCs w:val="28"/>
        </w:rPr>
      </w:pPr>
      <w:r w:rsidRPr="001741A1">
        <w:rPr>
          <w:rFonts w:ascii="Times New Roman" w:hAnsi="Times New Roman" w:cs="Times New Roman"/>
          <w:sz w:val="28"/>
          <w:szCs w:val="28"/>
        </w:rPr>
        <w:t>Управління ефективністю – застосування сучасних інструментів для   моніторингу, вимірювання та аналізу отриманих результатів медичного обслуговування на різних рівнях. Результати аналізу отриманої інформації можуть бути використанні, у подальшому, для поліпшення якості надання послуг.</w:t>
      </w:r>
    </w:p>
    <w:p w:rsidR="00405B19" w:rsidRPr="001741A1" w:rsidRDefault="00405B19" w:rsidP="0054021D">
      <w:pPr>
        <w:suppressAutoHyphens/>
        <w:spacing w:after="0" w:line="360" w:lineRule="auto"/>
        <w:ind w:firstLine="709"/>
        <w:jc w:val="both"/>
      </w:pPr>
      <w:r w:rsidRPr="001741A1">
        <w:rPr>
          <w:rFonts w:ascii="Times New Roman" w:hAnsi="Times New Roman" w:cs="Times New Roman"/>
          <w:sz w:val="28"/>
          <w:szCs w:val="28"/>
        </w:rPr>
        <w:t>Застосування інформаційних систем – надання амбулаторної медичної допомоги потребує сучасної інформаційної підтримки, що дозволяє забезпечити ефективний обмін інформацією між учасниками інтегрованої системи для забезпечення неперервності та наступності медичної допомоги пацієнтам.</w:t>
      </w:r>
    </w:p>
    <w:p w:rsidR="00405B19" w:rsidRPr="001741A1" w:rsidRDefault="00405B19" w:rsidP="0054021D">
      <w:pPr>
        <w:suppressAutoHyphens/>
        <w:spacing w:after="0" w:line="360" w:lineRule="auto"/>
        <w:ind w:firstLine="709"/>
        <w:jc w:val="both"/>
        <w:rPr>
          <w:rFonts w:ascii="Times New Roman" w:hAnsi="Times New Roman" w:cs="Times New Roman"/>
          <w:sz w:val="28"/>
          <w:szCs w:val="28"/>
        </w:rPr>
      </w:pPr>
      <w:r w:rsidRPr="001741A1">
        <w:rPr>
          <w:rFonts w:ascii="Times New Roman" w:hAnsi="Times New Roman" w:cs="Times New Roman"/>
          <w:sz w:val="28"/>
          <w:szCs w:val="28"/>
        </w:rPr>
        <w:lastRenderedPageBreak/>
        <w:t>Організаційна культура і лідерство -  впровадження та функціо</w:t>
      </w:r>
      <w:r w:rsidRPr="001741A1">
        <w:rPr>
          <w:rFonts w:ascii="Times New Roman" w:hAnsi="Times New Roman" w:cs="Times New Roman"/>
          <w:sz w:val="28"/>
          <w:szCs w:val="28"/>
        </w:rPr>
        <w:softHyphen/>
        <w:t>нування інтегрованої системи охорони здоров’я вимагає лідерства та організа</w:t>
      </w:r>
      <w:r w:rsidRPr="001741A1">
        <w:rPr>
          <w:rFonts w:ascii="Times New Roman" w:hAnsi="Times New Roman" w:cs="Times New Roman"/>
          <w:sz w:val="28"/>
          <w:szCs w:val="28"/>
        </w:rPr>
        <w:softHyphen/>
        <w:t xml:space="preserve">ційної культури, </w:t>
      </w:r>
      <w:r w:rsidR="000D4C04">
        <w:rPr>
          <w:rFonts w:ascii="Times New Roman" w:hAnsi="Times New Roman" w:cs="Times New Roman"/>
          <w:sz w:val="28"/>
          <w:szCs w:val="28"/>
        </w:rPr>
        <w:t>що</w:t>
      </w:r>
      <w:r w:rsidRPr="001741A1">
        <w:rPr>
          <w:rFonts w:ascii="Times New Roman" w:hAnsi="Times New Roman" w:cs="Times New Roman"/>
          <w:sz w:val="28"/>
          <w:szCs w:val="28"/>
        </w:rPr>
        <w:t xml:space="preserve"> нівелюють перешкоди, пов’язані з особливостями ментальності лікарів різних спеціальностей</w:t>
      </w:r>
      <w:r w:rsidR="000D4C04">
        <w:rPr>
          <w:rFonts w:ascii="Times New Roman" w:hAnsi="Times New Roman" w:cs="Times New Roman"/>
          <w:sz w:val="28"/>
          <w:szCs w:val="28"/>
        </w:rPr>
        <w:t xml:space="preserve"> </w:t>
      </w:r>
      <w:r w:rsidRPr="001741A1">
        <w:rPr>
          <w:rFonts w:ascii="Times New Roman" w:hAnsi="Times New Roman" w:cs="Times New Roman"/>
          <w:sz w:val="28"/>
          <w:szCs w:val="28"/>
        </w:rPr>
        <w:t>та інших постачальників послуг.</w:t>
      </w:r>
    </w:p>
    <w:p w:rsidR="00405B19" w:rsidRPr="001741A1" w:rsidRDefault="00405B19" w:rsidP="0054021D">
      <w:pPr>
        <w:suppressAutoHyphens/>
        <w:spacing w:after="0" w:line="360" w:lineRule="auto"/>
        <w:ind w:firstLine="709"/>
        <w:jc w:val="both"/>
        <w:rPr>
          <w:rFonts w:ascii="Times New Roman" w:hAnsi="Times New Roman" w:cs="Times New Roman"/>
          <w:sz w:val="28"/>
          <w:szCs w:val="28"/>
        </w:rPr>
      </w:pPr>
      <w:r w:rsidRPr="001741A1">
        <w:rPr>
          <w:rFonts w:ascii="Times New Roman" w:hAnsi="Times New Roman" w:cs="Times New Roman"/>
          <w:sz w:val="28"/>
          <w:szCs w:val="28"/>
        </w:rPr>
        <w:t>Інтеграція лікарів – лікарі  повинні бути ефективно-інтегровані на всіх рівнях системи і відігравати роль лідера в розробці, впроваджені та експлуатації комплексної системи охорони здоров’я.</w:t>
      </w:r>
    </w:p>
    <w:p w:rsidR="00405B19" w:rsidRPr="001741A1" w:rsidRDefault="00405B19" w:rsidP="0054021D">
      <w:pPr>
        <w:suppressAutoHyphens/>
        <w:spacing w:after="0" w:line="360" w:lineRule="auto"/>
        <w:ind w:firstLine="709"/>
        <w:jc w:val="both"/>
        <w:rPr>
          <w:rFonts w:ascii="Times New Roman" w:hAnsi="Times New Roman" w:cs="Times New Roman"/>
          <w:sz w:val="28"/>
          <w:szCs w:val="28"/>
        </w:rPr>
      </w:pPr>
      <w:r w:rsidRPr="001741A1">
        <w:rPr>
          <w:rFonts w:ascii="Times New Roman" w:hAnsi="Times New Roman" w:cs="Times New Roman"/>
          <w:sz w:val="28"/>
          <w:szCs w:val="28"/>
        </w:rPr>
        <w:t>Удосконалення структури управління – розвиток структур управління, що сприяють координації з представництвом від різних заінтересованих груп, які беруть участь у наданні всього спектру медичних послуг.</w:t>
      </w:r>
    </w:p>
    <w:p w:rsidR="00405B19" w:rsidRPr="001741A1" w:rsidRDefault="00405B19" w:rsidP="0054021D">
      <w:pPr>
        <w:suppressAutoHyphens/>
        <w:spacing w:after="0" w:line="360" w:lineRule="auto"/>
        <w:ind w:firstLine="709"/>
        <w:jc w:val="both"/>
        <w:rPr>
          <w:rFonts w:ascii="Times New Roman" w:hAnsi="Times New Roman" w:cs="Times New Roman"/>
          <w:sz w:val="28"/>
          <w:szCs w:val="28"/>
        </w:rPr>
      </w:pPr>
      <w:r w:rsidRPr="001741A1">
        <w:rPr>
          <w:rFonts w:ascii="Times New Roman" w:hAnsi="Times New Roman" w:cs="Times New Roman"/>
          <w:sz w:val="28"/>
          <w:szCs w:val="28"/>
        </w:rPr>
        <w:t xml:space="preserve">Фінансовий менеджмент – застосування в інтегрованих системах охорони здоров’я </w:t>
      </w:r>
      <w:r w:rsidR="000D4C04">
        <w:rPr>
          <w:rFonts w:ascii="Times New Roman" w:hAnsi="Times New Roman" w:cs="Times New Roman"/>
          <w:sz w:val="28"/>
          <w:szCs w:val="28"/>
        </w:rPr>
        <w:t xml:space="preserve">тих </w:t>
      </w:r>
      <w:r w:rsidRPr="001741A1">
        <w:rPr>
          <w:rFonts w:ascii="Times New Roman" w:hAnsi="Times New Roman" w:cs="Times New Roman"/>
          <w:sz w:val="28"/>
          <w:szCs w:val="28"/>
        </w:rPr>
        <w:t xml:space="preserve">фінансово-економічних механізмів, що </w:t>
      </w:r>
      <w:r w:rsidR="000D4C04" w:rsidRPr="001741A1">
        <w:rPr>
          <w:rFonts w:ascii="Times New Roman" w:hAnsi="Times New Roman" w:cs="Times New Roman"/>
          <w:sz w:val="28"/>
          <w:szCs w:val="28"/>
        </w:rPr>
        <w:t xml:space="preserve">насамперед </w:t>
      </w:r>
      <w:r w:rsidRPr="001741A1">
        <w:rPr>
          <w:rFonts w:ascii="Times New Roman" w:hAnsi="Times New Roman" w:cs="Times New Roman"/>
          <w:sz w:val="28"/>
          <w:szCs w:val="28"/>
        </w:rPr>
        <w:t>забезпечують отримання економічних вигод</w:t>
      </w:r>
      <w:r w:rsidR="000D4C04">
        <w:rPr>
          <w:rFonts w:ascii="Times New Roman" w:hAnsi="Times New Roman" w:cs="Times New Roman"/>
          <w:sz w:val="28"/>
          <w:szCs w:val="28"/>
        </w:rPr>
        <w:t xml:space="preserve"> </w:t>
      </w:r>
      <w:r w:rsidRPr="001741A1">
        <w:rPr>
          <w:rFonts w:ascii="Times New Roman" w:hAnsi="Times New Roman" w:cs="Times New Roman"/>
          <w:sz w:val="28"/>
          <w:szCs w:val="28"/>
        </w:rPr>
        <w:t xml:space="preserve">за рахунок </w:t>
      </w:r>
      <w:r w:rsidR="000D4C04">
        <w:rPr>
          <w:rFonts w:ascii="Times New Roman" w:hAnsi="Times New Roman" w:cs="Times New Roman"/>
          <w:sz w:val="28"/>
          <w:szCs w:val="28"/>
        </w:rPr>
        <w:t xml:space="preserve">збільшення об’єму медичних послуг </w:t>
      </w:r>
      <w:r w:rsidRPr="001741A1">
        <w:rPr>
          <w:rFonts w:ascii="Times New Roman" w:hAnsi="Times New Roman" w:cs="Times New Roman"/>
          <w:sz w:val="28"/>
          <w:szCs w:val="28"/>
        </w:rPr>
        <w:t>і зменшення вартості адміністративних витрат.</w:t>
      </w:r>
    </w:p>
    <w:p w:rsidR="00405B19" w:rsidRPr="001741A1" w:rsidRDefault="002B5764" w:rsidP="0054021D">
      <w:pPr>
        <w:spacing w:after="0" w:line="360" w:lineRule="auto"/>
        <w:ind w:firstLine="709"/>
        <w:jc w:val="both"/>
        <w:rPr>
          <w:rFonts w:ascii="Times New Roman" w:hAnsi="Times New Roman" w:cs="Times New Roman"/>
          <w:sz w:val="28"/>
          <w:szCs w:val="28"/>
        </w:rPr>
      </w:pPr>
      <w:r w:rsidRPr="001741A1">
        <w:rPr>
          <w:rFonts w:ascii="Times New Roman" w:hAnsi="Times New Roman" w:cs="Times New Roman"/>
          <w:sz w:val="28"/>
          <w:szCs w:val="28"/>
        </w:rPr>
        <w:t>З</w:t>
      </w:r>
      <w:r w:rsidR="00405B19" w:rsidRPr="001741A1">
        <w:rPr>
          <w:rFonts w:ascii="Times New Roman" w:hAnsi="Times New Roman" w:cs="Times New Roman"/>
          <w:sz w:val="28"/>
          <w:szCs w:val="28"/>
        </w:rPr>
        <w:t>агальн</w:t>
      </w:r>
      <w:r w:rsidRPr="001741A1">
        <w:rPr>
          <w:rFonts w:ascii="Times New Roman" w:hAnsi="Times New Roman" w:cs="Times New Roman"/>
          <w:sz w:val="28"/>
          <w:szCs w:val="28"/>
        </w:rPr>
        <w:t>у існуючу</w:t>
      </w:r>
      <w:r w:rsidR="00405B19" w:rsidRPr="001741A1">
        <w:rPr>
          <w:rFonts w:ascii="Times New Roman" w:hAnsi="Times New Roman" w:cs="Times New Roman"/>
          <w:sz w:val="28"/>
          <w:szCs w:val="28"/>
        </w:rPr>
        <w:t xml:space="preserve"> модель інтеграції амбулаторної медичної допомоги показано на рис. </w:t>
      </w:r>
      <w:r w:rsidRPr="001741A1">
        <w:rPr>
          <w:rFonts w:ascii="Times New Roman" w:hAnsi="Times New Roman" w:cs="Times New Roman"/>
          <w:sz w:val="28"/>
          <w:szCs w:val="28"/>
        </w:rPr>
        <w:t>3.</w:t>
      </w:r>
      <w:r w:rsidR="00405B19" w:rsidRPr="001741A1">
        <w:rPr>
          <w:rFonts w:ascii="Times New Roman" w:hAnsi="Times New Roman" w:cs="Times New Roman"/>
          <w:sz w:val="28"/>
          <w:szCs w:val="28"/>
        </w:rPr>
        <w:t xml:space="preserve">1. </w:t>
      </w:r>
    </w:p>
    <w:p w:rsidR="00405B19" w:rsidRPr="001741A1" w:rsidRDefault="00405B19" w:rsidP="0054021D">
      <w:pPr>
        <w:spacing w:after="0" w:line="360" w:lineRule="auto"/>
        <w:ind w:firstLine="709"/>
        <w:jc w:val="both"/>
        <w:rPr>
          <w:rFonts w:ascii="Times New Roman" w:hAnsi="Times New Roman" w:cs="Times New Roman"/>
          <w:sz w:val="28"/>
          <w:szCs w:val="28"/>
        </w:rPr>
      </w:pPr>
      <w:r w:rsidRPr="001741A1">
        <w:rPr>
          <w:rFonts w:ascii="Times New Roman" w:hAnsi="Times New Roman" w:cs="Times New Roman"/>
          <w:sz w:val="28"/>
          <w:szCs w:val="28"/>
        </w:rPr>
        <w:t>У структурі надання амбулаторної медичної допомоги, споживач медичних послуг винесений із самої системи. Він є просто спостерігачем, пасивним споживачем медичних інформаційних потоків.</w:t>
      </w:r>
    </w:p>
    <w:p w:rsidR="00405B19" w:rsidRPr="001741A1" w:rsidRDefault="00405B19" w:rsidP="0054021D">
      <w:pPr>
        <w:spacing w:after="0" w:line="360" w:lineRule="auto"/>
        <w:ind w:firstLine="709"/>
        <w:jc w:val="center"/>
        <w:rPr>
          <w:rFonts w:ascii="Times New Roman" w:hAnsi="Times New Roman" w:cs="Times New Roman"/>
          <w:i/>
          <w:sz w:val="28"/>
          <w:szCs w:val="28"/>
        </w:rPr>
      </w:pPr>
      <w:r w:rsidRPr="001741A1">
        <w:rPr>
          <w:i/>
          <w:noProof/>
          <w:lang w:eastAsia="uk-UA"/>
        </w:rPr>
        <w:lastRenderedPageBreak/>
        <w:drawing>
          <wp:anchor distT="0" distB="0" distL="0" distR="0" simplePos="0" relativeHeight="251656192" behindDoc="0" locked="0" layoutInCell="1" allowOverlap="1" wp14:anchorId="51FECB22" wp14:editId="36C3A98C">
            <wp:simplePos x="0" y="0"/>
            <wp:positionH relativeFrom="column">
              <wp:align>center</wp:align>
            </wp:positionH>
            <wp:positionV relativeFrom="paragraph">
              <wp:posOffset>635</wp:posOffset>
            </wp:positionV>
            <wp:extent cx="6120765" cy="4333240"/>
            <wp:effectExtent l="0" t="0" r="0" b="0"/>
            <wp:wrapSquare wrapText="largest"/>
            <wp:docPr id="1" name="Зображення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Зображення1"/>
                    <pic:cNvPicPr>
                      <a:picLocks noChangeAspect="1" noChangeArrowheads="1"/>
                    </pic:cNvPicPr>
                  </pic:nvPicPr>
                  <pic:blipFill>
                    <a:blip r:embed="rId9"/>
                    <a:srcRect b="5601"/>
                    <a:stretch>
                      <a:fillRect/>
                    </a:stretch>
                  </pic:blipFill>
                  <pic:spPr bwMode="auto">
                    <a:xfrm>
                      <a:off x="0" y="0"/>
                      <a:ext cx="6120765" cy="4333240"/>
                    </a:xfrm>
                    <a:prstGeom prst="rect">
                      <a:avLst/>
                    </a:prstGeom>
                  </pic:spPr>
                </pic:pic>
              </a:graphicData>
            </a:graphic>
          </wp:anchor>
        </w:drawing>
      </w:r>
      <w:r w:rsidRPr="001741A1">
        <w:rPr>
          <w:rFonts w:ascii="Times New Roman" w:hAnsi="Times New Roman" w:cs="Times New Roman"/>
          <w:i/>
          <w:sz w:val="28"/>
          <w:szCs w:val="28"/>
        </w:rPr>
        <w:t xml:space="preserve">Рис. </w:t>
      </w:r>
      <w:r w:rsidR="008F527B" w:rsidRPr="001741A1">
        <w:rPr>
          <w:rFonts w:ascii="Times New Roman" w:hAnsi="Times New Roman" w:cs="Times New Roman"/>
          <w:i/>
          <w:sz w:val="28"/>
          <w:szCs w:val="28"/>
        </w:rPr>
        <w:t>3.</w:t>
      </w:r>
      <w:r w:rsidRPr="001741A1">
        <w:rPr>
          <w:rFonts w:ascii="Times New Roman" w:hAnsi="Times New Roman" w:cs="Times New Roman"/>
          <w:i/>
          <w:sz w:val="28"/>
          <w:szCs w:val="28"/>
        </w:rPr>
        <w:t>1</w:t>
      </w:r>
    </w:p>
    <w:p w:rsidR="008F527B" w:rsidRPr="001741A1" w:rsidRDefault="002B5764" w:rsidP="0054021D">
      <w:pPr>
        <w:spacing w:after="0" w:line="360" w:lineRule="auto"/>
        <w:ind w:firstLine="709"/>
        <w:jc w:val="center"/>
        <w:rPr>
          <w:rFonts w:ascii="Times New Roman" w:hAnsi="Times New Roman" w:cs="Times New Roman"/>
          <w:b/>
          <w:sz w:val="28"/>
          <w:szCs w:val="28"/>
        </w:rPr>
      </w:pPr>
      <w:r w:rsidRPr="001741A1">
        <w:rPr>
          <w:rFonts w:ascii="Times New Roman" w:hAnsi="Times New Roman" w:cs="Times New Roman"/>
          <w:b/>
          <w:sz w:val="28"/>
          <w:szCs w:val="28"/>
        </w:rPr>
        <w:t>Існуюча модель амбулаторної медичної допомоги</w:t>
      </w:r>
    </w:p>
    <w:p w:rsidR="002B5764" w:rsidRPr="001741A1" w:rsidRDefault="002B5764" w:rsidP="0054021D">
      <w:pPr>
        <w:spacing w:after="0" w:line="360" w:lineRule="auto"/>
        <w:ind w:firstLine="709"/>
        <w:jc w:val="both"/>
        <w:rPr>
          <w:rFonts w:ascii="Times New Roman" w:hAnsi="Times New Roman" w:cs="Times New Roman"/>
          <w:sz w:val="28"/>
          <w:szCs w:val="28"/>
        </w:rPr>
      </w:pPr>
    </w:p>
    <w:p w:rsidR="00405B19" w:rsidRPr="001741A1" w:rsidRDefault="00405B19" w:rsidP="0054021D">
      <w:pPr>
        <w:spacing w:after="0" w:line="360" w:lineRule="auto"/>
        <w:ind w:firstLine="709"/>
        <w:jc w:val="both"/>
        <w:rPr>
          <w:rFonts w:ascii="Times New Roman" w:hAnsi="Times New Roman" w:cs="Times New Roman"/>
          <w:sz w:val="28"/>
          <w:szCs w:val="28"/>
        </w:rPr>
      </w:pPr>
      <w:r w:rsidRPr="001741A1">
        <w:rPr>
          <w:rFonts w:ascii="Times New Roman" w:hAnsi="Times New Roman" w:cs="Times New Roman"/>
          <w:sz w:val="28"/>
          <w:szCs w:val="28"/>
        </w:rPr>
        <w:t>Такий підхід породжує цілу сукупність проблем, які ми можемо спостерігати у закладах  амбулаторної медичної допомоги, зокрема:</w:t>
      </w:r>
    </w:p>
    <w:p w:rsidR="00405B19" w:rsidRPr="001741A1" w:rsidRDefault="00405B19" w:rsidP="0054021D">
      <w:pPr>
        <w:spacing w:after="0" w:line="360" w:lineRule="auto"/>
        <w:ind w:firstLine="709"/>
        <w:jc w:val="both"/>
        <w:rPr>
          <w:rFonts w:ascii="Times New Roman" w:hAnsi="Times New Roman" w:cs="Times New Roman"/>
          <w:sz w:val="28"/>
          <w:szCs w:val="28"/>
        </w:rPr>
      </w:pPr>
      <w:r w:rsidRPr="001741A1">
        <w:rPr>
          <w:rFonts w:ascii="Times New Roman" w:hAnsi="Times New Roman" w:cs="Times New Roman"/>
          <w:sz w:val="28"/>
          <w:szCs w:val="28"/>
        </w:rPr>
        <w:t>1) різке збільшення навантаження на лікарів первинної ланки медичної допомоги. Збільшення кількості необґрунтованої паперової роботи, необхідність ведення записів як у паперових медичних картах пацієнтів та внесення записів до МІС.</w:t>
      </w:r>
    </w:p>
    <w:p w:rsidR="00405B19" w:rsidRPr="001741A1" w:rsidRDefault="00405B19" w:rsidP="0054021D">
      <w:pPr>
        <w:spacing w:after="0" w:line="360" w:lineRule="auto"/>
        <w:ind w:firstLine="709"/>
        <w:jc w:val="both"/>
        <w:rPr>
          <w:rFonts w:ascii="Times New Roman" w:hAnsi="Times New Roman" w:cs="Times New Roman"/>
          <w:sz w:val="28"/>
          <w:szCs w:val="28"/>
        </w:rPr>
      </w:pPr>
      <w:r w:rsidRPr="001741A1">
        <w:rPr>
          <w:rFonts w:ascii="Times New Roman" w:hAnsi="Times New Roman" w:cs="Times New Roman"/>
          <w:sz w:val="28"/>
          <w:szCs w:val="28"/>
        </w:rPr>
        <w:t>2) зменшення відповідальності лікарів вторинної та третинної ланки, за рахунок послаблення відповідного контролю за рахунок відсутності горизонтальних зв'язків, між вторинною та третинною ланками надання медичних послуг.</w:t>
      </w:r>
    </w:p>
    <w:p w:rsidR="00793766" w:rsidRDefault="00405B19" w:rsidP="0054021D">
      <w:pPr>
        <w:spacing w:after="0" w:line="360" w:lineRule="auto"/>
        <w:ind w:firstLine="709"/>
        <w:jc w:val="both"/>
        <w:rPr>
          <w:rFonts w:ascii="Times New Roman" w:hAnsi="Times New Roman" w:cs="Times New Roman"/>
          <w:sz w:val="28"/>
          <w:szCs w:val="28"/>
        </w:rPr>
      </w:pPr>
      <w:r w:rsidRPr="001741A1">
        <w:rPr>
          <w:rFonts w:ascii="Times New Roman" w:hAnsi="Times New Roman" w:cs="Times New Roman"/>
          <w:sz w:val="28"/>
          <w:szCs w:val="28"/>
        </w:rPr>
        <w:t xml:space="preserve">3) зростання черг біля кабінетів за рахунок формування записів на прийом до лікаря </w:t>
      </w:r>
      <w:r w:rsidR="00793766">
        <w:rPr>
          <w:rFonts w:ascii="Times New Roman" w:hAnsi="Times New Roman" w:cs="Times New Roman"/>
          <w:sz w:val="28"/>
          <w:szCs w:val="28"/>
        </w:rPr>
        <w:t xml:space="preserve">як </w:t>
      </w:r>
      <w:r w:rsidRPr="001741A1">
        <w:rPr>
          <w:rFonts w:ascii="Times New Roman" w:hAnsi="Times New Roman" w:cs="Times New Roman"/>
          <w:sz w:val="28"/>
          <w:szCs w:val="28"/>
        </w:rPr>
        <w:t>онлайн та</w:t>
      </w:r>
      <w:r w:rsidR="00793766">
        <w:rPr>
          <w:rFonts w:ascii="Times New Roman" w:hAnsi="Times New Roman" w:cs="Times New Roman"/>
          <w:sz w:val="28"/>
          <w:szCs w:val="28"/>
        </w:rPr>
        <w:t>к і безпосередньо в</w:t>
      </w:r>
      <w:r w:rsidRPr="001741A1">
        <w:rPr>
          <w:rFonts w:ascii="Times New Roman" w:hAnsi="Times New Roman" w:cs="Times New Roman"/>
          <w:sz w:val="28"/>
          <w:szCs w:val="28"/>
        </w:rPr>
        <w:t xml:space="preserve"> реєстратур</w:t>
      </w:r>
      <w:r w:rsidR="00793766">
        <w:rPr>
          <w:rFonts w:ascii="Times New Roman" w:hAnsi="Times New Roman" w:cs="Times New Roman"/>
          <w:sz w:val="28"/>
          <w:szCs w:val="28"/>
        </w:rPr>
        <w:t>і</w:t>
      </w:r>
      <w:r w:rsidRPr="001741A1">
        <w:rPr>
          <w:rFonts w:ascii="Times New Roman" w:hAnsi="Times New Roman" w:cs="Times New Roman"/>
          <w:sz w:val="28"/>
          <w:szCs w:val="28"/>
        </w:rPr>
        <w:t xml:space="preserve">. </w:t>
      </w:r>
    </w:p>
    <w:p w:rsidR="00405B19" w:rsidRDefault="00405B19" w:rsidP="0054021D">
      <w:pPr>
        <w:spacing w:after="0" w:line="360" w:lineRule="auto"/>
        <w:ind w:firstLine="709"/>
        <w:jc w:val="both"/>
        <w:rPr>
          <w:rFonts w:ascii="Times New Roman" w:hAnsi="Times New Roman" w:cs="Times New Roman"/>
          <w:sz w:val="28"/>
          <w:szCs w:val="28"/>
        </w:rPr>
      </w:pPr>
      <w:r w:rsidRPr="001741A1">
        <w:rPr>
          <w:rFonts w:ascii="Times New Roman" w:hAnsi="Times New Roman" w:cs="Times New Roman"/>
          <w:sz w:val="28"/>
          <w:szCs w:val="28"/>
        </w:rPr>
        <w:lastRenderedPageBreak/>
        <w:t>На нашу думку доцільно переглянути існуючу модель надання амбулаторної медичної допомоги за рахунок створення умов, коли споживач медичних послуг є активним учасником та контролером медичних інформаційних потоків пов'язаних з ним (рис.</w:t>
      </w:r>
      <w:r w:rsidR="002B5764" w:rsidRPr="001741A1">
        <w:rPr>
          <w:rFonts w:ascii="Times New Roman" w:hAnsi="Times New Roman" w:cs="Times New Roman"/>
          <w:sz w:val="28"/>
          <w:szCs w:val="28"/>
        </w:rPr>
        <w:t>3.</w:t>
      </w:r>
      <w:r w:rsidRPr="001741A1">
        <w:rPr>
          <w:rFonts w:ascii="Times New Roman" w:hAnsi="Times New Roman" w:cs="Times New Roman"/>
          <w:sz w:val="28"/>
          <w:szCs w:val="28"/>
        </w:rPr>
        <w:t>2).</w:t>
      </w:r>
      <w:r w:rsidR="002B5764" w:rsidRPr="001741A1">
        <w:rPr>
          <w:rFonts w:ascii="Times New Roman" w:hAnsi="Times New Roman" w:cs="Times New Roman"/>
          <w:sz w:val="28"/>
          <w:szCs w:val="28"/>
        </w:rPr>
        <w:t xml:space="preserve"> </w:t>
      </w:r>
    </w:p>
    <w:p w:rsidR="000D4C04" w:rsidRDefault="000D4C04" w:rsidP="0054021D">
      <w:pPr>
        <w:spacing w:after="0" w:line="360" w:lineRule="auto"/>
        <w:ind w:firstLine="709"/>
        <w:jc w:val="both"/>
        <w:rPr>
          <w:rFonts w:ascii="Times New Roman" w:hAnsi="Times New Roman" w:cs="Times New Roman"/>
          <w:sz w:val="28"/>
          <w:szCs w:val="28"/>
        </w:rPr>
      </w:pPr>
    </w:p>
    <w:p w:rsidR="000D4C04" w:rsidRDefault="000D4C04" w:rsidP="0054021D">
      <w:pPr>
        <w:spacing w:after="0" w:line="360" w:lineRule="auto"/>
        <w:ind w:firstLine="709"/>
        <w:jc w:val="both"/>
        <w:rPr>
          <w:rFonts w:ascii="Times New Roman" w:hAnsi="Times New Roman" w:cs="Times New Roman"/>
          <w:sz w:val="28"/>
          <w:szCs w:val="28"/>
        </w:rPr>
      </w:pPr>
      <w:r w:rsidRPr="001741A1">
        <w:rPr>
          <w:noProof/>
          <w:lang w:eastAsia="uk-UA"/>
        </w:rPr>
        <w:drawing>
          <wp:anchor distT="0" distB="0" distL="0" distR="0" simplePos="0" relativeHeight="251659264" behindDoc="0" locked="0" layoutInCell="1" allowOverlap="1" wp14:anchorId="42DDF614" wp14:editId="5836487D">
            <wp:simplePos x="0" y="0"/>
            <wp:positionH relativeFrom="column">
              <wp:posOffset>79375</wp:posOffset>
            </wp:positionH>
            <wp:positionV relativeFrom="paragraph">
              <wp:posOffset>34925</wp:posOffset>
            </wp:positionV>
            <wp:extent cx="6138545" cy="4191000"/>
            <wp:effectExtent l="0" t="0" r="0" b="0"/>
            <wp:wrapSquare wrapText="largest"/>
            <wp:docPr id="2" name="Зображення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Зображення2"/>
                    <pic:cNvPicPr>
                      <a:picLocks noChangeAspect="1" noChangeArrowheads="1"/>
                    </pic:cNvPicPr>
                  </pic:nvPicPr>
                  <pic:blipFill>
                    <a:blip r:embed="rId10"/>
                    <a:stretch>
                      <a:fillRect/>
                    </a:stretch>
                  </pic:blipFill>
                  <pic:spPr bwMode="auto">
                    <a:xfrm>
                      <a:off x="0" y="0"/>
                      <a:ext cx="6138545" cy="4191000"/>
                    </a:xfrm>
                    <a:prstGeom prst="rect">
                      <a:avLst/>
                    </a:prstGeom>
                  </pic:spPr>
                </pic:pic>
              </a:graphicData>
            </a:graphic>
            <wp14:sizeRelH relativeFrom="margin">
              <wp14:pctWidth>0</wp14:pctWidth>
            </wp14:sizeRelH>
            <wp14:sizeRelV relativeFrom="margin">
              <wp14:pctHeight>0</wp14:pctHeight>
            </wp14:sizeRelV>
          </wp:anchor>
        </w:drawing>
      </w:r>
    </w:p>
    <w:p w:rsidR="00405B19" w:rsidRPr="001741A1" w:rsidRDefault="00405B19" w:rsidP="0054021D">
      <w:pPr>
        <w:spacing w:after="0" w:line="360" w:lineRule="auto"/>
        <w:ind w:firstLine="709"/>
        <w:jc w:val="center"/>
        <w:rPr>
          <w:rFonts w:ascii="Times New Roman" w:hAnsi="Times New Roman" w:cs="Times New Roman"/>
          <w:i/>
          <w:sz w:val="28"/>
          <w:szCs w:val="28"/>
        </w:rPr>
      </w:pPr>
      <w:r w:rsidRPr="001741A1">
        <w:rPr>
          <w:rFonts w:ascii="Times New Roman" w:hAnsi="Times New Roman" w:cs="Times New Roman"/>
          <w:i/>
          <w:sz w:val="28"/>
          <w:szCs w:val="28"/>
        </w:rPr>
        <w:t xml:space="preserve">Рис </w:t>
      </w:r>
      <w:r w:rsidR="002B5764" w:rsidRPr="001741A1">
        <w:rPr>
          <w:rFonts w:ascii="Times New Roman" w:hAnsi="Times New Roman" w:cs="Times New Roman"/>
          <w:i/>
          <w:sz w:val="28"/>
          <w:szCs w:val="28"/>
        </w:rPr>
        <w:t>3.</w:t>
      </w:r>
      <w:r w:rsidRPr="001741A1">
        <w:rPr>
          <w:rFonts w:ascii="Times New Roman" w:hAnsi="Times New Roman" w:cs="Times New Roman"/>
          <w:i/>
          <w:sz w:val="28"/>
          <w:szCs w:val="28"/>
        </w:rPr>
        <w:t>2</w:t>
      </w:r>
    </w:p>
    <w:p w:rsidR="002B5764" w:rsidRPr="001741A1" w:rsidRDefault="002B5764" w:rsidP="0054021D">
      <w:pPr>
        <w:spacing w:after="0" w:line="360" w:lineRule="auto"/>
        <w:ind w:firstLine="709"/>
        <w:jc w:val="center"/>
        <w:rPr>
          <w:rFonts w:ascii="Times New Roman" w:hAnsi="Times New Roman" w:cs="Times New Roman"/>
          <w:b/>
          <w:sz w:val="28"/>
          <w:szCs w:val="28"/>
        </w:rPr>
      </w:pPr>
      <w:r w:rsidRPr="001741A1">
        <w:rPr>
          <w:rFonts w:ascii="Times New Roman" w:hAnsi="Times New Roman" w:cs="Times New Roman"/>
          <w:b/>
          <w:sz w:val="28"/>
          <w:szCs w:val="28"/>
        </w:rPr>
        <w:t xml:space="preserve">Запропонована модель надання амбулаторної медичної </w:t>
      </w:r>
      <w:proofErr w:type="spellStart"/>
      <w:r w:rsidRPr="001741A1">
        <w:rPr>
          <w:rFonts w:ascii="Times New Roman" w:hAnsi="Times New Roman" w:cs="Times New Roman"/>
          <w:b/>
          <w:sz w:val="28"/>
          <w:szCs w:val="28"/>
        </w:rPr>
        <w:t>домопоги</w:t>
      </w:r>
      <w:proofErr w:type="spellEnd"/>
    </w:p>
    <w:p w:rsidR="00405B19" w:rsidRPr="001741A1" w:rsidRDefault="00405B19" w:rsidP="0054021D">
      <w:pPr>
        <w:spacing w:after="0" w:line="360" w:lineRule="auto"/>
        <w:ind w:firstLine="709"/>
        <w:jc w:val="both"/>
        <w:rPr>
          <w:rFonts w:ascii="Times New Roman" w:hAnsi="Times New Roman" w:cs="Times New Roman"/>
          <w:sz w:val="28"/>
          <w:szCs w:val="28"/>
        </w:rPr>
      </w:pPr>
      <w:r w:rsidRPr="001741A1">
        <w:rPr>
          <w:rFonts w:ascii="Times New Roman" w:hAnsi="Times New Roman" w:cs="Times New Roman"/>
          <w:sz w:val="28"/>
          <w:szCs w:val="28"/>
        </w:rPr>
        <w:t>У пропонованій моделі за рахунок налагодження вертикальних та горизонтальних зв'язків між ланками надання медичних послуг створюються умови для покращення обслуговування споживачів медичних послуг, та зменшенню негативних факторів, які можуть при цьому виникнути.</w:t>
      </w:r>
    </w:p>
    <w:p w:rsidR="00405B19" w:rsidRPr="001741A1" w:rsidRDefault="00405B19" w:rsidP="0054021D">
      <w:pPr>
        <w:spacing w:after="0" w:line="360" w:lineRule="auto"/>
        <w:ind w:firstLine="709"/>
        <w:jc w:val="both"/>
        <w:rPr>
          <w:rFonts w:ascii="Times New Roman" w:hAnsi="Times New Roman" w:cs="Times New Roman"/>
          <w:sz w:val="28"/>
          <w:szCs w:val="28"/>
        </w:rPr>
      </w:pPr>
      <w:r w:rsidRPr="001741A1">
        <w:rPr>
          <w:rFonts w:ascii="Times New Roman" w:hAnsi="Times New Roman" w:cs="Times New Roman"/>
          <w:sz w:val="28"/>
          <w:szCs w:val="28"/>
        </w:rPr>
        <w:t xml:space="preserve"> Центральним компонентом запропонованої моделі виступає тріада: </w:t>
      </w:r>
    </w:p>
    <w:p w:rsidR="00405B19" w:rsidRPr="001741A1" w:rsidRDefault="00405B19" w:rsidP="0054021D">
      <w:pPr>
        <w:spacing w:after="0" w:line="360" w:lineRule="auto"/>
        <w:ind w:firstLine="709"/>
        <w:jc w:val="both"/>
        <w:rPr>
          <w:rFonts w:ascii="Times New Roman" w:hAnsi="Times New Roman" w:cs="Times New Roman"/>
          <w:sz w:val="28"/>
          <w:szCs w:val="28"/>
        </w:rPr>
      </w:pPr>
      <w:r w:rsidRPr="001741A1">
        <w:rPr>
          <w:rFonts w:ascii="Times New Roman" w:hAnsi="Times New Roman" w:cs="Times New Roman"/>
          <w:sz w:val="28"/>
          <w:szCs w:val="28"/>
        </w:rPr>
        <w:t xml:space="preserve">1 -  координація діяльності між </w:t>
      </w:r>
      <w:r w:rsidR="00B84A9C">
        <w:rPr>
          <w:rFonts w:ascii="Times New Roman" w:hAnsi="Times New Roman" w:cs="Times New Roman"/>
          <w:sz w:val="28"/>
          <w:szCs w:val="28"/>
        </w:rPr>
        <w:t xml:space="preserve">різними </w:t>
      </w:r>
      <w:r w:rsidRPr="001741A1">
        <w:rPr>
          <w:rFonts w:ascii="Times New Roman" w:hAnsi="Times New Roman" w:cs="Times New Roman"/>
          <w:sz w:val="28"/>
          <w:szCs w:val="28"/>
        </w:rPr>
        <w:t>рівнями медичної допомоги, між різними закладами охорони здоров’я, що належать до одного рівня</w:t>
      </w:r>
      <w:r w:rsidR="00B84A9C">
        <w:rPr>
          <w:rFonts w:ascii="Times New Roman" w:hAnsi="Times New Roman" w:cs="Times New Roman"/>
          <w:sz w:val="28"/>
          <w:szCs w:val="28"/>
        </w:rPr>
        <w:t xml:space="preserve"> </w:t>
      </w:r>
      <w:r w:rsidRPr="001741A1">
        <w:rPr>
          <w:rFonts w:ascii="Times New Roman" w:hAnsi="Times New Roman" w:cs="Times New Roman"/>
          <w:sz w:val="28"/>
          <w:szCs w:val="28"/>
        </w:rPr>
        <w:t xml:space="preserve">та між </w:t>
      </w:r>
      <w:r w:rsidR="00B84A9C">
        <w:rPr>
          <w:rFonts w:ascii="Times New Roman" w:hAnsi="Times New Roman" w:cs="Times New Roman"/>
          <w:sz w:val="28"/>
          <w:szCs w:val="28"/>
        </w:rPr>
        <w:t xml:space="preserve">різними </w:t>
      </w:r>
      <w:r w:rsidRPr="001741A1">
        <w:rPr>
          <w:rFonts w:ascii="Times New Roman" w:hAnsi="Times New Roman" w:cs="Times New Roman"/>
          <w:sz w:val="28"/>
          <w:szCs w:val="28"/>
        </w:rPr>
        <w:t xml:space="preserve">структурними підрозділами одного закладу; </w:t>
      </w:r>
    </w:p>
    <w:p w:rsidR="00405B19" w:rsidRPr="001741A1" w:rsidRDefault="00405B19" w:rsidP="0054021D">
      <w:pPr>
        <w:spacing w:after="0" w:line="360" w:lineRule="auto"/>
        <w:ind w:firstLine="709"/>
        <w:jc w:val="both"/>
        <w:rPr>
          <w:rFonts w:ascii="Times New Roman" w:hAnsi="Times New Roman" w:cs="Times New Roman"/>
          <w:sz w:val="28"/>
          <w:szCs w:val="28"/>
        </w:rPr>
      </w:pPr>
      <w:r w:rsidRPr="001741A1">
        <w:rPr>
          <w:rFonts w:ascii="Times New Roman" w:hAnsi="Times New Roman" w:cs="Times New Roman"/>
          <w:sz w:val="28"/>
          <w:szCs w:val="28"/>
        </w:rPr>
        <w:lastRenderedPageBreak/>
        <w:t>2 - командна робота лікарів різних спеціальностей</w:t>
      </w:r>
      <w:r w:rsidR="00B84A9C">
        <w:rPr>
          <w:rFonts w:ascii="Times New Roman" w:hAnsi="Times New Roman" w:cs="Times New Roman"/>
          <w:sz w:val="28"/>
          <w:szCs w:val="28"/>
        </w:rPr>
        <w:t xml:space="preserve"> для досягнення максимального результату</w:t>
      </w:r>
      <w:r w:rsidRPr="001741A1">
        <w:rPr>
          <w:rFonts w:ascii="Times New Roman" w:hAnsi="Times New Roman" w:cs="Times New Roman"/>
          <w:sz w:val="28"/>
          <w:szCs w:val="28"/>
        </w:rPr>
        <w:t>;</w:t>
      </w:r>
    </w:p>
    <w:p w:rsidR="00405B19" w:rsidRPr="001741A1" w:rsidRDefault="00405B19" w:rsidP="0054021D">
      <w:pPr>
        <w:spacing w:after="0" w:line="360" w:lineRule="auto"/>
        <w:ind w:firstLine="709"/>
        <w:jc w:val="both"/>
        <w:rPr>
          <w:rFonts w:ascii="Times New Roman" w:hAnsi="Times New Roman" w:cs="Times New Roman"/>
          <w:sz w:val="28"/>
          <w:szCs w:val="28"/>
        </w:rPr>
      </w:pPr>
      <w:r w:rsidRPr="001741A1">
        <w:rPr>
          <w:rFonts w:ascii="Times New Roman" w:hAnsi="Times New Roman" w:cs="Times New Roman"/>
          <w:sz w:val="28"/>
          <w:szCs w:val="28"/>
        </w:rPr>
        <w:t>3 - наступність медично</w:t>
      </w:r>
      <w:r w:rsidR="00B84A9C">
        <w:rPr>
          <w:rFonts w:ascii="Times New Roman" w:hAnsi="Times New Roman" w:cs="Times New Roman"/>
          <w:sz w:val="28"/>
          <w:szCs w:val="28"/>
        </w:rPr>
        <w:t>ї</w:t>
      </w:r>
      <w:r w:rsidRPr="001741A1">
        <w:rPr>
          <w:rFonts w:ascii="Times New Roman" w:hAnsi="Times New Roman" w:cs="Times New Roman"/>
          <w:sz w:val="28"/>
          <w:szCs w:val="28"/>
        </w:rPr>
        <w:t xml:space="preserve"> </w:t>
      </w:r>
      <w:r w:rsidR="00B84A9C">
        <w:rPr>
          <w:rFonts w:ascii="Times New Roman" w:hAnsi="Times New Roman" w:cs="Times New Roman"/>
          <w:sz w:val="28"/>
          <w:szCs w:val="28"/>
        </w:rPr>
        <w:t xml:space="preserve">допомоги </w:t>
      </w:r>
      <w:r w:rsidRPr="001741A1">
        <w:rPr>
          <w:rFonts w:ascii="Times New Roman" w:hAnsi="Times New Roman" w:cs="Times New Roman"/>
          <w:sz w:val="28"/>
          <w:szCs w:val="28"/>
        </w:rPr>
        <w:t xml:space="preserve">як в межах одного медичного закладу, так і </w:t>
      </w:r>
      <w:r w:rsidR="00B84A9C">
        <w:rPr>
          <w:rFonts w:ascii="Times New Roman" w:hAnsi="Times New Roman" w:cs="Times New Roman"/>
          <w:sz w:val="28"/>
          <w:szCs w:val="28"/>
        </w:rPr>
        <w:t xml:space="preserve">в </w:t>
      </w:r>
      <w:r w:rsidRPr="001741A1">
        <w:rPr>
          <w:rFonts w:ascii="Times New Roman" w:hAnsi="Times New Roman" w:cs="Times New Roman"/>
          <w:sz w:val="28"/>
          <w:szCs w:val="28"/>
        </w:rPr>
        <w:t>заклад</w:t>
      </w:r>
      <w:r w:rsidR="00B84A9C">
        <w:rPr>
          <w:rFonts w:ascii="Times New Roman" w:hAnsi="Times New Roman" w:cs="Times New Roman"/>
          <w:sz w:val="28"/>
          <w:szCs w:val="28"/>
        </w:rPr>
        <w:t>ах</w:t>
      </w:r>
      <w:r w:rsidRPr="001741A1">
        <w:rPr>
          <w:rFonts w:ascii="Times New Roman" w:hAnsi="Times New Roman" w:cs="Times New Roman"/>
          <w:sz w:val="28"/>
          <w:szCs w:val="28"/>
        </w:rPr>
        <w:t xml:space="preserve"> різних рівнів. </w:t>
      </w:r>
    </w:p>
    <w:p w:rsidR="003A0E92" w:rsidRDefault="00B84A9C" w:rsidP="0054021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1741A1">
        <w:rPr>
          <w:rFonts w:ascii="Times New Roman" w:hAnsi="Times New Roman" w:cs="Times New Roman"/>
          <w:sz w:val="28"/>
          <w:szCs w:val="28"/>
        </w:rPr>
        <w:t xml:space="preserve">ертикальна </w:t>
      </w:r>
      <w:r>
        <w:rPr>
          <w:rFonts w:ascii="Times New Roman" w:hAnsi="Times New Roman" w:cs="Times New Roman"/>
          <w:sz w:val="28"/>
          <w:szCs w:val="28"/>
        </w:rPr>
        <w:t>к</w:t>
      </w:r>
      <w:r w:rsidR="00405B19" w:rsidRPr="001741A1">
        <w:rPr>
          <w:rFonts w:ascii="Times New Roman" w:hAnsi="Times New Roman" w:cs="Times New Roman"/>
          <w:sz w:val="28"/>
          <w:szCs w:val="28"/>
        </w:rPr>
        <w:t xml:space="preserve">оординація між </w:t>
      </w:r>
      <w:r w:rsidR="003A0E92">
        <w:rPr>
          <w:rFonts w:ascii="Times New Roman" w:hAnsi="Times New Roman" w:cs="Times New Roman"/>
          <w:sz w:val="28"/>
          <w:szCs w:val="28"/>
        </w:rPr>
        <w:t xml:space="preserve">різними </w:t>
      </w:r>
      <w:r w:rsidR="00405B19" w:rsidRPr="001741A1">
        <w:rPr>
          <w:rFonts w:ascii="Times New Roman" w:hAnsi="Times New Roman" w:cs="Times New Roman"/>
          <w:sz w:val="28"/>
          <w:szCs w:val="28"/>
        </w:rPr>
        <w:t>рівнями медичної допомоги (первинним, вторинним, третинним) здійснюється шляхом формування обґрунтованих</w:t>
      </w:r>
      <w:r w:rsidR="003A0E92">
        <w:rPr>
          <w:rFonts w:ascii="Times New Roman" w:hAnsi="Times New Roman" w:cs="Times New Roman"/>
          <w:sz w:val="28"/>
          <w:szCs w:val="28"/>
        </w:rPr>
        <w:t xml:space="preserve"> оптимальних</w:t>
      </w:r>
      <w:r w:rsidR="00405B19" w:rsidRPr="001741A1">
        <w:rPr>
          <w:rFonts w:ascii="Times New Roman" w:hAnsi="Times New Roman" w:cs="Times New Roman"/>
          <w:sz w:val="28"/>
          <w:szCs w:val="28"/>
        </w:rPr>
        <w:t xml:space="preserve"> маршрутів, </w:t>
      </w:r>
      <w:r w:rsidR="003A0E92">
        <w:rPr>
          <w:rFonts w:ascii="Times New Roman" w:hAnsi="Times New Roman" w:cs="Times New Roman"/>
          <w:sz w:val="28"/>
          <w:szCs w:val="28"/>
        </w:rPr>
        <w:t>що</w:t>
      </w:r>
      <w:r w:rsidR="00405B19" w:rsidRPr="001741A1">
        <w:rPr>
          <w:rFonts w:ascii="Times New Roman" w:hAnsi="Times New Roman" w:cs="Times New Roman"/>
          <w:sz w:val="28"/>
          <w:szCs w:val="28"/>
        </w:rPr>
        <w:t xml:space="preserve"> </w:t>
      </w:r>
      <w:r w:rsidR="003A0E92">
        <w:rPr>
          <w:rFonts w:ascii="Times New Roman" w:hAnsi="Times New Roman" w:cs="Times New Roman"/>
          <w:sz w:val="28"/>
          <w:szCs w:val="28"/>
        </w:rPr>
        <w:t>скеровують</w:t>
      </w:r>
      <w:r w:rsidR="00405B19" w:rsidRPr="001741A1">
        <w:rPr>
          <w:rFonts w:ascii="Times New Roman" w:hAnsi="Times New Roman" w:cs="Times New Roman"/>
          <w:sz w:val="28"/>
          <w:szCs w:val="28"/>
        </w:rPr>
        <w:t xml:space="preserve"> пацієнта по всьому </w:t>
      </w:r>
      <w:r w:rsidR="003A0E92">
        <w:rPr>
          <w:rFonts w:ascii="Times New Roman" w:hAnsi="Times New Roman" w:cs="Times New Roman"/>
          <w:sz w:val="28"/>
          <w:szCs w:val="28"/>
        </w:rPr>
        <w:t>маршруту</w:t>
      </w:r>
      <w:r w:rsidR="00405B19" w:rsidRPr="001741A1">
        <w:rPr>
          <w:rFonts w:ascii="Times New Roman" w:hAnsi="Times New Roman" w:cs="Times New Roman"/>
          <w:sz w:val="28"/>
          <w:szCs w:val="28"/>
        </w:rPr>
        <w:t xml:space="preserve"> в епізоді надання допомоги. </w:t>
      </w:r>
    </w:p>
    <w:p w:rsidR="00405B19" w:rsidRPr="001741A1" w:rsidRDefault="003A0E92" w:rsidP="0054021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Pr="001741A1">
        <w:rPr>
          <w:rFonts w:ascii="Times New Roman" w:hAnsi="Times New Roman" w:cs="Times New Roman"/>
          <w:sz w:val="28"/>
          <w:szCs w:val="28"/>
        </w:rPr>
        <w:t xml:space="preserve">оризонтальна </w:t>
      </w:r>
      <w:r>
        <w:rPr>
          <w:rFonts w:ascii="Times New Roman" w:hAnsi="Times New Roman" w:cs="Times New Roman"/>
          <w:sz w:val="28"/>
          <w:szCs w:val="28"/>
        </w:rPr>
        <w:t>к</w:t>
      </w:r>
      <w:r w:rsidR="00405B19" w:rsidRPr="001741A1">
        <w:rPr>
          <w:rFonts w:ascii="Times New Roman" w:hAnsi="Times New Roman" w:cs="Times New Roman"/>
          <w:sz w:val="28"/>
          <w:szCs w:val="28"/>
        </w:rPr>
        <w:t xml:space="preserve">оординація між закладами та підрозділами, що знаходяться на одному рівні або мають однаковий статус, </w:t>
      </w:r>
      <w:r>
        <w:rPr>
          <w:rFonts w:ascii="Times New Roman" w:hAnsi="Times New Roman" w:cs="Times New Roman"/>
          <w:sz w:val="28"/>
          <w:szCs w:val="28"/>
        </w:rPr>
        <w:t xml:space="preserve">враховуючи </w:t>
      </w:r>
      <w:r w:rsidR="00405B19" w:rsidRPr="001741A1">
        <w:rPr>
          <w:rFonts w:ascii="Times New Roman" w:hAnsi="Times New Roman" w:cs="Times New Roman"/>
          <w:sz w:val="28"/>
          <w:szCs w:val="28"/>
        </w:rPr>
        <w:t>місцев</w:t>
      </w:r>
      <w:r>
        <w:rPr>
          <w:rFonts w:ascii="Times New Roman" w:hAnsi="Times New Roman" w:cs="Times New Roman"/>
          <w:sz w:val="28"/>
          <w:szCs w:val="28"/>
        </w:rPr>
        <w:t>і</w:t>
      </w:r>
      <w:r w:rsidR="00405B19" w:rsidRPr="001741A1">
        <w:rPr>
          <w:rFonts w:ascii="Times New Roman" w:hAnsi="Times New Roman" w:cs="Times New Roman"/>
          <w:sz w:val="28"/>
          <w:szCs w:val="28"/>
        </w:rPr>
        <w:t xml:space="preserve"> умов</w:t>
      </w:r>
      <w:r>
        <w:rPr>
          <w:rFonts w:ascii="Times New Roman" w:hAnsi="Times New Roman" w:cs="Times New Roman"/>
          <w:sz w:val="28"/>
          <w:szCs w:val="28"/>
        </w:rPr>
        <w:t>и</w:t>
      </w:r>
      <w:r w:rsidR="00405B19" w:rsidRPr="001741A1">
        <w:rPr>
          <w:rFonts w:ascii="Times New Roman" w:hAnsi="Times New Roman" w:cs="Times New Roman"/>
          <w:sz w:val="28"/>
          <w:szCs w:val="28"/>
        </w:rPr>
        <w:t xml:space="preserve">, здійснюється за допомогою </w:t>
      </w:r>
      <w:r>
        <w:rPr>
          <w:rFonts w:ascii="Times New Roman" w:hAnsi="Times New Roman" w:cs="Times New Roman"/>
          <w:sz w:val="28"/>
          <w:szCs w:val="28"/>
        </w:rPr>
        <w:t xml:space="preserve">наступних </w:t>
      </w:r>
      <w:r w:rsidR="00405B19" w:rsidRPr="001741A1">
        <w:rPr>
          <w:rFonts w:ascii="Times New Roman" w:hAnsi="Times New Roman" w:cs="Times New Roman"/>
          <w:sz w:val="28"/>
          <w:szCs w:val="28"/>
        </w:rPr>
        <w:t xml:space="preserve">механізмів: </w:t>
      </w:r>
    </w:p>
    <w:p w:rsidR="00405B19" w:rsidRPr="001741A1" w:rsidRDefault="00405B19" w:rsidP="0054021D">
      <w:pPr>
        <w:spacing w:after="0" w:line="360" w:lineRule="auto"/>
        <w:ind w:firstLine="709"/>
        <w:jc w:val="both"/>
        <w:rPr>
          <w:rFonts w:ascii="Times New Roman" w:hAnsi="Times New Roman" w:cs="Times New Roman"/>
          <w:sz w:val="28"/>
          <w:szCs w:val="28"/>
        </w:rPr>
      </w:pPr>
      <w:r w:rsidRPr="001741A1">
        <w:rPr>
          <w:rFonts w:ascii="Times New Roman" w:hAnsi="Times New Roman" w:cs="Times New Roman"/>
          <w:sz w:val="28"/>
          <w:szCs w:val="28"/>
        </w:rPr>
        <w:t xml:space="preserve">а) </w:t>
      </w:r>
      <w:r w:rsidR="003A0E92">
        <w:rPr>
          <w:rFonts w:ascii="Times New Roman" w:hAnsi="Times New Roman" w:cs="Times New Roman"/>
          <w:sz w:val="28"/>
          <w:szCs w:val="28"/>
        </w:rPr>
        <w:t>зосередження максимально необхідного об’єму медичної</w:t>
      </w:r>
      <w:r w:rsidRPr="001741A1">
        <w:rPr>
          <w:rFonts w:ascii="Times New Roman" w:hAnsi="Times New Roman" w:cs="Times New Roman"/>
          <w:sz w:val="28"/>
          <w:szCs w:val="28"/>
        </w:rPr>
        <w:t xml:space="preserve"> допомоги в одному закладі/підрозділі; </w:t>
      </w:r>
    </w:p>
    <w:p w:rsidR="00405B19" w:rsidRPr="001741A1" w:rsidRDefault="00405B19" w:rsidP="0054021D">
      <w:pPr>
        <w:spacing w:after="0" w:line="360" w:lineRule="auto"/>
        <w:ind w:firstLine="709"/>
        <w:jc w:val="both"/>
        <w:rPr>
          <w:rFonts w:ascii="Times New Roman" w:hAnsi="Times New Roman" w:cs="Times New Roman"/>
          <w:sz w:val="28"/>
          <w:szCs w:val="28"/>
        </w:rPr>
      </w:pPr>
      <w:r w:rsidRPr="001741A1">
        <w:rPr>
          <w:rFonts w:ascii="Times New Roman" w:hAnsi="Times New Roman" w:cs="Times New Roman"/>
          <w:sz w:val="28"/>
          <w:szCs w:val="28"/>
        </w:rPr>
        <w:t xml:space="preserve">б) </w:t>
      </w:r>
      <w:r w:rsidR="003A0E92">
        <w:rPr>
          <w:rFonts w:ascii="Times New Roman" w:hAnsi="Times New Roman" w:cs="Times New Roman"/>
          <w:sz w:val="28"/>
          <w:szCs w:val="28"/>
        </w:rPr>
        <w:t xml:space="preserve">створення </w:t>
      </w:r>
      <w:r w:rsidRPr="001741A1">
        <w:rPr>
          <w:rFonts w:ascii="Times New Roman" w:hAnsi="Times New Roman" w:cs="Times New Roman"/>
          <w:sz w:val="28"/>
          <w:szCs w:val="28"/>
        </w:rPr>
        <w:t xml:space="preserve">об’єднання </w:t>
      </w:r>
      <w:r w:rsidR="003A0E92">
        <w:rPr>
          <w:rFonts w:ascii="Times New Roman" w:hAnsi="Times New Roman" w:cs="Times New Roman"/>
          <w:sz w:val="28"/>
          <w:szCs w:val="28"/>
        </w:rPr>
        <w:t xml:space="preserve">однотипних </w:t>
      </w:r>
      <w:r w:rsidRPr="001741A1">
        <w:rPr>
          <w:rFonts w:ascii="Times New Roman" w:hAnsi="Times New Roman" w:cs="Times New Roman"/>
          <w:sz w:val="28"/>
          <w:szCs w:val="28"/>
        </w:rPr>
        <w:t xml:space="preserve">закладів або підрозділів під єдиним управлінням зі спільним фінансуванням; </w:t>
      </w:r>
    </w:p>
    <w:p w:rsidR="003A0E92" w:rsidRDefault="00405B19" w:rsidP="0054021D">
      <w:pPr>
        <w:spacing w:after="0" w:line="360" w:lineRule="auto"/>
        <w:ind w:firstLine="709"/>
        <w:jc w:val="both"/>
        <w:rPr>
          <w:rFonts w:ascii="Times New Roman" w:hAnsi="Times New Roman" w:cs="Times New Roman"/>
          <w:sz w:val="28"/>
          <w:szCs w:val="28"/>
        </w:rPr>
      </w:pPr>
      <w:r w:rsidRPr="001741A1">
        <w:rPr>
          <w:rFonts w:ascii="Times New Roman" w:hAnsi="Times New Roman" w:cs="Times New Roman"/>
          <w:sz w:val="28"/>
          <w:szCs w:val="28"/>
        </w:rPr>
        <w:t xml:space="preserve">в) співробітництва, коли </w:t>
      </w:r>
      <w:r w:rsidR="003A0E92">
        <w:rPr>
          <w:rFonts w:ascii="Times New Roman" w:hAnsi="Times New Roman" w:cs="Times New Roman"/>
          <w:sz w:val="28"/>
          <w:szCs w:val="28"/>
        </w:rPr>
        <w:t xml:space="preserve">медичні </w:t>
      </w:r>
      <w:r w:rsidRPr="001741A1">
        <w:rPr>
          <w:rFonts w:ascii="Times New Roman" w:hAnsi="Times New Roman" w:cs="Times New Roman"/>
          <w:sz w:val="28"/>
          <w:szCs w:val="28"/>
        </w:rPr>
        <w:t xml:space="preserve">організації або </w:t>
      </w:r>
      <w:r w:rsidR="003A0E92">
        <w:rPr>
          <w:rFonts w:ascii="Times New Roman" w:hAnsi="Times New Roman" w:cs="Times New Roman"/>
          <w:sz w:val="28"/>
          <w:szCs w:val="28"/>
        </w:rPr>
        <w:t xml:space="preserve">структурні </w:t>
      </w:r>
      <w:r w:rsidRPr="001741A1">
        <w:rPr>
          <w:rFonts w:ascii="Times New Roman" w:hAnsi="Times New Roman" w:cs="Times New Roman"/>
          <w:sz w:val="28"/>
          <w:szCs w:val="28"/>
        </w:rPr>
        <w:t>підрозділи узгодж</w:t>
      </w:r>
      <w:r w:rsidR="007E2410">
        <w:rPr>
          <w:rFonts w:ascii="Times New Roman" w:hAnsi="Times New Roman" w:cs="Times New Roman"/>
          <w:sz w:val="28"/>
          <w:szCs w:val="28"/>
        </w:rPr>
        <w:t xml:space="preserve">ують </w:t>
      </w:r>
      <w:r w:rsidRPr="001741A1">
        <w:rPr>
          <w:rFonts w:ascii="Times New Roman" w:hAnsi="Times New Roman" w:cs="Times New Roman"/>
          <w:sz w:val="28"/>
          <w:szCs w:val="28"/>
        </w:rPr>
        <w:t>маршрут</w:t>
      </w:r>
      <w:r w:rsidR="007E2410">
        <w:rPr>
          <w:rFonts w:ascii="Times New Roman" w:hAnsi="Times New Roman" w:cs="Times New Roman"/>
          <w:sz w:val="28"/>
          <w:szCs w:val="28"/>
        </w:rPr>
        <w:t>изац</w:t>
      </w:r>
      <w:r w:rsidRPr="001741A1">
        <w:rPr>
          <w:rFonts w:ascii="Times New Roman" w:hAnsi="Times New Roman" w:cs="Times New Roman"/>
          <w:sz w:val="28"/>
          <w:szCs w:val="28"/>
        </w:rPr>
        <w:t>і</w:t>
      </w:r>
      <w:r w:rsidR="007E2410">
        <w:rPr>
          <w:rFonts w:ascii="Times New Roman" w:hAnsi="Times New Roman" w:cs="Times New Roman"/>
          <w:sz w:val="28"/>
          <w:szCs w:val="28"/>
        </w:rPr>
        <w:t>ю пацієнтів</w:t>
      </w:r>
      <w:r w:rsidRPr="001741A1">
        <w:rPr>
          <w:rFonts w:ascii="Times New Roman" w:hAnsi="Times New Roman" w:cs="Times New Roman"/>
          <w:sz w:val="28"/>
          <w:szCs w:val="28"/>
        </w:rPr>
        <w:t xml:space="preserve"> та/або</w:t>
      </w:r>
      <w:r w:rsidR="007E2410">
        <w:rPr>
          <w:rFonts w:ascii="Times New Roman" w:hAnsi="Times New Roman" w:cs="Times New Roman"/>
          <w:sz w:val="28"/>
          <w:szCs w:val="28"/>
        </w:rPr>
        <w:t xml:space="preserve"> укладання</w:t>
      </w:r>
      <w:r w:rsidRPr="001741A1">
        <w:rPr>
          <w:rFonts w:ascii="Times New Roman" w:hAnsi="Times New Roman" w:cs="Times New Roman"/>
          <w:sz w:val="28"/>
          <w:szCs w:val="28"/>
        </w:rPr>
        <w:t xml:space="preserve"> угод, зберігаючи при цьому відповідний рівень автономії, при цьому</w:t>
      </w:r>
      <w:r w:rsidR="007E2410">
        <w:rPr>
          <w:rFonts w:ascii="Times New Roman" w:hAnsi="Times New Roman" w:cs="Times New Roman"/>
          <w:sz w:val="28"/>
          <w:szCs w:val="28"/>
        </w:rPr>
        <w:t xml:space="preserve"> кожен</w:t>
      </w:r>
      <w:r w:rsidRPr="001741A1">
        <w:rPr>
          <w:rFonts w:ascii="Times New Roman" w:hAnsi="Times New Roman" w:cs="Times New Roman"/>
          <w:sz w:val="28"/>
          <w:szCs w:val="28"/>
        </w:rPr>
        <w:t xml:space="preserve"> нес</w:t>
      </w:r>
      <w:r w:rsidR="007E2410">
        <w:rPr>
          <w:rFonts w:ascii="Times New Roman" w:hAnsi="Times New Roman" w:cs="Times New Roman"/>
          <w:sz w:val="28"/>
          <w:szCs w:val="28"/>
        </w:rPr>
        <w:t>е</w:t>
      </w:r>
      <w:r w:rsidRPr="001741A1">
        <w:rPr>
          <w:rFonts w:ascii="Times New Roman" w:hAnsi="Times New Roman" w:cs="Times New Roman"/>
          <w:sz w:val="28"/>
          <w:szCs w:val="28"/>
        </w:rPr>
        <w:t xml:space="preserve"> свою відповідальність за надані послуги та ма</w:t>
      </w:r>
      <w:r w:rsidR="007E2410">
        <w:rPr>
          <w:rFonts w:ascii="Times New Roman" w:hAnsi="Times New Roman" w:cs="Times New Roman"/>
          <w:sz w:val="28"/>
          <w:szCs w:val="28"/>
        </w:rPr>
        <w:t>є</w:t>
      </w:r>
      <w:r w:rsidRPr="001741A1">
        <w:rPr>
          <w:rFonts w:ascii="Times New Roman" w:hAnsi="Times New Roman" w:cs="Times New Roman"/>
          <w:sz w:val="28"/>
          <w:szCs w:val="28"/>
        </w:rPr>
        <w:t xml:space="preserve"> власні </w:t>
      </w:r>
      <w:r w:rsidR="007E2410">
        <w:rPr>
          <w:rFonts w:ascii="Times New Roman" w:hAnsi="Times New Roman" w:cs="Times New Roman"/>
          <w:sz w:val="28"/>
          <w:szCs w:val="28"/>
        </w:rPr>
        <w:t>джерела</w:t>
      </w:r>
      <w:r w:rsidRPr="001741A1">
        <w:rPr>
          <w:rFonts w:ascii="Times New Roman" w:hAnsi="Times New Roman" w:cs="Times New Roman"/>
          <w:sz w:val="28"/>
          <w:szCs w:val="28"/>
        </w:rPr>
        <w:t xml:space="preserve"> фінансування. </w:t>
      </w:r>
    </w:p>
    <w:p w:rsidR="00405B19" w:rsidRPr="001741A1" w:rsidRDefault="00405B19" w:rsidP="0054021D">
      <w:pPr>
        <w:spacing w:after="0" w:line="360" w:lineRule="auto"/>
        <w:ind w:firstLine="709"/>
        <w:jc w:val="both"/>
        <w:rPr>
          <w:rFonts w:ascii="Times New Roman" w:hAnsi="Times New Roman" w:cs="Times New Roman"/>
          <w:sz w:val="28"/>
          <w:szCs w:val="28"/>
        </w:rPr>
      </w:pPr>
      <w:r w:rsidRPr="001741A1">
        <w:rPr>
          <w:rFonts w:ascii="Times New Roman" w:hAnsi="Times New Roman" w:cs="Times New Roman"/>
          <w:sz w:val="28"/>
          <w:szCs w:val="28"/>
        </w:rPr>
        <w:t xml:space="preserve">Перші два механізми </w:t>
      </w:r>
      <w:r w:rsidR="007E2410">
        <w:rPr>
          <w:rFonts w:ascii="Times New Roman" w:hAnsi="Times New Roman" w:cs="Times New Roman"/>
          <w:sz w:val="28"/>
          <w:szCs w:val="28"/>
        </w:rPr>
        <w:t>відносяться</w:t>
      </w:r>
      <w:r w:rsidRPr="001741A1">
        <w:rPr>
          <w:rFonts w:ascii="Times New Roman" w:hAnsi="Times New Roman" w:cs="Times New Roman"/>
          <w:sz w:val="28"/>
          <w:szCs w:val="28"/>
        </w:rPr>
        <w:t xml:space="preserve"> </w:t>
      </w:r>
      <w:r w:rsidR="007E2410">
        <w:rPr>
          <w:rFonts w:ascii="Times New Roman" w:hAnsi="Times New Roman" w:cs="Times New Roman"/>
          <w:sz w:val="28"/>
          <w:szCs w:val="28"/>
        </w:rPr>
        <w:t>до</w:t>
      </w:r>
      <w:r w:rsidRPr="001741A1">
        <w:rPr>
          <w:rFonts w:ascii="Times New Roman" w:hAnsi="Times New Roman" w:cs="Times New Roman"/>
          <w:sz w:val="28"/>
          <w:szCs w:val="28"/>
        </w:rPr>
        <w:t xml:space="preserve"> структурн</w:t>
      </w:r>
      <w:r w:rsidR="007E2410">
        <w:rPr>
          <w:rFonts w:ascii="Times New Roman" w:hAnsi="Times New Roman" w:cs="Times New Roman"/>
          <w:sz w:val="28"/>
          <w:szCs w:val="28"/>
        </w:rPr>
        <w:t>ої</w:t>
      </w:r>
      <w:r w:rsidRPr="001741A1">
        <w:rPr>
          <w:rFonts w:ascii="Times New Roman" w:hAnsi="Times New Roman" w:cs="Times New Roman"/>
          <w:sz w:val="28"/>
          <w:szCs w:val="28"/>
        </w:rPr>
        <w:t xml:space="preserve"> інтеграці</w:t>
      </w:r>
      <w:r w:rsidR="007E2410">
        <w:rPr>
          <w:rFonts w:ascii="Times New Roman" w:hAnsi="Times New Roman" w:cs="Times New Roman"/>
          <w:sz w:val="28"/>
          <w:szCs w:val="28"/>
        </w:rPr>
        <w:t>ї</w:t>
      </w:r>
      <w:r w:rsidRPr="001741A1">
        <w:rPr>
          <w:rFonts w:ascii="Times New Roman" w:hAnsi="Times New Roman" w:cs="Times New Roman"/>
          <w:sz w:val="28"/>
          <w:szCs w:val="28"/>
        </w:rPr>
        <w:t>, третій –</w:t>
      </w:r>
      <w:r w:rsidR="007E2410">
        <w:rPr>
          <w:rFonts w:ascii="Times New Roman" w:hAnsi="Times New Roman" w:cs="Times New Roman"/>
          <w:sz w:val="28"/>
          <w:szCs w:val="28"/>
        </w:rPr>
        <w:t xml:space="preserve"> до</w:t>
      </w:r>
      <w:r w:rsidRPr="001741A1">
        <w:rPr>
          <w:rFonts w:ascii="Times New Roman" w:hAnsi="Times New Roman" w:cs="Times New Roman"/>
          <w:sz w:val="28"/>
          <w:szCs w:val="28"/>
        </w:rPr>
        <w:t xml:space="preserve"> функціональн</w:t>
      </w:r>
      <w:r w:rsidR="007E2410">
        <w:rPr>
          <w:rFonts w:ascii="Times New Roman" w:hAnsi="Times New Roman" w:cs="Times New Roman"/>
          <w:sz w:val="28"/>
          <w:szCs w:val="28"/>
        </w:rPr>
        <w:t>ої</w:t>
      </w:r>
      <w:r w:rsidRPr="001741A1">
        <w:rPr>
          <w:rFonts w:ascii="Times New Roman" w:hAnsi="Times New Roman" w:cs="Times New Roman"/>
          <w:sz w:val="28"/>
          <w:szCs w:val="28"/>
        </w:rPr>
        <w:t xml:space="preserve">. </w:t>
      </w:r>
    </w:p>
    <w:p w:rsidR="00405B19" w:rsidRPr="001741A1" w:rsidRDefault="007E2410" w:rsidP="0054021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Другий компонент запропонованої моделі - п</w:t>
      </w:r>
      <w:r w:rsidRPr="001741A1">
        <w:rPr>
          <w:rFonts w:ascii="Times New Roman" w:hAnsi="Times New Roman" w:cs="Times New Roman"/>
          <w:sz w:val="28"/>
          <w:szCs w:val="28"/>
        </w:rPr>
        <w:t>рофесійн</w:t>
      </w:r>
      <w:r>
        <w:rPr>
          <w:rFonts w:ascii="Times New Roman" w:hAnsi="Times New Roman" w:cs="Times New Roman"/>
          <w:sz w:val="28"/>
          <w:szCs w:val="28"/>
        </w:rPr>
        <w:t>а</w:t>
      </w:r>
      <w:r w:rsidRPr="001741A1">
        <w:rPr>
          <w:rFonts w:ascii="Times New Roman" w:hAnsi="Times New Roman" w:cs="Times New Roman"/>
          <w:sz w:val="28"/>
          <w:szCs w:val="28"/>
        </w:rPr>
        <w:t xml:space="preserve"> інтеграці</w:t>
      </w:r>
      <w:r>
        <w:rPr>
          <w:rFonts w:ascii="Times New Roman" w:hAnsi="Times New Roman" w:cs="Times New Roman"/>
          <w:sz w:val="28"/>
          <w:szCs w:val="28"/>
        </w:rPr>
        <w:t>я. Вона передбачає</w:t>
      </w:r>
      <w:r w:rsidRPr="001741A1">
        <w:rPr>
          <w:rFonts w:ascii="Times New Roman" w:hAnsi="Times New Roman" w:cs="Times New Roman"/>
          <w:sz w:val="28"/>
          <w:szCs w:val="28"/>
        </w:rPr>
        <w:t xml:space="preserve"> </w:t>
      </w:r>
      <w:r>
        <w:rPr>
          <w:rFonts w:ascii="Times New Roman" w:hAnsi="Times New Roman" w:cs="Times New Roman"/>
          <w:sz w:val="28"/>
          <w:szCs w:val="28"/>
        </w:rPr>
        <w:t>к</w:t>
      </w:r>
      <w:r w:rsidR="00405B19" w:rsidRPr="001741A1">
        <w:rPr>
          <w:rFonts w:ascii="Times New Roman" w:hAnsi="Times New Roman" w:cs="Times New Roman"/>
          <w:sz w:val="28"/>
          <w:szCs w:val="28"/>
        </w:rPr>
        <w:t>омандн</w:t>
      </w:r>
      <w:r>
        <w:rPr>
          <w:rFonts w:ascii="Times New Roman" w:hAnsi="Times New Roman" w:cs="Times New Roman"/>
          <w:sz w:val="28"/>
          <w:szCs w:val="28"/>
        </w:rPr>
        <w:t>у</w:t>
      </w:r>
      <w:r w:rsidR="00405B19" w:rsidRPr="001741A1">
        <w:rPr>
          <w:rFonts w:ascii="Times New Roman" w:hAnsi="Times New Roman" w:cs="Times New Roman"/>
          <w:sz w:val="28"/>
          <w:szCs w:val="28"/>
        </w:rPr>
        <w:t xml:space="preserve"> робот</w:t>
      </w:r>
      <w:r>
        <w:rPr>
          <w:rFonts w:ascii="Times New Roman" w:hAnsi="Times New Roman" w:cs="Times New Roman"/>
          <w:sz w:val="28"/>
          <w:szCs w:val="28"/>
        </w:rPr>
        <w:t>у</w:t>
      </w:r>
      <w:r w:rsidR="00405B19" w:rsidRPr="001741A1">
        <w:rPr>
          <w:rFonts w:ascii="Times New Roman" w:hAnsi="Times New Roman" w:cs="Times New Roman"/>
          <w:sz w:val="28"/>
          <w:szCs w:val="28"/>
        </w:rPr>
        <w:t xml:space="preserve"> різних спеціалістів </w:t>
      </w:r>
      <w:r>
        <w:rPr>
          <w:rFonts w:ascii="Times New Roman" w:hAnsi="Times New Roman" w:cs="Times New Roman"/>
          <w:sz w:val="28"/>
          <w:szCs w:val="28"/>
        </w:rPr>
        <w:t xml:space="preserve">для досягнення поставлених </w:t>
      </w:r>
      <w:r w:rsidR="00405B19" w:rsidRPr="001741A1">
        <w:rPr>
          <w:rFonts w:ascii="Times New Roman" w:hAnsi="Times New Roman" w:cs="Times New Roman"/>
          <w:sz w:val="28"/>
          <w:szCs w:val="28"/>
        </w:rPr>
        <w:t xml:space="preserve">цілей, </w:t>
      </w:r>
      <w:r>
        <w:rPr>
          <w:rFonts w:ascii="Times New Roman" w:hAnsi="Times New Roman" w:cs="Times New Roman"/>
          <w:sz w:val="28"/>
          <w:szCs w:val="28"/>
        </w:rPr>
        <w:t xml:space="preserve">що </w:t>
      </w:r>
      <w:r w:rsidR="00405B19" w:rsidRPr="001741A1">
        <w:rPr>
          <w:rFonts w:ascii="Times New Roman" w:hAnsi="Times New Roman" w:cs="Times New Roman"/>
          <w:sz w:val="28"/>
          <w:szCs w:val="28"/>
        </w:rPr>
        <w:t>під</w:t>
      </w:r>
      <w:r>
        <w:rPr>
          <w:rFonts w:ascii="Times New Roman" w:hAnsi="Times New Roman" w:cs="Times New Roman"/>
          <w:sz w:val="28"/>
          <w:szCs w:val="28"/>
        </w:rPr>
        <w:t>силюється</w:t>
      </w:r>
      <w:r w:rsidR="00405B19" w:rsidRPr="001741A1">
        <w:rPr>
          <w:rFonts w:ascii="Times New Roman" w:hAnsi="Times New Roman" w:cs="Times New Roman"/>
          <w:sz w:val="28"/>
          <w:szCs w:val="28"/>
        </w:rPr>
        <w:t xml:space="preserve"> інтенсивною взаємодією між учасниками</w:t>
      </w:r>
      <w:r>
        <w:rPr>
          <w:rFonts w:ascii="Times New Roman" w:hAnsi="Times New Roman" w:cs="Times New Roman"/>
          <w:sz w:val="28"/>
          <w:szCs w:val="28"/>
        </w:rPr>
        <w:t xml:space="preserve"> одного лікувально-діагностичного процесу</w:t>
      </w:r>
      <w:r w:rsidR="00405B19" w:rsidRPr="001741A1">
        <w:rPr>
          <w:rFonts w:ascii="Times New Roman" w:hAnsi="Times New Roman" w:cs="Times New Roman"/>
          <w:sz w:val="28"/>
          <w:szCs w:val="28"/>
        </w:rPr>
        <w:t xml:space="preserve">. </w:t>
      </w:r>
    </w:p>
    <w:p w:rsidR="00405B19" w:rsidRPr="001741A1" w:rsidRDefault="007E2410" w:rsidP="0054021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Третій компонент - </w:t>
      </w:r>
      <w:r w:rsidR="00CE13F7">
        <w:rPr>
          <w:rFonts w:ascii="Times New Roman" w:hAnsi="Times New Roman" w:cs="Times New Roman"/>
          <w:sz w:val="28"/>
          <w:szCs w:val="28"/>
        </w:rPr>
        <w:t>н</w:t>
      </w:r>
      <w:r w:rsidR="00405B19" w:rsidRPr="001741A1">
        <w:rPr>
          <w:rFonts w:ascii="Times New Roman" w:hAnsi="Times New Roman" w:cs="Times New Roman"/>
          <w:sz w:val="28"/>
          <w:szCs w:val="28"/>
        </w:rPr>
        <w:t xml:space="preserve">аступність (координація діяльності в </w:t>
      </w:r>
      <w:r w:rsidR="00CE13F7">
        <w:rPr>
          <w:rFonts w:ascii="Times New Roman" w:hAnsi="Times New Roman" w:cs="Times New Roman"/>
          <w:sz w:val="28"/>
          <w:szCs w:val="28"/>
        </w:rPr>
        <w:t xml:space="preserve">процесі </w:t>
      </w:r>
      <w:r w:rsidR="00405B19" w:rsidRPr="001741A1">
        <w:rPr>
          <w:rFonts w:ascii="Times New Roman" w:hAnsi="Times New Roman" w:cs="Times New Roman"/>
          <w:sz w:val="28"/>
          <w:szCs w:val="28"/>
        </w:rPr>
        <w:t xml:space="preserve">надання пацієнтові медичної допомоги </w:t>
      </w:r>
      <w:r w:rsidR="00CE13F7">
        <w:rPr>
          <w:rFonts w:ascii="Times New Roman" w:hAnsi="Times New Roman" w:cs="Times New Roman"/>
          <w:sz w:val="28"/>
          <w:szCs w:val="28"/>
        </w:rPr>
        <w:t>на різних етапах та в різних лікувальних закладах</w:t>
      </w:r>
      <w:r w:rsidR="00405B19" w:rsidRPr="001741A1">
        <w:rPr>
          <w:rFonts w:ascii="Times New Roman" w:hAnsi="Times New Roman" w:cs="Times New Roman"/>
          <w:sz w:val="28"/>
          <w:szCs w:val="28"/>
        </w:rPr>
        <w:t>)</w:t>
      </w:r>
      <w:r w:rsidR="00CE13F7">
        <w:rPr>
          <w:rFonts w:ascii="Times New Roman" w:hAnsi="Times New Roman" w:cs="Times New Roman"/>
          <w:sz w:val="28"/>
          <w:szCs w:val="28"/>
        </w:rPr>
        <w:t>.</w:t>
      </w:r>
      <w:r w:rsidR="00405B19" w:rsidRPr="001741A1">
        <w:rPr>
          <w:rFonts w:ascii="Times New Roman" w:hAnsi="Times New Roman" w:cs="Times New Roman"/>
          <w:sz w:val="28"/>
          <w:szCs w:val="28"/>
        </w:rPr>
        <w:t xml:space="preserve"> </w:t>
      </w:r>
      <w:r w:rsidR="00CE13F7">
        <w:rPr>
          <w:rFonts w:ascii="Times New Roman" w:hAnsi="Times New Roman" w:cs="Times New Roman"/>
          <w:sz w:val="28"/>
          <w:szCs w:val="28"/>
        </w:rPr>
        <w:t xml:space="preserve">Його можна реалізувати лише при наявності </w:t>
      </w:r>
      <w:r w:rsidR="00405B19" w:rsidRPr="001741A1">
        <w:rPr>
          <w:rFonts w:ascii="Times New Roman" w:hAnsi="Times New Roman" w:cs="Times New Roman"/>
          <w:sz w:val="28"/>
          <w:szCs w:val="28"/>
        </w:rPr>
        <w:t>стандартизовани</w:t>
      </w:r>
      <w:r w:rsidR="00CE13F7">
        <w:rPr>
          <w:rFonts w:ascii="Times New Roman" w:hAnsi="Times New Roman" w:cs="Times New Roman"/>
          <w:sz w:val="28"/>
          <w:szCs w:val="28"/>
        </w:rPr>
        <w:t>х</w:t>
      </w:r>
      <w:r w:rsidR="00405B19" w:rsidRPr="001741A1">
        <w:rPr>
          <w:rFonts w:ascii="Times New Roman" w:hAnsi="Times New Roman" w:cs="Times New Roman"/>
          <w:sz w:val="28"/>
          <w:szCs w:val="28"/>
        </w:rPr>
        <w:t xml:space="preserve"> вимог</w:t>
      </w:r>
      <w:r w:rsidR="00CE13F7">
        <w:rPr>
          <w:rFonts w:ascii="Times New Roman" w:hAnsi="Times New Roman" w:cs="Times New Roman"/>
          <w:sz w:val="28"/>
          <w:szCs w:val="28"/>
        </w:rPr>
        <w:t xml:space="preserve"> </w:t>
      </w:r>
      <w:r w:rsidR="00405B19" w:rsidRPr="001741A1">
        <w:rPr>
          <w:rFonts w:ascii="Times New Roman" w:hAnsi="Times New Roman" w:cs="Times New Roman"/>
          <w:sz w:val="28"/>
          <w:szCs w:val="28"/>
        </w:rPr>
        <w:t xml:space="preserve"> до </w:t>
      </w:r>
      <w:r w:rsidR="00CE13F7">
        <w:rPr>
          <w:rFonts w:ascii="Times New Roman" w:hAnsi="Times New Roman" w:cs="Times New Roman"/>
          <w:sz w:val="28"/>
          <w:szCs w:val="28"/>
        </w:rPr>
        <w:t xml:space="preserve">заповнення </w:t>
      </w:r>
      <w:r w:rsidR="00405B19" w:rsidRPr="001741A1">
        <w:rPr>
          <w:rFonts w:ascii="Times New Roman" w:hAnsi="Times New Roman" w:cs="Times New Roman"/>
          <w:sz w:val="28"/>
          <w:szCs w:val="28"/>
        </w:rPr>
        <w:t xml:space="preserve">медичної документації, </w:t>
      </w:r>
      <w:r w:rsidR="00CE13F7">
        <w:rPr>
          <w:rFonts w:ascii="Times New Roman" w:hAnsi="Times New Roman" w:cs="Times New Roman"/>
          <w:sz w:val="28"/>
          <w:szCs w:val="28"/>
        </w:rPr>
        <w:t xml:space="preserve">затверджених протоколів лікування, спільних критеріїв оцінки якості лікувального процесу, запровадження </w:t>
      </w:r>
      <w:r w:rsidR="00CE13F7">
        <w:rPr>
          <w:rFonts w:ascii="Times New Roman" w:hAnsi="Times New Roman" w:cs="Times New Roman"/>
          <w:sz w:val="28"/>
          <w:szCs w:val="28"/>
        </w:rPr>
        <w:lastRenderedPageBreak/>
        <w:t>універсальних індикативних показників діяльності на відповідних етапах лікування</w:t>
      </w:r>
      <w:r w:rsidR="00405B19" w:rsidRPr="001741A1">
        <w:rPr>
          <w:rFonts w:ascii="Times New Roman" w:hAnsi="Times New Roman" w:cs="Times New Roman"/>
          <w:sz w:val="28"/>
          <w:szCs w:val="28"/>
        </w:rPr>
        <w:t xml:space="preserve">. Така координація діяльності медичних працівників </w:t>
      </w:r>
      <w:r w:rsidR="00CE13F7">
        <w:rPr>
          <w:rFonts w:ascii="Times New Roman" w:hAnsi="Times New Roman" w:cs="Times New Roman"/>
          <w:sz w:val="28"/>
          <w:szCs w:val="28"/>
        </w:rPr>
        <w:t xml:space="preserve">забезпечить високі </w:t>
      </w:r>
      <w:r w:rsidR="00405B19" w:rsidRPr="001741A1">
        <w:rPr>
          <w:rFonts w:ascii="Times New Roman" w:hAnsi="Times New Roman" w:cs="Times New Roman"/>
          <w:sz w:val="28"/>
          <w:szCs w:val="28"/>
        </w:rPr>
        <w:t xml:space="preserve">гарантії для </w:t>
      </w:r>
      <w:r w:rsidR="00CE13F7">
        <w:rPr>
          <w:rFonts w:ascii="Times New Roman" w:hAnsi="Times New Roman" w:cs="Times New Roman"/>
          <w:sz w:val="28"/>
          <w:szCs w:val="28"/>
        </w:rPr>
        <w:t xml:space="preserve">проведення адекватного </w:t>
      </w:r>
      <w:r w:rsidR="00405B19" w:rsidRPr="001741A1">
        <w:rPr>
          <w:rFonts w:ascii="Times New Roman" w:hAnsi="Times New Roman" w:cs="Times New Roman"/>
          <w:sz w:val="28"/>
          <w:szCs w:val="28"/>
        </w:rPr>
        <w:t xml:space="preserve">процесу лікування та </w:t>
      </w:r>
      <w:r w:rsidR="00CE13F7">
        <w:rPr>
          <w:rFonts w:ascii="Times New Roman" w:hAnsi="Times New Roman" w:cs="Times New Roman"/>
          <w:sz w:val="28"/>
          <w:szCs w:val="28"/>
        </w:rPr>
        <w:t>досягнення належного результату</w:t>
      </w:r>
      <w:r w:rsidR="00405B19" w:rsidRPr="001741A1">
        <w:rPr>
          <w:rFonts w:ascii="Times New Roman" w:hAnsi="Times New Roman" w:cs="Times New Roman"/>
          <w:sz w:val="28"/>
          <w:szCs w:val="28"/>
        </w:rPr>
        <w:t xml:space="preserve">. </w:t>
      </w:r>
    </w:p>
    <w:p w:rsidR="00706CD8" w:rsidRDefault="00706CD8" w:rsidP="0054021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нашу думку, о</w:t>
      </w:r>
      <w:r w:rsidR="00405B19" w:rsidRPr="001741A1">
        <w:rPr>
          <w:rFonts w:ascii="Times New Roman" w:hAnsi="Times New Roman" w:cs="Times New Roman"/>
          <w:sz w:val="28"/>
          <w:szCs w:val="28"/>
        </w:rPr>
        <w:t xml:space="preserve">сновними умовами, що </w:t>
      </w:r>
      <w:proofErr w:type="spellStart"/>
      <w:r w:rsidR="00405B19" w:rsidRPr="001741A1">
        <w:rPr>
          <w:rFonts w:ascii="Times New Roman" w:hAnsi="Times New Roman" w:cs="Times New Roman"/>
          <w:sz w:val="28"/>
          <w:szCs w:val="28"/>
        </w:rPr>
        <w:t>забезпечуть</w:t>
      </w:r>
      <w:proofErr w:type="spellEnd"/>
      <w:r w:rsidR="00405B19" w:rsidRPr="001741A1">
        <w:rPr>
          <w:rFonts w:ascii="Times New Roman" w:hAnsi="Times New Roman" w:cs="Times New Roman"/>
          <w:sz w:val="28"/>
          <w:szCs w:val="28"/>
        </w:rPr>
        <w:t xml:space="preserve"> реалізацію </w:t>
      </w:r>
      <w:r>
        <w:rPr>
          <w:rFonts w:ascii="Times New Roman" w:hAnsi="Times New Roman" w:cs="Times New Roman"/>
          <w:sz w:val="28"/>
          <w:szCs w:val="28"/>
        </w:rPr>
        <w:t>запропонованої</w:t>
      </w:r>
      <w:r w:rsidR="00405B19" w:rsidRPr="001741A1">
        <w:rPr>
          <w:rFonts w:ascii="Times New Roman" w:hAnsi="Times New Roman" w:cs="Times New Roman"/>
          <w:sz w:val="28"/>
          <w:szCs w:val="28"/>
        </w:rPr>
        <w:t xml:space="preserve"> моделі, </w:t>
      </w:r>
      <w:r>
        <w:rPr>
          <w:rFonts w:ascii="Times New Roman" w:hAnsi="Times New Roman" w:cs="Times New Roman"/>
          <w:sz w:val="28"/>
          <w:szCs w:val="28"/>
        </w:rPr>
        <w:t>повинні бути наступні</w:t>
      </w:r>
      <w:r w:rsidR="00405B19" w:rsidRPr="001741A1">
        <w:rPr>
          <w:rFonts w:ascii="Times New Roman" w:hAnsi="Times New Roman" w:cs="Times New Roman"/>
          <w:sz w:val="28"/>
          <w:szCs w:val="28"/>
        </w:rPr>
        <w:t xml:space="preserve">: </w:t>
      </w:r>
    </w:p>
    <w:p w:rsidR="00706CD8" w:rsidRDefault="00706CD8" w:rsidP="0054021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05B19" w:rsidRPr="001741A1">
        <w:rPr>
          <w:rFonts w:ascii="Times New Roman" w:hAnsi="Times New Roman" w:cs="Times New Roman"/>
          <w:sz w:val="28"/>
          <w:szCs w:val="28"/>
        </w:rPr>
        <w:t>стандартизація медичної допомоги</w:t>
      </w:r>
      <w:r>
        <w:rPr>
          <w:rFonts w:ascii="Times New Roman" w:hAnsi="Times New Roman" w:cs="Times New Roman"/>
          <w:sz w:val="28"/>
          <w:szCs w:val="28"/>
        </w:rPr>
        <w:t>.</w:t>
      </w:r>
      <w:r w:rsidR="00405B19" w:rsidRPr="001741A1">
        <w:rPr>
          <w:rFonts w:ascii="Times New Roman" w:hAnsi="Times New Roman" w:cs="Times New Roman"/>
          <w:sz w:val="28"/>
          <w:szCs w:val="28"/>
        </w:rPr>
        <w:t xml:space="preserve"> </w:t>
      </w:r>
      <w:r w:rsidRPr="001741A1">
        <w:rPr>
          <w:rFonts w:ascii="Times New Roman" w:hAnsi="Times New Roman" w:cs="Times New Roman"/>
          <w:sz w:val="28"/>
          <w:szCs w:val="28"/>
        </w:rPr>
        <w:t xml:space="preserve">Для забезпечення цілісності лікувально-діагностичного процесу, наступності та взаємозв’язку в роботі різних медичних організацій та різних спеціалістів необхідне створення загальних або наскрізних клінічних рекомендацій/клінічних протоколів, </w:t>
      </w:r>
      <w:r>
        <w:rPr>
          <w:rFonts w:ascii="Times New Roman" w:hAnsi="Times New Roman" w:cs="Times New Roman"/>
          <w:sz w:val="28"/>
          <w:szCs w:val="28"/>
        </w:rPr>
        <w:t xml:space="preserve">що </w:t>
      </w:r>
      <w:r w:rsidRPr="001741A1">
        <w:rPr>
          <w:rFonts w:ascii="Times New Roman" w:hAnsi="Times New Roman" w:cs="Times New Roman"/>
          <w:sz w:val="28"/>
          <w:szCs w:val="28"/>
        </w:rPr>
        <w:t>визначають правила клінічної роботи та критерії переходу пацієнта з одного рівня медичного обслуговування на інший в багатокомпонентній, багаторівневій системі надання медичної допомоги</w:t>
      </w:r>
      <w:r>
        <w:rPr>
          <w:rFonts w:ascii="Times New Roman" w:hAnsi="Times New Roman" w:cs="Times New Roman"/>
          <w:sz w:val="28"/>
          <w:szCs w:val="28"/>
        </w:rPr>
        <w:t>;</w:t>
      </w:r>
    </w:p>
    <w:p w:rsidR="00405B19" w:rsidRPr="001741A1" w:rsidRDefault="00706CD8" w:rsidP="0054021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05B19" w:rsidRPr="001741A1">
        <w:rPr>
          <w:rFonts w:ascii="Times New Roman" w:hAnsi="Times New Roman" w:cs="Times New Roman"/>
          <w:sz w:val="28"/>
          <w:szCs w:val="28"/>
        </w:rPr>
        <w:t xml:space="preserve">створення </w:t>
      </w:r>
      <w:r>
        <w:rPr>
          <w:rFonts w:ascii="Times New Roman" w:hAnsi="Times New Roman" w:cs="Times New Roman"/>
          <w:sz w:val="28"/>
          <w:szCs w:val="28"/>
        </w:rPr>
        <w:t xml:space="preserve">ефективної системи контролю якості  лікування та віддалених наслідків діяльності лікувальних закладів, </w:t>
      </w:r>
      <w:r w:rsidR="00405B19" w:rsidRPr="001741A1">
        <w:rPr>
          <w:rFonts w:ascii="Times New Roman" w:hAnsi="Times New Roman" w:cs="Times New Roman"/>
          <w:sz w:val="28"/>
          <w:szCs w:val="28"/>
        </w:rPr>
        <w:t xml:space="preserve">налагодження ефективного обміну інформацією між учасниками </w:t>
      </w:r>
      <w:r>
        <w:rPr>
          <w:rFonts w:ascii="Times New Roman" w:hAnsi="Times New Roman" w:cs="Times New Roman"/>
          <w:sz w:val="28"/>
          <w:szCs w:val="28"/>
        </w:rPr>
        <w:t xml:space="preserve">лікувально-діагностичного </w:t>
      </w:r>
      <w:r w:rsidR="00405B19" w:rsidRPr="001741A1">
        <w:rPr>
          <w:rFonts w:ascii="Times New Roman" w:hAnsi="Times New Roman" w:cs="Times New Roman"/>
          <w:sz w:val="28"/>
          <w:szCs w:val="28"/>
        </w:rPr>
        <w:t xml:space="preserve">процесу та створення системи відповідальності за результати діяльності. </w:t>
      </w:r>
    </w:p>
    <w:p w:rsidR="00405B19" w:rsidRPr="001741A1" w:rsidRDefault="00405B19" w:rsidP="0054021D">
      <w:pPr>
        <w:spacing w:after="0" w:line="360" w:lineRule="auto"/>
        <w:ind w:firstLine="709"/>
        <w:jc w:val="both"/>
        <w:rPr>
          <w:rFonts w:ascii="Times New Roman" w:hAnsi="Times New Roman" w:cs="Times New Roman"/>
          <w:sz w:val="28"/>
          <w:szCs w:val="28"/>
        </w:rPr>
      </w:pPr>
      <w:r w:rsidRPr="001741A1">
        <w:rPr>
          <w:rFonts w:ascii="Times New Roman" w:hAnsi="Times New Roman" w:cs="Times New Roman"/>
          <w:sz w:val="28"/>
          <w:szCs w:val="28"/>
        </w:rPr>
        <w:t>Важливою умовою забезпечення належно</w:t>
      </w:r>
      <w:r w:rsidR="0061736D">
        <w:rPr>
          <w:rFonts w:ascii="Times New Roman" w:hAnsi="Times New Roman" w:cs="Times New Roman"/>
          <w:sz w:val="28"/>
          <w:szCs w:val="28"/>
        </w:rPr>
        <w:t>го</w:t>
      </w:r>
      <w:r w:rsidRPr="001741A1">
        <w:rPr>
          <w:rFonts w:ascii="Times New Roman" w:hAnsi="Times New Roman" w:cs="Times New Roman"/>
          <w:sz w:val="28"/>
          <w:szCs w:val="28"/>
        </w:rPr>
        <w:t xml:space="preserve"> </w:t>
      </w:r>
      <w:r w:rsidR="0061736D">
        <w:rPr>
          <w:rFonts w:ascii="Times New Roman" w:hAnsi="Times New Roman" w:cs="Times New Roman"/>
          <w:sz w:val="28"/>
          <w:szCs w:val="28"/>
        </w:rPr>
        <w:t>безперервного лікувального процесу у запропонованій моделі є чітка</w:t>
      </w:r>
      <w:r w:rsidRPr="001741A1">
        <w:rPr>
          <w:rFonts w:ascii="Times New Roman" w:hAnsi="Times New Roman" w:cs="Times New Roman"/>
          <w:sz w:val="28"/>
          <w:szCs w:val="28"/>
        </w:rPr>
        <w:t xml:space="preserve"> послідовні</w:t>
      </w:r>
      <w:r w:rsidR="0061736D">
        <w:rPr>
          <w:rFonts w:ascii="Times New Roman" w:hAnsi="Times New Roman" w:cs="Times New Roman"/>
          <w:sz w:val="28"/>
          <w:szCs w:val="28"/>
        </w:rPr>
        <w:t>сть</w:t>
      </w:r>
      <w:r w:rsidRPr="001741A1">
        <w:rPr>
          <w:rFonts w:ascii="Times New Roman" w:hAnsi="Times New Roman" w:cs="Times New Roman"/>
          <w:sz w:val="28"/>
          <w:szCs w:val="28"/>
        </w:rPr>
        <w:t xml:space="preserve"> надання допомоги</w:t>
      </w:r>
      <w:r w:rsidR="0061736D">
        <w:rPr>
          <w:rFonts w:ascii="Times New Roman" w:hAnsi="Times New Roman" w:cs="Times New Roman"/>
          <w:sz w:val="28"/>
          <w:szCs w:val="28"/>
        </w:rPr>
        <w:t>, яка зрозуміла для користувача послугою. До пацієнта повинно бути чітко доведена інформація про особливості його лікувально-діагностичного процесу,  отримана згода на проведення тих чи інших обстежень та консультацій.</w:t>
      </w:r>
      <w:r w:rsidRPr="001741A1">
        <w:rPr>
          <w:rFonts w:ascii="Times New Roman" w:hAnsi="Times New Roman" w:cs="Times New Roman"/>
          <w:sz w:val="28"/>
          <w:szCs w:val="28"/>
        </w:rPr>
        <w:t xml:space="preserve"> </w:t>
      </w:r>
      <w:r w:rsidR="0061736D">
        <w:rPr>
          <w:rFonts w:ascii="Times New Roman" w:hAnsi="Times New Roman" w:cs="Times New Roman"/>
          <w:sz w:val="28"/>
          <w:szCs w:val="28"/>
        </w:rPr>
        <w:t xml:space="preserve">Необхідно забезпечити </w:t>
      </w:r>
      <w:r w:rsidRPr="001741A1">
        <w:rPr>
          <w:rFonts w:ascii="Times New Roman" w:hAnsi="Times New Roman" w:cs="Times New Roman"/>
          <w:sz w:val="28"/>
          <w:szCs w:val="28"/>
        </w:rPr>
        <w:t>більш тісн</w:t>
      </w:r>
      <w:r w:rsidR="0061736D">
        <w:rPr>
          <w:rFonts w:ascii="Times New Roman" w:hAnsi="Times New Roman" w:cs="Times New Roman"/>
          <w:sz w:val="28"/>
          <w:szCs w:val="28"/>
        </w:rPr>
        <w:t>у</w:t>
      </w:r>
      <w:r w:rsidRPr="001741A1">
        <w:rPr>
          <w:rFonts w:ascii="Times New Roman" w:hAnsi="Times New Roman" w:cs="Times New Roman"/>
          <w:sz w:val="28"/>
          <w:szCs w:val="28"/>
        </w:rPr>
        <w:t xml:space="preserve"> інформаційн</w:t>
      </w:r>
      <w:r w:rsidR="0061736D">
        <w:rPr>
          <w:rFonts w:ascii="Times New Roman" w:hAnsi="Times New Roman" w:cs="Times New Roman"/>
          <w:sz w:val="28"/>
          <w:szCs w:val="28"/>
        </w:rPr>
        <w:t>у</w:t>
      </w:r>
      <w:r w:rsidRPr="001741A1">
        <w:rPr>
          <w:rFonts w:ascii="Times New Roman" w:hAnsi="Times New Roman" w:cs="Times New Roman"/>
          <w:sz w:val="28"/>
          <w:szCs w:val="28"/>
        </w:rPr>
        <w:t xml:space="preserve"> взаємоді</w:t>
      </w:r>
      <w:r w:rsidR="0061736D">
        <w:rPr>
          <w:rFonts w:ascii="Times New Roman" w:hAnsi="Times New Roman" w:cs="Times New Roman"/>
          <w:sz w:val="28"/>
          <w:szCs w:val="28"/>
        </w:rPr>
        <w:t>ю</w:t>
      </w:r>
      <w:r w:rsidRPr="001741A1">
        <w:rPr>
          <w:rFonts w:ascii="Times New Roman" w:hAnsi="Times New Roman" w:cs="Times New Roman"/>
          <w:sz w:val="28"/>
          <w:szCs w:val="28"/>
        </w:rPr>
        <w:t xml:space="preserve"> між медичними службами, активний обмін інформацією між постачальниками послуг та лікарями різних спеціальностей</w:t>
      </w:r>
      <w:r w:rsidR="0061736D">
        <w:rPr>
          <w:rFonts w:ascii="Times New Roman" w:hAnsi="Times New Roman" w:cs="Times New Roman"/>
          <w:sz w:val="28"/>
          <w:szCs w:val="28"/>
        </w:rPr>
        <w:t xml:space="preserve"> та отримувачем послуг (пацієнтом)</w:t>
      </w:r>
      <w:r w:rsidRPr="001741A1">
        <w:rPr>
          <w:rFonts w:ascii="Times New Roman" w:hAnsi="Times New Roman" w:cs="Times New Roman"/>
          <w:sz w:val="28"/>
          <w:szCs w:val="28"/>
        </w:rPr>
        <w:t xml:space="preserve">. </w:t>
      </w:r>
    </w:p>
    <w:p w:rsidR="0061736D" w:rsidRDefault="00405B19" w:rsidP="0054021D">
      <w:pPr>
        <w:spacing w:after="0" w:line="360" w:lineRule="auto"/>
        <w:ind w:firstLine="709"/>
        <w:jc w:val="both"/>
        <w:rPr>
          <w:rFonts w:ascii="Times New Roman" w:hAnsi="Times New Roman" w:cs="Times New Roman"/>
          <w:sz w:val="28"/>
          <w:szCs w:val="28"/>
        </w:rPr>
      </w:pPr>
      <w:r w:rsidRPr="001741A1">
        <w:rPr>
          <w:rFonts w:ascii="Times New Roman" w:hAnsi="Times New Roman" w:cs="Times New Roman"/>
          <w:sz w:val="28"/>
          <w:szCs w:val="28"/>
        </w:rPr>
        <w:t>Обмін інформацією - це засіб комунікації, що забезпечує стійкі зв'язки між різними п</w:t>
      </w:r>
      <w:r w:rsidR="0061736D">
        <w:rPr>
          <w:rFonts w:ascii="Times New Roman" w:hAnsi="Times New Roman" w:cs="Times New Roman"/>
          <w:sz w:val="28"/>
          <w:szCs w:val="28"/>
        </w:rPr>
        <w:t xml:space="preserve">остачальниками медичних послуг та отримувачем медичної послуги. Дає можливість пацієнту контролювати свої обстеження, результати лікування та вчасно надавати інформацію про зміни в стані свого </w:t>
      </w:r>
      <w:proofErr w:type="spellStart"/>
      <w:r w:rsidR="0061736D">
        <w:rPr>
          <w:rFonts w:ascii="Times New Roman" w:hAnsi="Times New Roman" w:cs="Times New Roman"/>
          <w:sz w:val="28"/>
          <w:szCs w:val="28"/>
        </w:rPr>
        <w:t>здоров᾽я</w:t>
      </w:r>
      <w:proofErr w:type="spellEnd"/>
      <w:r w:rsidR="0061736D">
        <w:rPr>
          <w:rFonts w:ascii="Times New Roman" w:hAnsi="Times New Roman" w:cs="Times New Roman"/>
          <w:sz w:val="28"/>
          <w:szCs w:val="28"/>
        </w:rPr>
        <w:t xml:space="preserve">. Це дозволить </w:t>
      </w:r>
      <w:r w:rsidRPr="001741A1">
        <w:rPr>
          <w:rFonts w:ascii="Times New Roman" w:hAnsi="Times New Roman" w:cs="Times New Roman"/>
          <w:sz w:val="28"/>
          <w:szCs w:val="28"/>
        </w:rPr>
        <w:t>інтегру</w:t>
      </w:r>
      <w:r w:rsidR="0061736D">
        <w:rPr>
          <w:rFonts w:ascii="Times New Roman" w:hAnsi="Times New Roman" w:cs="Times New Roman"/>
          <w:sz w:val="28"/>
          <w:szCs w:val="28"/>
        </w:rPr>
        <w:t>вати</w:t>
      </w:r>
      <w:r w:rsidRPr="001741A1">
        <w:rPr>
          <w:rFonts w:ascii="Times New Roman" w:hAnsi="Times New Roman" w:cs="Times New Roman"/>
          <w:sz w:val="28"/>
          <w:szCs w:val="28"/>
        </w:rPr>
        <w:t xml:space="preserve"> різні етапи надання медичної допомоги, уникнути </w:t>
      </w:r>
      <w:r w:rsidRPr="001741A1">
        <w:rPr>
          <w:rFonts w:ascii="Times New Roman" w:hAnsi="Times New Roman" w:cs="Times New Roman"/>
          <w:sz w:val="28"/>
          <w:szCs w:val="28"/>
        </w:rPr>
        <w:lastRenderedPageBreak/>
        <w:t>дублювання діагностичних досліджень, збільш</w:t>
      </w:r>
      <w:r w:rsidR="0061736D">
        <w:rPr>
          <w:rFonts w:ascii="Times New Roman" w:hAnsi="Times New Roman" w:cs="Times New Roman"/>
          <w:sz w:val="28"/>
          <w:szCs w:val="28"/>
        </w:rPr>
        <w:t>ити</w:t>
      </w:r>
      <w:r w:rsidRPr="001741A1">
        <w:rPr>
          <w:rFonts w:ascii="Times New Roman" w:hAnsi="Times New Roman" w:cs="Times New Roman"/>
          <w:sz w:val="28"/>
          <w:szCs w:val="28"/>
        </w:rPr>
        <w:t xml:space="preserve"> взаєморозуміння між медичними установами, окремими фахівцями та пацієнтами. </w:t>
      </w:r>
    </w:p>
    <w:p w:rsidR="00405B19" w:rsidRPr="001741A1" w:rsidRDefault="00405B19" w:rsidP="0054021D">
      <w:pPr>
        <w:spacing w:after="0" w:line="360" w:lineRule="auto"/>
        <w:ind w:firstLine="709"/>
        <w:jc w:val="both"/>
        <w:rPr>
          <w:rFonts w:ascii="Times New Roman" w:hAnsi="Times New Roman" w:cs="Times New Roman"/>
          <w:sz w:val="28"/>
          <w:szCs w:val="28"/>
        </w:rPr>
      </w:pPr>
      <w:r w:rsidRPr="001741A1">
        <w:rPr>
          <w:rFonts w:ascii="Times New Roman" w:hAnsi="Times New Roman" w:cs="Times New Roman"/>
          <w:sz w:val="28"/>
          <w:szCs w:val="28"/>
        </w:rPr>
        <w:t xml:space="preserve">Ефективний обмін медичними даними між різними </w:t>
      </w:r>
      <w:r w:rsidR="00DD0E11">
        <w:rPr>
          <w:rFonts w:ascii="Times New Roman" w:hAnsi="Times New Roman" w:cs="Times New Roman"/>
          <w:sz w:val="28"/>
          <w:szCs w:val="28"/>
        </w:rPr>
        <w:t xml:space="preserve">надавачами </w:t>
      </w:r>
      <w:r w:rsidRPr="001741A1">
        <w:rPr>
          <w:rFonts w:ascii="Times New Roman" w:hAnsi="Times New Roman" w:cs="Times New Roman"/>
          <w:sz w:val="28"/>
          <w:szCs w:val="28"/>
        </w:rPr>
        <w:t>медични</w:t>
      </w:r>
      <w:r w:rsidR="00DD0E11">
        <w:rPr>
          <w:rFonts w:ascii="Times New Roman" w:hAnsi="Times New Roman" w:cs="Times New Roman"/>
          <w:sz w:val="28"/>
          <w:szCs w:val="28"/>
        </w:rPr>
        <w:t xml:space="preserve">х послуг та їх споживачами </w:t>
      </w:r>
      <w:r w:rsidRPr="001741A1">
        <w:rPr>
          <w:rFonts w:ascii="Times New Roman" w:hAnsi="Times New Roman" w:cs="Times New Roman"/>
          <w:sz w:val="28"/>
          <w:szCs w:val="28"/>
        </w:rPr>
        <w:t>дозвол</w:t>
      </w:r>
      <w:r w:rsidR="00DD0E11">
        <w:rPr>
          <w:rFonts w:ascii="Times New Roman" w:hAnsi="Times New Roman" w:cs="Times New Roman"/>
          <w:sz w:val="28"/>
          <w:szCs w:val="28"/>
        </w:rPr>
        <w:t>ить надати</w:t>
      </w:r>
      <w:r w:rsidRPr="001741A1">
        <w:rPr>
          <w:rFonts w:ascii="Times New Roman" w:hAnsi="Times New Roman" w:cs="Times New Roman"/>
          <w:sz w:val="28"/>
          <w:szCs w:val="28"/>
        </w:rPr>
        <w:t xml:space="preserve"> при тих же витратах</w:t>
      </w:r>
      <w:r w:rsidR="00B82888">
        <w:rPr>
          <w:rFonts w:ascii="Times New Roman" w:hAnsi="Times New Roman" w:cs="Times New Roman"/>
          <w:sz w:val="28"/>
          <w:szCs w:val="28"/>
        </w:rPr>
        <w:t xml:space="preserve"> допомогу більшій кількості </w:t>
      </w:r>
      <w:r w:rsidRPr="001741A1">
        <w:rPr>
          <w:rFonts w:ascii="Times New Roman" w:hAnsi="Times New Roman" w:cs="Times New Roman"/>
          <w:sz w:val="28"/>
          <w:szCs w:val="28"/>
        </w:rPr>
        <w:t>пацієнтів</w:t>
      </w:r>
      <w:r w:rsidR="00B82888">
        <w:rPr>
          <w:rFonts w:ascii="Times New Roman" w:hAnsi="Times New Roman" w:cs="Times New Roman"/>
          <w:sz w:val="28"/>
          <w:szCs w:val="28"/>
        </w:rPr>
        <w:t xml:space="preserve"> і, в результаті</w:t>
      </w:r>
      <w:r w:rsidRPr="001741A1">
        <w:rPr>
          <w:rFonts w:ascii="Times New Roman" w:hAnsi="Times New Roman" w:cs="Times New Roman"/>
          <w:sz w:val="28"/>
          <w:szCs w:val="28"/>
        </w:rPr>
        <w:t xml:space="preserve">, зменшити вартість лікування. Наявність добре налагодженого обміну інформацією також сприяє поліпшенню управління в рамках </w:t>
      </w:r>
      <w:r w:rsidR="00B82888">
        <w:rPr>
          <w:rFonts w:ascii="Times New Roman" w:hAnsi="Times New Roman" w:cs="Times New Roman"/>
          <w:sz w:val="28"/>
          <w:szCs w:val="28"/>
        </w:rPr>
        <w:t>запропонованої системи</w:t>
      </w:r>
      <w:r w:rsidRPr="001741A1">
        <w:rPr>
          <w:rFonts w:ascii="Times New Roman" w:hAnsi="Times New Roman" w:cs="Times New Roman"/>
          <w:sz w:val="28"/>
          <w:szCs w:val="28"/>
        </w:rPr>
        <w:t xml:space="preserve"> шляхом формування та застосування системи оцінки та моніторингу діяльності, визначення того, чи виконані завдання, досягнуті цілі, які проблеми </w:t>
      </w:r>
      <w:r w:rsidR="00B82888">
        <w:rPr>
          <w:rFonts w:ascii="Times New Roman" w:hAnsi="Times New Roman" w:cs="Times New Roman"/>
          <w:sz w:val="28"/>
          <w:szCs w:val="28"/>
        </w:rPr>
        <w:t>залишаються без належної уваги і потребують нагального вирішення</w:t>
      </w:r>
      <w:r w:rsidRPr="001741A1">
        <w:rPr>
          <w:rFonts w:ascii="Times New Roman" w:hAnsi="Times New Roman" w:cs="Times New Roman"/>
          <w:sz w:val="28"/>
          <w:szCs w:val="28"/>
        </w:rPr>
        <w:t xml:space="preserve">. </w:t>
      </w:r>
    </w:p>
    <w:p w:rsidR="00405B19" w:rsidRPr="001741A1" w:rsidRDefault="00405B19" w:rsidP="0054021D">
      <w:pPr>
        <w:spacing w:after="0" w:line="360" w:lineRule="auto"/>
        <w:ind w:firstLine="709"/>
        <w:jc w:val="both"/>
        <w:rPr>
          <w:rFonts w:ascii="Times New Roman" w:hAnsi="Times New Roman" w:cs="Times New Roman"/>
          <w:sz w:val="28"/>
          <w:szCs w:val="28"/>
        </w:rPr>
      </w:pPr>
      <w:r w:rsidRPr="001741A1">
        <w:rPr>
          <w:rFonts w:ascii="Times New Roman" w:hAnsi="Times New Roman" w:cs="Times New Roman"/>
          <w:sz w:val="28"/>
          <w:szCs w:val="28"/>
        </w:rPr>
        <w:t xml:space="preserve">Перешкоджає виконанню зазначених завдань </w:t>
      </w:r>
      <w:r w:rsidR="00B82888">
        <w:rPr>
          <w:rFonts w:ascii="Times New Roman" w:hAnsi="Times New Roman" w:cs="Times New Roman"/>
          <w:sz w:val="28"/>
          <w:szCs w:val="28"/>
        </w:rPr>
        <w:t xml:space="preserve">розпорошеність </w:t>
      </w:r>
      <w:r w:rsidRPr="001741A1">
        <w:rPr>
          <w:rFonts w:ascii="Times New Roman" w:hAnsi="Times New Roman" w:cs="Times New Roman"/>
          <w:sz w:val="28"/>
          <w:szCs w:val="28"/>
        </w:rPr>
        <w:t>даних про пацієнтів</w:t>
      </w:r>
      <w:r w:rsidR="00B82888">
        <w:rPr>
          <w:rFonts w:ascii="Times New Roman" w:hAnsi="Times New Roman" w:cs="Times New Roman"/>
          <w:sz w:val="28"/>
          <w:szCs w:val="28"/>
        </w:rPr>
        <w:t xml:space="preserve"> по різних надавачах послуги</w:t>
      </w:r>
      <w:r w:rsidRPr="001741A1">
        <w:rPr>
          <w:rFonts w:ascii="Times New Roman" w:hAnsi="Times New Roman" w:cs="Times New Roman"/>
          <w:sz w:val="28"/>
          <w:szCs w:val="28"/>
        </w:rPr>
        <w:t xml:space="preserve">, оскільки вони здебільшого збираються та зберігаються в ізольованих системах різних лікувальних закладів/підрозділів. В результаті часто неможливо отримати повну інформацію про хід </w:t>
      </w:r>
      <w:r w:rsidR="00B82888">
        <w:rPr>
          <w:rFonts w:ascii="Times New Roman" w:hAnsi="Times New Roman" w:cs="Times New Roman"/>
          <w:sz w:val="28"/>
          <w:szCs w:val="28"/>
        </w:rPr>
        <w:t>лікувального процесу</w:t>
      </w:r>
      <w:r w:rsidRPr="001741A1">
        <w:rPr>
          <w:rFonts w:ascii="Times New Roman" w:hAnsi="Times New Roman" w:cs="Times New Roman"/>
          <w:sz w:val="28"/>
          <w:szCs w:val="28"/>
        </w:rPr>
        <w:t xml:space="preserve"> хворого і стан його здоров'я в конкретний момент</w:t>
      </w:r>
      <w:r w:rsidR="00B82888">
        <w:rPr>
          <w:rFonts w:ascii="Times New Roman" w:hAnsi="Times New Roman" w:cs="Times New Roman"/>
          <w:sz w:val="28"/>
          <w:szCs w:val="28"/>
        </w:rPr>
        <w:t>.</w:t>
      </w:r>
      <w:r w:rsidRPr="001741A1">
        <w:rPr>
          <w:rFonts w:ascii="Times New Roman" w:hAnsi="Times New Roman" w:cs="Times New Roman"/>
          <w:sz w:val="28"/>
          <w:szCs w:val="28"/>
        </w:rPr>
        <w:t xml:space="preserve"> </w:t>
      </w:r>
    </w:p>
    <w:p w:rsidR="00405B19" w:rsidRPr="001741A1" w:rsidRDefault="00B82888" w:rsidP="0054021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покращення </w:t>
      </w:r>
      <w:r w:rsidR="00405B19" w:rsidRPr="001741A1">
        <w:rPr>
          <w:rFonts w:ascii="Times New Roman" w:hAnsi="Times New Roman" w:cs="Times New Roman"/>
          <w:sz w:val="28"/>
          <w:szCs w:val="28"/>
        </w:rPr>
        <w:t xml:space="preserve">обміну медичною інформацією в запропонованій моделі </w:t>
      </w:r>
      <w:r>
        <w:rPr>
          <w:rFonts w:ascii="Times New Roman" w:hAnsi="Times New Roman" w:cs="Times New Roman"/>
          <w:sz w:val="28"/>
          <w:szCs w:val="28"/>
        </w:rPr>
        <w:t xml:space="preserve">надання амбулаторної </w:t>
      </w:r>
      <w:r w:rsidR="00405B19" w:rsidRPr="001741A1">
        <w:rPr>
          <w:rFonts w:ascii="Times New Roman" w:hAnsi="Times New Roman" w:cs="Times New Roman"/>
          <w:sz w:val="28"/>
          <w:szCs w:val="28"/>
        </w:rPr>
        <w:t xml:space="preserve">медичної допомоги </w:t>
      </w:r>
      <w:r>
        <w:rPr>
          <w:rFonts w:ascii="Times New Roman" w:hAnsi="Times New Roman" w:cs="Times New Roman"/>
          <w:sz w:val="28"/>
          <w:szCs w:val="28"/>
        </w:rPr>
        <w:t xml:space="preserve">передбачено </w:t>
      </w:r>
      <w:r w:rsidR="00405B19" w:rsidRPr="001741A1">
        <w:rPr>
          <w:rFonts w:ascii="Times New Roman" w:hAnsi="Times New Roman" w:cs="Times New Roman"/>
          <w:sz w:val="28"/>
          <w:szCs w:val="28"/>
        </w:rPr>
        <w:t>здійсн</w:t>
      </w:r>
      <w:r>
        <w:rPr>
          <w:rFonts w:ascii="Times New Roman" w:hAnsi="Times New Roman" w:cs="Times New Roman"/>
          <w:sz w:val="28"/>
          <w:szCs w:val="28"/>
        </w:rPr>
        <w:t>ення наступних заходів</w:t>
      </w:r>
      <w:r w:rsidR="00405B19" w:rsidRPr="001741A1">
        <w:rPr>
          <w:rFonts w:ascii="Times New Roman" w:hAnsi="Times New Roman" w:cs="Times New Roman"/>
          <w:sz w:val="28"/>
          <w:szCs w:val="28"/>
        </w:rPr>
        <w:t xml:space="preserve">: </w:t>
      </w:r>
    </w:p>
    <w:p w:rsidR="00405B19" w:rsidRPr="001741A1" w:rsidRDefault="00405B19" w:rsidP="0054021D">
      <w:pPr>
        <w:spacing w:after="0" w:line="360" w:lineRule="auto"/>
        <w:ind w:firstLine="709"/>
        <w:jc w:val="both"/>
        <w:rPr>
          <w:rFonts w:ascii="Times New Roman" w:hAnsi="Times New Roman" w:cs="Times New Roman"/>
          <w:sz w:val="28"/>
          <w:szCs w:val="28"/>
        </w:rPr>
      </w:pPr>
      <w:r w:rsidRPr="001741A1">
        <w:rPr>
          <w:rFonts w:ascii="Times New Roman" w:hAnsi="Times New Roman" w:cs="Times New Roman"/>
          <w:sz w:val="28"/>
          <w:szCs w:val="28"/>
        </w:rPr>
        <w:t xml:space="preserve">1) вироблення оптимального алгоритму прямих та зворотних зв’язків між постачальниками медичних послуг; </w:t>
      </w:r>
    </w:p>
    <w:p w:rsidR="00405B19" w:rsidRPr="001741A1" w:rsidRDefault="00405B19" w:rsidP="0054021D">
      <w:pPr>
        <w:spacing w:after="0" w:line="360" w:lineRule="auto"/>
        <w:ind w:firstLine="709"/>
        <w:jc w:val="both"/>
        <w:rPr>
          <w:rFonts w:ascii="Times New Roman" w:hAnsi="Times New Roman" w:cs="Times New Roman"/>
          <w:sz w:val="28"/>
          <w:szCs w:val="28"/>
        </w:rPr>
      </w:pPr>
      <w:r w:rsidRPr="001741A1">
        <w:rPr>
          <w:rFonts w:ascii="Times New Roman" w:hAnsi="Times New Roman" w:cs="Times New Roman"/>
          <w:sz w:val="28"/>
          <w:szCs w:val="28"/>
        </w:rPr>
        <w:t>2) використання засобів інформаційних технологій для обміну інформацією на принципах універсальності та захищеності персональних даних пацієнтів.</w:t>
      </w:r>
    </w:p>
    <w:p w:rsidR="00405B19" w:rsidRPr="001741A1" w:rsidRDefault="00405B19" w:rsidP="0054021D">
      <w:pPr>
        <w:spacing w:after="0" w:line="360" w:lineRule="auto"/>
        <w:ind w:firstLine="709"/>
        <w:jc w:val="both"/>
        <w:rPr>
          <w:rFonts w:ascii="Times New Roman" w:hAnsi="Times New Roman" w:cs="Times New Roman"/>
          <w:sz w:val="28"/>
          <w:szCs w:val="28"/>
        </w:rPr>
      </w:pPr>
      <w:r w:rsidRPr="001741A1">
        <w:rPr>
          <w:rFonts w:ascii="Times New Roman" w:hAnsi="Times New Roman" w:cs="Times New Roman"/>
          <w:sz w:val="28"/>
          <w:szCs w:val="28"/>
        </w:rPr>
        <w:t>Таким чином, запропонована модель організації амбулаторної медичної допомоги дозволить максимально врахувати інтереси споживача послуги з одного боку, а з іншого – ефективно проводити моніторинг діяльності амбулаторно-поліклінічних закладів.</w:t>
      </w:r>
    </w:p>
    <w:p w:rsidR="00405B19" w:rsidRPr="001741A1" w:rsidRDefault="00405B19" w:rsidP="0054021D">
      <w:pPr>
        <w:ind w:firstLine="709"/>
        <w:rPr>
          <w:rFonts w:ascii="Times New Roman" w:hAnsi="Times New Roman" w:cs="Times New Roman"/>
          <w:sz w:val="28"/>
          <w:szCs w:val="28"/>
        </w:rPr>
      </w:pPr>
      <w:r w:rsidRPr="001741A1">
        <w:rPr>
          <w:rFonts w:ascii="Times New Roman" w:hAnsi="Times New Roman" w:cs="Times New Roman"/>
          <w:sz w:val="28"/>
          <w:szCs w:val="28"/>
        </w:rPr>
        <w:br w:type="page"/>
      </w:r>
    </w:p>
    <w:p w:rsidR="00405B19" w:rsidRPr="00237D10" w:rsidRDefault="002B5764" w:rsidP="0054021D">
      <w:pPr>
        <w:spacing w:after="0" w:line="360" w:lineRule="auto"/>
        <w:ind w:firstLine="709"/>
        <w:jc w:val="both"/>
        <w:rPr>
          <w:rFonts w:ascii="Times New Roman" w:hAnsi="Times New Roman" w:cs="Times New Roman"/>
          <w:sz w:val="28"/>
          <w:szCs w:val="28"/>
        </w:rPr>
      </w:pPr>
      <w:r w:rsidRPr="00237D10">
        <w:rPr>
          <w:rFonts w:ascii="Times New Roman" w:hAnsi="Times New Roman" w:cs="Times New Roman"/>
          <w:sz w:val="28"/>
          <w:szCs w:val="28"/>
        </w:rPr>
        <w:lastRenderedPageBreak/>
        <w:t>Висновки до розділу 3</w:t>
      </w:r>
    </w:p>
    <w:p w:rsidR="00405B19" w:rsidRPr="001741A1" w:rsidRDefault="00405B19" w:rsidP="0054021D">
      <w:pPr>
        <w:spacing w:after="0" w:line="360" w:lineRule="auto"/>
        <w:ind w:firstLine="709"/>
        <w:jc w:val="both"/>
      </w:pPr>
      <w:r w:rsidRPr="001741A1">
        <w:rPr>
          <w:rFonts w:ascii="Times New Roman" w:eastAsia="Times New Roman" w:hAnsi="Times New Roman" w:cs="Times New Roman"/>
          <w:sz w:val="28"/>
          <w:szCs w:val="28"/>
          <w:lang w:eastAsia="uk-UA"/>
        </w:rPr>
        <w:t>1. Сучасна галузь охорони здоров’я, в умовах зростання інформаційних потоків, не може функціонувати належним чином без використання інформаційних технологій, зокрема МІС.</w:t>
      </w:r>
    </w:p>
    <w:p w:rsidR="00405B19" w:rsidRPr="001741A1" w:rsidRDefault="00405B19" w:rsidP="0054021D">
      <w:pPr>
        <w:spacing w:after="0" w:line="360" w:lineRule="auto"/>
        <w:ind w:firstLine="709"/>
        <w:jc w:val="both"/>
        <w:rPr>
          <w:rFonts w:ascii="Times New Roman" w:hAnsi="Times New Roman" w:cs="Times New Roman"/>
          <w:sz w:val="28"/>
          <w:szCs w:val="28"/>
        </w:rPr>
      </w:pPr>
      <w:r w:rsidRPr="001741A1">
        <w:rPr>
          <w:rFonts w:ascii="Times New Roman" w:eastAsia="Times New Roman" w:hAnsi="Times New Roman" w:cs="Times New Roman"/>
          <w:sz w:val="28"/>
          <w:szCs w:val="28"/>
          <w:lang w:eastAsia="uk-UA"/>
        </w:rPr>
        <w:t xml:space="preserve">2. </w:t>
      </w:r>
      <w:r w:rsidRPr="001741A1">
        <w:rPr>
          <w:rFonts w:ascii="Times New Roman" w:hAnsi="Times New Roman" w:cs="Times New Roman"/>
          <w:sz w:val="28"/>
          <w:szCs w:val="28"/>
        </w:rPr>
        <w:t>Запропонована модель організації амбулаторної медичної допомоги за рахунок налагодження вертикальних та горизонтальних зв'язків між ланками надання медичних послуг створю</w:t>
      </w:r>
      <w:r w:rsidR="00692220">
        <w:rPr>
          <w:rFonts w:ascii="Times New Roman" w:hAnsi="Times New Roman" w:cs="Times New Roman"/>
          <w:sz w:val="28"/>
          <w:szCs w:val="28"/>
        </w:rPr>
        <w:t>є</w:t>
      </w:r>
      <w:r w:rsidRPr="001741A1">
        <w:rPr>
          <w:rFonts w:ascii="Times New Roman" w:hAnsi="Times New Roman" w:cs="Times New Roman"/>
          <w:sz w:val="28"/>
          <w:szCs w:val="28"/>
        </w:rPr>
        <w:t xml:space="preserve"> умови для покращення обслуговування споживачів медичних послуг, та зменшення негативних факторів, які можуть при цьому виникнути.</w:t>
      </w:r>
    </w:p>
    <w:p w:rsidR="008975F9" w:rsidRPr="001741A1" w:rsidRDefault="008975F9" w:rsidP="0054021D">
      <w:pPr>
        <w:ind w:firstLine="709"/>
        <w:rPr>
          <w:rFonts w:ascii="Times New Roman" w:hAnsi="Times New Roman" w:cs="Times New Roman"/>
          <w:caps/>
          <w:sz w:val="28"/>
          <w:szCs w:val="28"/>
        </w:rPr>
      </w:pPr>
      <w:r w:rsidRPr="001741A1">
        <w:rPr>
          <w:rFonts w:ascii="Times New Roman" w:hAnsi="Times New Roman" w:cs="Times New Roman"/>
          <w:caps/>
          <w:sz w:val="28"/>
          <w:szCs w:val="28"/>
        </w:rPr>
        <w:br w:type="page"/>
      </w:r>
    </w:p>
    <w:p w:rsidR="00EB500D" w:rsidRPr="001741A1" w:rsidRDefault="008D053E" w:rsidP="0054021D">
      <w:pPr>
        <w:ind w:firstLine="709"/>
        <w:jc w:val="center"/>
        <w:rPr>
          <w:rFonts w:ascii="Times New Roman" w:hAnsi="Times New Roman" w:cs="Times New Roman"/>
          <w:b/>
          <w:sz w:val="28"/>
          <w:szCs w:val="28"/>
        </w:rPr>
      </w:pPr>
      <w:r w:rsidRPr="001741A1">
        <w:rPr>
          <w:rFonts w:ascii="Times New Roman" w:hAnsi="Times New Roman" w:cs="Times New Roman"/>
          <w:b/>
          <w:caps/>
          <w:sz w:val="28"/>
          <w:szCs w:val="28"/>
        </w:rPr>
        <w:lastRenderedPageBreak/>
        <w:t>Висновки</w:t>
      </w:r>
    </w:p>
    <w:p w:rsidR="00692220" w:rsidRPr="0043714E" w:rsidRDefault="00692220" w:rsidP="0054021D">
      <w:pPr>
        <w:spacing w:after="0" w:line="360" w:lineRule="auto"/>
        <w:ind w:firstLine="709"/>
        <w:jc w:val="both"/>
        <w:rPr>
          <w:rFonts w:ascii="Times New Roman" w:eastAsia="Times New Roman" w:hAnsi="Times New Roman" w:cs="Times New Roman"/>
          <w:sz w:val="28"/>
          <w:szCs w:val="28"/>
          <w:lang w:eastAsia="uk-UA"/>
        </w:rPr>
      </w:pPr>
      <w:r w:rsidRPr="0043714E">
        <w:rPr>
          <w:rFonts w:ascii="Times New Roman" w:eastAsia="Times New Roman" w:hAnsi="Times New Roman" w:cs="Times New Roman"/>
          <w:sz w:val="28"/>
          <w:szCs w:val="28"/>
          <w:lang w:eastAsia="uk-UA"/>
        </w:rPr>
        <w:t>1</w:t>
      </w:r>
      <w:r w:rsidR="00010F83" w:rsidRPr="0043714E">
        <w:rPr>
          <w:rFonts w:ascii="Times New Roman" w:eastAsia="Times New Roman" w:hAnsi="Times New Roman" w:cs="Times New Roman"/>
          <w:sz w:val="28"/>
          <w:szCs w:val="28"/>
          <w:lang w:eastAsia="uk-UA"/>
        </w:rPr>
        <w:t xml:space="preserve">. Амбулаторна допомога </w:t>
      </w:r>
      <w:r w:rsidR="00BB7403" w:rsidRPr="0043714E">
        <w:rPr>
          <w:rFonts w:ascii="Times New Roman" w:eastAsia="Times New Roman" w:hAnsi="Times New Roman" w:cs="Times New Roman"/>
          <w:sz w:val="28"/>
          <w:szCs w:val="28"/>
          <w:lang w:eastAsia="uk-UA"/>
        </w:rPr>
        <w:t xml:space="preserve">закладами охорони </w:t>
      </w:r>
      <w:proofErr w:type="spellStart"/>
      <w:r w:rsidR="00BB7403" w:rsidRPr="0043714E">
        <w:rPr>
          <w:rFonts w:ascii="Times New Roman" w:eastAsia="Times New Roman" w:hAnsi="Times New Roman" w:cs="Times New Roman"/>
          <w:sz w:val="28"/>
          <w:szCs w:val="28"/>
          <w:lang w:eastAsia="uk-UA"/>
        </w:rPr>
        <w:t>здоров᾽я</w:t>
      </w:r>
      <w:proofErr w:type="spellEnd"/>
      <w:r w:rsidR="00BB7403" w:rsidRPr="0043714E">
        <w:rPr>
          <w:rFonts w:ascii="Times New Roman" w:eastAsia="Times New Roman" w:hAnsi="Times New Roman" w:cs="Times New Roman"/>
          <w:sz w:val="28"/>
          <w:szCs w:val="28"/>
          <w:lang w:eastAsia="uk-UA"/>
        </w:rPr>
        <w:t xml:space="preserve"> надається за бюджетні кошти</w:t>
      </w:r>
      <w:r w:rsidR="00CE5585" w:rsidRPr="0043714E">
        <w:rPr>
          <w:rFonts w:ascii="Times New Roman" w:eastAsia="Times New Roman" w:hAnsi="Times New Roman" w:cs="Times New Roman"/>
          <w:sz w:val="28"/>
          <w:szCs w:val="28"/>
          <w:lang w:eastAsia="uk-UA"/>
        </w:rPr>
        <w:t xml:space="preserve"> </w:t>
      </w:r>
      <w:r w:rsidR="0061500B" w:rsidRPr="0043714E">
        <w:rPr>
          <w:rFonts w:ascii="Times New Roman" w:eastAsia="Times New Roman" w:hAnsi="Times New Roman" w:cs="Times New Roman"/>
          <w:sz w:val="28"/>
          <w:szCs w:val="28"/>
          <w:lang w:eastAsia="uk-UA"/>
        </w:rPr>
        <w:t xml:space="preserve">в </w:t>
      </w:r>
      <w:r w:rsidR="00CE5585" w:rsidRPr="0043714E">
        <w:rPr>
          <w:rFonts w:ascii="Times New Roman" w:eastAsia="Times New Roman" w:hAnsi="Times New Roman" w:cs="Times New Roman"/>
          <w:sz w:val="28"/>
          <w:szCs w:val="28"/>
          <w:lang w:eastAsia="uk-UA"/>
        </w:rPr>
        <w:t xml:space="preserve">окремих поліклініках, </w:t>
      </w:r>
      <w:r w:rsidR="0061500B" w:rsidRPr="0043714E">
        <w:rPr>
          <w:rFonts w:ascii="Times New Roman" w:eastAsia="Times New Roman" w:hAnsi="Times New Roman" w:cs="Times New Roman"/>
          <w:sz w:val="28"/>
          <w:szCs w:val="28"/>
          <w:lang w:eastAsia="uk-UA"/>
        </w:rPr>
        <w:t xml:space="preserve">поліклінічних відділеннях стаціонарів, </w:t>
      </w:r>
      <w:r w:rsidR="00BB7403" w:rsidRPr="0043714E">
        <w:rPr>
          <w:rFonts w:ascii="Times New Roman" w:eastAsia="Times New Roman" w:hAnsi="Times New Roman" w:cs="Times New Roman"/>
          <w:sz w:val="28"/>
          <w:szCs w:val="28"/>
          <w:lang w:eastAsia="uk-UA"/>
        </w:rPr>
        <w:t>лікувально-діагностичних центрах на основі</w:t>
      </w:r>
      <w:r w:rsidR="00580B80" w:rsidRPr="0043714E">
        <w:rPr>
          <w:rFonts w:ascii="Times New Roman" w:eastAsia="Times New Roman" w:hAnsi="Times New Roman" w:cs="Times New Roman"/>
          <w:sz w:val="28"/>
          <w:szCs w:val="28"/>
          <w:lang w:eastAsia="uk-UA"/>
        </w:rPr>
        <w:t xml:space="preserve"> пакет</w:t>
      </w:r>
      <w:r w:rsidR="00BB7403" w:rsidRPr="0043714E">
        <w:rPr>
          <w:rFonts w:ascii="Times New Roman" w:eastAsia="Times New Roman" w:hAnsi="Times New Roman" w:cs="Times New Roman"/>
          <w:sz w:val="28"/>
          <w:szCs w:val="28"/>
          <w:lang w:eastAsia="uk-UA"/>
        </w:rPr>
        <w:t>ів послуг програми медичних гарантій</w:t>
      </w:r>
      <w:r w:rsidR="00C2756F" w:rsidRPr="0043714E">
        <w:rPr>
          <w:rFonts w:ascii="Times New Roman" w:eastAsia="Times New Roman" w:hAnsi="Times New Roman" w:cs="Times New Roman"/>
          <w:sz w:val="28"/>
          <w:szCs w:val="28"/>
          <w:lang w:eastAsia="uk-UA"/>
        </w:rPr>
        <w:t xml:space="preserve"> НСЗУ</w:t>
      </w:r>
      <w:r w:rsidR="00BB7403" w:rsidRPr="0043714E">
        <w:rPr>
          <w:rFonts w:ascii="Times New Roman" w:eastAsia="Times New Roman" w:hAnsi="Times New Roman" w:cs="Times New Roman"/>
          <w:sz w:val="28"/>
          <w:szCs w:val="28"/>
          <w:lang w:eastAsia="uk-UA"/>
        </w:rPr>
        <w:t>.</w:t>
      </w:r>
    </w:p>
    <w:p w:rsidR="00CE5585" w:rsidRPr="0043714E" w:rsidRDefault="00692220" w:rsidP="0054021D">
      <w:pPr>
        <w:spacing w:after="0" w:line="360" w:lineRule="auto"/>
        <w:ind w:firstLine="709"/>
        <w:jc w:val="both"/>
        <w:rPr>
          <w:rFonts w:ascii="Times New Roman" w:hAnsi="Times New Roman" w:cs="Times New Roman"/>
          <w:sz w:val="28"/>
          <w:szCs w:val="28"/>
        </w:rPr>
      </w:pPr>
      <w:r w:rsidRPr="0043714E">
        <w:rPr>
          <w:rFonts w:ascii="Times New Roman" w:hAnsi="Times New Roman" w:cs="Times New Roman"/>
          <w:sz w:val="28"/>
          <w:szCs w:val="28"/>
        </w:rPr>
        <w:t>2</w:t>
      </w:r>
      <w:r w:rsidR="0061500B" w:rsidRPr="0043714E">
        <w:rPr>
          <w:rFonts w:ascii="Times New Roman" w:hAnsi="Times New Roman" w:cs="Times New Roman"/>
          <w:sz w:val="28"/>
          <w:szCs w:val="28"/>
        </w:rPr>
        <w:t xml:space="preserve">. </w:t>
      </w:r>
      <w:r w:rsidR="00D218BE" w:rsidRPr="0043714E">
        <w:rPr>
          <w:rFonts w:ascii="Times New Roman" w:hAnsi="Times New Roman" w:cs="Times New Roman"/>
          <w:sz w:val="28"/>
          <w:szCs w:val="28"/>
        </w:rPr>
        <w:t>Механізми реалізації а</w:t>
      </w:r>
      <w:r w:rsidR="00CE5585" w:rsidRPr="0043714E">
        <w:rPr>
          <w:rFonts w:ascii="Times New Roman" w:hAnsi="Times New Roman" w:cs="Times New Roman"/>
          <w:sz w:val="28"/>
          <w:szCs w:val="28"/>
        </w:rPr>
        <w:t>мбулаторно-поліклінічн</w:t>
      </w:r>
      <w:r w:rsidR="00D218BE" w:rsidRPr="0043714E">
        <w:rPr>
          <w:rFonts w:ascii="Times New Roman" w:hAnsi="Times New Roman" w:cs="Times New Roman"/>
          <w:sz w:val="28"/>
          <w:szCs w:val="28"/>
        </w:rPr>
        <w:t>ої</w:t>
      </w:r>
      <w:r w:rsidR="00CE5585" w:rsidRPr="0043714E">
        <w:rPr>
          <w:rFonts w:ascii="Times New Roman" w:hAnsi="Times New Roman" w:cs="Times New Roman"/>
          <w:sz w:val="28"/>
          <w:szCs w:val="28"/>
        </w:rPr>
        <w:t xml:space="preserve"> допомог</w:t>
      </w:r>
      <w:r w:rsidR="00D218BE" w:rsidRPr="0043714E">
        <w:rPr>
          <w:rFonts w:ascii="Times New Roman" w:hAnsi="Times New Roman" w:cs="Times New Roman"/>
          <w:sz w:val="28"/>
          <w:szCs w:val="28"/>
        </w:rPr>
        <w:t>и</w:t>
      </w:r>
      <w:r w:rsidR="00CE5585" w:rsidRPr="0043714E">
        <w:rPr>
          <w:rFonts w:ascii="Times New Roman" w:hAnsi="Times New Roman" w:cs="Times New Roman"/>
          <w:sz w:val="28"/>
          <w:szCs w:val="28"/>
        </w:rPr>
        <w:t xml:space="preserve"> потребу</w:t>
      </w:r>
      <w:r w:rsidR="0043714E" w:rsidRPr="0043714E">
        <w:rPr>
          <w:rFonts w:ascii="Times New Roman" w:hAnsi="Times New Roman" w:cs="Times New Roman"/>
          <w:sz w:val="28"/>
          <w:szCs w:val="28"/>
        </w:rPr>
        <w:t>ють</w:t>
      </w:r>
      <w:r w:rsidR="00CE5585" w:rsidRPr="0043714E">
        <w:rPr>
          <w:rFonts w:ascii="Times New Roman" w:hAnsi="Times New Roman" w:cs="Times New Roman"/>
          <w:sz w:val="28"/>
          <w:szCs w:val="28"/>
        </w:rPr>
        <w:t xml:space="preserve"> оптимізації </w:t>
      </w:r>
      <w:r w:rsidR="00D218BE" w:rsidRPr="0043714E">
        <w:rPr>
          <w:rFonts w:ascii="Times New Roman" w:hAnsi="Times New Roman" w:cs="Times New Roman"/>
          <w:sz w:val="28"/>
          <w:szCs w:val="28"/>
        </w:rPr>
        <w:t xml:space="preserve">та вдосконалення </w:t>
      </w:r>
      <w:r w:rsidR="00CE5585" w:rsidRPr="0043714E">
        <w:rPr>
          <w:rFonts w:ascii="Times New Roman" w:hAnsi="Times New Roman" w:cs="Times New Roman"/>
          <w:sz w:val="28"/>
          <w:szCs w:val="28"/>
        </w:rPr>
        <w:t>на основі</w:t>
      </w:r>
      <w:r w:rsidR="00CE5585" w:rsidRPr="0043714E">
        <w:rPr>
          <w:rFonts w:ascii="Times New Roman" w:eastAsia="Times New Roman" w:hAnsi="Times New Roman" w:cs="Times New Roman"/>
          <w:sz w:val="28"/>
          <w:szCs w:val="28"/>
          <w:lang w:eastAsia="uk-UA"/>
        </w:rPr>
        <w:t xml:space="preserve"> вивчення </w:t>
      </w:r>
      <w:r w:rsidR="00CE5585" w:rsidRPr="0043714E">
        <w:rPr>
          <w:rFonts w:ascii="Times New Roman" w:hAnsi="Times New Roman" w:cs="Times New Roman"/>
          <w:sz w:val="28"/>
          <w:szCs w:val="28"/>
        </w:rPr>
        <w:t>відкритої статистики  медичних інформаційних</w:t>
      </w:r>
      <w:r w:rsidR="000E21C7" w:rsidRPr="0043714E">
        <w:rPr>
          <w:rFonts w:ascii="Times New Roman" w:hAnsi="Times New Roman" w:cs="Times New Roman"/>
          <w:sz w:val="28"/>
          <w:szCs w:val="28"/>
        </w:rPr>
        <w:t xml:space="preserve"> систем</w:t>
      </w:r>
      <w:r w:rsidR="00D218BE" w:rsidRPr="0043714E">
        <w:rPr>
          <w:rFonts w:ascii="Times New Roman" w:hAnsi="Times New Roman" w:cs="Times New Roman"/>
          <w:sz w:val="28"/>
          <w:szCs w:val="28"/>
        </w:rPr>
        <w:t>, впров</w:t>
      </w:r>
      <w:r w:rsidR="0043714E" w:rsidRPr="0043714E">
        <w:rPr>
          <w:rFonts w:ascii="Times New Roman" w:hAnsi="Times New Roman" w:cs="Times New Roman"/>
          <w:sz w:val="28"/>
          <w:szCs w:val="28"/>
        </w:rPr>
        <w:t xml:space="preserve">адження інноваційних технологій, розширення спектру амбулаторних послуг за рахунок </w:t>
      </w:r>
      <w:proofErr w:type="spellStart"/>
      <w:r w:rsidR="0043714E" w:rsidRPr="0043714E">
        <w:rPr>
          <w:rFonts w:ascii="Times New Roman" w:hAnsi="Times New Roman" w:cs="Times New Roman"/>
          <w:sz w:val="28"/>
          <w:szCs w:val="28"/>
        </w:rPr>
        <w:t>фандрейзингу</w:t>
      </w:r>
      <w:proofErr w:type="spellEnd"/>
      <w:r w:rsidR="00CE5585" w:rsidRPr="0043714E">
        <w:rPr>
          <w:rFonts w:ascii="Times New Roman" w:eastAsia="Times New Roman" w:hAnsi="Times New Roman" w:cs="Times New Roman"/>
          <w:sz w:val="28"/>
          <w:szCs w:val="28"/>
          <w:lang w:eastAsia="uk-UA"/>
        </w:rPr>
        <w:t>.</w:t>
      </w:r>
    </w:p>
    <w:p w:rsidR="00CE5585" w:rsidRPr="0043714E" w:rsidRDefault="00692220" w:rsidP="0054021D">
      <w:pPr>
        <w:spacing w:after="0" w:line="360" w:lineRule="auto"/>
        <w:ind w:firstLine="709"/>
        <w:jc w:val="both"/>
        <w:rPr>
          <w:rFonts w:ascii="Times New Roman" w:hAnsi="Times New Roman" w:cs="Times New Roman"/>
          <w:sz w:val="28"/>
          <w:szCs w:val="28"/>
        </w:rPr>
      </w:pPr>
      <w:r w:rsidRPr="0043714E">
        <w:rPr>
          <w:rFonts w:ascii="Times New Roman" w:hAnsi="Times New Roman" w:cs="Times New Roman"/>
          <w:sz w:val="28"/>
          <w:szCs w:val="28"/>
        </w:rPr>
        <w:t>3. З</w:t>
      </w:r>
      <w:r w:rsidRPr="0043714E">
        <w:rPr>
          <w:rFonts w:ascii="Times New Roman" w:hAnsi="Times New Roman" w:cs="Times New Roman"/>
          <w:sz w:val="28"/>
          <w:szCs w:val="28"/>
        </w:rPr>
        <w:t>апропонована модель організації амбулаторної медичної допомоги дозволить максимально врахувати інтереси споживача послуги з одного боку, а з іншого – ефективно проводити моніторинг діяльності амбулаторно-поліклінічних закладів</w:t>
      </w:r>
    </w:p>
    <w:p w:rsidR="001D6B36" w:rsidRDefault="001D6B36">
      <w:pP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br w:type="page"/>
      </w:r>
    </w:p>
    <w:p w:rsidR="0027115B" w:rsidRPr="00237D10" w:rsidRDefault="001D6B36" w:rsidP="00237D10">
      <w:pPr>
        <w:spacing w:after="0" w:line="360" w:lineRule="auto"/>
        <w:ind w:firstLine="709"/>
        <w:jc w:val="center"/>
        <w:rPr>
          <w:rFonts w:ascii="Times New Roman" w:eastAsia="Times New Roman" w:hAnsi="Times New Roman" w:cs="Times New Roman"/>
          <w:b/>
          <w:caps/>
          <w:sz w:val="28"/>
          <w:szCs w:val="28"/>
          <w:lang w:eastAsia="uk-UA"/>
        </w:rPr>
      </w:pPr>
      <w:r w:rsidRPr="00237D10">
        <w:rPr>
          <w:rFonts w:ascii="Times New Roman" w:eastAsia="Times New Roman" w:hAnsi="Times New Roman" w:cs="Times New Roman"/>
          <w:b/>
          <w:caps/>
          <w:sz w:val="28"/>
          <w:szCs w:val="28"/>
          <w:lang w:eastAsia="uk-UA"/>
        </w:rPr>
        <w:lastRenderedPageBreak/>
        <w:t>Список літературних джерел</w:t>
      </w:r>
    </w:p>
    <w:p w:rsidR="001D6B36" w:rsidRPr="00E304C2" w:rsidRDefault="001D6B36" w:rsidP="001D6B36">
      <w:pPr>
        <w:pStyle w:val="a6"/>
        <w:numPr>
          <w:ilvl w:val="0"/>
          <w:numId w:val="17"/>
        </w:numPr>
        <w:ind w:left="0" w:firstLine="709"/>
        <w:jc w:val="both"/>
        <w:rPr>
          <w:rFonts w:ascii="Times New Roman" w:hAnsi="Times New Roman" w:cs="Times New Roman"/>
          <w:sz w:val="28"/>
          <w:szCs w:val="28"/>
        </w:rPr>
      </w:pPr>
      <w:proofErr w:type="spellStart"/>
      <w:r w:rsidRPr="00E304C2">
        <w:rPr>
          <w:rFonts w:ascii="Times New Roman" w:hAnsi="Times New Roman" w:cs="Times New Roman"/>
          <w:sz w:val="28"/>
          <w:szCs w:val="28"/>
        </w:rPr>
        <w:t>Андреева</w:t>
      </w:r>
      <w:proofErr w:type="spellEnd"/>
      <w:r w:rsidRPr="00E304C2">
        <w:rPr>
          <w:rFonts w:ascii="Times New Roman" w:hAnsi="Times New Roman" w:cs="Times New Roman"/>
          <w:sz w:val="28"/>
          <w:szCs w:val="28"/>
        </w:rPr>
        <w:t xml:space="preserve"> Т.И. </w:t>
      </w:r>
      <w:proofErr w:type="spellStart"/>
      <w:r w:rsidRPr="00E304C2">
        <w:rPr>
          <w:rFonts w:ascii="Times New Roman" w:hAnsi="Times New Roman" w:cs="Times New Roman"/>
          <w:sz w:val="28"/>
          <w:szCs w:val="28"/>
        </w:rPr>
        <w:t>Табак</w:t>
      </w:r>
      <w:proofErr w:type="spellEnd"/>
      <w:r w:rsidRPr="00E304C2">
        <w:rPr>
          <w:rFonts w:ascii="Times New Roman" w:hAnsi="Times New Roman" w:cs="Times New Roman"/>
          <w:sz w:val="28"/>
          <w:szCs w:val="28"/>
        </w:rPr>
        <w:t xml:space="preserve"> и </w:t>
      </w:r>
      <w:proofErr w:type="spellStart"/>
      <w:r w:rsidRPr="00E304C2">
        <w:rPr>
          <w:rFonts w:ascii="Times New Roman" w:hAnsi="Times New Roman" w:cs="Times New Roman"/>
          <w:sz w:val="28"/>
          <w:szCs w:val="28"/>
        </w:rPr>
        <w:t>здоровье</w:t>
      </w:r>
      <w:proofErr w:type="spellEnd"/>
      <w:r w:rsidRPr="00E304C2">
        <w:rPr>
          <w:rFonts w:ascii="Times New Roman" w:hAnsi="Times New Roman" w:cs="Times New Roman"/>
          <w:sz w:val="28"/>
          <w:szCs w:val="28"/>
        </w:rPr>
        <w:t xml:space="preserve"> / Т.И. </w:t>
      </w:r>
      <w:proofErr w:type="spellStart"/>
      <w:r w:rsidRPr="00E304C2">
        <w:rPr>
          <w:rFonts w:ascii="Times New Roman" w:hAnsi="Times New Roman" w:cs="Times New Roman"/>
          <w:sz w:val="28"/>
          <w:szCs w:val="28"/>
        </w:rPr>
        <w:t>Андреева</w:t>
      </w:r>
      <w:proofErr w:type="spellEnd"/>
      <w:r w:rsidRPr="00E304C2">
        <w:rPr>
          <w:rFonts w:ascii="Times New Roman" w:hAnsi="Times New Roman" w:cs="Times New Roman"/>
          <w:sz w:val="28"/>
          <w:szCs w:val="28"/>
        </w:rPr>
        <w:t xml:space="preserve">, К.С. </w:t>
      </w:r>
      <w:proofErr w:type="spellStart"/>
      <w:r w:rsidRPr="00E304C2">
        <w:rPr>
          <w:rFonts w:ascii="Times New Roman" w:hAnsi="Times New Roman" w:cs="Times New Roman"/>
          <w:sz w:val="28"/>
          <w:szCs w:val="28"/>
        </w:rPr>
        <w:t>Красовский</w:t>
      </w:r>
      <w:proofErr w:type="spellEnd"/>
      <w:r w:rsidRPr="00E304C2">
        <w:rPr>
          <w:rFonts w:ascii="Times New Roman" w:hAnsi="Times New Roman" w:cs="Times New Roman"/>
          <w:sz w:val="28"/>
          <w:szCs w:val="28"/>
        </w:rPr>
        <w:t xml:space="preserve">. </w:t>
      </w:r>
      <w:r>
        <w:rPr>
          <w:rFonts w:ascii="Times New Roman" w:hAnsi="Times New Roman" w:cs="Times New Roman"/>
          <w:sz w:val="28"/>
          <w:szCs w:val="28"/>
        </w:rPr>
        <w:t>-</w:t>
      </w:r>
      <w:r w:rsidRPr="00E304C2">
        <w:rPr>
          <w:rFonts w:ascii="Times New Roman" w:hAnsi="Times New Roman" w:cs="Times New Roman"/>
          <w:sz w:val="28"/>
          <w:szCs w:val="28"/>
        </w:rPr>
        <w:t xml:space="preserve"> К., 2004. </w:t>
      </w:r>
      <w:r>
        <w:rPr>
          <w:rFonts w:ascii="Times New Roman" w:hAnsi="Times New Roman" w:cs="Times New Roman"/>
          <w:sz w:val="28"/>
          <w:szCs w:val="28"/>
        </w:rPr>
        <w:t>-</w:t>
      </w:r>
      <w:r w:rsidRPr="00E304C2">
        <w:rPr>
          <w:rFonts w:ascii="Times New Roman" w:hAnsi="Times New Roman" w:cs="Times New Roman"/>
          <w:sz w:val="28"/>
          <w:szCs w:val="28"/>
        </w:rPr>
        <w:t xml:space="preserve"> 224 с.</w:t>
      </w:r>
    </w:p>
    <w:p w:rsidR="001D6B36" w:rsidRPr="00E304C2" w:rsidRDefault="001D6B36" w:rsidP="001D6B36">
      <w:pPr>
        <w:pStyle w:val="a6"/>
        <w:numPr>
          <w:ilvl w:val="0"/>
          <w:numId w:val="17"/>
        </w:numPr>
        <w:ind w:left="0" w:firstLine="709"/>
        <w:jc w:val="both"/>
        <w:rPr>
          <w:rFonts w:ascii="Times New Roman" w:hAnsi="Times New Roman" w:cs="Times New Roman"/>
          <w:sz w:val="28"/>
          <w:szCs w:val="28"/>
        </w:rPr>
      </w:pPr>
      <w:r w:rsidRPr="00E304C2">
        <w:rPr>
          <w:rFonts w:ascii="Times New Roman" w:hAnsi="Times New Roman" w:cs="Times New Roman"/>
          <w:sz w:val="28"/>
          <w:szCs w:val="28"/>
        </w:rPr>
        <w:t xml:space="preserve">Антонова Г.А. </w:t>
      </w:r>
      <w:proofErr w:type="spellStart"/>
      <w:r w:rsidRPr="00E304C2">
        <w:rPr>
          <w:rFonts w:ascii="Times New Roman" w:hAnsi="Times New Roman" w:cs="Times New Roman"/>
          <w:sz w:val="28"/>
          <w:szCs w:val="28"/>
        </w:rPr>
        <w:t>Планирование</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медицинской</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помощи</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ориентиро</w:t>
      </w:r>
      <w:proofErr w:type="spellEnd"/>
      <w:r w:rsidRPr="00E304C2">
        <w:rPr>
          <w:rFonts w:ascii="Times New Roman" w:hAnsi="Times New Roman" w:cs="Times New Roman"/>
          <w:sz w:val="28"/>
          <w:szCs w:val="28"/>
          <w:lang w:val="ru-RU"/>
        </w:rPr>
        <w:softHyphen/>
      </w:r>
      <w:proofErr w:type="spellStart"/>
      <w:r w:rsidRPr="00E304C2">
        <w:rPr>
          <w:rFonts w:ascii="Times New Roman" w:hAnsi="Times New Roman" w:cs="Times New Roman"/>
          <w:sz w:val="28"/>
          <w:szCs w:val="28"/>
        </w:rPr>
        <w:t>ван</w:t>
      </w:r>
      <w:r>
        <w:rPr>
          <w:rFonts w:ascii="Times New Roman" w:hAnsi="Times New Roman" w:cs="Times New Roman"/>
          <w:sz w:val="28"/>
          <w:szCs w:val="28"/>
        </w:rPr>
        <w:t>н</w:t>
      </w:r>
      <w:r w:rsidRPr="00E304C2">
        <w:rPr>
          <w:rFonts w:ascii="Times New Roman" w:hAnsi="Times New Roman" w:cs="Times New Roman"/>
          <w:sz w:val="28"/>
          <w:szCs w:val="28"/>
        </w:rPr>
        <w:t>ое</w:t>
      </w:r>
      <w:proofErr w:type="spellEnd"/>
      <w:r w:rsidRPr="00E304C2">
        <w:rPr>
          <w:rFonts w:ascii="Times New Roman" w:hAnsi="Times New Roman" w:cs="Times New Roman"/>
          <w:sz w:val="28"/>
          <w:szCs w:val="28"/>
        </w:rPr>
        <w:t xml:space="preserve"> на </w:t>
      </w:r>
      <w:proofErr w:type="spellStart"/>
      <w:r w:rsidRPr="00E304C2">
        <w:rPr>
          <w:rFonts w:ascii="Times New Roman" w:hAnsi="Times New Roman" w:cs="Times New Roman"/>
          <w:sz w:val="28"/>
          <w:szCs w:val="28"/>
        </w:rPr>
        <w:t>пациента</w:t>
      </w:r>
      <w:proofErr w:type="spellEnd"/>
      <w:r w:rsidRPr="00E304C2">
        <w:rPr>
          <w:rFonts w:ascii="Times New Roman" w:hAnsi="Times New Roman" w:cs="Times New Roman"/>
          <w:sz w:val="28"/>
          <w:szCs w:val="28"/>
        </w:rPr>
        <w:t xml:space="preserve"> / Г.А. Антонова, М.В. Пирогов. – </w:t>
      </w:r>
      <w:proofErr w:type="spellStart"/>
      <w:r w:rsidRPr="00E304C2">
        <w:rPr>
          <w:rFonts w:ascii="Times New Roman" w:hAnsi="Times New Roman" w:cs="Times New Roman"/>
          <w:sz w:val="28"/>
          <w:szCs w:val="28"/>
        </w:rPr>
        <w:t>Экономика</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здравоохра</w:t>
      </w:r>
      <w:r>
        <w:rPr>
          <w:rFonts w:ascii="Times New Roman" w:hAnsi="Times New Roman" w:cs="Times New Roman"/>
          <w:sz w:val="28"/>
          <w:szCs w:val="28"/>
        </w:rPr>
        <w:softHyphen/>
      </w:r>
      <w:r w:rsidRPr="00E304C2">
        <w:rPr>
          <w:rFonts w:ascii="Times New Roman" w:hAnsi="Times New Roman" w:cs="Times New Roman"/>
          <w:sz w:val="28"/>
          <w:szCs w:val="28"/>
        </w:rPr>
        <w:t>нения</w:t>
      </w:r>
      <w:proofErr w:type="spellEnd"/>
      <w:r w:rsidRPr="00E304C2">
        <w:rPr>
          <w:rFonts w:ascii="Times New Roman" w:hAnsi="Times New Roman" w:cs="Times New Roman"/>
          <w:sz w:val="28"/>
          <w:szCs w:val="28"/>
        </w:rPr>
        <w:t>. – 2008. – №12. – С. 18–25.</w:t>
      </w:r>
    </w:p>
    <w:p w:rsidR="001D6B36" w:rsidRPr="00E304C2" w:rsidRDefault="001D6B36" w:rsidP="001D6B36">
      <w:pPr>
        <w:pStyle w:val="a6"/>
        <w:numPr>
          <w:ilvl w:val="0"/>
          <w:numId w:val="17"/>
        </w:numPr>
        <w:ind w:left="0" w:firstLine="709"/>
        <w:jc w:val="both"/>
        <w:rPr>
          <w:rFonts w:ascii="Times New Roman" w:hAnsi="Times New Roman" w:cs="Times New Roman"/>
          <w:sz w:val="28"/>
          <w:szCs w:val="28"/>
        </w:rPr>
      </w:pPr>
      <w:r w:rsidRPr="00E304C2">
        <w:rPr>
          <w:rFonts w:ascii="Times New Roman" w:hAnsi="Times New Roman" w:cs="Times New Roman"/>
          <w:sz w:val="28"/>
          <w:szCs w:val="28"/>
        </w:rPr>
        <w:t xml:space="preserve">Бабанов С.А. </w:t>
      </w:r>
      <w:proofErr w:type="spellStart"/>
      <w:r w:rsidRPr="00E304C2">
        <w:rPr>
          <w:rFonts w:ascii="Times New Roman" w:hAnsi="Times New Roman" w:cs="Times New Roman"/>
          <w:sz w:val="28"/>
          <w:szCs w:val="28"/>
        </w:rPr>
        <w:t>Распространенность</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табакокурения</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среди</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городского</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населе</w:t>
      </w:r>
      <w:r>
        <w:rPr>
          <w:rFonts w:ascii="Times New Roman" w:hAnsi="Times New Roman" w:cs="Times New Roman"/>
          <w:sz w:val="28"/>
          <w:szCs w:val="28"/>
        </w:rPr>
        <w:softHyphen/>
      </w:r>
      <w:r w:rsidRPr="00E304C2">
        <w:rPr>
          <w:rFonts w:ascii="Times New Roman" w:hAnsi="Times New Roman" w:cs="Times New Roman"/>
          <w:sz w:val="28"/>
          <w:szCs w:val="28"/>
        </w:rPr>
        <w:t>ния</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Самары</w:t>
      </w:r>
      <w:proofErr w:type="spellEnd"/>
      <w:r w:rsidRPr="00E304C2">
        <w:rPr>
          <w:rFonts w:ascii="Times New Roman" w:hAnsi="Times New Roman" w:cs="Times New Roman"/>
          <w:sz w:val="28"/>
          <w:szCs w:val="28"/>
        </w:rPr>
        <w:t xml:space="preserve"> и </w:t>
      </w:r>
      <w:proofErr w:type="spellStart"/>
      <w:r w:rsidRPr="00E304C2">
        <w:rPr>
          <w:rFonts w:ascii="Times New Roman" w:hAnsi="Times New Roman" w:cs="Times New Roman"/>
          <w:sz w:val="28"/>
          <w:szCs w:val="28"/>
        </w:rPr>
        <w:t>факторы</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ее</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определяющие</w:t>
      </w:r>
      <w:proofErr w:type="spellEnd"/>
      <w:r w:rsidRPr="00E304C2">
        <w:rPr>
          <w:rFonts w:ascii="Times New Roman" w:hAnsi="Times New Roman" w:cs="Times New Roman"/>
          <w:sz w:val="28"/>
          <w:szCs w:val="28"/>
        </w:rPr>
        <w:t xml:space="preserve"> / С.А. Бабанов // </w:t>
      </w:r>
      <w:proofErr w:type="spellStart"/>
      <w:r w:rsidRPr="00E304C2">
        <w:rPr>
          <w:rFonts w:ascii="Times New Roman" w:hAnsi="Times New Roman" w:cs="Times New Roman"/>
          <w:sz w:val="28"/>
          <w:szCs w:val="28"/>
        </w:rPr>
        <w:t>Терапевти</w:t>
      </w:r>
      <w:r>
        <w:rPr>
          <w:rFonts w:ascii="Times New Roman" w:hAnsi="Times New Roman" w:cs="Times New Roman"/>
          <w:sz w:val="28"/>
          <w:szCs w:val="28"/>
        </w:rPr>
        <w:softHyphen/>
      </w:r>
      <w:r w:rsidRPr="00E304C2">
        <w:rPr>
          <w:rFonts w:ascii="Times New Roman" w:hAnsi="Times New Roman" w:cs="Times New Roman"/>
          <w:sz w:val="28"/>
          <w:szCs w:val="28"/>
        </w:rPr>
        <w:t>ческий</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архив</w:t>
      </w:r>
      <w:proofErr w:type="spellEnd"/>
      <w:r w:rsidRPr="00E304C2">
        <w:rPr>
          <w:rFonts w:ascii="Times New Roman" w:hAnsi="Times New Roman" w:cs="Times New Roman"/>
          <w:sz w:val="28"/>
          <w:szCs w:val="28"/>
        </w:rPr>
        <w:t xml:space="preserve">. </w:t>
      </w:r>
      <w:r>
        <w:rPr>
          <w:rFonts w:ascii="Times New Roman" w:hAnsi="Times New Roman" w:cs="Times New Roman"/>
          <w:sz w:val="28"/>
          <w:szCs w:val="28"/>
        </w:rPr>
        <w:t>-</w:t>
      </w:r>
      <w:r w:rsidRPr="00E304C2">
        <w:rPr>
          <w:rFonts w:ascii="Times New Roman" w:hAnsi="Times New Roman" w:cs="Times New Roman"/>
          <w:sz w:val="28"/>
          <w:szCs w:val="28"/>
        </w:rPr>
        <w:t xml:space="preserve"> 2008. </w:t>
      </w:r>
      <w:r>
        <w:rPr>
          <w:rFonts w:ascii="Times New Roman" w:hAnsi="Times New Roman" w:cs="Times New Roman"/>
          <w:sz w:val="28"/>
          <w:szCs w:val="28"/>
        </w:rPr>
        <w:t>-</w:t>
      </w:r>
      <w:r w:rsidRPr="00E304C2">
        <w:rPr>
          <w:rFonts w:ascii="Times New Roman" w:hAnsi="Times New Roman" w:cs="Times New Roman"/>
          <w:sz w:val="28"/>
          <w:szCs w:val="28"/>
        </w:rPr>
        <w:t xml:space="preserve"> № 1. </w:t>
      </w:r>
      <w:r w:rsidRPr="00E304C2">
        <w:rPr>
          <w:rFonts w:ascii="Times New Roman" w:hAnsi="Times New Roman" w:cs="Times New Roman"/>
          <w:sz w:val="28"/>
          <w:szCs w:val="28"/>
          <w:lang w:val="ru-RU"/>
        </w:rPr>
        <w:t>-</w:t>
      </w:r>
      <w:r w:rsidRPr="00E304C2">
        <w:rPr>
          <w:rFonts w:ascii="Times New Roman" w:hAnsi="Times New Roman" w:cs="Times New Roman"/>
          <w:sz w:val="28"/>
          <w:szCs w:val="28"/>
        </w:rPr>
        <w:t xml:space="preserve"> С. 69—74.</w:t>
      </w:r>
    </w:p>
    <w:p w:rsidR="001D6B36" w:rsidRPr="00E304C2" w:rsidRDefault="001D6B36" w:rsidP="001D6B36">
      <w:pPr>
        <w:pStyle w:val="a6"/>
        <w:numPr>
          <w:ilvl w:val="0"/>
          <w:numId w:val="17"/>
        </w:numPr>
        <w:ind w:left="0" w:firstLine="709"/>
        <w:jc w:val="both"/>
        <w:rPr>
          <w:rFonts w:ascii="Times New Roman" w:hAnsi="Times New Roman" w:cs="Times New Roman"/>
          <w:sz w:val="28"/>
          <w:szCs w:val="28"/>
        </w:rPr>
      </w:pPr>
      <w:proofErr w:type="spellStart"/>
      <w:r w:rsidRPr="00E304C2">
        <w:rPr>
          <w:rFonts w:ascii="Times New Roman" w:hAnsi="Times New Roman" w:cs="Times New Roman"/>
          <w:sz w:val="28"/>
          <w:szCs w:val="28"/>
        </w:rPr>
        <w:t>Бушкевич</w:t>
      </w:r>
      <w:proofErr w:type="spellEnd"/>
      <w:r w:rsidRPr="00E304C2">
        <w:rPr>
          <w:rFonts w:ascii="Times New Roman" w:hAnsi="Times New Roman" w:cs="Times New Roman"/>
          <w:sz w:val="28"/>
          <w:szCs w:val="28"/>
        </w:rPr>
        <w:t xml:space="preserve"> М.М. Досвід медичного страхування у зарубіжних країнах / М.М.</w:t>
      </w:r>
      <w:proofErr w:type="spellStart"/>
      <w:r w:rsidRPr="00E304C2">
        <w:rPr>
          <w:rFonts w:ascii="Times New Roman" w:hAnsi="Times New Roman" w:cs="Times New Roman"/>
          <w:sz w:val="28"/>
          <w:szCs w:val="28"/>
        </w:rPr>
        <w:t>Бушкевич</w:t>
      </w:r>
      <w:proofErr w:type="spellEnd"/>
      <w:r w:rsidRPr="00E304C2">
        <w:rPr>
          <w:rFonts w:ascii="Times New Roman" w:hAnsi="Times New Roman" w:cs="Times New Roman"/>
          <w:sz w:val="28"/>
          <w:szCs w:val="28"/>
        </w:rPr>
        <w:t xml:space="preserve"> // Наук. Вісник НЛТУ України. 2011. №21(10). – С.178</w:t>
      </w:r>
      <w:r>
        <w:rPr>
          <w:rFonts w:ascii="Times New Roman" w:hAnsi="Times New Roman" w:cs="Times New Roman"/>
          <w:sz w:val="28"/>
          <w:szCs w:val="28"/>
        </w:rPr>
        <w:t>-</w:t>
      </w:r>
      <w:r w:rsidRPr="00E304C2">
        <w:rPr>
          <w:rFonts w:ascii="Times New Roman" w:hAnsi="Times New Roman" w:cs="Times New Roman"/>
          <w:sz w:val="28"/>
          <w:szCs w:val="28"/>
        </w:rPr>
        <w:t>184.</w:t>
      </w:r>
    </w:p>
    <w:p w:rsidR="001D6B36" w:rsidRPr="00E304C2" w:rsidRDefault="001D6B36" w:rsidP="001D6B36">
      <w:pPr>
        <w:pStyle w:val="a6"/>
        <w:numPr>
          <w:ilvl w:val="0"/>
          <w:numId w:val="17"/>
        </w:numPr>
        <w:ind w:left="0" w:firstLine="709"/>
        <w:jc w:val="both"/>
        <w:rPr>
          <w:rFonts w:ascii="Times New Roman" w:hAnsi="Times New Roman" w:cs="Times New Roman"/>
          <w:sz w:val="28"/>
          <w:szCs w:val="28"/>
        </w:rPr>
      </w:pPr>
      <w:proofErr w:type="spellStart"/>
      <w:r w:rsidRPr="00E304C2">
        <w:rPr>
          <w:rFonts w:ascii="Times New Roman" w:hAnsi="Times New Roman" w:cs="Times New Roman"/>
          <w:sz w:val="28"/>
          <w:szCs w:val="28"/>
        </w:rPr>
        <w:t>Виблая</w:t>
      </w:r>
      <w:proofErr w:type="spellEnd"/>
      <w:r w:rsidRPr="00E304C2">
        <w:rPr>
          <w:rFonts w:ascii="Times New Roman" w:hAnsi="Times New Roman" w:cs="Times New Roman"/>
          <w:sz w:val="28"/>
          <w:szCs w:val="28"/>
        </w:rPr>
        <w:t xml:space="preserve"> И.В. </w:t>
      </w:r>
      <w:proofErr w:type="spellStart"/>
      <w:r w:rsidRPr="00E304C2">
        <w:rPr>
          <w:rFonts w:ascii="Times New Roman" w:hAnsi="Times New Roman" w:cs="Times New Roman"/>
          <w:sz w:val="28"/>
          <w:szCs w:val="28"/>
        </w:rPr>
        <w:t>Определение</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потребности</w:t>
      </w:r>
      <w:proofErr w:type="spellEnd"/>
      <w:r w:rsidRPr="00E304C2">
        <w:rPr>
          <w:rFonts w:ascii="Times New Roman" w:hAnsi="Times New Roman" w:cs="Times New Roman"/>
          <w:sz w:val="28"/>
          <w:szCs w:val="28"/>
        </w:rPr>
        <w:t xml:space="preserve"> в </w:t>
      </w:r>
      <w:proofErr w:type="spellStart"/>
      <w:r w:rsidRPr="00E304C2">
        <w:rPr>
          <w:rFonts w:ascii="Times New Roman" w:hAnsi="Times New Roman" w:cs="Times New Roman"/>
          <w:sz w:val="28"/>
          <w:szCs w:val="28"/>
        </w:rPr>
        <w:t>стационарной</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медицинской</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помощи</w:t>
      </w:r>
      <w:proofErr w:type="spellEnd"/>
      <w:r w:rsidRPr="00E304C2">
        <w:rPr>
          <w:rFonts w:ascii="Times New Roman" w:hAnsi="Times New Roman" w:cs="Times New Roman"/>
          <w:sz w:val="28"/>
          <w:szCs w:val="28"/>
        </w:rPr>
        <w:t xml:space="preserve"> на </w:t>
      </w:r>
      <w:proofErr w:type="spellStart"/>
      <w:r w:rsidRPr="00E304C2">
        <w:rPr>
          <w:rFonts w:ascii="Times New Roman" w:hAnsi="Times New Roman" w:cs="Times New Roman"/>
          <w:sz w:val="28"/>
          <w:szCs w:val="28"/>
        </w:rPr>
        <w:t>муниципальном</w:t>
      </w:r>
      <w:proofErr w:type="spellEnd"/>
      <w:r w:rsidRPr="00E304C2">
        <w:rPr>
          <w:rFonts w:ascii="Times New Roman" w:hAnsi="Times New Roman" w:cs="Times New Roman"/>
          <w:sz w:val="28"/>
          <w:szCs w:val="28"/>
        </w:rPr>
        <w:t xml:space="preserve"> и </w:t>
      </w:r>
      <w:proofErr w:type="spellStart"/>
      <w:r w:rsidRPr="00E304C2">
        <w:rPr>
          <w:rFonts w:ascii="Times New Roman" w:hAnsi="Times New Roman" w:cs="Times New Roman"/>
          <w:sz w:val="28"/>
          <w:szCs w:val="28"/>
        </w:rPr>
        <w:t>региональном</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уровнях</w:t>
      </w:r>
      <w:proofErr w:type="spellEnd"/>
      <w:r w:rsidRPr="00E304C2">
        <w:rPr>
          <w:rFonts w:ascii="Times New Roman" w:hAnsi="Times New Roman" w:cs="Times New Roman"/>
          <w:sz w:val="28"/>
          <w:szCs w:val="28"/>
        </w:rPr>
        <w:t xml:space="preserve"> и </w:t>
      </w:r>
      <w:proofErr w:type="spellStart"/>
      <w:r w:rsidRPr="00E304C2">
        <w:rPr>
          <w:rFonts w:ascii="Times New Roman" w:hAnsi="Times New Roman" w:cs="Times New Roman"/>
          <w:sz w:val="28"/>
          <w:szCs w:val="28"/>
        </w:rPr>
        <w:t>пути</w:t>
      </w:r>
      <w:proofErr w:type="spellEnd"/>
      <w:r w:rsidRPr="00E304C2">
        <w:rPr>
          <w:rFonts w:ascii="Times New Roman" w:hAnsi="Times New Roman" w:cs="Times New Roman"/>
          <w:sz w:val="28"/>
          <w:szCs w:val="28"/>
        </w:rPr>
        <w:t xml:space="preserve"> максимального </w:t>
      </w:r>
      <w:proofErr w:type="spellStart"/>
      <w:r w:rsidRPr="00E304C2">
        <w:rPr>
          <w:rFonts w:ascii="Times New Roman" w:hAnsi="Times New Roman" w:cs="Times New Roman"/>
          <w:sz w:val="28"/>
          <w:szCs w:val="28"/>
        </w:rPr>
        <w:t>ее</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удовлетворения</w:t>
      </w:r>
      <w:proofErr w:type="spellEnd"/>
      <w:r w:rsidRPr="00E304C2">
        <w:rPr>
          <w:rFonts w:ascii="Times New Roman" w:hAnsi="Times New Roman" w:cs="Times New Roman"/>
          <w:sz w:val="28"/>
          <w:szCs w:val="28"/>
        </w:rPr>
        <w:t xml:space="preserve">: дис. доктора мед. наук : 14.00.33 / </w:t>
      </w:r>
      <w:proofErr w:type="spellStart"/>
      <w:r w:rsidRPr="00E304C2">
        <w:rPr>
          <w:rFonts w:ascii="Times New Roman" w:hAnsi="Times New Roman" w:cs="Times New Roman"/>
          <w:sz w:val="28"/>
          <w:szCs w:val="28"/>
        </w:rPr>
        <w:t>Виблая</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Ирина</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Викторовна</w:t>
      </w:r>
      <w:proofErr w:type="spellEnd"/>
      <w:r w:rsidRPr="00E304C2">
        <w:rPr>
          <w:rFonts w:ascii="Times New Roman" w:hAnsi="Times New Roman" w:cs="Times New Roman"/>
          <w:sz w:val="28"/>
          <w:szCs w:val="28"/>
        </w:rPr>
        <w:t>. – М., 2004. – 400 с.</w:t>
      </w:r>
    </w:p>
    <w:p w:rsidR="001D6B36" w:rsidRPr="00E304C2" w:rsidRDefault="001D6B36" w:rsidP="001D6B36">
      <w:pPr>
        <w:pStyle w:val="a6"/>
        <w:numPr>
          <w:ilvl w:val="0"/>
          <w:numId w:val="17"/>
        </w:numPr>
        <w:ind w:left="0" w:firstLine="709"/>
        <w:jc w:val="both"/>
        <w:rPr>
          <w:rFonts w:ascii="Times New Roman" w:hAnsi="Times New Roman" w:cs="Times New Roman"/>
          <w:sz w:val="28"/>
          <w:szCs w:val="28"/>
        </w:rPr>
      </w:pPr>
      <w:r w:rsidRPr="00E304C2">
        <w:rPr>
          <w:rFonts w:ascii="Times New Roman" w:hAnsi="Times New Roman" w:cs="Times New Roman"/>
          <w:sz w:val="28"/>
          <w:szCs w:val="28"/>
        </w:rPr>
        <w:t xml:space="preserve">Гавриш Т. </w:t>
      </w:r>
      <w:proofErr w:type="spellStart"/>
      <w:r w:rsidRPr="00E304C2">
        <w:rPr>
          <w:rFonts w:ascii="Times New Roman" w:hAnsi="Times New Roman" w:cs="Times New Roman"/>
          <w:sz w:val="28"/>
          <w:szCs w:val="28"/>
        </w:rPr>
        <w:t>Рамочная</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трансформация</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Коментарий</w:t>
      </w:r>
      <w:proofErr w:type="spellEnd"/>
      <w:r w:rsidRPr="00E304C2">
        <w:rPr>
          <w:rFonts w:ascii="Times New Roman" w:hAnsi="Times New Roman" w:cs="Times New Roman"/>
          <w:sz w:val="28"/>
          <w:szCs w:val="28"/>
        </w:rPr>
        <w:t xml:space="preserve"> / Т.Гавриш // </w:t>
      </w:r>
      <w:proofErr w:type="spellStart"/>
      <w:r w:rsidRPr="00E304C2">
        <w:rPr>
          <w:rFonts w:ascii="Times New Roman" w:hAnsi="Times New Roman" w:cs="Times New Roman"/>
          <w:sz w:val="28"/>
          <w:szCs w:val="28"/>
        </w:rPr>
        <w:t>Юрид</w:t>
      </w:r>
      <w:proofErr w:type="spellEnd"/>
      <w:r w:rsidRPr="00E304C2">
        <w:rPr>
          <w:rFonts w:ascii="Times New Roman" w:hAnsi="Times New Roman" w:cs="Times New Roman"/>
          <w:sz w:val="28"/>
          <w:szCs w:val="28"/>
        </w:rPr>
        <w:t>. Практика. 2017. №12. – С.26.</w:t>
      </w:r>
    </w:p>
    <w:p w:rsidR="001D6B36" w:rsidRPr="00E304C2" w:rsidRDefault="001D6B36" w:rsidP="001D6B36">
      <w:pPr>
        <w:pStyle w:val="a6"/>
        <w:numPr>
          <w:ilvl w:val="0"/>
          <w:numId w:val="17"/>
        </w:numPr>
        <w:ind w:left="0" w:firstLine="709"/>
        <w:jc w:val="both"/>
        <w:rPr>
          <w:rFonts w:ascii="Times New Roman" w:hAnsi="Times New Roman" w:cs="Times New Roman"/>
          <w:sz w:val="28"/>
          <w:szCs w:val="28"/>
        </w:rPr>
      </w:pPr>
      <w:r w:rsidRPr="00E304C2">
        <w:rPr>
          <w:rFonts w:ascii="Times New Roman" w:hAnsi="Times New Roman" w:cs="Times New Roman"/>
          <w:sz w:val="28"/>
          <w:szCs w:val="28"/>
        </w:rPr>
        <w:t>Гінзбург В.Г. Аналітичний огляд розбудови регіональних систем охорони здоров’я. Дніпропетровська область / В.Г. Гінзбург, П.М. Лисенко // Щорічна доповідь про результати діяльності системи охорони здоров’я України. 2011 рік / за ред. Р. В, Богатирьової. – К., 2012. – С. 297</w:t>
      </w:r>
      <w:r>
        <w:rPr>
          <w:rFonts w:ascii="Times New Roman" w:hAnsi="Times New Roman" w:cs="Times New Roman"/>
          <w:sz w:val="28"/>
          <w:szCs w:val="28"/>
        </w:rPr>
        <w:t>-</w:t>
      </w:r>
      <w:r w:rsidRPr="00E304C2">
        <w:rPr>
          <w:rFonts w:ascii="Times New Roman" w:hAnsi="Times New Roman" w:cs="Times New Roman"/>
          <w:sz w:val="28"/>
          <w:szCs w:val="28"/>
        </w:rPr>
        <w:t>310.</w:t>
      </w:r>
    </w:p>
    <w:p w:rsidR="001D6B36" w:rsidRPr="00E304C2" w:rsidRDefault="001D6B36" w:rsidP="001D6B36">
      <w:pPr>
        <w:pStyle w:val="a6"/>
        <w:numPr>
          <w:ilvl w:val="0"/>
          <w:numId w:val="17"/>
        </w:numPr>
        <w:ind w:left="0" w:firstLine="709"/>
        <w:jc w:val="both"/>
        <w:rPr>
          <w:rFonts w:ascii="Times New Roman" w:hAnsi="Times New Roman" w:cs="Times New Roman"/>
          <w:sz w:val="28"/>
          <w:szCs w:val="28"/>
        </w:rPr>
      </w:pPr>
      <w:r w:rsidRPr="00E304C2">
        <w:rPr>
          <w:rFonts w:ascii="Times New Roman" w:hAnsi="Times New Roman" w:cs="Times New Roman"/>
          <w:sz w:val="28"/>
          <w:szCs w:val="28"/>
        </w:rPr>
        <w:t xml:space="preserve">Гінзбург В.Г. Структурна перебудова системи охорони здоров’я на регіональному рівні: досягнення та завдання / В.Г. Гінзбург // Медичні перспективи. – 2010. </w:t>
      </w:r>
      <w:r>
        <w:rPr>
          <w:rFonts w:ascii="Times New Roman" w:hAnsi="Times New Roman" w:cs="Times New Roman"/>
          <w:sz w:val="28"/>
          <w:szCs w:val="28"/>
        </w:rPr>
        <w:t>-</w:t>
      </w:r>
      <w:r w:rsidRPr="00E304C2">
        <w:rPr>
          <w:rFonts w:ascii="Times New Roman" w:hAnsi="Times New Roman" w:cs="Times New Roman"/>
          <w:sz w:val="28"/>
          <w:szCs w:val="28"/>
        </w:rPr>
        <w:t xml:space="preserve"> Т. ХV, №4. – С. 137</w:t>
      </w:r>
      <w:r>
        <w:rPr>
          <w:rFonts w:ascii="Times New Roman" w:hAnsi="Times New Roman" w:cs="Times New Roman"/>
          <w:sz w:val="28"/>
          <w:szCs w:val="28"/>
        </w:rPr>
        <w:t>-</w:t>
      </w:r>
      <w:r w:rsidRPr="00E304C2">
        <w:rPr>
          <w:rFonts w:ascii="Times New Roman" w:hAnsi="Times New Roman" w:cs="Times New Roman"/>
          <w:sz w:val="28"/>
          <w:szCs w:val="28"/>
        </w:rPr>
        <w:t>143.</w:t>
      </w:r>
    </w:p>
    <w:p w:rsidR="001D6B36" w:rsidRPr="00E304C2" w:rsidRDefault="001D6B36" w:rsidP="001D6B36">
      <w:pPr>
        <w:pStyle w:val="a6"/>
        <w:numPr>
          <w:ilvl w:val="0"/>
          <w:numId w:val="17"/>
        </w:numPr>
        <w:ind w:left="0" w:firstLine="709"/>
        <w:jc w:val="both"/>
        <w:rPr>
          <w:rFonts w:ascii="Times New Roman" w:hAnsi="Times New Roman" w:cs="Times New Roman"/>
          <w:sz w:val="28"/>
          <w:szCs w:val="28"/>
        </w:rPr>
      </w:pPr>
      <w:r w:rsidRPr="00E304C2">
        <w:rPr>
          <w:rFonts w:ascii="Times New Roman" w:hAnsi="Times New Roman" w:cs="Times New Roman"/>
          <w:sz w:val="28"/>
          <w:szCs w:val="28"/>
        </w:rPr>
        <w:t>Гінзбург В.Г. Характеристика реалізації стратегічних завдань з оптимізації системи охорони здоров’я України в 2013 році. Аналіз ходу реформування сфери охорони здоров’я в пілотних регіонах. Дніпропетровська область / В.Г. Гінзбург // Щорічна доповідь про стан здоров’я населення, санітарно</w:t>
      </w:r>
      <w:r>
        <w:rPr>
          <w:rFonts w:ascii="Times New Roman" w:hAnsi="Times New Roman" w:cs="Times New Roman"/>
          <w:sz w:val="28"/>
          <w:szCs w:val="28"/>
        </w:rPr>
        <w:t>-</w:t>
      </w:r>
      <w:r w:rsidRPr="00E304C2">
        <w:rPr>
          <w:rFonts w:ascii="Times New Roman" w:hAnsi="Times New Roman" w:cs="Times New Roman"/>
          <w:sz w:val="28"/>
          <w:szCs w:val="28"/>
        </w:rPr>
        <w:t>епідеміологічну ситуацію та результати діяльності систем охорони здоров’я України. 2013 рік / за ред.. О.С. Мусія. – К., 2014. –С. 201 – 210.</w:t>
      </w:r>
    </w:p>
    <w:p w:rsidR="001D6B36" w:rsidRPr="00E304C2" w:rsidRDefault="001D6B36" w:rsidP="001D6B36">
      <w:pPr>
        <w:pStyle w:val="a6"/>
        <w:numPr>
          <w:ilvl w:val="0"/>
          <w:numId w:val="17"/>
        </w:numPr>
        <w:ind w:left="0" w:firstLine="709"/>
        <w:jc w:val="both"/>
        <w:rPr>
          <w:rFonts w:ascii="Times New Roman" w:hAnsi="Times New Roman" w:cs="Times New Roman"/>
          <w:sz w:val="28"/>
          <w:szCs w:val="28"/>
          <w:lang w:val="ru-RU"/>
        </w:rPr>
      </w:pPr>
      <w:proofErr w:type="spellStart"/>
      <w:r w:rsidRPr="00E304C2">
        <w:rPr>
          <w:rFonts w:ascii="Times New Roman" w:hAnsi="Times New Roman" w:cs="Times New Roman"/>
          <w:sz w:val="28"/>
          <w:szCs w:val="28"/>
        </w:rPr>
        <w:t>Горохов</w:t>
      </w:r>
      <w:proofErr w:type="spellEnd"/>
      <w:r w:rsidRPr="00E304C2">
        <w:rPr>
          <w:rFonts w:ascii="Times New Roman" w:hAnsi="Times New Roman" w:cs="Times New Roman"/>
          <w:sz w:val="28"/>
          <w:szCs w:val="28"/>
        </w:rPr>
        <w:t xml:space="preserve"> С.В. Порівняльний аналіз систем медичного страхування зарубіжних країн / С.В.</w:t>
      </w:r>
      <w:proofErr w:type="spellStart"/>
      <w:r w:rsidRPr="00E304C2">
        <w:rPr>
          <w:rFonts w:ascii="Times New Roman" w:hAnsi="Times New Roman" w:cs="Times New Roman"/>
          <w:sz w:val="28"/>
          <w:szCs w:val="28"/>
        </w:rPr>
        <w:t>Горохов</w:t>
      </w:r>
      <w:proofErr w:type="spellEnd"/>
      <w:r w:rsidRPr="00E304C2">
        <w:rPr>
          <w:rFonts w:ascii="Times New Roman" w:hAnsi="Times New Roman" w:cs="Times New Roman"/>
          <w:sz w:val="28"/>
          <w:szCs w:val="28"/>
        </w:rPr>
        <w:t>, С.Д.</w:t>
      </w:r>
      <w:proofErr w:type="spellStart"/>
      <w:r w:rsidRPr="00E304C2">
        <w:rPr>
          <w:rFonts w:ascii="Times New Roman" w:hAnsi="Times New Roman" w:cs="Times New Roman"/>
          <w:sz w:val="28"/>
          <w:szCs w:val="28"/>
        </w:rPr>
        <w:t>Старинчук</w:t>
      </w:r>
      <w:proofErr w:type="spellEnd"/>
      <w:r w:rsidRPr="00E304C2">
        <w:rPr>
          <w:rFonts w:ascii="Times New Roman" w:hAnsi="Times New Roman" w:cs="Times New Roman"/>
          <w:sz w:val="28"/>
          <w:szCs w:val="28"/>
        </w:rPr>
        <w:t xml:space="preserve"> // Актуальні проблеми філосо</w:t>
      </w:r>
      <w:r>
        <w:rPr>
          <w:rFonts w:ascii="Times New Roman" w:hAnsi="Times New Roman" w:cs="Times New Roman"/>
          <w:sz w:val="28"/>
          <w:szCs w:val="28"/>
        </w:rPr>
        <w:softHyphen/>
      </w:r>
      <w:r w:rsidRPr="00E304C2">
        <w:rPr>
          <w:rFonts w:ascii="Times New Roman" w:hAnsi="Times New Roman" w:cs="Times New Roman"/>
          <w:sz w:val="28"/>
          <w:szCs w:val="28"/>
        </w:rPr>
        <w:t>фії та соціології. 2016. №</w:t>
      </w:r>
      <w:r w:rsidRPr="00E304C2">
        <w:rPr>
          <w:rFonts w:ascii="Times New Roman" w:hAnsi="Times New Roman" w:cs="Times New Roman"/>
          <w:sz w:val="28"/>
          <w:szCs w:val="28"/>
          <w:lang w:val="ru-RU"/>
        </w:rPr>
        <w:t xml:space="preserve"> </w:t>
      </w:r>
      <w:r w:rsidRPr="00E304C2">
        <w:rPr>
          <w:rFonts w:ascii="Times New Roman" w:hAnsi="Times New Roman" w:cs="Times New Roman"/>
          <w:sz w:val="28"/>
          <w:szCs w:val="28"/>
        </w:rPr>
        <w:t>9. – С.24</w:t>
      </w:r>
      <w:r>
        <w:rPr>
          <w:rFonts w:ascii="Times New Roman" w:hAnsi="Times New Roman" w:cs="Times New Roman"/>
          <w:sz w:val="28"/>
          <w:szCs w:val="28"/>
        </w:rPr>
        <w:t>-</w:t>
      </w:r>
      <w:r w:rsidRPr="00E304C2">
        <w:rPr>
          <w:rFonts w:ascii="Times New Roman" w:hAnsi="Times New Roman" w:cs="Times New Roman"/>
          <w:sz w:val="28"/>
          <w:szCs w:val="28"/>
        </w:rPr>
        <w:t>28</w:t>
      </w:r>
      <w:r w:rsidRPr="00E304C2">
        <w:rPr>
          <w:rFonts w:ascii="Times New Roman" w:hAnsi="Times New Roman" w:cs="Times New Roman"/>
          <w:sz w:val="28"/>
          <w:szCs w:val="28"/>
          <w:lang w:val="ru-RU"/>
        </w:rPr>
        <w:t>.</w:t>
      </w:r>
    </w:p>
    <w:p w:rsidR="001D6B36" w:rsidRPr="00E304C2" w:rsidRDefault="001D6B36" w:rsidP="001D6B36">
      <w:pPr>
        <w:pStyle w:val="a6"/>
        <w:numPr>
          <w:ilvl w:val="0"/>
          <w:numId w:val="17"/>
        </w:numPr>
        <w:ind w:left="0" w:firstLine="709"/>
        <w:jc w:val="both"/>
        <w:rPr>
          <w:rFonts w:ascii="Times New Roman" w:hAnsi="Times New Roman" w:cs="Times New Roman"/>
          <w:sz w:val="28"/>
          <w:szCs w:val="28"/>
          <w:lang w:val="ru-RU"/>
        </w:rPr>
      </w:pPr>
      <w:proofErr w:type="spellStart"/>
      <w:r w:rsidRPr="00E304C2">
        <w:rPr>
          <w:rFonts w:ascii="Times New Roman" w:hAnsi="Times New Roman" w:cs="Times New Roman"/>
          <w:sz w:val="28"/>
          <w:szCs w:val="28"/>
        </w:rPr>
        <w:t>Губар</w:t>
      </w:r>
      <w:proofErr w:type="spellEnd"/>
      <w:r w:rsidRPr="00E304C2">
        <w:rPr>
          <w:rFonts w:ascii="Times New Roman" w:hAnsi="Times New Roman" w:cs="Times New Roman"/>
          <w:sz w:val="28"/>
          <w:szCs w:val="28"/>
        </w:rPr>
        <w:t xml:space="preserve"> О. Є. Медичне страхування у країнах Європейського Союзу / О.Є. </w:t>
      </w:r>
      <w:proofErr w:type="spellStart"/>
      <w:r w:rsidRPr="00E304C2">
        <w:rPr>
          <w:rFonts w:ascii="Times New Roman" w:hAnsi="Times New Roman" w:cs="Times New Roman"/>
          <w:sz w:val="28"/>
          <w:szCs w:val="28"/>
        </w:rPr>
        <w:t>Губар</w:t>
      </w:r>
      <w:proofErr w:type="spellEnd"/>
      <w:r w:rsidRPr="00E304C2">
        <w:rPr>
          <w:rFonts w:ascii="Times New Roman" w:hAnsi="Times New Roman" w:cs="Times New Roman"/>
          <w:sz w:val="28"/>
          <w:szCs w:val="28"/>
        </w:rPr>
        <w:t xml:space="preserve"> // Фінанси України. – 2013. – № 7. – 130 с.</w:t>
      </w:r>
    </w:p>
    <w:p w:rsidR="001D6B36" w:rsidRPr="00E304C2" w:rsidRDefault="001D6B36" w:rsidP="001D6B36">
      <w:pPr>
        <w:pStyle w:val="a6"/>
        <w:numPr>
          <w:ilvl w:val="0"/>
          <w:numId w:val="17"/>
        </w:numPr>
        <w:ind w:left="0" w:firstLine="709"/>
        <w:jc w:val="both"/>
        <w:rPr>
          <w:rFonts w:ascii="Times New Roman" w:hAnsi="Times New Roman" w:cs="Times New Roman"/>
          <w:sz w:val="28"/>
          <w:szCs w:val="28"/>
          <w:lang w:val="ru-RU"/>
        </w:rPr>
      </w:pPr>
      <w:r w:rsidRPr="00E304C2">
        <w:rPr>
          <w:rFonts w:ascii="Times New Roman" w:hAnsi="Times New Roman" w:cs="Times New Roman"/>
          <w:sz w:val="28"/>
          <w:szCs w:val="28"/>
        </w:rPr>
        <w:lastRenderedPageBreak/>
        <w:t xml:space="preserve">Деякі уроки реформи охорони здоров’я України / Г.О.Слабкий, В.М. </w:t>
      </w:r>
      <w:proofErr w:type="spellStart"/>
      <w:r w:rsidRPr="00E304C2">
        <w:rPr>
          <w:rFonts w:ascii="Times New Roman" w:hAnsi="Times New Roman" w:cs="Times New Roman"/>
          <w:sz w:val="28"/>
          <w:szCs w:val="28"/>
        </w:rPr>
        <w:t>Лехан</w:t>
      </w:r>
      <w:proofErr w:type="spellEnd"/>
      <w:r w:rsidRPr="00E304C2">
        <w:rPr>
          <w:rFonts w:ascii="Times New Roman" w:hAnsi="Times New Roman" w:cs="Times New Roman"/>
          <w:sz w:val="28"/>
          <w:szCs w:val="28"/>
        </w:rPr>
        <w:t xml:space="preserve">, К.О. Надутий, Ю.Б. </w:t>
      </w:r>
      <w:proofErr w:type="spellStart"/>
      <w:r w:rsidRPr="00E304C2">
        <w:rPr>
          <w:rFonts w:ascii="Times New Roman" w:hAnsi="Times New Roman" w:cs="Times New Roman"/>
          <w:sz w:val="28"/>
          <w:szCs w:val="28"/>
        </w:rPr>
        <w:t>Ященко</w:t>
      </w:r>
      <w:proofErr w:type="spellEnd"/>
      <w:r w:rsidRPr="00E304C2">
        <w:rPr>
          <w:rFonts w:ascii="Times New Roman" w:hAnsi="Times New Roman" w:cs="Times New Roman"/>
          <w:sz w:val="28"/>
          <w:szCs w:val="28"/>
        </w:rPr>
        <w:t xml:space="preserve">, М.В Шевченко, Н.Ю. Кондратюк, М.А. </w:t>
      </w:r>
      <w:proofErr w:type="spellStart"/>
      <w:r w:rsidRPr="00E304C2">
        <w:rPr>
          <w:rFonts w:ascii="Times New Roman" w:hAnsi="Times New Roman" w:cs="Times New Roman"/>
          <w:sz w:val="28"/>
          <w:szCs w:val="28"/>
        </w:rPr>
        <w:t>Знаменська</w:t>
      </w:r>
      <w:proofErr w:type="spellEnd"/>
      <w:r w:rsidRPr="00E304C2">
        <w:rPr>
          <w:rFonts w:ascii="Times New Roman" w:hAnsi="Times New Roman" w:cs="Times New Roman"/>
          <w:sz w:val="28"/>
          <w:szCs w:val="28"/>
        </w:rPr>
        <w:t xml:space="preserve"> // Україна. Здоров’я нації. – 2014. – № 3. – С. 7–22</w:t>
      </w:r>
      <w:r w:rsidRPr="00E304C2">
        <w:rPr>
          <w:rFonts w:ascii="Times New Roman" w:hAnsi="Times New Roman" w:cs="Times New Roman"/>
          <w:sz w:val="28"/>
          <w:szCs w:val="28"/>
          <w:lang w:val="ru-RU"/>
        </w:rPr>
        <w:t>.</w:t>
      </w:r>
    </w:p>
    <w:p w:rsidR="001D6B36" w:rsidRPr="00E304C2" w:rsidRDefault="001D6B36" w:rsidP="001D6B36">
      <w:pPr>
        <w:pStyle w:val="a6"/>
        <w:numPr>
          <w:ilvl w:val="0"/>
          <w:numId w:val="17"/>
        </w:numPr>
        <w:ind w:left="0" w:firstLine="709"/>
        <w:jc w:val="both"/>
        <w:rPr>
          <w:rFonts w:ascii="Times New Roman" w:hAnsi="Times New Roman" w:cs="Times New Roman"/>
          <w:sz w:val="28"/>
          <w:szCs w:val="28"/>
        </w:rPr>
      </w:pPr>
      <w:proofErr w:type="spellStart"/>
      <w:r w:rsidRPr="00E304C2">
        <w:rPr>
          <w:rFonts w:ascii="Times New Roman" w:hAnsi="Times New Roman" w:cs="Times New Roman"/>
          <w:sz w:val="28"/>
          <w:szCs w:val="28"/>
        </w:rPr>
        <w:t>Дифференцированные</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нормативы</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медицинской</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помощи</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населению</w:t>
      </w:r>
      <w:proofErr w:type="spellEnd"/>
      <w:r w:rsidRPr="00E304C2">
        <w:rPr>
          <w:rFonts w:ascii="Times New Roman" w:hAnsi="Times New Roman" w:cs="Times New Roman"/>
          <w:sz w:val="28"/>
          <w:szCs w:val="28"/>
        </w:rPr>
        <w:t xml:space="preserve"> и ресурсного </w:t>
      </w:r>
      <w:proofErr w:type="spellStart"/>
      <w:r w:rsidRPr="00E304C2">
        <w:rPr>
          <w:rFonts w:ascii="Times New Roman" w:hAnsi="Times New Roman" w:cs="Times New Roman"/>
          <w:sz w:val="28"/>
          <w:szCs w:val="28"/>
        </w:rPr>
        <w:t>обеспечения</w:t>
      </w:r>
      <w:proofErr w:type="spellEnd"/>
      <w:r w:rsidRPr="00E304C2">
        <w:rPr>
          <w:rFonts w:ascii="Times New Roman" w:hAnsi="Times New Roman" w:cs="Times New Roman"/>
          <w:sz w:val="28"/>
          <w:szCs w:val="28"/>
        </w:rPr>
        <w:t xml:space="preserve"> : </w:t>
      </w:r>
      <w:proofErr w:type="spellStart"/>
      <w:r w:rsidRPr="00E304C2">
        <w:rPr>
          <w:rFonts w:ascii="Times New Roman" w:hAnsi="Times New Roman" w:cs="Times New Roman"/>
          <w:sz w:val="28"/>
          <w:szCs w:val="28"/>
        </w:rPr>
        <w:t>Методические</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рекомендации</w:t>
      </w:r>
      <w:proofErr w:type="spellEnd"/>
      <w:r w:rsidRPr="00E304C2">
        <w:rPr>
          <w:rFonts w:ascii="Times New Roman" w:hAnsi="Times New Roman" w:cs="Times New Roman"/>
          <w:sz w:val="28"/>
          <w:szCs w:val="28"/>
        </w:rPr>
        <w:t xml:space="preserve"> № 99/180 / [В.И. </w:t>
      </w:r>
      <w:proofErr w:type="spellStart"/>
      <w:r w:rsidRPr="00E304C2">
        <w:rPr>
          <w:rFonts w:ascii="Times New Roman" w:hAnsi="Times New Roman" w:cs="Times New Roman"/>
          <w:sz w:val="28"/>
          <w:szCs w:val="28"/>
        </w:rPr>
        <w:t>Стародубов</w:t>
      </w:r>
      <w:proofErr w:type="spellEnd"/>
      <w:r w:rsidRPr="00E304C2">
        <w:rPr>
          <w:rFonts w:ascii="Times New Roman" w:hAnsi="Times New Roman" w:cs="Times New Roman"/>
          <w:sz w:val="28"/>
          <w:szCs w:val="28"/>
        </w:rPr>
        <w:t xml:space="preserve">, Ю.В. Михайлова, Э.Н. </w:t>
      </w:r>
      <w:proofErr w:type="spellStart"/>
      <w:r w:rsidRPr="00E304C2">
        <w:rPr>
          <w:rFonts w:ascii="Times New Roman" w:hAnsi="Times New Roman" w:cs="Times New Roman"/>
          <w:sz w:val="28"/>
          <w:szCs w:val="28"/>
        </w:rPr>
        <w:t>Матвеев</w:t>
      </w:r>
      <w:proofErr w:type="spellEnd"/>
      <w:r w:rsidRPr="00E304C2">
        <w:rPr>
          <w:rFonts w:ascii="Times New Roman" w:hAnsi="Times New Roman" w:cs="Times New Roman"/>
          <w:sz w:val="28"/>
          <w:szCs w:val="28"/>
        </w:rPr>
        <w:t xml:space="preserve"> и др.]. – М., 2000. – 28 с.</w:t>
      </w:r>
    </w:p>
    <w:p w:rsidR="001D6B36" w:rsidRPr="00E304C2" w:rsidRDefault="001D6B36" w:rsidP="001D6B36">
      <w:pPr>
        <w:pStyle w:val="a6"/>
        <w:numPr>
          <w:ilvl w:val="0"/>
          <w:numId w:val="17"/>
        </w:numPr>
        <w:ind w:left="0" w:firstLine="709"/>
        <w:jc w:val="both"/>
        <w:rPr>
          <w:rFonts w:ascii="Times New Roman" w:hAnsi="Times New Roman" w:cs="Times New Roman"/>
          <w:sz w:val="28"/>
          <w:szCs w:val="28"/>
        </w:rPr>
      </w:pPr>
      <w:proofErr w:type="spellStart"/>
      <w:r w:rsidRPr="00E304C2">
        <w:rPr>
          <w:rFonts w:ascii="Times New Roman" w:hAnsi="Times New Roman" w:cs="Times New Roman"/>
          <w:sz w:val="28"/>
          <w:szCs w:val="28"/>
        </w:rPr>
        <w:t>Дорофеев</w:t>
      </w:r>
      <w:proofErr w:type="spellEnd"/>
      <w:r w:rsidRPr="00E304C2">
        <w:rPr>
          <w:rFonts w:ascii="Times New Roman" w:hAnsi="Times New Roman" w:cs="Times New Roman"/>
          <w:sz w:val="28"/>
          <w:szCs w:val="28"/>
        </w:rPr>
        <w:t xml:space="preserve"> В. М. </w:t>
      </w:r>
      <w:proofErr w:type="spellStart"/>
      <w:r w:rsidRPr="00E304C2">
        <w:rPr>
          <w:rFonts w:ascii="Times New Roman" w:hAnsi="Times New Roman" w:cs="Times New Roman"/>
          <w:sz w:val="28"/>
          <w:szCs w:val="28"/>
        </w:rPr>
        <w:t>Организация</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амбулаторно</w:t>
      </w:r>
      <w:r>
        <w:rPr>
          <w:rFonts w:ascii="Times New Roman" w:hAnsi="Times New Roman" w:cs="Times New Roman"/>
          <w:sz w:val="28"/>
          <w:szCs w:val="28"/>
        </w:rPr>
        <w:t>-</w:t>
      </w:r>
      <w:r w:rsidRPr="00E304C2">
        <w:rPr>
          <w:rFonts w:ascii="Times New Roman" w:hAnsi="Times New Roman" w:cs="Times New Roman"/>
          <w:sz w:val="28"/>
          <w:szCs w:val="28"/>
        </w:rPr>
        <w:t>поликлинической</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помощи</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городскому</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населению</w:t>
      </w:r>
      <w:proofErr w:type="spellEnd"/>
      <w:r w:rsidRPr="00E304C2">
        <w:rPr>
          <w:rFonts w:ascii="Times New Roman" w:hAnsi="Times New Roman" w:cs="Times New Roman"/>
          <w:sz w:val="28"/>
          <w:szCs w:val="28"/>
        </w:rPr>
        <w:t xml:space="preserve"> / В. М. </w:t>
      </w:r>
      <w:proofErr w:type="spellStart"/>
      <w:r w:rsidRPr="00E304C2">
        <w:rPr>
          <w:rFonts w:ascii="Times New Roman" w:hAnsi="Times New Roman" w:cs="Times New Roman"/>
          <w:sz w:val="28"/>
          <w:szCs w:val="28"/>
        </w:rPr>
        <w:t>Дорофеев</w:t>
      </w:r>
      <w:proofErr w:type="spellEnd"/>
      <w:r w:rsidRPr="00E304C2">
        <w:rPr>
          <w:rFonts w:ascii="Times New Roman" w:hAnsi="Times New Roman" w:cs="Times New Roman"/>
          <w:sz w:val="28"/>
          <w:szCs w:val="28"/>
        </w:rPr>
        <w:t>. – Гомель, 2008. – 64 с.</w:t>
      </w:r>
    </w:p>
    <w:p w:rsidR="001D6B36" w:rsidRPr="00E304C2" w:rsidRDefault="001D6B36" w:rsidP="001D6B36">
      <w:pPr>
        <w:pStyle w:val="a6"/>
        <w:numPr>
          <w:ilvl w:val="0"/>
          <w:numId w:val="17"/>
        </w:numPr>
        <w:ind w:left="0" w:firstLine="709"/>
        <w:jc w:val="both"/>
        <w:rPr>
          <w:rFonts w:ascii="Times New Roman" w:hAnsi="Times New Roman" w:cs="Times New Roman"/>
          <w:sz w:val="28"/>
          <w:szCs w:val="28"/>
          <w:lang w:val="ru-RU"/>
        </w:rPr>
      </w:pPr>
      <w:r w:rsidRPr="00E304C2">
        <w:rPr>
          <w:rFonts w:ascii="Times New Roman" w:hAnsi="Times New Roman" w:cs="Times New Roman"/>
          <w:sz w:val="28"/>
          <w:szCs w:val="28"/>
        </w:rPr>
        <w:t xml:space="preserve">Закон України </w:t>
      </w:r>
      <w:r w:rsidR="00B740CF">
        <w:rPr>
          <w:rFonts w:ascii="Times New Roman" w:hAnsi="Times New Roman" w:cs="Times New Roman"/>
          <w:sz w:val="28"/>
          <w:szCs w:val="28"/>
        </w:rPr>
        <w:t>«</w:t>
      </w:r>
      <w:r w:rsidRPr="00E304C2">
        <w:rPr>
          <w:rFonts w:ascii="Times New Roman" w:hAnsi="Times New Roman" w:cs="Times New Roman"/>
          <w:sz w:val="28"/>
          <w:szCs w:val="28"/>
        </w:rPr>
        <w:t>Про внесення змін до деяких законодавчих актів України щодо удосконалення законодавства з питань діяльності закладів охорони здоров’я</w:t>
      </w:r>
      <w:r w:rsidR="00B740CF">
        <w:rPr>
          <w:rFonts w:ascii="Times New Roman" w:hAnsi="Times New Roman" w:cs="Times New Roman"/>
          <w:sz w:val="28"/>
          <w:szCs w:val="28"/>
        </w:rPr>
        <w:t>»</w:t>
      </w:r>
      <w:r w:rsidRPr="00E304C2">
        <w:rPr>
          <w:rFonts w:ascii="Times New Roman" w:hAnsi="Times New Roman" w:cs="Times New Roman"/>
          <w:sz w:val="28"/>
          <w:szCs w:val="28"/>
        </w:rPr>
        <w:t xml:space="preserve"> від 06.04.2017 р. № 2002</w:t>
      </w:r>
      <w:r w:rsidRPr="00E304C2">
        <w:rPr>
          <w:rFonts w:ascii="Times New Roman" w:hAnsi="Times New Roman" w:cs="Times New Roman"/>
          <w:sz w:val="28"/>
          <w:szCs w:val="28"/>
          <w:lang w:val="ru-RU"/>
        </w:rPr>
        <w:t>.</w:t>
      </w:r>
    </w:p>
    <w:p w:rsidR="001D6B36" w:rsidRPr="00E304C2" w:rsidRDefault="001D6B36" w:rsidP="001D6B36">
      <w:pPr>
        <w:pStyle w:val="a6"/>
        <w:numPr>
          <w:ilvl w:val="0"/>
          <w:numId w:val="17"/>
        </w:numPr>
        <w:ind w:left="0" w:firstLine="709"/>
        <w:jc w:val="both"/>
        <w:rPr>
          <w:rFonts w:ascii="Times New Roman" w:hAnsi="Times New Roman" w:cs="Times New Roman"/>
          <w:sz w:val="28"/>
          <w:szCs w:val="28"/>
          <w:lang w:val="ru-RU"/>
        </w:rPr>
      </w:pPr>
      <w:r w:rsidRPr="00E304C2">
        <w:rPr>
          <w:rFonts w:ascii="Times New Roman" w:hAnsi="Times New Roman" w:cs="Times New Roman"/>
          <w:sz w:val="28"/>
          <w:szCs w:val="28"/>
        </w:rPr>
        <w:t xml:space="preserve">Закон України </w:t>
      </w:r>
      <w:r w:rsidR="00B740CF">
        <w:rPr>
          <w:rFonts w:ascii="Times New Roman" w:hAnsi="Times New Roman" w:cs="Times New Roman"/>
          <w:sz w:val="28"/>
          <w:szCs w:val="28"/>
        </w:rPr>
        <w:t>«</w:t>
      </w:r>
      <w:r w:rsidRPr="00E304C2">
        <w:rPr>
          <w:rFonts w:ascii="Times New Roman" w:hAnsi="Times New Roman" w:cs="Times New Roman"/>
          <w:sz w:val="28"/>
          <w:szCs w:val="28"/>
        </w:rPr>
        <w:t>Про державні фінансові гарантії медичного обслуго</w:t>
      </w:r>
      <w:r>
        <w:rPr>
          <w:rFonts w:ascii="Times New Roman" w:hAnsi="Times New Roman" w:cs="Times New Roman"/>
          <w:sz w:val="28"/>
          <w:szCs w:val="28"/>
        </w:rPr>
        <w:softHyphen/>
      </w:r>
      <w:r w:rsidRPr="00E304C2">
        <w:rPr>
          <w:rFonts w:ascii="Times New Roman" w:hAnsi="Times New Roman" w:cs="Times New Roman"/>
          <w:sz w:val="28"/>
          <w:szCs w:val="28"/>
        </w:rPr>
        <w:t>вування населення</w:t>
      </w:r>
      <w:r w:rsidR="00B740CF">
        <w:rPr>
          <w:rFonts w:ascii="Times New Roman" w:hAnsi="Times New Roman" w:cs="Times New Roman"/>
          <w:sz w:val="28"/>
          <w:szCs w:val="28"/>
        </w:rPr>
        <w:t>»</w:t>
      </w:r>
      <w:r w:rsidRPr="00E304C2">
        <w:rPr>
          <w:rFonts w:ascii="Times New Roman" w:hAnsi="Times New Roman" w:cs="Times New Roman"/>
          <w:sz w:val="28"/>
          <w:szCs w:val="28"/>
        </w:rPr>
        <w:t xml:space="preserve"> 19 жовтня 2017 року № 2168</w:t>
      </w:r>
      <w:r>
        <w:rPr>
          <w:rFonts w:ascii="Times New Roman" w:hAnsi="Times New Roman" w:cs="Times New Roman"/>
          <w:sz w:val="28"/>
          <w:szCs w:val="28"/>
        </w:rPr>
        <w:t>-</w:t>
      </w:r>
      <w:r w:rsidRPr="00E304C2">
        <w:rPr>
          <w:rFonts w:ascii="Times New Roman" w:hAnsi="Times New Roman" w:cs="Times New Roman"/>
          <w:sz w:val="28"/>
          <w:szCs w:val="28"/>
        </w:rPr>
        <w:t>VIII</w:t>
      </w:r>
      <w:r w:rsidRPr="00E304C2">
        <w:rPr>
          <w:rFonts w:ascii="Times New Roman" w:hAnsi="Times New Roman" w:cs="Times New Roman"/>
          <w:sz w:val="28"/>
          <w:szCs w:val="28"/>
          <w:lang w:val="ru-RU"/>
        </w:rPr>
        <w:t>.</w:t>
      </w:r>
    </w:p>
    <w:p w:rsidR="001D6B36" w:rsidRPr="00E304C2" w:rsidRDefault="001D6B36" w:rsidP="001D6B36">
      <w:pPr>
        <w:pStyle w:val="a6"/>
        <w:numPr>
          <w:ilvl w:val="0"/>
          <w:numId w:val="17"/>
        </w:numPr>
        <w:ind w:left="0" w:firstLine="709"/>
        <w:jc w:val="both"/>
        <w:rPr>
          <w:rFonts w:ascii="Times New Roman" w:hAnsi="Times New Roman" w:cs="Times New Roman"/>
          <w:sz w:val="28"/>
          <w:szCs w:val="28"/>
          <w:lang w:val="ru-RU"/>
        </w:rPr>
      </w:pPr>
      <w:r w:rsidRPr="00E304C2">
        <w:rPr>
          <w:rFonts w:ascii="Times New Roman" w:hAnsi="Times New Roman" w:cs="Times New Roman"/>
          <w:sz w:val="28"/>
          <w:szCs w:val="28"/>
        </w:rPr>
        <w:t xml:space="preserve">Закон України </w:t>
      </w:r>
      <w:r w:rsidR="00B740CF">
        <w:rPr>
          <w:rFonts w:ascii="Times New Roman" w:hAnsi="Times New Roman" w:cs="Times New Roman"/>
          <w:sz w:val="28"/>
          <w:szCs w:val="28"/>
        </w:rPr>
        <w:t>«</w:t>
      </w:r>
      <w:r w:rsidRPr="00E304C2">
        <w:rPr>
          <w:rFonts w:ascii="Times New Roman" w:hAnsi="Times New Roman" w:cs="Times New Roman"/>
          <w:sz w:val="28"/>
          <w:szCs w:val="28"/>
        </w:rPr>
        <w:t>Про захист населення від інфекційних хвороб</w:t>
      </w:r>
      <w:r w:rsidR="00B740CF">
        <w:rPr>
          <w:rFonts w:ascii="Times New Roman" w:hAnsi="Times New Roman" w:cs="Times New Roman"/>
          <w:sz w:val="28"/>
          <w:szCs w:val="28"/>
        </w:rPr>
        <w:t>»</w:t>
      </w:r>
      <w:r w:rsidRPr="00E304C2">
        <w:rPr>
          <w:rFonts w:ascii="Times New Roman" w:hAnsi="Times New Roman" w:cs="Times New Roman"/>
          <w:sz w:val="28"/>
          <w:szCs w:val="28"/>
        </w:rPr>
        <w:t xml:space="preserve"> № 1645</w:t>
      </w:r>
      <w:r>
        <w:rPr>
          <w:rFonts w:ascii="Times New Roman" w:hAnsi="Times New Roman" w:cs="Times New Roman"/>
          <w:sz w:val="28"/>
          <w:szCs w:val="28"/>
        </w:rPr>
        <w:t>-</w:t>
      </w:r>
      <w:r w:rsidRPr="00E304C2">
        <w:rPr>
          <w:rFonts w:ascii="Times New Roman" w:hAnsi="Times New Roman" w:cs="Times New Roman"/>
          <w:sz w:val="28"/>
          <w:szCs w:val="28"/>
        </w:rPr>
        <w:t>III від 6 квітня 2000 року</w:t>
      </w:r>
      <w:r w:rsidRPr="00E304C2">
        <w:rPr>
          <w:rFonts w:ascii="Times New Roman" w:hAnsi="Times New Roman" w:cs="Times New Roman"/>
          <w:sz w:val="28"/>
          <w:szCs w:val="28"/>
          <w:lang w:val="ru-RU"/>
        </w:rPr>
        <w:t>.</w:t>
      </w:r>
    </w:p>
    <w:p w:rsidR="001D6B36" w:rsidRPr="00E304C2" w:rsidRDefault="001D6B36" w:rsidP="001D6B36">
      <w:pPr>
        <w:pStyle w:val="a6"/>
        <w:numPr>
          <w:ilvl w:val="0"/>
          <w:numId w:val="17"/>
        </w:numPr>
        <w:ind w:left="0" w:firstLine="709"/>
        <w:jc w:val="both"/>
        <w:rPr>
          <w:rFonts w:ascii="Times New Roman" w:hAnsi="Times New Roman" w:cs="Times New Roman"/>
          <w:sz w:val="28"/>
          <w:szCs w:val="28"/>
        </w:rPr>
      </w:pPr>
      <w:r w:rsidRPr="00E304C2">
        <w:rPr>
          <w:rFonts w:ascii="Times New Roman" w:hAnsi="Times New Roman" w:cs="Times New Roman"/>
          <w:sz w:val="28"/>
          <w:szCs w:val="28"/>
        </w:rPr>
        <w:t>Закон України від 07.07. 2011 № 3612</w:t>
      </w:r>
      <w:r>
        <w:rPr>
          <w:rFonts w:ascii="Times New Roman" w:hAnsi="Times New Roman" w:cs="Times New Roman"/>
          <w:sz w:val="28"/>
          <w:szCs w:val="28"/>
        </w:rPr>
        <w:t>-</w:t>
      </w:r>
      <w:r w:rsidRPr="00E304C2">
        <w:rPr>
          <w:rFonts w:ascii="Times New Roman" w:hAnsi="Times New Roman" w:cs="Times New Roman"/>
          <w:sz w:val="28"/>
          <w:szCs w:val="28"/>
        </w:rPr>
        <w:t xml:space="preserve">VI </w:t>
      </w:r>
      <w:r w:rsidR="00B740CF">
        <w:rPr>
          <w:rFonts w:ascii="Times New Roman" w:hAnsi="Times New Roman" w:cs="Times New Roman"/>
          <w:sz w:val="28"/>
          <w:szCs w:val="28"/>
        </w:rPr>
        <w:t>«</w:t>
      </w:r>
      <w:r w:rsidRPr="00E304C2">
        <w:rPr>
          <w:rFonts w:ascii="Times New Roman" w:hAnsi="Times New Roman" w:cs="Times New Roman"/>
          <w:sz w:val="28"/>
          <w:szCs w:val="28"/>
        </w:rPr>
        <w:t>Про порядок проведення реформування системи охорони здоров’я у Вінницькій, Дніпропетровській Донецькій областях та місті Києві</w:t>
      </w:r>
      <w:r w:rsidR="00B740CF">
        <w:rPr>
          <w:rFonts w:ascii="Times New Roman" w:hAnsi="Times New Roman" w:cs="Times New Roman"/>
          <w:sz w:val="28"/>
          <w:szCs w:val="28"/>
        </w:rPr>
        <w:t>»</w:t>
      </w:r>
      <w:r w:rsidRPr="00E304C2">
        <w:rPr>
          <w:rFonts w:ascii="Times New Roman" w:hAnsi="Times New Roman" w:cs="Times New Roman"/>
          <w:sz w:val="28"/>
          <w:szCs w:val="28"/>
        </w:rPr>
        <w:t>.</w:t>
      </w:r>
    </w:p>
    <w:p w:rsidR="001D6B36" w:rsidRPr="00E304C2" w:rsidRDefault="001D6B36" w:rsidP="001D6B36">
      <w:pPr>
        <w:pStyle w:val="a6"/>
        <w:numPr>
          <w:ilvl w:val="0"/>
          <w:numId w:val="17"/>
        </w:numPr>
        <w:ind w:left="0" w:firstLine="709"/>
        <w:jc w:val="both"/>
        <w:rPr>
          <w:rFonts w:ascii="Times New Roman" w:hAnsi="Times New Roman" w:cs="Times New Roman"/>
          <w:sz w:val="28"/>
          <w:szCs w:val="28"/>
        </w:rPr>
      </w:pPr>
      <w:r w:rsidRPr="00E304C2">
        <w:rPr>
          <w:rFonts w:ascii="Times New Roman" w:hAnsi="Times New Roman" w:cs="Times New Roman"/>
          <w:sz w:val="28"/>
          <w:szCs w:val="28"/>
        </w:rPr>
        <w:t>Індекс здоров’я. Україна–2018: Результати загальнонаціонального дослідження /</w:t>
      </w:r>
      <w:r>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Укл</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Степурко</w:t>
      </w:r>
      <w:proofErr w:type="spellEnd"/>
      <w:r w:rsidRPr="00E304C2">
        <w:rPr>
          <w:rFonts w:ascii="Times New Roman" w:hAnsi="Times New Roman" w:cs="Times New Roman"/>
          <w:sz w:val="28"/>
          <w:szCs w:val="28"/>
        </w:rPr>
        <w:t xml:space="preserve"> Т.Г. та ін. Київ, 2018.</w:t>
      </w:r>
    </w:p>
    <w:p w:rsidR="001D6B36" w:rsidRPr="00E304C2" w:rsidRDefault="001D6B36" w:rsidP="001D6B36">
      <w:pPr>
        <w:pStyle w:val="a6"/>
        <w:numPr>
          <w:ilvl w:val="0"/>
          <w:numId w:val="17"/>
        </w:numPr>
        <w:ind w:left="0" w:firstLine="709"/>
        <w:jc w:val="both"/>
        <w:rPr>
          <w:rFonts w:ascii="Times New Roman" w:hAnsi="Times New Roman" w:cs="Times New Roman"/>
          <w:sz w:val="28"/>
          <w:szCs w:val="28"/>
        </w:rPr>
      </w:pPr>
      <w:proofErr w:type="spellStart"/>
      <w:r w:rsidRPr="00E304C2">
        <w:rPr>
          <w:rFonts w:ascii="Times New Roman" w:hAnsi="Times New Roman" w:cs="Times New Roman"/>
          <w:sz w:val="28"/>
          <w:szCs w:val="28"/>
        </w:rPr>
        <w:t>Калинская</w:t>
      </w:r>
      <w:proofErr w:type="spellEnd"/>
      <w:r w:rsidRPr="00E304C2">
        <w:rPr>
          <w:rFonts w:ascii="Times New Roman" w:hAnsi="Times New Roman" w:cs="Times New Roman"/>
          <w:sz w:val="28"/>
          <w:szCs w:val="28"/>
        </w:rPr>
        <w:t xml:space="preserve"> А.А. </w:t>
      </w:r>
      <w:proofErr w:type="spellStart"/>
      <w:r w:rsidRPr="00E304C2">
        <w:rPr>
          <w:rFonts w:ascii="Times New Roman" w:hAnsi="Times New Roman" w:cs="Times New Roman"/>
          <w:sz w:val="28"/>
          <w:szCs w:val="28"/>
        </w:rPr>
        <w:t>Объем</w:t>
      </w:r>
      <w:proofErr w:type="spellEnd"/>
      <w:r w:rsidRPr="00E304C2">
        <w:rPr>
          <w:rFonts w:ascii="Times New Roman" w:hAnsi="Times New Roman" w:cs="Times New Roman"/>
          <w:sz w:val="28"/>
          <w:szCs w:val="28"/>
        </w:rPr>
        <w:t xml:space="preserve">, характер и </w:t>
      </w:r>
      <w:proofErr w:type="spellStart"/>
      <w:r w:rsidRPr="00E304C2">
        <w:rPr>
          <w:rFonts w:ascii="Times New Roman" w:hAnsi="Times New Roman" w:cs="Times New Roman"/>
          <w:sz w:val="28"/>
          <w:szCs w:val="28"/>
        </w:rPr>
        <w:t>экономический</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эффект</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деятельности</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стационара</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дневного</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пребывания</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горбольницы</w:t>
      </w:r>
      <w:proofErr w:type="spellEnd"/>
      <w:r w:rsidRPr="00E304C2">
        <w:rPr>
          <w:rFonts w:ascii="Times New Roman" w:hAnsi="Times New Roman" w:cs="Times New Roman"/>
          <w:sz w:val="28"/>
          <w:szCs w:val="28"/>
        </w:rPr>
        <w:t xml:space="preserve"> / А.А. </w:t>
      </w:r>
      <w:proofErr w:type="spellStart"/>
      <w:r w:rsidRPr="00E304C2">
        <w:rPr>
          <w:rFonts w:ascii="Times New Roman" w:hAnsi="Times New Roman" w:cs="Times New Roman"/>
          <w:sz w:val="28"/>
          <w:szCs w:val="28"/>
        </w:rPr>
        <w:t>Калинская</w:t>
      </w:r>
      <w:proofErr w:type="spellEnd"/>
      <w:r w:rsidRPr="00E304C2">
        <w:rPr>
          <w:rFonts w:ascii="Times New Roman" w:hAnsi="Times New Roman" w:cs="Times New Roman"/>
          <w:sz w:val="28"/>
          <w:szCs w:val="28"/>
        </w:rPr>
        <w:t xml:space="preserve"> // </w:t>
      </w:r>
      <w:proofErr w:type="spellStart"/>
      <w:r w:rsidRPr="00E304C2">
        <w:rPr>
          <w:rFonts w:ascii="Times New Roman" w:hAnsi="Times New Roman" w:cs="Times New Roman"/>
          <w:sz w:val="28"/>
          <w:szCs w:val="28"/>
        </w:rPr>
        <w:t>Здравоохранение</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Российской</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Федерации</w:t>
      </w:r>
      <w:proofErr w:type="spellEnd"/>
      <w:r w:rsidRPr="00E304C2">
        <w:rPr>
          <w:rFonts w:ascii="Times New Roman" w:hAnsi="Times New Roman" w:cs="Times New Roman"/>
          <w:sz w:val="28"/>
          <w:szCs w:val="28"/>
        </w:rPr>
        <w:t xml:space="preserve">. – 2000. – № 5.– С. 20– 23. </w:t>
      </w:r>
    </w:p>
    <w:p w:rsidR="001D6B36" w:rsidRPr="00E304C2" w:rsidRDefault="001D6B36" w:rsidP="001D6B36">
      <w:pPr>
        <w:pStyle w:val="a6"/>
        <w:numPr>
          <w:ilvl w:val="0"/>
          <w:numId w:val="17"/>
        </w:numPr>
        <w:ind w:left="0" w:firstLine="709"/>
        <w:jc w:val="both"/>
        <w:rPr>
          <w:rFonts w:ascii="Times New Roman" w:hAnsi="Times New Roman" w:cs="Times New Roman"/>
          <w:sz w:val="28"/>
          <w:szCs w:val="28"/>
        </w:rPr>
      </w:pPr>
      <w:r w:rsidRPr="00E304C2">
        <w:rPr>
          <w:rFonts w:ascii="Times New Roman" w:hAnsi="Times New Roman" w:cs="Times New Roman"/>
          <w:sz w:val="28"/>
          <w:szCs w:val="28"/>
        </w:rPr>
        <w:t xml:space="preserve">Качур О.Ю. Характеристика проекту госпітальних округів Житомирської області// Україна. Здоров’я нації. 2013. </w:t>
      </w:r>
      <w:r>
        <w:rPr>
          <w:rFonts w:ascii="Times New Roman" w:hAnsi="Times New Roman" w:cs="Times New Roman"/>
          <w:sz w:val="28"/>
          <w:szCs w:val="28"/>
        </w:rPr>
        <w:t>-</w:t>
      </w:r>
      <w:r w:rsidRPr="00E304C2">
        <w:rPr>
          <w:rFonts w:ascii="Times New Roman" w:hAnsi="Times New Roman" w:cs="Times New Roman"/>
          <w:sz w:val="28"/>
          <w:szCs w:val="28"/>
        </w:rPr>
        <w:t xml:space="preserve"> №4. – С.73</w:t>
      </w:r>
      <w:r>
        <w:rPr>
          <w:rFonts w:ascii="Times New Roman" w:hAnsi="Times New Roman" w:cs="Times New Roman"/>
          <w:sz w:val="28"/>
          <w:szCs w:val="28"/>
        </w:rPr>
        <w:t>-</w:t>
      </w:r>
      <w:r w:rsidRPr="00E304C2">
        <w:rPr>
          <w:rFonts w:ascii="Times New Roman" w:hAnsi="Times New Roman" w:cs="Times New Roman"/>
          <w:sz w:val="28"/>
          <w:szCs w:val="28"/>
        </w:rPr>
        <w:t>77.</w:t>
      </w:r>
    </w:p>
    <w:p w:rsidR="001D6B36" w:rsidRPr="00E304C2" w:rsidRDefault="001D6B36" w:rsidP="001D6B36">
      <w:pPr>
        <w:pStyle w:val="a6"/>
        <w:numPr>
          <w:ilvl w:val="0"/>
          <w:numId w:val="17"/>
        </w:numPr>
        <w:ind w:left="0" w:firstLine="709"/>
        <w:jc w:val="both"/>
        <w:rPr>
          <w:rFonts w:ascii="Times New Roman" w:hAnsi="Times New Roman" w:cs="Times New Roman"/>
          <w:sz w:val="28"/>
          <w:szCs w:val="28"/>
        </w:rPr>
      </w:pPr>
      <w:r w:rsidRPr="00E304C2">
        <w:rPr>
          <w:rFonts w:ascii="Times New Roman" w:hAnsi="Times New Roman" w:cs="Times New Roman"/>
          <w:sz w:val="28"/>
          <w:szCs w:val="28"/>
        </w:rPr>
        <w:t xml:space="preserve">Коваленко В.М., </w:t>
      </w:r>
      <w:proofErr w:type="spellStart"/>
      <w:r w:rsidRPr="00E304C2">
        <w:rPr>
          <w:rFonts w:ascii="Times New Roman" w:hAnsi="Times New Roman" w:cs="Times New Roman"/>
          <w:sz w:val="28"/>
          <w:szCs w:val="28"/>
        </w:rPr>
        <w:t>Корнацький</w:t>
      </w:r>
      <w:proofErr w:type="spellEnd"/>
      <w:r w:rsidRPr="00E304C2">
        <w:rPr>
          <w:rFonts w:ascii="Times New Roman" w:hAnsi="Times New Roman" w:cs="Times New Roman"/>
          <w:sz w:val="28"/>
          <w:szCs w:val="28"/>
        </w:rPr>
        <w:t xml:space="preserve"> В.М., </w:t>
      </w:r>
      <w:proofErr w:type="spellStart"/>
      <w:r w:rsidRPr="00E304C2">
        <w:rPr>
          <w:rFonts w:ascii="Times New Roman" w:hAnsi="Times New Roman" w:cs="Times New Roman"/>
          <w:sz w:val="28"/>
          <w:szCs w:val="28"/>
        </w:rPr>
        <w:t>Манойленко</w:t>
      </w:r>
      <w:proofErr w:type="spellEnd"/>
      <w:r w:rsidRPr="00E304C2">
        <w:rPr>
          <w:rFonts w:ascii="Times New Roman" w:hAnsi="Times New Roman" w:cs="Times New Roman"/>
          <w:sz w:val="28"/>
          <w:szCs w:val="28"/>
        </w:rPr>
        <w:t xml:space="preserve"> Т.С., </w:t>
      </w:r>
      <w:proofErr w:type="spellStart"/>
      <w:r w:rsidRPr="00E304C2">
        <w:rPr>
          <w:rFonts w:ascii="Times New Roman" w:hAnsi="Times New Roman" w:cs="Times New Roman"/>
          <w:sz w:val="28"/>
          <w:szCs w:val="28"/>
        </w:rPr>
        <w:t>Прокопишин</w:t>
      </w:r>
      <w:proofErr w:type="spellEnd"/>
      <w:r w:rsidRPr="00E304C2">
        <w:rPr>
          <w:rFonts w:ascii="Times New Roman" w:hAnsi="Times New Roman" w:cs="Times New Roman"/>
          <w:sz w:val="28"/>
          <w:szCs w:val="28"/>
        </w:rPr>
        <w:t xml:space="preserve"> О.І. Динаміка показників стану здоров’я населення України за 1995—2005 роки: Аналітично</w:t>
      </w:r>
      <w:r>
        <w:rPr>
          <w:rFonts w:ascii="Times New Roman" w:hAnsi="Times New Roman" w:cs="Times New Roman"/>
          <w:sz w:val="28"/>
          <w:szCs w:val="28"/>
        </w:rPr>
        <w:t>-</w:t>
      </w:r>
      <w:r w:rsidRPr="00E304C2">
        <w:rPr>
          <w:rFonts w:ascii="Times New Roman" w:hAnsi="Times New Roman" w:cs="Times New Roman"/>
          <w:sz w:val="28"/>
          <w:szCs w:val="28"/>
        </w:rPr>
        <w:t>статистичний посібник. – К., 2007. – 72 с.</w:t>
      </w:r>
    </w:p>
    <w:p w:rsidR="001D6B36" w:rsidRPr="00E304C2" w:rsidRDefault="001D6B36" w:rsidP="001D6B36">
      <w:pPr>
        <w:pStyle w:val="a6"/>
        <w:numPr>
          <w:ilvl w:val="0"/>
          <w:numId w:val="17"/>
        </w:numPr>
        <w:ind w:left="0" w:firstLine="709"/>
        <w:jc w:val="both"/>
        <w:rPr>
          <w:rFonts w:ascii="Times New Roman" w:hAnsi="Times New Roman" w:cs="Times New Roman"/>
          <w:sz w:val="28"/>
          <w:szCs w:val="28"/>
        </w:rPr>
      </w:pPr>
      <w:r w:rsidRPr="00E304C2">
        <w:rPr>
          <w:rFonts w:ascii="Times New Roman" w:hAnsi="Times New Roman" w:cs="Times New Roman"/>
          <w:sz w:val="28"/>
          <w:szCs w:val="28"/>
        </w:rPr>
        <w:t>Критерії класифікації закладів охорони здоров’я за рівнями надання медичної допомоги. Методичні рекомендації / Міністерство охорони здоров’я України. – К., 2010. – 22 с.</w:t>
      </w:r>
    </w:p>
    <w:p w:rsidR="001D6B36" w:rsidRPr="00E304C2" w:rsidRDefault="001D6B36" w:rsidP="001D6B36">
      <w:pPr>
        <w:pStyle w:val="a6"/>
        <w:numPr>
          <w:ilvl w:val="0"/>
          <w:numId w:val="17"/>
        </w:numPr>
        <w:ind w:left="0" w:firstLine="709"/>
        <w:jc w:val="both"/>
        <w:rPr>
          <w:rFonts w:ascii="Times New Roman" w:hAnsi="Times New Roman" w:cs="Times New Roman"/>
          <w:sz w:val="28"/>
          <w:szCs w:val="28"/>
        </w:rPr>
      </w:pPr>
      <w:proofErr w:type="spellStart"/>
      <w:r w:rsidRPr="00E304C2">
        <w:rPr>
          <w:rFonts w:ascii="Times New Roman" w:hAnsi="Times New Roman" w:cs="Times New Roman"/>
          <w:sz w:val="28"/>
          <w:szCs w:val="28"/>
        </w:rPr>
        <w:t>Кундієв</w:t>
      </w:r>
      <w:proofErr w:type="spellEnd"/>
      <w:r w:rsidRPr="00E304C2">
        <w:rPr>
          <w:rFonts w:ascii="Times New Roman" w:hAnsi="Times New Roman" w:cs="Times New Roman"/>
          <w:sz w:val="28"/>
          <w:szCs w:val="28"/>
        </w:rPr>
        <w:t xml:space="preserve"> Ю.І., Нагорна А.М., Чернюк В.І. Професійні здоров’я в Україні та шляхи його покращення// Журн. акад. мед. наук України. – 2007, № 3 (том 13). – с. 464</w:t>
      </w:r>
      <w:r>
        <w:rPr>
          <w:rFonts w:ascii="Times New Roman" w:hAnsi="Times New Roman" w:cs="Times New Roman"/>
          <w:sz w:val="28"/>
          <w:szCs w:val="28"/>
        </w:rPr>
        <w:t>-</w:t>
      </w:r>
      <w:r w:rsidRPr="00E304C2">
        <w:rPr>
          <w:rFonts w:ascii="Times New Roman" w:hAnsi="Times New Roman" w:cs="Times New Roman"/>
          <w:sz w:val="28"/>
          <w:szCs w:val="28"/>
        </w:rPr>
        <w:t>475</w:t>
      </w:r>
    </w:p>
    <w:p w:rsidR="001D6B36" w:rsidRPr="00E304C2" w:rsidRDefault="001D6B36" w:rsidP="001D6B36">
      <w:pPr>
        <w:pStyle w:val="a6"/>
        <w:numPr>
          <w:ilvl w:val="0"/>
          <w:numId w:val="17"/>
        </w:numPr>
        <w:ind w:left="0" w:firstLine="709"/>
        <w:jc w:val="both"/>
        <w:rPr>
          <w:rFonts w:ascii="Times New Roman" w:hAnsi="Times New Roman" w:cs="Times New Roman"/>
          <w:sz w:val="28"/>
          <w:szCs w:val="28"/>
        </w:rPr>
      </w:pPr>
      <w:proofErr w:type="spellStart"/>
      <w:r w:rsidRPr="00E304C2">
        <w:rPr>
          <w:rFonts w:ascii="Times New Roman" w:hAnsi="Times New Roman" w:cs="Times New Roman"/>
          <w:sz w:val="28"/>
          <w:szCs w:val="28"/>
        </w:rPr>
        <w:t>Лазоришинець</w:t>
      </w:r>
      <w:proofErr w:type="spellEnd"/>
      <w:r w:rsidRPr="00E304C2">
        <w:rPr>
          <w:rFonts w:ascii="Times New Roman" w:hAnsi="Times New Roman" w:cs="Times New Roman"/>
          <w:sz w:val="28"/>
          <w:szCs w:val="28"/>
        </w:rPr>
        <w:t xml:space="preserve"> В.В., Слабкий Г.О., Семенів І.П., </w:t>
      </w:r>
      <w:proofErr w:type="spellStart"/>
      <w:r w:rsidRPr="00E304C2">
        <w:rPr>
          <w:rFonts w:ascii="Times New Roman" w:hAnsi="Times New Roman" w:cs="Times New Roman"/>
          <w:sz w:val="28"/>
          <w:szCs w:val="28"/>
        </w:rPr>
        <w:t>Дубініна</w:t>
      </w:r>
      <w:proofErr w:type="spellEnd"/>
      <w:r w:rsidRPr="00E304C2">
        <w:rPr>
          <w:rFonts w:ascii="Times New Roman" w:hAnsi="Times New Roman" w:cs="Times New Roman"/>
          <w:sz w:val="28"/>
          <w:szCs w:val="28"/>
        </w:rPr>
        <w:t xml:space="preserve"> В.Г. та </w:t>
      </w:r>
      <w:proofErr w:type="spellStart"/>
      <w:r w:rsidRPr="00E304C2">
        <w:rPr>
          <w:rFonts w:ascii="Times New Roman" w:hAnsi="Times New Roman" w:cs="Times New Roman"/>
          <w:sz w:val="28"/>
          <w:szCs w:val="28"/>
        </w:rPr>
        <w:t>інш</w:t>
      </w:r>
      <w:proofErr w:type="spellEnd"/>
      <w:r w:rsidRPr="00E304C2">
        <w:rPr>
          <w:rFonts w:ascii="Times New Roman" w:hAnsi="Times New Roman" w:cs="Times New Roman"/>
          <w:sz w:val="28"/>
          <w:szCs w:val="28"/>
        </w:rPr>
        <w:t xml:space="preserve">. Державне управління охороною здоров’я. К.: </w:t>
      </w:r>
      <w:r w:rsidR="00B740CF">
        <w:rPr>
          <w:rFonts w:ascii="Times New Roman" w:hAnsi="Times New Roman" w:cs="Times New Roman"/>
          <w:sz w:val="28"/>
          <w:szCs w:val="28"/>
        </w:rPr>
        <w:t>«</w:t>
      </w:r>
      <w:r w:rsidRPr="00E304C2">
        <w:rPr>
          <w:rFonts w:ascii="Times New Roman" w:hAnsi="Times New Roman" w:cs="Times New Roman"/>
          <w:sz w:val="28"/>
          <w:szCs w:val="28"/>
        </w:rPr>
        <w:t>МП Леся</w:t>
      </w:r>
      <w:r w:rsidR="00B740CF">
        <w:rPr>
          <w:rFonts w:ascii="Times New Roman" w:hAnsi="Times New Roman" w:cs="Times New Roman"/>
          <w:sz w:val="28"/>
          <w:szCs w:val="28"/>
        </w:rPr>
        <w:t>»</w:t>
      </w:r>
      <w:r w:rsidRPr="00E304C2">
        <w:rPr>
          <w:rFonts w:ascii="Times New Roman" w:hAnsi="Times New Roman" w:cs="Times New Roman"/>
          <w:sz w:val="28"/>
          <w:szCs w:val="28"/>
        </w:rPr>
        <w:t>, 2014.– 339 с.</w:t>
      </w:r>
    </w:p>
    <w:p w:rsidR="001D6B36" w:rsidRPr="00E304C2" w:rsidRDefault="001D6B36" w:rsidP="001D6B36">
      <w:pPr>
        <w:pStyle w:val="a6"/>
        <w:numPr>
          <w:ilvl w:val="0"/>
          <w:numId w:val="17"/>
        </w:numPr>
        <w:ind w:left="0" w:firstLine="709"/>
        <w:jc w:val="both"/>
        <w:rPr>
          <w:rFonts w:ascii="Times New Roman" w:hAnsi="Times New Roman" w:cs="Times New Roman"/>
          <w:sz w:val="28"/>
          <w:szCs w:val="28"/>
        </w:rPr>
      </w:pPr>
      <w:proofErr w:type="spellStart"/>
      <w:r w:rsidRPr="00E304C2">
        <w:rPr>
          <w:rFonts w:ascii="Times New Roman" w:hAnsi="Times New Roman" w:cs="Times New Roman"/>
          <w:sz w:val="28"/>
          <w:szCs w:val="28"/>
        </w:rPr>
        <w:t>Лехан</w:t>
      </w:r>
      <w:proofErr w:type="spellEnd"/>
      <w:r w:rsidRPr="00E304C2">
        <w:rPr>
          <w:rFonts w:ascii="Times New Roman" w:hAnsi="Times New Roman" w:cs="Times New Roman"/>
          <w:sz w:val="28"/>
          <w:szCs w:val="28"/>
        </w:rPr>
        <w:t xml:space="preserve"> В. М. Методичні основи визначення необхідних ресурсів для досягнення цілей модернізації охорони здоров’я / В. М. </w:t>
      </w:r>
      <w:proofErr w:type="spellStart"/>
      <w:r w:rsidRPr="00E304C2">
        <w:rPr>
          <w:rFonts w:ascii="Times New Roman" w:hAnsi="Times New Roman" w:cs="Times New Roman"/>
          <w:sz w:val="28"/>
          <w:szCs w:val="28"/>
        </w:rPr>
        <w:t>Лехан</w:t>
      </w:r>
      <w:proofErr w:type="spellEnd"/>
      <w:r w:rsidRPr="00E304C2">
        <w:rPr>
          <w:rFonts w:ascii="Times New Roman" w:hAnsi="Times New Roman" w:cs="Times New Roman"/>
          <w:sz w:val="28"/>
          <w:szCs w:val="28"/>
        </w:rPr>
        <w:t>, К. О. Надутий, М. В. Шевченко // Україна. Здоров’я нації. – 2013. – 2 (26). – С. 67– 71.</w:t>
      </w:r>
    </w:p>
    <w:p w:rsidR="001D6B36" w:rsidRPr="00E304C2" w:rsidRDefault="001D6B36" w:rsidP="001D6B36">
      <w:pPr>
        <w:pStyle w:val="a6"/>
        <w:numPr>
          <w:ilvl w:val="0"/>
          <w:numId w:val="17"/>
        </w:numPr>
        <w:ind w:left="0" w:firstLine="709"/>
        <w:jc w:val="both"/>
        <w:rPr>
          <w:rFonts w:ascii="Times New Roman" w:hAnsi="Times New Roman" w:cs="Times New Roman"/>
          <w:sz w:val="28"/>
          <w:szCs w:val="28"/>
        </w:rPr>
      </w:pPr>
      <w:proofErr w:type="spellStart"/>
      <w:r w:rsidRPr="00E304C2">
        <w:rPr>
          <w:rFonts w:ascii="Times New Roman" w:hAnsi="Times New Roman" w:cs="Times New Roman"/>
          <w:sz w:val="28"/>
          <w:szCs w:val="28"/>
        </w:rPr>
        <w:lastRenderedPageBreak/>
        <w:t>Лехан</w:t>
      </w:r>
      <w:proofErr w:type="spellEnd"/>
      <w:r w:rsidRPr="00E304C2">
        <w:rPr>
          <w:rFonts w:ascii="Times New Roman" w:hAnsi="Times New Roman" w:cs="Times New Roman"/>
          <w:sz w:val="28"/>
          <w:szCs w:val="28"/>
        </w:rPr>
        <w:t xml:space="preserve"> В. М. Стратегія розвитку системи охорони здоров’я: український вимір / В. М. </w:t>
      </w:r>
      <w:proofErr w:type="spellStart"/>
      <w:r w:rsidRPr="00E304C2">
        <w:rPr>
          <w:rFonts w:ascii="Times New Roman" w:hAnsi="Times New Roman" w:cs="Times New Roman"/>
          <w:sz w:val="28"/>
          <w:szCs w:val="28"/>
        </w:rPr>
        <w:t>Лехан</w:t>
      </w:r>
      <w:proofErr w:type="spellEnd"/>
      <w:r w:rsidRPr="00E304C2">
        <w:rPr>
          <w:rFonts w:ascii="Times New Roman" w:hAnsi="Times New Roman" w:cs="Times New Roman"/>
          <w:sz w:val="28"/>
          <w:szCs w:val="28"/>
        </w:rPr>
        <w:t>, Г. О. Слабкий, М. В. Шевченко // Україна. Здоров’я нації. – 2010. – № 1. – С. 5–23.</w:t>
      </w:r>
    </w:p>
    <w:p w:rsidR="001D6B36" w:rsidRPr="00E304C2" w:rsidRDefault="001D6B36" w:rsidP="001D6B36">
      <w:pPr>
        <w:pStyle w:val="a6"/>
        <w:numPr>
          <w:ilvl w:val="0"/>
          <w:numId w:val="17"/>
        </w:numPr>
        <w:spacing w:after="0" w:line="360" w:lineRule="auto"/>
        <w:ind w:left="0" w:firstLine="709"/>
        <w:jc w:val="both"/>
        <w:rPr>
          <w:rFonts w:ascii="Times New Roman" w:hAnsi="Times New Roman" w:cs="Times New Roman"/>
          <w:sz w:val="28"/>
          <w:szCs w:val="28"/>
        </w:rPr>
      </w:pPr>
      <w:proofErr w:type="spellStart"/>
      <w:r w:rsidRPr="00E304C2">
        <w:rPr>
          <w:rFonts w:ascii="Times New Roman" w:hAnsi="Times New Roman" w:cs="Times New Roman"/>
          <w:sz w:val="28"/>
          <w:szCs w:val="28"/>
        </w:rPr>
        <w:t>Лехан</w:t>
      </w:r>
      <w:proofErr w:type="spellEnd"/>
      <w:r w:rsidRPr="00E304C2">
        <w:rPr>
          <w:rFonts w:ascii="Times New Roman" w:hAnsi="Times New Roman" w:cs="Times New Roman"/>
          <w:sz w:val="28"/>
          <w:szCs w:val="28"/>
        </w:rPr>
        <w:t xml:space="preserve"> В.М. Перетворення в системах первинної медичної допомоги (порівняльний аналіз підходів в країнах Європи та в Україні): навчальний посібник / В. М. </w:t>
      </w:r>
      <w:proofErr w:type="spellStart"/>
      <w:r w:rsidRPr="00E304C2">
        <w:rPr>
          <w:rFonts w:ascii="Times New Roman" w:hAnsi="Times New Roman" w:cs="Times New Roman"/>
          <w:sz w:val="28"/>
          <w:szCs w:val="28"/>
        </w:rPr>
        <w:t>Лехан</w:t>
      </w:r>
      <w:proofErr w:type="spellEnd"/>
      <w:r w:rsidRPr="00E304C2">
        <w:rPr>
          <w:rFonts w:ascii="Times New Roman" w:hAnsi="Times New Roman" w:cs="Times New Roman"/>
          <w:sz w:val="28"/>
          <w:szCs w:val="28"/>
        </w:rPr>
        <w:t xml:space="preserve">, Л. В. </w:t>
      </w:r>
      <w:proofErr w:type="spellStart"/>
      <w:r w:rsidRPr="00E304C2">
        <w:rPr>
          <w:rFonts w:ascii="Times New Roman" w:hAnsi="Times New Roman" w:cs="Times New Roman"/>
          <w:sz w:val="28"/>
          <w:szCs w:val="28"/>
        </w:rPr>
        <w:t>Крячкова</w:t>
      </w:r>
      <w:proofErr w:type="spellEnd"/>
      <w:r w:rsidRPr="00E304C2">
        <w:rPr>
          <w:rFonts w:ascii="Times New Roman" w:hAnsi="Times New Roman" w:cs="Times New Roman"/>
          <w:sz w:val="28"/>
          <w:szCs w:val="28"/>
        </w:rPr>
        <w:t xml:space="preserve">, В. В. </w:t>
      </w:r>
      <w:proofErr w:type="spellStart"/>
      <w:r w:rsidRPr="00E304C2">
        <w:rPr>
          <w:rFonts w:ascii="Times New Roman" w:hAnsi="Times New Roman" w:cs="Times New Roman"/>
          <w:sz w:val="28"/>
          <w:szCs w:val="28"/>
        </w:rPr>
        <w:t>Волчек</w:t>
      </w:r>
      <w:proofErr w:type="spellEnd"/>
      <w:r w:rsidRPr="00E304C2">
        <w:rPr>
          <w:rFonts w:ascii="Times New Roman" w:hAnsi="Times New Roman" w:cs="Times New Roman"/>
          <w:sz w:val="28"/>
          <w:szCs w:val="28"/>
        </w:rPr>
        <w:t xml:space="preserve">. – Дніпропетровськ, 2016. </w:t>
      </w:r>
      <w:r>
        <w:rPr>
          <w:rFonts w:ascii="Times New Roman" w:hAnsi="Times New Roman" w:cs="Times New Roman"/>
          <w:sz w:val="28"/>
          <w:szCs w:val="28"/>
        </w:rPr>
        <w:t>-</w:t>
      </w:r>
      <w:r w:rsidRPr="00E304C2">
        <w:rPr>
          <w:rFonts w:ascii="Times New Roman" w:hAnsi="Times New Roman" w:cs="Times New Roman"/>
          <w:sz w:val="28"/>
          <w:szCs w:val="28"/>
        </w:rPr>
        <w:t xml:space="preserve"> 30 с</w:t>
      </w:r>
    </w:p>
    <w:p w:rsidR="001D6B36" w:rsidRPr="00E304C2" w:rsidRDefault="001D6B36" w:rsidP="001D6B36">
      <w:pPr>
        <w:pStyle w:val="a6"/>
        <w:numPr>
          <w:ilvl w:val="0"/>
          <w:numId w:val="17"/>
        </w:numPr>
        <w:ind w:left="0" w:firstLine="709"/>
        <w:jc w:val="both"/>
        <w:rPr>
          <w:rFonts w:ascii="Times New Roman" w:hAnsi="Times New Roman" w:cs="Times New Roman"/>
          <w:sz w:val="28"/>
          <w:szCs w:val="28"/>
        </w:rPr>
      </w:pPr>
      <w:r w:rsidRPr="00E304C2">
        <w:rPr>
          <w:rFonts w:ascii="Times New Roman" w:hAnsi="Times New Roman" w:cs="Times New Roman"/>
          <w:sz w:val="28"/>
          <w:szCs w:val="28"/>
        </w:rPr>
        <w:t>Лобас М.В. Підвищення якості та доступності медичної допомоги як провідна задача реформи охорони здоров’я/ Лобас М.В., Слабкий Г.О. // XVI Конгрес Світової Федерації Український Лікарських Товариств (8</w:t>
      </w:r>
      <w:r>
        <w:rPr>
          <w:rFonts w:ascii="Times New Roman" w:hAnsi="Times New Roman" w:cs="Times New Roman"/>
          <w:sz w:val="28"/>
          <w:szCs w:val="28"/>
        </w:rPr>
        <w:t>-</w:t>
      </w:r>
      <w:r w:rsidRPr="00E304C2">
        <w:rPr>
          <w:rFonts w:ascii="Times New Roman" w:hAnsi="Times New Roman" w:cs="Times New Roman"/>
          <w:sz w:val="28"/>
          <w:szCs w:val="28"/>
        </w:rPr>
        <w:t xml:space="preserve">23 серпня 2016 р., м. Берлін – м. Київ) : матеріали., – Одеса: Видавництво Бартенєва, 2016 – С. 255. </w:t>
      </w:r>
    </w:p>
    <w:p w:rsidR="001D6B36" w:rsidRDefault="001D6B36" w:rsidP="001D6B36">
      <w:pPr>
        <w:pStyle w:val="a6"/>
        <w:numPr>
          <w:ilvl w:val="0"/>
          <w:numId w:val="17"/>
        </w:numPr>
        <w:ind w:left="0" w:firstLine="709"/>
        <w:jc w:val="both"/>
        <w:rPr>
          <w:rFonts w:ascii="Times New Roman" w:hAnsi="Times New Roman" w:cs="Times New Roman"/>
          <w:sz w:val="28"/>
          <w:szCs w:val="28"/>
        </w:rPr>
      </w:pPr>
      <w:r w:rsidRPr="00E304C2">
        <w:rPr>
          <w:rFonts w:ascii="Times New Roman" w:hAnsi="Times New Roman" w:cs="Times New Roman"/>
          <w:sz w:val="28"/>
          <w:szCs w:val="28"/>
        </w:rPr>
        <w:t xml:space="preserve">Матеріали підсумкової колегії МОЗ України, 3 березня 2010 р. </w:t>
      </w:r>
      <w:r>
        <w:rPr>
          <w:rFonts w:ascii="Times New Roman" w:hAnsi="Times New Roman" w:cs="Times New Roman"/>
          <w:sz w:val="28"/>
          <w:szCs w:val="28"/>
        </w:rPr>
        <w:t>(</w:t>
      </w:r>
      <w:r w:rsidRPr="00E304C2">
        <w:rPr>
          <w:rFonts w:ascii="Times New Roman" w:hAnsi="Times New Roman" w:cs="Times New Roman"/>
          <w:sz w:val="28"/>
          <w:szCs w:val="28"/>
        </w:rPr>
        <w:t>Електронний ресурс</w:t>
      </w:r>
      <w:r>
        <w:rPr>
          <w:rFonts w:ascii="Times New Roman" w:hAnsi="Times New Roman" w:cs="Times New Roman"/>
          <w:sz w:val="28"/>
          <w:szCs w:val="28"/>
        </w:rPr>
        <w:t>)</w:t>
      </w:r>
      <w:r w:rsidRPr="00E304C2">
        <w:rPr>
          <w:rFonts w:ascii="Times New Roman" w:hAnsi="Times New Roman" w:cs="Times New Roman"/>
          <w:sz w:val="28"/>
          <w:szCs w:val="28"/>
        </w:rPr>
        <w:t xml:space="preserve">. — Режим доступу: // www.apteka.ua/article/8309?print=1. </w:t>
      </w:r>
    </w:p>
    <w:p w:rsidR="001D6B36" w:rsidRPr="00E304C2" w:rsidRDefault="001D6B36" w:rsidP="001D6B36">
      <w:pPr>
        <w:pStyle w:val="a6"/>
        <w:numPr>
          <w:ilvl w:val="0"/>
          <w:numId w:val="17"/>
        </w:numPr>
        <w:ind w:left="0" w:firstLine="709"/>
        <w:jc w:val="both"/>
        <w:rPr>
          <w:rFonts w:ascii="Times New Roman" w:hAnsi="Times New Roman" w:cs="Times New Roman"/>
          <w:sz w:val="28"/>
          <w:szCs w:val="28"/>
        </w:rPr>
      </w:pPr>
      <w:r w:rsidRPr="00E304C2">
        <w:rPr>
          <w:rFonts w:ascii="Times New Roman" w:hAnsi="Times New Roman" w:cs="Times New Roman"/>
          <w:sz w:val="28"/>
          <w:szCs w:val="28"/>
        </w:rPr>
        <w:t>Методичні рекомендації стосовно розробки місцевими органами виконавчої влади та органами місцевого самоврядування планів заходів щодо спеціалізації закладів охорони здоров'я, оптимізації їх мережі та створення об'єднань таких закладів, зокрема міжрайонних / за ред. Г.О. Слабкого. – К., 2010. – 24 с 217</w:t>
      </w:r>
    </w:p>
    <w:p w:rsidR="001D6B36" w:rsidRPr="00E304C2" w:rsidRDefault="001D6B36" w:rsidP="001D6B36">
      <w:pPr>
        <w:pStyle w:val="a6"/>
        <w:numPr>
          <w:ilvl w:val="0"/>
          <w:numId w:val="17"/>
        </w:numPr>
        <w:ind w:left="0" w:firstLine="709"/>
        <w:jc w:val="both"/>
        <w:rPr>
          <w:rFonts w:ascii="Times New Roman" w:hAnsi="Times New Roman" w:cs="Times New Roman"/>
          <w:sz w:val="28"/>
          <w:szCs w:val="28"/>
          <w:lang w:val="ru-RU"/>
        </w:rPr>
      </w:pPr>
      <w:proofErr w:type="spellStart"/>
      <w:r w:rsidRPr="00E304C2">
        <w:rPr>
          <w:rFonts w:ascii="Times New Roman" w:hAnsi="Times New Roman" w:cs="Times New Roman"/>
          <w:sz w:val="28"/>
          <w:szCs w:val="28"/>
        </w:rPr>
        <w:t>Миронюк</w:t>
      </w:r>
      <w:proofErr w:type="spellEnd"/>
      <w:r w:rsidRPr="00E304C2">
        <w:rPr>
          <w:rFonts w:ascii="Times New Roman" w:hAnsi="Times New Roman" w:cs="Times New Roman"/>
          <w:sz w:val="28"/>
          <w:szCs w:val="28"/>
        </w:rPr>
        <w:t xml:space="preserve"> І.С. До структури національної системи громадського здоров’я/ </w:t>
      </w:r>
      <w:proofErr w:type="spellStart"/>
      <w:r w:rsidRPr="00E304C2">
        <w:rPr>
          <w:rFonts w:ascii="Times New Roman" w:hAnsi="Times New Roman" w:cs="Times New Roman"/>
          <w:sz w:val="28"/>
          <w:szCs w:val="28"/>
        </w:rPr>
        <w:t>Миронюк</w:t>
      </w:r>
      <w:proofErr w:type="spellEnd"/>
      <w:r w:rsidRPr="00E304C2">
        <w:rPr>
          <w:rFonts w:ascii="Times New Roman" w:hAnsi="Times New Roman" w:cs="Times New Roman"/>
          <w:sz w:val="28"/>
          <w:szCs w:val="28"/>
        </w:rPr>
        <w:t xml:space="preserve"> І.С. Слабкий Г.О. </w:t>
      </w:r>
      <w:proofErr w:type="spellStart"/>
      <w:r w:rsidRPr="00E304C2">
        <w:rPr>
          <w:rFonts w:ascii="Times New Roman" w:hAnsi="Times New Roman" w:cs="Times New Roman"/>
          <w:sz w:val="28"/>
          <w:szCs w:val="28"/>
        </w:rPr>
        <w:t>Шафранський</w:t>
      </w:r>
      <w:proofErr w:type="spellEnd"/>
      <w:r w:rsidRPr="00E304C2">
        <w:rPr>
          <w:rFonts w:ascii="Times New Roman" w:hAnsi="Times New Roman" w:cs="Times New Roman"/>
          <w:sz w:val="28"/>
          <w:szCs w:val="28"/>
        </w:rPr>
        <w:t xml:space="preserve"> В.В. // Вісник проблем біології і медицини. 2017 – Випуск 3, том 2, № 138 </w:t>
      </w:r>
      <w:r>
        <w:rPr>
          <w:rFonts w:ascii="Times New Roman" w:hAnsi="Times New Roman" w:cs="Times New Roman"/>
          <w:sz w:val="28"/>
          <w:szCs w:val="28"/>
        </w:rPr>
        <w:t>-</w:t>
      </w:r>
      <w:r w:rsidRPr="00E304C2">
        <w:rPr>
          <w:rFonts w:ascii="Times New Roman" w:hAnsi="Times New Roman" w:cs="Times New Roman"/>
          <w:sz w:val="28"/>
          <w:szCs w:val="28"/>
        </w:rPr>
        <w:t xml:space="preserve"> С. 135</w:t>
      </w:r>
      <w:r>
        <w:rPr>
          <w:rFonts w:ascii="Times New Roman" w:hAnsi="Times New Roman" w:cs="Times New Roman"/>
          <w:sz w:val="28"/>
          <w:szCs w:val="28"/>
        </w:rPr>
        <w:t>-</w:t>
      </w:r>
      <w:r w:rsidRPr="00E304C2">
        <w:rPr>
          <w:rFonts w:ascii="Times New Roman" w:hAnsi="Times New Roman" w:cs="Times New Roman"/>
          <w:sz w:val="28"/>
          <w:szCs w:val="28"/>
        </w:rPr>
        <w:t>142.</w:t>
      </w:r>
    </w:p>
    <w:p w:rsidR="001D6B36" w:rsidRPr="00E304C2" w:rsidRDefault="001D6B36" w:rsidP="001D6B36">
      <w:pPr>
        <w:pStyle w:val="a6"/>
        <w:numPr>
          <w:ilvl w:val="0"/>
          <w:numId w:val="17"/>
        </w:numPr>
        <w:ind w:left="0" w:firstLine="709"/>
        <w:jc w:val="both"/>
        <w:rPr>
          <w:rStyle w:val="a8"/>
          <w:sz w:val="28"/>
          <w:szCs w:val="28"/>
        </w:rPr>
      </w:pPr>
      <w:proofErr w:type="spellStart"/>
      <w:r w:rsidRPr="00E304C2">
        <w:rPr>
          <w:rFonts w:ascii="Times New Roman" w:hAnsi="Times New Roman" w:cs="Times New Roman"/>
          <w:sz w:val="28"/>
          <w:szCs w:val="28"/>
        </w:rPr>
        <w:t>Мнение</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врачей</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первичного</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звена</w:t>
      </w:r>
      <w:proofErr w:type="spellEnd"/>
      <w:r w:rsidRPr="00E304C2">
        <w:rPr>
          <w:rFonts w:ascii="Times New Roman" w:hAnsi="Times New Roman" w:cs="Times New Roman"/>
          <w:sz w:val="28"/>
          <w:szCs w:val="28"/>
        </w:rPr>
        <w:t xml:space="preserve"> в </w:t>
      </w:r>
      <w:proofErr w:type="spellStart"/>
      <w:r w:rsidRPr="00E304C2">
        <w:rPr>
          <w:rFonts w:ascii="Times New Roman" w:hAnsi="Times New Roman" w:cs="Times New Roman"/>
          <w:sz w:val="28"/>
          <w:szCs w:val="28"/>
        </w:rPr>
        <w:t>оценке</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потребности</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пациентов</w:t>
      </w:r>
      <w:proofErr w:type="spellEnd"/>
      <w:r w:rsidRPr="00E304C2">
        <w:rPr>
          <w:rFonts w:ascii="Times New Roman" w:hAnsi="Times New Roman" w:cs="Times New Roman"/>
          <w:sz w:val="28"/>
          <w:szCs w:val="28"/>
        </w:rPr>
        <w:t xml:space="preserve"> в </w:t>
      </w:r>
      <w:proofErr w:type="spellStart"/>
      <w:r w:rsidRPr="00E304C2">
        <w:rPr>
          <w:rFonts w:ascii="Times New Roman" w:hAnsi="Times New Roman" w:cs="Times New Roman"/>
          <w:sz w:val="28"/>
          <w:szCs w:val="28"/>
        </w:rPr>
        <w:t>хи</w:t>
      </w:r>
      <w:r>
        <w:rPr>
          <w:rFonts w:ascii="Times New Roman" w:hAnsi="Times New Roman" w:cs="Times New Roman"/>
          <w:sz w:val="28"/>
          <w:szCs w:val="28"/>
        </w:rPr>
        <w:softHyphen/>
      </w:r>
      <w:r w:rsidRPr="00E304C2">
        <w:rPr>
          <w:rFonts w:ascii="Times New Roman" w:hAnsi="Times New Roman" w:cs="Times New Roman"/>
          <w:sz w:val="28"/>
          <w:szCs w:val="28"/>
        </w:rPr>
        <w:t>рур</w:t>
      </w:r>
      <w:r>
        <w:rPr>
          <w:rFonts w:ascii="Times New Roman" w:hAnsi="Times New Roman" w:cs="Times New Roman"/>
          <w:sz w:val="28"/>
          <w:szCs w:val="28"/>
        </w:rPr>
        <w:softHyphen/>
      </w:r>
      <w:r w:rsidRPr="00E304C2">
        <w:rPr>
          <w:rFonts w:ascii="Times New Roman" w:hAnsi="Times New Roman" w:cs="Times New Roman"/>
          <w:sz w:val="28"/>
          <w:szCs w:val="28"/>
        </w:rPr>
        <w:t>гических</w:t>
      </w:r>
      <w:proofErr w:type="spellEnd"/>
      <w:r w:rsidRPr="00E304C2">
        <w:rPr>
          <w:rFonts w:ascii="Times New Roman" w:hAnsi="Times New Roman" w:cs="Times New Roman"/>
          <w:sz w:val="28"/>
          <w:szCs w:val="28"/>
        </w:rPr>
        <w:t xml:space="preserve"> методах </w:t>
      </w:r>
      <w:proofErr w:type="spellStart"/>
      <w:r w:rsidRPr="00E304C2">
        <w:rPr>
          <w:rFonts w:ascii="Times New Roman" w:hAnsi="Times New Roman" w:cs="Times New Roman"/>
          <w:sz w:val="28"/>
          <w:szCs w:val="28"/>
        </w:rPr>
        <w:t>лечения</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ишемической</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болезни</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сердца</w:t>
      </w:r>
      <w:proofErr w:type="spellEnd"/>
      <w:r w:rsidRPr="00E304C2">
        <w:rPr>
          <w:rFonts w:ascii="Times New Roman" w:hAnsi="Times New Roman" w:cs="Times New Roman"/>
          <w:sz w:val="28"/>
          <w:szCs w:val="28"/>
        </w:rPr>
        <w:t xml:space="preserve"> : </w:t>
      </w:r>
      <w:r>
        <w:rPr>
          <w:rFonts w:ascii="Times New Roman" w:hAnsi="Times New Roman" w:cs="Times New Roman"/>
          <w:sz w:val="28"/>
          <w:szCs w:val="28"/>
        </w:rPr>
        <w:t>(</w:t>
      </w:r>
      <w:proofErr w:type="spellStart"/>
      <w:r w:rsidRPr="00E304C2">
        <w:rPr>
          <w:rFonts w:ascii="Times New Roman" w:hAnsi="Times New Roman" w:cs="Times New Roman"/>
          <w:sz w:val="28"/>
          <w:szCs w:val="28"/>
        </w:rPr>
        <w:t>Електронный</w:t>
      </w:r>
      <w:proofErr w:type="spellEnd"/>
      <w:r w:rsidRPr="00E304C2">
        <w:rPr>
          <w:rFonts w:ascii="Times New Roman" w:hAnsi="Times New Roman" w:cs="Times New Roman"/>
          <w:sz w:val="28"/>
          <w:szCs w:val="28"/>
        </w:rPr>
        <w:t xml:space="preserve"> ресурс</w:t>
      </w:r>
      <w:r>
        <w:rPr>
          <w:rFonts w:ascii="Times New Roman" w:hAnsi="Times New Roman" w:cs="Times New Roman"/>
          <w:sz w:val="28"/>
          <w:szCs w:val="28"/>
        </w:rPr>
        <w:t>)</w:t>
      </w:r>
      <w:r w:rsidRPr="00E304C2">
        <w:rPr>
          <w:rFonts w:ascii="Times New Roman" w:hAnsi="Times New Roman" w:cs="Times New Roman"/>
          <w:sz w:val="28"/>
          <w:szCs w:val="28"/>
        </w:rPr>
        <w:t xml:space="preserve"> / Л. А. </w:t>
      </w:r>
      <w:proofErr w:type="spellStart"/>
      <w:r w:rsidRPr="00E304C2">
        <w:rPr>
          <w:rFonts w:ascii="Times New Roman" w:hAnsi="Times New Roman" w:cs="Times New Roman"/>
          <w:sz w:val="28"/>
          <w:szCs w:val="28"/>
        </w:rPr>
        <w:t>Бокерия</w:t>
      </w:r>
      <w:proofErr w:type="spellEnd"/>
      <w:r>
        <w:rPr>
          <w:rFonts w:ascii="Times New Roman" w:hAnsi="Times New Roman" w:cs="Times New Roman"/>
          <w:sz w:val="28"/>
          <w:szCs w:val="28"/>
        </w:rPr>
        <w:t>,</w:t>
      </w:r>
      <w:r w:rsidRPr="00E304C2">
        <w:rPr>
          <w:rFonts w:ascii="Times New Roman" w:hAnsi="Times New Roman" w:cs="Times New Roman"/>
          <w:sz w:val="28"/>
          <w:szCs w:val="28"/>
        </w:rPr>
        <w:t xml:space="preserve"> И. Н. </w:t>
      </w:r>
      <w:proofErr w:type="spellStart"/>
      <w:r w:rsidRPr="00E304C2">
        <w:rPr>
          <w:rFonts w:ascii="Times New Roman" w:hAnsi="Times New Roman" w:cs="Times New Roman"/>
          <w:sz w:val="28"/>
          <w:szCs w:val="28"/>
        </w:rPr>
        <w:t>Ступаков</w:t>
      </w:r>
      <w:proofErr w:type="spellEnd"/>
      <w:r>
        <w:rPr>
          <w:rFonts w:ascii="Times New Roman" w:hAnsi="Times New Roman" w:cs="Times New Roman"/>
          <w:sz w:val="28"/>
          <w:szCs w:val="28"/>
        </w:rPr>
        <w:t>,</w:t>
      </w:r>
      <w:r w:rsidRPr="00E304C2">
        <w:rPr>
          <w:rFonts w:ascii="Times New Roman" w:hAnsi="Times New Roman" w:cs="Times New Roman"/>
          <w:sz w:val="28"/>
          <w:szCs w:val="28"/>
        </w:rPr>
        <w:t xml:space="preserve"> И. В. </w:t>
      </w:r>
      <w:proofErr w:type="spellStart"/>
      <w:r w:rsidRPr="00E304C2">
        <w:rPr>
          <w:rFonts w:ascii="Times New Roman" w:hAnsi="Times New Roman" w:cs="Times New Roman"/>
          <w:sz w:val="28"/>
          <w:szCs w:val="28"/>
        </w:rPr>
        <w:t>Самородская</w:t>
      </w:r>
      <w:proofErr w:type="spellEnd"/>
      <w:r w:rsidRPr="00E304C2">
        <w:rPr>
          <w:rFonts w:ascii="Times New Roman" w:hAnsi="Times New Roman" w:cs="Times New Roman"/>
          <w:sz w:val="28"/>
          <w:szCs w:val="28"/>
        </w:rPr>
        <w:t xml:space="preserve">, Е. В. </w:t>
      </w:r>
      <w:proofErr w:type="spellStart"/>
      <w:r w:rsidRPr="00E304C2">
        <w:rPr>
          <w:rFonts w:ascii="Times New Roman" w:hAnsi="Times New Roman" w:cs="Times New Roman"/>
          <w:sz w:val="28"/>
          <w:szCs w:val="28"/>
        </w:rPr>
        <w:t>Болотова</w:t>
      </w:r>
      <w:proofErr w:type="spellEnd"/>
      <w:r w:rsidRPr="00E304C2">
        <w:rPr>
          <w:rFonts w:ascii="Times New Roman" w:hAnsi="Times New Roman" w:cs="Times New Roman"/>
          <w:sz w:val="28"/>
          <w:szCs w:val="28"/>
        </w:rPr>
        <w:t xml:space="preserve">, Е. Н. </w:t>
      </w:r>
      <w:proofErr w:type="spellStart"/>
      <w:r w:rsidRPr="00E304C2">
        <w:rPr>
          <w:rFonts w:ascii="Times New Roman" w:hAnsi="Times New Roman" w:cs="Times New Roman"/>
          <w:sz w:val="28"/>
          <w:szCs w:val="28"/>
        </w:rPr>
        <w:t>Фуфаев</w:t>
      </w:r>
      <w:proofErr w:type="spellEnd"/>
      <w:r w:rsidRPr="00E304C2">
        <w:rPr>
          <w:rFonts w:ascii="Times New Roman" w:hAnsi="Times New Roman" w:cs="Times New Roman"/>
          <w:sz w:val="28"/>
          <w:szCs w:val="28"/>
        </w:rPr>
        <w:t xml:space="preserve"> // </w:t>
      </w:r>
      <w:proofErr w:type="spellStart"/>
      <w:r w:rsidRPr="00E304C2">
        <w:rPr>
          <w:rFonts w:ascii="Times New Roman" w:hAnsi="Times New Roman" w:cs="Times New Roman"/>
          <w:sz w:val="28"/>
          <w:szCs w:val="28"/>
        </w:rPr>
        <w:t>Кардиология</w:t>
      </w:r>
      <w:proofErr w:type="spellEnd"/>
      <w:r w:rsidRPr="00E304C2">
        <w:rPr>
          <w:rFonts w:ascii="Times New Roman" w:hAnsi="Times New Roman" w:cs="Times New Roman"/>
          <w:sz w:val="28"/>
          <w:szCs w:val="28"/>
        </w:rPr>
        <w:t xml:space="preserve"> и </w:t>
      </w:r>
      <w:proofErr w:type="spellStart"/>
      <w:r w:rsidRPr="00E304C2">
        <w:rPr>
          <w:rFonts w:ascii="Times New Roman" w:hAnsi="Times New Roman" w:cs="Times New Roman"/>
          <w:sz w:val="28"/>
          <w:szCs w:val="28"/>
        </w:rPr>
        <w:t>сердечно</w:t>
      </w:r>
      <w:r>
        <w:rPr>
          <w:rFonts w:ascii="Times New Roman" w:hAnsi="Times New Roman" w:cs="Times New Roman"/>
          <w:sz w:val="28"/>
          <w:szCs w:val="28"/>
        </w:rPr>
        <w:t>-</w:t>
      </w:r>
      <w:r w:rsidRPr="00E304C2">
        <w:rPr>
          <w:rFonts w:ascii="Times New Roman" w:hAnsi="Times New Roman" w:cs="Times New Roman"/>
          <w:sz w:val="28"/>
          <w:szCs w:val="28"/>
        </w:rPr>
        <w:t>сосудистая</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хирургия</w:t>
      </w:r>
      <w:proofErr w:type="spellEnd"/>
      <w:r w:rsidRPr="00E304C2">
        <w:rPr>
          <w:rFonts w:ascii="Times New Roman" w:hAnsi="Times New Roman" w:cs="Times New Roman"/>
          <w:sz w:val="28"/>
          <w:szCs w:val="28"/>
        </w:rPr>
        <w:t xml:space="preserve"> – 2008. – №1. – Режим </w:t>
      </w:r>
      <w:proofErr w:type="spellStart"/>
      <w:r w:rsidRPr="00E304C2">
        <w:rPr>
          <w:rFonts w:ascii="Times New Roman" w:hAnsi="Times New Roman" w:cs="Times New Roman"/>
          <w:sz w:val="28"/>
          <w:szCs w:val="28"/>
        </w:rPr>
        <w:t>доступа</w:t>
      </w:r>
      <w:proofErr w:type="spellEnd"/>
      <w:r w:rsidRPr="00E304C2">
        <w:rPr>
          <w:rFonts w:ascii="Times New Roman" w:hAnsi="Times New Roman" w:cs="Times New Roman"/>
          <w:sz w:val="28"/>
          <w:szCs w:val="28"/>
        </w:rPr>
        <w:t xml:space="preserve"> к журн. : </w:t>
      </w:r>
      <w:hyperlink r:id="rId11" w:history="1">
        <w:r w:rsidRPr="00DE2123">
          <w:rPr>
            <w:rStyle w:val="a8"/>
            <w:sz w:val="28"/>
            <w:szCs w:val="28"/>
          </w:rPr>
          <w:t xml:space="preserve">http://www.mediasphera.ru/journals/ </w:t>
        </w:r>
        <w:proofErr w:type="spellStart"/>
        <w:r w:rsidRPr="00DE2123">
          <w:rPr>
            <w:rStyle w:val="a8"/>
            <w:sz w:val="28"/>
            <w:szCs w:val="28"/>
          </w:rPr>
          <w:t>cardsurg</w:t>
        </w:r>
        <w:proofErr w:type="spellEnd"/>
        <w:r w:rsidRPr="00DE2123">
          <w:rPr>
            <w:rStyle w:val="a8"/>
            <w:sz w:val="28"/>
            <w:szCs w:val="28"/>
          </w:rPr>
          <w:t xml:space="preserve">/ </w:t>
        </w:r>
        <w:proofErr w:type="spellStart"/>
        <w:r w:rsidRPr="00DE2123">
          <w:rPr>
            <w:rStyle w:val="a8"/>
            <w:sz w:val="28"/>
            <w:szCs w:val="28"/>
          </w:rPr>
          <w:t>detail</w:t>
        </w:r>
        <w:proofErr w:type="spellEnd"/>
        <w:r w:rsidRPr="00DE2123">
          <w:rPr>
            <w:rStyle w:val="a8"/>
            <w:sz w:val="28"/>
            <w:szCs w:val="28"/>
          </w:rPr>
          <w:t>/ 419/6188/</w:t>
        </w:r>
      </w:hyperlink>
    </w:p>
    <w:p w:rsidR="001D6B36" w:rsidRPr="00E304C2" w:rsidRDefault="001D6B36" w:rsidP="001D6B36">
      <w:pPr>
        <w:pStyle w:val="a6"/>
        <w:numPr>
          <w:ilvl w:val="0"/>
          <w:numId w:val="17"/>
        </w:numPr>
        <w:ind w:left="0" w:firstLine="709"/>
        <w:jc w:val="both"/>
        <w:rPr>
          <w:rFonts w:ascii="Times New Roman" w:hAnsi="Times New Roman" w:cs="Times New Roman"/>
          <w:sz w:val="28"/>
          <w:szCs w:val="28"/>
        </w:rPr>
      </w:pPr>
      <w:r w:rsidRPr="00E304C2">
        <w:rPr>
          <w:rFonts w:ascii="Times New Roman" w:hAnsi="Times New Roman" w:cs="Times New Roman"/>
          <w:sz w:val="28"/>
          <w:szCs w:val="28"/>
        </w:rPr>
        <w:t xml:space="preserve">Модернізація вторинної медичної допомоги – шлях до підвищення ефективності охорони здоров’я / В.М. </w:t>
      </w:r>
      <w:proofErr w:type="spellStart"/>
      <w:r w:rsidRPr="00E304C2">
        <w:rPr>
          <w:rFonts w:ascii="Times New Roman" w:hAnsi="Times New Roman" w:cs="Times New Roman"/>
          <w:sz w:val="28"/>
          <w:szCs w:val="28"/>
        </w:rPr>
        <w:t>Лехан</w:t>
      </w:r>
      <w:proofErr w:type="spellEnd"/>
      <w:r w:rsidRPr="00E304C2">
        <w:rPr>
          <w:rFonts w:ascii="Times New Roman" w:hAnsi="Times New Roman" w:cs="Times New Roman"/>
          <w:sz w:val="28"/>
          <w:szCs w:val="28"/>
        </w:rPr>
        <w:t xml:space="preserve">, В.Г. Гінзбург, Л.В. </w:t>
      </w:r>
      <w:proofErr w:type="spellStart"/>
      <w:r w:rsidRPr="00E304C2">
        <w:rPr>
          <w:rFonts w:ascii="Times New Roman" w:hAnsi="Times New Roman" w:cs="Times New Roman"/>
          <w:sz w:val="28"/>
          <w:szCs w:val="28"/>
        </w:rPr>
        <w:t>Крячкова</w:t>
      </w:r>
      <w:proofErr w:type="spellEnd"/>
      <w:r w:rsidRPr="00E304C2">
        <w:rPr>
          <w:rFonts w:ascii="Times New Roman" w:hAnsi="Times New Roman" w:cs="Times New Roman"/>
          <w:sz w:val="28"/>
          <w:szCs w:val="28"/>
        </w:rPr>
        <w:t xml:space="preserve">, Е.В. </w:t>
      </w:r>
      <w:proofErr w:type="spellStart"/>
      <w:r w:rsidRPr="00E304C2">
        <w:rPr>
          <w:rFonts w:ascii="Times New Roman" w:hAnsi="Times New Roman" w:cs="Times New Roman"/>
          <w:sz w:val="28"/>
          <w:szCs w:val="28"/>
        </w:rPr>
        <w:t>Борвінко</w:t>
      </w:r>
      <w:proofErr w:type="spellEnd"/>
      <w:r w:rsidRPr="00E304C2">
        <w:rPr>
          <w:rFonts w:ascii="Times New Roman" w:hAnsi="Times New Roman" w:cs="Times New Roman"/>
          <w:sz w:val="28"/>
          <w:szCs w:val="28"/>
        </w:rPr>
        <w:t xml:space="preserve"> // Вісник проблем біології і медицини. – 2014. – Вип. 3, Т. 1 (110). – С. 201</w:t>
      </w:r>
      <w:r>
        <w:rPr>
          <w:rFonts w:ascii="Times New Roman" w:hAnsi="Times New Roman" w:cs="Times New Roman"/>
          <w:sz w:val="28"/>
          <w:szCs w:val="28"/>
        </w:rPr>
        <w:t>-</w:t>
      </w:r>
      <w:r w:rsidRPr="00E304C2">
        <w:rPr>
          <w:rFonts w:ascii="Times New Roman" w:hAnsi="Times New Roman" w:cs="Times New Roman"/>
          <w:sz w:val="28"/>
          <w:szCs w:val="28"/>
        </w:rPr>
        <w:t>205.</w:t>
      </w:r>
    </w:p>
    <w:p w:rsidR="001D6B36" w:rsidRPr="00E304C2" w:rsidRDefault="001D6B36" w:rsidP="001D6B36">
      <w:pPr>
        <w:pStyle w:val="a6"/>
        <w:numPr>
          <w:ilvl w:val="0"/>
          <w:numId w:val="17"/>
        </w:numPr>
        <w:ind w:left="0" w:firstLine="709"/>
        <w:jc w:val="both"/>
        <w:rPr>
          <w:rFonts w:ascii="Times New Roman" w:hAnsi="Times New Roman" w:cs="Times New Roman"/>
          <w:sz w:val="28"/>
          <w:szCs w:val="28"/>
        </w:rPr>
      </w:pPr>
      <w:r w:rsidRPr="00E304C2">
        <w:rPr>
          <w:rFonts w:ascii="Times New Roman" w:hAnsi="Times New Roman" w:cs="Times New Roman"/>
          <w:sz w:val="28"/>
          <w:szCs w:val="28"/>
        </w:rPr>
        <w:t>Модернізація України – наш стратегічний вибір : Щорічне Послання Президента України до Верховної Ради України. – К., 2011. – 416 с.</w:t>
      </w:r>
    </w:p>
    <w:p w:rsidR="001D6B36" w:rsidRPr="00E304C2" w:rsidRDefault="001D6B36" w:rsidP="001D6B36">
      <w:pPr>
        <w:pStyle w:val="a6"/>
        <w:numPr>
          <w:ilvl w:val="0"/>
          <w:numId w:val="17"/>
        </w:numPr>
        <w:ind w:left="0" w:firstLine="709"/>
        <w:jc w:val="both"/>
        <w:rPr>
          <w:rFonts w:ascii="Times New Roman" w:hAnsi="Times New Roman" w:cs="Times New Roman"/>
          <w:sz w:val="28"/>
          <w:szCs w:val="28"/>
        </w:rPr>
      </w:pPr>
      <w:r w:rsidRPr="00E304C2">
        <w:rPr>
          <w:rFonts w:ascii="Times New Roman" w:hAnsi="Times New Roman" w:cs="Times New Roman"/>
          <w:sz w:val="28"/>
          <w:szCs w:val="28"/>
        </w:rPr>
        <w:t xml:space="preserve">Наказ МОЗ України </w:t>
      </w:r>
      <w:r w:rsidR="00B740CF">
        <w:rPr>
          <w:rFonts w:ascii="Times New Roman" w:hAnsi="Times New Roman" w:cs="Times New Roman"/>
          <w:sz w:val="28"/>
          <w:szCs w:val="28"/>
        </w:rPr>
        <w:t>«</w:t>
      </w:r>
      <w:r w:rsidRPr="00E304C2">
        <w:rPr>
          <w:rFonts w:ascii="Times New Roman" w:hAnsi="Times New Roman" w:cs="Times New Roman"/>
          <w:sz w:val="28"/>
          <w:szCs w:val="28"/>
        </w:rPr>
        <w:t>Про затвердження порядку надання первинної медичної допомоги</w:t>
      </w:r>
      <w:r w:rsidR="00B740CF">
        <w:rPr>
          <w:rFonts w:ascii="Times New Roman" w:hAnsi="Times New Roman" w:cs="Times New Roman"/>
          <w:sz w:val="28"/>
          <w:szCs w:val="28"/>
        </w:rPr>
        <w:t>»</w:t>
      </w:r>
      <w:r w:rsidRPr="00E304C2">
        <w:rPr>
          <w:rFonts w:ascii="Times New Roman" w:hAnsi="Times New Roman" w:cs="Times New Roman"/>
          <w:sz w:val="28"/>
          <w:szCs w:val="28"/>
        </w:rPr>
        <w:t xml:space="preserve"> від 19.03.2018 № 504.</w:t>
      </w:r>
    </w:p>
    <w:p w:rsidR="001D6B36" w:rsidRPr="00E304C2" w:rsidRDefault="001D6B36" w:rsidP="001D6B36">
      <w:pPr>
        <w:pStyle w:val="a6"/>
        <w:numPr>
          <w:ilvl w:val="0"/>
          <w:numId w:val="17"/>
        </w:numPr>
        <w:ind w:left="0" w:firstLine="709"/>
        <w:jc w:val="both"/>
        <w:rPr>
          <w:rFonts w:ascii="Times New Roman" w:hAnsi="Times New Roman" w:cs="Times New Roman"/>
          <w:sz w:val="28"/>
          <w:szCs w:val="28"/>
        </w:rPr>
      </w:pPr>
      <w:r w:rsidRPr="00E304C2">
        <w:rPr>
          <w:rFonts w:ascii="Times New Roman" w:hAnsi="Times New Roman" w:cs="Times New Roman"/>
          <w:sz w:val="28"/>
          <w:szCs w:val="28"/>
        </w:rPr>
        <w:lastRenderedPageBreak/>
        <w:t>Національна стратегія реформування системи охорони здоров’я в Україні на період 2015 – 2020 років. Київ, 2015</w:t>
      </w:r>
      <w:r>
        <w:rPr>
          <w:rFonts w:ascii="Times New Roman" w:hAnsi="Times New Roman" w:cs="Times New Roman"/>
          <w:sz w:val="28"/>
          <w:szCs w:val="28"/>
        </w:rPr>
        <w:t>-</w:t>
      </w:r>
      <w:r w:rsidRPr="00E304C2">
        <w:rPr>
          <w:rFonts w:ascii="Times New Roman" w:hAnsi="Times New Roman" w:cs="Times New Roman"/>
          <w:sz w:val="28"/>
          <w:szCs w:val="28"/>
        </w:rPr>
        <w:t xml:space="preserve"> 39с.</w:t>
      </w:r>
    </w:p>
    <w:p w:rsidR="001D6B36" w:rsidRPr="00E304C2" w:rsidRDefault="001D6B36" w:rsidP="001D6B36">
      <w:pPr>
        <w:pStyle w:val="a6"/>
        <w:numPr>
          <w:ilvl w:val="0"/>
          <w:numId w:val="17"/>
        </w:numPr>
        <w:ind w:left="0" w:firstLine="709"/>
        <w:jc w:val="both"/>
        <w:rPr>
          <w:rFonts w:ascii="Times New Roman" w:hAnsi="Times New Roman" w:cs="Times New Roman"/>
          <w:sz w:val="28"/>
          <w:szCs w:val="28"/>
        </w:rPr>
      </w:pPr>
      <w:r w:rsidRPr="00E304C2">
        <w:rPr>
          <w:rFonts w:ascii="Times New Roman" w:hAnsi="Times New Roman" w:cs="Times New Roman"/>
          <w:sz w:val="28"/>
          <w:szCs w:val="28"/>
        </w:rPr>
        <w:t>Національна стратегія реформування системи охорони здоров’я в Україні на період 2015</w:t>
      </w:r>
      <w:r>
        <w:rPr>
          <w:rFonts w:ascii="Times New Roman" w:hAnsi="Times New Roman" w:cs="Times New Roman"/>
          <w:sz w:val="28"/>
          <w:szCs w:val="28"/>
        </w:rPr>
        <w:t>-</w:t>
      </w:r>
      <w:r w:rsidRPr="00E304C2">
        <w:rPr>
          <w:rFonts w:ascii="Times New Roman" w:hAnsi="Times New Roman" w:cs="Times New Roman"/>
          <w:sz w:val="28"/>
          <w:szCs w:val="28"/>
        </w:rPr>
        <w:t xml:space="preserve">2020 років </w:t>
      </w:r>
      <w:r>
        <w:rPr>
          <w:rFonts w:ascii="Times New Roman" w:hAnsi="Times New Roman" w:cs="Times New Roman"/>
          <w:sz w:val="28"/>
          <w:szCs w:val="28"/>
        </w:rPr>
        <w:t>(</w:t>
      </w:r>
      <w:r w:rsidRPr="00E304C2">
        <w:rPr>
          <w:rFonts w:ascii="Times New Roman" w:hAnsi="Times New Roman" w:cs="Times New Roman"/>
          <w:sz w:val="28"/>
          <w:szCs w:val="28"/>
        </w:rPr>
        <w:t>Електронний ресурс</w:t>
      </w:r>
      <w:r>
        <w:rPr>
          <w:rFonts w:ascii="Times New Roman" w:hAnsi="Times New Roman" w:cs="Times New Roman"/>
          <w:sz w:val="28"/>
          <w:szCs w:val="28"/>
        </w:rPr>
        <w:t>)</w:t>
      </w:r>
      <w:r w:rsidRPr="00E304C2">
        <w:rPr>
          <w:rFonts w:ascii="Times New Roman" w:hAnsi="Times New Roman" w:cs="Times New Roman"/>
          <w:sz w:val="28"/>
          <w:szCs w:val="28"/>
        </w:rPr>
        <w:t xml:space="preserve"> / Стратегічна дорадча група з питань реформування системи охорони здоров'я в Україні,. 2015. – 41 с.</w:t>
      </w:r>
    </w:p>
    <w:p w:rsidR="001D6B36" w:rsidRPr="00E304C2" w:rsidRDefault="001D6B36" w:rsidP="001D6B36">
      <w:pPr>
        <w:pStyle w:val="a6"/>
        <w:numPr>
          <w:ilvl w:val="0"/>
          <w:numId w:val="17"/>
        </w:numPr>
        <w:ind w:left="0" w:firstLine="709"/>
        <w:jc w:val="both"/>
        <w:rPr>
          <w:rFonts w:ascii="Times New Roman" w:hAnsi="Times New Roman" w:cs="Times New Roman"/>
          <w:sz w:val="28"/>
          <w:szCs w:val="28"/>
        </w:rPr>
      </w:pPr>
      <w:r w:rsidRPr="00E304C2">
        <w:rPr>
          <w:rFonts w:ascii="Times New Roman" w:hAnsi="Times New Roman" w:cs="Times New Roman"/>
          <w:sz w:val="28"/>
          <w:szCs w:val="28"/>
        </w:rPr>
        <w:t>Нова модель надання первинної медико</w:t>
      </w:r>
      <w:r>
        <w:rPr>
          <w:rFonts w:ascii="Times New Roman" w:hAnsi="Times New Roman" w:cs="Times New Roman"/>
          <w:sz w:val="28"/>
          <w:szCs w:val="28"/>
        </w:rPr>
        <w:t>-</w:t>
      </w:r>
      <w:r w:rsidRPr="00E304C2">
        <w:rPr>
          <w:rFonts w:ascii="Times New Roman" w:hAnsi="Times New Roman" w:cs="Times New Roman"/>
          <w:sz w:val="28"/>
          <w:szCs w:val="28"/>
        </w:rPr>
        <w:t xml:space="preserve">санітарної допомоги – досвід пілотних регіонів / В.М. </w:t>
      </w:r>
      <w:proofErr w:type="spellStart"/>
      <w:r w:rsidRPr="00E304C2">
        <w:rPr>
          <w:rFonts w:ascii="Times New Roman" w:hAnsi="Times New Roman" w:cs="Times New Roman"/>
          <w:sz w:val="28"/>
          <w:szCs w:val="28"/>
        </w:rPr>
        <w:t>Лехан</w:t>
      </w:r>
      <w:proofErr w:type="spellEnd"/>
      <w:r w:rsidRPr="00E304C2">
        <w:rPr>
          <w:rFonts w:ascii="Times New Roman" w:hAnsi="Times New Roman" w:cs="Times New Roman"/>
          <w:sz w:val="28"/>
          <w:szCs w:val="28"/>
        </w:rPr>
        <w:t xml:space="preserve">, В.Г. Гінзбург, Л.В. </w:t>
      </w:r>
      <w:proofErr w:type="spellStart"/>
      <w:r w:rsidRPr="00E304C2">
        <w:rPr>
          <w:rFonts w:ascii="Times New Roman" w:hAnsi="Times New Roman" w:cs="Times New Roman"/>
          <w:sz w:val="28"/>
          <w:szCs w:val="28"/>
        </w:rPr>
        <w:t>Крячкова</w:t>
      </w:r>
      <w:proofErr w:type="spellEnd"/>
      <w:r w:rsidRPr="00E304C2">
        <w:rPr>
          <w:rFonts w:ascii="Times New Roman" w:hAnsi="Times New Roman" w:cs="Times New Roman"/>
          <w:sz w:val="28"/>
          <w:szCs w:val="28"/>
        </w:rPr>
        <w:t xml:space="preserve">, М.В. Шевченко // </w:t>
      </w:r>
      <w:proofErr w:type="spellStart"/>
      <w:r w:rsidRPr="00E304C2">
        <w:rPr>
          <w:rFonts w:ascii="Times New Roman" w:hAnsi="Times New Roman" w:cs="Times New Roman"/>
          <w:sz w:val="28"/>
          <w:szCs w:val="28"/>
        </w:rPr>
        <w:t>Wiadomosci</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Lekarskie</w:t>
      </w:r>
      <w:proofErr w:type="spellEnd"/>
      <w:r w:rsidRPr="00E304C2">
        <w:rPr>
          <w:rFonts w:ascii="Times New Roman" w:hAnsi="Times New Roman" w:cs="Times New Roman"/>
          <w:sz w:val="28"/>
          <w:szCs w:val="28"/>
        </w:rPr>
        <w:t xml:space="preserve">. – 2014. </w:t>
      </w:r>
      <w:r>
        <w:rPr>
          <w:rFonts w:ascii="Times New Roman" w:hAnsi="Times New Roman" w:cs="Times New Roman"/>
          <w:sz w:val="28"/>
          <w:szCs w:val="28"/>
        </w:rPr>
        <w:t>-</w:t>
      </w:r>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Tom</w:t>
      </w:r>
      <w:proofErr w:type="spellEnd"/>
      <w:r w:rsidRPr="00E304C2">
        <w:rPr>
          <w:rFonts w:ascii="Times New Roman" w:hAnsi="Times New Roman" w:cs="Times New Roman"/>
          <w:sz w:val="28"/>
          <w:szCs w:val="28"/>
        </w:rPr>
        <w:t xml:space="preserve"> LXVII, №2. </w:t>
      </w:r>
      <w:r>
        <w:rPr>
          <w:rFonts w:ascii="Times New Roman" w:hAnsi="Times New Roman" w:cs="Times New Roman"/>
          <w:sz w:val="28"/>
          <w:szCs w:val="28"/>
        </w:rPr>
        <w:t>-</w:t>
      </w:r>
      <w:r w:rsidRPr="00E304C2">
        <w:rPr>
          <w:rFonts w:ascii="Times New Roman" w:hAnsi="Times New Roman" w:cs="Times New Roman"/>
          <w:sz w:val="28"/>
          <w:szCs w:val="28"/>
        </w:rPr>
        <w:t xml:space="preserve"> С. 210</w:t>
      </w:r>
      <w:r>
        <w:rPr>
          <w:rFonts w:ascii="Times New Roman" w:hAnsi="Times New Roman" w:cs="Times New Roman"/>
          <w:sz w:val="28"/>
          <w:szCs w:val="28"/>
        </w:rPr>
        <w:t>-</w:t>
      </w:r>
      <w:r w:rsidRPr="00E304C2">
        <w:rPr>
          <w:rFonts w:ascii="Times New Roman" w:hAnsi="Times New Roman" w:cs="Times New Roman"/>
          <w:sz w:val="28"/>
          <w:szCs w:val="28"/>
        </w:rPr>
        <w:t>214.</w:t>
      </w:r>
    </w:p>
    <w:p w:rsidR="001D6B36" w:rsidRPr="00E304C2" w:rsidRDefault="001D6B36" w:rsidP="001D6B36">
      <w:pPr>
        <w:pStyle w:val="a6"/>
        <w:numPr>
          <w:ilvl w:val="0"/>
          <w:numId w:val="17"/>
        </w:numPr>
        <w:ind w:left="0" w:firstLine="709"/>
        <w:jc w:val="both"/>
        <w:rPr>
          <w:rFonts w:ascii="Times New Roman" w:hAnsi="Times New Roman" w:cs="Times New Roman"/>
          <w:sz w:val="28"/>
          <w:szCs w:val="28"/>
        </w:rPr>
      </w:pPr>
      <w:r w:rsidRPr="00E304C2">
        <w:rPr>
          <w:rFonts w:ascii="Times New Roman" w:hAnsi="Times New Roman" w:cs="Times New Roman"/>
          <w:sz w:val="28"/>
          <w:szCs w:val="28"/>
        </w:rPr>
        <w:t xml:space="preserve">О </w:t>
      </w:r>
      <w:proofErr w:type="spellStart"/>
      <w:r w:rsidRPr="00E304C2">
        <w:rPr>
          <w:rFonts w:ascii="Times New Roman" w:hAnsi="Times New Roman" w:cs="Times New Roman"/>
          <w:sz w:val="28"/>
          <w:szCs w:val="28"/>
        </w:rPr>
        <w:t>формировании</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дифференцированного</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подушевого</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норматива</w:t>
      </w:r>
      <w:proofErr w:type="spellEnd"/>
      <w:r w:rsidRPr="00E304C2">
        <w:rPr>
          <w:rFonts w:ascii="Times New Roman" w:hAnsi="Times New Roman" w:cs="Times New Roman"/>
          <w:sz w:val="28"/>
          <w:szCs w:val="28"/>
        </w:rPr>
        <w:t xml:space="preserve"> в </w:t>
      </w:r>
      <w:proofErr w:type="spellStart"/>
      <w:r w:rsidRPr="00E304C2">
        <w:rPr>
          <w:rFonts w:ascii="Times New Roman" w:hAnsi="Times New Roman" w:cs="Times New Roman"/>
          <w:sz w:val="28"/>
          <w:szCs w:val="28"/>
        </w:rPr>
        <w:t>системе</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обязательного</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медицинского</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страхования</w:t>
      </w:r>
      <w:proofErr w:type="spellEnd"/>
      <w:r w:rsidRPr="00E304C2">
        <w:rPr>
          <w:rFonts w:ascii="Times New Roman" w:hAnsi="Times New Roman" w:cs="Times New Roman"/>
          <w:sz w:val="28"/>
          <w:szCs w:val="28"/>
        </w:rPr>
        <w:t xml:space="preserve"> / М.А. </w:t>
      </w:r>
      <w:proofErr w:type="spellStart"/>
      <w:r w:rsidRPr="00E304C2">
        <w:rPr>
          <w:rFonts w:ascii="Times New Roman" w:hAnsi="Times New Roman" w:cs="Times New Roman"/>
          <w:sz w:val="28"/>
          <w:szCs w:val="28"/>
        </w:rPr>
        <w:t>Хуторской</w:t>
      </w:r>
      <w:proofErr w:type="spellEnd"/>
      <w:r w:rsidRPr="00E304C2">
        <w:rPr>
          <w:rFonts w:ascii="Times New Roman" w:hAnsi="Times New Roman" w:cs="Times New Roman"/>
          <w:sz w:val="28"/>
          <w:szCs w:val="28"/>
        </w:rPr>
        <w:t xml:space="preserve">, И.А. </w:t>
      </w:r>
      <w:proofErr w:type="spellStart"/>
      <w:r w:rsidRPr="00E304C2">
        <w:rPr>
          <w:rFonts w:ascii="Times New Roman" w:hAnsi="Times New Roman" w:cs="Times New Roman"/>
          <w:sz w:val="28"/>
          <w:szCs w:val="28"/>
        </w:rPr>
        <w:t>Гехт</w:t>
      </w:r>
      <w:proofErr w:type="spellEnd"/>
      <w:r w:rsidRPr="00E304C2">
        <w:rPr>
          <w:rFonts w:ascii="Times New Roman" w:hAnsi="Times New Roman" w:cs="Times New Roman"/>
          <w:sz w:val="28"/>
          <w:szCs w:val="28"/>
        </w:rPr>
        <w:t xml:space="preserve"> // </w:t>
      </w:r>
      <w:proofErr w:type="spellStart"/>
      <w:r w:rsidRPr="00E304C2">
        <w:rPr>
          <w:rFonts w:ascii="Times New Roman" w:hAnsi="Times New Roman" w:cs="Times New Roman"/>
          <w:sz w:val="28"/>
          <w:szCs w:val="28"/>
        </w:rPr>
        <w:t>Экономика</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здравоохранения</w:t>
      </w:r>
      <w:proofErr w:type="spellEnd"/>
      <w:r w:rsidRPr="00E304C2">
        <w:rPr>
          <w:rFonts w:ascii="Times New Roman" w:hAnsi="Times New Roman" w:cs="Times New Roman"/>
          <w:sz w:val="28"/>
          <w:szCs w:val="28"/>
        </w:rPr>
        <w:t>. – 2008. – № 2. – С. 22–31.</w:t>
      </w:r>
    </w:p>
    <w:p w:rsidR="001D6B36" w:rsidRPr="00E304C2" w:rsidRDefault="001D6B36" w:rsidP="001D6B36">
      <w:pPr>
        <w:pStyle w:val="a6"/>
        <w:numPr>
          <w:ilvl w:val="0"/>
          <w:numId w:val="17"/>
        </w:numPr>
        <w:ind w:left="0" w:firstLine="709"/>
        <w:jc w:val="both"/>
        <w:rPr>
          <w:rFonts w:ascii="Times New Roman" w:hAnsi="Times New Roman" w:cs="Times New Roman"/>
          <w:sz w:val="28"/>
          <w:szCs w:val="28"/>
          <w:lang w:val="ru-RU"/>
        </w:rPr>
      </w:pPr>
      <w:proofErr w:type="spellStart"/>
      <w:r w:rsidRPr="00E304C2">
        <w:rPr>
          <w:rFonts w:ascii="Times New Roman" w:hAnsi="Times New Roman" w:cs="Times New Roman"/>
          <w:sz w:val="28"/>
          <w:szCs w:val="28"/>
        </w:rPr>
        <w:t>Огнев</w:t>
      </w:r>
      <w:proofErr w:type="spellEnd"/>
      <w:r w:rsidRPr="00E304C2">
        <w:rPr>
          <w:rFonts w:ascii="Times New Roman" w:hAnsi="Times New Roman" w:cs="Times New Roman"/>
          <w:sz w:val="28"/>
          <w:szCs w:val="28"/>
        </w:rPr>
        <w:t xml:space="preserve"> В.А. Громадське здоров’я: змістовно</w:t>
      </w:r>
      <w:r>
        <w:rPr>
          <w:rFonts w:ascii="Times New Roman" w:hAnsi="Times New Roman" w:cs="Times New Roman"/>
          <w:sz w:val="28"/>
          <w:szCs w:val="28"/>
        </w:rPr>
        <w:t>-</w:t>
      </w:r>
      <w:r w:rsidRPr="00E304C2">
        <w:rPr>
          <w:rFonts w:ascii="Times New Roman" w:hAnsi="Times New Roman" w:cs="Times New Roman"/>
          <w:sz w:val="28"/>
          <w:szCs w:val="28"/>
        </w:rPr>
        <w:t>управлінський аспект</w:t>
      </w:r>
      <w:r>
        <w:rPr>
          <w:rFonts w:ascii="Times New Roman" w:hAnsi="Times New Roman" w:cs="Times New Roman"/>
          <w:sz w:val="28"/>
          <w:szCs w:val="28"/>
        </w:rPr>
        <w:t xml:space="preserve"> </w:t>
      </w:r>
      <w:r w:rsidRPr="00E304C2">
        <w:rPr>
          <w:rFonts w:ascii="Times New Roman" w:hAnsi="Times New Roman" w:cs="Times New Roman"/>
          <w:sz w:val="28"/>
          <w:szCs w:val="28"/>
        </w:rPr>
        <w:t>/ В.А.</w:t>
      </w:r>
      <w:proofErr w:type="spellStart"/>
      <w:r w:rsidRPr="00E304C2">
        <w:rPr>
          <w:rFonts w:ascii="Times New Roman" w:hAnsi="Times New Roman" w:cs="Times New Roman"/>
          <w:sz w:val="28"/>
          <w:szCs w:val="28"/>
        </w:rPr>
        <w:t>Огнев</w:t>
      </w:r>
      <w:proofErr w:type="spellEnd"/>
      <w:r w:rsidRPr="00E304C2">
        <w:rPr>
          <w:rFonts w:ascii="Times New Roman" w:hAnsi="Times New Roman" w:cs="Times New Roman"/>
          <w:sz w:val="28"/>
          <w:szCs w:val="28"/>
        </w:rPr>
        <w:t>, І.А.</w:t>
      </w:r>
      <w:proofErr w:type="spellStart"/>
      <w:r w:rsidRPr="00E304C2">
        <w:rPr>
          <w:rFonts w:ascii="Times New Roman" w:hAnsi="Times New Roman" w:cs="Times New Roman"/>
          <w:sz w:val="28"/>
          <w:szCs w:val="28"/>
        </w:rPr>
        <w:t>Чухно</w:t>
      </w:r>
      <w:proofErr w:type="spellEnd"/>
      <w:r>
        <w:rPr>
          <w:rFonts w:ascii="Times New Roman" w:hAnsi="Times New Roman" w:cs="Times New Roman"/>
          <w:sz w:val="28"/>
          <w:szCs w:val="28"/>
        </w:rPr>
        <w:t xml:space="preserve"> </w:t>
      </w:r>
      <w:r w:rsidRPr="00E304C2">
        <w:rPr>
          <w:rFonts w:ascii="Times New Roman" w:hAnsi="Times New Roman" w:cs="Times New Roman"/>
          <w:sz w:val="28"/>
          <w:szCs w:val="28"/>
        </w:rPr>
        <w:t>// Україна. Здоров’я нації. 2018. №3 (50) – С.58</w:t>
      </w:r>
      <w:r>
        <w:rPr>
          <w:rFonts w:ascii="Times New Roman" w:hAnsi="Times New Roman" w:cs="Times New Roman"/>
          <w:sz w:val="28"/>
          <w:szCs w:val="28"/>
        </w:rPr>
        <w:t>-</w:t>
      </w:r>
      <w:r w:rsidRPr="00E304C2">
        <w:rPr>
          <w:rFonts w:ascii="Times New Roman" w:hAnsi="Times New Roman" w:cs="Times New Roman"/>
          <w:sz w:val="28"/>
          <w:szCs w:val="28"/>
        </w:rPr>
        <w:t>61</w:t>
      </w:r>
      <w:r w:rsidRPr="00E304C2">
        <w:rPr>
          <w:rFonts w:ascii="Times New Roman" w:hAnsi="Times New Roman" w:cs="Times New Roman"/>
          <w:sz w:val="28"/>
          <w:szCs w:val="28"/>
          <w:lang w:val="ru-RU"/>
        </w:rPr>
        <w:t>.</w:t>
      </w:r>
    </w:p>
    <w:p w:rsidR="001D6B36" w:rsidRPr="00E304C2" w:rsidRDefault="001D6B36" w:rsidP="001D6B36">
      <w:pPr>
        <w:pStyle w:val="a6"/>
        <w:numPr>
          <w:ilvl w:val="0"/>
          <w:numId w:val="17"/>
        </w:numPr>
        <w:ind w:left="0" w:firstLine="709"/>
        <w:jc w:val="both"/>
        <w:rPr>
          <w:rFonts w:ascii="Times New Roman" w:hAnsi="Times New Roman" w:cs="Times New Roman"/>
          <w:sz w:val="28"/>
          <w:szCs w:val="28"/>
        </w:rPr>
      </w:pPr>
      <w:r w:rsidRPr="00E304C2">
        <w:rPr>
          <w:rFonts w:ascii="Times New Roman" w:hAnsi="Times New Roman" w:cs="Times New Roman"/>
          <w:sz w:val="28"/>
          <w:szCs w:val="28"/>
        </w:rPr>
        <w:t>Орлова Н. М. Регіональна система охорони здоров’я: концептуальні підходи до формування її сучасної політики / Н. М. Орлова. – К., 2010. – 184 с.</w:t>
      </w:r>
    </w:p>
    <w:p w:rsidR="001D6B36" w:rsidRPr="00E304C2" w:rsidRDefault="001D6B36" w:rsidP="001D6B36">
      <w:pPr>
        <w:pStyle w:val="a6"/>
        <w:numPr>
          <w:ilvl w:val="0"/>
          <w:numId w:val="17"/>
        </w:numPr>
        <w:ind w:left="0" w:firstLine="709"/>
        <w:jc w:val="both"/>
        <w:rPr>
          <w:rFonts w:ascii="Times New Roman" w:hAnsi="Times New Roman" w:cs="Times New Roman"/>
          <w:sz w:val="28"/>
          <w:szCs w:val="28"/>
        </w:rPr>
      </w:pPr>
      <w:r w:rsidRPr="00E304C2">
        <w:rPr>
          <w:rFonts w:ascii="Times New Roman" w:hAnsi="Times New Roman" w:cs="Times New Roman"/>
          <w:sz w:val="28"/>
          <w:szCs w:val="28"/>
        </w:rPr>
        <w:t xml:space="preserve">Основні шляхи подальшого розвитку системи охорони здоров'я в Україні: </w:t>
      </w:r>
      <w:r>
        <w:rPr>
          <w:rFonts w:ascii="Times New Roman" w:hAnsi="Times New Roman" w:cs="Times New Roman"/>
          <w:sz w:val="28"/>
          <w:szCs w:val="28"/>
        </w:rPr>
        <w:t>(</w:t>
      </w:r>
      <w:r w:rsidRPr="00E304C2">
        <w:rPr>
          <w:rFonts w:ascii="Times New Roman" w:hAnsi="Times New Roman" w:cs="Times New Roman"/>
          <w:sz w:val="28"/>
          <w:szCs w:val="28"/>
        </w:rPr>
        <w:t>спільний звіт</w:t>
      </w:r>
      <w:r>
        <w:rPr>
          <w:rFonts w:ascii="Times New Roman" w:hAnsi="Times New Roman" w:cs="Times New Roman"/>
          <w:sz w:val="28"/>
          <w:szCs w:val="28"/>
        </w:rPr>
        <w:t>)</w:t>
      </w:r>
      <w:r w:rsidRPr="00E304C2">
        <w:rPr>
          <w:rFonts w:ascii="Times New Roman" w:hAnsi="Times New Roman" w:cs="Times New Roman"/>
          <w:sz w:val="28"/>
          <w:szCs w:val="28"/>
        </w:rPr>
        <w:t xml:space="preserve"> / За </w:t>
      </w:r>
      <w:proofErr w:type="spellStart"/>
      <w:r w:rsidRPr="00E304C2">
        <w:rPr>
          <w:rFonts w:ascii="Times New Roman" w:hAnsi="Times New Roman" w:cs="Times New Roman"/>
          <w:sz w:val="28"/>
          <w:szCs w:val="28"/>
        </w:rPr>
        <w:t>заг</w:t>
      </w:r>
      <w:proofErr w:type="spellEnd"/>
      <w:r w:rsidRPr="00E304C2">
        <w:rPr>
          <w:rFonts w:ascii="Times New Roman" w:hAnsi="Times New Roman" w:cs="Times New Roman"/>
          <w:sz w:val="28"/>
          <w:szCs w:val="28"/>
        </w:rPr>
        <w:t xml:space="preserve">. ред. В.М. </w:t>
      </w:r>
      <w:proofErr w:type="spellStart"/>
      <w:r w:rsidRPr="00E304C2">
        <w:rPr>
          <w:rFonts w:ascii="Times New Roman" w:hAnsi="Times New Roman" w:cs="Times New Roman"/>
          <w:sz w:val="28"/>
          <w:szCs w:val="28"/>
        </w:rPr>
        <w:t>Лехан</w:t>
      </w:r>
      <w:proofErr w:type="spellEnd"/>
      <w:r w:rsidRPr="00E304C2">
        <w:rPr>
          <w:rFonts w:ascii="Times New Roman" w:hAnsi="Times New Roman" w:cs="Times New Roman"/>
          <w:sz w:val="28"/>
          <w:szCs w:val="28"/>
        </w:rPr>
        <w:t xml:space="preserve">, В.М. Рудого. </w:t>
      </w:r>
      <w:r>
        <w:rPr>
          <w:rFonts w:ascii="Times New Roman" w:hAnsi="Times New Roman" w:cs="Times New Roman"/>
          <w:sz w:val="28"/>
          <w:szCs w:val="28"/>
        </w:rPr>
        <w:t>-</w:t>
      </w:r>
      <w:r w:rsidRPr="00E304C2">
        <w:rPr>
          <w:rFonts w:ascii="Times New Roman" w:hAnsi="Times New Roman" w:cs="Times New Roman"/>
          <w:sz w:val="28"/>
          <w:szCs w:val="28"/>
        </w:rPr>
        <w:t xml:space="preserve"> К.: Вид</w:t>
      </w:r>
      <w:r>
        <w:rPr>
          <w:rFonts w:ascii="Times New Roman" w:hAnsi="Times New Roman" w:cs="Times New Roman"/>
          <w:sz w:val="28"/>
          <w:szCs w:val="28"/>
        </w:rPr>
        <w:t>-</w:t>
      </w:r>
      <w:r w:rsidRPr="00E304C2">
        <w:rPr>
          <w:rFonts w:ascii="Times New Roman" w:hAnsi="Times New Roman" w:cs="Times New Roman"/>
          <w:sz w:val="28"/>
          <w:szCs w:val="28"/>
        </w:rPr>
        <w:t>во Раєвського, 2005. — 168 с.</w:t>
      </w:r>
    </w:p>
    <w:p w:rsidR="001D6B36" w:rsidRPr="00E304C2" w:rsidRDefault="001D6B36" w:rsidP="001D6B36">
      <w:pPr>
        <w:pStyle w:val="a6"/>
        <w:numPr>
          <w:ilvl w:val="0"/>
          <w:numId w:val="17"/>
        </w:numPr>
        <w:ind w:left="0" w:firstLine="709"/>
        <w:jc w:val="both"/>
        <w:rPr>
          <w:rFonts w:ascii="Times New Roman" w:hAnsi="Times New Roman" w:cs="Times New Roman"/>
          <w:sz w:val="28"/>
          <w:szCs w:val="28"/>
        </w:rPr>
      </w:pPr>
      <w:r w:rsidRPr="00E304C2">
        <w:rPr>
          <w:rFonts w:ascii="Times New Roman" w:hAnsi="Times New Roman" w:cs="Times New Roman"/>
          <w:sz w:val="28"/>
          <w:szCs w:val="28"/>
        </w:rPr>
        <w:t>Пархоменко Г. Я. Лікарня інтенсивної допомоги – лікарня євро</w:t>
      </w:r>
      <w:r>
        <w:rPr>
          <w:rFonts w:ascii="Times New Roman" w:hAnsi="Times New Roman" w:cs="Times New Roman"/>
          <w:sz w:val="28"/>
          <w:szCs w:val="28"/>
        </w:rPr>
        <w:softHyphen/>
      </w:r>
      <w:r w:rsidRPr="00E304C2">
        <w:rPr>
          <w:rFonts w:ascii="Times New Roman" w:hAnsi="Times New Roman" w:cs="Times New Roman"/>
          <w:sz w:val="28"/>
          <w:szCs w:val="28"/>
        </w:rPr>
        <w:t xml:space="preserve">пейського зразка / Г. Я. Пархоменко // </w:t>
      </w:r>
      <w:proofErr w:type="spellStart"/>
      <w:r w:rsidRPr="00E304C2">
        <w:rPr>
          <w:rFonts w:ascii="Times New Roman" w:hAnsi="Times New Roman" w:cs="Times New Roman"/>
          <w:sz w:val="28"/>
          <w:szCs w:val="28"/>
        </w:rPr>
        <w:t>Вісн</w:t>
      </w:r>
      <w:proofErr w:type="spellEnd"/>
      <w:r w:rsidRPr="00E304C2">
        <w:rPr>
          <w:rFonts w:ascii="Times New Roman" w:hAnsi="Times New Roman" w:cs="Times New Roman"/>
          <w:sz w:val="28"/>
          <w:szCs w:val="28"/>
        </w:rPr>
        <w:t>. соц. гігієни та орг. охорони здоров’я України. – 2011. – № 2. – С. 39–41.</w:t>
      </w:r>
    </w:p>
    <w:p w:rsidR="001D6B36" w:rsidRPr="00E304C2" w:rsidRDefault="001D6B36" w:rsidP="001D6B36">
      <w:pPr>
        <w:pStyle w:val="a6"/>
        <w:numPr>
          <w:ilvl w:val="0"/>
          <w:numId w:val="17"/>
        </w:numPr>
        <w:ind w:left="0" w:firstLine="709"/>
        <w:jc w:val="both"/>
        <w:rPr>
          <w:rFonts w:ascii="Times New Roman" w:hAnsi="Times New Roman" w:cs="Times New Roman"/>
          <w:sz w:val="28"/>
          <w:szCs w:val="28"/>
        </w:rPr>
      </w:pPr>
      <w:proofErr w:type="spellStart"/>
      <w:r w:rsidRPr="00E304C2">
        <w:rPr>
          <w:rFonts w:ascii="Times New Roman" w:hAnsi="Times New Roman" w:cs="Times New Roman"/>
          <w:sz w:val="28"/>
          <w:szCs w:val="28"/>
        </w:rPr>
        <w:t>Пашков</w:t>
      </w:r>
      <w:proofErr w:type="spellEnd"/>
      <w:r w:rsidRPr="00E304C2">
        <w:rPr>
          <w:rFonts w:ascii="Times New Roman" w:hAnsi="Times New Roman" w:cs="Times New Roman"/>
          <w:sz w:val="28"/>
          <w:szCs w:val="28"/>
        </w:rPr>
        <w:t xml:space="preserve"> В.М. Проблеми державного регулювання правовідносин у галузі охорони здоров’я / В.М. </w:t>
      </w:r>
      <w:proofErr w:type="spellStart"/>
      <w:r w:rsidRPr="00E304C2">
        <w:rPr>
          <w:rFonts w:ascii="Times New Roman" w:hAnsi="Times New Roman" w:cs="Times New Roman"/>
          <w:sz w:val="28"/>
          <w:szCs w:val="28"/>
        </w:rPr>
        <w:t>Пашков</w:t>
      </w:r>
      <w:proofErr w:type="spellEnd"/>
      <w:r w:rsidRPr="00E304C2">
        <w:rPr>
          <w:rFonts w:ascii="Times New Roman" w:hAnsi="Times New Roman" w:cs="Times New Roman"/>
          <w:sz w:val="28"/>
          <w:szCs w:val="28"/>
        </w:rPr>
        <w:t xml:space="preserve"> // Український медичний часопис. 2005. – № 5 (49),IX/Х . – С. 64–67.</w:t>
      </w:r>
    </w:p>
    <w:p w:rsidR="001D6B36" w:rsidRPr="00E304C2" w:rsidRDefault="001D6B36" w:rsidP="001D6B36">
      <w:pPr>
        <w:pStyle w:val="a6"/>
        <w:numPr>
          <w:ilvl w:val="0"/>
          <w:numId w:val="17"/>
        </w:numPr>
        <w:ind w:left="0" w:firstLine="709"/>
        <w:jc w:val="both"/>
        <w:rPr>
          <w:rFonts w:ascii="Times New Roman" w:hAnsi="Times New Roman" w:cs="Times New Roman"/>
          <w:sz w:val="28"/>
          <w:szCs w:val="28"/>
          <w:lang w:val="ru-RU"/>
        </w:rPr>
      </w:pPr>
      <w:proofErr w:type="spellStart"/>
      <w:r w:rsidRPr="00E304C2">
        <w:rPr>
          <w:rFonts w:ascii="Times New Roman" w:hAnsi="Times New Roman" w:cs="Times New Roman"/>
          <w:sz w:val="28"/>
          <w:szCs w:val="28"/>
        </w:rPr>
        <w:t>Пашков</w:t>
      </w:r>
      <w:proofErr w:type="spellEnd"/>
      <w:r w:rsidRPr="00E304C2">
        <w:rPr>
          <w:rFonts w:ascii="Times New Roman" w:hAnsi="Times New Roman" w:cs="Times New Roman"/>
          <w:sz w:val="28"/>
          <w:szCs w:val="28"/>
        </w:rPr>
        <w:t xml:space="preserve"> В.М. Реформа охорони здоров’я від Уряду: аргументи за та проти. // Щотижневик Аптека / 2015. – № 32(1003) – С 6–7.</w:t>
      </w:r>
    </w:p>
    <w:p w:rsidR="001D6B36" w:rsidRPr="00E304C2" w:rsidRDefault="001D6B36" w:rsidP="001D6B36">
      <w:pPr>
        <w:pStyle w:val="a6"/>
        <w:numPr>
          <w:ilvl w:val="0"/>
          <w:numId w:val="17"/>
        </w:numPr>
        <w:ind w:left="0" w:firstLine="709"/>
        <w:jc w:val="both"/>
        <w:rPr>
          <w:rFonts w:ascii="Times New Roman" w:hAnsi="Times New Roman" w:cs="Times New Roman"/>
          <w:sz w:val="28"/>
          <w:szCs w:val="28"/>
          <w:lang w:val="ru-RU"/>
        </w:rPr>
      </w:pPr>
      <w:r w:rsidRPr="00E304C2">
        <w:rPr>
          <w:rFonts w:ascii="Times New Roman" w:hAnsi="Times New Roman" w:cs="Times New Roman"/>
          <w:sz w:val="28"/>
          <w:szCs w:val="28"/>
        </w:rPr>
        <w:t xml:space="preserve">Постанова КМУ від 27 грудня 2017 р. № 1101 </w:t>
      </w:r>
      <w:r w:rsidR="00B740CF">
        <w:rPr>
          <w:rFonts w:ascii="Times New Roman" w:hAnsi="Times New Roman" w:cs="Times New Roman"/>
          <w:sz w:val="28"/>
          <w:szCs w:val="28"/>
        </w:rPr>
        <w:t>«</w:t>
      </w:r>
      <w:r w:rsidRPr="00E304C2">
        <w:rPr>
          <w:rFonts w:ascii="Times New Roman" w:hAnsi="Times New Roman" w:cs="Times New Roman"/>
          <w:sz w:val="28"/>
          <w:szCs w:val="28"/>
        </w:rPr>
        <w:t>Про утворення Національної служби здоров’я України</w:t>
      </w:r>
      <w:r w:rsidR="00B740CF">
        <w:rPr>
          <w:rFonts w:ascii="Times New Roman" w:hAnsi="Times New Roman" w:cs="Times New Roman"/>
          <w:sz w:val="28"/>
          <w:szCs w:val="28"/>
        </w:rPr>
        <w:t>»</w:t>
      </w:r>
      <w:r w:rsidRPr="00E304C2">
        <w:rPr>
          <w:rFonts w:ascii="Times New Roman" w:hAnsi="Times New Roman" w:cs="Times New Roman"/>
          <w:sz w:val="28"/>
          <w:szCs w:val="28"/>
          <w:lang w:val="ru-RU"/>
        </w:rPr>
        <w:t>.</w:t>
      </w:r>
    </w:p>
    <w:p w:rsidR="001D6B36" w:rsidRPr="00E304C2" w:rsidRDefault="001D6B36" w:rsidP="001D6B36">
      <w:pPr>
        <w:pStyle w:val="a6"/>
        <w:numPr>
          <w:ilvl w:val="0"/>
          <w:numId w:val="17"/>
        </w:numPr>
        <w:ind w:left="0" w:firstLine="709"/>
        <w:jc w:val="both"/>
        <w:rPr>
          <w:rFonts w:ascii="Times New Roman" w:hAnsi="Times New Roman" w:cs="Times New Roman"/>
          <w:sz w:val="28"/>
          <w:szCs w:val="28"/>
        </w:rPr>
      </w:pPr>
      <w:proofErr w:type="spellStart"/>
      <w:r w:rsidRPr="00E304C2">
        <w:rPr>
          <w:rFonts w:ascii="Times New Roman" w:hAnsi="Times New Roman" w:cs="Times New Roman"/>
          <w:sz w:val="28"/>
          <w:szCs w:val="28"/>
        </w:rPr>
        <w:t>Практическое</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Пособие</w:t>
      </w:r>
      <w:proofErr w:type="spellEnd"/>
      <w:r w:rsidRPr="00E304C2">
        <w:rPr>
          <w:rFonts w:ascii="Times New Roman" w:hAnsi="Times New Roman" w:cs="Times New Roman"/>
          <w:sz w:val="28"/>
          <w:szCs w:val="28"/>
        </w:rPr>
        <w:t xml:space="preserve"> для </w:t>
      </w:r>
      <w:proofErr w:type="spellStart"/>
      <w:r w:rsidRPr="00E304C2">
        <w:rPr>
          <w:rFonts w:ascii="Times New Roman" w:hAnsi="Times New Roman" w:cs="Times New Roman"/>
          <w:sz w:val="28"/>
          <w:szCs w:val="28"/>
        </w:rPr>
        <w:t>Руководителей</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Учреждений</w:t>
      </w:r>
      <w:proofErr w:type="spellEnd"/>
      <w:r w:rsidRPr="00E304C2">
        <w:rPr>
          <w:rFonts w:ascii="Times New Roman" w:hAnsi="Times New Roman" w:cs="Times New Roman"/>
          <w:sz w:val="28"/>
          <w:szCs w:val="28"/>
        </w:rPr>
        <w:t xml:space="preserve"> ПМСП. / </w:t>
      </w:r>
      <w:r>
        <w:rPr>
          <w:rFonts w:ascii="Times New Roman" w:hAnsi="Times New Roman" w:cs="Times New Roman"/>
          <w:sz w:val="28"/>
          <w:szCs w:val="28"/>
        </w:rPr>
        <w:t>(</w:t>
      </w:r>
      <w:proofErr w:type="spellStart"/>
      <w:r w:rsidRPr="00E304C2">
        <w:rPr>
          <w:rFonts w:ascii="Times New Roman" w:hAnsi="Times New Roman" w:cs="Times New Roman"/>
          <w:sz w:val="28"/>
          <w:szCs w:val="28"/>
        </w:rPr>
        <w:t>Хакимова</w:t>
      </w:r>
      <w:proofErr w:type="spellEnd"/>
      <w:r w:rsidRPr="00E304C2">
        <w:rPr>
          <w:rFonts w:ascii="Times New Roman" w:hAnsi="Times New Roman" w:cs="Times New Roman"/>
          <w:sz w:val="28"/>
          <w:szCs w:val="28"/>
        </w:rPr>
        <w:t xml:space="preserve"> М., </w:t>
      </w:r>
      <w:proofErr w:type="spellStart"/>
      <w:r w:rsidRPr="00E304C2">
        <w:rPr>
          <w:rFonts w:ascii="Times New Roman" w:hAnsi="Times New Roman" w:cs="Times New Roman"/>
          <w:sz w:val="28"/>
          <w:szCs w:val="28"/>
        </w:rPr>
        <w:t>Сали</w:t>
      </w:r>
      <w:r>
        <w:rPr>
          <w:rFonts w:ascii="Times New Roman" w:hAnsi="Times New Roman" w:cs="Times New Roman"/>
          <w:sz w:val="28"/>
          <w:szCs w:val="28"/>
        </w:rPr>
        <w:t>хова</w:t>
      </w:r>
      <w:proofErr w:type="spellEnd"/>
      <w:r>
        <w:rPr>
          <w:rFonts w:ascii="Times New Roman" w:hAnsi="Times New Roman" w:cs="Times New Roman"/>
          <w:sz w:val="28"/>
          <w:szCs w:val="28"/>
        </w:rPr>
        <w:t xml:space="preserve"> Ф., </w:t>
      </w:r>
      <w:proofErr w:type="spellStart"/>
      <w:r>
        <w:rPr>
          <w:rFonts w:ascii="Times New Roman" w:hAnsi="Times New Roman" w:cs="Times New Roman"/>
          <w:sz w:val="28"/>
          <w:szCs w:val="28"/>
        </w:rPr>
        <w:t>Нурмухамедова</w:t>
      </w:r>
      <w:proofErr w:type="spellEnd"/>
      <w:r>
        <w:rPr>
          <w:rFonts w:ascii="Times New Roman" w:hAnsi="Times New Roman" w:cs="Times New Roman"/>
          <w:sz w:val="28"/>
          <w:szCs w:val="28"/>
        </w:rPr>
        <w:t xml:space="preserve"> Б. и др.)</w:t>
      </w:r>
      <w:r w:rsidRPr="00E304C2">
        <w:rPr>
          <w:rFonts w:ascii="Times New Roman" w:hAnsi="Times New Roman" w:cs="Times New Roman"/>
          <w:sz w:val="28"/>
          <w:szCs w:val="28"/>
        </w:rPr>
        <w:t xml:space="preserve">. – </w:t>
      </w:r>
      <w:r>
        <w:rPr>
          <w:rFonts w:ascii="Times New Roman" w:hAnsi="Times New Roman" w:cs="Times New Roman"/>
          <w:sz w:val="28"/>
          <w:szCs w:val="28"/>
        </w:rPr>
        <w:t>(</w:t>
      </w:r>
      <w:proofErr w:type="spellStart"/>
      <w:r w:rsidRPr="00E304C2">
        <w:rPr>
          <w:rFonts w:ascii="Times New Roman" w:hAnsi="Times New Roman" w:cs="Times New Roman"/>
          <w:sz w:val="28"/>
          <w:szCs w:val="28"/>
        </w:rPr>
        <w:t>Переработанное</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изд</w:t>
      </w:r>
      <w:proofErr w:type="spellEnd"/>
      <w:r w:rsidRPr="00E304C2">
        <w:rPr>
          <w:rFonts w:ascii="Times New Roman" w:hAnsi="Times New Roman" w:cs="Times New Roman"/>
          <w:sz w:val="28"/>
          <w:szCs w:val="28"/>
        </w:rPr>
        <w:t>.</w:t>
      </w:r>
      <w:r>
        <w:rPr>
          <w:rFonts w:ascii="Times New Roman" w:hAnsi="Times New Roman" w:cs="Times New Roman"/>
          <w:sz w:val="28"/>
          <w:szCs w:val="28"/>
        </w:rPr>
        <w:t>)</w:t>
      </w:r>
      <w:r w:rsidRPr="00E304C2">
        <w:rPr>
          <w:rFonts w:ascii="Times New Roman" w:hAnsi="Times New Roman" w:cs="Times New Roman"/>
          <w:sz w:val="28"/>
          <w:szCs w:val="28"/>
        </w:rPr>
        <w:t>. – Ташкент. : ЮСАИД ЦБРП "</w:t>
      </w:r>
      <w:proofErr w:type="spellStart"/>
      <w:r w:rsidRPr="00E304C2">
        <w:rPr>
          <w:rFonts w:ascii="Times New Roman" w:hAnsi="Times New Roman" w:cs="Times New Roman"/>
          <w:sz w:val="28"/>
          <w:szCs w:val="28"/>
        </w:rPr>
        <w:t>Здоровье</w:t>
      </w:r>
      <w:proofErr w:type="spellEnd"/>
      <w:r w:rsidRPr="00E304C2">
        <w:rPr>
          <w:rFonts w:ascii="Times New Roman" w:hAnsi="Times New Roman" w:cs="Times New Roman"/>
          <w:sz w:val="28"/>
          <w:szCs w:val="28"/>
        </w:rPr>
        <w:t xml:space="preserve">" МЗ </w:t>
      </w:r>
      <w:proofErr w:type="spellStart"/>
      <w:r w:rsidRPr="00E304C2">
        <w:rPr>
          <w:rFonts w:ascii="Times New Roman" w:hAnsi="Times New Roman" w:cs="Times New Roman"/>
          <w:sz w:val="28"/>
          <w:szCs w:val="28"/>
        </w:rPr>
        <w:t>РУз</w:t>
      </w:r>
      <w:proofErr w:type="spellEnd"/>
      <w:r w:rsidRPr="00E304C2">
        <w:rPr>
          <w:rFonts w:ascii="Times New Roman" w:hAnsi="Times New Roman" w:cs="Times New Roman"/>
          <w:sz w:val="28"/>
          <w:szCs w:val="28"/>
        </w:rPr>
        <w:t>, 2004. – 161 с.</w:t>
      </w:r>
    </w:p>
    <w:p w:rsidR="001D6B36" w:rsidRPr="00E304C2" w:rsidRDefault="001D6B36" w:rsidP="001D6B36">
      <w:pPr>
        <w:pStyle w:val="a6"/>
        <w:numPr>
          <w:ilvl w:val="0"/>
          <w:numId w:val="17"/>
        </w:numPr>
        <w:ind w:left="0" w:firstLine="709"/>
        <w:jc w:val="both"/>
        <w:rPr>
          <w:rFonts w:ascii="Times New Roman" w:hAnsi="Times New Roman" w:cs="Times New Roman"/>
          <w:sz w:val="28"/>
          <w:szCs w:val="28"/>
        </w:rPr>
      </w:pPr>
      <w:r w:rsidRPr="00E304C2">
        <w:rPr>
          <w:rFonts w:ascii="Times New Roman" w:hAnsi="Times New Roman" w:cs="Times New Roman"/>
          <w:sz w:val="28"/>
          <w:szCs w:val="28"/>
        </w:rPr>
        <w:t>Про затвердження загальнодержавної програми розвитку первинної медико</w:t>
      </w:r>
      <w:r>
        <w:rPr>
          <w:rFonts w:ascii="Times New Roman" w:hAnsi="Times New Roman" w:cs="Times New Roman"/>
          <w:sz w:val="28"/>
          <w:szCs w:val="28"/>
        </w:rPr>
        <w:t>-</w:t>
      </w:r>
      <w:r w:rsidRPr="00E304C2">
        <w:rPr>
          <w:rFonts w:ascii="Times New Roman" w:hAnsi="Times New Roman" w:cs="Times New Roman"/>
          <w:sz w:val="28"/>
          <w:szCs w:val="28"/>
        </w:rPr>
        <w:t>санітарної допомоги на засадах сімейної на період до 2011 року : Закон України від 22.01.2010 р. № 1841</w:t>
      </w:r>
      <w:r>
        <w:rPr>
          <w:rFonts w:ascii="Times New Roman" w:hAnsi="Times New Roman" w:cs="Times New Roman"/>
          <w:sz w:val="28"/>
          <w:szCs w:val="28"/>
        </w:rPr>
        <w:t>-</w:t>
      </w:r>
      <w:r w:rsidRPr="00E304C2">
        <w:rPr>
          <w:rFonts w:ascii="Times New Roman" w:hAnsi="Times New Roman" w:cs="Times New Roman"/>
          <w:sz w:val="28"/>
          <w:szCs w:val="28"/>
        </w:rPr>
        <w:t xml:space="preserve"> VI // Відомості Верховної Ради України. – 2010. – № 13. – С. 380, стаття 126</w:t>
      </w:r>
      <w:r>
        <w:rPr>
          <w:rFonts w:ascii="Times New Roman" w:hAnsi="Times New Roman" w:cs="Times New Roman"/>
          <w:sz w:val="28"/>
          <w:szCs w:val="28"/>
        </w:rPr>
        <w:t>.</w:t>
      </w:r>
    </w:p>
    <w:p w:rsidR="001D6B36" w:rsidRPr="00E304C2" w:rsidRDefault="001D6B36" w:rsidP="001D6B36">
      <w:pPr>
        <w:pStyle w:val="a6"/>
        <w:numPr>
          <w:ilvl w:val="0"/>
          <w:numId w:val="17"/>
        </w:numPr>
        <w:ind w:left="0" w:firstLine="709"/>
        <w:jc w:val="both"/>
        <w:rPr>
          <w:rFonts w:ascii="Times New Roman" w:hAnsi="Times New Roman" w:cs="Times New Roman"/>
          <w:sz w:val="28"/>
          <w:szCs w:val="28"/>
        </w:rPr>
      </w:pPr>
      <w:r w:rsidRPr="00E304C2">
        <w:rPr>
          <w:rFonts w:ascii="Times New Roman" w:hAnsi="Times New Roman" w:cs="Times New Roman"/>
          <w:sz w:val="28"/>
          <w:szCs w:val="28"/>
        </w:rPr>
        <w:t>Розпорядження КМУ від 23 серпня 2017 р. № 582</w:t>
      </w:r>
      <w:r>
        <w:rPr>
          <w:rFonts w:ascii="Times New Roman" w:hAnsi="Times New Roman" w:cs="Times New Roman"/>
          <w:sz w:val="28"/>
          <w:szCs w:val="28"/>
        </w:rPr>
        <w:t>-</w:t>
      </w:r>
      <w:r w:rsidRPr="00E304C2">
        <w:rPr>
          <w:rFonts w:ascii="Times New Roman" w:hAnsi="Times New Roman" w:cs="Times New Roman"/>
          <w:sz w:val="28"/>
          <w:szCs w:val="28"/>
        </w:rPr>
        <w:t xml:space="preserve">р </w:t>
      </w:r>
      <w:r w:rsidR="00B740CF">
        <w:rPr>
          <w:rFonts w:ascii="Times New Roman" w:hAnsi="Times New Roman" w:cs="Times New Roman"/>
          <w:sz w:val="28"/>
          <w:szCs w:val="28"/>
        </w:rPr>
        <w:t>«</w:t>
      </w:r>
      <w:r w:rsidRPr="00E304C2">
        <w:rPr>
          <w:rFonts w:ascii="Times New Roman" w:hAnsi="Times New Roman" w:cs="Times New Roman"/>
          <w:sz w:val="28"/>
          <w:szCs w:val="28"/>
        </w:rPr>
        <w:t>Про схвалення Концепції реформування механізмів публічних закупівель лікарських засобів та медичних виробів.</w:t>
      </w:r>
    </w:p>
    <w:p w:rsidR="001D6B36" w:rsidRPr="00E304C2" w:rsidRDefault="001D6B36" w:rsidP="001D6B36">
      <w:pPr>
        <w:pStyle w:val="a6"/>
        <w:numPr>
          <w:ilvl w:val="0"/>
          <w:numId w:val="17"/>
        </w:numPr>
        <w:ind w:left="0" w:firstLine="709"/>
        <w:jc w:val="both"/>
        <w:rPr>
          <w:rFonts w:ascii="Times New Roman" w:hAnsi="Times New Roman" w:cs="Times New Roman"/>
          <w:sz w:val="28"/>
          <w:szCs w:val="28"/>
          <w:lang w:val="ru-RU"/>
        </w:rPr>
      </w:pPr>
      <w:r w:rsidRPr="00E304C2">
        <w:rPr>
          <w:rFonts w:ascii="Times New Roman" w:hAnsi="Times New Roman" w:cs="Times New Roman"/>
          <w:sz w:val="28"/>
          <w:szCs w:val="28"/>
        </w:rPr>
        <w:lastRenderedPageBreak/>
        <w:t>Розпорядження КМУ від 30.11.2016 р. № 1013</w:t>
      </w:r>
      <w:r>
        <w:rPr>
          <w:rFonts w:ascii="Times New Roman" w:hAnsi="Times New Roman" w:cs="Times New Roman"/>
          <w:sz w:val="28"/>
          <w:szCs w:val="28"/>
        </w:rPr>
        <w:t>-</w:t>
      </w:r>
      <w:r w:rsidRPr="00E304C2">
        <w:rPr>
          <w:rFonts w:ascii="Times New Roman" w:hAnsi="Times New Roman" w:cs="Times New Roman"/>
          <w:sz w:val="28"/>
          <w:szCs w:val="28"/>
        </w:rPr>
        <w:t xml:space="preserve">р </w:t>
      </w:r>
      <w:r w:rsidR="00B740CF">
        <w:rPr>
          <w:rFonts w:ascii="Times New Roman" w:hAnsi="Times New Roman" w:cs="Times New Roman"/>
          <w:sz w:val="28"/>
          <w:szCs w:val="28"/>
        </w:rPr>
        <w:t>«</w:t>
      </w:r>
      <w:r w:rsidRPr="00E304C2">
        <w:rPr>
          <w:rFonts w:ascii="Times New Roman" w:hAnsi="Times New Roman" w:cs="Times New Roman"/>
          <w:sz w:val="28"/>
          <w:szCs w:val="28"/>
        </w:rPr>
        <w:t>Про схвалення Концепції реформи фінансування системи охорони здоров’я</w:t>
      </w:r>
      <w:r w:rsidR="00B740CF">
        <w:rPr>
          <w:rFonts w:ascii="Times New Roman" w:hAnsi="Times New Roman" w:cs="Times New Roman"/>
          <w:sz w:val="28"/>
          <w:szCs w:val="28"/>
        </w:rPr>
        <w:t>»</w:t>
      </w:r>
      <w:r w:rsidRPr="00E304C2">
        <w:rPr>
          <w:rFonts w:ascii="Times New Roman" w:hAnsi="Times New Roman" w:cs="Times New Roman"/>
          <w:sz w:val="28"/>
          <w:szCs w:val="28"/>
          <w:lang w:val="ru-RU"/>
        </w:rPr>
        <w:t>.</w:t>
      </w:r>
    </w:p>
    <w:p w:rsidR="001D6B36" w:rsidRPr="00E304C2" w:rsidRDefault="001D6B36" w:rsidP="001D6B36">
      <w:pPr>
        <w:pStyle w:val="a6"/>
        <w:numPr>
          <w:ilvl w:val="0"/>
          <w:numId w:val="17"/>
        </w:numPr>
        <w:ind w:left="0" w:firstLine="709"/>
        <w:jc w:val="both"/>
        <w:rPr>
          <w:rFonts w:ascii="Times New Roman" w:hAnsi="Times New Roman" w:cs="Times New Roman"/>
          <w:sz w:val="28"/>
          <w:szCs w:val="28"/>
        </w:rPr>
      </w:pPr>
      <w:r w:rsidRPr="00E304C2">
        <w:rPr>
          <w:rFonts w:ascii="Times New Roman" w:hAnsi="Times New Roman" w:cs="Times New Roman"/>
          <w:sz w:val="28"/>
          <w:szCs w:val="28"/>
        </w:rPr>
        <w:t xml:space="preserve">Слабкий Г.О. Епідеміологічний нагляд як основна функція громадського здоров’я/ Слабкий Г.О., </w:t>
      </w:r>
      <w:proofErr w:type="spellStart"/>
      <w:r w:rsidRPr="00E304C2">
        <w:rPr>
          <w:rFonts w:ascii="Times New Roman" w:hAnsi="Times New Roman" w:cs="Times New Roman"/>
          <w:sz w:val="28"/>
          <w:szCs w:val="28"/>
        </w:rPr>
        <w:t>Миронюк</w:t>
      </w:r>
      <w:proofErr w:type="spellEnd"/>
      <w:r w:rsidRPr="00E304C2">
        <w:rPr>
          <w:rFonts w:ascii="Times New Roman" w:hAnsi="Times New Roman" w:cs="Times New Roman"/>
          <w:sz w:val="28"/>
          <w:szCs w:val="28"/>
        </w:rPr>
        <w:t xml:space="preserve"> І.С., </w:t>
      </w:r>
      <w:proofErr w:type="spellStart"/>
      <w:r w:rsidRPr="00E304C2">
        <w:rPr>
          <w:rFonts w:ascii="Times New Roman" w:hAnsi="Times New Roman" w:cs="Times New Roman"/>
          <w:sz w:val="28"/>
          <w:szCs w:val="28"/>
        </w:rPr>
        <w:t>Шафранський</w:t>
      </w:r>
      <w:proofErr w:type="spellEnd"/>
      <w:r w:rsidRPr="00E304C2">
        <w:rPr>
          <w:rFonts w:ascii="Times New Roman" w:hAnsi="Times New Roman" w:cs="Times New Roman"/>
          <w:sz w:val="28"/>
          <w:szCs w:val="28"/>
        </w:rPr>
        <w:t xml:space="preserve"> В.В. // Україна. Здоров’я нації. 2017. </w:t>
      </w:r>
      <w:r>
        <w:rPr>
          <w:rFonts w:ascii="Times New Roman" w:hAnsi="Times New Roman" w:cs="Times New Roman"/>
          <w:sz w:val="28"/>
          <w:szCs w:val="28"/>
        </w:rPr>
        <w:t>-</w:t>
      </w:r>
      <w:r w:rsidRPr="00E304C2">
        <w:rPr>
          <w:rFonts w:ascii="Times New Roman" w:hAnsi="Times New Roman" w:cs="Times New Roman"/>
          <w:sz w:val="28"/>
          <w:szCs w:val="28"/>
        </w:rPr>
        <w:t xml:space="preserve"> №4. – С.97</w:t>
      </w:r>
      <w:r>
        <w:rPr>
          <w:rFonts w:ascii="Times New Roman" w:hAnsi="Times New Roman" w:cs="Times New Roman"/>
          <w:sz w:val="28"/>
          <w:szCs w:val="28"/>
        </w:rPr>
        <w:t>-</w:t>
      </w:r>
      <w:r w:rsidRPr="00E304C2">
        <w:rPr>
          <w:rFonts w:ascii="Times New Roman" w:hAnsi="Times New Roman" w:cs="Times New Roman"/>
          <w:sz w:val="28"/>
          <w:szCs w:val="28"/>
        </w:rPr>
        <w:t>100.</w:t>
      </w:r>
    </w:p>
    <w:p w:rsidR="001D6B36" w:rsidRPr="00E304C2" w:rsidRDefault="001D6B36" w:rsidP="001D6B36">
      <w:pPr>
        <w:pStyle w:val="a6"/>
        <w:numPr>
          <w:ilvl w:val="0"/>
          <w:numId w:val="17"/>
        </w:numPr>
        <w:ind w:left="0" w:firstLine="709"/>
        <w:jc w:val="both"/>
        <w:rPr>
          <w:rFonts w:ascii="Times New Roman" w:hAnsi="Times New Roman" w:cs="Times New Roman"/>
          <w:sz w:val="28"/>
          <w:szCs w:val="28"/>
        </w:rPr>
      </w:pPr>
      <w:r w:rsidRPr="00E304C2">
        <w:rPr>
          <w:rFonts w:ascii="Times New Roman" w:hAnsi="Times New Roman" w:cs="Times New Roman"/>
          <w:sz w:val="28"/>
          <w:szCs w:val="28"/>
        </w:rPr>
        <w:t xml:space="preserve">Слабкий Г.О. Профілактика, як стратегічний напрямок ефективної діяльності системи охорони громадського здоров’я/ Слабкий Г.О., </w:t>
      </w:r>
      <w:proofErr w:type="spellStart"/>
      <w:r w:rsidRPr="00E304C2">
        <w:rPr>
          <w:rFonts w:ascii="Times New Roman" w:hAnsi="Times New Roman" w:cs="Times New Roman"/>
          <w:sz w:val="28"/>
          <w:szCs w:val="28"/>
        </w:rPr>
        <w:t>Шафранський</w:t>
      </w:r>
      <w:proofErr w:type="spellEnd"/>
      <w:r w:rsidRPr="00E304C2">
        <w:rPr>
          <w:rFonts w:ascii="Times New Roman" w:hAnsi="Times New Roman" w:cs="Times New Roman"/>
          <w:sz w:val="28"/>
          <w:szCs w:val="28"/>
        </w:rPr>
        <w:t xml:space="preserve"> В.В. // Здоров’я суспільства. 2017. </w:t>
      </w:r>
      <w:r>
        <w:rPr>
          <w:rFonts w:ascii="Times New Roman" w:hAnsi="Times New Roman" w:cs="Times New Roman"/>
          <w:sz w:val="28"/>
          <w:szCs w:val="28"/>
        </w:rPr>
        <w:t>-</w:t>
      </w:r>
      <w:r w:rsidRPr="00E304C2">
        <w:rPr>
          <w:rFonts w:ascii="Times New Roman" w:hAnsi="Times New Roman" w:cs="Times New Roman"/>
          <w:sz w:val="28"/>
          <w:szCs w:val="28"/>
        </w:rPr>
        <w:t xml:space="preserve"> №1</w:t>
      </w:r>
      <w:r>
        <w:rPr>
          <w:rFonts w:ascii="Times New Roman" w:hAnsi="Times New Roman" w:cs="Times New Roman"/>
          <w:sz w:val="28"/>
          <w:szCs w:val="28"/>
        </w:rPr>
        <w:t>-</w:t>
      </w:r>
      <w:r w:rsidRPr="00E304C2">
        <w:rPr>
          <w:rFonts w:ascii="Times New Roman" w:hAnsi="Times New Roman" w:cs="Times New Roman"/>
          <w:sz w:val="28"/>
          <w:szCs w:val="28"/>
        </w:rPr>
        <w:t>2. – С.80</w:t>
      </w:r>
      <w:r>
        <w:rPr>
          <w:rFonts w:ascii="Times New Roman" w:hAnsi="Times New Roman" w:cs="Times New Roman"/>
          <w:sz w:val="28"/>
          <w:szCs w:val="28"/>
        </w:rPr>
        <w:t>-</w:t>
      </w:r>
      <w:r w:rsidRPr="00E304C2">
        <w:rPr>
          <w:rFonts w:ascii="Times New Roman" w:hAnsi="Times New Roman" w:cs="Times New Roman"/>
          <w:sz w:val="28"/>
          <w:szCs w:val="28"/>
        </w:rPr>
        <w:t>86.</w:t>
      </w:r>
    </w:p>
    <w:p w:rsidR="001D6B36" w:rsidRPr="00E304C2" w:rsidRDefault="001D6B36" w:rsidP="001D6B36">
      <w:pPr>
        <w:pStyle w:val="a6"/>
        <w:numPr>
          <w:ilvl w:val="0"/>
          <w:numId w:val="17"/>
        </w:numPr>
        <w:ind w:left="0" w:firstLine="709"/>
        <w:jc w:val="both"/>
        <w:rPr>
          <w:rFonts w:ascii="Times New Roman" w:hAnsi="Times New Roman" w:cs="Times New Roman"/>
          <w:sz w:val="28"/>
          <w:szCs w:val="28"/>
        </w:rPr>
      </w:pPr>
      <w:r w:rsidRPr="00E304C2">
        <w:rPr>
          <w:rFonts w:ascii="Times New Roman" w:hAnsi="Times New Roman" w:cs="Times New Roman"/>
          <w:sz w:val="28"/>
          <w:szCs w:val="28"/>
        </w:rPr>
        <w:t xml:space="preserve">Слабкий Г.О. Система громадського здоров’я: бачення Всесвітньої організації охорони здоров’я. Основні оперативні функції громадського здоров’я та їх зміст/ Слабкий Г.О. </w:t>
      </w:r>
      <w:proofErr w:type="spellStart"/>
      <w:r w:rsidRPr="00E304C2">
        <w:rPr>
          <w:rFonts w:ascii="Times New Roman" w:hAnsi="Times New Roman" w:cs="Times New Roman"/>
          <w:sz w:val="28"/>
          <w:szCs w:val="28"/>
        </w:rPr>
        <w:t>Миронюк</w:t>
      </w:r>
      <w:proofErr w:type="spellEnd"/>
      <w:r w:rsidRPr="00E304C2">
        <w:rPr>
          <w:rFonts w:ascii="Times New Roman" w:hAnsi="Times New Roman" w:cs="Times New Roman"/>
          <w:sz w:val="28"/>
          <w:szCs w:val="28"/>
        </w:rPr>
        <w:t xml:space="preserve"> В.І. Качала Л.О.// Україна. Здоров’я нації. 2017. </w:t>
      </w:r>
      <w:r>
        <w:rPr>
          <w:rFonts w:ascii="Times New Roman" w:hAnsi="Times New Roman" w:cs="Times New Roman"/>
          <w:sz w:val="28"/>
          <w:szCs w:val="28"/>
        </w:rPr>
        <w:t>-</w:t>
      </w:r>
      <w:r w:rsidRPr="00E304C2">
        <w:rPr>
          <w:rFonts w:ascii="Times New Roman" w:hAnsi="Times New Roman" w:cs="Times New Roman"/>
          <w:sz w:val="28"/>
          <w:szCs w:val="28"/>
        </w:rPr>
        <w:t xml:space="preserve"> №3 (44) – С. 24</w:t>
      </w:r>
      <w:r>
        <w:rPr>
          <w:rFonts w:ascii="Times New Roman" w:hAnsi="Times New Roman" w:cs="Times New Roman"/>
          <w:sz w:val="28"/>
          <w:szCs w:val="28"/>
        </w:rPr>
        <w:t>-</w:t>
      </w:r>
      <w:r w:rsidRPr="00E304C2">
        <w:rPr>
          <w:rFonts w:ascii="Times New Roman" w:hAnsi="Times New Roman" w:cs="Times New Roman"/>
          <w:sz w:val="28"/>
          <w:szCs w:val="28"/>
        </w:rPr>
        <w:t xml:space="preserve">31. </w:t>
      </w:r>
    </w:p>
    <w:p w:rsidR="001D6B36" w:rsidRPr="00E304C2" w:rsidRDefault="001D6B36" w:rsidP="001D6B36">
      <w:pPr>
        <w:pStyle w:val="a6"/>
        <w:numPr>
          <w:ilvl w:val="0"/>
          <w:numId w:val="17"/>
        </w:numPr>
        <w:ind w:left="0" w:firstLine="709"/>
        <w:jc w:val="both"/>
        <w:rPr>
          <w:rFonts w:ascii="Times New Roman" w:hAnsi="Times New Roman" w:cs="Times New Roman"/>
          <w:sz w:val="28"/>
          <w:szCs w:val="28"/>
        </w:rPr>
      </w:pPr>
      <w:proofErr w:type="spellStart"/>
      <w:r w:rsidRPr="00E304C2">
        <w:rPr>
          <w:rFonts w:ascii="Times New Roman" w:hAnsi="Times New Roman" w:cs="Times New Roman"/>
          <w:sz w:val="28"/>
          <w:szCs w:val="28"/>
        </w:rPr>
        <w:t>Трофимов</w:t>
      </w:r>
      <w:proofErr w:type="spellEnd"/>
      <w:r w:rsidRPr="00E304C2">
        <w:rPr>
          <w:rFonts w:ascii="Times New Roman" w:hAnsi="Times New Roman" w:cs="Times New Roman"/>
          <w:sz w:val="28"/>
          <w:szCs w:val="28"/>
        </w:rPr>
        <w:t xml:space="preserve"> А.С. </w:t>
      </w:r>
      <w:proofErr w:type="spellStart"/>
      <w:r w:rsidRPr="00E304C2">
        <w:rPr>
          <w:rFonts w:ascii="Times New Roman" w:hAnsi="Times New Roman" w:cs="Times New Roman"/>
          <w:sz w:val="28"/>
          <w:szCs w:val="28"/>
        </w:rPr>
        <w:t>Анализ</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количественных</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показателей</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динамики</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объемов</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внебольничной</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медицинской</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помощи</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населению</w:t>
      </w:r>
      <w:proofErr w:type="spellEnd"/>
      <w:r w:rsidRPr="00E304C2">
        <w:rPr>
          <w:rFonts w:ascii="Times New Roman" w:hAnsi="Times New Roman" w:cs="Times New Roman"/>
          <w:sz w:val="28"/>
          <w:szCs w:val="28"/>
        </w:rPr>
        <w:t xml:space="preserve"> на </w:t>
      </w:r>
      <w:proofErr w:type="spellStart"/>
      <w:r w:rsidRPr="00E304C2">
        <w:rPr>
          <w:rFonts w:ascii="Times New Roman" w:hAnsi="Times New Roman" w:cs="Times New Roman"/>
          <w:sz w:val="28"/>
          <w:szCs w:val="28"/>
        </w:rPr>
        <w:t>базе</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муниципальных</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учреждений</w:t>
      </w:r>
      <w:proofErr w:type="spellEnd"/>
      <w:r w:rsidRPr="00E304C2">
        <w:rPr>
          <w:rFonts w:ascii="Times New Roman" w:hAnsi="Times New Roman" w:cs="Times New Roman"/>
          <w:sz w:val="28"/>
          <w:szCs w:val="28"/>
        </w:rPr>
        <w:t xml:space="preserve"> / А.С. </w:t>
      </w:r>
      <w:proofErr w:type="spellStart"/>
      <w:r w:rsidRPr="00E304C2">
        <w:rPr>
          <w:rFonts w:ascii="Times New Roman" w:hAnsi="Times New Roman" w:cs="Times New Roman"/>
          <w:sz w:val="28"/>
          <w:szCs w:val="28"/>
        </w:rPr>
        <w:t>Трофимов</w:t>
      </w:r>
      <w:proofErr w:type="spellEnd"/>
      <w:r w:rsidRPr="00E304C2">
        <w:rPr>
          <w:rFonts w:ascii="Times New Roman" w:hAnsi="Times New Roman" w:cs="Times New Roman"/>
          <w:sz w:val="28"/>
          <w:szCs w:val="28"/>
        </w:rPr>
        <w:t xml:space="preserve"> // </w:t>
      </w:r>
      <w:proofErr w:type="spellStart"/>
      <w:r w:rsidRPr="00E304C2">
        <w:rPr>
          <w:rFonts w:ascii="Times New Roman" w:hAnsi="Times New Roman" w:cs="Times New Roman"/>
          <w:sz w:val="28"/>
          <w:szCs w:val="28"/>
        </w:rPr>
        <w:t>Экономика</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здравоохранения</w:t>
      </w:r>
      <w:proofErr w:type="spellEnd"/>
      <w:r w:rsidRPr="00E304C2">
        <w:rPr>
          <w:rFonts w:ascii="Times New Roman" w:hAnsi="Times New Roman" w:cs="Times New Roman"/>
          <w:sz w:val="28"/>
          <w:szCs w:val="28"/>
        </w:rPr>
        <w:t>. – 2006. – № 5. – С. 19–21.</w:t>
      </w:r>
    </w:p>
    <w:p w:rsidR="001D6B36" w:rsidRPr="00E304C2" w:rsidRDefault="001D6B36" w:rsidP="001D6B36">
      <w:pPr>
        <w:pStyle w:val="a6"/>
        <w:numPr>
          <w:ilvl w:val="0"/>
          <w:numId w:val="17"/>
        </w:numPr>
        <w:ind w:left="0" w:firstLine="709"/>
        <w:jc w:val="both"/>
        <w:rPr>
          <w:rFonts w:ascii="Times New Roman" w:hAnsi="Times New Roman" w:cs="Times New Roman"/>
          <w:sz w:val="28"/>
          <w:szCs w:val="28"/>
        </w:rPr>
      </w:pPr>
      <w:proofErr w:type="spellStart"/>
      <w:r w:rsidRPr="00E304C2">
        <w:rPr>
          <w:rFonts w:ascii="Times New Roman" w:hAnsi="Times New Roman" w:cs="Times New Roman"/>
          <w:sz w:val="28"/>
          <w:szCs w:val="28"/>
        </w:rPr>
        <w:t>Устінов</w:t>
      </w:r>
      <w:proofErr w:type="spellEnd"/>
      <w:r w:rsidRPr="00E304C2">
        <w:rPr>
          <w:rFonts w:ascii="Times New Roman" w:hAnsi="Times New Roman" w:cs="Times New Roman"/>
          <w:sz w:val="28"/>
          <w:szCs w:val="28"/>
        </w:rPr>
        <w:t xml:space="preserve"> О. В. Реформа первинної медичної допомоги </w:t>
      </w:r>
      <w:r>
        <w:rPr>
          <w:rFonts w:ascii="Times New Roman" w:hAnsi="Times New Roman" w:cs="Times New Roman"/>
          <w:sz w:val="28"/>
          <w:szCs w:val="28"/>
        </w:rPr>
        <w:t>-</w:t>
      </w:r>
      <w:r w:rsidRPr="00E304C2">
        <w:rPr>
          <w:rFonts w:ascii="Times New Roman" w:hAnsi="Times New Roman" w:cs="Times New Roman"/>
          <w:sz w:val="28"/>
          <w:szCs w:val="28"/>
        </w:rPr>
        <w:t xml:space="preserve"> 2013: сучасний стан, проблеми, шляхи вирішення / О. В. </w:t>
      </w:r>
      <w:proofErr w:type="spellStart"/>
      <w:r w:rsidRPr="00E304C2">
        <w:rPr>
          <w:rFonts w:ascii="Times New Roman" w:hAnsi="Times New Roman" w:cs="Times New Roman"/>
          <w:sz w:val="28"/>
          <w:szCs w:val="28"/>
        </w:rPr>
        <w:t>Устінов</w:t>
      </w:r>
      <w:proofErr w:type="spellEnd"/>
      <w:r w:rsidRPr="00E304C2">
        <w:rPr>
          <w:rFonts w:ascii="Times New Roman" w:hAnsi="Times New Roman" w:cs="Times New Roman"/>
          <w:sz w:val="28"/>
          <w:szCs w:val="28"/>
        </w:rPr>
        <w:t xml:space="preserve"> // Український медичний часопис. </w:t>
      </w:r>
      <w:r>
        <w:rPr>
          <w:rFonts w:ascii="Times New Roman" w:hAnsi="Times New Roman" w:cs="Times New Roman"/>
          <w:sz w:val="28"/>
          <w:szCs w:val="28"/>
        </w:rPr>
        <w:t>-</w:t>
      </w:r>
      <w:r w:rsidRPr="00E304C2">
        <w:rPr>
          <w:rFonts w:ascii="Times New Roman" w:hAnsi="Times New Roman" w:cs="Times New Roman"/>
          <w:sz w:val="28"/>
          <w:szCs w:val="28"/>
        </w:rPr>
        <w:t xml:space="preserve"> 2013. </w:t>
      </w:r>
      <w:r>
        <w:rPr>
          <w:rFonts w:ascii="Times New Roman" w:hAnsi="Times New Roman" w:cs="Times New Roman"/>
          <w:sz w:val="28"/>
          <w:szCs w:val="28"/>
        </w:rPr>
        <w:t>-</w:t>
      </w:r>
      <w:r w:rsidRPr="00E304C2">
        <w:rPr>
          <w:rFonts w:ascii="Times New Roman" w:hAnsi="Times New Roman" w:cs="Times New Roman"/>
          <w:sz w:val="28"/>
          <w:szCs w:val="28"/>
        </w:rPr>
        <w:t xml:space="preserve"> № 5 (97). </w:t>
      </w:r>
      <w:r>
        <w:rPr>
          <w:rFonts w:ascii="Times New Roman" w:hAnsi="Times New Roman" w:cs="Times New Roman"/>
          <w:sz w:val="28"/>
          <w:szCs w:val="28"/>
        </w:rPr>
        <w:t>-</w:t>
      </w:r>
      <w:r w:rsidRPr="00E304C2">
        <w:rPr>
          <w:rFonts w:ascii="Times New Roman" w:hAnsi="Times New Roman" w:cs="Times New Roman"/>
          <w:sz w:val="28"/>
          <w:szCs w:val="28"/>
        </w:rPr>
        <w:t xml:space="preserve"> С. 24</w:t>
      </w:r>
      <w:r>
        <w:rPr>
          <w:rFonts w:ascii="Times New Roman" w:hAnsi="Times New Roman" w:cs="Times New Roman"/>
          <w:sz w:val="28"/>
          <w:szCs w:val="28"/>
        </w:rPr>
        <w:t>-</w:t>
      </w:r>
      <w:r w:rsidRPr="00E304C2">
        <w:rPr>
          <w:rFonts w:ascii="Times New Roman" w:hAnsi="Times New Roman" w:cs="Times New Roman"/>
          <w:sz w:val="28"/>
          <w:szCs w:val="28"/>
        </w:rPr>
        <w:t>27</w:t>
      </w:r>
      <w:r>
        <w:rPr>
          <w:rFonts w:ascii="Times New Roman" w:hAnsi="Times New Roman" w:cs="Times New Roman"/>
          <w:sz w:val="28"/>
          <w:szCs w:val="28"/>
        </w:rPr>
        <w:t>.</w:t>
      </w:r>
    </w:p>
    <w:p w:rsidR="001D6B36" w:rsidRPr="00E304C2" w:rsidRDefault="001D6B36" w:rsidP="001D6B36">
      <w:pPr>
        <w:pStyle w:val="a6"/>
        <w:numPr>
          <w:ilvl w:val="0"/>
          <w:numId w:val="17"/>
        </w:numPr>
        <w:ind w:left="0" w:firstLine="709"/>
        <w:jc w:val="both"/>
        <w:rPr>
          <w:rFonts w:ascii="Times New Roman" w:hAnsi="Times New Roman" w:cs="Times New Roman"/>
          <w:sz w:val="28"/>
          <w:szCs w:val="28"/>
        </w:rPr>
      </w:pPr>
      <w:proofErr w:type="spellStart"/>
      <w:r w:rsidRPr="00E304C2">
        <w:rPr>
          <w:rFonts w:ascii="Times New Roman" w:hAnsi="Times New Roman" w:cs="Times New Roman"/>
          <w:sz w:val="28"/>
          <w:szCs w:val="28"/>
        </w:rPr>
        <w:t>Чепелевская</w:t>
      </w:r>
      <w:proofErr w:type="spellEnd"/>
      <w:r w:rsidRPr="00E304C2">
        <w:rPr>
          <w:rFonts w:ascii="Times New Roman" w:hAnsi="Times New Roman" w:cs="Times New Roman"/>
          <w:sz w:val="28"/>
          <w:szCs w:val="28"/>
        </w:rPr>
        <w:t xml:space="preserve"> Л. А. </w:t>
      </w:r>
      <w:proofErr w:type="spellStart"/>
      <w:r w:rsidRPr="00E304C2">
        <w:rPr>
          <w:rFonts w:ascii="Times New Roman" w:hAnsi="Times New Roman" w:cs="Times New Roman"/>
          <w:sz w:val="28"/>
          <w:szCs w:val="28"/>
        </w:rPr>
        <w:t>Особенности</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заболеваемости</w:t>
      </w:r>
      <w:proofErr w:type="spellEnd"/>
      <w:r w:rsidRPr="00E304C2">
        <w:rPr>
          <w:rFonts w:ascii="Times New Roman" w:hAnsi="Times New Roman" w:cs="Times New Roman"/>
          <w:sz w:val="28"/>
          <w:szCs w:val="28"/>
        </w:rPr>
        <w:t xml:space="preserve"> и </w:t>
      </w:r>
      <w:proofErr w:type="spellStart"/>
      <w:r w:rsidRPr="00E304C2">
        <w:rPr>
          <w:rFonts w:ascii="Times New Roman" w:hAnsi="Times New Roman" w:cs="Times New Roman"/>
          <w:sz w:val="28"/>
          <w:szCs w:val="28"/>
        </w:rPr>
        <w:t>распространен</w:t>
      </w:r>
      <w:r>
        <w:rPr>
          <w:rFonts w:ascii="Times New Roman" w:hAnsi="Times New Roman" w:cs="Times New Roman"/>
          <w:sz w:val="28"/>
          <w:szCs w:val="28"/>
        </w:rPr>
        <w:softHyphen/>
      </w:r>
      <w:r w:rsidRPr="00E304C2">
        <w:rPr>
          <w:rFonts w:ascii="Times New Roman" w:hAnsi="Times New Roman" w:cs="Times New Roman"/>
          <w:sz w:val="28"/>
          <w:szCs w:val="28"/>
        </w:rPr>
        <w:t>ности</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болезней</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среди</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взрослого</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населения</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Украины</w:t>
      </w:r>
      <w:proofErr w:type="spellEnd"/>
      <w:r w:rsidRPr="00E304C2">
        <w:rPr>
          <w:rFonts w:ascii="Times New Roman" w:hAnsi="Times New Roman" w:cs="Times New Roman"/>
          <w:sz w:val="28"/>
          <w:szCs w:val="28"/>
        </w:rPr>
        <w:t xml:space="preserve"> / Л. А. </w:t>
      </w:r>
      <w:proofErr w:type="spellStart"/>
      <w:r w:rsidRPr="00E304C2">
        <w:rPr>
          <w:rFonts w:ascii="Times New Roman" w:hAnsi="Times New Roman" w:cs="Times New Roman"/>
          <w:sz w:val="28"/>
          <w:szCs w:val="28"/>
        </w:rPr>
        <w:t>Чепелевская</w:t>
      </w:r>
      <w:proofErr w:type="spellEnd"/>
      <w:r w:rsidRPr="00E304C2">
        <w:rPr>
          <w:rFonts w:ascii="Times New Roman" w:hAnsi="Times New Roman" w:cs="Times New Roman"/>
          <w:sz w:val="28"/>
          <w:szCs w:val="28"/>
        </w:rPr>
        <w:t xml:space="preserve">, А. А. </w:t>
      </w:r>
      <w:proofErr w:type="spellStart"/>
      <w:r w:rsidRPr="00E304C2">
        <w:rPr>
          <w:rFonts w:ascii="Times New Roman" w:hAnsi="Times New Roman" w:cs="Times New Roman"/>
          <w:sz w:val="28"/>
          <w:szCs w:val="28"/>
        </w:rPr>
        <w:t>Крапивина</w:t>
      </w:r>
      <w:proofErr w:type="spellEnd"/>
      <w:r w:rsidRPr="00E304C2">
        <w:rPr>
          <w:rFonts w:ascii="Times New Roman" w:hAnsi="Times New Roman" w:cs="Times New Roman"/>
          <w:sz w:val="28"/>
          <w:szCs w:val="28"/>
        </w:rPr>
        <w:t xml:space="preserve"> // </w:t>
      </w:r>
      <w:proofErr w:type="spellStart"/>
      <w:r w:rsidRPr="00E304C2">
        <w:rPr>
          <w:rFonts w:ascii="Times New Roman" w:hAnsi="Times New Roman" w:cs="Times New Roman"/>
          <w:sz w:val="28"/>
          <w:szCs w:val="28"/>
        </w:rPr>
        <w:t>Сб</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Материалов</w:t>
      </w:r>
      <w:proofErr w:type="spellEnd"/>
      <w:r w:rsidRPr="00E304C2">
        <w:rPr>
          <w:rFonts w:ascii="Times New Roman" w:hAnsi="Times New Roman" w:cs="Times New Roman"/>
          <w:sz w:val="28"/>
          <w:szCs w:val="28"/>
        </w:rPr>
        <w:t xml:space="preserve"> І </w:t>
      </w:r>
      <w:proofErr w:type="spellStart"/>
      <w:r w:rsidRPr="00E304C2">
        <w:rPr>
          <w:rFonts w:ascii="Times New Roman" w:hAnsi="Times New Roman" w:cs="Times New Roman"/>
          <w:sz w:val="28"/>
          <w:szCs w:val="28"/>
        </w:rPr>
        <w:t>Междунар</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форума</w:t>
      </w:r>
      <w:proofErr w:type="spellEnd"/>
      <w:r w:rsidRPr="00E304C2">
        <w:rPr>
          <w:rFonts w:ascii="Times New Roman" w:hAnsi="Times New Roman" w:cs="Times New Roman"/>
          <w:sz w:val="28"/>
          <w:szCs w:val="28"/>
        </w:rPr>
        <w:t xml:space="preserve"> [</w:t>
      </w:r>
      <w:r w:rsidR="00B740CF">
        <w:rPr>
          <w:rFonts w:ascii="Times New Roman" w:hAnsi="Times New Roman" w:cs="Times New Roman"/>
          <w:sz w:val="28"/>
          <w:szCs w:val="28"/>
        </w:rPr>
        <w:t>«</w:t>
      </w:r>
      <w:proofErr w:type="spellStart"/>
      <w:r w:rsidRPr="00E304C2">
        <w:rPr>
          <w:rFonts w:ascii="Times New Roman" w:hAnsi="Times New Roman" w:cs="Times New Roman"/>
          <w:sz w:val="28"/>
          <w:szCs w:val="28"/>
        </w:rPr>
        <w:t>Активное</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долголетие</w:t>
      </w:r>
      <w:proofErr w:type="spellEnd"/>
      <w:r w:rsidRPr="00E304C2">
        <w:rPr>
          <w:rFonts w:ascii="Times New Roman" w:hAnsi="Times New Roman" w:cs="Times New Roman"/>
          <w:sz w:val="28"/>
          <w:szCs w:val="28"/>
        </w:rPr>
        <w:t>»], (</w:t>
      </w:r>
      <w:proofErr w:type="spellStart"/>
      <w:r w:rsidRPr="00E304C2">
        <w:rPr>
          <w:rFonts w:ascii="Times New Roman" w:hAnsi="Times New Roman" w:cs="Times New Roman"/>
          <w:sz w:val="28"/>
          <w:szCs w:val="28"/>
        </w:rPr>
        <w:t>Алматы</w:t>
      </w:r>
      <w:proofErr w:type="spellEnd"/>
      <w:r w:rsidRPr="00E304C2">
        <w:rPr>
          <w:rFonts w:ascii="Times New Roman" w:hAnsi="Times New Roman" w:cs="Times New Roman"/>
          <w:sz w:val="28"/>
          <w:szCs w:val="28"/>
        </w:rPr>
        <w:t xml:space="preserve">, 3–4 </w:t>
      </w:r>
      <w:proofErr w:type="spellStart"/>
      <w:r w:rsidRPr="00E304C2">
        <w:rPr>
          <w:rFonts w:ascii="Times New Roman" w:hAnsi="Times New Roman" w:cs="Times New Roman"/>
          <w:sz w:val="28"/>
          <w:szCs w:val="28"/>
        </w:rPr>
        <w:t>июня</w:t>
      </w:r>
      <w:proofErr w:type="spellEnd"/>
      <w:r w:rsidRPr="00E304C2">
        <w:rPr>
          <w:rFonts w:ascii="Times New Roman" w:hAnsi="Times New Roman" w:cs="Times New Roman"/>
          <w:sz w:val="28"/>
          <w:szCs w:val="28"/>
        </w:rPr>
        <w:t xml:space="preserve"> 2013 г.). – С. 49.</w:t>
      </w:r>
    </w:p>
    <w:p w:rsidR="001D6B36" w:rsidRPr="00E304C2" w:rsidRDefault="001D6B36" w:rsidP="001D6B36">
      <w:pPr>
        <w:pStyle w:val="a6"/>
        <w:numPr>
          <w:ilvl w:val="0"/>
          <w:numId w:val="17"/>
        </w:numPr>
        <w:ind w:left="0" w:firstLine="709"/>
        <w:jc w:val="both"/>
        <w:rPr>
          <w:rFonts w:ascii="Times New Roman" w:hAnsi="Times New Roman" w:cs="Times New Roman"/>
          <w:sz w:val="28"/>
          <w:szCs w:val="28"/>
          <w:lang w:val="ru-RU"/>
        </w:rPr>
      </w:pPr>
      <w:r w:rsidRPr="00E304C2">
        <w:rPr>
          <w:rFonts w:ascii="Times New Roman" w:hAnsi="Times New Roman" w:cs="Times New Roman"/>
          <w:sz w:val="28"/>
          <w:szCs w:val="28"/>
        </w:rPr>
        <w:t>Череп А.В. Практичний іноземний досвід медичного страхування / А.В.Череп // Сталий розвиток економіки. 2013</w:t>
      </w:r>
      <w:r>
        <w:rPr>
          <w:rFonts w:ascii="Times New Roman" w:hAnsi="Times New Roman" w:cs="Times New Roman"/>
          <w:sz w:val="28"/>
          <w:szCs w:val="28"/>
        </w:rPr>
        <w:t>. -</w:t>
      </w:r>
      <w:r w:rsidRPr="00E304C2">
        <w:rPr>
          <w:rFonts w:ascii="Times New Roman" w:hAnsi="Times New Roman" w:cs="Times New Roman"/>
          <w:sz w:val="28"/>
          <w:szCs w:val="28"/>
        </w:rPr>
        <w:t xml:space="preserve"> №2. – С.17</w:t>
      </w:r>
      <w:r>
        <w:rPr>
          <w:rFonts w:ascii="Times New Roman" w:hAnsi="Times New Roman" w:cs="Times New Roman"/>
          <w:sz w:val="28"/>
          <w:szCs w:val="28"/>
        </w:rPr>
        <w:t>-</w:t>
      </w:r>
      <w:r w:rsidRPr="00E304C2">
        <w:rPr>
          <w:rFonts w:ascii="Times New Roman" w:hAnsi="Times New Roman" w:cs="Times New Roman"/>
          <w:sz w:val="28"/>
          <w:szCs w:val="28"/>
        </w:rPr>
        <w:t xml:space="preserve">23. </w:t>
      </w:r>
    </w:p>
    <w:p w:rsidR="001D6B36" w:rsidRPr="00E304C2" w:rsidRDefault="001D6B36" w:rsidP="001D6B36">
      <w:pPr>
        <w:pStyle w:val="a6"/>
        <w:numPr>
          <w:ilvl w:val="0"/>
          <w:numId w:val="17"/>
        </w:numPr>
        <w:ind w:left="0" w:firstLine="709"/>
        <w:jc w:val="both"/>
        <w:rPr>
          <w:rFonts w:ascii="Times New Roman" w:hAnsi="Times New Roman" w:cs="Times New Roman"/>
          <w:sz w:val="28"/>
          <w:szCs w:val="28"/>
        </w:rPr>
      </w:pPr>
      <w:r w:rsidRPr="00E304C2">
        <w:rPr>
          <w:rFonts w:ascii="Times New Roman" w:hAnsi="Times New Roman" w:cs="Times New Roman"/>
          <w:sz w:val="28"/>
          <w:szCs w:val="28"/>
        </w:rPr>
        <w:t>Шевченко М. В. Пілотний проект реформування системи охорони здоров’я (застосування елементів програмно</w:t>
      </w:r>
      <w:r>
        <w:rPr>
          <w:rFonts w:ascii="Times New Roman" w:hAnsi="Times New Roman" w:cs="Times New Roman"/>
          <w:sz w:val="28"/>
          <w:szCs w:val="28"/>
        </w:rPr>
        <w:t>-</w:t>
      </w:r>
      <w:r w:rsidRPr="00E304C2">
        <w:rPr>
          <w:rFonts w:ascii="Times New Roman" w:hAnsi="Times New Roman" w:cs="Times New Roman"/>
          <w:sz w:val="28"/>
          <w:szCs w:val="28"/>
        </w:rPr>
        <w:t>цільового методу, перехід до стратегічних закупівель) / М. В. Шевченко, Г. О. Слабкий // Вісник соц. гігієни та організації охорони здоров’я України. – 2014. – № 4. – С. 17–21.</w:t>
      </w:r>
    </w:p>
    <w:p w:rsidR="001D6B36" w:rsidRPr="00E304C2" w:rsidRDefault="001D6B36" w:rsidP="001D6B36">
      <w:pPr>
        <w:pStyle w:val="a6"/>
        <w:numPr>
          <w:ilvl w:val="0"/>
          <w:numId w:val="17"/>
        </w:numPr>
        <w:ind w:left="0" w:firstLine="709"/>
        <w:jc w:val="both"/>
        <w:rPr>
          <w:rFonts w:ascii="Times New Roman" w:hAnsi="Times New Roman" w:cs="Times New Roman"/>
          <w:sz w:val="28"/>
          <w:szCs w:val="28"/>
        </w:rPr>
      </w:pPr>
      <w:proofErr w:type="spellStart"/>
      <w:r w:rsidRPr="00E304C2">
        <w:rPr>
          <w:rFonts w:ascii="Times New Roman" w:hAnsi="Times New Roman" w:cs="Times New Roman"/>
          <w:sz w:val="28"/>
          <w:szCs w:val="28"/>
        </w:rPr>
        <w:t>Щепин</w:t>
      </w:r>
      <w:proofErr w:type="spellEnd"/>
      <w:r w:rsidRPr="00E304C2">
        <w:rPr>
          <w:rFonts w:ascii="Times New Roman" w:hAnsi="Times New Roman" w:cs="Times New Roman"/>
          <w:sz w:val="28"/>
          <w:szCs w:val="28"/>
        </w:rPr>
        <w:t xml:space="preserve"> О.П. </w:t>
      </w:r>
      <w:proofErr w:type="spellStart"/>
      <w:r w:rsidRPr="00E304C2">
        <w:rPr>
          <w:rFonts w:ascii="Times New Roman" w:hAnsi="Times New Roman" w:cs="Times New Roman"/>
          <w:sz w:val="28"/>
          <w:szCs w:val="28"/>
        </w:rPr>
        <w:t>Основные</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направления</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совершенствования</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профилактической</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работы</w:t>
      </w:r>
      <w:proofErr w:type="spellEnd"/>
      <w:r w:rsidRPr="00E304C2">
        <w:rPr>
          <w:rFonts w:ascii="Times New Roman" w:hAnsi="Times New Roman" w:cs="Times New Roman"/>
          <w:sz w:val="28"/>
          <w:szCs w:val="28"/>
        </w:rPr>
        <w:t xml:space="preserve"> по </w:t>
      </w:r>
      <w:proofErr w:type="spellStart"/>
      <w:r w:rsidRPr="00E304C2">
        <w:rPr>
          <w:rFonts w:ascii="Times New Roman" w:hAnsi="Times New Roman" w:cs="Times New Roman"/>
          <w:sz w:val="28"/>
          <w:szCs w:val="28"/>
        </w:rPr>
        <w:t>материалам</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социологического</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исследования</w:t>
      </w:r>
      <w:proofErr w:type="spellEnd"/>
      <w:r w:rsidRPr="00E304C2">
        <w:rPr>
          <w:rFonts w:ascii="Times New Roman" w:hAnsi="Times New Roman" w:cs="Times New Roman"/>
          <w:sz w:val="28"/>
          <w:szCs w:val="28"/>
        </w:rPr>
        <w:t xml:space="preserve"> / О.П. </w:t>
      </w:r>
      <w:proofErr w:type="spellStart"/>
      <w:r w:rsidRPr="00E304C2">
        <w:rPr>
          <w:rFonts w:ascii="Times New Roman" w:hAnsi="Times New Roman" w:cs="Times New Roman"/>
          <w:sz w:val="28"/>
          <w:szCs w:val="28"/>
        </w:rPr>
        <w:t>Щепин</w:t>
      </w:r>
      <w:proofErr w:type="spellEnd"/>
      <w:r w:rsidRPr="00E304C2">
        <w:rPr>
          <w:rFonts w:ascii="Times New Roman" w:hAnsi="Times New Roman" w:cs="Times New Roman"/>
          <w:sz w:val="28"/>
          <w:szCs w:val="28"/>
        </w:rPr>
        <w:t xml:space="preserve">, Р.В. Коротких, С.М. </w:t>
      </w:r>
      <w:proofErr w:type="spellStart"/>
      <w:r w:rsidRPr="00E304C2">
        <w:rPr>
          <w:rFonts w:ascii="Times New Roman" w:hAnsi="Times New Roman" w:cs="Times New Roman"/>
          <w:sz w:val="28"/>
          <w:szCs w:val="28"/>
        </w:rPr>
        <w:t>Смбатян</w:t>
      </w:r>
      <w:proofErr w:type="spellEnd"/>
      <w:r w:rsidRPr="00E304C2">
        <w:rPr>
          <w:rFonts w:ascii="Times New Roman" w:hAnsi="Times New Roman" w:cs="Times New Roman"/>
          <w:sz w:val="28"/>
          <w:szCs w:val="28"/>
        </w:rPr>
        <w:t xml:space="preserve">, В.В. </w:t>
      </w:r>
      <w:proofErr w:type="spellStart"/>
      <w:r w:rsidRPr="00E304C2">
        <w:rPr>
          <w:rFonts w:ascii="Times New Roman" w:hAnsi="Times New Roman" w:cs="Times New Roman"/>
          <w:sz w:val="28"/>
          <w:szCs w:val="28"/>
        </w:rPr>
        <w:t>Расстегаев</w:t>
      </w:r>
      <w:proofErr w:type="spellEnd"/>
      <w:r w:rsidRPr="00E304C2">
        <w:rPr>
          <w:rFonts w:ascii="Times New Roman" w:hAnsi="Times New Roman" w:cs="Times New Roman"/>
          <w:sz w:val="28"/>
          <w:szCs w:val="28"/>
        </w:rPr>
        <w:t xml:space="preserve"> // </w:t>
      </w:r>
      <w:proofErr w:type="spellStart"/>
      <w:r w:rsidRPr="00E304C2">
        <w:rPr>
          <w:rFonts w:ascii="Times New Roman" w:hAnsi="Times New Roman" w:cs="Times New Roman"/>
          <w:sz w:val="28"/>
          <w:szCs w:val="28"/>
        </w:rPr>
        <w:t>Проблемы</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социальной</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гигиены</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здравоохранения</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истории</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медицины</w:t>
      </w:r>
      <w:proofErr w:type="spellEnd"/>
      <w:r w:rsidRPr="00E304C2">
        <w:rPr>
          <w:rFonts w:ascii="Times New Roman" w:hAnsi="Times New Roman" w:cs="Times New Roman"/>
          <w:sz w:val="28"/>
          <w:szCs w:val="28"/>
        </w:rPr>
        <w:t>. – 2009. – № 5. – С. 25–28.</w:t>
      </w:r>
    </w:p>
    <w:p w:rsidR="001D6B36" w:rsidRPr="00E304C2" w:rsidRDefault="001D6B36" w:rsidP="001D6B36">
      <w:pPr>
        <w:pStyle w:val="a6"/>
        <w:numPr>
          <w:ilvl w:val="0"/>
          <w:numId w:val="17"/>
        </w:numPr>
        <w:ind w:left="0" w:firstLine="709"/>
        <w:jc w:val="both"/>
        <w:rPr>
          <w:rFonts w:ascii="Times New Roman" w:hAnsi="Times New Roman" w:cs="Times New Roman"/>
          <w:sz w:val="28"/>
          <w:szCs w:val="28"/>
        </w:rPr>
      </w:pPr>
      <w:r w:rsidRPr="00E304C2">
        <w:rPr>
          <w:rFonts w:ascii="Times New Roman" w:hAnsi="Times New Roman" w:cs="Times New Roman"/>
          <w:sz w:val="28"/>
          <w:szCs w:val="28"/>
        </w:rPr>
        <w:t>Щорічна доповідь про стан здоров’я населення, санітарно</w:t>
      </w:r>
      <w:r>
        <w:rPr>
          <w:rFonts w:ascii="Times New Roman" w:hAnsi="Times New Roman" w:cs="Times New Roman"/>
          <w:sz w:val="28"/>
          <w:szCs w:val="28"/>
        </w:rPr>
        <w:t>-</w:t>
      </w:r>
      <w:r w:rsidRPr="00E304C2">
        <w:rPr>
          <w:rFonts w:ascii="Times New Roman" w:hAnsi="Times New Roman" w:cs="Times New Roman"/>
          <w:sz w:val="28"/>
          <w:szCs w:val="28"/>
        </w:rPr>
        <w:t>епідемічну ситуацію та результати діяльності системи охорони здоров’я України. 2013 рік / за ред. О. С. Мусія</w:t>
      </w:r>
      <w:r>
        <w:rPr>
          <w:rFonts w:ascii="Times New Roman" w:hAnsi="Times New Roman" w:cs="Times New Roman"/>
          <w:sz w:val="28"/>
          <w:szCs w:val="28"/>
        </w:rPr>
        <w:t>. -</w:t>
      </w:r>
      <w:r w:rsidRPr="00E304C2">
        <w:rPr>
          <w:rFonts w:ascii="Times New Roman" w:hAnsi="Times New Roman" w:cs="Times New Roman"/>
          <w:sz w:val="28"/>
          <w:szCs w:val="28"/>
        </w:rPr>
        <w:t xml:space="preserve"> К., 2014. – 437 с.</w:t>
      </w:r>
    </w:p>
    <w:p w:rsidR="001D6B36" w:rsidRPr="00E304C2" w:rsidRDefault="001D6B36" w:rsidP="001D6B36">
      <w:pPr>
        <w:pStyle w:val="a6"/>
        <w:numPr>
          <w:ilvl w:val="0"/>
          <w:numId w:val="17"/>
        </w:numPr>
        <w:ind w:left="0" w:firstLine="709"/>
        <w:jc w:val="both"/>
        <w:rPr>
          <w:rFonts w:ascii="Times New Roman" w:hAnsi="Times New Roman" w:cs="Times New Roman"/>
          <w:sz w:val="28"/>
          <w:szCs w:val="28"/>
          <w:lang w:val="ru-RU"/>
        </w:rPr>
      </w:pPr>
      <w:r w:rsidRPr="00E304C2">
        <w:rPr>
          <w:rFonts w:ascii="Times New Roman" w:hAnsi="Times New Roman" w:cs="Times New Roman"/>
          <w:sz w:val="28"/>
          <w:szCs w:val="28"/>
        </w:rPr>
        <w:t>Щорічна доповідь про стан здоров’я населення, санітарно</w:t>
      </w:r>
      <w:r>
        <w:rPr>
          <w:rFonts w:ascii="Times New Roman" w:hAnsi="Times New Roman" w:cs="Times New Roman"/>
          <w:sz w:val="28"/>
          <w:szCs w:val="28"/>
        </w:rPr>
        <w:t>-</w:t>
      </w:r>
      <w:r w:rsidRPr="00E304C2">
        <w:rPr>
          <w:rFonts w:ascii="Times New Roman" w:hAnsi="Times New Roman" w:cs="Times New Roman"/>
          <w:sz w:val="28"/>
          <w:szCs w:val="28"/>
        </w:rPr>
        <w:t xml:space="preserve">епідемічну ситуацію та результати діяльності системи охорони здоров’я </w:t>
      </w:r>
      <w:r w:rsidRPr="00E304C2">
        <w:rPr>
          <w:rFonts w:ascii="Times New Roman" w:hAnsi="Times New Roman" w:cs="Times New Roman"/>
          <w:sz w:val="28"/>
          <w:szCs w:val="28"/>
        </w:rPr>
        <w:lastRenderedPageBreak/>
        <w:t xml:space="preserve">України. 2015 рік / за ред. </w:t>
      </w:r>
      <w:proofErr w:type="spellStart"/>
      <w:r w:rsidRPr="00E304C2">
        <w:rPr>
          <w:rFonts w:ascii="Times New Roman" w:hAnsi="Times New Roman" w:cs="Times New Roman"/>
          <w:sz w:val="28"/>
          <w:szCs w:val="28"/>
        </w:rPr>
        <w:t>Шафранського</w:t>
      </w:r>
      <w:proofErr w:type="spellEnd"/>
      <w:r w:rsidRPr="00E304C2">
        <w:rPr>
          <w:rFonts w:ascii="Times New Roman" w:hAnsi="Times New Roman" w:cs="Times New Roman"/>
          <w:sz w:val="28"/>
          <w:szCs w:val="28"/>
        </w:rPr>
        <w:t xml:space="preserve"> В. В.; МОЗ України, ДУ </w:t>
      </w:r>
      <w:r w:rsidR="00B740CF">
        <w:rPr>
          <w:rFonts w:ascii="Times New Roman" w:hAnsi="Times New Roman" w:cs="Times New Roman"/>
          <w:sz w:val="28"/>
          <w:szCs w:val="28"/>
        </w:rPr>
        <w:t>«</w:t>
      </w:r>
      <w:r w:rsidRPr="00E304C2">
        <w:rPr>
          <w:rFonts w:ascii="Times New Roman" w:hAnsi="Times New Roman" w:cs="Times New Roman"/>
          <w:sz w:val="28"/>
          <w:szCs w:val="28"/>
        </w:rPr>
        <w:t>УІСД МОЗ України</w:t>
      </w:r>
      <w:r w:rsidR="00B740CF">
        <w:rPr>
          <w:rFonts w:ascii="Times New Roman" w:hAnsi="Times New Roman" w:cs="Times New Roman"/>
          <w:sz w:val="28"/>
          <w:szCs w:val="28"/>
        </w:rPr>
        <w:t>»</w:t>
      </w:r>
      <w:r w:rsidRPr="00E304C2">
        <w:rPr>
          <w:rFonts w:ascii="Times New Roman" w:hAnsi="Times New Roman" w:cs="Times New Roman"/>
          <w:sz w:val="28"/>
          <w:szCs w:val="28"/>
        </w:rPr>
        <w:t xml:space="preserve">. – Київ, 2016. – 452 с. </w:t>
      </w:r>
    </w:p>
    <w:p w:rsidR="001D6B36" w:rsidRPr="00E304C2" w:rsidRDefault="001D6B36" w:rsidP="001D6B36">
      <w:pPr>
        <w:pStyle w:val="a6"/>
        <w:numPr>
          <w:ilvl w:val="0"/>
          <w:numId w:val="17"/>
        </w:numPr>
        <w:ind w:left="0" w:firstLine="709"/>
        <w:jc w:val="both"/>
        <w:rPr>
          <w:rFonts w:ascii="Times New Roman" w:hAnsi="Times New Roman" w:cs="Times New Roman"/>
          <w:sz w:val="28"/>
          <w:szCs w:val="28"/>
        </w:rPr>
      </w:pPr>
      <w:r w:rsidRPr="00E304C2">
        <w:rPr>
          <w:rFonts w:ascii="Times New Roman" w:hAnsi="Times New Roman" w:cs="Times New Roman"/>
          <w:sz w:val="28"/>
          <w:szCs w:val="28"/>
        </w:rPr>
        <w:t xml:space="preserve">Щорічна доповідь про стан </w:t>
      </w:r>
      <w:proofErr w:type="spellStart"/>
      <w:r w:rsidRPr="00E304C2">
        <w:rPr>
          <w:rFonts w:ascii="Times New Roman" w:hAnsi="Times New Roman" w:cs="Times New Roman"/>
          <w:sz w:val="28"/>
          <w:szCs w:val="28"/>
        </w:rPr>
        <w:t>зд</w:t>
      </w:r>
      <w:proofErr w:type="spellEnd"/>
      <w:r>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оров'я</w:t>
      </w:r>
      <w:proofErr w:type="spellEnd"/>
      <w:r w:rsidRPr="00E304C2">
        <w:rPr>
          <w:rFonts w:ascii="Times New Roman" w:hAnsi="Times New Roman" w:cs="Times New Roman"/>
          <w:sz w:val="28"/>
          <w:szCs w:val="28"/>
        </w:rPr>
        <w:t xml:space="preserve"> населення України та санітарно)епідемічну ситуацію. 2008 рік / За ред. В.М. Князевича. — К.: МОЗ України, ДУ "Український інститут стратегічних досліджень МОЗ України", 2009. </w:t>
      </w:r>
      <w:r>
        <w:rPr>
          <w:rFonts w:ascii="Times New Roman" w:hAnsi="Times New Roman" w:cs="Times New Roman"/>
          <w:sz w:val="28"/>
          <w:szCs w:val="28"/>
        </w:rPr>
        <w:t>-</w:t>
      </w:r>
      <w:r w:rsidRPr="00E304C2">
        <w:rPr>
          <w:rFonts w:ascii="Times New Roman" w:hAnsi="Times New Roman" w:cs="Times New Roman"/>
          <w:sz w:val="28"/>
          <w:szCs w:val="28"/>
        </w:rPr>
        <w:t xml:space="preserve"> 360 с.</w:t>
      </w:r>
    </w:p>
    <w:p w:rsidR="001D6B36" w:rsidRPr="00E304C2" w:rsidRDefault="001D6B36" w:rsidP="001D6B36">
      <w:pPr>
        <w:pStyle w:val="a6"/>
        <w:numPr>
          <w:ilvl w:val="0"/>
          <w:numId w:val="17"/>
        </w:numPr>
        <w:ind w:left="0" w:firstLine="709"/>
        <w:jc w:val="both"/>
        <w:rPr>
          <w:rFonts w:ascii="Times New Roman" w:hAnsi="Times New Roman" w:cs="Times New Roman"/>
          <w:sz w:val="28"/>
          <w:szCs w:val="28"/>
        </w:rPr>
      </w:pPr>
      <w:proofErr w:type="spellStart"/>
      <w:r w:rsidRPr="00E304C2">
        <w:rPr>
          <w:rFonts w:ascii="Times New Roman" w:hAnsi="Times New Roman" w:cs="Times New Roman"/>
          <w:sz w:val="28"/>
          <w:szCs w:val="28"/>
        </w:rPr>
        <w:t>Bender</w:t>
      </w:r>
      <w:proofErr w:type="spellEnd"/>
      <w:r w:rsidRPr="00E304C2">
        <w:rPr>
          <w:rFonts w:ascii="Times New Roman" w:hAnsi="Times New Roman" w:cs="Times New Roman"/>
          <w:sz w:val="28"/>
          <w:szCs w:val="28"/>
        </w:rPr>
        <w:t xml:space="preserve"> R. </w:t>
      </w:r>
      <w:proofErr w:type="spellStart"/>
      <w:r w:rsidRPr="00E304C2">
        <w:rPr>
          <w:rFonts w:ascii="Times New Roman" w:hAnsi="Times New Roman" w:cs="Times New Roman"/>
          <w:sz w:val="28"/>
          <w:szCs w:val="28"/>
        </w:rPr>
        <w:t>Calculating</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the</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number</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needed</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to</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be</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exposed</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with</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adjustment</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for</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confounding</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variables</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in</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epidemiological</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studies</w:t>
      </w:r>
      <w:proofErr w:type="spellEnd"/>
      <w:r w:rsidRPr="00E304C2">
        <w:rPr>
          <w:rFonts w:ascii="Times New Roman" w:hAnsi="Times New Roman" w:cs="Times New Roman"/>
          <w:sz w:val="28"/>
          <w:szCs w:val="28"/>
        </w:rPr>
        <w:t xml:space="preserve"> / R. </w:t>
      </w:r>
      <w:proofErr w:type="spellStart"/>
      <w:r w:rsidRPr="00E304C2">
        <w:rPr>
          <w:rFonts w:ascii="Times New Roman" w:hAnsi="Times New Roman" w:cs="Times New Roman"/>
          <w:sz w:val="28"/>
          <w:szCs w:val="28"/>
        </w:rPr>
        <w:t>Bender</w:t>
      </w:r>
      <w:proofErr w:type="spellEnd"/>
      <w:r w:rsidRPr="00E304C2">
        <w:rPr>
          <w:rFonts w:ascii="Times New Roman" w:hAnsi="Times New Roman" w:cs="Times New Roman"/>
          <w:sz w:val="28"/>
          <w:szCs w:val="28"/>
        </w:rPr>
        <w:t xml:space="preserve">, M. </w:t>
      </w:r>
      <w:proofErr w:type="spellStart"/>
      <w:r w:rsidRPr="00E304C2">
        <w:rPr>
          <w:rFonts w:ascii="Times New Roman" w:hAnsi="Times New Roman" w:cs="Times New Roman"/>
          <w:sz w:val="28"/>
          <w:szCs w:val="28"/>
        </w:rPr>
        <w:t>Blettner</w:t>
      </w:r>
      <w:proofErr w:type="spellEnd"/>
      <w:r w:rsidRPr="00E304C2">
        <w:rPr>
          <w:rFonts w:ascii="Times New Roman" w:hAnsi="Times New Roman" w:cs="Times New Roman"/>
          <w:sz w:val="28"/>
          <w:szCs w:val="28"/>
        </w:rPr>
        <w:t xml:space="preserve"> // </w:t>
      </w:r>
      <w:proofErr w:type="spellStart"/>
      <w:r w:rsidRPr="00E304C2">
        <w:rPr>
          <w:rFonts w:ascii="Times New Roman" w:hAnsi="Times New Roman" w:cs="Times New Roman"/>
          <w:sz w:val="28"/>
          <w:szCs w:val="28"/>
        </w:rPr>
        <w:t>Journal</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of</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Clinical</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Epidemiology</w:t>
      </w:r>
      <w:proofErr w:type="spellEnd"/>
      <w:r w:rsidRPr="00E304C2">
        <w:rPr>
          <w:rFonts w:ascii="Times New Roman" w:hAnsi="Times New Roman" w:cs="Times New Roman"/>
          <w:sz w:val="28"/>
          <w:szCs w:val="28"/>
        </w:rPr>
        <w:t>. – 2002. №55(5). Р. 525–530.</w:t>
      </w:r>
    </w:p>
    <w:p w:rsidR="001D6B36" w:rsidRPr="00E304C2" w:rsidRDefault="001D6B36" w:rsidP="001D6B36">
      <w:pPr>
        <w:pStyle w:val="a6"/>
        <w:numPr>
          <w:ilvl w:val="0"/>
          <w:numId w:val="17"/>
        </w:numPr>
        <w:ind w:left="0" w:firstLine="709"/>
        <w:jc w:val="both"/>
        <w:rPr>
          <w:rFonts w:ascii="Times New Roman" w:hAnsi="Times New Roman" w:cs="Times New Roman"/>
          <w:sz w:val="28"/>
          <w:szCs w:val="28"/>
        </w:rPr>
      </w:pPr>
      <w:proofErr w:type="spellStart"/>
      <w:r w:rsidRPr="00E304C2">
        <w:rPr>
          <w:rFonts w:ascii="Times New Roman" w:hAnsi="Times New Roman" w:cs="Times New Roman"/>
          <w:sz w:val="28"/>
          <w:szCs w:val="28"/>
        </w:rPr>
        <w:t>Building</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primary</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care</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in</w:t>
      </w:r>
      <w:proofErr w:type="spellEnd"/>
      <w:r w:rsidRPr="00E304C2">
        <w:rPr>
          <w:rFonts w:ascii="Times New Roman" w:hAnsi="Times New Roman" w:cs="Times New Roman"/>
          <w:sz w:val="28"/>
          <w:szCs w:val="28"/>
        </w:rPr>
        <w:t xml:space="preserve"> a </w:t>
      </w:r>
      <w:proofErr w:type="spellStart"/>
      <w:r w:rsidRPr="00E304C2">
        <w:rPr>
          <w:rFonts w:ascii="Times New Roman" w:hAnsi="Times New Roman" w:cs="Times New Roman"/>
          <w:sz w:val="28"/>
          <w:szCs w:val="28"/>
        </w:rPr>
        <w:t>changing</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Europe</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case</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studies</w:t>
      </w:r>
      <w:proofErr w:type="spellEnd"/>
      <w:r w:rsidRPr="00E304C2">
        <w:rPr>
          <w:rFonts w:ascii="Times New Roman" w:hAnsi="Times New Roman" w:cs="Times New Roman"/>
          <w:sz w:val="28"/>
          <w:szCs w:val="28"/>
        </w:rPr>
        <w:t xml:space="preserve"> / [D. S. </w:t>
      </w:r>
      <w:proofErr w:type="spellStart"/>
      <w:r w:rsidRPr="00E304C2">
        <w:rPr>
          <w:rFonts w:ascii="Times New Roman" w:hAnsi="Times New Roman" w:cs="Times New Roman"/>
          <w:sz w:val="28"/>
          <w:szCs w:val="28"/>
        </w:rPr>
        <w:t>Kringos</w:t>
      </w:r>
      <w:proofErr w:type="spellEnd"/>
      <w:r w:rsidRPr="00E304C2">
        <w:rPr>
          <w:rFonts w:ascii="Times New Roman" w:hAnsi="Times New Roman" w:cs="Times New Roman"/>
          <w:sz w:val="28"/>
          <w:szCs w:val="28"/>
        </w:rPr>
        <w:t xml:space="preserve">, W. G. W. </w:t>
      </w:r>
      <w:proofErr w:type="spellStart"/>
      <w:r w:rsidRPr="00E304C2">
        <w:rPr>
          <w:rFonts w:ascii="Times New Roman" w:hAnsi="Times New Roman" w:cs="Times New Roman"/>
          <w:sz w:val="28"/>
          <w:szCs w:val="28"/>
        </w:rPr>
        <w:t>Boerma</w:t>
      </w:r>
      <w:proofErr w:type="spellEnd"/>
      <w:r w:rsidRPr="00E304C2">
        <w:rPr>
          <w:rFonts w:ascii="Times New Roman" w:hAnsi="Times New Roman" w:cs="Times New Roman"/>
          <w:sz w:val="28"/>
          <w:szCs w:val="28"/>
        </w:rPr>
        <w:t xml:space="preserve">, A. </w:t>
      </w:r>
      <w:proofErr w:type="spellStart"/>
      <w:r w:rsidRPr="00E304C2">
        <w:rPr>
          <w:rFonts w:ascii="Times New Roman" w:hAnsi="Times New Roman" w:cs="Times New Roman"/>
          <w:sz w:val="28"/>
          <w:szCs w:val="28"/>
        </w:rPr>
        <w:t>Hutchinson</w:t>
      </w:r>
      <w:proofErr w:type="spellEnd"/>
      <w:r w:rsidRPr="00E304C2">
        <w:rPr>
          <w:rFonts w:ascii="Times New Roman" w:hAnsi="Times New Roman" w:cs="Times New Roman"/>
          <w:sz w:val="28"/>
          <w:szCs w:val="28"/>
        </w:rPr>
        <w:t xml:space="preserve">, R. B. </w:t>
      </w:r>
      <w:proofErr w:type="spellStart"/>
      <w:r w:rsidRPr="00E304C2">
        <w:rPr>
          <w:rFonts w:ascii="Times New Roman" w:hAnsi="Times New Roman" w:cs="Times New Roman"/>
          <w:sz w:val="28"/>
          <w:szCs w:val="28"/>
        </w:rPr>
        <w:t>Saltman</w:t>
      </w:r>
      <w:proofErr w:type="spellEnd"/>
      <w:r w:rsidRPr="00E304C2">
        <w:rPr>
          <w:rFonts w:ascii="Times New Roman" w:hAnsi="Times New Roman" w:cs="Times New Roman"/>
          <w:sz w:val="28"/>
          <w:szCs w:val="28"/>
        </w:rPr>
        <w:t xml:space="preserve">]. </w:t>
      </w:r>
      <w:r>
        <w:rPr>
          <w:rFonts w:ascii="Times New Roman" w:hAnsi="Times New Roman" w:cs="Times New Roman"/>
          <w:sz w:val="28"/>
          <w:szCs w:val="28"/>
        </w:rPr>
        <w:t>-</w:t>
      </w:r>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World</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Health</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Organization</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European</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Observatory</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on</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Health</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Systems</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and</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Policies</w:t>
      </w:r>
      <w:proofErr w:type="spellEnd"/>
      <w:r w:rsidRPr="00E304C2">
        <w:rPr>
          <w:rFonts w:ascii="Times New Roman" w:hAnsi="Times New Roman" w:cs="Times New Roman"/>
          <w:sz w:val="28"/>
          <w:szCs w:val="28"/>
        </w:rPr>
        <w:t>, 2015. – 315 p.</w:t>
      </w:r>
    </w:p>
    <w:p w:rsidR="001D6B36" w:rsidRPr="00E304C2" w:rsidRDefault="001D6B36" w:rsidP="001D6B36">
      <w:pPr>
        <w:pStyle w:val="a6"/>
        <w:numPr>
          <w:ilvl w:val="0"/>
          <w:numId w:val="17"/>
        </w:numPr>
        <w:ind w:left="0" w:firstLine="709"/>
        <w:jc w:val="both"/>
        <w:rPr>
          <w:rFonts w:ascii="Times New Roman" w:hAnsi="Times New Roman" w:cs="Times New Roman"/>
          <w:sz w:val="28"/>
          <w:szCs w:val="28"/>
        </w:rPr>
      </w:pPr>
      <w:proofErr w:type="spellStart"/>
      <w:r w:rsidRPr="00E304C2">
        <w:rPr>
          <w:rFonts w:ascii="Times New Roman" w:hAnsi="Times New Roman" w:cs="Times New Roman"/>
          <w:sz w:val="28"/>
          <w:szCs w:val="28"/>
        </w:rPr>
        <w:t>Cavanagh</w:t>
      </w:r>
      <w:proofErr w:type="spellEnd"/>
      <w:r w:rsidRPr="00E304C2">
        <w:rPr>
          <w:rFonts w:ascii="Times New Roman" w:hAnsi="Times New Roman" w:cs="Times New Roman"/>
          <w:sz w:val="28"/>
          <w:szCs w:val="28"/>
        </w:rPr>
        <w:t xml:space="preserve"> S. </w:t>
      </w:r>
      <w:proofErr w:type="spellStart"/>
      <w:r w:rsidRPr="00E304C2">
        <w:rPr>
          <w:rFonts w:ascii="Times New Roman" w:hAnsi="Times New Roman" w:cs="Times New Roman"/>
          <w:sz w:val="28"/>
          <w:szCs w:val="28"/>
        </w:rPr>
        <w:t>Summary</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Health</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needs</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assessment</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at</w:t>
      </w:r>
      <w:proofErr w:type="spellEnd"/>
      <w:r w:rsidRPr="00E304C2">
        <w:rPr>
          <w:rFonts w:ascii="Times New Roman" w:hAnsi="Times New Roman" w:cs="Times New Roman"/>
          <w:sz w:val="28"/>
          <w:szCs w:val="28"/>
        </w:rPr>
        <w:t xml:space="preserve"> a </w:t>
      </w:r>
      <w:proofErr w:type="spellStart"/>
      <w:r w:rsidRPr="00E304C2">
        <w:rPr>
          <w:rFonts w:ascii="Times New Roman" w:hAnsi="Times New Roman" w:cs="Times New Roman"/>
          <w:sz w:val="28"/>
          <w:szCs w:val="28"/>
        </w:rPr>
        <w:t>glance</w:t>
      </w:r>
      <w:proofErr w:type="spellEnd"/>
      <w:r w:rsidRPr="00E304C2">
        <w:rPr>
          <w:rFonts w:ascii="Times New Roman" w:hAnsi="Times New Roman" w:cs="Times New Roman"/>
          <w:sz w:val="28"/>
          <w:szCs w:val="28"/>
        </w:rPr>
        <w:t xml:space="preserve"> / </w:t>
      </w:r>
      <w:proofErr w:type="spellStart"/>
      <w:r w:rsidRPr="00E304C2">
        <w:rPr>
          <w:rFonts w:ascii="Times New Roman" w:hAnsi="Times New Roman" w:cs="Times New Roman"/>
          <w:sz w:val="28"/>
          <w:szCs w:val="28"/>
        </w:rPr>
        <w:t>Sue</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Cavanagh</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Keith</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Chadwick</w:t>
      </w:r>
      <w:proofErr w:type="spellEnd"/>
      <w:r w:rsidRPr="00E304C2">
        <w:rPr>
          <w:rFonts w:ascii="Times New Roman" w:hAnsi="Times New Roman" w:cs="Times New Roman"/>
          <w:sz w:val="28"/>
          <w:szCs w:val="28"/>
        </w:rPr>
        <w:t xml:space="preserve">. – </w:t>
      </w:r>
      <w:proofErr w:type="spellStart"/>
      <w:r w:rsidRPr="00E304C2">
        <w:rPr>
          <w:rFonts w:ascii="Times New Roman" w:hAnsi="Times New Roman" w:cs="Times New Roman"/>
          <w:sz w:val="28"/>
          <w:szCs w:val="28"/>
        </w:rPr>
        <w:t>London</w:t>
      </w:r>
      <w:proofErr w:type="spellEnd"/>
      <w:r w:rsidRPr="00E304C2">
        <w:rPr>
          <w:rFonts w:ascii="Times New Roman" w:hAnsi="Times New Roman" w:cs="Times New Roman"/>
          <w:sz w:val="28"/>
          <w:szCs w:val="28"/>
        </w:rPr>
        <w:t xml:space="preserve"> : HDA </w:t>
      </w:r>
      <w:proofErr w:type="spellStart"/>
      <w:r w:rsidRPr="00E304C2">
        <w:rPr>
          <w:rFonts w:ascii="Times New Roman" w:hAnsi="Times New Roman" w:cs="Times New Roman"/>
          <w:sz w:val="28"/>
          <w:szCs w:val="28"/>
        </w:rPr>
        <w:t>Regional</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Associate</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Directors</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and</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Practice</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Development</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Officers</w:t>
      </w:r>
      <w:proofErr w:type="spellEnd"/>
      <w:r w:rsidRPr="00E304C2">
        <w:rPr>
          <w:rFonts w:ascii="Times New Roman" w:hAnsi="Times New Roman" w:cs="Times New Roman"/>
          <w:sz w:val="28"/>
          <w:szCs w:val="28"/>
        </w:rPr>
        <w:t>, 2004. – 105 р.</w:t>
      </w:r>
    </w:p>
    <w:p w:rsidR="001D6B36" w:rsidRPr="00E304C2" w:rsidRDefault="001D6B36" w:rsidP="001D6B36">
      <w:pPr>
        <w:pStyle w:val="a6"/>
        <w:numPr>
          <w:ilvl w:val="0"/>
          <w:numId w:val="17"/>
        </w:numPr>
        <w:ind w:left="0" w:firstLine="709"/>
        <w:jc w:val="both"/>
        <w:rPr>
          <w:rFonts w:ascii="Times New Roman" w:hAnsi="Times New Roman" w:cs="Times New Roman"/>
          <w:sz w:val="28"/>
          <w:szCs w:val="28"/>
        </w:rPr>
      </w:pPr>
      <w:r w:rsidRPr="00E304C2">
        <w:rPr>
          <w:rFonts w:ascii="Times New Roman" w:hAnsi="Times New Roman" w:cs="Times New Roman"/>
          <w:sz w:val="28"/>
          <w:szCs w:val="28"/>
        </w:rPr>
        <w:t xml:space="preserve">G. S. </w:t>
      </w:r>
      <w:proofErr w:type="spellStart"/>
      <w:r w:rsidRPr="00E304C2">
        <w:rPr>
          <w:rFonts w:ascii="Times New Roman" w:hAnsi="Times New Roman" w:cs="Times New Roman"/>
          <w:sz w:val="28"/>
          <w:szCs w:val="28"/>
        </w:rPr>
        <w:t>Birkhead</w:t>
      </w:r>
      <w:proofErr w:type="spellEnd"/>
      <w:r w:rsidRPr="00E304C2">
        <w:rPr>
          <w:rFonts w:ascii="Times New Roman" w:hAnsi="Times New Roman" w:cs="Times New Roman"/>
          <w:sz w:val="28"/>
          <w:szCs w:val="28"/>
        </w:rPr>
        <w:t xml:space="preserve">, C. M. </w:t>
      </w:r>
      <w:proofErr w:type="spellStart"/>
      <w:r w:rsidRPr="00E304C2">
        <w:rPr>
          <w:rFonts w:ascii="Times New Roman" w:hAnsi="Times New Roman" w:cs="Times New Roman"/>
          <w:sz w:val="28"/>
          <w:szCs w:val="28"/>
        </w:rPr>
        <w:t>Maylahn</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State</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and</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Local</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Public</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Health</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Surveillance</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In</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Principles</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and</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Practices</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of</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Public</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Health</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Surveillance</w:t>
      </w:r>
      <w:proofErr w:type="spellEnd"/>
      <w:r w:rsidRPr="00E304C2">
        <w:rPr>
          <w:rFonts w:ascii="Times New Roman" w:hAnsi="Times New Roman" w:cs="Times New Roman"/>
          <w:sz w:val="28"/>
          <w:szCs w:val="28"/>
        </w:rPr>
        <w:t xml:space="preserve"> / </w:t>
      </w:r>
      <w:proofErr w:type="spellStart"/>
      <w:r w:rsidRPr="00E304C2">
        <w:rPr>
          <w:rFonts w:ascii="Times New Roman" w:hAnsi="Times New Roman" w:cs="Times New Roman"/>
          <w:sz w:val="28"/>
          <w:szCs w:val="28"/>
        </w:rPr>
        <w:t>Birkhead</w:t>
      </w:r>
      <w:proofErr w:type="spellEnd"/>
      <w:r w:rsidRPr="00E304C2">
        <w:rPr>
          <w:rFonts w:ascii="Times New Roman" w:hAnsi="Times New Roman" w:cs="Times New Roman"/>
          <w:sz w:val="28"/>
          <w:szCs w:val="28"/>
        </w:rPr>
        <w:t xml:space="preserve"> G. S., </w:t>
      </w:r>
      <w:proofErr w:type="spellStart"/>
      <w:r w:rsidRPr="00E304C2">
        <w:rPr>
          <w:rFonts w:ascii="Times New Roman" w:hAnsi="Times New Roman" w:cs="Times New Roman"/>
          <w:sz w:val="28"/>
          <w:szCs w:val="28"/>
        </w:rPr>
        <w:t>Maylahn</w:t>
      </w:r>
      <w:proofErr w:type="spellEnd"/>
      <w:r w:rsidRPr="00E304C2">
        <w:rPr>
          <w:rFonts w:ascii="Times New Roman" w:hAnsi="Times New Roman" w:cs="Times New Roman"/>
          <w:sz w:val="28"/>
          <w:szCs w:val="28"/>
        </w:rPr>
        <w:t xml:space="preserve"> C. M. – </w:t>
      </w:r>
      <w:proofErr w:type="spellStart"/>
      <w:r w:rsidRPr="00E304C2">
        <w:rPr>
          <w:rFonts w:ascii="Times New Roman" w:hAnsi="Times New Roman" w:cs="Times New Roman"/>
          <w:sz w:val="28"/>
          <w:szCs w:val="28"/>
        </w:rPr>
        <w:t>New</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York</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Oxford</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University</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Press</w:t>
      </w:r>
      <w:proofErr w:type="spellEnd"/>
      <w:r w:rsidRPr="00E304C2">
        <w:rPr>
          <w:rFonts w:ascii="Times New Roman" w:hAnsi="Times New Roman" w:cs="Times New Roman"/>
          <w:sz w:val="28"/>
          <w:szCs w:val="28"/>
        </w:rPr>
        <w:t>, 2000. – 270 р.</w:t>
      </w:r>
    </w:p>
    <w:p w:rsidR="001D6B36" w:rsidRPr="00E304C2" w:rsidRDefault="001D6B36" w:rsidP="001D6B36">
      <w:pPr>
        <w:pStyle w:val="a6"/>
        <w:numPr>
          <w:ilvl w:val="0"/>
          <w:numId w:val="17"/>
        </w:numPr>
        <w:ind w:left="0" w:firstLine="709"/>
        <w:jc w:val="both"/>
        <w:rPr>
          <w:rFonts w:ascii="Times New Roman" w:hAnsi="Times New Roman" w:cs="Times New Roman"/>
          <w:sz w:val="28"/>
          <w:szCs w:val="28"/>
        </w:rPr>
      </w:pPr>
      <w:proofErr w:type="spellStart"/>
      <w:r w:rsidRPr="00E304C2">
        <w:rPr>
          <w:rFonts w:ascii="Times New Roman" w:hAnsi="Times New Roman" w:cs="Times New Roman"/>
          <w:sz w:val="28"/>
          <w:szCs w:val="28"/>
        </w:rPr>
        <w:t>Gilbert</w:t>
      </w:r>
      <w:proofErr w:type="spellEnd"/>
      <w:r w:rsidRPr="00E304C2">
        <w:rPr>
          <w:rFonts w:ascii="Times New Roman" w:hAnsi="Times New Roman" w:cs="Times New Roman"/>
          <w:sz w:val="28"/>
          <w:szCs w:val="28"/>
        </w:rPr>
        <w:t xml:space="preserve"> N. </w:t>
      </w:r>
      <w:proofErr w:type="spellStart"/>
      <w:r w:rsidRPr="00E304C2">
        <w:rPr>
          <w:rFonts w:ascii="Times New Roman" w:hAnsi="Times New Roman" w:cs="Times New Roman"/>
          <w:sz w:val="28"/>
          <w:szCs w:val="28"/>
        </w:rPr>
        <w:t>Targeting</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Social</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Benefits</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International</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Perspectives</w:t>
      </w:r>
      <w:proofErr w:type="spellEnd"/>
      <w:r w:rsidRPr="00E304C2">
        <w:rPr>
          <w:rFonts w:ascii="Times New Roman" w:hAnsi="Times New Roman" w:cs="Times New Roman"/>
          <w:sz w:val="28"/>
          <w:szCs w:val="28"/>
        </w:rPr>
        <w:t xml:space="preserve"> &amp; </w:t>
      </w:r>
      <w:proofErr w:type="spellStart"/>
      <w:r w:rsidRPr="00E304C2">
        <w:rPr>
          <w:rFonts w:ascii="Times New Roman" w:hAnsi="Times New Roman" w:cs="Times New Roman"/>
          <w:sz w:val="28"/>
          <w:szCs w:val="28"/>
        </w:rPr>
        <w:t>Trends</w:t>
      </w:r>
      <w:proofErr w:type="spellEnd"/>
      <w:r w:rsidRPr="00E304C2">
        <w:rPr>
          <w:rFonts w:ascii="Times New Roman" w:hAnsi="Times New Roman" w:cs="Times New Roman"/>
          <w:sz w:val="28"/>
          <w:szCs w:val="28"/>
        </w:rPr>
        <w:t xml:space="preserve"> / </w:t>
      </w:r>
      <w:proofErr w:type="spellStart"/>
      <w:r w:rsidRPr="00E304C2">
        <w:rPr>
          <w:rFonts w:ascii="Times New Roman" w:hAnsi="Times New Roman" w:cs="Times New Roman"/>
          <w:sz w:val="28"/>
          <w:szCs w:val="28"/>
        </w:rPr>
        <w:t>Neil</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Gilbert</w:t>
      </w:r>
      <w:proofErr w:type="spellEnd"/>
      <w:r w:rsidRPr="00E304C2">
        <w:rPr>
          <w:rFonts w:ascii="Times New Roman" w:hAnsi="Times New Roman" w:cs="Times New Roman"/>
          <w:sz w:val="28"/>
          <w:szCs w:val="28"/>
        </w:rPr>
        <w:t xml:space="preserve">. – </w:t>
      </w:r>
      <w:proofErr w:type="spellStart"/>
      <w:r w:rsidRPr="00E304C2">
        <w:rPr>
          <w:rFonts w:ascii="Times New Roman" w:hAnsi="Times New Roman" w:cs="Times New Roman"/>
          <w:sz w:val="28"/>
          <w:szCs w:val="28"/>
        </w:rPr>
        <w:t>New</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Jersey</w:t>
      </w:r>
      <w:proofErr w:type="spellEnd"/>
      <w:r w:rsidRPr="00E304C2">
        <w:rPr>
          <w:rFonts w:ascii="Times New Roman" w:hAnsi="Times New Roman" w:cs="Times New Roman"/>
          <w:sz w:val="28"/>
          <w:szCs w:val="28"/>
        </w:rPr>
        <w:t xml:space="preserve">. : </w:t>
      </w:r>
      <w:proofErr w:type="spellStart"/>
      <w:r w:rsidRPr="00E304C2">
        <w:rPr>
          <w:rFonts w:ascii="Times New Roman" w:hAnsi="Times New Roman" w:cs="Times New Roman"/>
          <w:sz w:val="28"/>
          <w:szCs w:val="28"/>
        </w:rPr>
        <w:t>International</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Social</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Security</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Association</w:t>
      </w:r>
      <w:proofErr w:type="spellEnd"/>
      <w:r w:rsidRPr="00E304C2">
        <w:rPr>
          <w:rFonts w:ascii="Times New Roman" w:hAnsi="Times New Roman" w:cs="Times New Roman"/>
          <w:sz w:val="28"/>
          <w:szCs w:val="28"/>
        </w:rPr>
        <w:t>. 2000. – 233 p.</w:t>
      </w:r>
    </w:p>
    <w:p w:rsidR="001D6B36" w:rsidRPr="00E304C2" w:rsidRDefault="001D6B36" w:rsidP="001D6B36">
      <w:pPr>
        <w:pStyle w:val="a6"/>
        <w:numPr>
          <w:ilvl w:val="0"/>
          <w:numId w:val="17"/>
        </w:numPr>
        <w:ind w:left="0" w:firstLine="709"/>
        <w:jc w:val="both"/>
        <w:rPr>
          <w:rFonts w:ascii="Times New Roman" w:hAnsi="Times New Roman" w:cs="Times New Roman"/>
          <w:sz w:val="28"/>
          <w:szCs w:val="28"/>
        </w:rPr>
      </w:pPr>
      <w:proofErr w:type="spellStart"/>
      <w:r w:rsidRPr="00E304C2">
        <w:rPr>
          <w:rFonts w:ascii="Times New Roman" w:hAnsi="Times New Roman" w:cs="Times New Roman"/>
          <w:sz w:val="28"/>
          <w:szCs w:val="28"/>
        </w:rPr>
        <w:t>Health</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system</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performance</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comparison</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An</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agenda</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for</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policy</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information</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and</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research</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Edited</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by</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Irene</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Papanicolas</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and</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Peter</w:t>
      </w:r>
      <w:proofErr w:type="spellEnd"/>
      <w:r w:rsidRPr="00E304C2">
        <w:rPr>
          <w:rFonts w:ascii="Times New Roman" w:hAnsi="Times New Roman" w:cs="Times New Roman"/>
          <w:sz w:val="28"/>
          <w:szCs w:val="28"/>
        </w:rPr>
        <w:t xml:space="preserve"> C. </w:t>
      </w:r>
      <w:proofErr w:type="spellStart"/>
      <w:r w:rsidRPr="00E304C2">
        <w:rPr>
          <w:rFonts w:ascii="Times New Roman" w:hAnsi="Times New Roman" w:cs="Times New Roman"/>
          <w:sz w:val="28"/>
          <w:szCs w:val="28"/>
        </w:rPr>
        <w:t>Smith</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European</w:t>
      </w:r>
      <w:proofErr w:type="spellEnd"/>
      <w:r w:rsidRPr="00E304C2">
        <w:rPr>
          <w:rFonts w:ascii="Times New Roman" w:hAnsi="Times New Roman" w:cs="Times New Roman"/>
          <w:sz w:val="28"/>
          <w:szCs w:val="28"/>
        </w:rPr>
        <w:t xml:space="preserve"> 28 </w:t>
      </w:r>
      <w:proofErr w:type="spellStart"/>
      <w:r w:rsidRPr="00E304C2">
        <w:rPr>
          <w:rFonts w:ascii="Times New Roman" w:hAnsi="Times New Roman" w:cs="Times New Roman"/>
          <w:sz w:val="28"/>
          <w:szCs w:val="28"/>
        </w:rPr>
        <w:t>Observatory</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on</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Health</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Systems</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and</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Policies</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Series</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Open</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University</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Press</w:t>
      </w:r>
      <w:proofErr w:type="spellEnd"/>
      <w:r w:rsidRPr="00E304C2">
        <w:rPr>
          <w:rFonts w:ascii="Times New Roman" w:hAnsi="Times New Roman" w:cs="Times New Roman"/>
          <w:sz w:val="28"/>
          <w:szCs w:val="28"/>
        </w:rPr>
        <w:t xml:space="preserve">, 2013. </w:t>
      </w:r>
      <w:r>
        <w:rPr>
          <w:rFonts w:ascii="Times New Roman" w:hAnsi="Times New Roman" w:cs="Times New Roman"/>
          <w:sz w:val="28"/>
          <w:szCs w:val="28"/>
        </w:rPr>
        <w:t>–</w:t>
      </w:r>
      <w:r w:rsidRPr="00E304C2">
        <w:rPr>
          <w:rFonts w:ascii="Times New Roman" w:hAnsi="Times New Roman" w:cs="Times New Roman"/>
          <w:sz w:val="28"/>
          <w:szCs w:val="28"/>
        </w:rPr>
        <w:t xml:space="preserve"> 360</w:t>
      </w:r>
      <w:r>
        <w:rPr>
          <w:rFonts w:ascii="Times New Roman" w:hAnsi="Times New Roman" w:cs="Times New Roman"/>
          <w:sz w:val="28"/>
          <w:szCs w:val="28"/>
        </w:rPr>
        <w:t xml:space="preserve"> </w:t>
      </w:r>
      <w:r w:rsidRPr="00E304C2">
        <w:rPr>
          <w:rFonts w:ascii="Times New Roman" w:hAnsi="Times New Roman" w:cs="Times New Roman"/>
          <w:sz w:val="28"/>
          <w:szCs w:val="28"/>
        </w:rPr>
        <w:t>р</w:t>
      </w:r>
      <w:r>
        <w:rPr>
          <w:rFonts w:ascii="Times New Roman" w:hAnsi="Times New Roman" w:cs="Times New Roman"/>
          <w:sz w:val="28"/>
          <w:szCs w:val="28"/>
        </w:rPr>
        <w:t>.</w:t>
      </w:r>
    </w:p>
    <w:p w:rsidR="001D6B36" w:rsidRPr="00E304C2" w:rsidRDefault="001D6B36" w:rsidP="001D6B36">
      <w:pPr>
        <w:pStyle w:val="a6"/>
        <w:numPr>
          <w:ilvl w:val="0"/>
          <w:numId w:val="17"/>
        </w:numPr>
        <w:ind w:left="0" w:firstLine="709"/>
        <w:jc w:val="both"/>
        <w:rPr>
          <w:rFonts w:ascii="Times New Roman" w:hAnsi="Times New Roman" w:cs="Times New Roman"/>
          <w:sz w:val="28"/>
          <w:szCs w:val="28"/>
        </w:rPr>
      </w:pPr>
      <w:proofErr w:type="spellStart"/>
      <w:r w:rsidRPr="00E304C2">
        <w:rPr>
          <w:rFonts w:ascii="Times New Roman" w:hAnsi="Times New Roman" w:cs="Times New Roman"/>
          <w:sz w:val="28"/>
          <w:szCs w:val="28"/>
        </w:rPr>
        <w:t>Hutton</w:t>
      </w:r>
      <w:proofErr w:type="spellEnd"/>
      <w:r w:rsidRPr="00E304C2">
        <w:rPr>
          <w:rFonts w:ascii="Times New Roman" w:hAnsi="Times New Roman" w:cs="Times New Roman"/>
          <w:sz w:val="28"/>
          <w:szCs w:val="28"/>
        </w:rPr>
        <w:t xml:space="preserve"> J.L. </w:t>
      </w:r>
      <w:proofErr w:type="spellStart"/>
      <w:r w:rsidRPr="00E304C2">
        <w:rPr>
          <w:rFonts w:ascii="Times New Roman" w:hAnsi="Times New Roman" w:cs="Times New Roman"/>
          <w:sz w:val="28"/>
          <w:szCs w:val="28"/>
        </w:rPr>
        <w:t>Number</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needed</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to</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treat</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and</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number</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needed</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to</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harm</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are</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not</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the</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best</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way</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to</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report</w:t>
      </w:r>
      <w:proofErr w:type="spellEnd"/>
      <w:r w:rsidRPr="00E304C2">
        <w:rPr>
          <w:rFonts w:ascii="Times New Roman" w:hAnsi="Times New Roman" w:cs="Times New Roman"/>
          <w:sz w:val="28"/>
          <w:szCs w:val="28"/>
        </w:rPr>
        <w:t xml:space="preserve"> / J.L. </w:t>
      </w:r>
      <w:proofErr w:type="spellStart"/>
      <w:r w:rsidRPr="00E304C2">
        <w:rPr>
          <w:rFonts w:ascii="Times New Roman" w:hAnsi="Times New Roman" w:cs="Times New Roman"/>
          <w:sz w:val="28"/>
          <w:szCs w:val="28"/>
        </w:rPr>
        <w:t>Hutton</w:t>
      </w:r>
      <w:proofErr w:type="spellEnd"/>
      <w:r w:rsidRPr="00E304C2">
        <w:rPr>
          <w:rFonts w:ascii="Times New Roman" w:hAnsi="Times New Roman" w:cs="Times New Roman"/>
          <w:sz w:val="28"/>
          <w:szCs w:val="28"/>
        </w:rPr>
        <w:t xml:space="preserve"> // . –2009. – №146(1). Р.27–30.</w:t>
      </w:r>
    </w:p>
    <w:p w:rsidR="001D6B36" w:rsidRPr="00E304C2" w:rsidRDefault="001D6B36" w:rsidP="001D6B36">
      <w:pPr>
        <w:pStyle w:val="a6"/>
        <w:numPr>
          <w:ilvl w:val="0"/>
          <w:numId w:val="17"/>
        </w:numPr>
        <w:ind w:left="0" w:firstLine="709"/>
        <w:jc w:val="both"/>
        <w:rPr>
          <w:rFonts w:ascii="Times New Roman" w:hAnsi="Times New Roman" w:cs="Times New Roman"/>
          <w:sz w:val="28"/>
          <w:szCs w:val="28"/>
        </w:rPr>
      </w:pPr>
      <w:proofErr w:type="spellStart"/>
      <w:r w:rsidRPr="00E304C2">
        <w:rPr>
          <w:rFonts w:ascii="Times New Roman" w:hAnsi="Times New Roman" w:cs="Times New Roman"/>
          <w:sz w:val="28"/>
          <w:szCs w:val="28"/>
        </w:rPr>
        <w:t>Jamison</w:t>
      </w:r>
      <w:proofErr w:type="spellEnd"/>
      <w:r w:rsidRPr="00E304C2">
        <w:rPr>
          <w:rFonts w:ascii="Times New Roman" w:hAnsi="Times New Roman" w:cs="Times New Roman"/>
          <w:sz w:val="28"/>
          <w:szCs w:val="28"/>
        </w:rPr>
        <w:t xml:space="preserve"> D.T, </w:t>
      </w:r>
      <w:proofErr w:type="spellStart"/>
      <w:r w:rsidRPr="00E304C2">
        <w:rPr>
          <w:rFonts w:ascii="Times New Roman" w:hAnsi="Times New Roman" w:cs="Times New Roman"/>
          <w:sz w:val="28"/>
          <w:szCs w:val="28"/>
        </w:rPr>
        <w:t>Breman</w:t>
      </w:r>
      <w:proofErr w:type="spellEnd"/>
      <w:r w:rsidRPr="00E304C2">
        <w:rPr>
          <w:rFonts w:ascii="Times New Roman" w:hAnsi="Times New Roman" w:cs="Times New Roman"/>
          <w:sz w:val="28"/>
          <w:szCs w:val="28"/>
        </w:rPr>
        <w:t xml:space="preserve"> J.G., </w:t>
      </w:r>
      <w:proofErr w:type="spellStart"/>
      <w:r w:rsidRPr="00E304C2">
        <w:rPr>
          <w:rFonts w:ascii="Times New Roman" w:hAnsi="Times New Roman" w:cs="Times New Roman"/>
          <w:sz w:val="28"/>
          <w:szCs w:val="28"/>
        </w:rPr>
        <w:t>Measham</w:t>
      </w:r>
      <w:proofErr w:type="spellEnd"/>
      <w:r w:rsidRPr="00E304C2">
        <w:rPr>
          <w:rFonts w:ascii="Times New Roman" w:hAnsi="Times New Roman" w:cs="Times New Roman"/>
          <w:sz w:val="28"/>
          <w:szCs w:val="28"/>
        </w:rPr>
        <w:t xml:space="preserve"> A.R., </w:t>
      </w:r>
      <w:proofErr w:type="spellStart"/>
      <w:r w:rsidRPr="00E304C2">
        <w:rPr>
          <w:rFonts w:ascii="Times New Roman" w:hAnsi="Times New Roman" w:cs="Times New Roman"/>
          <w:sz w:val="28"/>
          <w:szCs w:val="28"/>
        </w:rPr>
        <w:t>et</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al</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editors</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Disease</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Control</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Priorities</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in</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Developing</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Countries</w:t>
      </w:r>
      <w:proofErr w:type="spellEnd"/>
      <w:r w:rsidRPr="00E304C2">
        <w:rPr>
          <w:rFonts w:ascii="Times New Roman" w:hAnsi="Times New Roman" w:cs="Times New Roman"/>
          <w:sz w:val="28"/>
          <w:szCs w:val="28"/>
        </w:rPr>
        <w:t xml:space="preserve">. 2nd </w:t>
      </w:r>
      <w:proofErr w:type="spellStart"/>
      <w:r w:rsidRPr="00E304C2">
        <w:rPr>
          <w:rFonts w:ascii="Times New Roman" w:hAnsi="Times New Roman" w:cs="Times New Roman"/>
          <w:sz w:val="28"/>
          <w:szCs w:val="28"/>
        </w:rPr>
        <w:t>edition</w:t>
      </w:r>
      <w:proofErr w:type="spellEnd"/>
      <w:r w:rsidRPr="00E304C2">
        <w:rPr>
          <w:rFonts w:ascii="Times New Roman" w:hAnsi="Times New Roman" w:cs="Times New Roman"/>
          <w:sz w:val="28"/>
          <w:szCs w:val="28"/>
        </w:rPr>
        <w:t xml:space="preserve"> / D.T, </w:t>
      </w:r>
      <w:proofErr w:type="spellStart"/>
      <w:r w:rsidRPr="00E304C2">
        <w:rPr>
          <w:rFonts w:ascii="Times New Roman" w:hAnsi="Times New Roman" w:cs="Times New Roman"/>
          <w:sz w:val="28"/>
          <w:szCs w:val="28"/>
        </w:rPr>
        <w:t>Jamison</w:t>
      </w:r>
      <w:proofErr w:type="spellEnd"/>
      <w:r w:rsidRPr="00E304C2">
        <w:rPr>
          <w:rFonts w:ascii="Times New Roman" w:hAnsi="Times New Roman" w:cs="Times New Roman"/>
          <w:sz w:val="28"/>
          <w:szCs w:val="28"/>
        </w:rPr>
        <w:t xml:space="preserve"> , J.G. </w:t>
      </w:r>
      <w:proofErr w:type="spellStart"/>
      <w:r w:rsidRPr="00E304C2">
        <w:rPr>
          <w:rFonts w:ascii="Times New Roman" w:hAnsi="Times New Roman" w:cs="Times New Roman"/>
          <w:sz w:val="28"/>
          <w:szCs w:val="28"/>
        </w:rPr>
        <w:t>Breman</w:t>
      </w:r>
      <w:proofErr w:type="spellEnd"/>
      <w:r w:rsidRPr="00E304C2">
        <w:rPr>
          <w:rFonts w:ascii="Times New Roman" w:hAnsi="Times New Roman" w:cs="Times New Roman"/>
          <w:sz w:val="28"/>
          <w:szCs w:val="28"/>
        </w:rPr>
        <w:t>, A.R.,</w:t>
      </w:r>
      <w:proofErr w:type="spellStart"/>
      <w:r w:rsidRPr="00E304C2">
        <w:rPr>
          <w:rFonts w:ascii="Times New Roman" w:hAnsi="Times New Roman" w:cs="Times New Roman"/>
          <w:sz w:val="28"/>
          <w:szCs w:val="28"/>
        </w:rPr>
        <w:t>Measham</w:t>
      </w:r>
      <w:proofErr w:type="spellEnd"/>
      <w:r w:rsidRPr="00E304C2">
        <w:rPr>
          <w:rFonts w:ascii="Times New Roman" w:hAnsi="Times New Roman" w:cs="Times New Roman"/>
          <w:sz w:val="28"/>
          <w:szCs w:val="28"/>
        </w:rPr>
        <w:t xml:space="preserve"> . – </w:t>
      </w:r>
      <w:proofErr w:type="spellStart"/>
      <w:r w:rsidRPr="00E304C2">
        <w:rPr>
          <w:rFonts w:ascii="Times New Roman" w:hAnsi="Times New Roman" w:cs="Times New Roman"/>
          <w:sz w:val="28"/>
          <w:szCs w:val="28"/>
        </w:rPr>
        <w:t>Washington</w:t>
      </w:r>
      <w:proofErr w:type="spellEnd"/>
      <w:r w:rsidRPr="00E304C2">
        <w:rPr>
          <w:rFonts w:ascii="Times New Roman" w:hAnsi="Times New Roman" w:cs="Times New Roman"/>
          <w:sz w:val="28"/>
          <w:szCs w:val="28"/>
        </w:rPr>
        <w:t xml:space="preserve"> (DC): </w:t>
      </w:r>
      <w:proofErr w:type="spellStart"/>
      <w:r w:rsidRPr="00E304C2">
        <w:rPr>
          <w:rFonts w:ascii="Times New Roman" w:hAnsi="Times New Roman" w:cs="Times New Roman"/>
          <w:sz w:val="28"/>
          <w:szCs w:val="28"/>
        </w:rPr>
        <w:t>World</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Bank</w:t>
      </w:r>
      <w:proofErr w:type="spellEnd"/>
      <w:r w:rsidRPr="00E304C2">
        <w:rPr>
          <w:rFonts w:ascii="Times New Roman" w:hAnsi="Times New Roman" w:cs="Times New Roman"/>
          <w:sz w:val="28"/>
          <w:szCs w:val="28"/>
        </w:rPr>
        <w:t>, 2006. – 22 р.</w:t>
      </w:r>
    </w:p>
    <w:p w:rsidR="001D6B36" w:rsidRPr="00E304C2" w:rsidRDefault="001D6B36" w:rsidP="001D6B36">
      <w:pPr>
        <w:pStyle w:val="a6"/>
        <w:numPr>
          <w:ilvl w:val="0"/>
          <w:numId w:val="17"/>
        </w:numPr>
        <w:ind w:left="0" w:firstLine="709"/>
        <w:jc w:val="both"/>
        <w:rPr>
          <w:rFonts w:ascii="Times New Roman" w:hAnsi="Times New Roman" w:cs="Times New Roman"/>
          <w:sz w:val="28"/>
          <w:szCs w:val="28"/>
          <w:lang w:val="en-US"/>
        </w:rPr>
      </w:pPr>
      <w:proofErr w:type="spellStart"/>
      <w:r w:rsidRPr="00E304C2">
        <w:rPr>
          <w:rFonts w:ascii="Times New Roman" w:hAnsi="Times New Roman" w:cs="Times New Roman"/>
          <w:sz w:val="28"/>
          <w:szCs w:val="28"/>
        </w:rPr>
        <w:t>Kroneman</w:t>
      </w:r>
      <w:proofErr w:type="spellEnd"/>
      <w:r w:rsidRPr="00E304C2">
        <w:rPr>
          <w:rFonts w:ascii="Times New Roman" w:hAnsi="Times New Roman" w:cs="Times New Roman"/>
          <w:sz w:val="28"/>
          <w:szCs w:val="28"/>
        </w:rPr>
        <w:t xml:space="preserve"> M. </w:t>
      </w:r>
      <w:proofErr w:type="spellStart"/>
      <w:r w:rsidRPr="00E304C2">
        <w:rPr>
          <w:rFonts w:ascii="Times New Roman" w:hAnsi="Times New Roman" w:cs="Times New Roman"/>
          <w:sz w:val="28"/>
          <w:szCs w:val="28"/>
        </w:rPr>
        <w:t>The</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basic</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benefit</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package</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Composition</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and</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exceptions</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to</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the</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rules</w:t>
      </w:r>
      <w:proofErr w:type="spellEnd"/>
      <w:r w:rsidRPr="00E304C2">
        <w:rPr>
          <w:rFonts w:ascii="Times New Roman" w:hAnsi="Times New Roman" w:cs="Times New Roman"/>
          <w:sz w:val="28"/>
          <w:szCs w:val="28"/>
        </w:rPr>
        <w:t xml:space="preserve">. A </w:t>
      </w:r>
      <w:proofErr w:type="spellStart"/>
      <w:r w:rsidRPr="00E304C2">
        <w:rPr>
          <w:rFonts w:ascii="Times New Roman" w:hAnsi="Times New Roman" w:cs="Times New Roman"/>
          <w:sz w:val="28"/>
          <w:szCs w:val="28"/>
        </w:rPr>
        <w:t>casestudy</w:t>
      </w:r>
      <w:proofErr w:type="spellEnd"/>
      <w:r w:rsidRPr="00E304C2">
        <w:rPr>
          <w:rFonts w:ascii="Times New Roman" w:hAnsi="Times New Roman" w:cs="Times New Roman"/>
          <w:sz w:val="28"/>
          <w:szCs w:val="28"/>
        </w:rPr>
        <w:t xml:space="preserve"> / M. </w:t>
      </w:r>
      <w:proofErr w:type="spellStart"/>
      <w:r w:rsidRPr="00E304C2">
        <w:rPr>
          <w:rFonts w:ascii="Times New Roman" w:hAnsi="Times New Roman" w:cs="Times New Roman"/>
          <w:sz w:val="28"/>
          <w:szCs w:val="28"/>
        </w:rPr>
        <w:t>Kroneman</w:t>
      </w:r>
      <w:proofErr w:type="spellEnd"/>
      <w:r w:rsidRPr="00E304C2">
        <w:rPr>
          <w:rFonts w:ascii="Times New Roman" w:hAnsi="Times New Roman" w:cs="Times New Roman"/>
          <w:sz w:val="28"/>
          <w:szCs w:val="28"/>
        </w:rPr>
        <w:t xml:space="preserve">, J. </w:t>
      </w:r>
      <w:proofErr w:type="spellStart"/>
      <w:r w:rsidRPr="00E304C2">
        <w:rPr>
          <w:rFonts w:ascii="Times New Roman" w:hAnsi="Times New Roman" w:cs="Times New Roman"/>
          <w:sz w:val="28"/>
          <w:szCs w:val="28"/>
        </w:rPr>
        <w:t>de</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Jong</w:t>
      </w:r>
      <w:proofErr w:type="spellEnd"/>
      <w:r w:rsidRPr="00E304C2">
        <w:rPr>
          <w:rFonts w:ascii="Times New Roman" w:hAnsi="Times New Roman" w:cs="Times New Roman"/>
          <w:sz w:val="28"/>
          <w:szCs w:val="28"/>
        </w:rPr>
        <w:t xml:space="preserve"> // </w:t>
      </w:r>
      <w:proofErr w:type="spellStart"/>
      <w:r w:rsidRPr="00E304C2">
        <w:rPr>
          <w:rFonts w:ascii="Times New Roman" w:hAnsi="Times New Roman" w:cs="Times New Roman"/>
          <w:sz w:val="28"/>
          <w:szCs w:val="28"/>
        </w:rPr>
        <w:t>Health</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Policy</w:t>
      </w:r>
      <w:proofErr w:type="spellEnd"/>
      <w:r w:rsidRPr="00E304C2">
        <w:rPr>
          <w:rFonts w:ascii="Times New Roman" w:hAnsi="Times New Roman" w:cs="Times New Roman"/>
          <w:sz w:val="28"/>
          <w:szCs w:val="28"/>
        </w:rPr>
        <w:t xml:space="preserve">. – 2015. </w:t>
      </w:r>
      <w:r>
        <w:rPr>
          <w:rFonts w:ascii="Times New Roman" w:hAnsi="Times New Roman" w:cs="Times New Roman"/>
          <w:sz w:val="28"/>
          <w:szCs w:val="28"/>
        </w:rPr>
        <w:t>-</w:t>
      </w:r>
      <w:r w:rsidRPr="00E304C2">
        <w:rPr>
          <w:rFonts w:ascii="Times New Roman" w:hAnsi="Times New Roman" w:cs="Times New Roman"/>
          <w:sz w:val="28"/>
          <w:szCs w:val="28"/>
        </w:rPr>
        <w:t xml:space="preserve"> № 119. – P. 245</w:t>
      </w:r>
      <w:r>
        <w:rPr>
          <w:rFonts w:ascii="Times New Roman" w:hAnsi="Times New Roman" w:cs="Times New Roman"/>
          <w:sz w:val="28"/>
          <w:szCs w:val="28"/>
        </w:rPr>
        <w:t>-</w:t>
      </w:r>
      <w:r w:rsidRPr="00E304C2">
        <w:rPr>
          <w:rFonts w:ascii="Times New Roman" w:hAnsi="Times New Roman" w:cs="Times New Roman"/>
          <w:sz w:val="28"/>
          <w:szCs w:val="28"/>
        </w:rPr>
        <w:t>251</w:t>
      </w:r>
      <w:r w:rsidRPr="00E304C2">
        <w:rPr>
          <w:rFonts w:ascii="Times New Roman" w:hAnsi="Times New Roman" w:cs="Times New Roman"/>
          <w:sz w:val="28"/>
          <w:szCs w:val="28"/>
          <w:lang w:val="en-US"/>
        </w:rPr>
        <w:t>.</w:t>
      </w:r>
    </w:p>
    <w:p w:rsidR="001D6B36" w:rsidRPr="00E304C2" w:rsidRDefault="001D6B36" w:rsidP="001D6B36">
      <w:pPr>
        <w:pStyle w:val="a6"/>
        <w:numPr>
          <w:ilvl w:val="0"/>
          <w:numId w:val="17"/>
        </w:numPr>
        <w:ind w:left="0" w:firstLine="709"/>
        <w:jc w:val="both"/>
        <w:rPr>
          <w:rFonts w:ascii="Times New Roman" w:hAnsi="Times New Roman" w:cs="Times New Roman"/>
          <w:sz w:val="28"/>
          <w:szCs w:val="28"/>
        </w:rPr>
      </w:pPr>
      <w:proofErr w:type="spellStart"/>
      <w:r w:rsidRPr="00E304C2">
        <w:rPr>
          <w:rFonts w:ascii="Times New Roman" w:hAnsi="Times New Roman" w:cs="Times New Roman"/>
          <w:sz w:val="28"/>
          <w:szCs w:val="28"/>
        </w:rPr>
        <w:t>Matthew</w:t>
      </w:r>
      <w:proofErr w:type="spellEnd"/>
      <w:r w:rsidRPr="00E304C2">
        <w:rPr>
          <w:rFonts w:ascii="Times New Roman" w:hAnsi="Times New Roman" w:cs="Times New Roman"/>
          <w:sz w:val="28"/>
          <w:szCs w:val="28"/>
        </w:rPr>
        <w:t xml:space="preserve"> S. </w:t>
      </w:r>
      <w:proofErr w:type="spellStart"/>
      <w:r w:rsidRPr="00E304C2">
        <w:rPr>
          <w:rFonts w:ascii="Times New Roman" w:hAnsi="Times New Roman" w:cs="Times New Roman"/>
          <w:sz w:val="28"/>
          <w:szCs w:val="28"/>
        </w:rPr>
        <w:t>Regional</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differences</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in</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health</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care</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delivery</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implications</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for</w:t>
      </w:r>
      <w:proofErr w:type="spellEnd"/>
      <w:r w:rsidRPr="00E304C2">
        <w:rPr>
          <w:rFonts w:ascii="Times New Roman" w:hAnsi="Times New Roman" w:cs="Times New Roman"/>
          <w:sz w:val="28"/>
          <w:szCs w:val="28"/>
        </w:rPr>
        <w:t xml:space="preserve"> a </w:t>
      </w:r>
      <w:proofErr w:type="spellStart"/>
      <w:r w:rsidRPr="00E304C2">
        <w:rPr>
          <w:rFonts w:ascii="Times New Roman" w:hAnsi="Times New Roman" w:cs="Times New Roman"/>
          <w:sz w:val="28"/>
          <w:szCs w:val="28"/>
        </w:rPr>
        <w:t>national</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resource</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allocation</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formula</w:t>
      </w:r>
      <w:proofErr w:type="spellEnd"/>
      <w:r w:rsidRPr="00E304C2">
        <w:rPr>
          <w:rFonts w:ascii="Times New Roman" w:hAnsi="Times New Roman" w:cs="Times New Roman"/>
          <w:sz w:val="28"/>
          <w:szCs w:val="28"/>
        </w:rPr>
        <w:t xml:space="preserve"> / </w:t>
      </w:r>
      <w:proofErr w:type="spellStart"/>
      <w:r w:rsidRPr="00E304C2">
        <w:rPr>
          <w:rFonts w:ascii="Times New Roman" w:hAnsi="Times New Roman" w:cs="Times New Roman"/>
          <w:sz w:val="28"/>
          <w:szCs w:val="28"/>
        </w:rPr>
        <w:t>Sutton</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Matthew</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Peter</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Lock</w:t>
      </w:r>
      <w:proofErr w:type="spellEnd"/>
      <w:r w:rsidRPr="00E304C2">
        <w:rPr>
          <w:rFonts w:ascii="Times New Roman" w:hAnsi="Times New Roman" w:cs="Times New Roman"/>
          <w:sz w:val="28"/>
          <w:szCs w:val="28"/>
        </w:rPr>
        <w:t xml:space="preserve"> // </w:t>
      </w:r>
      <w:proofErr w:type="spellStart"/>
      <w:r w:rsidRPr="00E304C2">
        <w:rPr>
          <w:rFonts w:ascii="Times New Roman" w:hAnsi="Times New Roman" w:cs="Times New Roman"/>
          <w:sz w:val="28"/>
          <w:szCs w:val="28"/>
        </w:rPr>
        <w:t>Health</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Economics</w:t>
      </w:r>
      <w:proofErr w:type="spellEnd"/>
      <w:r w:rsidRPr="00E304C2">
        <w:rPr>
          <w:rFonts w:ascii="Times New Roman" w:hAnsi="Times New Roman" w:cs="Times New Roman"/>
          <w:sz w:val="28"/>
          <w:szCs w:val="28"/>
        </w:rPr>
        <w:t>. – 2000. – V.9. – P. 547–559.</w:t>
      </w:r>
    </w:p>
    <w:p w:rsidR="001D6B36" w:rsidRPr="00E304C2" w:rsidRDefault="001D6B36" w:rsidP="001D6B36">
      <w:pPr>
        <w:pStyle w:val="a6"/>
        <w:numPr>
          <w:ilvl w:val="0"/>
          <w:numId w:val="17"/>
        </w:numPr>
        <w:ind w:left="0" w:firstLine="709"/>
        <w:jc w:val="both"/>
        <w:rPr>
          <w:rFonts w:ascii="Times New Roman" w:hAnsi="Times New Roman" w:cs="Times New Roman"/>
          <w:sz w:val="28"/>
          <w:szCs w:val="28"/>
        </w:rPr>
      </w:pPr>
      <w:proofErr w:type="spellStart"/>
      <w:r w:rsidRPr="00E304C2">
        <w:rPr>
          <w:rFonts w:ascii="Times New Roman" w:hAnsi="Times New Roman" w:cs="Times New Roman"/>
          <w:sz w:val="28"/>
          <w:szCs w:val="28"/>
        </w:rPr>
        <w:t>McKillop</w:t>
      </w:r>
      <w:proofErr w:type="spellEnd"/>
      <w:r w:rsidRPr="00E304C2">
        <w:rPr>
          <w:rFonts w:ascii="Times New Roman" w:hAnsi="Times New Roman" w:cs="Times New Roman"/>
          <w:sz w:val="28"/>
          <w:szCs w:val="28"/>
        </w:rPr>
        <w:t xml:space="preserve"> I. </w:t>
      </w:r>
      <w:proofErr w:type="spellStart"/>
      <w:r w:rsidRPr="00E304C2">
        <w:rPr>
          <w:rFonts w:ascii="Times New Roman" w:hAnsi="Times New Roman" w:cs="Times New Roman"/>
          <w:sz w:val="28"/>
          <w:szCs w:val="28"/>
        </w:rPr>
        <w:t>The</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Financial</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Management</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of</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Acute</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Care</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in</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Canada</w:t>
      </w:r>
      <w:proofErr w:type="spellEnd"/>
      <w:r w:rsidRPr="00E304C2">
        <w:rPr>
          <w:rFonts w:ascii="Times New Roman" w:hAnsi="Times New Roman" w:cs="Times New Roman"/>
          <w:sz w:val="28"/>
          <w:szCs w:val="28"/>
        </w:rPr>
        <w:t xml:space="preserve">: A </w:t>
      </w:r>
      <w:proofErr w:type="spellStart"/>
      <w:r w:rsidRPr="00E304C2">
        <w:rPr>
          <w:rFonts w:ascii="Times New Roman" w:hAnsi="Times New Roman" w:cs="Times New Roman"/>
          <w:sz w:val="28"/>
          <w:szCs w:val="28"/>
        </w:rPr>
        <w:t>Review</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of</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Funding</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Performance</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Monitoring</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and</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Financial</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Reporting</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Practices</w:t>
      </w:r>
      <w:proofErr w:type="spellEnd"/>
      <w:r w:rsidRPr="00E304C2">
        <w:rPr>
          <w:rFonts w:ascii="Times New Roman" w:hAnsi="Times New Roman" w:cs="Times New Roman"/>
          <w:sz w:val="28"/>
          <w:szCs w:val="28"/>
        </w:rPr>
        <w:t xml:space="preserve"> / I. </w:t>
      </w:r>
      <w:proofErr w:type="spellStart"/>
      <w:r w:rsidRPr="00E304C2">
        <w:rPr>
          <w:rFonts w:ascii="Times New Roman" w:hAnsi="Times New Roman" w:cs="Times New Roman"/>
          <w:sz w:val="28"/>
          <w:szCs w:val="28"/>
        </w:rPr>
        <w:lastRenderedPageBreak/>
        <w:t>McKillop</w:t>
      </w:r>
      <w:proofErr w:type="spellEnd"/>
      <w:r w:rsidRPr="00E304C2">
        <w:rPr>
          <w:rFonts w:ascii="Times New Roman" w:hAnsi="Times New Roman" w:cs="Times New Roman"/>
          <w:sz w:val="28"/>
          <w:szCs w:val="28"/>
        </w:rPr>
        <w:t xml:space="preserve">, G.H. </w:t>
      </w:r>
      <w:proofErr w:type="spellStart"/>
      <w:r w:rsidRPr="00E304C2">
        <w:rPr>
          <w:rFonts w:ascii="Times New Roman" w:hAnsi="Times New Roman" w:cs="Times New Roman"/>
          <w:sz w:val="28"/>
          <w:szCs w:val="28"/>
        </w:rPr>
        <w:t>Pink</w:t>
      </w:r>
      <w:proofErr w:type="spellEnd"/>
      <w:r w:rsidRPr="00E304C2">
        <w:rPr>
          <w:rFonts w:ascii="Times New Roman" w:hAnsi="Times New Roman" w:cs="Times New Roman"/>
          <w:sz w:val="28"/>
          <w:szCs w:val="28"/>
        </w:rPr>
        <w:t xml:space="preserve">, L.M. </w:t>
      </w:r>
      <w:proofErr w:type="spellStart"/>
      <w:r w:rsidRPr="00E304C2">
        <w:rPr>
          <w:rFonts w:ascii="Times New Roman" w:hAnsi="Times New Roman" w:cs="Times New Roman"/>
          <w:sz w:val="28"/>
          <w:szCs w:val="28"/>
        </w:rPr>
        <w:t>Johnson</w:t>
      </w:r>
      <w:proofErr w:type="spellEnd"/>
      <w:r w:rsidRPr="00E304C2">
        <w:rPr>
          <w:rFonts w:ascii="Times New Roman" w:hAnsi="Times New Roman" w:cs="Times New Roman"/>
          <w:sz w:val="28"/>
          <w:szCs w:val="28"/>
        </w:rPr>
        <w:t xml:space="preserve"> . – </w:t>
      </w:r>
      <w:proofErr w:type="spellStart"/>
      <w:r w:rsidRPr="00E304C2">
        <w:rPr>
          <w:rFonts w:ascii="Times New Roman" w:hAnsi="Times New Roman" w:cs="Times New Roman"/>
          <w:sz w:val="28"/>
          <w:szCs w:val="28"/>
        </w:rPr>
        <w:t>Toronto</w:t>
      </w:r>
      <w:proofErr w:type="spellEnd"/>
      <w:r w:rsidRPr="00E304C2">
        <w:rPr>
          <w:rFonts w:ascii="Times New Roman" w:hAnsi="Times New Roman" w:cs="Times New Roman"/>
          <w:sz w:val="28"/>
          <w:szCs w:val="28"/>
        </w:rPr>
        <w:t xml:space="preserve"> : </w:t>
      </w:r>
      <w:proofErr w:type="spellStart"/>
      <w:r w:rsidRPr="00E304C2">
        <w:rPr>
          <w:rFonts w:ascii="Times New Roman" w:hAnsi="Times New Roman" w:cs="Times New Roman"/>
          <w:sz w:val="28"/>
          <w:szCs w:val="28"/>
        </w:rPr>
        <w:t>Canadian</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Institute</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for</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Health</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Information</w:t>
      </w:r>
      <w:proofErr w:type="spellEnd"/>
      <w:r w:rsidRPr="00E304C2">
        <w:rPr>
          <w:rFonts w:ascii="Times New Roman" w:hAnsi="Times New Roman" w:cs="Times New Roman"/>
          <w:sz w:val="28"/>
          <w:szCs w:val="28"/>
        </w:rPr>
        <w:t>, 2001. – 272 р</w:t>
      </w:r>
      <w:r>
        <w:rPr>
          <w:rFonts w:ascii="Times New Roman" w:hAnsi="Times New Roman" w:cs="Times New Roman"/>
          <w:sz w:val="28"/>
          <w:szCs w:val="28"/>
        </w:rPr>
        <w:t>.</w:t>
      </w:r>
      <w:r w:rsidRPr="00E304C2">
        <w:rPr>
          <w:rFonts w:ascii="Times New Roman" w:hAnsi="Times New Roman" w:cs="Times New Roman"/>
          <w:sz w:val="28"/>
          <w:szCs w:val="28"/>
        </w:rPr>
        <w:t xml:space="preserve"> </w:t>
      </w:r>
    </w:p>
    <w:p w:rsidR="001D6B36" w:rsidRPr="00E304C2" w:rsidRDefault="001D6B36" w:rsidP="001D6B36">
      <w:pPr>
        <w:pStyle w:val="a6"/>
        <w:numPr>
          <w:ilvl w:val="0"/>
          <w:numId w:val="17"/>
        </w:numPr>
        <w:ind w:left="0" w:firstLine="709"/>
        <w:jc w:val="both"/>
        <w:rPr>
          <w:rFonts w:ascii="Times New Roman" w:hAnsi="Times New Roman" w:cs="Times New Roman"/>
          <w:sz w:val="28"/>
          <w:szCs w:val="28"/>
        </w:rPr>
      </w:pPr>
      <w:proofErr w:type="spellStart"/>
      <w:r w:rsidRPr="00E304C2">
        <w:rPr>
          <w:rFonts w:ascii="Times New Roman" w:hAnsi="Times New Roman" w:cs="Times New Roman"/>
          <w:sz w:val="28"/>
          <w:szCs w:val="28"/>
        </w:rPr>
        <w:t>Neena</w:t>
      </w:r>
      <w:proofErr w:type="spellEnd"/>
      <w:r w:rsidRPr="00E304C2">
        <w:rPr>
          <w:rFonts w:ascii="Times New Roman" w:hAnsi="Times New Roman" w:cs="Times New Roman"/>
          <w:sz w:val="28"/>
          <w:szCs w:val="28"/>
        </w:rPr>
        <w:t xml:space="preserve"> L. </w:t>
      </w:r>
      <w:proofErr w:type="spellStart"/>
      <w:r w:rsidRPr="00E304C2">
        <w:rPr>
          <w:rFonts w:ascii="Times New Roman" w:hAnsi="Times New Roman" w:cs="Times New Roman"/>
          <w:sz w:val="28"/>
          <w:szCs w:val="28"/>
        </w:rPr>
        <w:t>Chappell</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Population</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Aging</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and</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the</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Evolving</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Care</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Needs</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of</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Older</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Canadians</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An</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Overview</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of</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the</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Policy</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Challenges</w:t>
      </w:r>
      <w:proofErr w:type="spellEnd"/>
      <w:r w:rsidRPr="00E304C2">
        <w:rPr>
          <w:rFonts w:ascii="Times New Roman" w:hAnsi="Times New Roman" w:cs="Times New Roman"/>
          <w:sz w:val="28"/>
          <w:szCs w:val="28"/>
        </w:rPr>
        <w:t xml:space="preserve"> /. </w:t>
      </w:r>
      <w:proofErr w:type="spellStart"/>
      <w:r w:rsidRPr="00E304C2">
        <w:rPr>
          <w:rFonts w:ascii="Times New Roman" w:hAnsi="Times New Roman" w:cs="Times New Roman"/>
          <w:sz w:val="28"/>
          <w:szCs w:val="28"/>
        </w:rPr>
        <w:t>Chappell</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Neena</w:t>
      </w:r>
      <w:proofErr w:type="spellEnd"/>
      <w:r w:rsidRPr="00E304C2">
        <w:rPr>
          <w:rFonts w:ascii="Times New Roman" w:hAnsi="Times New Roman" w:cs="Times New Roman"/>
          <w:sz w:val="28"/>
          <w:szCs w:val="28"/>
        </w:rPr>
        <w:t xml:space="preserve"> L. – </w:t>
      </w:r>
      <w:proofErr w:type="spellStart"/>
      <w:r w:rsidRPr="00E304C2">
        <w:rPr>
          <w:rFonts w:ascii="Times New Roman" w:hAnsi="Times New Roman" w:cs="Times New Roman"/>
          <w:sz w:val="28"/>
          <w:szCs w:val="28"/>
        </w:rPr>
        <w:t>Toronto</w:t>
      </w:r>
      <w:proofErr w:type="spellEnd"/>
      <w:r w:rsidRPr="00E304C2">
        <w:rPr>
          <w:rFonts w:ascii="Times New Roman" w:hAnsi="Times New Roman" w:cs="Times New Roman"/>
          <w:sz w:val="28"/>
          <w:szCs w:val="28"/>
        </w:rPr>
        <w:t xml:space="preserve"> : IRPP </w:t>
      </w:r>
      <w:proofErr w:type="spellStart"/>
      <w:r w:rsidRPr="00E304C2">
        <w:rPr>
          <w:rFonts w:ascii="Times New Roman" w:hAnsi="Times New Roman" w:cs="Times New Roman"/>
          <w:sz w:val="28"/>
          <w:szCs w:val="28"/>
        </w:rPr>
        <w:t>Study</w:t>
      </w:r>
      <w:proofErr w:type="spellEnd"/>
      <w:r w:rsidRPr="00E304C2">
        <w:rPr>
          <w:rFonts w:ascii="Times New Roman" w:hAnsi="Times New Roman" w:cs="Times New Roman"/>
          <w:sz w:val="28"/>
          <w:szCs w:val="28"/>
        </w:rPr>
        <w:t>, 2011. – 36 р.</w:t>
      </w:r>
    </w:p>
    <w:p w:rsidR="001D6B36" w:rsidRPr="00E304C2" w:rsidRDefault="001D6B36" w:rsidP="001D6B36">
      <w:pPr>
        <w:pStyle w:val="a6"/>
        <w:numPr>
          <w:ilvl w:val="0"/>
          <w:numId w:val="17"/>
        </w:numPr>
        <w:ind w:left="0" w:firstLine="709"/>
        <w:jc w:val="both"/>
        <w:rPr>
          <w:rFonts w:ascii="Times New Roman" w:hAnsi="Times New Roman" w:cs="Times New Roman"/>
          <w:sz w:val="28"/>
          <w:szCs w:val="28"/>
        </w:rPr>
      </w:pPr>
      <w:proofErr w:type="spellStart"/>
      <w:r w:rsidRPr="00E304C2">
        <w:rPr>
          <w:rFonts w:ascii="Times New Roman" w:hAnsi="Times New Roman" w:cs="Times New Roman"/>
          <w:sz w:val="28"/>
          <w:szCs w:val="28"/>
        </w:rPr>
        <w:t>New</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partnership</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to</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help</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countries</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close</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gaps</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in</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primary</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health</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care</w:t>
      </w:r>
      <w:proofErr w:type="spellEnd"/>
      <w:r w:rsidRPr="00E304C2">
        <w:rPr>
          <w:rFonts w:ascii="Times New Roman" w:hAnsi="Times New Roman" w:cs="Times New Roman"/>
          <w:sz w:val="28"/>
          <w:szCs w:val="28"/>
        </w:rPr>
        <w:t xml:space="preserve"> [Електрон</w:t>
      </w:r>
      <w:r>
        <w:rPr>
          <w:rFonts w:ascii="Times New Roman" w:hAnsi="Times New Roman" w:cs="Times New Roman"/>
          <w:sz w:val="28"/>
          <w:szCs w:val="28"/>
        </w:rPr>
        <w:t>н</w:t>
      </w:r>
      <w:r w:rsidRPr="00E304C2">
        <w:rPr>
          <w:rFonts w:ascii="Times New Roman" w:hAnsi="Times New Roman" w:cs="Times New Roman"/>
          <w:sz w:val="28"/>
          <w:szCs w:val="28"/>
        </w:rPr>
        <w:t xml:space="preserve">ий документ] / [WHO. </w:t>
      </w:r>
      <w:proofErr w:type="spellStart"/>
      <w:r w:rsidRPr="00E304C2">
        <w:rPr>
          <w:rFonts w:ascii="Times New Roman" w:hAnsi="Times New Roman" w:cs="Times New Roman"/>
          <w:sz w:val="28"/>
          <w:szCs w:val="28"/>
        </w:rPr>
        <w:t>Media</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centre</w:t>
      </w:r>
      <w:proofErr w:type="spellEnd"/>
      <w:r w:rsidRPr="00E304C2">
        <w:rPr>
          <w:rFonts w:ascii="Times New Roman" w:hAnsi="Times New Roman" w:cs="Times New Roman"/>
          <w:sz w:val="28"/>
          <w:szCs w:val="28"/>
        </w:rPr>
        <w:t>]. – жовтень 2016. – Режим доступу: http://www.who.int/mediacentre/news/releases/2015/partnership</w:t>
      </w:r>
      <w:r>
        <w:rPr>
          <w:rFonts w:ascii="Times New Roman" w:hAnsi="Times New Roman" w:cs="Times New Roman"/>
          <w:sz w:val="28"/>
          <w:szCs w:val="28"/>
        </w:rPr>
        <w:t>-</w:t>
      </w:r>
      <w:r w:rsidRPr="00E304C2">
        <w:rPr>
          <w:rFonts w:ascii="Times New Roman" w:hAnsi="Times New Roman" w:cs="Times New Roman"/>
          <w:sz w:val="28"/>
          <w:szCs w:val="28"/>
        </w:rPr>
        <w:t>primaryhealth</w:t>
      </w:r>
      <w:r>
        <w:rPr>
          <w:rFonts w:ascii="Times New Roman" w:hAnsi="Times New Roman" w:cs="Times New Roman"/>
          <w:sz w:val="28"/>
          <w:szCs w:val="28"/>
        </w:rPr>
        <w:t>-</w:t>
      </w:r>
      <w:r w:rsidRPr="00E304C2">
        <w:rPr>
          <w:rFonts w:ascii="Times New Roman" w:hAnsi="Times New Roman" w:cs="Times New Roman"/>
          <w:sz w:val="28"/>
          <w:szCs w:val="28"/>
        </w:rPr>
        <w:t xml:space="preserve">care/en/. </w:t>
      </w:r>
    </w:p>
    <w:p w:rsidR="001D6B36" w:rsidRPr="00E304C2" w:rsidRDefault="001D6B36" w:rsidP="001D6B36">
      <w:pPr>
        <w:pStyle w:val="a6"/>
        <w:numPr>
          <w:ilvl w:val="0"/>
          <w:numId w:val="17"/>
        </w:numPr>
        <w:ind w:left="0" w:firstLine="709"/>
        <w:jc w:val="both"/>
        <w:rPr>
          <w:rFonts w:ascii="Times New Roman" w:hAnsi="Times New Roman" w:cs="Times New Roman"/>
          <w:sz w:val="28"/>
          <w:szCs w:val="28"/>
        </w:rPr>
      </w:pPr>
      <w:proofErr w:type="spellStart"/>
      <w:r w:rsidRPr="00E304C2">
        <w:rPr>
          <w:rFonts w:ascii="Times New Roman" w:hAnsi="Times New Roman" w:cs="Times New Roman"/>
          <w:sz w:val="28"/>
          <w:szCs w:val="28"/>
        </w:rPr>
        <w:t>Scott</w:t>
      </w:r>
      <w:proofErr w:type="spellEnd"/>
      <w:r w:rsidRPr="00E304C2">
        <w:rPr>
          <w:rFonts w:ascii="Times New Roman" w:hAnsi="Times New Roman" w:cs="Times New Roman"/>
          <w:sz w:val="28"/>
          <w:szCs w:val="28"/>
        </w:rPr>
        <w:t xml:space="preserve"> I. </w:t>
      </w:r>
      <w:proofErr w:type="spellStart"/>
      <w:r w:rsidRPr="00E304C2">
        <w:rPr>
          <w:rFonts w:ascii="Times New Roman" w:hAnsi="Times New Roman" w:cs="Times New Roman"/>
          <w:sz w:val="28"/>
          <w:szCs w:val="28"/>
        </w:rPr>
        <w:t>Why</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Family</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Medicine</w:t>
      </w:r>
      <w:proofErr w:type="spellEnd"/>
      <w:r w:rsidRPr="00E304C2">
        <w:rPr>
          <w:rFonts w:ascii="Times New Roman" w:hAnsi="Times New Roman" w:cs="Times New Roman"/>
          <w:sz w:val="28"/>
          <w:szCs w:val="28"/>
        </w:rPr>
        <w:t xml:space="preserve">? A </w:t>
      </w:r>
      <w:proofErr w:type="spellStart"/>
      <w:r w:rsidRPr="00E304C2">
        <w:rPr>
          <w:rFonts w:ascii="Times New Roman" w:hAnsi="Times New Roman" w:cs="Times New Roman"/>
          <w:sz w:val="28"/>
          <w:szCs w:val="28"/>
        </w:rPr>
        <w:t>Fact</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Sheet</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for</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Prospective</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Family</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Physicians</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The</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College</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of</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Family</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Medicine</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in</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Canada</w:t>
      </w:r>
      <w:proofErr w:type="spellEnd"/>
      <w:r w:rsidRPr="00E304C2">
        <w:rPr>
          <w:rFonts w:ascii="Times New Roman" w:hAnsi="Times New Roman" w:cs="Times New Roman"/>
          <w:sz w:val="28"/>
          <w:szCs w:val="28"/>
        </w:rPr>
        <w:t>) [</w:t>
      </w:r>
      <w:proofErr w:type="spellStart"/>
      <w:r w:rsidRPr="00E304C2">
        <w:rPr>
          <w:rFonts w:ascii="Times New Roman" w:hAnsi="Times New Roman" w:cs="Times New Roman"/>
          <w:sz w:val="28"/>
          <w:szCs w:val="28"/>
        </w:rPr>
        <w:t>Електроний</w:t>
      </w:r>
      <w:proofErr w:type="spellEnd"/>
      <w:r w:rsidRPr="00E304C2">
        <w:rPr>
          <w:rFonts w:ascii="Times New Roman" w:hAnsi="Times New Roman" w:cs="Times New Roman"/>
          <w:sz w:val="28"/>
          <w:szCs w:val="28"/>
        </w:rPr>
        <w:t xml:space="preserve"> документ] / I. </w:t>
      </w:r>
      <w:proofErr w:type="spellStart"/>
      <w:r w:rsidRPr="00E304C2">
        <w:rPr>
          <w:rFonts w:ascii="Times New Roman" w:hAnsi="Times New Roman" w:cs="Times New Roman"/>
          <w:sz w:val="28"/>
          <w:szCs w:val="28"/>
        </w:rPr>
        <w:t>Scott</w:t>
      </w:r>
      <w:proofErr w:type="spellEnd"/>
      <w:r w:rsidRPr="00E304C2">
        <w:rPr>
          <w:rFonts w:ascii="Times New Roman" w:hAnsi="Times New Roman" w:cs="Times New Roman"/>
          <w:sz w:val="28"/>
          <w:szCs w:val="28"/>
        </w:rPr>
        <w:t xml:space="preserve">, G. </w:t>
      </w:r>
      <w:proofErr w:type="spellStart"/>
      <w:r w:rsidRPr="00E304C2">
        <w:rPr>
          <w:rFonts w:ascii="Times New Roman" w:hAnsi="Times New Roman" w:cs="Times New Roman"/>
          <w:sz w:val="28"/>
          <w:szCs w:val="28"/>
        </w:rPr>
        <w:t>Chami</w:t>
      </w:r>
      <w:proofErr w:type="spellEnd"/>
      <w:r w:rsidRPr="00E304C2">
        <w:rPr>
          <w:rFonts w:ascii="Times New Roman" w:hAnsi="Times New Roman" w:cs="Times New Roman"/>
          <w:sz w:val="28"/>
          <w:szCs w:val="28"/>
        </w:rPr>
        <w:t xml:space="preserve">. – Режим доступу: http://www.cfpc.ca/Why_Family_Medicine/. – Назва з екрану. – Дата звернення: 05.10.2016., </w:t>
      </w:r>
    </w:p>
    <w:p w:rsidR="001D6B36" w:rsidRPr="00E304C2" w:rsidRDefault="001D6B36" w:rsidP="001D6B36">
      <w:pPr>
        <w:pStyle w:val="a6"/>
        <w:numPr>
          <w:ilvl w:val="0"/>
          <w:numId w:val="17"/>
        </w:numPr>
        <w:ind w:left="0" w:firstLine="709"/>
        <w:jc w:val="both"/>
        <w:rPr>
          <w:rFonts w:ascii="Times New Roman" w:hAnsi="Times New Roman" w:cs="Times New Roman"/>
          <w:sz w:val="28"/>
          <w:szCs w:val="28"/>
        </w:rPr>
      </w:pPr>
      <w:proofErr w:type="spellStart"/>
      <w:r w:rsidRPr="00E304C2">
        <w:rPr>
          <w:rFonts w:ascii="Times New Roman" w:hAnsi="Times New Roman" w:cs="Times New Roman"/>
          <w:sz w:val="28"/>
          <w:szCs w:val="28"/>
        </w:rPr>
        <w:t>Starfield</w:t>
      </w:r>
      <w:proofErr w:type="spellEnd"/>
      <w:r w:rsidRPr="00E304C2">
        <w:rPr>
          <w:rFonts w:ascii="Times New Roman" w:hAnsi="Times New Roman" w:cs="Times New Roman"/>
          <w:sz w:val="28"/>
          <w:szCs w:val="28"/>
        </w:rPr>
        <w:t xml:space="preserve"> B. </w:t>
      </w:r>
      <w:proofErr w:type="spellStart"/>
      <w:r w:rsidRPr="00E304C2">
        <w:rPr>
          <w:rFonts w:ascii="Times New Roman" w:hAnsi="Times New Roman" w:cs="Times New Roman"/>
          <w:sz w:val="28"/>
          <w:szCs w:val="28"/>
        </w:rPr>
        <w:t>Contribution</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of</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Primary</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Care</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to</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Health</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Systems</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and</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Health</w:t>
      </w:r>
      <w:proofErr w:type="spellEnd"/>
      <w:r w:rsidRPr="00E304C2">
        <w:rPr>
          <w:rFonts w:ascii="Times New Roman" w:hAnsi="Times New Roman" w:cs="Times New Roman"/>
          <w:sz w:val="28"/>
          <w:szCs w:val="28"/>
        </w:rPr>
        <w:t xml:space="preserve"> / B. </w:t>
      </w:r>
      <w:proofErr w:type="spellStart"/>
      <w:r w:rsidRPr="00E304C2">
        <w:rPr>
          <w:rFonts w:ascii="Times New Roman" w:hAnsi="Times New Roman" w:cs="Times New Roman"/>
          <w:sz w:val="28"/>
          <w:szCs w:val="28"/>
        </w:rPr>
        <w:t>Starfield</w:t>
      </w:r>
      <w:proofErr w:type="spellEnd"/>
      <w:r w:rsidRPr="00E304C2">
        <w:rPr>
          <w:rFonts w:ascii="Times New Roman" w:hAnsi="Times New Roman" w:cs="Times New Roman"/>
          <w:sz w:val="28"/>
          <w:szCs w:val="28"/>
        </w:rPr>
        <w:t xml:space="preserve">, L. </w:t>
      </w:r>
      <w:proofErr w:type="spellStart"/>
      <w:r w:rsidRPr="00E304C2">
        <w:rPr>
          <w:rFonts w:ascii="Times New Roman" w:hAnsi="Times New Roman" w:cs="Times New Roman"/>
          <w:sz w:val="28"/>
          <w:szCs w:val="28"/>
        </w:rPr>
        <w:t>Shi</w:t>
      </w:r>
      <w:proofErr w:type="spellEnd"/>
      <w:r w:rsidRPr="00E304C2">
        <w:rPr>
          <w:rFonts w:ascii="Times New Roman" w:hAnsi="Times New Roman" w:cs="Times New Roman"/>
          <w:sz w:val="28"/>
          <w:szCs w:val="28"/>
        </w:rPr>
        <w:t xml:space="preserve">, J. </w:t>
      </w:r>
      <w:proofErr w:type="spellStart"/>
      <w:r w:rsidRPr="00E304C2">
        <w:rPr>
          <w:rFonts w:ascii="Times New Roman" w:hAnsi="Times New Roman" w:cs="Times New Roman"/>
          <w:sz w:val="28"/>
          <w:szCs w:val="28"/>
        </w:rPr>
        <w:t>Macinko</w:t>
      </w:r>
      <w:proofErr w:type="spellEnd"/>
      <w:r w:rsidRPr="00E304C2">
        <w:rPr>
          <w:rFonts w:ascii="Times New Roman" w:hAnsi="Times New Roman" w:cs="Times New Roman"/>
          <w:sz w:val="28"/>
          <w:szCs w:val="28"/>
        </w:rPr>
        <w:t xml:space="preserve"> // </w:t>
      </w:r>
      <w:proofErr w:type="spellStart"/>
      <w:r w:rsidRPr="00E304C2">
        <w:rPr>
          <w:rFonts w:ascii="Times New Roman" w:hAnsi="Times New Roman" w:cs="Times New Roman"/>
          <w:sz w:val="28"/>
          <w:szCs w:val="28"/>
        </w:rPr>
        <w:t>Milbank</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Quarterly</w:t>
      </w:r>
      <w:proofErr w:type="spellEnd"/>
      <w:r w:rsidRPr="00E304C2">
        <w:rPr>
          <w:rFonts w:ascii="Times New Roman" w:hAnsi="Times New Roman" w:cs="Times New Roman"/>
          <w:sz w:val="28"/>
          <w:szCs w:val="28"/>
        </w:rPr>
        <w:t xml:space="preserve">. </w:t>
      </w:r>
      <w:r>
        <w:rPr>
          <w:rFonts w:ascii="Times New Roman" w:hAnsi="Times New Roman" w:cs="Times New Roman"/>
          <w:sz w:val="28"/>
          <w:szCs w:val="28"/>
        </w:rPr>
        <w:t>-</w:t>
      </w:r>
      <w:r w:rsidRPr="00E304C2">
        <w:rPr>
          <w:rFonts w:ascii="Times New Roman" w:hAnsi="Times New Roman" w:cs="Times New Roman"/>
          <w:sz w:val="28"/>
          <w:szCs w:val="28"/>
        </w:rPr>
        <w:t xml:space="preserve"> 2005. </w:t>
      </w:r>
      <w:r>
        <w:rPr>
          <w:rFonts w:ascii="Times New Roman" w:hAnsi="Times New Roman" w:cs="Times New Roman"/>
          <w:sz w:val="28"/>
          <w:szCs w:val="28"/>
        </w:rPr>
        <w:t>-</w:t>
      </w:r>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Vol</w:t>
      </w:r>
      <w:proofErr w:type="spellEnd"/>
      <w:r w:rsidRPr="00E304C2">
        <w:rPr>
          <w:rFonts w:ascii="Times New Roman" w:hAnsi="Times New Roman" w:cs="Times New Roman"/>
          <w:sz w:val="28"/>
          <w:szCs w:val="28"/>
        </w:rPr>
        <w:t xml:space="preserve">. 83 (3). </w:t>
      </w:r>
      <w:r>
        <w:rPr>
          <w:rFonts w:ascii="Times New Roman" w:hAnsi="Times New Roman" w:cs="Times New Roman"/>
          <w:sz w:val="28"/>
          <w:szCs w:val="28"/>
        </w:rPr>
        <w:t>-</w:t>
      </w:r>
      <w:r w:rsidRPr="00E304C2">
        <w:rPr>
          <w:rFonts w:ascii="Times New Roman" w:hAnsi="Times New Roman" w:cs="Times New Roman"/>
          <w:sz w:val="28"/>
          <w:szCs w:val="28"/>
        </w:rPr>
        <w:t xml:space="preserve"> P. 457</w:t>
      </w:r>
      <w:r>
        <w:rPr>
          <w:rFonts w:ascii="Times New Roman" w:hAnsi="Times New Roman" w:cs="Times New Roman"/>
          <w:sz w:val="28"/>
          <w:szCs w:val="28"/>
        </w:rPr>
        <w:t>-</w:t>
      </w:r>
      <w:r w:rsidRPr="00E304C2">
        <w:rPr>
          <w:rFonts w:ascii="Times New Roman" w:hAnsi="Times New Roman" w:cs="Times New Roman"/>
          <w:sz w:val="28"/>
          <w:szCs w:val="28"/>
        </w:rPr>
        <w:t xml:space="preserve"> 502.</w:t>
      </w:r>
    </w:p>
    <w:p w:rsidR="001D6B36" w:rsidRPr="00E304C2" w:rsidRDefault="001D6B36" w:rsidP="001D6B36">
      <w:pPr>
        <w:pStyle w:val="a6"/>
        <w:numPr>
          <w:ilvl w:val="0"/>
          <w:numId w:val="17"/>
        </w:numPr>
        <w:ind w:left="0" w:firstLine="709"/>
        <w:jc w:val="both"/>
        <w:rPr>
          <w:rFonts w:ascii="Times New Roman" w:hAnsi="Times New Roman" w:cs="Times New Roman"/>
          <w:sz w:val="28"/>
          <w:szCs w:val="28"/>
        </w:rPr>
      </w:pPr>
      <w:proofErr w:type="spellStart"/>
      <w:r w:rsidRPr="00E304C2">
        <w:rPr>
          <w:rFonts w:ascii="Times New Roman" w:hAnsi="Times New Roman" w:cs="Times New Roman"/>
          <w:sz w:val="28"/>
          <w:szCs w:val="28"/>
        </w:rPr>
        <w:t>Statement</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on</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strengthening</w:t>
      </w:r>
      <w:proofErr w:type="spellEnd"/>
      <w:r w:rsidRPr="00E304C2">
        <w:rPr>
          <w:rFonts w:ascii="Times New Roman" w:hAnsi="Times New Roman" w:cs="Times New Roman"/>
          <w:sz w:val="28"/>
          <w:szCs w:val="28"/>
        </w:rPr>
        <w:t xml:space="preserve"> people</w:t>
      </w:r>
      <w:r>
        <w:rPr>
          <w:rFonts w:ascii="Times New Roman" w:hAnsi="Times New Roman" w:cs="Times New Roman"/>
          <w:sz w:val="28"/>
          <w:szCs w:val="28"/>
        </w:rPr>
        <w:t>-</w:t>
      </w:r>
      <w:r w:rsidRPr="00E304C2">
        <w:rPr>
          <w:rFonts w:ascii="Times New Roman" w:hAnsi="Times New Roman" w:cs="Times New Roman"/>
          <w:sz w:val="28"/>
          <w:szCs w:val="28"/>
        </w:rPr>
        <w:t xml:space="preserve">centred </w:t>
      </w:r>
      <w:proofErr w:type="spellStart"/>
      <w:r w:rsidRPr="00E304C2">
        <w:rPr>
          <w:rFonts w:ascii="Times New Roman" w:hAnsi="Times New Roman" w:cs="Times New Roman"/>
          <w:sz w:val="28"/>
          <w:szCs w:val="28"/>
        </w:rPr>
        <w:t>health</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systems</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Електроний</w:t>
      </w:r>
      <w:proofErr w:type="spellEnd"/>
      <w:r w:rsidRPr="00E304C2">
        <w:rPr>
          <w:rFonts w:ascii="Times New Roman" w:hAnsi="Times New Roman" w:cs="Times New Roman"/>
          <w:sz w:val="28"/>
          <w:szCs w:val="28"/>
        </w:rPr>
        <w:t xml:space="preserve"> документ] / [EFPC]. – жовтень 2016. – [2 с.]. – Режим доступу: http://euprimarycare.org/sites/default/files/statement_on_strengthening_people_</w:t>
      </w:r>
      <w:r>
        <w:rPr>
          <w:rFonts w:ascii="Times New Roman" w:hAnsi="Times New Roman" w:cs="Times New Roman"/>
          <w:sz w:val="28"/>
          <w:szCs w:val="28"/>
        </w:rPr>
        <w:t>-</w:t>
      </w:r>
      <w:r w:rsidRPr="00E304C2">
        <w:rPr>
          <w:rFonts w:ascii="Times New Roman" w:hAnsi="Times New Roman" w:cs="Times New Roman"/>
          <w:sz w:val="28"/>
          <w:szCs w:val="28"/>
        </w:rPr>
        <w:t xml:space="preserve"> _final.pdf. </w:t>
      </w:r>
    </w:p>
    <w:p w:rsidR="001D6B36" w:rsidRPr="00E304C2" w:rsidRDefault="001D6B36" w:rsidP="001D6B36">
      <w:pPr>
        <w:pStyle w:val="a6"/>
        <w:numPr>
          <w:ilvl w:val="0"/>
          <w:numId w:val="17"/>
        </w:numPr>
        <w:ind w:left="0" w:firstLine="709"/>
        <w:jc w:val="both"/>
        <w:rPr>
          <w:rFonts w:ascii="Times New Roman" w:hAnsi="Times New Roman" w:cs="Times New Roman"/>
          <w:sz w:val="28"/>
          <w:szCs w:val="28"/>
        </w:rPr>
      </w:pPr>
      <w:proofErr w:type="spellStart"/>
      <w:r w:rsidRPr="00E304C2">
        <w:rPr>
          <w:rFonts w:ascii="Times New Roman" w:hAnsi="Times New Roman" w:cs="Times New Roman"/>
          <w:sz w:val="28"/>
          <w:szCs w:val="28"/>
        </w:rPr>
        <w:t>Taking</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the</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pulse</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of</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health</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care</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systems</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experiences</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of</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patients</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with</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health</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problems</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in</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six</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countries</w:t>
      </w:r>
      <w:proofErr w:type="spellEnd"/>
      <w:r w:rsidRPr="00E304C2">
        <w:rPr>
          <w:rFonts w:ascii="Times New Roman" w:hAnsi="Times New Roman" w:cs="Times New Roman"/>
          <w:sz w:val="28"/>
          <w:szCs w:val="28"/>
        </w:rPr>
        <w:t xml:space="preserve"> / C. </w:t>
      </w:r>
      <w:proofErr w:type="spellStart"/>
      <w:r w:rsidRPr="00E304C2">
        <w:rPr>
          <w:rFonts w:ascii="Times New Roman" w:hAnsi="Times New Roman" w:cs="Times New Roman"/>
          <w:sz w:val="28"/>
          <w:szCs w:val="28"/>
        </w:rPr>
        <w:t>Schoen</w:t>
      </w:r>
      <w:proofErr w:type="spellEnd"/>
      <w:r w:rsidRPr="00E304C2">
        <w:rPr>
          <w:rFonts w:ascii="Times New Roman" w:hAnsi="Times New Roman" w:cs="Times New Roman"/>
          <w:sz w:val="28"/>
          <w:szCs w:val="28"/>
        </w:rPr>
        <w:t xml:space="preserve">, R. </w:t>
      </w:r>
      <w:proofErr w:type="spellStart"/>
      <w:r w:rsidRPr="00E304C2">
        <w:rPr>
          <w:rFonts w:ascii="Times New Roman" w:hAnsi="Times New Roman" w:cs="Times New Roman"/>
          <w:sz w:val="28"/>
          <w:szCs w:val="28"/>
        </w:rPr>
        <w:t>Osborn</w:t>
      </w:r>
      <w:proofErr w:type="spellEnd"/>
      <w:r w:rsidRPr="00E304C2">
        <w:rPr>
          <w:rFonts w:ascii="Times New Roman" w:hAnsi="Times New Roman" w:cs="Times New Roman"/>
          <w:sz w:val="28"/>
          <w:szCs w:val="28"/>
        </w:rPr>
        <w:t xml:space="preserve">, P. T. </w:t>
      </w:r>
      <w:proofErr w:type="spellStart"/>
      <w:r w:rsidRPr="00E304C2">
        <w:rPr>
          <w:rFonts w:ascii="Times New Roman" w:hAnsi="Times New Roman" w:cs="Times New Roman"/>
          <w:sz w:val="28"/>
          <w:szCs w:val="28"/>
        </w:rPr>
        <w:t>Huynh</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et</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al</w:t>
      </w:r>
      <w:proofErr w:type="spellEnd"/>
      <w:r w:rsidRPr="00E304C2">
        <w:rPr>
          <w:rFonts w:ascii="Times New Roman" w:hAnsi="Times New Roman" w:cs="Times New Roman"/>
          <w:sz w:val="28"/>
          <w:szCs w:val="28"/>
        </w:rPr>
        <w:t xml:space="preserve">.] // </w:t>
      </w:r>
      <w:proofErr w:type="spellStart"/>
      <w:r w:rsidRPr="00E304C2">
        <w:rPr>
          <w:rFonts w:ascii="Times New Roman" w:hAnsi="Times New Roman" w:cs="Times New Roman"/>
          <w:sz w:val="28"/>
          <w:szCs w:val="28"/>
        </w:rPr>
        <w:t>Health</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Affairs</w:t>
      </w:r>
      <w:proofErr w:type="spellEnd"/>
      <w:r w:rsidRPr="00E304C2">
        <w:rPr>
          <w:rFonts w:ascii="Times New Roman" w:hAnsi="Times New Roman" w:cs="Times New Roman"/>
          <w:sz w:val="28"/>
          <w:szCs w:val="28"/>
        </w:rPr>
        <w:t xml:space="preserve">. </w:t>
      </w:r>
      <w:r>
        <w:rPr>
          <w:rFonts w:ascii="Times New Roman" w:hAnsi="Times New Roman" w:cs="Times New Roman"/>
          <w:sz w:val="28"/>
          <w:szCs w:val="28"/>
        </w:rPr>
        <w:t>-</w:t>
      </w:r>
      <w:r w:rsidRPr="00E304C2">
        <w:rPr>
          <w:rFonts w:ascii="Times New Roman" w:hAnsi="Times New Roman" w:cs="Times New Roman"/>
          <w:sz w:val="28"/>
          <w:szCs w:val="28"/>
        </w:rPr>
        <w:t xml:space="preserve"> 2005. </w:t>
      </w:r>
      <w:r>
        <w:rPr>
          <w:rFonts w:ascii="Times New Roman" w:hAnsi="Times New Roman" w:cs="Times New Roman"/>
          <w:sz w:val="28"/>
          <w:szCs w:val="28"/>
        </w:rPr>
        <w:t>-</w:t>
      </w:r>
      <w:r w:rsidRPr="00E304C2">
        <w:rPr>
          <w:rFonts w:ascii="Times New Roman" w:hAnsi="Times New Roman" w:cs="Times New Roman"/>
          <w:sz w:val="28"/>
          <w:szCs w:val="28"/>
        </w:rPr>
        <w:t xml:space="preserve"> W5. – Р. 509 – 525</w:t>
      </w:r>
    </w:p>
    <w:p w:rsidR="001D6B36" w:rsidRPr="00E304C2" w:rsidRDefault="001D6B36" w:rsidP="001D6B36">
      <w:pPr>
        <w:pStyle w:val="a6"/>
        <w:numPr>
          <w:ilvl w:val="0"/>
          <w:numId w:val="17"/>
        </w:numPr>
        <w:ind w:left="0" w:firstLine="709"/>
        <w:jc w:val="both"/>
        <w:rPr>
          <w:rFonts w:ascii="Times New Roman" w:hAnsi="Times New Roman" w:cs="Times New Roman"/>
          <w:sz w:val="28"/>
          <w:szCs w:val="28"/>
          <w:lang w:val="en-US"/>
        </w:rPr>
      </w:pPr>
      <w:proofErr w:type="spellStart"/>
      <w:r w:rsidRPr="00E304C2">
        <w:rPr>
          <w:rFonts w:ascii="Times New Roman" w:hAnsi="Times New Roman" w:cs="Times New Roman"/>
          <w:sz w:val="28"/>
          <w:szCs w:val="28"/>
        </w:rPr>
        <w:t>Tan</w:t>
      </w:r>
      <w:proofErr w:type="spellEnd"/>
      <w:r w:rsidRPr="00E304C2">
        <w:rPr>
          <w:rFonts w:ascii="Times New Roman" w:hAnsi="Times New Roman" w:cs="Times New Roman"/>
          <w:sz w:val="28"/>
          <w:szCs w:val="28"/>
        </w:rPr>
        <w:t xml:space="preserve"> S. DRG </w:t>
      </w:r>
      <w:proofErr w:type="spellStart"/>
      <w:r w:rsidRPr="00E304C2">
        <w:rPr>
          <w:rFonts w:ascii="Times New Roman" w:hAnsi="Times New Roman" w:cs="Times New Roman"/>
          <w:sz w:val="28"/>
          <w:szCs w:val="28"/>
        </w:rPr>
        <w:t>systems</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in</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Europe</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variations</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in</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cost</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accounting</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systems</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among</w:t>
      </w:r>
      <w:proofErr w:type="spellEnd"/>
      <w:r w:rsidRPr="00E304C2">
        <w:rPr>
          <w:rFonts w:ascii="Times New Roman" w:hAnsi="Times New Roman" w:cs="Times New Roman"/>
          <w:sz w:val="28"/>
          <w:szCs w:val="28"/>
        </w:rPr>
        <w:t xml:space="preserve"> 12 </w:t>
      </w:r>
      <w:proofErr w:type="spellStart"/>
      <w:r w:rsidRPr="00E304C2">
        <w:rPr>
          <w:rFonts w:ascii="Times New Roman" w:hAnsi="Times New Roman" w:cs="Times New Roman"/>
          <w:sz w:val="28"/>
          <w:szCs w:val="28"/>
        </w:rPr>
        <w:t>countries</w:t>
      </w:r>
      <w:proofErr w:type="spellEnd"/>
      <w:r w:rsidRPr="00E304C2">
        <w:rPr>
          <w:rFonts w:ascii="Times New Roman" w:hAnsi="Times New Roman" w:cs="Times New Roman"/>
          <w:sz w:val="28"/>
          <w:szCs w:val="28"/>
        </w:rPr>
        <w:t xml:space="preserve">. / S. </w:t>
      </w:r>
      <w:proofErr w:type="spellStart"/>
      <w:r w:rsidRPr="00E304C2">
        <w:rPr>
          <w:rFonts w:ascii="Times New Roman" w:hAnsi="Times New Roman" w:cs="Times New Roman"/>
          <w:sz w:val="28"/>
          <w:szCs w:val="28"/>
        </w:rPr>
        <w:t>Tan</w:t>
      </w:r>
      <w:proofErr w:type="spellEnd"/>
      <w:r w:rsidRPr="00E304C2">
        <w:rPr>
          <w:rFonts w:ascii="Times New Roman" w:hAnsi="Times New Roman" w:cs="Times New Roman"/>
          <w:sz w:val="28"/>
          <w:szCs w:val="28"/>
        </w:rPr>
        <w:t xml:space="preserve">, A. </w:t>
      </w:r>
      <w:proofErr w:type="spellStart"/>
      <w:r w:rsidRPr="00E304C2">
        <w:rPr>
          <w:rFonts w:ascii="Times New Roman" w:hAnsi="Times New Roman" w:cs="Times New Roman"/>
          <w:sz w:val="28"/>
          <w:szCs w:val="28"/>
        </w:rPr>
        <w:t>Geissler</w:t>
      </w:r>
      <w:proofErr w:type="spellEnd"/>
      <w:r w:rsidRPr="00E304C2">
        <w:rPr>
          <w:rFonts w:ascii="Times New Roman" w:hAnsi="Times New Roman" w:cs="Times New Roman"/>
          <w:sz w:val="28"/>
          <w:szCs w:val="28"/>
        </w:rPr>
        <w:t xml:space="preserve">, L. </w:t>
      </w:r>
      <w:proofErr w:type="spellStart"/>
      <w:r w:rsidRPr="00E304C2">
        <w:rPr>
          <w:rFonts w:ascii="Times New Roman" w:hAnsi="Times New Roman" w:cs="Times New Roman"/>
          <w:sz w:val="28"/>
          <w:szCs w:val="28"/>
        </w:rPr>
        <w:t>Serdén</w:t>
      </w:r>
      <w:proofErr w:type="spellEnd"/>
      <w:r w:rsidRPr="00E304C2">
        <w:rPr>
          <w:rFonts w:ascii="Times New Roman" w:hAnsi="Times New Roman" w:cs="Times New Roman"/>
          <w:sz w:val="28"/>
          <w:szCs w:val="28"/>
        </w:rPr>
        <w:t xml:space="preserve">, M. </w:t>
      </w:r>
      <w:proofErr w:type="spellStart"/>
      <w:r w:rsidRPr="00E304C2">
        <w:rPr>
          <w:rFonts w:ascii="Times New Roman" w:hAnsi="Times New Roman" w:cs="Times New Roman"/>
          <w:sz w:val="28"/>
          <w:szCs w:val="28"/>
        </w:rPr>
        <w:t>Heurgren</w:t>
      </w:r>
      <w:proofErr w:type="spellEnd"/>
      <w:r w:rsidRPr="00E304C2">
        <w:rPr>
          <w:rFonts w:ascii="Times New Roman" w:hAnsi="Times New Roman" w:cs="Times New Roman"/>
          <w:sz w:val="28"/>
          <w:szCs w:val="28"/>
        </w:rPr>
        <w:t xml:space="preserve">, B. </w:t>
      </w:r>
      <w:proofErr w:type="spellStart"/>
      <w:r w:rsidRPr="00E304C2">
        <w:rPr>
          <w:rFonts w:ascii="Times New Roman" w:hAnsi="Times New Roman" w:cs="Times New Roman"/>
          <w:sz w:val="28"/>
          <w:szCs w:val="28"/>
        </w:rPr>
        <w:t>Martinvanlneveld</w:t>
      </w:r>
      <w:proofErr w:type="spellEnd"/>
      <w:r w:rsidRPr="00E304C2">
        <w:rPr>
          <w:rFonts w:ascii="Times New Roman" w:hAnsi="Times New Roman" w:cs="Times New Roman"/>
          <w:sz w:val="28"/>
          <w:szCs w:val="28"/>
        </w:rPr>
        <w:t xml:space="preserve"> , W. </w:t>
      </w:r>
      <w:proofErr w:type="spellStart"/>
      <w:r w:rsidRPr="00E304C2">
        <w:rPr>
          <w:rFonts w:ascii="Times New Roman" w:hAnsi="Times New Roman" w:cs="Times New Roman"/>
          <w:sz w:val="28"/>
          <w:szCs w:val="28"/>
        </w:rPr>
        <w:t>Ken</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Redekop</w:t>
      </w:r>
      <w:proofErr w:type="spellEnd"/>
      <w:r w:rsidRPr="00E304C2">
        <w:rPr>
          <w:rFonts w:ascii="Times New Roman" w:hAnsi="Times New Roman" w:cs="Times New Roman"/>
          <w:sz w:val="28"/>
          <w:szCs w:val="28"/>
        </w:rPr>
        <w:t xml:space="preserve">, L. </w:t>
      </w:r>
      <w:proofErr w:type="spellStart"/>
      <w:r w:rsidRPr="00E304C2">
        <w:rPr>
          <w:rFonts w:ascii="Times New Roman" w:hAnsi="Times New Roman" w:cs="Times New Roman"/>
          <w:sz w:val="28"/>
          <w:szCs w:val="28"/>
        </w:rPr>
        <w:t>Hakkaart</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van</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Roijen</w:t>
      </w:r>
      <w:proofErr w:type="spellEnd"/>
      <w:r w:rsidRPr="00E304C2">
        <w:rPr>
          <w:rFonts w:ascii="Times New Roman" w:hAnsi="Times New Roman" w:cs="Times New Roman"/>
          <w:sz w:val="28"/>
          <w:szCs w:val="28"/>
        </w:rPr>
        <w:t xml:space="preserve"> // </w:t>
      </w:r>
      <w:proofErr w:type="spellStart"/>
      <w:r w:rsidRPr="00E304C2">
        <w:rPr>
          <w:rFonts w:ascii="Times New Roman" w:hAnsi="Times New Roman" w:cs="Times New Roman"/>
          <w:sz w:val="28"/>
          <w:szCs w:val="28"/>
        </w:rPr>
        <w:t>The</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European</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Journal</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of</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Public</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Health</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Dec</w:t>
      </w:r>
      <w:proofErr w:type="spellEnd"/>
      <w:r w:rsidRPr="00E304C2">
        <w:rPr>
          <w:rFonts w:ascii="Times New Roman" w:hAnsi="Times New Roman" w:cs="Times New Roman"/>
          <w:sz w:val="28"/>
          <w:szCs w:val="28"/>
        </w:rPr>
        <w:t xml:space="preserve">. – 2014. </w:t>
      </w:r>
      <w:r>
        <w:rPr>
          <w:rFonts w:ascii="Times New Roman" w:hAnsi="Times New Roman" w:cs="Times New Roman"/>
          <w:sz w:val="28"/>
          <w:szCs w:val="28"/>
        </w:rPr>
        <w:t>-</w:t>
      </w:r>
      <w:r w:rsidRPr="00E304C2">
        <w:rPr>
          <w:rFonts w:ascii="Times New Roman" w:hAnsi="Times New Roman" w:cs="Times New Roman"/>
          <w:sz w:val="28"/>
          <w:szCs w:val="28"/>
        </w:rPr>
        <w:t xml:space="preserve"> № 24(6). – P. 1023</w:t>
      </w:r>
      <w:r>
        <w:rPr>
          <w:rFonts w:ascii="Times New Roman" w:hAnsi="Times New Roman" w:cs="Times New Roman"/>
          <w:sz w:val="28"/>
          <w:szCs w:val="28"/>
        </w:rPr>
        <w:t>-</w:t>
      </w:r>
      <w:r w:rsidRPr="00E304C2">
        <w:rPr>
          <w:rFonts w:ascii="Times New Roman" w:hAnsi="Times New Roman" w:cs="Times New Roman"/>
          <w:sz w:val="28"/>
          <w:szCs w:val="28"/>
        </w:rPr>
        <w:t>1028</w:t>
      </w:r>
      <w:r w:rsidRPr="00E304C2">
        <w:rPr>
          <w:rFonts w:ascii="Times New Roman" w:hAnsi="Times New Roman" w:cs="Times New Roman"/>
          <w:sz w:val="28"/>
          <w:szCs w:val="28"/>
          <w:lang w:val="en-US"/>
        </w:rPr>
        <w:t>.</w:t>
      </w:r>
    </w:p>
    <w:p w:rsidR="001D6B36" w:rsidRPr="00E304C2" w:rsidRDefault="001D6B36" w:rsidP="001D6B36">
      <w:pPr>
        <w:pStyle w:val="a6"/>
        <w:numPr>
          <w:ilvl w:val="0"/>
          <w:numId w:val="17"/>
        </w:numPr>
        <w:ind w:left="0" w:firstLine="709"/>
        <w:jc w:val="both"/>
        <w:rPr>
          <w:rFonts w:ascii="Times New Roman" w:hAnsi="Times New Roman" w:cs="Times New Roman"/>
          <w:sz w:val="28"/>
          <w:szCs w:val="28"/>
        </w:rPr>
      </w:pPr>
      <w:proofErr w:type="spellStart"/>
      <w:r w:rsidRPr="00E304C2">
        <w:rPr>
          <w:rFonts w:ascii="Times New Roman" w:hAnsi="Times New Roman" w:cs="Times New Roman"/>
          <w:sz w:val="28"/>
          <w:szCs w:val="28"/>
        </w:rPr>
        <w:t>The</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World</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Health</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Report</w:t>
      </w:r>
      <w:proofErr w:type="spellEnd"/>
      <w:r w:rsidRPr="00E304C2">
        <w:rPr>
          <w:rFonts w:ascii="Times New Roman" w:hAnsi="Times New Roman" w:cs="Times New Roman"/>
          <w:sz w:val="28"/>
          <w:szCs w:val="28"/>
        </w:rPr>
        <w:t xml:space="preserve"> 2008: </w:t>
      </w:r>
      <w:proofErr w:type="spellStart"/>
      <w:r w:rsidRPr="00E304C2">
        <w:rPr>
          <w:rFonts w:ascii="Times New Roman" w:hAnsi="Times New Roman" w:cs="Times New Roman"/>
          <w:sz w:val="28"/>
          <w:szCs w:val="28"/>
        </w:rPr>
        <w:t>Primary</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Health</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Care</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Now</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More</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Than</w:t>
      </w:r>
      <w:proofErr w:type="spellEnd"/>
      <w:r w:rsidRPr="00E304C2">
        <w:rPr>
          <w:rFonts w:ascii="Times New Roman" w:hAnsi="Times New Roman" w:cs="Times New Roman"/>
          <w:sz w:val="28"/>
          <w:szCs w:val="28"/>
        </w:rPr>
        <w:t xml:space="preserve"> </w:t>
      </w:r>
      <w:proofErr w:type="spellStart"/>
      <w:r w:rsidRPr="00E304C2">
        <w:rPr>
          <w:rFonts w:ascii="Times New Roman" w:hAnsi="Times New Roman" w:cs="Times New Roman"/>
          <w:sz w:val="28"/>
          <w:szCs w:val="28"/>
        </w:rPr>
        <w:t>Ever</w:t>
      </w:r>
      <w:proofErr w:type="spellEnd"/>
      <w:r w:rsidRPr="00E304C2">
        <w:rPr>
          <w:rFonts w:ascii="Times New Roman" w:hAnsi="Times New Roman" w:cs="Times New Roman"/>
          <w:sz w:val="28"/>
          <w:szCs w:val="28"/>
        </w:rPr>
        <w:t>. – WHO, 2008. – 563 р.</w:t>
      </w:r>
    </w:p>
    <w:p w:rsidR="001D6B36" w:rsidRDefault="001D6B36" w:rsidP="001D6B36">
      <w:pPr>
        <w:rPr>
          <w:rFonts w:ascii="Times New Roman" w:hAnsi="Times New Roman" w:cs="Times New Roman"/>
          <w:color w:val="FF0000"/>
          <w:sz w:val="28"/>
          <w:szCs w:val="28"/>
        </w:rPr>
      </w:pPr>
    </w:p>
    <w:p w:rsidR="006671C7" w:rsidRDefault="006671C7">
      <w:pPr>
        <w:rPr>
          <w:rFonts w:ascii="Times New Roman" w:eastAsia="Times New Roman" w:hAnsi="Times New Roman" w:cs="Times New Roman"/>
          <w:b/>
          <w:sz w:val="28"/>
          <w:szCs w:val="28"/>
          <w:lang w:eastAsia="uk-UA"/>
        </w:rPr>
      </w:pPr>
    </w:p>
    <w:sectPr w:rsidR="006671C7" w:rsidSect="0054021D">
      <w:headerReference w:type="default" r:id="rId12"/>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6A0" w:rsidRDefault="002716A0" w:rsidP="00E87532">
      <w:pPr>
        <w:spacing w:after="0" w:line="240" w:lineRule="auto"/>
      </w:pPr>
      <w:r>
        <w:separator/>
      </w:r>
    </w:p>
  </w:endnote>
  <w:endnote w:type="continuationSeparator" w:id="0">
    <w:p w:rsidR="002716A0" w:rsidRDefault="002716A0" w:rsidP="00E87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6A0" w:rsidRDefault="002716A0" w:rsidP="00E87532">
      <w:pPr>
        <w:spacing w:after="0" w:line="240" w:lineRule="auto"/>
      </w:pPr>
      <w:r>
        <w:separator/>
      </w:r>
    </w:p>
  </w:footnote>
  <w:footnote w:type="continuationSeparator" w:id="0">
    <w:p w:rsidR="002716A0" w:rsidRDefault="002716A0" w:rsidP="00E875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4627142"/>
      <w:docPartObj>
        <w:docPartGallery w:val="Page Numbers (Top of Page)"/>
        <w:docPartUnique/>
      </w:docPartObj>
    </w:sdtPr>
    <w:sdtEndPr>
      <w:rPr>
        <w:rFonts w:ascii="Times New Roman" w:hAnsi="Times New Roman" w:cs="Times New Roman"/>
      </w:rPr>
    </w:sdtEndPr>
    <w:sdtContent>
      <w:p w:rsidR="002716A0" w:rsidRPr="00237D10" w:rsidRDefault="002716A0">
        <w:pPr>
          <w:pStyle w:val="ac"/>
          <w:jc w:val="right"/>
          <w:rPr>
            <w:rFonts w:ascii="Times New Roman" w:hAnsi="Times New Roman" w:cs="Times New Roman"/>
          </w:rPr>
        </w:pPr>
        <w:r w:rsidRPr="00237D10">
          <w:rPr>
            <w:rFonts w:ascii="Times New Roman" w:hAnsi="Times New Roman" w:cs="Times New Roman"/>
          </w:rPr>
          <w:fldChar w:fldCharType="begin"/>
        </w:r>
        <w:r w:rsidRPr="00237D10">
          <w:rPr>
            <w:rFonts w:ascii="Times New Roman" w:hAnsi="Times New Roman" w:cs="Times New Roman"/>
          </w:rPr>
          <w:instrText>PAGE   \* MERGEFORMAT</w:instrText>
        </w:r>
        <w:r w:rsidRPr="00237D10">
          <w:rPr>
            <w:rFonts w:ascii="Times New Roman" w:hAnsi="Times New Roman" w:cs="Times New Roman"/>
          </w:rPr>
          <w:fldChar w:fldCharType="separate"/>
        </w:r>
        <w:r w:rsidR="00FC4259" w:rsidRPr="00FC4259">
          <w:rPr>
            <w:rFonts w:ascii="Times New Roman" w:hAnsi="Times New Roman" w:cs="Times New Roman"/>
            <w:noProof/>
            <w:lang w:val="ru-RU"/>
          </w:rPr>
          <w:t>39</w:t>
        </w:r>
        <w:r w:rsidRPr="00237D10">
          <w:rPr>
            <w:rFonts w:ascii="Times New Roman" w:hAnsi="Times New Roman" w:cs="Times New Roman"/>
          </w:rPr>
          <w:fldChar w:fldCharType="end"/>
        </w:r>
      </w:p>
    </w:sdtContent>
  </w:sdt>
  <w:p w:rsidR="002716A0" w:rsidRDefault="002716A0">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B7C2D"/>
    <w:multiLevelType w:val="multilevel"/>
    <w:tmpl w:val="451ED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442BFC"/>
    <w:multiLevelType w:val="hybridMultilevel"/>
    <w:tmpl w:val="24B2095A"/>
    <w:lvl w:ilvl="0" w:tplc="85D49590">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E5C18E8"/>
    <w:multiLevelType w:val="multilevel"/>
    <w:tmpl w:val="4536AB84"/>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nsid w:val="1558073C"/>
    <w:multiLevelType w:val="multilevel"/>
    <w:tmpl w:val="9084A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494145"/>
    <w:multiLevelType w:val="hybridMultilevel"/>
    <w:tmpl w:val="607C12F8"/>
    <w:lvl w:ilvl="0" w:tplc="48BCD656">
      <w:start w:val="3890"/>
      <w:numFmt w:val="bullet"/>
      <w:lvlText w:val="-"/>
      <w:lvlJc w:val="left"/>
      <w:pPr>
        <w:ind w:left="430" w:hanging="360"/>
      </w:pPr>
      <w:rPr>
        <w:rFonts w:ascii="Times New Roman" w:eastAsiaTheme="minorHAnsi" w:hAnsi="Times New Roman" w:cs="Times New Roman" w:hint="default"/>
        <w:sz w:val="28"/>
      </w:rPr>
    </w:lvl>
    <w:lvl w:ilvl="1" w:tplc="04220003" w:tentative="1">
      <w:start w:val="1"/>
      <w:numFmt w:val="bullet"/>
      <w:lvlText w:val="o"/>
      <w:lvlJc w:val="left"/>
      <w:pPr>
        <w:ind w:left="1150" w:hanging="360"/>
      </w:pPr>
      <w:rPr>
        <w:rFonts w:ascii="Courier New" w:hAnsi="Courier New" w:cs="Courier New" w:hint="default"/>
      </w:rPr>
    </w:lvl>
    <w:lvl w:ilvl="2" w:tplc="04220005" w:tentative="1">
      <w:start w:val="1"/>
      <w:numFmt w:val="bullet"/>
      <w:lvlText w:val=""/>
      <w:lvlJc w:val="left"/>
      <w:pPr>
        <w:ind w:left="1870" w:hanging="360"/>
      </w:pPr>
      <w:rPr>
        <w:rFonts w:ascii="Wingdings" w:hAnsi="Wingdings" w:hint="default"/>
      </w:rPr>
    </w:lvl>
    <w:lvl w:ilvl="3" w:tplc="04220001" w:tentative="1">
      <w:start w:val="1"/>
      <w:numFmt w:val="bullet"/>
      <w:lvlText w:val=""/>
      <w:lvlJc w:val="left"/>
      <w:pPr>
        <w:ind w:left="2590" w:hanging="360"/>
      </w:pPr>
      <w:rPr>
        <w:rFonts w:ascii="Symbol" w:hAnsi="Symbol" w:hint="default"/>
      </w:rPr>
    </w:lvl>
    <w:lvl w:ilvl="4" w:tplc="04220003" w:tentative="1">
      <w:start w:val="1"/>
      <w:numFmt w:val="bullet"/>
      <w:lvlText w:val="o"/>
      <w:lvlJc w:val="left"/>
      <w:pPr>
        <w:ind w:left="3310" w:hanging="360"/>
      </w:pPr>
      <w:rPr>
        <w:rFonts w:ascii="Courier New" w:hAnsi="Courier New" w:cs="Courier New" w:hint="default"/>
      </w:rPr>
    </w:lvl>
    <w:lvl w:ilvl="5" w:tplc="04220005" w:tentative="1">
      <w:start w:val="1"/>
      <w:numFmt w:val="bullet"/>
      <w:lvlText w:val=""/>
      <w:lvlJc w:val="left"/>
      <w:pPr>
        <w:ind w:left="4030" w:hanging="360"/>
      </w:pPr>
      <w:rPr>
        <w:rFonts w:ascii="Wingdings" w:hAnsi="Wingdings" w:hint="default"/>
      </w:rPr>
    </w:lvl>
    <w:lvl w:ilvl="6" w:tplc="04220001" w:tentative="1">
      <w:start w:val="1"/>
      <w:numFmt w:val="bullet"/>
      <w:lvlText w:val=""/>
      <w:lvlJc w:val="left"/>
      <w:pPr>
        <w:ind w:left="4750" w:hanging="360"/>
      </w:pPr>
      <w:rPr>
        <w:rFonts w:ascii="Symbol" w:hAnsi="Symbol" w:hint="default"/>
      </w:rPr>
    </w:lvl>
    <w:lvl w:ilvl="7" w:tplc="04220003" w:tentative="1">
      <w:start w:val="1"/>
      <w:numFmt w:val="bullet"/>
      <w:lvlText w:val="o"/>
      <w:lvlJc w:val="left"/>
      <w:pPr>
        <w:ind w:left="5470" w:hanging="360"/>
      </w:pPr>
      <w:rPr>
        <w:rFonts w:ascii="Courier New" w:hAnsi="Courier New" w:cs="Courier New" w:hint="default"/>
      </w:rPr>
    </w:lvl>
    <w:lvl w:ilvl="8" w:tplc="04220005" w:tentative="1">
      <w:start w:val="1"/>
      <w:numFmt w:val="bullet"/>
      <w:lvlText w:val=""/>
      <w:lvlJc w:val="left"/>
      <w:pPr>
        <w:ind w:left="6190" w:hanging="360"/>
      </w:pPr>
      <w:rPr>
        <w:rFonts w:ascii="Wingdings" w:hAnsi="Wingdings" w:hint="default"/>
      </w:rPr>
    </w:lvl>
  </w:abstractNum>
  <w:abstractNum w:abstractNumId="5">
    <w:nsid w:val="227A5D79"/>
    <w:multiLevelType w:val="multilevel"/>
    <w:tmpl w:val="80B88318"/>
    <w:lvl w:ilvl="0">
      <w:start w:val="1"/>
      <w:numFmt w:val="decimal"/>
      <w:lvlText w:val="%1."/>
      <w:lvlJc w:val="left"/>
      <w:pPr>
        <w:ind w:left="720" w:hanging="360"/>
      </w:pPr>
      <w:rPr>
        <w:rFonts w:ascii="Times New Roman" w:eastAsia="Times New Roman" w:hAnsi="Times New Roman"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nsid w:val="2500258F"/>
    <w:multiLevelType w:val="multilevel"/>
    <w:tmpl w:val="38A8DD3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nsid w:val="2D612756"/>
    <w:multiLevelType w:val="hybridMultilevel"/>
    <w:tmpl w:val="40AC905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33200394"/>
    <w:multiLevelType w:val="multilevel"/>
    <w:tmpl w:val="D234CAA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3A8719A6"/>
    <w:multiLevelType w:val="multilevel"/>
    <w:tmpl w:val="6422F854"/>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nsid w:val="3C9856AD"/>
    <w:multiLevelType w:val="multilevel"/>
    <w:tmpl w:val="EDF692CE"/>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nsid w:val="590D238C"/>
    <w:multiLevelType w:val="hybridMultilevel"/>
    <w:tmpl w:val="E48A2D0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5C241AD6"/>
    <w:multiLevelType w:val="multilevel"/>
    <w:tmpl w:val="83001602"/>
    <w:lvl w:ilvl="0">
      <w:start w:val="1"/>
      <w:numFmt w:val="decimal"/>
      <w:lvlText w:val="%1."/>
      <w:lvlJc w:val="left"/>
      <w:pPr>
        <w:ind w:left="490" w:hanging="4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754B10CE"/>
    <w:multiLevelType w:val="multilevel"/>
    <w:tmpl w:val="AF10A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71C37F1"/>
    <w:multiLevelType w:val="hybridMultilevel"/>
    <w:tmpl w:val="63FE69E0"/>
    <w:lvl w:ilvl="0" w:tplc="94C82EB6">
      <w:start w:val="3890"/>
      <w:numFmt w:val="bullet"/>
      <w:lvlText w:val="-"/>
      <w:lvlJc w:val="left"/>
      <w:pPr>
        <w:ind w:left="430" w:hanging="360"/>
      </w:pPr>
      <w:rPr>
        <w:rFonts w:ascii="Times New Roman" w:eastAsiaTheme="minorHAnsi" w:hAnsi="Times New Roman" w:cs="Times New Roman" w:hint="default"/>
        <w:sz w:val="28"/>
      </w:rPr>
    </w:lvl>
    <w:lvl w:ilvl="1" w:tplc="04220003" w:tentative="1">
      <w:start w:val="1"/>
      <w:numFmt w:val="bullet"/>
      <w:lvlText w:val="o"/>
      <w:lvlJc w:val="left"/>
      <w:pPr>
        <w:ind w:left="1150" w:hanging="360"/>
      </w:pPr>
      <w:rPr>
        <w:rFonts w:ascii="Courier New" w:hAnsi="Courier New" w:cs="Courier New" w:hint="default"/>
      </w:rPr>
    </w:lvl>
    <w:lvl w:ilvl="2" w:tplc="04220005" w:tentative="1">
      <w:start w:val="1"/>
      <w:numFmt w:val="bullet"/>
      <w:lvlText w:val=""/>
      <w:lvlJc w:val="left"/>
      <w:pPr>
        <w:ind w:left="1870" w:hanging="360"/>
      </w:pPr>
      <w:rPr>
        <w:rFonts w:ascii="Wingdings" w:hAnsi="Wingdings" w:hint="default"/>
      </w:rPr>
    </w:lvl>
    <w:lvl w:ilvl="3" w:tplc="04220001" w:tentative="1">
      <w:start w:val="1"/>
      <w:numFmt w:val="bullet"/>
      <w:lvlText w:val=""/>
      <w:lvlJc w:val="left"/>
      <w:pPr>
        <w:ind w:left="2590" w:hanging="360"/>
      </w:pPr>
      <w:rPr>
        <w:rFonts w:ascii="Symbol" w:hAnsi="Symbol" w:hint="default"/>
      </w:rPr>
    </w:lvl>
    <w:lvl w:ilvl="4" w:tplc="04220003" w:tentative="1">
      <w:start w:val="1"/>
      <w:numFmt w:val="bullet"/>
      <w:lvlText w:val="o"/>
      <w:lvlJc w:val="left"/>
      <w:pPr>
        <w:ind w:left="3310" w:hanging="360"/>
      </w:pPr>
      <w:rPr>
        <w:rFonts w:ascii="Courier New" w:hAnsi="Courier New" w:cs="Courier New" w:hint="default"/>
      </w:rPr>
    </w:lvl>
    <w:lvl w:ilvl="5" w:tplc="04220005" w:tentative="1">
      <w:start w:val="1"/>
      <w:numFmt w:val="bullet"/>
      <w:lvlText w:val=""/>
      <w:lvlJc w:val="left"/>
      <w:pPr>
        <w:ind w:left="4030" w:hanging="360"/>
      </w:pPr>
      <w:rPr>
        <w:rFonts w:ascii="Wingdings" w:hAnsi="Wingdings" w:hint="default"/>
      </w:rPr>
    </w:lvl>
    <w:lvl w:ilvl="6" w:tplc="04220001" w:tentative="1">
      <w:start w:val="1"/>
      <w:numFmt w:val="bullet"/>
      <w:lvlText w:val=""/>
      <w:lvlJc w:val="left"/>
      <w:pPr>
        <w:ind w:left="4750" w:hanging="360"/>
      </w:pPr>
      <w:rPr>
        <w:rFonts w:ascii="Symbol" w:hAnsi="Symbol" w:hint="default"/>
      </w:rPr>
    </w:lvl>
    <w:lvl w:ilvl="7" w:tplc="04220003" w:tentative="1">
      <w:start w:val="1"/>
      <w:numFmt w:val="bullet"/>
      <w:lvlText w:val="o"/>
      <w:lvlJc w:val="left"/>
      <w:pPr>
        <w:ind w:left="5470" w:hanging="360"/>
      </w:pPr>
      <w:rPr>
        <w:rFonts w:ascii="Courier New" w:hAnsi="Courier New" w:cs="Courier New" w:hint="default"/>
      </w:rPr>
    </w:lvl>
    <w:lvl w:ilvl="8" w:tplc="04220005" w:tentative="1">
      <w:start w:val="1"/>
      <w:numFmt w:val="bullet"/>
      <w:lvlText w:val=""/>
      <w:lvlJc w:val="left"/>
      <w:pPr>
        <w:ind w:left="6190" w:hanging="360"/>
      </w:pPr>
      <w:rPr>
        <w:rFonts w:ascii="Wingdings" w:hAnsi="Wingdings" w:hint="default"/>
      </w:rPr>
    </w:lvl>
  </w:abstractNum>
  <w:abstractNum w:abstractNumId="15">
    <w:nsid w:val="7D1F59DB"/>
    <w:multiLevelType w:val="hybridMultilevel"/>
    <w:tmpl w:val="3D2E611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6">
    <w:nsid w:val="7FA6574B"/>
    <w:multiLevelType w:val="multilevel"/>
    <w:tmpl w:val="336AD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9"/>
  </w:num>
  <w:num w:numId="3">
    <w:abstractNumId w:val="6"/>
  </w:num>
  <w:num w:numId="4">
    <w:abstractNumId w:val="0"/>
  </w:num>
  <w:num w:numId="5">
    <w:abstractNumId w:val="13"/>
  </w:num>
  <w:num w:numId="6">
    <w:abstractNumId w:val="16"/>
  </w:num>
  <w:num w:numId="7">
    <w:abstractNumId w:val="1"/>
  </w:num>
  <w:num w:numId="8">
    <w:abstractNumId w:val="14"/>
  </w:num>
  <w:num w:numId="9">
    <w:abstractNumId w:val="4"/>
  </w:num>
  <w:num w:numId="10">
    <w:abstractNumId w:val="3"/>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2"/>
  </w:num>
  <w:num w:numId="14">
    <w:abstractNumId w:val="10"/>
  </w:num>
  <w:num w:numId="15">
    <w:abstractNumId w:val="8"/>
    <w:lvlOverride w:ilvl="0">
      <w:startOverride w:val="1"/>
    </w:lvlOverride>
  </w:num>
  <w:num w:numId="16">
    <w:abstractNumId w:val="8"/>
  </w:num>
  <w:num w:numId="17">
    <w:abstractNumId w:val="1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00D"/>
    <w:rsid w:val="00001769"/>
    <w:rsid w:val="00010F83"/>
    <w:rsid w:val="000178C5"/>
    <w:rsid w:val="00021C78"/>
    <w:rsid w:val="00043C4F"/>
    <w:rsid w:val="00044D3E"/>
    <w:rsid w:val="00061F9B"/>
    <w:rsid w:val="00075F4B"/>
    <w:rsid w:val="00084955"/>
    <w:rsid w:val="00084E77"/>
    <w:rsid w:val="000A3DD4"/>
    <w:rsid w:val="000A7702"/>
    <w:rsid w:val="000B75DE"/>
    <w:rsid w:val="000C58B1"/>
    <w:rsid w:val="000D4C04"/>
    <w:rsid w:val="000D75C0"/>
    <w:rsid w:val="000E21C7"/>
    <w:rsid w:val="000F3AF4"/>
    <w:rsid w:val="000F70E0"/>
    <w:rsid w:val="00110E1A"/>
    <w:rsid w:val="00117AB6"/>
    <w:rsid w:val="001378A9"/>
    <w:rsid w:val="00153312"/>
    <w:rsid w:val="00171BEB"/>
    <w:rsid w:val="00171D85"/>
    <w:rsid w:val="001726B8"/>
    <w:rsid w:val="001741A1"/>
    <w:rsid w:val="00183911"/>
    <w:rsid w:val="00191463"/>
    <w:rsid w:val="001A25D0"/>
    <w:rsid w:val="001A7929"/>
    <w:rsid w:val="001B3315"/>
    <w:rsid w:val="001B4DEF"/>
    <w:rsid w:val="001B51FF"/>
    <w:rsid w:val="001B62B9"/>
    <w:rsid w:val="001D6B36"/>
    <w:rsid w:val="001E1594"/>
    <w:rsid w:val="001E3E69"/>
    <w:rsid w:val="001E44DC"/>
    <w:rsid w:val="001E5B16"/>
    <w:rsid w:val="001E5BC6"/>
    <w:rsid w:val="001F5D79"/>
    <w:rsid w:val="002035EA"/>
    <w:rsid w:val="00204E38"/>
    <w:rsid w:val="002053FC"/>
    <w:rsid w:val="00206D83"/>
    <w:rsid w:val="00226641"/>
    <w:rsid w:val="0022710D"/>
    <w:rsid w:val="00237D10"/>
    <w:rsid w:val="0027115B"/>
    <w:rsid w:val="002716A0"/>
    <w:rsid w:val="0029518A"/>
    <w:rsid w:val="002A2EB4"/>
    <w:rsid w:val="002B1FA6"/>
    <w:rsid w:val="002B5764"/>
    <w:rsid w:val="002B6615"/>
    <w:rsid w:val="002B79EA"/>
    <w:rsid w:val="002C2C9A"/>
    <w:rsid w:val="002C705A"/>
    <w:rsid w:val="002D5304"/>
    <w:rsid w:val="002D61AF"/>
    <w:rsid w:val="002D682C"/>
    <w:rsid w:val="003035F7"/>
    <w:rsid w:val="003116BA"/>
    <w:rsid w:val="00312B19"/>
    <w:rsid w:val="00325F59"/>
    <w:rsid w:val="003312C1"/>
    <w:rsid w:val="003400D4"/>
    <w:rsid w:val="00345361"/>
    <w:rsid w:val="003454E8"/>
    <w:rsid w:val="003913F9"/>
    <w:rsid w:val="003A0E92"/>
    <w:rsid w:val="003B2F01"/>
    <w:rsid w:val="003C1994"/>
    <w:rsid w:val="003D5EA7"/>
    <w:rsid w:val="003D65FE"/>
    <w:rsid w:val="003E0FF6"/>
    <w:rsid w:val="003E4E11"/>
    <w:rsid w:val="003F390C"/>
    <w:rsid w:val="003F676D"/>
    <w:rsid w:val="0040009D"/>
    <w:rsid w:val="00405B19"/>
    <w:rsid w:val="0041250D"/>
    <w:rsid w:val="004140D4"/>
    <w:rsid w:val="00421182"/>
    <w:rsid w:val="00421D9D"/>
    <w:rsid w:val="004243D2"/>
    <w:rsid w:val="00431785"/>
    <w:rsid w:val="0043714E"/>
    <w:rsid w:val="004506FA"/>
    <w:rsid w:val="00460DD2"/>
    <w:rsid w:val="00466C8E"/>
    <w:rsid w:val="00483185"/>
    <w:rsid w:val="004B37A2"/>
    <w:rsid w:val="004E68AA"/>
    <w:rsid w:val="004F09C9"/>
    <w:rsid w:val="004F1C95"/>
    <w:rsid w:val="0050376E"/>
    <w:rsid w:val="00504FA4"/>
    <w:rsid w:val="00524F4F"/>
    <w:rsid w:val="0054021D"/>
    <w:rsid w:val="00545102"/>
    <w:rsid w:val="00560150"/>
    <w:rsid w:val="0056071D"/>
    <w:rsid w:val="00580B80"/>
    <w:rsid w:val="00584481"/>
    <w:rsid w:val="005A0365"/>
    <w:rsid w:val="005A0FC7"/>
    <w:rsid w:val="005B4BF7"/>
    <w:rsid w:val="005B6B43"/>
    <w:rsid w:val="005B7D48"/>
    <w:rsid w:val="005C720C"/>
    <w:rsid w:val="005D5777"/>
    <w:rsid w:val="005F0F26"/>
    <w:rsid w:val="005F5D91"/>
    <w:rsid w:val="0061500B"/>
    <w:rsid w:val="0061736D"/>
    <w:rsid w:val="00620290"/>
    <w:rsid w:val="006218F0"/>
    <w:rsid w:val="00627450"/>
    <w:rsid w:val="006318C2"/>
    <w:rsid w:val="00640813"/>
    <w:rsid w:val="00646C44"/>
    <w:rsid w:val="0065466D"/>
    <w:rsid w:val="00654D49"/>
    <w:rsid w:val="006550C0"/>
    <w:rsid w:val="00657507"/>
    <w:rsid w:val="00666066"/>
    <w:rsid w:val="00666123"/>
    <w:rsid w:val="006671C7"/>
    <w:rsid w:val="00686E56"/>
    <w:rsid w:val="00692220"/>
    <w:rsid w:val="006976C7"/>
    <w:rsid w:val="006D392F"/>
    <w:rsid w:val="006E067F"/>
    <w:rsid w:val="006F5F8B"/>
    <w:rsid w:val="006F7279"/>
    <w:rsid w:val="006F7669"/>
    <w:rsid w:val="007028D4"/>
    <w:rsid w:val="00706CD8"/>
    <w:rsid w:val="00712369"/>
    <w:rsid w:val="00761FA6"/>
    <w:rsid w:val="00771BAA"/>
    <w:rsid w:val="00775540"/>
    <w:rsid w:val="00785FA8"/>
    <w:rsid w:val="007932F1"/>
    <w:rsid w:val="00793766"/>
    <w:rsid w:val="007A17CB"/>
    <w:rsid w:val="007A660E"/>
    <w:rsid w:val="007D35B4"/>
    <w:rsid w:val="007E2410"/>
    <w:rsid w:val="007E4740"/>
    <w:rsid w:val="00800D65"/>
    <w:rsid w:val="008066DD"/>
    <w:rsid w:val="00820D8A"/>
    <w:rsid w:val="0083421E"/>
    <w:rsid w:val="00851CBC"/>
    <w:rsid w:val="00852850"/>
    <w:rsid w:val="00856EE8"/>
    <w:rsid w:val="00870544"/>
    <w:rsid w:val="00876F5A"/>
    <w:rsid w:val="008975F9"/>
    <w:rsid w:val="00897B4A"/>
    <w:rsid w:val="008A0276"/>
    <w:rsid w:val="008A5464"/>
    <w:rsid w:val="008C0CC3"/>
    <w:rsid w:val="008D053E"/>
    <w:rsid w:val="008D510D"/>
    <w:rsid w:val="008E2FB9"/>
    <w:rsid w:val="008E57EE"/>
    <w:rsid w:val="008F527B"/>
    <w:rsid w:val="00900502"/>
    <w:rsid w:val="00916349"/>
    <w:rsid w:val="00931E7A"/>
    <w:rsid w:val="009413E9"/>
    <w:rsid w:val="00941A45"/>
    <w:rsid w:val="00943A57"/>
    <w:rsid w:val="00947A38"/>
    <w:rsid w:val="00967CC1"/>
    <w:rsid w:val="00996BAF"/>
    <w:rsid w:val="009A2CED"/>
    <w:rsid w:val="009A7D16"/>
    <w:rsid w:val="009D3BFD"/>
    <w:rsid w:val="009E08A8"/>
    <w:rsid w:val="009E1341"/>
    <w:rsid w:val="009E4D13"/>
    <w:rsid w:val="009F5904"/>
    <w:rsid w:val="00A04108"/>
    <w:rsid w:val="00A14611"/>
    <w:rsid w:val="00A263E4"/>
    <w:rsid w:val="00A319B6"/>
    <w:rsid w:val="00A44EEB"/>
    <w:rsid w:val="00A45CE1"/>
    <w:rsid w:val="00A501FD"/>
    <w:rsid w:val="00A62EE7"/>
    <w:rsid w:val="00A722E9"/>
    <w:rsid w:val="00A84ABD"/>
    <w:rsid w:val="00A92119"/>
    <w:rsid w:val="00A93FEC"/>
    <w:rsid w:val="00AA11C0"/>
    <w:rsid w:val="00AA7E6C"/>
    <w:rsid w:val="00AB5173"/>
    <w:rsid w:val="00AC1814"/>
    <w:rsid w:val="00AC46E2"/>
    <w:rsid w:val="00AC4E23"/>
    <w:rsid w:val="00AC4E8B"/>
    <w:rsid w:val="00AC7C66"/>
    <w:rsid w:val="00AD68F6"/>
    <w:rsid w:val="00AF66A8"/>
    <w:rsid w:val="00B06D7B"/>
    <w:rsid w:val="00B17672"/>
    <w:rsid w:val="00B274D9"/>
    <w:rsid w:val="00B4004A"/>
    <w:rsid w:val="00B40D38"/>
    <w:rsid w:val="00B54CE2"/>
    <w:rsid w:val="00B55EB2"/>
    <w:rsid w:val="00B740CF"/>
    <w:rsid w:val="00B82888"/>
    <w:rsid w:val="00B84A9C"/>
    <w:rsid w:val="00B8568F"/>
    <w:rsid w:val="00B92D23"/>
    <w:rsid w:val="00B9355D"/>
    <w:rsid w:val="00B961E3"/>
    <w:rsid w:val="00BA3786"/>
    <w:rsid w:val="00BB0B9D"/>
    <w:rsid w:val="00BB7403"/>
    <w:rsid w:val="00BC0834"/>
    <w:rsid w:val="00BC23B1"/>
    <w:rsid w:val="00BC489A"/>
    <w:rsid w:val="00BE1A71"/>
    <w:rsid w:val="00BF2997"/>
    <w:rsid w:val="00BF3844"/>
    <w:rsid w:val="00C00BB3"/>
    <w:rsid w:val="00C03D01"/>
    <w:rsid w:val="00C13F0C"/>
    <w:rsid w:val="00C179B8"/>
    <w:rsid w:val="00C20292"/>
    <w:rsid w:val="00C2756F"/>
    <w:rsid w:val="00C4024F"/>
    <w:rsid w:val="00C50FF8"/>
    <w:rsid w:val="00C8509B"/>
    <w:rsid w:val="00C9142A"/>
    <w:rsid w:val="00CA247D"/>
    <w:rsid w:val="00CA4FDC"/>
    <w:rsid w:val="00CA58E1"/>
    <w:rsid w:val="00CA7C11"/>
    <w:rsid w:val="00CB0E21"/>
    <w:rsid w:val="00CC68E7"/>
    <w:rsid w:val="00CD2DA9"/>
    <w:rsid w:val="00CD3856"/>
    <w:rsid w:val="00CD6A43"/>
    <w:rsid w:val="00CE13F7"/>
    <w:rsid w:val="00CE2EFF"/>
    <w:rsid w:val="00CE5585"/>
    <w:rsid w:val="00CE57C9"/>
    <w:rsid w:val="00CF0F17"/>
    <w:rsid w:val="00CF334B"/>
    <w:rsid w:val="00CF5F22"/>
    <w:rsid w:val="00D218BE"/>
    <w:rsid w:val="00D36CF0"/>
    <w:rsid w:val="00D40829"/>
    <w:rsid w:val="00D4174E"/>
    <w:rsid w:val="00D86E0D"/>
    <w:rsid w:val="00DA17E1"/>
    <w:rsid w:val="00DC3100"/>
    <w:rsid w:val="00DD0E11"/>
    <w:rsid w:val="00DE5AA9"/>
    <w:rsid w:val="00DE7F6A"/>
    <w:rsid w:val="00DF1F2F"/>
    <w:rsid w:val="00DF3255"/>
    <w:rsid w:val="00DF3A8D"/>
    <w:rsid w:val="00DF4F7F"/>
    <w:rsid w:val="00E21415"/>
    <w:rsid w:val="00E229FC"/>
    <w:rsid w:val="00E35DC8"/>
    <w:rsid w:val="00E43476"/>
    <w:rsid w:val="00E60D9C"/>
    <w:rsid w:val="00E74CA1"/>
    <w:rsid w:val="00E85623"/>
    <w:rsid w:val="00E87532"/>
    <w:rsid w:val="00E8788E"/>
    <w:rsid w:val="00E90C02"/>
    <w:rsid w:val="00EB500D"/>
    <w:rsid w:val="00EB72E8"/>
    <w:rsid w:val="00EC6B04"/>
    <w:rsid w:val="00ED0C0A"/>
    <w:rsid w:val="00EF20C3"/>
    <w:rsid w:val="00EF64EB"/>
    <w:rsid w:val="00F17CDD"/>
    <w:rsid w:val="00F3030C"/>
    <w:rsid w:val="00F304EC"/>
    <w:rsid w:val="00F33748"/>
    <w:rsid w:val="00F33C04"/>
    <w:rsid w:val="00F3798B"/>
    <w:rsid w:val="00F4139C"/>
    <w:rsid w:val="00F50323"/>
    <w:rsid w:val="00F52F7D"/>
    <w:rsid w:val="00F6196A"/>
    <w:rsid w:val="00F63675"/>
    <w:rsid w:val="00F64986"/>
    <w:rsid w:val="00F8599F"/>
    <w:rsid w:val="00FA2611"/>
    <w:rsid w:val="00FB5376"/>
    <w:rsid w:val="00FC4259"/>
    <w:rsid w:val="00FD4278"/>
    <w:rsid w:val="00FD74CE"/>
    <w:rsid w:val="00FE0E58"/>
    <w:rsid w:val="00FE34F7"/>
    <w:rsid w:val="00FE6CA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B50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next w:val="a"/>
    <w:link w:val="20"/>
    <w:uiPriority w:val="9"/>
    <w:semiHidden/>
    <w:unhideWhenUsed/>
    <w:qFormat/>
    <w:rsid w:val="00BF29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F299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500D"/>
    <w:rPr>
      <w:rFonts w:ascii="Times New Roman" w:eastAsia="Times New Roman" w:hAnsi="Times New Roman" w:cs="Times New Roman"/>
      <w:b/>
      <w:bCs/>
      <w:kern w:val="36"/>
      <w:sz w:val="48"/>
      <w:szCs w:val="48"/>
      <w:lang w:eastAsia="uk-UA"/>
    </w:rPr>
  </w:style>
  <w:style w:type="table" w:styleId="a3">
    <w:name w:val="Table Grid"/>
    <w:basedOn w:val="a1"/>
    <w:uiPriority w:val="59"/>
    <w:rsid w:val="00EB50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Текст выноски Знак"/>
    <w:basedOn w:val="a0"/>
    <w:link w:val="a5"/>
    <w:uiPriority w:val="99"/>
    <w:semiHidden/>
    <w:rsid w:val="00EB500D"/>
    <w:rPr>
      <w:rFonts w:ascii="Tahoma" w:hAnsi="Tahoma" w:cs="Tahoma"/>
      <w:sz w:val="16"/>
      <w:szCs w:val="16"/>
    </w:rPr>
  </w:style>
  <w:style w:type="paragraph" w:styleId="a5">
    <w:name w:val="Balloon Text"/>
    <w:basedOn w:val="a"/>
    <w:link w:val="a4"/>
    <w:uiPriority w:val="99"/>
    <w:semiHidden/>
    <w:unhideWhenUsed/>
    <w:rsid w:val="00EB500D"/>
    <w:pPr>
      <w:spacing w:after="0" w:line="240" w:lineRule="auto"/>
    </w:pPr>
    <w:rPr>
      <w:rFonts w:ascii="Tahoma" w:hAnsi="Tahoma" w:cs="Tahoma"/>
      <w:sz w:val="16"/>
      <w:szCs w:val="16"/>
    </w:rPr>
  </w:style>
  <w:style w:type="paragraph" w:styleId="a6">
    <w:name w:val="List Paragraph"/>
    <w:basedOn w:val="a"/>
    <w:uiPriority w:val="34"/>
    <w:qFormat/>
    <w:rsid w:val="00EB500D"/>
    <w:pPr>
      <w:ind w:left="720"/>
      <w:contextualSpacing/>
    </w:pPr>
  </w:style>
  <w:style w:type="character" w:styleId="a7">
    <w:name w:val="Emphasis"/>
    <w:basedOn w:val="a0"/>
    <w:uiPriority w:val="20"/>
    <w:qFormat/>
    <w:rsid w:val="00EB500D"/>
    <w:rPr>
      <w:i/>
      <w:iCs/>
    </w:rPr>
  </w:style>
  <w:style w:type="character" w:styleId="a8">
    <w:name w:val="Hyperlink"/>
    <w:basedOn w:val="a0"/>
    <w:uiPriority w:val="99"/>
    <w:unhideWhenUsed/>
    <w:rsid w:val="00E74CA1"/>
    <w:rPr>
      <w:color w:val="0000FF" w:themeColor="hyperlink"/>
      <w:u w:val="single"/>
    </w:rPr>
  </w:style>
  <w:style w:type="character" w:customStyle="1" w:styleId="apple-converted-space">
    <w:name w:val="apple-converted-space"/>
    <w:basedOn w:val="a0"/>
    <w:rsid w:val="00171D85"/>
  </w:style>
  <w:style w:type="character" w:styleId="a9">
    <w:name w:val="footnote reference"/>
    <w:basedOn w:val="a0"/>
    <w:uiPriority w:val="99"/>
    <w:semiHidden/>
    <w:unhideWhenUsed/>
    <w:rsid w:val="00171D85"/>
  </w:style>
  <w:style w:type="paragraph" w:styleId="aa">
    <w:name w:val="Normal (Web)"/>
    <w:basedOn w:val="a"/>
    <w:uiPriority w:val="99"/>
    <w:semiHidden/>
    <w:unhideWhenUsed/>
    <w:rsid w:val="002053F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b">
    <w:name w:val="Strong"/>
    <w:basedOn w:val="a0"/>
    <w:uiPriority w:val="22"/>
    <w:qFormat/>
    <w:rsid w:val="002053FC"/>
    <w:rPr>
      <w:b/>
      <w:bCs/>
    </w:rPr>
  </w:style>
  <w:style w:type="paragraph" w:styleId="ac">
    <w:name w:val="header"/>
    <w:basedOn w:val="a"/>
    <w:link w:val="ad"/>
    <w:uiPriority w:val="99"/>
    <w:unhideWhenUsed/>
    <w:rsid w:val="00E87532"/>
    <w:pPr>
      <w:tabs>
        <w:tab w:val="center" w:pos="4819"/>
        <w:tab w:val="right" w:pos="9639"/>
      </w:tabs>
      <w:spacing w:after="0" w:line="240" w:lineRule="auto"/>
    </w:pPr>
  </w:style>
  <w:style w:type="character" w:customStyle="1" w:styleId="ad">
    <w:name w:val="Верхний колонтитул Знак"/>
    <w:basedOn w:val="a0"/>
    <w:link w:val="ac"/>
    <w:uiPriority w:val="99"/>
    <w:rsid w:val="00E87532"/>
  </w:style>
  <w:style w:type="paragraph" w:styleId="ae">
    <w:name w:val="footer"/>
    <w:basedOn w:val="a"/>
    <w:link w:val="af"/>
    <w:uiPriority w:val="99"/>
    <w:unhideWhenUsed/>
    <w:rsid w:val="00E87532"/>
    <w:pPr>
      <w:tabs>
        <w:tab w:val="center" w:pos="4819"/>
        <w:tab w:val="right" w:pos="9639"/>
      </w:tabs>
      <w:spacing w:after="0" w:line="240" w:lineRule="auto"/>
    </w:pPr>
  </w:style>
  <w:style w:type="character" w:customStyle="1" w:styleId="af">
    <w:name w:val="Нижний колонтитул Знак"/>
    <w:basedOn w:val="a0"/>
    <w:link w:val="ae"/>
    <w:uiPriority w:val="99"/>
    <w:rsid w:val="00E87532"/>
  </w:style>
  <w:style w:type="character" w:customStyle="1" w:styleId="20">
    <w:name w:val="Заголовок 2 Знак"/>
    <w:basedOn w:val="a0"/>
    <w:link w:val="2"/>
    <w:uiPriority w:val="9"/>
    <w:semiHidden/>
    <w:rsid w:val="00BF299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BF2997"/>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B50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next w:val="a"/>
    <w:link w:val="20"/>
    <w:uiPriority w:val="9"/>
    <w:semiHidden/>
    <w:unhideWhenUsed/>
    <w:qFormat/>
    <w:rsid w:val="00BF29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F299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500D"/>
    <w:rPr>
      <w:rFonts w:ascii="Times New Roman" w:eastAsia="Times New Roman" w:hAnsi="Times New Roman" w:cs="Times New Roman"/>
      <w:b/>
      <w:bCs/>
      <w:kern w:val="36"/>
      <w:sz w:val="48"/>
      <w:szCs w:val="48"/>
      <w:lang w:eastAsia="uk-UA"/>
    </w:rPr>
  </w:style>
  <w:style w:type="table" w:styleId="a3">
    <w:name w:val="Table Grid"/>
    <w:basedOn w:val="a1"/>
    <w:uiPriority w:val="59"/>
    <w:rsid w:val="00EB50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Текст выноски Знак"/>
    <w:basedOn w:val="a0"/>
    <w:link w:val="a5"/>
    <w:uiPriority w:val="99"/>
    <w:semiHidden/>
    <w:rsid w:val="00EB500D"/>
    <w:rPr>
      <w:rFonts w:ascii="Tahoma" w:hAnsi="Tahoma" w:cs="Tahoma"/>
      <w:sz w:val="16"/>
      <w:szCs w:val="16"/>
    </w:rPr>
  </w:style>
  <w:style w:type="paragraph" w:styleId="a5">
    <w:name w:val="Balloon Text"/>
    <w:basedOn w:val="a"/>
    <w:link w:val="a4"/>
    <w:uiPriority w:val="99"/>
    <w:semiHidden/>
    <w:unhideWhenUsed/>
    <w:rsid w:val="00EB500D"/>
    <w:pPr>
      <w:spacing w:after="0" w:line="240" w:lineRule="auto"/>
    </w:pPr>
    <w:rPr>
      <w:rFonts w:ascii="Tahoma" w:hAnsi="Tahoma" w:cs="Tahoma"/>
      <w:sz w:val="16"/>
      <w:szCs w:val="16"/>
    </w:rPr>
  </w:style>
  <w:style w:type="paragraph" w:styleId="a6">
    <w:name w:val="List Paragraph"/>
    <w:basedOn w:val="a"/>
    <w:uiPriority w:val="34"/>
    <w:qFormat/>
    <w:rsid w:val="00EB500D"/>
    <w:pPr>
      <w:ind w:left="720"/>
      <w:contextualSpacing/>
    </w:pPr>
  </w:style>
  <w:style w:type="character" w:styleId="a7">
    <w:name w:val="Emphasis"/>
    <w:basedOn w:val="a0"/>
    <w:uiPriority w:val="20"/>
    <w:qFormat/>
    <w:rsid w:val="00EB500D"/>
    <w:rPr>
      <w:i/>
      <w:iCs/>
    </w:rPr>
  </w:style>
  <w:style w:type="character" w:styleId="a8">
    <w:name w:val="Hyperlink"/>
    <w:basedOn w:val="a0"/>
    <w:uiPriority w:val="99"/>
    <w:unhideWhenUsed/>
    <w:rsid w:val="00E74CA1"/>
    <w:rPr>
      <w:color w:val="0000FF" w:themeColor="hyperlink"/>
      <w:u w:val="single"/>
    </w:rPr>
  </w:style>
  <w:style w:type="character" w:customStyle="1" w:styleId="apple-converted-space">
    <w:name w:val="apple-converted-space"/>
    <w:basedOn w:val="a0"/>
    <w:rsid w:val="00171D85"/>
  </w:style>
  <w:style w:type="character" w:styleId="a9">
    <w:name w:val="footnote reference"/>
    <w:basedOn w:val="a0"/>
    <w:uiPriority w:val="99"/>
    <w:semiHidden/>
    <w:unhideWhenUsed/>
    <w:rsid w:val="00171D85"/>
  </w:style>
  <w:style w:type="paragraph" w:styleId="aa">
    <w:name w:val="Normal (Web)"/>
    <w:basedOn w:val="a"/>
    <w:uiPriority w:val="99"/>
    <w:semiHidden/>
    <w:unhideWhenUsed/>
    <w:rsid w:val="002053F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b">
    <w:name w:val="Strong"/>
    <w:basedOn w:val="a0"/>
    <w:uiPriority w:val="22"/>
    <w:qFormat/>
    <w:rsid w:val="002053FC"/>
    <w:rPr>
      <w:b/>
      <w:bCs/>
    </w:rPr>
  </w:style>
  <w:style w:type="paragraph" w:styleId="ac">
    <w:name w:val="header"/>
    <w:basedOn w:val="a"/>
    <w:link w:val="ad"/>
    <w:uiPriority w:val="99"/>
    <w:unhideWhenUsed/>
    <w:rsid w:val="00E87532"/>
    <w:pPr>
      <w:tabs>
        <w:tab w:val="center" w:pos="4819"/>
        <w:tab w:val="right" w:pos="9639"/>
      </w:tabs>
      <w:spacing w:after="0" w:line="240" w:lineRule="auto"/>
    </w:pPr>
  </w:style>
  <w:style w:type="character" w:customStyle="1" w:styleId="ad">
    <w:name w:val="Верхний колонтитул Знак"/>
    <w:basedOn w:val="a0"/>
    <w:link w:val="ac"/>
    <w:uiPriority w:val="99"/>
    <w:rsid w:val="00E87532"/>
  </w:style>
  <w:style w:type="paragraph" w:styleId="ae">
    <w:name w:val="footer"/>
    <w:basedOn w:val="a"/>
    <w:link w:val="af"/>
    <w:uiPriority w:val="99"/>
    <w:unhideWhenUsed/>
    <w:rsid w:val="00E87532"/>
    <w:pPr>
      <w:tabs>
        <w:tab w:val="center" w:pos="4819"/>
        <w:tab w:val="right" w:pos="9639"/>
      </w:tabs>
      <w:spacing w:after="0" w:line="240" w:lineRule="auto"/>
    </w:pPr>
  </w:style>
  <w:style w:type="character" w:customStyle="1" w:styleId="af">
    <w:name w:val="Нижний колонтитул Знак"/>
    <w:basedOn w:val="a0"/>
    <w:link w:val="ae"/>
    <w:uiPriority w:val="99"/>
    <w:rsid w:val="00E87532"/>
  </w:style>
  <w:style w:type="character" w:customStyle="1" w:styleId="20">
    <w:name w:val="Заголовок 2 Знак"/>
    <w:basedOn w:val="a0"/>
    <w:link w:val="2"/>
    <w:uiPriority w:val="9"/>
    <w:semiHidden/>
    <w:rsid w:val="00BF299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BF2997"/>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31099">
      <w:bodyDiv w:val="1"/>
      <w:marLeft w:val="0"/>
      <w:marRight w:val="0"/>
      <w:marTop w:val="0"/>
      <w:marBottom w:val="0"/>
      <w:divBdr>
        <w:top w:val="none" w:sz="0" w:space="0" w:color="auto"/>
        <w:left w:val="none" w:sz="0" w:space="0" w:color="auto"/>
        <w:bottom w:val="none" w:sz="0" w:space="0" w:color="auto"/>
        <w:right w:val="none" w:sz="0" w:space="0" w:color="auto"/>
      </w:divBdr>
    </w:div>
    <w:div w:id="1433282969">
      <w:bodyDiv w:val="1"/>
      <w:marLeft w:val="0"/>
      <w:marRight w:val="0"/>
      <w:marTop w:val="0"/>
      <w:marBottom w:val="0"/>
      <w:divBdr>
        <w:top w:val="none" w:sz="0" w:space="0" w:color="auto"/>
        <w:left w:val="none" w:sz="0" w:space="0" w:color="auto"/>
        <w:bottom w:val="none" w:sz="0" w:space="0" w:color="auto"/>
        <w:right w:val="none" w:sz="0" w:space="0" w:color="auto"/>
      </w:divBdr>
      <w:divsChild>
        <w:div w:id="1873688951">
          <w:marLeft w:val="0"/>
          <w:marRight w:val="0"/>
          <w:marTop w:val="0"/>
          <w:marBottom w:val="0"/>
          <w:divBdr>
            <w:top w:val="none" w:sz="0" w:space="0" w:color="auto"/>
            <w:left w:val="none" w:sz="0" w:space="0" w:color="auto"/>
            <w:bottom w:val="none" w:sz="0" w:space="0" w:color="auto"/>
            <w:right w:val="none" w:sz="0" w:space="0" w:color="auto"/>
          </w:divBdr>
        </w:div>
      </w:divsChild>
    </w:div>
    <w:div w:id="188633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diasphera.ru/journals/%20cardsurg/%20detail/%20419/6188/" TargetMode="Externa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3DFA4-CED7-4DE1-9C26-1AE351698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1988</TotalTime>
  <Pages>64</Pages>
  <Words>66175</Words>
  <Characters>37721</Characters>
  <Application>Microsoft Office Word</Application>
  <DocSecurity>0</DocSecurity>
  <Lines>314</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29</cp:revision>
  <cp:lastPrinted>2021-12-21T07:18:00Z</cp:lastPrinted>
  <dcterms:created xsi:type="dcterms:W3CDTF">2021-12-16T06:51:00Z</dcterms:created>
  <dcterms:modified xsi:type="dcterms:W3CDTF">2021-12-22T12:43:00Z</dcterms:modified>
</cp:coreProperties>
</file>