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5F" w:rsidRPr="00B07D72" w:rsidRDefault="00420D5F" w:rsidP="00420D5F">
      <w:pPr>
        <w:pStyle w:val="a3"/>
        <w:tabs>
          <w:tab w:val="center" w:pos="4980"/>
          <w:tab w:val="left" w:pos="6240"/>
        </w:tabs>
        <w:jc w:val="center"/>
        <w:rPr>
          <w:b/>
          <w:bCs/>
          <w:lang w:val="uk-UA"/>
        </w:rPr>
      </w:pPr>
      <w:r w:rsidRPr="00B07D72">
        <w:rPr>
          <w:b/>
          <w:bCs/>
          <w:lang w:val="uk-UA"/>
        </w:rPr>
        <w:t>МІНІСТЕРСТВО ОСВІТИ І НАУКИ УКРАЇНИ</w:t>
      </w:r>
    </w:p>
    <w:p w:rsidR="00420D5F" w:rsidRPr="00B07D72" w:rsidRDefault="00420D5F" w:rsidP="00420D5F">
      <w:pPr>
        <w:pStyle w:val="a3"/>
        <w:tabs>
          <w:tab w:val="center" w:pos="4980"/>
          <w:tab w:val="left" w:pos="6240"/>
        </w:tabs>
        <w:jc w:val="center"/>
        <w:rPr>
          <w:b/>
          <w:bCs/>
          <w:lang w:val="uk-UA"/>
        </w:rPr>
      </w:pPr>
      <w:r w:rsidRPr="00B07D72">
        <w:rPr>
          <w:b/>
          <w:bCs/>
          <w:lang w:val="uk-UA"/>
        </w:rPr>
        <w:t>ЗАХІДНОУКРАЇНСЬКИЙ НАЦІОНАЛЬНИЙ УНІВЕРСИТЕТ</w:t>
      </w:r>
    </w:p>
    <w:p w:rsidR="00420D5F" w:rsidRPr="00B07D72" w:rsidRDefault="00420D5F" w:rsidP="00420D5F">
      <w:pPr>
        <w:pStyle w:val="a3"/>
        <w:tabs>
          <w:tab w:val="center" w:pos="4980"/>
          <w:tab w:val="left" w:pos="6240"/>
        </w:tabs>
        <w:jc w:val="center"/>
        <w:rPr>
          <w:b/>
          <w:bCs/>
          <w:lang w:val="uk-UA"/>
        </w:rPr>
      </w:pPr>
    </w:p>
    <w:p w:rsidR="00420D5F" w:rsidRPr="00B07D72" w:rsidRDefault="00420D5F" w:rsidP="00420D5F">
      <w:pPr>
        <w:pStyle w:val="a3"/>
        <w:tabs>
          <w:tab w:val="center" w:pos="4980"/>
          <w:tab w:val="left" w:pos="6240"/>
        </w:tabs>
        <w:jc w:val="center"/>
        <w:rPr>
          <w:b/>
          <w:bCs/>
          <w:lang w:val="uk-UA"/>
        </w:rPr>
      </w:pPr>
    </w:p>
    <w:p w:rsidR="00420D5F" w:rsidRPr="00B07D72" w:rsidRDefault="00420D5F" w:rsidP="00420D5F">
      <w:pPr>
        <w:pStyle w:val="a3"/>
        <w:tabs>
          <w:tab w:val="center" w:pos="4980"/>
          <w:tab w:val="left" w:pos="6240"/>
        </w:tabs>
        <w:jc w:val="center"/>
        <w:rPr>
          <w:b/>
          <w:bCs/>
          <w:lang w:val="uk-UA"/>
        </w:rPr>
      </w:pPr>
    </w:p>
    <w:p w:rsidR="00420D5F" w:rsidRPr="00B07D72" w:rsidRDefault="00420D5F" w:rsidP="00420D5F">
      <w:pPr>
        <w:pStyle w:val="a3"/>
        <w:tabs>
          <w:tab w:val="center" w:pos="4980"/>
          <w:tab w:val="left" w:pos="6240"/>
        </w:tabs>
        <w:jc w:val="right"/>
        <w:rPr>
          <w:lang w:val="uk-UA"/>
        </w:rPr>
      </w:pPr>
      <w:r w:rsidRPr="00B07D72">
        <w:rPr>
          <w:lang w:val="uk-UA"/>
        </w:rPr>
        <w:t>Кафедра міжнародної економіки</w:t>
      </w:r>
    </w:p>
    <w:p w:rsidR="00420D5F" w:rsidRPr="00B07D72" w:rsidRDefault="00420D5F" w:rsidP="00420D5F">
      <w:pPr>
        <w:pStyle w:val="a3"/>
        <w:tabs>
          <w:tab w:val="center" w:pos="4980"/>
          <w:tab w:val="left" w:pos="6240"/>
        </w:tabs>
        <w:jc w:val="right"/>
        <w:rPr>
          <w:lang w:val="uk-UA"/>
        </w:rPr>
      </w:pPr>
    </w:p>
    <w:p w:rsidR="00420D5F" w:rsidRPr="00B07D72" w:rsidRDefault="00420D5F" w:rsidP="00420D5F">
      <w:pPr>
        <w:pStyle w:val="a3"/>
        <w:tabs>
          <w:tab w:val="center" w:pos="4980"/>
          <w:tab w:val="left" w:pos="6240"/>
        </w:tabs>
        <w:jc w:val="right"/>
        <w:rPr>
          <w:lang w:val="uk-UA"/>
        </w:rPr>
      </w:pPr>
    </w:p>
    <w:p w:rsidR="00420D5F" w:rsidRPr="00B07D72" w:rsidRDefault="00420D5F" w:rsidP="00420D5F">
      <w:pPr>
        <w:pStyle w:val="a3"/>
        <w:tabs>
          <w:tab w:val="center" w:pos="4980"/>
          <w:tab w:val="left" w:pos="6240"/>
        </w:tabs>
        <w:jc w:val="right"/>
        <w:rPr>
          <w:lang w:val="uk-UA"/>
        </w:rPr>
      </w:pPr>
    </w:p>
    <w:p w:rsidR="00420D5F" w:rsidRPr="00B07D72" w:rsidRDefault="00420D5F" w:rsidP="00420D5F">
      <w:pPr>
        <w:pStyle w:val="a3"/>
        <w:tabs>
          <w:tab w:val="center" w:pos="4980"/>
          <w:tab w:val="left" w:pos="6240"/>
        </w:tabs>
        <w:jc w:val="center"/>
        <w:rPr>
          <w:lang w:val="uk-UA"/>
        </w:rPr>
      </w:pPr>
      <w:r w:rsidRPr="00B07D72">
        <w:rPr>
          <w:lang w:val="uk-UA"/>
        </w:rPr>
        <w:t>Магістерська робота на тему:</w:t>
      </w:r>
    </w:p>
    <w:p w:rsidR="00420D5F" w:rsidRPr="00B07D72" w:rsidRDefault="00C05E9E" w:rsidP="00420D5F">
      <w:pPr>
        <w:pStyle w:val="a3"/>
        <w:tabs>
          <w:tab w:val="center" w:pos="4980"/>
          <w:tab w:val="left" w:pos="6240"/>
        </w:tabs>
        <w:jc w:val="center"/>
        <w:rPr>
          <w:b/>
          <w:bCs/>
          <w:lang w:val="uk-UA"/>
        </w:rPr>
      </w:pPr>
      <w:r w:rsidRPr="00B07D72">
        <w:rPr>
          <w:b/>
          <w:bCs/>
          <w:szCs w:val="28"/>
          <w:lang w:val="uk-UA"/>
        </w:rPr>
        <w:t>ЄВРОПЕЙСЬКЕ ЛІДЕРСТВО ФРАНЦІЇ ПО НАРОДЖУВАНОСТІ ТА СІМЕЙНА ПОЛІТИКА</w:t>
      </w:r>
    </w:p>
    <w:p w:rsidR="00420D5F" w:rsidRPr="00B07D72" w:rsidRDefault="00420D5F" w:rsidP="00420D5F">
      <w:pPr>
        <w:pStyle w:val="a3"/>
        <w:tabs>
          <w:tab w:val="center" w:pos="4980"/>
          <w:tab w:val="left" w:pos="6240"/>
        </w:tabs>
        <w:rPr>
          <w:b/>
          <w:bCs/>
          <w:lang w:val="uk-UA"/>
        </w:rPr>
      </w:pPr>
    </w:p>
    <w:p w:rsidR="00420D5F" w:rsidRPr="00B07D72" w:rsidRDefault="00420D5F" w:rsidP="00420D5F">
      <w:pPr>
        <w:pStyle w:val="a3"/>
        <w:tabs>
          <w:tab w:val="center" w:pos="4980"/>
          <w:tab w:val="left" w:pos="6240"/>
        </w:tabs>
        <w:rPr>
          <w:b/>
          <w:bCs/>
          <w:lang w:val="uk-UA"/>
        </w:rPr>
      </w:pPr>
    </w:p>
    <w:p w:rsidR="00420D5F" w:rsidRPr="00B07D72" w:rsidRDefault="00420D5F" w:rsidP="00420D5F">
      <w:pPr>
        <w:pStyle w:val="a3"/>
        <w:tabs>
          <w:tab w:val="center" w:pos="4980"/>
          <w:tab w:val="left" w:pos="6240"/>
        </w:tabs>
        <w:rPr>
          <w:b/>
          <w:bCs/>
          <w:lang w:val="uk-UA"/>
        </w:rPr>
      </w:pPr>
    </w:p>
    <w:p w:rsidR="00420D5F" w:rsidRPr="00B07D72" w:rsidRDefault="00420D5F" w:rsidP="00420D5F">
      <w:pPr>
        <w:pStyle w:val="a3"/>
        <w:tabs>
          <w:tab w:val="center" w:pos="4980"/>
          <w:tab w:val="left" w:pos="6240"/>
        </w:tabs>
        <w:jc w:val="right"/>
        <w:rPr>
          <w:lang w:val="uk-UA"/>
        </w:rPr>
      </w:pPr>
      <w:r w:rsidRPr="00B07D72">
        <w:rPr>
          <w:lang w:val="uk-UA"/>
        </w:rPr>
        <w:t>Викона</w:t>
      </w:r>
      <w:r w:rsidR="00692A76" w:rsidRPr="00B07D72">
        <w:rPr>
          <w:lang w:val="uk-UA"/>
        </w:rPr>
        <w:t>ла</w:t>
      </w:r>
      <w:r w:rsidRPr="00B07D72">
        <w:rPr>
          <w:lang w:val="uk-UA"/>
        </w:rPr>
        <w:t>:</w:t>
      </w:r>
    </w:p>
    <w:p w:rsidR="00420D5F" w:rsidRPr="00B07D72" w:rsidRDefault="00420D5F" w:rsidP="00420D5F">
      <w:pPr>
        <w:pStyle w:val="a3"/>
        <w:tabs>
          <w:tab w:val="center" w:pos="4980"/>
          <w:tab w:val="left" w:pos="6240"/>
        </w:tabs>
        <w:jc w:val="right"/>
        <w:rPr>
          <w:lang w:val="uk-UA"/>
        </w:rPr>
      </w:pPr>
      <w:r w:rsidRPr="00B07D72">
        <w:rPr>
          <w:lang w:val="uk-UA"/>
        </w:rPr>
        <w:t>Студент</w:t>
      </w:r>
      <w:r w:rsidR="003E3B3F" w:rsidRPr="00B07D72">
        <w:rPr>
          <w:lang w:val="uk-UA"/>
        </w:rPr>
        <w:t>ка</w:t>
      </w:r>
      <w:r w:rsidRPr="00B07D72">
        <w:rPr>
          <w:lang w:val="uk-UA"/>
        </w:rPr>
        <w:t xml:space="preserve"> гр. </w:t>
      </w:r>
      <w:r w:rsidR="004E4529" w:rsidRPr="00B07D72">
        <w:rPr>
          <w:lang w:val="uk-UA"/>
        </w:rPr>
        <w:t>ДСПУАзм-26</w:t>
      </w:r>
    </w:p>
    <w:p w:rsidR="00420D5F" w:rsidRPr="00B07D72" w:rsidRDefault="003E3B3F" w:rsidP="00420D5F">
      <w:pPr>
        <w:pStyle w:val="a3"/>
        <w:tabs>
          <w:tab w:val="center" w:pos="4980"/>
          <w:tab w:val="left" w:pos="6240"/>
        </w:tabs>
        <w:jc w:val="right"/>
        <w:rPr>
          <w:lang w:val="uk-UA"/>
        </w:rPr>
      </w:pPr>
      <w:r w:rsidRPr="00B07D72">
        <w:rPr>
          <w:lang w:val="uk-UA"/>
        </w:rPr>
        <w:t>Костів Олеся Василівна</w:t>
      </w:r>
    </w:p>
    <w:p w:rsidR="00420D5F" w:rsidRPr="00B07D72" w:rsidRDefault="00420D5F" w:rsidP="00420D5F">
      <w:pPr>
        <w:pStyle w:val="a3"/>
        <w:tabs>
          <w:tab w:val="center" w:pos="4980"/>
          <w:tab w:val="left" w:pos="6240"/>
        </w:tabs>
        <w:jc w:val="right"/>
        <w:rPr>
          <w:lang w:val="uk-UA"/>
        </w:rPr>
      </w:pPr>
      <w:r w:rsidRPr="00B07D72">
        <w:rPr>
          <w:lang w:val="uk-UA"/>
        </w:rPr>
        <w:t>Науковий керівник:</w:t>
      </w:r>
    </w:p>
    <w:p w:rsidR="00420D5F" w:rsidRPr="00B07D72" w:rsidRDefault="00692A76" w:rsidP="00420D5F">
      <w:pPr>
        <w:pStyle w:val="a3"/>
        <w:tabs>
          <w:tab w:val="center" w:pos="4980"/>
          <w:tab w:val="left" w:pos="6240"/>
        </w:tabs>
        <w:jc w:val="right"/>
        <w:rPr>
          <w:lang w:val="uk-UA"/>
        </w:rPr>
      </w:pPr>
      <w:r w:rsidRPr="00B07D72">
        <w:rPr>
          <w:lang w:val="uk-UA"/>
        </w:rPr>
        <w:t>д</w:t>
      </w:r>
      <w:r w:rsidR="00420D5F" w:rsidRPr="00B07D72">
        <w:rPr>
          <w:lang w:val="uk-UA"/>
        </w:rPr>
        <w:t xml:space="preserve">.е.н., </w:t>
      </w:r>
      <w:r w:rsidR="004E4529" w:rsidRPr="00B07D72">
        <w:rPr>
          <w:lang w:val="uk-UA"/>
        </w:rPr>
        <w:t>професор</w:t>
      </w:r>
    </w:p>
    <w:p w:rsidR="00420D5F" w:rsidRPr="00B07D72" w:rsidRDefault="004E4529" w:rsidP="00420D5F">
      <w:pPr>
        <w:pStyle w:val="a3"/>
        <w:tabs>
          <w:tab w:val="center" w:pos="4980"/>
          <w:tab w:val="left" w:pos="6240"/>
        </w:tabs>
        <w:jc w:val="right"/>
        <w:rPr>
          <w:lang w:val="uk-UA"/>
        </w:rPr>
      </w:pPr>
      <w:r w:rsidRPr="00B07D72">
        <w:rPr>
          <w:lang w:val="uk-UA"/>
        </w:rPr>
        <w:t>Куриляк В.Є.</w:t>
      </w:r>
    </w:p>
    <w:p w:rsidR="00420D5F" w:rsidRPr="00B07D72" w:rsidRDefault="00420D5F" w:rsidP="00420D5F">
      <w:pPr>
        <w:pStyle w:val="a3"/>
        <w:tabs>
          <w:tab w:val="center" w:pos="4980"/>
          <w:tab w:val="left" w:pos="6240"/>
        </w:tabs>
        <w:jc w:val="right"/>
        <w:rPr>
          <w:lang w:val="uk-UA"/>
        </w:rPr>
      </w:pPr>
    </w:p>
    <w:p w:rsidR="00420D5F" w:rsidRPr="00B07D72" w:rsidRDefault="00420D5F" w:rsidP="00420D5F">
      <w:pPr>
        <w:pStyle w:val="a3"/>
        <w:tabs>
          <w:tab w:val="center" w:pos="4980"/>
          <w:tab w:val="left" w:pos="6240"/>
        </w:tabs>
        <w:jc w:val="right"/>
        <w:rPr>
          <w:lang w:val="uk-UA"/>
        </w:rPr>
      </w:pPr>
    </w:p>
    <w:p w:rsidR="00420D5F" w:rsidRPr="00B07D72" w:rsidRDefault="00420D5F" w:rsidP="00420D5F">
      <w:pPr>
        <w:pStyle w:val="a3"/>
        <w:tabs>
          <w:tab w:val="center" w:pos="4980"/>
          <w:tab w:val="left" w:pos="6240"/>
        </w:tabs>
        <w:jc w:val="right"/>
        <w:rPr>
          <w:lang w:val="uk-UA"/>
        </w:rPr>
      </w:pPr>
    </w:p>
    <w:p w:rsidR="00420D5F" w:rsidRPr="00B07D72" w:rsidRDefault="00420D5F" w:rsidP="00420D5F">
      <w:pPr>
        <w:pStyle w:val="a3"/>
        <w:tabs>
          <w:tab w:val="center" w:pos="4980"/>
          <w:tab w:val="left" w:pos="6240"/>
        </w:tabs>
        <w:jc w:val="right"/>
        <w:rPr>
          <w:lang w:val="uk-UA"/>
        </w:rPr>
      </w:pPr>
    </w:p>
    <w:p w:rsidR="00420D5F" w:rsidRPr="00B07D72" w:rsidRDefault="00420D5F" w:rsidP="00420D5F">
      <w:pPr>
        <w:pStyle w:val="a3"/>
        <w:tabs>
          <w:tab w:val="center" w:pos="4980"/>
          <w:tab w:val="left" w:pos="6240"/>
        </w:tabs>
        <w:jc w:val="right"/>
        <w:rPr>
          <w:lang w:val="uk-UA"/>
        </w:rPr>
      </w:pPr>
    </w:p>
    <w:p w:rsidR="00420D5F" w:rsidRPr="00B07D72" w:rsidRDefault="00420D5F" w:rsidP="00420D5F">
      <w:pPr>
        <w:pStyle w:val="a3"/>
        <w:tabs>
          <w:tab w:val="center" w:pos="4980"/>
          <w:tab w:val="left" w:pos="6240"/>
        </w:tabs>
        <w:jc w:val="right"/>
        <w:rPr>
          <w:lang w:val="uk-UA"/>
        </w:rPr>
      </w:pPr>
    </w:p>
    <w:p w:rsidR="00420D5F" w:rsidRPr="00B07D72" w:rsidRDefault="00420D5F" w:rsidP="00420D5F">
      <w:pPr>
        <w:pStyle w:val="a3"/>
        <w:tabs>
          <w:tab w:val="center" w:pos="4980"/>
          <w:tab w:val="left" w:pos="6240"/>
        </w:tabs>
        <w:jc w:val="center"/>
        <w:rPr>
          <w:b/>
          <w:bCs/>
          <w:lang w:val="uk-UA"/>
        </w:rPr>
      </w:pPr>
      <w:r w:rsidRPr="00B07D72">
        <w:rPr>
          <w:b/>
          <w:bCs/>
          <w:lang w:val="uk-UA"/>
        </w:rPr>
        <w:t>Тернопіль-202</w:t>
      </w:r>
      <w:r w:rsidR="004E4529" w:rsidRPr="00B07D72">
        <w:rPr>
          <w:b/>
          <w:bCs/>
          <w:lang w:val="uk-UA"/>
        </w:rPr>
        <w:t>1</w:t>
      </w:r>
    </w:p>
    <w:p w:rsidR="00420D5F" w:rsidRPr="00B07D72" w:rsidRDefault="00420D5F">
      <w:pPr>
        <w:spacing w:after="160" w:line="259" w:lineRule="auto"/>
        <w:jc w:val="left"/>
        <w:rPr>
          <w:b/>
          <w:bCs/>
          <w:sz w:val="28"/>
        </w:rPr>
      </w:pPr>
      <w:r w:rsidRPr="00B07D72">
        <w:rPr>
          <w:b/>
          <w:bCs/>
        </w:rPr>
        <w:br w:type="page"/>
      </w:r>
    </w:p>
    <w:p w:rsidR="00D6319F" w:rsidRPr="00B07D72" w:rsidRDefault="009B44F5" w:rsidP="00420D5F">
      <w:pPr>
        <w:pStyle w:val="a3"/>
        <w:tabs>
          <w:tab w:val="center" w:pos="4980"/>
          <w:tab w:val="left" w:pos="6240"/>
        </w:tabs>
        <w:jc w:val="center"/>
        <w:rPr>
          <w:b/>
          <w:bCs/>
          <w:szCs w:val="28"/>
          <w:lang w:val="uk-UA"/>
        </w:rPr>
      </w:pPr>
      <w:r w:rsidRPr="00B07D72">
        <w:rPr>
          <w:b/>
          <w:bCs/>
          <w:szCs w:val="28"/>
          <w:lang w:val="uk-UA"/>
        </w:rPr>
        <w:lastRenderedPageBreak/>
        <w:t>ЗМІСТ</w:t>
      </w:r>
    </w:p>
    <w:p w:rsidR="00AB798F" w:rsidRPr="00B07D72" w:rsidRDefault="00AB798F" w:rsidP="00420D5F">
      <w:pPr>
        <w:pStyle w:val="a3"/>
        <w:tabs>
          <w:tab w:val="center" w:pos="4980"/>
          <w:tab w:val="left" w:pos="6240"/>
        </w:tabs>
        <w:jc w:val="center"/>
        <w:rPr>
          <w:b/>
          <w:bCs/>
          <w:szCs w:val="28"/>
          <w:lang w:val="uk-UA"/>
        </w:rPr>
      </w:pPr>
    </w:p>
    <w:p w:rsidR="00AB798F" w:rsidRPr="00B07D72" w:rsidRDefault="00BB01C3" w:rsidP="00AB798F">
      <w:pPr>
        <w:pStyle w:val="12"/>
        <w:tabs>
          <w:tab w:val="right" w:leader="dot" w:pos="9344"/>
        </w:tabs>
        <w:spacing w:after="0" w:line="360" w:lineRule="auto"/>
        <w:rPr>
          <w:rFonts w:asciiTheme="minorHAnsi" w:eastAsiaTheme="minorEastAsia" w:hAnsiTheme="minorHAnsi" w:cstheme="minorBidi"/>
          <w:noProof/>
          <w:sz w:val="28"/>
          <w:szCs w:val="28"/>
          <w:lang w:val="ru-RU" w:eastAsia="ru-RU"/>
        </w:rPr>
      </w:pPr>
      <w:r w:rsidRPr="00BB01C3">
        <w:rPr>
          <w:rFonts w:cs="Times New Roman"/>
          <w:b/>
          <w:sz w:val="28"/>
          <w:szCs w:val="28"/>
          <w:highlight w:val="yellow"/>
        </w:rPr>
        <w:fldChar w:fldCharType="begin"/>
      </w:r>
      <w:r w:rsidR="00D6319F" w:rsidRPr="00B07D72">
        <w:rPr>
          <w:rFonts w:cs="Times New Roman"/>
          <w:b/>
          <w:sz w:val="28"/>
          <w:szCs w:val="28"/>
          <w:highlight w:val="yellow"/>
        </w:rPr>
        <w:instrText xml:space="preserve"> TOC \o "1-2" \u </w:instrText>
      </w:r>
      <w:r w:rsidRPr="00BB01C3">
        <w:rPr>
          <w:rFonts w:cs="Times New Roman"/>
          <w:b/>
          <w:sz w:val="28"/>
          <w:szCs w:val="28"/>
          <w:highlight w:val="yellow"/>
        </w:rPr>
        <w:fldChar w:fldCharType="separate"/>
      </w:r>
      <w:r w:rsidR="00AB798F" w:rsidRPr="00B07D72">
        <w:rPr>
          <w:noProof/>
          <w:sz w:val="28"/>
          <w:szCs w:val="28"/>
        </w:rPr>
        <w:t>ВСТУП</w:t>
      </w:r>
      <w:r w:rsidR="00AB798F" w:rsidRPr="00B07D72">
        <w:rPr>
          <w:noProof/>
          <w:sz w:val="28"/>
          <w:szCs w:val="28"/>
        </w:rPr>
        <w:tab/>
      </w:r>
      <w:r w:rsidRPr="00B07D72">
        <w:rPr>
          <w:noProof/>
          <w:sz w:val="28"/>
          <w:szCs w:val="28"/>
        </w:rPr>
        <w:fldChar w:fldCharType="begin"/>
      </w:r>
      <w:r w:rsidR="00AB798F" w:rsidRPr="00B07D72">
        <w:rPr>
          <w:noProof/>
          <w:sz w:val="28"/>
          <w:szCs w:val="28"/>
        </w:rPr>
        <w:instrText xml:space="preserve"> PAGEREF _Toc89105993 \h </w:instrText>
      </w:r>
      <w:r w:rsidRPr="00B07D72">
        <w:rPr>
          <w:noProof/>
          <w:sz w:val="28"/>
          <w:szCs w:val="28"/>
        </w:rPr>
      </w:r>
      <w:r w:rsidRPr="00B07D72">
        <w:rPr>
          <w:noProof/>
          <w:sz w:val="28"/>
          <w:szCs w:val="28"/>
        </w:rPr>
        <w:fldChar w:fldCharType="separate"/>
      </w:r>
      <w:r w:rsidR="00AB798F" w:rsidRPr="00B07D72">
        <w:rPr>
          <w:noProof/>
          <w:sz w:val="28"/>
          <w:szCs w:val="28"/>
        </w:rPr>
        <w:t>4</w:t>
      </w:r>
      <w:r w:rsidRPr="00B07D72">
        <w:rPr>
          <w:noProof/>
          <w:sz w:val="28"/>
          <w:szCs w:val="28"/>
        </w:rPr>
        <w:fldChar w:fldCharType="end"/>
      </w:r>
    </w:p>
    <w:p w:rsidR="00AB798F" w:rsidRPr="00B07D72" w:rsidRDefault="00AB798F" w:rsidP="00AB798F">
      <w:pPr>
        <w:pStyle w:val="12"/>
        <w:tabs>
          <w:tab w:val="left" w:pos="1320"/>
          <w:tab w:val="right" w:leader="dot" w:pos="9344"/>
        </w:tabs>
        <w:spacing w:after="0" w:line="360" w:lineRule="auto"/>
        <w:rPr>
          <w:rFonts w:asciiTheme="minorHAnsi" w:eastAsiaTheme="minorEastAsia" w:hAnsiTheme="minorHAnsi" w:cstheme="minorBidi"/>
          <w:noProof/>
          <w:sz w:val="28"/>
          <w:szCs w:val="28"/>
          <w:lang w:val="ru-RU" w:eastAsia="ru-RU"/>
        </w:rPr>
      </w:pPr>
      <w:r w:rsidRPr="00B07D72">
        <w:rPr>
          <w:noProof/>
          <w:sz w:val="28"/>
          <w:szCs w:val="28"/>
        </w:rPr>
        <w:t>РОЗДІЛ 1.</w:t>
      </w:r>
      <w:r w:rsidRPr="00B07D72">
        <w:rPr>
          <w:rFonts w:asciiTheme="minorHAnsi" w:eastAsiaTheme="minorEastAsia" w:hAnsiTheme="minorHAnsi" w:cstheme="minorBidi"/>
          <w:noProof/>
          <w:sz w:val="28"/>
          <w:szCs w:val="28"/>
          <w:lang w:val="ru-RU" w:eastAsia="ru-RU"/>
        </w:rPr>
        <w:tab/>
      </w:r>
      <w:r w:rsidRPr="00B07D72">
        <w:rPr>
          <w:noProof/>
          <w:sz w:val="28"/>
          <w:szCs w:val="28"/>
        </w:rPr>
        <w:t>ТЕОРЕТИЧНІ ОСНОВИ ФОРМУВАННЯ СІМЕЙНОЇ ПОЛІТИКИ ДЕРЖАВИ</w:t>
      </w:r>
      <w:r w:rsidRPr="00B07D72">
        <w:rPr>
          <w:noProof/>
          <w:sz w:val="28"/>
          <w:szCs w:val="28"/>
        </w:rPr>
        <w:tab/>
      </w:r>
      <w:r w:rsidR="00BB01C3" w:rsidRPr="00B07D72">
        <w:rPr>
          <w:noProof/>
          <w:sz w:val="28"/>
          <w:szCs w:val="28"/>
        </w:rPr>
        <w:fldChar w:fldCharType="begin"/>
      </w:r>
      <w:r w:rsidRPr="00B07D72">
        <w:rPr>
          <w:noProof/>
          <w:sz w:val="28"/>
          <w:szCs w:val="28"/>
        </w:rPr>
        <w:instrText xml:space="preserve"> PAGEREF _Toc89105994 \h </w:instrText>
      </w:r>
      <w:r w:rsidR="00BB01C3" w:rsidRPr="00B07D72">
        <w:rPr>
          <w:noProof/>
          <w:sz w:val="28"/>
          <w:szCs w:val="28"/>
        </w:rPr>
      </w:r>
      <w:r w:rsidR="00BB01C3" w:rsidRPr="00B07D72">
        <w:rPr>
          <w:noProof/>
          <w:sz w:val="28"/>
          <w:szCs w:val="28"/>
        </w:rPr>
        <w:fldChar w:fldCharType="separate"/>
      </w:r>
      <w:r w:rsidRPr="00B07D72">
        <w:rPr>
          <w:noProof/>
          <w:sz w:val="28"/>
          <w:szCs w:val="28"/>
        </w:rPr>
        <w:t>7</w:t>
      </w:r>
      <w:r w:rsidR="00BB01C3" w:rsidRPr="00B07D72">
        <w:rPr>
          <w:noProof/>
          <w:sz w:val="28"/>
          <w:szCs w:val="28"/>
        </w:rPr>
        <w:fldChar w:fldCharType="end"/>
      </w:r>
    </w:p>
    <w:p w:rsidR="00AB798F" w:rsidRPr="00B07D72" w:rsidRDefault="00AB798F" w:rsidP="00AB798F">
      <w:pPr>
        <w:pStyle w:val="21"/>
        <w:tabs>
          <w:tab w:val="left" w:pos="880"/>
          <w:tab w:val="right" w:leader="dot" w:pos="9344"/>
        </w:tabs>
        <w:spacing w:after="0" w:line="360" w:lineRule="auto"/>
        <w:ind w:left="0"/>
        <w:rPr>
          <w:rFonts w:asciiTheme="minorHAnsi" w:eastAsiaTheme="minorEastAsia" w:hAnsiTheme="minorHAnsi" w:cstheme="minorBidi"/>
          <w:noProof/>
          <w:sz w:val="28"/>
          <w:szCs w:val="28"/>
          <w:lang w:val="ru-RU" w:eastAsia="ru-RU"/>
        </w:rPr>
      </w:pPr>
      <w:r w:rsidRPr="00B07D72">
        <w:rPr>
          <w:bCs/>
          <w:noProof/>
          <w:sz w:val="28"/>
          <w:szCs w:val="28"/>
        </w:rPr>
        <w:t>1.1.</w:t>
      </w:r>
      <w:r w:rsidRPr="00B07D72">
        <w:rPr>
          <w:rFonts w:asciiTheme="minorHAnsi" w:eastAsiaTheme="minorEastAsia" w:hAnsiTheme="minorHAnsi" w:cstheme="minorBidi"/>
          <w:noProof/>
          <w:sz w:val="28"/>
          <w:szCs w:val="28"/>
          <w:lang w:val="ru-RU" w:eastAsia="ru-RU"/>
        </w:rPr>
        <w:tab/>
      </w:r>
      <w:r w:rsidRPr="00B07D72">
        <w:rPr>
          <w:bCs/>
          <w:noProof/>
          <w:sz w:val="28"/>
          <w:szCs w:val="28"/>
        </w:rPr>
        <w:t>Соціальна політика як основа забезпечення добробуту громадян</w:t>
      </w:r>
      <w:r w:rsidRPr="00B07D72">
        <w:rPr>
          <w:noProof/>
          <w:sz w:val="28"/>
          <w:szCs w:val="28"/>
        </w:rPr>
        <w:tab/>
      </w:r>
      <w:r w:rsidR="00BB01C3" w:rsidRPr="00B07D72">
        <w:rPr>
          <w:noProof/>
          <w:sz w:val="28"/>
          <w:szCs w:val="28"/>
        </w:rPr>
        <w:fldChar w:fldCharType="begin"/>
      </w:r>
      <w:r w:rsidRPr="00B07D72">
        <w:rPr>
          <w:noProof/>
          <w:sz w:val="28"/>
          <w:szCs w:val="28"/>
        </w:rPr>
        <w:instrText xml:space="preserve"> PAGEREF _Toc89105995 \h </w:instrText>
      </w:r>
      <w:r w:rsidR="00BB01C3" w:rsidRPr="00B07D72">
        <w:rPr>
          <w:noProof/>
          <w:sz w:val="28"/>
          <w:szCs w:val="28"/>
        </w:rPr>
      </w:r>
      <w:r w:rsidR="00BB01C3" w:rsidRPr="00B07D72">
        <w:rPr>
          <w:noProof/>
          <w:sz w:val="28"/>
          <w:szCs w:val="28"/>
        </w:rPr>
        <w:fldChar w:fldCharType="separate"/>
      </w:r>
      <w:r w:rsidRPr="00B07D72">
        <w:rPr>
          <w:noProof/>
          <w:sz w:val="28"/>
          <w:szCs w:val="28"/>
        </w:rPr>
        <w:t>7</w:t>
      </w:r>
      <w:r w:rsidR="00BB01C3" w:rsidRPr="00B07D72">
        <w:rPr>
          <w:noProof/>
          <w:sz w:val="28"/>
          <w:szCs w:val="28"/>
        </w:rPr>
        <w:fldChar w:fldCharType="end"/>
      </w:r>
    </w:p>
    <w:p w:rsidR="00AB798F" w:rsidRPr="00B07D72" w:rsidRDefault="00AB798F" w:rsidP="00AB798F">
      <w:pPr>
        <w:pStyle w:val="21"/>
        <w:tabs>
          <w:tab w:val="left" w:pos="880"/>
          <w:tab w:val="right" w:leader="dot" w:pos="9344"/>
        </w:tabs>
        <w:spacing w:after="0" w:line="360" w:lineRule="auto"/>
        <w:ind w:left="0"/>
        <w:rPr>
          <w:rFonts w:asciiTheme="minorHAnsi" w:eastAsiaTheme="minorEastAsia" w:hAnsiTheme="minorHAnsi" w:cstheme="minorBidi"/>
          <w:noProof/>
          <w:sz w:val="28"/>
          <w:szCs w:val="28"/>
          <w:lang w:val="ru-RU" w:eastAsia="ru-RU"/>
        </w:rPr>
      </w:pPr>
      <w:r w:rsidRPr="00B07D72">
        <w:rPr>
          <w:noProof/>
          <w:sz w:val="28"/>
          <w:szCs w:val="28"/>
        </w:rPr>
        <w:t>1.2.</w:t>
      </w:r>
      <w:r w:rsidRPr="00B07D72">
        <w:rPr>
          <w:rFonts w:asciiTheme="minorHAnsi" w:eastAsiaTheme="minorEastAsia" w:hAnsiTheme="minorHAnsi" w:cstheme="minorBidi"/>
          <w:noProof/>
          <w:sz w:val="28"/>
          <w:szCs w:val="28"/>
          <w:lang w:val="ru-RU" w:eastAsia="ru-RU"/>
        </w:rPr>
        <w:tab/>
      </w:r>
      <w:r w:rsidRPr="00B07D72">
        <w:rPr>
          <w:bCs/>
          <w:noProof/>
          <w:sz w:val="28"/>
          <w:szCs w:val="28"/>
        </w:rPr>
        <w:t>Теоретичні підходи до формування сімейної політики</w:t>
      </w:r>
      <w:r w:rsidRPr="00B07D72">
        <w:rPr>
          <w:noProof/>
          <w:sz w:val="28"/>
          <w:szCs w:val="28"/>
        </w:rPr>
        <w:tab/>
      </w:r>
      <w:r w:rsidR="00BB01C3" w:rsidRPr="00B07D72">
        <w:rPr>
          <w:noProof/>
          <w:sz w:val="28"/>
          <w:szCs w:val="28"/>
        </w:rPr>
        <w:fldChar w:fldCharType="begin"/>
      </w:r>
      <w:r w:rsidRPr="00B07D72">
        <w:rPr>
          <w:noProof/>
          <w:sz w:val="28"/>
          <w:szCs w:val="28"/>
        </w:rPr>
        <w:instrText xml:space="preserve"> PAGEREF _Toc89105996 \h </w:instrText>
      </w:r>
      <w:r w:rsidR="00BB01C3" w:rsidRPr="00B07D72">
        <w:rPr>
          <w:noProof/>
          <w:sz w:val="28"/>
          <w:szCs w:val="28"/>
        </w:rPr>
      </w:r>
      <w:r w:rsidR="00BB01C3" w:rsidRPr="00B07D72">
        <w:rPr>
          <w:noProof/>
          <w:sz w:val="28"/>
          <w:szCs w:val="28"/>
        </w:rPr>
        <w:fldChar w:fldCharType="separate"/>
      </w:r>
      <w:r w:rsidRPr="00B07D72">
        <w:rPr>
          <w:noProof/>
          <w:sz w:val="28"/>
          <w:szCs w:val="28"/>
        </w:rPr>
        <w:t>12</w:t>
      </w:r>
      <w:r w:rsidR="00BB01C3" w:rsidRPr="00B07D72">
        <w:rPr>
          <w:noProof/>
          <w:sz w:val="28"/>
          <w:szCs w:val="28"/>
        </w:rPr>
        <w:fldChar w:fldCharType="end"/>
      </w:r>
    </w:p>
    <w:p w:rsidR="00AB798F" w:rsidRPr="00B07D72" w:rsidRDefault="00AB798F" w:rsidP="00AB798F">
      <w:pPr>
        <w:pStyle w:val="21"/>
        <w:tabs>
          <w:tab w:val="left" w:pos="880"/>
          <w:tab w:val="right" w:leader="dot" w:pos="9344"/>
        </w:tabs>
        <w:spacing w:after="0" w:line="360" w:lineRule="auto"/>
        <w:ind w:left="0"/>
        <w:rPr>
          <w:rFonts w:asciiTheme="minorHAnsi" w:eastAsiaTheme="minorEastAsia" w:hAnsiTheme="minorHAnsi" w:cstheme="minorBidi"/>
          <w:noProof/>
          <w:sz w:val="28"/>
          <w:szCs w:val="28"/>
          <w:lang w:val="ru-RU" w:eastAsia="ru-RU"/>
        </w:rPr>
      </w:pPr>
      <w:r w:rsidRPr="00B07D72">
        <w:rPr>
          <w:bCs/>
          <w:noProof/>
          <w:sz w:val="28"/>
          <w:szCs w:val="28"/>
        </w:rPr>
        <w:t>1.3.</w:t>
      </w:r>
      <w:r w:rsidRPr="00B07D72">
        <w:rPr>
          <w:rFonts w:asciiTheme="minorHAnsi" w:eastAsiaTheme="minorEastAsia" w:hAnsiTheme="minorHAnsi" w:cstheme="minorBidi"/>
          <w:noProof/>
          <w:sz w:val="28"/>
          <w:szCs w:val="28"/>
          <w:lang w:val="ru-RU" w:eastAsia="ru-RU"/>
        </w:rPr>
        <w:tab/>
      </w:r>
      <w:r w:rsidRPr="00B07D72">
        <w:rPr>
          <w:bCs/>
          <w:noProof/>
          <w:sz w:val="28"/>
          <w:szCs w:val="28"/>
        </w:rPr>
        <w:t>Концепції порівняльного аналізу сімейної політики</w:t>
      </w:r>
      <w:r w:rsidRPr="00B07D72">
        <w:rPr>
          <w:noProof/>
          <w:sz w:val="28"/>
          <w:szCs w:val="28"/>
        </w:rPr>
        <w:tab/>
      </w:r>
      <w:r w:rsidR="00BB01C3" w:rsidRPr="00B07D72">
        <w:rPr>
          <w:noProof/>
          <w:sz w:val="28"/>
          <w:szCs w:val="28"/>
        </w:rPr>
        <w:fldChar w:fldCharType="begin"/>
      </w:r>
      <w:r w:rsidRPr="00B07D72">
        <w:rPr>
          <w:noProof/>
          <w:sz w:val="28"/>
          <w:szCs w:val="28"/>
        </w:rPr>
        <w:instrText xml:space="preserve"> PAGEREF _Toc89105997 \h </w:instrText>
      </w:r>
      <w:r w:rsidR="00BB01C3" w:rsidRPr="00B07D72">
        <w:rPr>
          <w:noProof/>
          <w:sz w:val="28"/>
          <w:szCs w:val="28"/>
        </w:rPr>
      </w:r>
      <w:r w:rsidR="00BB01C3" w:rsidRPr="00B07D72">
        <w:rPr>
          <w:noProof/>
          <w:sz w:val="28"/>
          <w:szCs w:val="28"/>
        </w:rPr>
        <w:fldChar w:fldCharType="separate"/>
      </w:r>
      <w:r w:rsidRPr="00B07D72">
        <w:rPr>
          <w:noProof/>
          <w:sz w:val="28"/>
          <w:szCs w:val="28"/>
        </w:rPr>
        <w:t>18</w:t>
      </w:r>
      <w:r w:rsidR="00BB01C3" w:rsidRPr="00B07D72">
        <w:rPr>
          <w:noProof/>
          <w:sz w:val="28"/>
          <w:szCs w:val="28"/>
        </w:rPr>
        <w:fldChar w:fldCharType="end"/>
      </w:r>
    </w:p>
    <w:p w:rsidR="00AB798F" w:rsidRPr="00B07D72" w:rsidRDefault="00AB798F" w:rsidP="00AB798F">
      <w:pPr>
        <w:pStyle w:val="21"/>
        <w:tabs>
          <w:tab w:val="right" w:leader="dot" w:pos="9344"/>
        </w:tabs>
        <w:spacing w:after="0" w:line="360" w:lineRule="auto"/>
        <w:ind w:left="0"/>
        <w:rPr>
          <w:rFonts w:asciiTheme="minorHAnsi" w:eastAsiaTheme="minorEastAsia" w:hAnsiTheme="minorHAnsi" w:cstheme="minorBidi"/>
          <w:noProof/>
          <w:sz w:val="28"/>
          <w:szCs w:val="28"/>
          <w:lang w:val="ru-RU" w:eastAsia="ru-RU"/>
        </w:rPr>
      </w:pPr>
      <w:r w:rsidRPr="00B07D72">
        <w:rPr>
          <w:noProof/>
          <w:sz w:val="28"/>
          <w:szCs w:val="28"/>
        </w:rPr>
        <w:t>Висновки до розділу 1</w:t>
      </w:r>
      <w:r w:rsidRPr="00B07D72">
        <w:rPr>
          <w:noProof/>
          <w:sz w:val="28"/>
          <w:szCs w:val="28"/>
        </w:rPr>
        <w:tab/>
      </w:r>
      <w:r w:rsidR="00BB01C3" w:rsidRPr="00B07D72">
        <w:rPr>
          <w:noProof/>
          <w:sz w:val="28"/>
          <w:szCs w:val="28"/>
        </w:rPr>
        <w:fldChar w:fldCharType="begin"/>
      </w:r>
      <w:r w:rsidRPr="00B07D72">
        <w:rPr>
          <w:noProof/>
          <w:sz w:val="28"/>
          <w:szCs w:val="28"/>
        </w:rPr>
        <w:instrText xml:space="preserve"> PAGEREF _Toc89105998 \h </w:instrText>
      </w:r>
      <w:r w:rsidR="00BB01C3" w:rsidRPr="00B07D72">
        <w:rPr>
          <w:noProof/>
          <w:sz w:val="28"/>
          <w:szCs w:val="28"/>
        </w:rPr>
      </w:r>
      <w:r w:rsidR="00BB01C3" w:rsidRPr="00B07D72">
        <w:rPr>
          <w:noProof/>
          <w:sz w:val="28"/>
          <w:szCs w:val="28"/>
        </w:rPr>
        <w:fldChar w:fldCharType="separate"/>
      </w:r>
      <w:r w:rsidRPr="00B07D72">
        <w:rPr>
          <w:noProof/>
          <w:sz w:val="28"/>
          <w:szCs w:val="28"/>
        </w:rPr>
        <w:t>24</w:t>
      </w:r>
      <w:r w:rsidR="00BB01C3" w:rsidRPr="00B07D72">
        <w:rPr>
          <w:noProof/>
          <w:sz w:val="28"/>
          <w:szCs w:val="28"/>
        </w:rPr>
        <w:fldChar w:fldCharType="end"/>
      </w:r>
    </w:p>
    <w:p w:rsidR="00AB798F" w:rsidRPr="00B07D72" w:rsidRDefault="00AB798F" w:rsidP="00AB798F">
      <w:pPr>
        <w:pStyle w:val="12"/>
        <w:tabs>
          <w:tab w:val="left" w:pos="1320"/>
          <w:tab w:val="right" w:leader="dot" w:pos="9344"/>
        </w:tabs>
        <w:spacing w:after="0" w:line="360" w:lineRule="auto"/>
        <w:rPr>
          <w:noProof/>
          <w:sz w:val="28"/>
          <w:szCs w:val="28"/>
        </w:rPr>
      </w:pPr>
    </w:p>
    <w:p w:rsidR="00AB798F" w:rsidRPr="00B07D72" w:rsidRDefault="00AB798F" w:rsidP="00AB798F">
      <w:pPr>
        <w:pStyle w:val="12"/>
        <w:tabs>
          <w:tab w:val="left" w:pos="1320"/>
          <w:tab w:val="right" w:leader="dot" w:pos="9344"/>
        </w:tabs>
        <w:spacing w:after="0" w:line="360" w:lineRule="auto"/>
        <w:rPr>
          <w:rFonts w:asciiTheme="minorHAnsi" w:eastAsiaTheme="minorEastAsia" w:hAnsiTheme="minorHAnsi" w:cstheme="minorBidi"/>
          <w:noProof/>
          <w:sz w:val="28"/>
          <w:szCs w:val="28"/>
          <w:lang w:val="ru-RU" w:eastAsia="ru-RU"/>
        </w:rPr>
      </w:pPr>
      <w:r w:rsidRPr="00B07D72">
        <w:rPr>
          <w:noProof/>
          <w:sz w:val="28"/>
          <w:szCs w:val="28"/>
        </w:rPr>
        <w:t>РОЗДІЛ 2.</w:t>
      </w:r>
      <w:r w:rsidRPr="00B07D72">
        <w:rPr>
          <w:rFonts w:asciiTheme="minorHAnsi" w:eastAsiaTheme="minorEastAsia" w:hAnsiTheme="minorHAnsi" w:cstheme="minorBidi"/>
          <w:noProof/>
          <w:sz w:val="28"/>
          <w:szCs w:val="28"/>
          <w:lang w:val="ru-RU" w:eastAsia="ru-RU"/>
        </w:rPr>
        <w:tab/>
      </w:r>
      <w:r w:rsidRPr="00B07D72">
        <w:rPr>
          <w:noProof/>
          <w:sz w:val="28"/>
          <w:szCs w:val="28"/>
        </w:rPr>
        <w:t>ДОСЛІДЖЕННЯ ОСОБЛИВОСТЕЙ РОЗВИТКУ СІМЕЙНОЇ ПОЛІТИКИ В ЄВРОПІ</w:t>
      </w:r>
      <w:r w:rsidRPr="00B07D72">
        <w:rPr>
          <w:noProof/>
          <w:sz w:val="28"/>
          <w:szCs w:val="28"/>
        </w:rPr>
        <w:tab/>
      </w:r>
      <w:r w:rsidR="00BB01C3" w:rsidRPr="00B07D72">
        <w:rPr>
          <w:noProof/>
          <w:sz w:val="28"/>
          <w:szCs w:val="28"/>
        </w:rPr>
        <w:fldChar w:fldCharType="begin"/>
      </w:r>
      <w:r w:rsidRPr="00B07D72">
        <w:rPr>
          <w:noProof/>
          <w:sz w:val="28"/>
          <w:szCs w:val="28"/>
        </w:rPr>
        <w:instrText xml:space="preserve"> PAGEREF _Toc89105999 \h </w:instrText>
      </w:r>
      <w:r w:rsidR="00BB01C3" w:rsidRPr="00B07D72">
        <w:rPr>
          <w:noProof/>
          <w:sz w:val="28"/>
          <w:szCs w:val="28"/>
        </w:rPr>
      </w:r>
      <w:r w:rsidR="00BB01C3" w:rsidRPr="00B07D72">
        <w:rPr>
          <w:noProof/>
          <w:sz w:val="28"/>
          <w:szCs w:val="28"/>
        </w:rPr>
        <w:fldChar w:fldCharType="separate"/>
      </w:r>
      <w:r w:rsidRPr="00B07D72">
        <w:rPr>
          <w:noProof/>
          <w:sz w:val="28"/>
          <w:szCs w:val="28"/>
        </w:rPr>
        <w:t>26</w:t>
      </w:r>
      <w:r w:rsidR="00BB01C3" w:rsidRPr="00B07D72">
        <w:rPr>
          <w:noProof/>
          <w:sz w:val="28"/>
          <w:szCs w:val="28"/>
        </w:rPr>
        <w:fldChar w:fldCharType="end"/>
      </w:r>
    </w:p>
    <w:p w:rsidR="00AB798F" w:rsidRPr="00B07D72" w:rsidRDefault="00AB798F" w:rsidP="00AB798F">
      <w:pPr>
        <w:pStyle w:val="21"/>
        <w:tabs>
          <w:tab w:val="left" w:pos="880"/>
          <w:tab w:val="right" w:leader="dot" w:pos="9344"/>
        </w:tabs>
        <w:spacing w:after="0" w:line="360" w:lineRule="auto"/>
        <w:ind w:left="0"/>
        <w:rPr>
          <w:rFonts w:asciiTheme="minorHAnsi" w:eastAsiaTheme="minorEastAsia" w:hAnsiTheme="minorHAnsi" w:cstheme="minorBidi"/>
          <w:noProof/>
          <w:sz w:val="28"/>
          <w:szCs w:val="28"/>
          <w:lang w:val="ru-RU" w:eastAsia="ru-RU"/>
        </w:rPr>
      </w:pPr>
      <w:r w:rsidRPr="00B07D72">
        <w:rPr>
          <w:noProof/>
          <w:sz w:val="28"/>
          <w:szCs w:val="28"/>
        </w:rPr>
        <w:t>2.1.</w:t>
      </w:r>
      <w:r w:rsidRPr="00B07D72">
        <w:rPr>
          <w:rFonts w:asciiTheme="minorHAnsi" w:eastAsiaTheme="minorEastAsia" w:hAnsiTheme="minorHAnsi" w:cstheme="minorBidi"/>
          <w:noProof/>
          <w:sz w:val="28"/>
          <w:szCs w:val="28"/>
          <w:lang w:val="ru-RU" w:eastAsia="ru-RU"/>
        </w:rPr>
        <w:tab/>
      </w:r>
      <w:r w:rsidRPr="00B07D72">
        <w:rPr>
          <w:noProof/>
          <w:sz w:val="28"/>
          <w:szCs w:val="28"/>
        </w:rPr>
        <w:t>Тенденції формування соціальної політики в Європі</w:t>
      </w:r>
      <w:r w:rsidRPr="00B07D72">
        <w:rPr>
          <w:noProof/>
          <w:sz w:val="28"/>
          <w:szCs w:val="28"/>
        </w:rPr>
        <w:tab/>
      </w:r>
      <w:r w:rsidR="00BB01C3" w:rsidRPr="00B07D72">
        <w:rPr>
          <w:noProof/>
          <w:sz w:val="28"/>
          <w:szCs w:val="28"/>
        </w:rPr>
        <w:fldChar w:fldCharType="begin"/>
      </w:r>
      <w:r w:rsidRPr="00B07D72">
        <w:rPr>
          <w:noProof/>
          <w:sz w:val="28"/>
          <w:szCs w:val="28"/>
        </w:rPr>
        <w:instrText xml:space="preserve"> PAGEREF _Toc89106000 \h </w:instrText>
      </w:r>
      <w:r w:rsidR="00BB01C3" w:rsidRPr="00B07D72">
        <w:rPr>
          <w:noProof/>
          <w:sz w:val="28"/>
          <w:szCs w:val="28"/>
        </w:rPr>
      </w:r>
      <w:r w:rsidR="00BB01C3" w:rsidRPr="00B07D72">
        <w:rPr>
          <w:noProof/>
          <w:sz w:val="28"/>
          <w:szCs w:val="28"/>
        </w:rPr>
        <w:fldChar w:fldCharType="separate"/>
      </w:r>
      <w:r w:rsidRPr="00B07D72">
        <w:rPr>
          <w:noProof/>
          <w:sz w:val="28"/>
          <w:szCs w:val="28"/>
        </w:rPr>
        <w:t>26</w:t>
      </w:r>
      <w:r w:rsidR="00BB01C3" w:rsidRPr="00B07D72">
        <w:rPr>
          <w:noProof/>
          <w:sz w:val="28"/>
          <w:szCs w:val="28"/>
        </w:rPr>
        <w:fldChar w:fldCharType="end"/>
      </w:r>
    </w:p>
    <w:p w:rsidR="00AB798F" w:rsidRPr="00B07D72" w:rsidRDefault="00AB798F" w:rsidP="00AB798F">
      <w:pPr>
        <w:pStyle w:val="21"/>
        <w:tabs>
          <w:tab w:val="left" w:pos="880"/>
          <w:tab w:val="right" w:leader="dot" w:pos="9344"/>
        </w:tabs>
        <w:spacing w:after="0" w:line="360" w:lineRule="auto"/>
        <w:ind w:left="0"/>
        <w:rPr>
          <w:rFonts w:asciiTheme="minorHAnsi" w:eastAsiaTheme="minorEastAsia" w:hAnsiTheme="minorHAnsi" w:cstheme="minorBidi"/>
          <w:noProof/>
          <w:sz w:val="28"/>
          <w:szCs w:val="28"/>
          <w:lang w:val="ru-RU" w:eastAsia="ru-RU"/>
        </w:rPr>
      </w:pPr>
      <w:r w:rsidRPr="00B07D72">
        <w:rPr>
          <w:noProof/>
          <w:sz w:val="28"/>
          <w:szCs w:val="28"/>
        </w:rPr>
        <w:t>2.2.</w:t>
      </w:r>
      <w:r w:rsidRPr="00B07D72">
        <w:rPr>
          <w:rFonts w:asciiTheme="minorHAnsi" w:eastAsiaTheme="minorEastAsia" w:hAnsiTheme="minorHAnsi" w:cstheme="minorBidi"/>
          <w:noProof/>
          <w:sz w:val="28"/>
          <w:szCs w:val="28"/>
          <w:lang w:val="ru-RU" w:eastAsia="ru-RU"/>
        </w:rPr>
        <w:tab/>
      </w:r>
      <w:r w:rsidRPr="00B07D72">
        <w:rPr>
          <w:noProof/>
          <w:sz w:val="28"/>
          <w:szCs w:val="28"/>
        </w:rPr>
        <w:t>Сучасний стан імплантації та еволюція сімейної політики у Франції</w:t>
      </w:r>
      <w:r w:rsidRPr="00B07D72">
        <w:rPr>
          <w:noProof/>
          <w:sz w:val="28"/>
          <w:szCs w:val="28"/>
        </w:rPr>
        <w:tab/>
      </w:r>
      <w:r w:rsidR="00BB01C3" w:rsidRPr="00B07D72">
        <w:rPr>
          <w:noProof/>
          <w:sz w:val="28"/>
          <w:szCs w:val="28"/>
        </w:rPr>
        <w:fldChar w:fldCharType="begin"/>
      </w:r>
      <w:r w:rsidRPr="00B07D72">
        <w:rPr>
          <w:noProof/>
          <w:sz w:val="28"/>
          <w:szCs w:val="28"/>
        </w:rPr>
        <w:instrText xml:space="preserve"> PAGEREF _Toc89106001 \h </w:instrText>
      </w:r>
      <w:r w:rsidR="00BB01C3" w:rsidRPr="00B07D72">
        <w:rPr>
          <w:noProof/>
          <w:sz w:val="28"/>
          <w:szCs w:val="28"/>
        </w:rPr>
      </w:r>
      <w:r w:rsidR="00BB01C3" w:rsidRPr="00B07D72">
        <w:rPr>
          <w:noProof/>
          <w:sz w:val="28"/>
          <w:szCs w:val="28"/>
        </w:rPr>
        <w:fldChar w:fldCharType="separate"/>
      </w:r>
      <w:r w:rsidRPr="00B07D72">
        <w:rPr>
          <w:noProof/>
          <w:sz w:val="28"/>
          <w:szCs w:val="28"/>
        </w:rPr>
        <w:t>33</w:t>
      </w:r>
      <w:r w:rsidR="00BB01C3" w:rsidRPr="00B07D72">
        <w:rPr>
          <w:noProof/>
          <w:sz w:val="28"/>
          <w:szCs w:val="28"/>
        </w:rPr>
        <w:fldChar w:fldCharType="end"/>
      </w:r>
    </w:p>
    <w:p w:rsidR="00AB798F" w:rsidRPr="00B07D72" w:rsidRDefault="00AB798F" w:rsidP="00AB798F">
      <w:pPr>
        <w:pStyle w:val="21"/>
        <w:tabs>
          <w:tab w:val="left" w:pos="880"/>
          <w:tab w:val="right" w:leader="dot" w:pos="9344"/>
        </w:tabs>
        <w:spacing w:after="0" w:line="360" w:lineRule="auto"/>
        <w:ind w:left="0"/>
        <w:rPr>
          <w:rFonts w:asciiTheme="minorHAnsi" w:eastAsiaTheme="minorEastAsia" w:hAnsiTheme="minorHAnsi" w:cstheme="minorBidi"/>
          <w:noProof/>
          <w:sz w:val="28"/>
          <w:szCs w:val="28"/>
          <w:lang w:val="ru-RU" w:eastAsia="ru-RU"/>
        </w:rPr>
      </w:pPr>
      <w:r w:rsidRPr="00B07D72">
        <w:rPr>
          <w:noProof/>
          <w:sz w:val="28"/>
          <w:szCs w:val="28"/>
        </w:rPr>
        <w:t>2.3.</w:t>
      </w:r>
      <w:r w:rsidRPr="00B07D72">
        <w:rPr>
          <w:rFonts w:asciiTheme="minorHAnsi" w:eastAsiaTheme="minorEastAsia" w:hAnsiTheme="minorHAnsi" w:cstheme="minorBidi"/>
          <w:noProof/>
          <w:sz w:val="28"/>
          <w:szCs w:val="28"/>
          <w:lang w:val="ru-RU" w:eastAsia="ru-RU"/>
        </w:rPr>
        <w:tab/>
      </w:r>
      <w:r w:rsidRPr="00B07D72">
        <w:rPr>
          <w:noProof/>
          <w:sz w:val="28"/>
          <w:szCs w:val="28"/>
        </w:rPr>
        <w:t>Аналіз європейського лідерства Франції по народжуваності</w:t>
      </w:r>
      <w:r w:rsidRPr="00B07D72">
        <w:rPr>
          <w:noProof/>
          <w:sz w:val="28"/>
          <w:szCs w:val="28"/>
        </w:rPr>
        <w:tab/>
      </w:r>
      <w:r w:rsidR="00BB01C3" w:rsidRPr="00B07D72">
        <w:rPr>
          <w:noProof/>
          <w:sz w:val="28"/>
          <w:szCs w:val="28"/>
        </w:rPr>
        <w:fldChar w:fldCharType="begin"/>
      </w:r>
      <w:r w:rsidRPr="00B07D72">
        <w:rPr>
          <w:noProof/>
          <w:sz w:val="28"/>
          <w:szCs w:val="28"/>
        </w:rPr>
        <w:instrText xml:space="preserve"> PAGEREF _Toc89106002 \h </w:instrText>
      </w:r>
      <w:r w:rsidR="00BB01C3" w:rsidRPr="00B07D72">
        <w:rPr>
          <w:noProof/>
          <w:sz w:val="28"/>
          <w:szCs w:val="28"/>
        </w:rPr>
      </w:r>
      <w:r w:rsidR="00BB01C3" w:rsidRPr="00B07D72">
        <w:rPr>
          <w:noProof/>
          <w:sz w:val="28"/>
          <w:szCs w:val="28"/>
        </w:rPr>
        <w:fldChar w:fldCharType="separate"/>
      </w:r>
      <w:r w:rsidRPr="00B07D72">
        <w:rPr>
          <w:noProof/>
          <w:sz w:val="28"/>
          <w:szCs w:val="28"/>
        </w:rPr>
        <w:t>40</w:t>
      </w:r>
      <w:r w:rsidR="00BB01C3" w:rsidRPr="00B07D72">
        <w:rPr>
          <w:noProof/>
          <w:sz w:val="28"/>
          <w:szCs w:val="28"/>
        </w:rPr>
        <w:fldChar w:fldCharType="end"/>
      </w:r>
    </w:p>
    <w:p w:rsidR="00AB798F" w:rsidRPr="00B07D72" w:rsidRDefault="00AB798F" w:rsidP="00AB798F">
      <w:pPr>
        <w:pStyle w:val="21"/>
        <w:tabs>
          <w:tab w:val="right" w:leader="dot" w:pos="9344"/>
        </w:tabs>
        <w:spacing w:after="0" w:line="360" w:lineRule="auto"/>
        <w:ind w:left="0"/>
        <w:rPr>
          <w:rFonts w:asciiTheme="minorHAnsi" w:eastAsiaTheme="minorEastAsia" w:hAnsiTheme="minorHAnsi" w:cstheme="minorBidi"/>
          <w:noProof/>
          <w:sz w:val="28"/>
          <w:szCs w:val="28"/>
          <w:lang w:val="ru-RU" w:eastAsia="ru-RU"/>
        </w:rPr>
      </w:pPr>
      <w:r w:rsidRPr="00B07D72">
        <w:rPr>
          <w:noProof/>
          <w:sz w:val="28"/>
          <w:szCs w:val="28"/>
        </w:rPr>
        <w:t>Висновки до розділу 2</w:t>
      </w:r>
      <w:r w:rsidRPr="00B07D72">
        <w:rPr>
          <w:noProof/>
          <w:sz w:val="28"/>
          <w:szCs w:val="28"/>
        </w:rPr>
        <w:tab/>
      </w:r>
      <w:r w:rsidR="00BB01C3" w:rsidRPr="00B07D72">
        <w:rPr>
          <w:noProof/>
          <w:sz w:val="28"/>
          <w:szCs w:val="28"/>
        </w:rPr>
        <w:fldChar w:fldCharType="begin"/>
      </w:r>
      <w:r w:rsidRPr="00B07D72">
        <w:rPr>
          <w:noProof/>
          <w:sz w:val="28"/>
          <w:szCs w:val="28"/>
        </w:rPr>
        <w:instrText xml:space="preserve"> PAGEREF _Toc89106003 \h </w:instrText>
      </w:r>
      <w:r w:rsidR="00BB01C3" w:rsidRPr="00B07D72">
        <w:rPr>
          <w:noProof/>
          <w:sz w:val="28"/>
          <w:szCs w:val="28"/>
        </w:rPr>
      </w:r>
      <w:r w:rsidR="00BB01C3" w:rsidRPr="00B07D72">
        <w:rPr>
          <w:noProof/>
          <w:sz w:val="28"/>
          <w:szCs w:val="28"/>
        </w:rPr>
        <w:fldChar w:fldCharType="separate"/>
      </w:r>
      <w:r w:rsidRPr="00B07D72">
        <w:rPr>
          <w:noProof/>
          <w:sz w:val="28"/>
          <w:szCs w:val="28"/>
        </w:rPr>
        <w:t>48</w:t>
      </w:r>
      <w:r w:rsidR="00BB01C3" w:rsidRPr="00B07D72">
        <w:rPr>
          <w:noProof/>
          <w:sz w:val="28"/>
          <w:szCs w:val="28"/>
        </w:rPr>
        <w:fldChar w:fldCharType="end"/>
      </w:r>
    </w:p>
    <w:p w:rsidR="00AB798F" w:rsidRPr="00B07D72" w:rsidRDefault="00AB798F" w:rsidP="00AB798F">
      <w:pPr>
        <w:pStyle w:val="12"/>
        <w:tabs>
          <w:tab w:val="left" w:pos="1320"/>
          <w:tab w:val="right" w:leader="dot" w:pos="9344"/>
        </w:tabs>
        <w:spacing w:after="0" w:line="360" w:lineRule="auto"/>
        <w:rPr>
          <w:noProof/>
          <w:sz w:val="28"/>
          <w:szCs w:val="28"/>
        </w:rPr>
      </w:pPr>
    </w:p>
    <w:p w:rsidR="00AB798F" w:rsidRPr="00B07D72" w:rsidRDefault="00AB798F" w:rsidP="00AB798F">
      <w:pPr>
        <w:pStyle w:val="12"/>
        <w:tabs>
          <w:tab w:val="left" w:pos="1320"/>
          <w:tab w:val="right" w:leader="dot" w:pos="9344"/>
        </w:tabs>
        <w:spacing w:after="0" w:line="360" w:lineRule="auto"/>
        <w:rPr>
          <w:rFonts w:asciiTheme="minorHAnsi" w:eastAsiaTheme="minorEastAsia" w:hAnsiTheme="minorHAnsi" w:cstheme="minorBidi"/>
          <w:noProof/>
          <w:sz w:val="28"/>
          <w:szCs w:val="28"/>
          <w:lang w:val="ru-RU" w:eastAsia="ru-RU"/>
        </w:rPr>
      </w:pPr>
      <w:r w:rsidRPr="00B07D72">
        <w:rPr>
          <w:noProof/>
          <w:sz w:val="28"/>
          <w:szCs w:val="28"/>
        </w:rPr>
        <w:t>РОЗДІЛ 3.</w:t>
      </w:r>
      <w:r w:rsidRPr="00B07D72">
        <w:rPr>
          <w:rFonts w:asciiTheme="minorHAnsi" w:eastAsiaTheme="minorEastAsia" w:hAnsiTheme="minorHAnsi" w:cstheme="minorBidi"/>
          <w:noProof/>
          <w:sz w:val="28"/>
          <w:szCs w:val="28"/>
          <w:lang w:val="ru-RU" w:eastAsia="ru-RU"/>
        </w:rPr>
        <w:tab/>
      </w:r>
      <w:r w:rsidRPr="00B07D72">
        <w:rPr>
          <w:noProof/>
          <w:sz w:val="28"/>
          <w:szCs w:val="28"/>
        </w:rPr>
        <w:t>ПЕРСПЕКТИВИ ВДОСКОНАЛЕННЯ СІМЕЙНОЇ ПОЛІТИКИ В УКРАЇНІ</w:t>
      </w:r>
      <w:r w:rsidRPr="00B07D72">
        <w:rPr>
          <w:noProof/>
          <w:sz w:val="28"/>
          <w:szCs w:val="28"/>
        </w:rPr>
        <w:tab/>
      </w:r>
      <w:r w:rsidR="003126D1">
        <w:rPr>
          <w:noProof/>
          <w:sz w:val="28"/>
          <w:szCs w:val="28"/>
        </w:rPr>
        <w:t>………………………………………………………………………..</w:t>
      </w:r>
      <w:r w:rsidR="00BB01C3" w:rsidRPr="00B07D72">
        <w:rPr>
          <w:noProof/>
          <w:sz w:val="28"/>
          <w:szCs w:val="28"/>
        </w:rPr>
        <w:fldChar w:fldCharType="begin"/>
      </w:r>
      <w:r w:rsidRPr="00B07D72">
        <w:rPr>
          <w:noProof/>
          <w:sz w:val="28"/>
          <w:szCs w:val="28"/>
        </w:rPr>
        <w:instrText xml:space="preserve"> PAGEREF _Toc89106004 \h </w:instrText>
      </w:r>
      <w:r w:rsidR="00BB01C3" w:rsidRPr="00B07D72">
        <w:rPr>
          <w:noProof/>
          <w:sz w:val="28"/>
          <w:szCs w:val="28"/>
        </w:rPr>
      </w:r>
      <w:r w:rsidR="00BB01C3" w:rsidRPr="00B07D72">
        <w:rPr>
          <w:noProof/>
          <w:sz w:val="28"/>
          <w:szCs w:val="28"/>
        </w:rPr>
        <w:fldChar w:fldCharType="separate"/>
      </w:r>
      <w:r w:rsidRPr="00B07D72">
        <w:rPr>
          <w:noProof/>
          <w:sz w:val="28"/>
          <w:szCs w:val="28"/>
        </w:rPr>
        <w:t>49</w:t>
      </w:r>
      <w:r w:rsidR="00BB01C3" w:rsidRPr="00B07D72">
        <w:rPr>
          <w:noProof/>
          <w:sz w:val="28"/>
          <w:szCs w:val="28"/>
        </w:rPr>
        <w:fldChar w:fldCharType="end"/>
      </w:r>
    </w:p>
    <w:p w:rsidR="00AB798F" w:rsidRPr="00B07D72" w:rsidRDefault="00AB798F" w:rsidP="00AB798F">
      <w:pPr>
        <w:pStyle w:val="21"/>
        <w:tabs>
          <w:tab w:val="left" w:pos="880"/>
          <w:tab w:val="right" w:leader="dot" w:pos="9344"/>
        </w:tabs>
        <w:spacing w:after="0" w:line="360" w:lineRule="auto"/>
        <w:ind w:left="0"/>
        <w:rPr>
          <w:rFonts w:asciiTheme="minorHAnsi" w:eastAsiaTheme="minorEastAsia" w:hAnsiTheme="minorHAnsi" w:cstheme="minorBidi"/>
          <w:noProof/>
          <w:sz w:val="28"/>
          <w:szCs w:val="28"/>
          <w:lang w:val="ru-RU" w:eastAsia="ru-RU"/>
        </w:rPr>
      </w:pPr>
      <w:r w:rsidRPr="00B07D72">
        <w:rPr>
          <w:noProof/>
          <w:sz w:val="28"/>
          <w:szCs w:val="28"/>
        </w:rPr>
        <w:t>3.1.</w:t>
      </w:r>
      <w:r w:rsidRPr="00B07D72">
        <w:rPr>
          <w:rFonts w:asciiTheme="minorHAnsi" w:eastAsiaTheme="minorEastAsia" w:hAnsiTheme="minorHAnsi" w:cstheme="minorBidi"/>
          <w:noProof/>
          <w:sz w:val="28"/>
          <w:szCs w:val="28"/>
          <w:lang w:val="ru-RU" w:eastAsia="ru-RU"/>
        </w:rPr>
        <w:tab/>
      </w:r>
      <w:r w:rsidRPr="00B07D72">
        <w:rPr>
          <w:noProof/>
          <w:sz w:val="28"/>
          <w:szCs w:val="28"/>
        </w:rPr>
        <w:t>Запровадження європейського досвіду формування механізму сімейної політики в Україні</w:t>
      </w:r>
      <w:r w:rsidRPr="00B07D72">
        <w:rPr>
          <w:noProof/>
          <w:sz w:val="28"/>
          <w:szCs w:val="28"/>
        </w:rPr>
        <w:tab/>
      </w:r>
      <w:r w:rsidR="00BB01C3" w:rsidRPr="00B07D72">
        <w:rPr>
          <w:noProof/>
          <w:sz w:val="28"/>
          <w:szCs w:val="28"/>
        </w:rPr>
        <w:fldChar w:fldCharType="begin"/>
      </w:r>
      <w:r w:rsidRPr="00B07D72">
        <w:rPr>
          <w:noProof/>
          <w:sz w:val="28"/>
          <w:szCs w:val="28"/>
        </w:rPr>
        <w:instrText xml:space="preserve"> PAGEREF _Toc89106005 \h </w:instrText>
      </w:r>
      <w:r w:rsidR="00BB01C3" w:rsidRPr="00B07D72">
        <w:rPr>
          <w:noProof/>
          <w:sz w:val="28"/>
          <w:szCs w:val="28"/>
        </w:rPr>
      </w:r>
      <w:r w:rsidR="00BB01C3" w:rsidRPr="00B07D72">
        <w:rPr>
          <w:noProof/>
          <w:sz w:val="28"/>
          <w:szCs w:val="28"/>
        </w:rPr>
        <w:fldChar w:fldCharType="separate"/>
      </w:r>
      <w:r w:rsidRPr="00B07D72">
        <w:rPr>
          <w:noProof/>
          <w:sz w:val="28"/>
          <w:szCs w:val="28"/>
        </w:rPr>
        <w:t>49</w:t>
      </w:r>
      <w:r w:rsidR="00BB01C3" w:rsidRPr="00B07D72">
        <w:rPr>
          <w:noProof/>
          <w:sz w:val="28"/>
          <w:szCs w:val="28"/>
        </w:rPr>
        <w:fldChar w:fldCharType="end"/>
      </w:r>
    </w:p>
    <w:p w:rsidR="00AB798F" w:rsidRPr="00B07D72" w:rsidRDefault="00AB798F" w:rsidP="00AB798F">
      <w:pPr>
        <w:pStyle w:val="21"/>
        <w:tabs>
          <w:tab w:val="left" w:pos="880"/>
          <w:tab w:val="right" w:leader="dot" w:pos="9344"/>
        </w:tabs>
        <w:spacing w:after="0" w:line="360" w:lineRule="auto"/>
        <w:ind w:left="0"/>
        <w:rPr>
          <w:rFonts w:asciiTheme="minorHAnsi" w:eastAsiaTheme="minorEastAsia" w:hAnsiTheme="minorHAnsi" w:cstheme="minorBidi"/>
          <w:noProof/>
          <w:sz w:val="28"/>
          <w:szCs w:val="28"/>
          <w:lang w:val="ru-RU" w:eastAsia="ru-RU"/>
        </w:rPr>
      </w:pPr>
      <w:r w:rsidRPr="00B07D72">
        <w:rPr>
          <w:noProof/>
          <w:sz w:val="28"/>
          <w:szCs w:val="28"/>
        </w:rPr>
        <w:t>3.2.</w:t>
      </w:r>
      <w:r w:rsidRPr="00B07D72">
        <w:rPr>
          <w:rFonts w:asciiTheme="minorHAnsi" w:eastAsiaTheme="minorEastAsia" w:hAnsiTheme="minorHAnsi" w:cstheme="minorBidi"/>
          <w:noProof/>
          <w:sz w:val="28"/>
          <w:szCs w:val="28"/>
          <w:lang w:val="ru-RU" w:eastAsia="ru-RU"/>
        </w:rPr>
        <w:tab/>
      </w:r>
      <w:r w:rsidRPr="00B07D72">
        <w:rPr>
          <w:noProof/>
          <w:sz w:val="28"/>
          <w:szCs w:val="28"/>
        </w:rPr>
        <w:t>Напрямки реформування сімейної політики в Україні</w:t>
      </w:r>
      <w:r w:rsidRPr="00B07D72">
        <w:rPr>
          <w:noProof/>
          <w:sz w:val="28"/>
          <w:szCs w:val="28"/>
        </w:rPr>
        <w:tab/>
      </w:r>
      <w:r w:rsidR="00BB01C3" w:rsidRPr="00B07D72">
        <w:rPr>
          <w:noProof/>
          <w:sz w:val="28"/>
          <w:szCs w:val="28"/>
        </w:rPr>
        <w:fldChar w:fldCharType="begin"/>
      </w:r>
      <w:r w:rsidRPr="00B07D72">
        <w:rPr>
          <w:noProof/>
          <w:sz w:val="28"/>
          <w:szCs w:val="28"/>
        </w:rPr>
        <w:instrText xml:space="preserve"> PAGEREF _Toc89106006 \h </w:instrText>
      </w:r>
      <w:r w:rsidR="00BB01C3" w:rsidRPr="00B07D72">
        <w:rPr>
          <w:noProof/>
          <w:sz w:val="28"/>
          <w:szCs w:val="28"/>
        </w:rPr>
      </w:r>
      <w:r w:rsidR="00BB01C3" w:rsidRPr="00B07D72">
        <w:rPr>
          <w:noProof/>
          <w:sz w:val="28"/>
          <w:szCs w:val="28"/>
        </w:rPr>
        <w:fldChar w:fldCharType="separate"/>
      </w:r>
      <w:r w:rsidRPr="00B07D72">
        <w:rPr>
          <w:noProof/>
          <w:sz w:val="28"/>
          <w:szCs w:val="28"/>
        </w:rPr>
        <w:t>55</w:t>
      </w:r>
      <w:r w:rsidR="00BB01C3" w:rsidRPr="00B07D72">
        <w:rPr>
          <w:noProof/>
          <w:sz w:val="28"/>
          <w:szCs w:val="28"/>
        </w:rPr>
        <w:fldChar w:fldCharType="end"/>
      </w:r>
    </w:p>
    <w:p w:rsidR="00AB798F" w:rsidRPr="00B07D72" w:rsidRDefault="00AB798F" w:rsidP="00AB798F">
      <w:pPr>
        <w:pStyle w:val="21"/>
        <w:tabs>
          <w:tab w:val="right" w:leader="dot" w:pos="9344"/>
        </w:tabs>
        <w:spacing w:after="0" w:line="360" w:lineRule="auto"/>
        <w:ind w:left="0"/>
        <w:rPr>
          <w:rFonts w:asciiTheme="minorHAnsi" w:eastAsiaTheme="minorEastAsia" w:hAnsiTheme="minorHAnsi" w:cstheme="minorBidi"/>
          <w:noProof/>
          <w:sz w:val="28"/>
          <w:szCs w:val="28"/>
          <w:lang w:val="ru-RU" w:eastAsia="ru-RU"/>
        </w:rPr>
      </w:pPr>
      <w:r w:rsidRPr="00B07D72">
        <w:rPr>
          <w:noProof/>
          <w:sz w:val="28"/>
          <w:szCs w:val="28"/>
        </w:rPr>
        <w:t>Висновки до розділу 3</w:t>
      </w:r>
      <w:r w:rsidRPr="00B07D72">
        <w:rPr>
          <w:noProof/>
          <w:sz w:val="28"/>
          <w:szCs w:val="28"/>
        </w:rPr>
        <w:tab/>
      </w:r>
      <w:r w:rsidR="00BB01C3" w:rsidRPr="00B07D72">
        <w:rPr>
          <w:noProof/>
          <w:sz w:val="28"/>
          <w:szCs w:val="28"/>
        </w:rPr>
        <w:fldChar w:fldCharType="begin"/>
      </w:r>
      <w:r w:rsidRPr="00B07D72">
        <w:rPr>
          <w:noProof/>
          <w:sz w:val="28"/>
          <w:szCs w:val="28"/>
        </w:rPr>
        <w:instrText xml:space="preserve"> PAGEREF _Toc89106007 \h </w:instrText>
      </w:r>
      <w:r w:rsidR="00BB01C3" w:rsidRPr="00B07D72">
        <w:rPr>
          <w:noProof/>
          <w:sz w:val="28"/>
          <w:szCs w:val="28"/>
        </w:rPr>
      </w:r>
      <w:r w:rsidR="00BB01C3" w:rsidRPr="00B07D72">
        <w:rPr>
          <w:noProof/>
          <w:sz w:val="28"/>
          <w:szCs w:val="28"/>
        </w:rPr>
        <w:fldChar w:fldCharType="separate"/>
      </w:r>
      <w:r w:rsidRPr="00B07D72">
        <w:rPr>
          <w:noProof/>
          <w:sz w:val="28"/>
          <w:szCs w:val="28"/>
        </w:rPr>
        <w:t>62</w:t>
      </w:r>
      <w:r w:rsidR="00BB01C3" w:rsidRPr="00B07D72">
        <w:rPr>
          <w:noProof/>
          <w:sz w:val="28"/>
          <w:szCs w:val="28"/>
        </w:rPr>
        <w:fldChar w:fldCharType="end"/>
      </w:r>
    </w:p>
    <w:p w:rsidR="00AB798F" w:rsidRPr="00B07D72" w:rsidRDefault="00AB798F" w:rsidP="00AB798F">
      <w:pPr>
        <w:pStyle w:val="12"/>
        <w:tabs>
          <w:tab w:val="right" w:leader="dot" w:pos="9344"/>
        </w:tabs>
        <w:spacing w:after="0" w:line="360" w:lineRule="auto"/>
        <w:rPr>
          <w:rFonts w:asciiTheme="minorHAnsi" w:eastAsiaTheme="minorEastAsia" w:hAnsiTheme="minorHAnsi" w:cstheme="minorBidi"/>
          <w:noProof/>
          <w:sz w:val="28"/>
          <w:szCs w:val="28"/>
          <w:lang w:val="ru-RU" w:eastAsia="ru-RU"/>
        </w:rPr>
      </w:pPr>
      <w:r w:rsidRPr="00B07D72">
        <w:rPr>
          <w:noProof/>
          <w:sz w:val="28"/>
          <w:szCs w:val="28"/>
        </w:rPr>
        <w:t>ВИСНОВКИ</w:t>
      </w:r>
      <w:r w:rsidRPr="00B07D72">
        <w:rPr>
          <w:noProof/>
          <w:sz w:val="28"/>
          <w:szCs w:val="28"/>
        </w:rPr>
        <w:tab/>
      </w:r>
      <w:r w:rsidR="00BB01C3" w:rsidRPr="00B07D72">
        <w:rPr>
          <w:noProof/>
          <w:sz w:val="28"/>
          <w:szCs w:val="28"/>
        </w:rPr>
        <w:fldChar w:fldCharType="begin"/>
      </w:r>
      <w:r w:rsidRPr="00B07D72">
        <w:rPr>
          <w:noProof/>
          <w:sz w:val="28"/>
          <w:szCs w:val="28"/>
        </w:rPr>
        <w:instrText xml:space="preserve"> PAGEREF _Toc89106008 \h </w:instrText>
      </w:r>
      <w:r w:rsidR="00BB01C3" w:rsidRPr="00B07D72">
        <w:rPr>
          <w:noProof/>
          <w:sz w:val="28"/>
          <w:szCs w:val="28"/>
        </w:rPr>
      </w:r>
      <w:r w:rsidR="00BB01C3" w:rsidRPr="00B07D72">
        <w:rPr>
          <w:noProof/>
          <w:sz w:val="28"/>
          <w:szCs w:val="28"/>
        </w:rPr>
        <w:fldChar w:fldCharType="separate"/>
      </w:r>
      <w:r w:rsidRPr="00B07D72">
        <w:rPr>
          <w:noProof/>
          <w:sz w:val="28"/>
          <w:szCs w:val="28"/>
        </w:rPr>
        <w:t>63</w:t>
      </w:r>
      <w:r w:rsidR="00BB01C3" w:rsidRPr="00B07D72">
        <w:rPr>
          <w:noProof/>
          <w:sz w:val="28"/>
          <w:szCs w:val="28"/>
        </w:rPr>
        <w:fldChar w:fldCharType="end"/>
      </w:r>
    </w:p>
    <w:p w:rsidR="00AB798F" w:rsidRPr="00B07D72" w:rsidRDefault="00AB798F" w:rsidP="00AB798F">
      <w:pPr>
        <w:pStyle w:val="12"/>
        <w:tabs>
          <w:tab w:val="right" w:leader="dot" w:pos="9344"/>
        </w:tabs>
        <w:spacing w:after="0" w:line="360" w:lineRule="auto"/>
        <w:rPr>
          <w:rFonts w:asciiTheme="minorHAnsi" w:eastAsiaTheme="minorEastAsia" w:hAnsiTheme="minorHAnsi" w:cstheme="minorBidi"/>
          <w:noProof/>
          <w:sz w:val="28"/>
          <w:szCs w:val="28"/>
          <w:lang w:val="ru-RU" w:eastAsia="ru-RU"/>
        </w:rPr>
      </w:pPr>
      <w:r w:rsidRPr="00B07D72">
        <w:rPr>
          <w:noProof/>
          <w:sz w:val="28"/>
          <w:szCs w:val="28"/>
        </w:rPr>
        <w:t>СПИСОК ВИКОРИСТАНИХ ДЖЕРЕЛ</w:t>
      </w:r>
      <w:r w:rsidRPr="00B07D72">
        <w:rPr>
          <w:noProof/>
          <w:sz w:val="28"/>
          <w:szCs w:val="28"/>
        </w:rPr>
        <w:tab/>
      </w:r>
      <w:r w:rsidR="00BB01C3" w:rsidRPr="00B07D72">
        <w:rPr>
          <w:noProof/>
          <w:sz w:val="28"/>
          <w:szCs w:val="28"/>
        </w:rPr>
        <w:fldChar w:fldCharType="begin"/>
      </w:r>
      <w:r w:rsidRPr="00B07D72">
        <w:rPr>
          <w:noProof/>
          <w:sz w:val="28"/>
          <w:szCs w:val="28"/>
        </w:rPr>
        <w:instrText xml:space="preserve"> PAGEREF _Toc89106009 \h </w:instrText>
      </w:r>
      <w:r w:rsidR="00BB01C3" w:rsidRPr="00B07D72">
        <w:rPr>
          <w:noProof/>
          <w:sz w:val="28"/>
          <w:szCs w:val="28"/>
        </w:rPr>
      </w:r>
      <w:r w:rsidR="00BB01C3" w:rsidRPr="00B07D72">
        <w:rPr>
          <w:noProof/>
          <w:sz w:val="28"/>
          <w:szCs w:val="28"/>
        </w:rPr>
        <w:fldChar w:fldCharType="separate"/>
      </w:r>
      <w:r w:rsidRPr="00B07D72">
        <w:rPr>
          <w:noProof/>
          <w:sz w:val="28"/>
          <w:szCs w:val="28"/>
        </w:rPr>
        <w:t>67</w:t>
      </w:r>
      <w:r w:rsidR="00BB01C3" w:rsidRPr="00B07D72">
        <w:rPr>
          <w:noProof/>
          <w:sz w:val="28"/>
          <w:szCs w:val="28"/>
        </w:rPr>
        <w:fldChar w:fldCharType="end"/>
      </w:r>
    </w:p>
    <w:p w:rsidR="00D6319F" w:rsidRPr="00B07D72" w:rsidRDefault="00BB01C3" w:rsidP="00AB798F">
      <w:pPr>
        <w:pStyle w:val="a3"/>
        <w:rPr>
          <w:szCs w:val="28"/>
          <w:highlight w:val="yellow"/>
          <w:lang w:val="uk-UA"/>
        </w:rPr>
      </w:pPr>
      <w:r w:rsidRPr="00B07D72">
        <w:rPr>
          <w:szCs w:val="28"/>
          <w:highlight w:val="yellow"/>
          <w:lang w:val="uk-UA"/>
        </w:rPr>
        <w:fldChar w:fldCharType="end"/>
      </w:r>
    </w:p>
    <w:p w:rsidR="00D6319F" w:rsidRPr="00B07D72" w:rsidRDefault="00D6319F">
      <w:pPr>
        <w:spacing w:after="160" w:line="259" w:lineRule="auto"/>
        <w:jc w:val="left"/>
        <w:rPr>
          <w:highlight w:val="yellow"/>
        </w:rPr>
      </w:pPr>
      <w:r w:rsidRPr="00B07D72">
        <w:rPr>
          <w:highlight w:val="yellow"/>
        </w:rPr>
        <w:br w:type="page"/>
      </w:r>
    </w:p>
    <w:p w:rsidR="00D6319F" w:rsidRPr="00B07D72" w:rsidRDefault="009B44F5" w:rsidP="007F3742">
      <w:pPr>
        <w:pStyle w:val="11"/>
      </w:pPr>
      <w:bookmarkStart w:id="0" w:name="_Toc89105993"/>
      <w:r w:rsidRPr="00B07D72">
        <w:lastRenderedPageBreak/>
        <w:t>ВСТУП</w:t>
      </w:r>
      <w:bookmarkEnd w:id="0"/>
    </w:p>
    <w:p w:rsidR="00C47795" w:rsidRPr="00B07D72" w:rsidRDefault="0068418B" w:rsidP="00310FE1">
      <w:pPr>
        <w:spacing w:line="360" w:lineRule="auto"/>
        <w:ind w:firstLine="708"/>
        <w:rPr>
          <w:b/>
          <w:sz w:val="28"/>
          <w:szCs w:val="28"/>
        </w:rPr>
      </w:pPr>
      <w:r w:rsidRPr="00B07D72">
        <w:rPr>
          <w:b/>
          <w:sz w:val="28"/>
          <w:szCs w:val="28"/>
        </w:rPr>
        <w:t>Актуальність теми</w:t>
      </w:r>
      <w:r w:rsidR="00C47795" w:rsidRPr="00B07D72">
        <w:rPr>
          <w:sz w:val="28"/>
          <w:szCs w:val="28"/>
          <w:shd w:val="clear" w:color="auto" w:fill="FFFFFF"/>
        </w:rPr>
        <w:t>Сімейна політика відіграє центральну роль у зменшенні економічної нерівності між групами, які включають жінок і чоловіків, а також домогосподарствами з одним і двома батьками. Позитивні результати, передбачені сімейною політикою, можуть досягаються за допомогою ширшого набору політики держави добробуту, наприклад, захисту мінімального доходу, допомоги по безробіттю, допомоги на житло, регулювання ринку праці та загального перерозподілу.</w:t>
      </w:r>
    </w:p>
    <w:p w:rsidR="00441C93" w:rsidRPr="00B07D72" w:rsidRDefault="002B4E35" w:rsidP="001364DA">
      <w:pPr>
        <w:spacing w:line="360" w:lineRule="auto"/>
        <w:ind w:firstLine="708"/>
        <w:rPr>
          <w:sz w:val="28"/>
          <w:szCs w:val="28"/>
          <w:highlight w:val="yellow"/>
        </w:rPr>
      </w:pPr>
      <w:r w:rsidRPr="00B07D72">
        <w:rPr>
          <w:sz w:val="28"/>
          <w:szCs w:val="28"/>
        </w:rPr>
        <w:t>Сімейн</w:t>
      </w:r>
      <w:r w:rsidR="00441C93" w:rsidRPr="00B07D72">
        <w:rPr>
          <w:sz w:val="28"/>
          <w:szCs w:val="28"/>
        </w:rPr>
        <w:t>а</w:t>
      </w:r>
      <w:r w:rsidRPr="00B07D72">
        <w:rPr>
          <w:sz w:val="28"/>
          <w:szCs w:val="28"/>
        </w:rPr>
        <w:t xml:space="preserve"> політик</w:t>
      </w:r>
      <w:r w:rsidR="00441C93" w:rsidRPr="00B07D72">
        <w:rPr>
          <w:sz w:val="28"/>
          <w:szCs w:val="28"/>
        </w:rPr>
        <w:t>а</w:t>
      </w:r>
      <w:r w:rsidR="0017304F" w:rsidRPr="00B07D72">
        <w:rPr>
          <w:sz w:val="28"/>
          <w:szCs w:val="28"/>
        </w:rPr>
        <w:t xml:space="preserve">має на меті закріпити сприйняття </w:t>
      </w:r>
      <w:r w:rsidRPr="00B07D72">
        <w:rPr>
          <w:sz w:val="28"/>
          <w:szCs w:val="28"/>
        </w:rPr>
        <w:t>сім'ї не як просто споживч</w:t>
      </w:r>
      <w:r w:rsidR="0017304F" w:rsidRPr="00B07D72">
        <w:rPr>
          <w:sz w:val="28"/>
          <w:szCs w:val="28"/>
        </w:rPr>
        <w:t>ої</w:t>
      </w:r>
      <w:r w:rsidRPr="00B07D72">
        <w:rPr>
          <w:sz w:val="28"/>
          <w:szCs w:val="28"/>
        </w:rPr>
        <w:t xml:space="preserve"> одиниці, а як </w:t>
      </w:r>
      <w:r w:rsidR="00C37740" w:rsidRPr="00B07D72">
        <w:rPr>
          <w:sz w:val="28"/>
          <w:szCs w:val="28"/>
        </w:rPr>
        <w:t xml:space="preserve">елементу, який здійснює </w:t>
      </w:r>
      <w:r w:rsidRPr="00B07D72">
        <w:rPr>
          <w:sz w:val="28"/>
          <w:szCs w:val="28"/>
        </w:rPr>
        <w:t xml:space="preserve">ключовий внесок у розвиток людського капіталу. Якби </w:t>
      </w:r>
      <w:r w:rsidR="00C37740" w:rsidRPr="00B07D72">
        <w:rPr>
          <w:sz w:val="28"/>
          <w:szCs w:val="28"/>
        </w:rPr>
        <w:t xml:space="preserve">сім’я </w:t>
      </w:r>
      <w:r w:rsidRPr="00B07D72">
        <w:rPr>
          <w:sz w:val="28"/>
          <w:szCs w:val="28"/>
        </w:rPr>
        <w:t>оцінювал</w:t>
      </w:r>
      <w:r w:rsidR="00C37740" w:rsidRPr="00B07D72">
        <w:rPr>
          <w:sz w:val="28"/>
          <w:szCs w:val="28"/>
        </w:rPr>
        <w:t>ася</w:t>
      </w:r>
      <w:r w:rsidRPr="00B07D72">
        <w:rPr>
          <w:sz w:val="28"/>
          <w:szCs w:val="28"/>
        </w:rPr>
        <w:t xml:space="preserve">  як потужний та унікальний двигун </w:t>
      </w:r>
      <w:r w:rsidR="00121FB1" w:rsidRPr="00B07D72">
        <w:rPr>
          <w:sz w:val="28"/>
          <w:szCs w:val="28"/>
        </w:rPr>
        <w:t>соціально</w:t>
      </w:r>
      <w:r w:rsidRPr="00B07D72">
        <w:rPr>
          <w:sz w:val="28"/>
          <w:szCs w:val="28"/>
        </w:rPr>
        <w:t xml:space="preserve"> важливої економіки, </w:t>
      </w:r>
      <w:r w:rsidR="008D17BD" w:rsidRPr="00B07D72">
        <w:rPr>
          <w:sz w:val="28"/>
          <w:szCs w:val="28"/>
        </w:rPr>
        <w:t>то уряди країн</w:t>
      </w:r>
      <w:r w:rsidRPr="00B07D72">
        <w:rPr>
          <w:sz w:val="28"/>
          <w:szCs w:val="28"/>
        </w:rPr>
        <w:t xml:space="preserve"> були б більш сприйнятливими до державної політики винагороди сімей за їхній приватний внесок у суспільне благо виробництва продуктивних </w:t>
      </w:r>
      <w:r w:rsidR="003A6919" w:rsidRPr="00B07D72">
        <w:rPr>
          <w:sz w:val="28"/>
          <w:szCs w:val="28"/>
        </w:rPr>
        <w:t>сил</w:t>
      </w:r>
      <w:r w:rsidRPr="00B07D72">
        <w:rPr>
          <w:sz w:val="28"/>
          <w:szCs w:val="28"/>
        </w:rPr>
        <w:t>.</w:t>
      </w:r>
    </w:p>
    <w:p w:rsidR="00310FE1" w:rsidRPr="00B07D72" w:rsidRDefault="00310FE1" w:rsidP="001364DA">
      <w:pPr>
        <w:spacing w:line="360" w:lineRule="auto"/>
        <w:ind w:firstLine="708"/>
        <w:rPr>
          <w:sz w:val="28"/>
          <w:szCs w:val="28"/>
        </w:rPr>
      </w:pPr>
      <w:r w:rsidRPr="00B07D72">
        <w:rPr>
          <w:sz w:val="28"/>
          <w:szCs w:val="28"/>
        </w:rPr>
        <w:t>Питання розвитку сімейної політики за допомогою ініціатив ЄС, що встановлюють загальні мінімальні соціальні стандарти в Західній Європі, які пов’язують питання статі, зайнятості, відтворення та догляду. Ініціативи ЄС співпали зі зростанням занепокоєння європейських країн щодо низької народжуваності та стійкості систем соціальної держави. Ці занепокоєння пожвавили дебати про сімейну політику як засіб проти зниження народжуваності та його передбачуваних наслідків.</w:t>
      </w:r>
    </w:p>
    <w:p w:rsidR="00441C93" w:rsidRPr="00B07D72" w:rsidRDefault="00310FE1" w:rsidP="00F905A9">
      <w:pPr>
        <w:spacing w:line="360" w:lineRule="auto"/>
        <w:ind w:firstLine="709"/>
        <w:rPr>
          <w:sz w:val="28"/>
          <w:szCs w:val="28"/>
        </w:rPr>
      </w:pPr>
      <w:r w:rsidRPr="00B07D72">
        <w:rPr>
          <w:sz w:val="28"/>
          <w:szCs w:val="28"/>
        </w:rPr>
        <w:t xml:space="preserve">Враховуючи те, у 2020 р. показник рівня народжуваності досяг свого мінімуму за останні 10 років, виникає доцільність у застосуванні кращих практик розвитку європейської сімейної політики. Зокрема, важливим є врахування досвіду Франції при реалізації сімейної політики, адже ця країна має найвищий рівень народжуваності серед європейських країн. </w:t>
      </w:r>
      <w:r w:rsidR="00441C93" w:rsidRPr="00B07D72">
        <w:rPr>
          <w:sz w:val="28"/>
          <w:szCs w:val="28"/>
        </w:rPr>
        <w:t xml:space="preserve">Французька сімейна політика розвивалася протягом десятиліть. Сьогодні рішення щодо народжуваності все більше визначаються здатністю сім’ї поєднувати турботу та підтримку дітей з участю робочої сили обох батьків. Таким чином, </w:t>
      </w:r>
      <w:r w:rsidR="00441C93" w:rsidRPr="00B07D72">
        <w:rPr>
          <w:sz w:val="28"/>
          <w:szCs w:val="28"/>
        </w:rPr>
        <w:lastRenderedPageBreak/>
        <w:t>пріоритети політики поступово зміщуються в бік різноманітних механізмів, покликаних допомогти батькам збалансувати роботу та сімейні зобов’язання.</w:t>
      </w:r>
    </w:p>
    <w:p w:rsidR="00F905A9" w:rsidRPr="00B07D72" w:rsidRDefault="00244F1E" w:rsidP="00F905A9">
      <w:pPr>
        <w:spacing w:line="360" w:lineRule="auto"/>
        <w:ind w:firstLine="709"/>
        <w:rPr>
          <w:sz w:val="28"/>
          <w:szCs w:val="28"/>
        </w:rPr>
      </w:pPr>
      <w:r w:rsidRPr="00B07D72">
        <w:rPr>
          <w:sz w:val="28"/>
          <w:szCs w:val="28"/>
        </w:rPr>
        <w:t>Теоретичні підходи до розуміння та розвитку сімейної політики, її впливу на відтворення населення досліджували так вітчизняні та зарубіжні вчені-дослідники:</w:t>
      </w:r>
      <w:r w:rsidR="00F905A9" w:rsidRPr="00B07D72">
        <w:rPr>
          <w:sz w:val="28"/>
          <w:szCs w:val="28"/>
        </w:rPr>
        <w:t>Дж. Сейнбері, Аксьонова С., Жеребило І., В. Куриляк, Є. Савельєв, Костюшко Г., Крімер Б., Ліпіч Л., Підлипна Р., Г. Еспінг-Андерсен, В. Корпі, Дж. Льюїс, І. Остнер.</w:t>
      </w:r>
    </w:p>
    <w:p w:rsidR="00970C7B" w:rsidRPr="00B07D72" w:rsidRDefault="0068418B" w:rsidP="00970C7B">
      <w:pPr>
        <w:pStyle w:val="a3"/>
        <w:rPr>
          <w:szCs w:val="28"/>
          <w:lang w:val="uk-UA"/>
        </w:rPr>
      </w:pPr>
      <w:r w:rsidRPr="00B07D72">
        <w:rPr>
          <w:b/>
          <w:szCs w:val="28"/>
          <w:lang w:val="uk-UA"/>
        </w:rPr>
        <w:t>Метою</w:t>
      </w:r>
      <w:r w:rsidRPr="00B07D72">
        <w:rPr>
          <w:szCs w:val="28"/>
          <w:lang w:val="uk-UA"/>
        </w:rPr>
        <w:t xml:space="preserve"> дипломної роботи є дослідження</w:t>
      </w:r>
      <w:bookmarkStart w:id="1" w:name="_Hlk21601607"/>
      <w:r w:rsidR="0021659A" w:rsidRPr="00B07D72">
        <w:rPr>
          <w:szCs w:val="28"/>
          <w:lang w:val="uk-UA"/>
        </w:rPr>
        <w:t>сімейної політики Франції та України</w:t>
      </w:r>
      <w:r w:rsidR="00970C7B" w:rsidRPr="00B07D72">
        <w:rPr>
          <w:szCs w:val="28"/>
          <w:lang w:val="uk-UA"/>
        </w:rPr>
        <w:t xml:space="preserve"> та </w:t>
      </w:r>
      <w:r w:rsidR="0021659A" w:rsidRPr="00B07D72">
        <w:rPr>
          <w:szCs w:val="28"/>
          <w:lang w:val="uk-UA"/>
        </w:rPr>
        <w:t>формування</w:t>
      </w:r>
      <w:r w:rsidR="00970C7B" w:rsidRPr="00B07D72">
        <w:rPr>
          <w:szCs w:val="28"/>
          <w:lang w:val="uk-UA"/>
        </w:rPr>
        <w:t xml:space="preserve"> на цій основі </w:t>
      </w:r>
      <w:r w:rsidR="0021659A" w:rsidRPr="00B07D72">
        <w:rPr>
          <w:lang w:val="uk-UA"/>
        </w:rPr>
        <w:t xml:space="preserve">механізму сімейної політики </w:t>
      </w:r>
      <w:r w:rsidR="00970C7B" w:rsidRPr="00B07D72">
        <w:rPr>
          <w:szCs w:val="28"/>
          <w:lang w:val="uk-UA"/>
        </w:rPr>
        <w:t>в Україні.</w:t>
      </w:r>
    </w:p>
    <w:bookmarkEnd w:id="1"/>
    <w:p w:rsidR="0068418B" w:rsidRPr="00B07D72" w:rsidRDefault="0068418B" w:rsidP="00BB17C5">
      <w:pPr>
        <w:spacing w:line="360" w:lineRule="auto"/>
        <w:ind w:firstLine="709"/>
        <w:rPr>
          <w:sz w:val="28"/>
          <w:szCs w:val="28"/>
        </w:rPr>
      </w:pPr>
      <w:r w:rsidRPr="00B07D72">
        <w:rPr>
          <w:sz w:val="28"/>
          <w:szCs w:val="28"/>
        </w:rPr>
        <w:t xml:space="preserve">Для досягнення </w:t>
      </w:r>
      <w:r w:rsidR="0021659A" w:rsidRPr="00B07D72">
        <w:rPr>
          <w:sz w:val="28"/>
          <w:szCs w:val="28"/>
        </w:rPr>
        <w:t>зазначеної</w:t>
      </w:r>
      <w:r w:rsidRPr="00B07D72">
        <w:rPr>
          <w:sz w:val="28"/>
          <w:szCs w:val="28"/>
        </w:rPr>
        <w:t xml:space="preserve"> мети </w:t>
      </w:r>
      <w:r w:rsidR="0021659A" w:rsidRPr="00B07D72">
        <w:rPr>
          <w:sz w:val="28"/>
          <w:szCs w:val="28"/>
        </w:rPr>
        <w:t>слід</w:t>
      </w:r>
      <w:r w:rsidRPr="00B07D72">
        <w:rPr>
          <w:sz w:val="28"/>
          <w:szCs w:val="28"/>
        </w:rPr>
        <w:t xml:space="preserve"> вирішити наступні завдання:</w:t>
      </w:r>
    </w:p>
    <w:p w:rsidR="0068418B" w:rsidRPr="00B07D72" w:rsidRDefault="0068418B" w:rsidP="00BB17C5">
      <w:pPr>
        <w:numPr>
          <w:ilvl w:val="0"/>
          <w:numId w:val="3"/>
        </w:numPr>
        <w:spacing w:line="360" w:lineRule="auto"/>
        <w:ind w:left="0" w:firstLine="709"/>
        <w:rPr>
          <w:sz w:val="28"/>
          <w:szCs w:val="28"/>
        </w:rPr>
      </w:pPr>
      <w:r w:rsidRPr="00B07D72">
        <w:rPr>
          <w:sz w:val="28"/>
          <w:szCs w:val="28"/>
        </w:rPr>
        <w:t xml:space="preserve">розглянути </w:t>
      </w:r>
      <w:r w:rsidR="0021659A" w:rsidRPr="00B07D72">
        <w:rPr>
          <w:sz w:val="28"/>
          <w:szCs w:val="28"/>
        </w:rPr>
        <w:t>соціальну політику як основу забезпечення добробуту громадян</w:t>
      </w:r>
      <w:r w:rsidRPr="00B07D72">
        <w:rPr>
          <w:sz w:val="28"/>
          <w:szCs w:val="28"/>
        </w:rPr>
        <w:t>;</w:t>
      </w:r>
    </w:p>
    <w:p w:rsidR="0021659A" w:rsidRPr="00B07D72" w:rsidRDefault="0021659A" w:rsidP="0021659A">
      <w:pPr>
        <w:numPr>
          <w:ilvl w:val="0"/>
          <w:numId w:val="3"/>
        </w:numPr>
        <w:spacing w:line="360" w:lineRule="auto"/>
        <w:ind w:left="0" w:firstLine="709"/>
        <w:rPr>
          <w:sz w:val="28"/>
          <w:szCs w:val="28"/>
        </w:rPr>
      </w:pPr>
      <w:r w:rsidRPr="00B07D72">
        <w:rPr>
          <w:sz w:val="28"/>
          <w:szCs w:val="28"/>
        </w:rPr>
        <w:t>дослідити теоретичні підходи до формування сімейної політики;</w:t>
      </w:r>
    </w:p>
    <w:p w:rsidR="00F56AA7" w:rsidRPr="00B07D72" w:rsidRDefault="00F56AA7" w:rsidP="00F56AA7">
      <w:pPr>
        <w:numPr>
          <w:ilvl w:val="0"/>
          <w:numId w:val="3"/>
        </w:numPr>
        <w:spacing w:line="360" w:lineRule="auto"/>
        <w:ind w:left="0" w:firstLine="709"/>
        <w:rPr>
          <w:sz w:val="28"/>
          <w:szCs w:val="28"/>
        </w:rPr>
      </w:pPr>
      <w:r w:rsidRPr="00B07D72">
        <w:rPr>
          <w:sz w:val="28"/>
          <w:szCs w:val="28"/>
        </w:rPr>
        <w:t xml:space="preserve">здійснити огляд </w:t>
      </w:r>
      <w:r w:rsidR="0021659A" w:rsidRPr="00B07D72">
        <w:rPr>
          <w:sz w:val="28"/>
          <w:szCs w:val="28"/>
        </w:rPr>
        <w:t>концепцій порівняльного аналізу сімейної політики</w:t>
      </w:r>
      <w:r w:rsidRPr="00B07D72">
        <w:rPr>
          <w:sz w:val="28"/>
          <w:szCs w:val="28"/>
        </w:rPr>
        <w:t>;</w:t>
      </w:r>
    </w:p>
    <w:p w:rsidR="0068418B" w:rsidRPr="00B07D72" w:rsidRDefault="0068418B" w:rsidP="00BB17C5">
      <w:pPr>
        <w:pStyle w:val="a8"/>
        <w:numPr>
          <w:ilvl w:val="0"/>
          <w:numId w:val="3"/>
        </w:numPr>
        <w:spacing w:line="360" w:lineRule="auto"/>
        <w:ind w:left="0" w:firstLine="709"/>
        <w:rPr>
          <w:sz w:val="28"/>
          <w:szCs w:val="28"/>
        </w:rPr>
      </w:pPr>
      <w:r w:rsidRPr="00B07D72">
        <w:rPr>
          <w:sz w:val="28"/>
          <w:szCs w:val="28"/>
        </w:rPr>
        <w:t xml:space="preserve">проаналізувати </w:t>
      </w:r>
      <w:r w:rsidR="0021659A" w:rsidRPr="00B07D72">
        <w:rPr>
          <w:sz w:val="28"/>
          <w:szCs w:val="28"/>
        </w:rPr>
        <w:t>тенденції формування соціальної політики в Європі</w:t>
      </w:r>
      <w:r w:rsidRPr="00B07D72">
        <w:rPr>
          <w:sz w:val="28"/>
          <w:szCs w:val="28"/>
        </w:rPr>
        <w:t>;</w:t>
      </w:r>
    </w:p>
    <w:p w:rsidR="0068418B" w:rsidRPr="00B07D72" w:rsidRDefault="00670D52" w:rsidP="00BB17C5">
      <w:pPr>
        <w:numPr>
          <w:ilvl w:val="0"/>
          <w:numId w:val="3"/>
        </w:numPr>
        <w:spacing w:line="360" w:lineRule="auto"/>
        <w:ind w:left="0" w:firstLine="709"/>
        <w:rPr>
          <w:sz w:val="28"/>
          <w:szCs w:val="28"/>
        </w:rPr>
      </w:pPr>
      <w:r w:rsidRPr="00B07D72">
        <w:rPr>
          <w:sz w:val="28"/>
          <w:szCs w:val="28"/>
        </w:rPr>
        <w:t xml:space="preserve">провести оцінку </w:t>
      </w:r>
      <w:r w:rsidR="0021659A" w:rsidRPr="00B07D72">
        <w:rPr>
          <w:sz w:val="28"/>
          <w:szCs w:val="28"/>
        </w:rPr>
        <w:t>сучасного стану імплантації та еволюції сімейної політики у Франції</w:t>
      </w:r>
      <w:r w:rsidR="0068418B" w:rsidRPr="00B07D72">
        <w:rPr>
          <w:sz w:val="28"/>
          <w:szCs w:val="28"/>
        </w:rPr>
        <w:t>;</w:t>
      </w:r>
    </w:p>
    <w:p w:rsidR="0068418B" w:rsidRPr="00B07D72" w:rsidRDefault="00515325" w:rsidP="00BB17C5">
      <w:pPr>
        <w:pStyle w:val="a8"/>
        <w:numPr>
          <w:ilvl w:val="0"/>
          <w:numId w:val="3"/>
        </w:numPr>
        <w:spacing w:line="360" w:lineRule="auto"/>
        <w:ind w:left="0" w:firstLine="709"/>
        <w:rPr>
          <w:sz w:val="28"/>
          <w:szCs w:val="28"/>
        </w:rPr>
      </w:pPr>
      <w:r w:rsidRPr="00B07D72">
        <w:rPr>
          <w:sz w:val="28"/>
          <w:szCs w:val="28"/>
        </w:rPr>
        <w:t xml:space="preserve">здійснити </w:t>
      </w:r>
      <w:r w:rsidR="0021659A" w:rsidRPr="00B07D72">
        <w:rPr>
          <w:sz w:val="28"/>
          <w:szCs w:val="28"/>
        </w:rPr>
        <w:t>аналіз європейського лідерства Франції по народжуваності</w:t>
      </w:r>
      <w:r w:rsidR="0068418B" w:rsidRPr="00B07D72">
        <w:rPr>
          <w:sz w:val="28"/>
          <w:szCs w:val="28"/>
        </w:rPr>
        <w:t>;</w:t>
      </w:r>
    </w:p>
    <w:p w:rsidR="0068418B" w:rsidRPr="00B07D72" w:rsidRDefault="0021659A" w:rsidP="00BB17C5">
      <w:pPr>
        <w:pStyle w:val="a8"/>
        <w:numPr>
          <w:ilvl w:val="0"/>
          <w:numId w:val="3"/>
        </w:numPr>
        <w:spacing w:line="360" w:lineRule="auto"/>
        <w:ind w:left="0" w:firstLine="709"/>
        <w:rPr>
          <w:sz w:val="28"/>
          <w:szCs w:val="28"/>
        </w:rPr>
      </w:pPr>
      <w:r w:rsidRPr="00B07D72">
        <w:rPr>
          <w:sz w:val="28"/>
          <w:szCs w:val="28"/>
        </w:rPr>
        <w:t>сформуватимеханізму сімейної політики в Україні на основі європейського досвіду</w:t>
      </w:r>
      <w:r w:rsidR="0068418B" w:rsidRPr="00B07D72">
        <w:rPr>
          <w:sz w:val="28"/>
          <w:szCs w:val="28"/>
        </w:rPr>
        <w:t>;</w:t>
      </w:r>
    </w:p>
    <w:p w:rsidR="0068418B" w:rsidRPr="00B07D72" w:rsidRDefault="0021659A" w:rsidP="00BB17C5">
      <w:pPr>
        <w:numPr>
          <w:ilvl w:val="0"/>
          <w:numId w:val="3"/>
        </w:numPr>
        <w:spacing w:line="360" w:lineRule="auto"/>
        <w:ind w:left="0" w:firstLine="709"/>
        <w:rPr>
          <w:sz w:val="28"/>
          <w:szCs w:val="28"/>
        </w:rPr>
      </w:pPr>
      <w:r w:rsidRPr="00B07D72">
        <w:rPr>
          <w:sz w:val="28"/>
          <w:szCs w:val="28"/>
        </w:rPr>
        <w:t>визначити напрямки реформування сімейної політики в Україні</w:t>
      </w:r>
      <w:r w:rsidR="0068418B" w:rsidRPr="00B07D72">
        <w:rPr>
          <w:sz w:val="28"/>
          <w:szCs w:val="28"/>
        </w:rPr>
        <w:t>.</w:t>
      </w:r>
    </w:p>
    <w:p w:rsidR="0068418B" w:rsidRPr="00B07D72" w:rsidRDefault="0068418B" w:rsidP="00BB17C5">
      <w:pPr>
        <w:spacing w:line="360" w:lineRule="auto"/>
        <w:ind w:firstLine="709"/>
        <w:rPr>
          <w:sz w:val="28"/>
          <w:szCs w:val="28"/>
        </w:rPr>
      </w:pPr>
      <w:r w:rsidRPr="00B07D72">
        <w:rPr>
          <w:rFonts w:cs="Times New Roman"/>
          <w:b/>
          <w:sz w:val="28"/>
          <w:szCs w:val="28"/>
        </w:rPr>
        <w:t>Об’єктом</w:t>
      </w:r>
      <w:r w:rsidRPr="00B07D72">
        <w:rPr>
          <w:rFonts w:cs="Times New Roman"/>
          <w:sz w:val="28"/>
          <w:szCs w:val="28"/>
        </w:rPr>
        <w:t xml:space="preserve"> виступають</w:t>
      </w:r>
      <w:r w:rsidR="00121FB1" w:rsidRPr="00B07D72">
        <w:rPr>
          <w:sz w:val="28"/>
          <w:szCs w:val="28"/>
        </w:rPr>
        <w:t xml:space="preserve">сімейна політика європейських країн </w:t>
      </w:r>
      <w:r w:rsidR="00515325" w:rsidRPr="00B07D72">
        <w:rPr>
          <w:sz w:val="28"/>
          <w:szCs w:val="28"/>
        </w:rPr>
        <w:t>та України</w:t>
      </w:r>
      <w:r w:rsidRPr="00B07D72">
        <w:rPr>
          <w:sz w:val="28"/>
          <w:szCs w:val="28"/>
        </w:rPr>
        <w:t>.</w:t>
      </w:r>
    </w:p>
    <w:p w:rsidR="00515325" w:rsidRPr="00B07D72" w:rsidRDefault="00515325" w:rsidP="00515325">
      <w:pPr>
        <w:spacing w:line="360" w:lineRule="auto"/>
        <w:ind w:firstLine="708"/>
        <w:rPr>
          <w:sz w:val="28"/>
          <w:szCs w:val="28"/>
        </w:rPr>
      </w:pPr>
      <w:r w:rsidRPr="00B07D72">
        <w:rPr>
          <w:b/>
          <w:sz w:val="28"/>
          <w:szCs w:val="28"/>
        </w:rPr>
        <w:t>Предметом</w:t>
      </w:r>
      <w:r w:rsidRPr="00B07D72">
        <w:rPr>
          <w:sz w:val="28"/>
          <w:szCs w:val="28"/>
        </w:rPr>
        <w:t xml:space="preserve"> дослідження є механізм </w:t>
      </w:r>
      <w:r w:rsidR="00121FB1" w:rsidRPr="00B07D72">
        <w:rPr>
          <w:sz w:val="28"/>
          <w:szCs w:val="28"/>
        </w:rPr>
        <w:t>реалізації сімейної політики України</w:t>
      </w:r>
      <w:r w:rsidRPr="00B07D72">
        <w:rPr>
          <w:sz w:val="28"/>
          <w:szCs w:val="28"/>
        </w:rPr>
        <w:t>.</w:t>
      </w:r>
    </w:p>
    <w:p w:rsidR="00670D52" w:rsidRPr="00B07D72" w:rsidRDefault="0068418B" w:rsidP="00670D52">
      <w:pPr>
        <w:spacing w:line="360" w:lineRule="auto"/>
        <w:ind w:firstLine="708"/>
        <w:rPr>
          <w:sz w:val="28"/>
          <w:szCs w:val="28"/>
        </w:rPr>
      </w:pPr>
      <w:r w:rsidRPr="00B07D72">
        <w:rPr>
          <w:b/>
          <w:sz w:val="28"/>
          <w:szCs w:val="28"/>
        </w:rPr>
        <w:t>Методи дослідження.</w:t>
      </w:r>
      <w:r w:rsidR="00670D52" w:rsidRPr="00B07D72">
        <w:rPr>
          <w:sz w:val="28"/>
          <w:szCs w:val="28"/>
        </w:rPr>
        <w:t xml:space="preserve">Для досягнення </w:t>
      </w:r>
      <w:r w:rsidR="00471D98" w:rsidRPr="00B07D72">
        <w:rPr>
          <w:sz w:val="28"/>
          <w:szCs w:val="28"/>
        </w:rPr>
        <w:t xml:space="preserve">обраної </w:t>
      </w:r>
      <w:r w:rsidR="00670D52" w:rsidRPr="00B07D72">
        <w:rPr>
          <w:sz w:val="28"/>
          <w:szCs w:val="28"/>
        </w:rPr>
        <w:t xml:space="preserve">в роботі мети використано </w:t>
      </w:r>
      <w:r w:rsidR="00471D98" w:rsidRPr="00B07D72">
        <w:rPr>
          <w:sz w:val="28"/>
          <w:szCs w:val="28"/>
        </w:rPr>
        <w:t xml:space="preserve">набір </w:t>
      </w:r>
      <w:r w:rsidR="00670D52" w:rsidRPr="00B07D72">
        <w:rPr>
          <w:sz w:val="28"/>
          <w:szCs w:val="28"/>
        </w:rPr>
        <w:t>загальнонаукових</w:t>
      </w:r>
      <w:r w:rsidR="00471D98" w:rsidRPr="00B07D72">
        <w:rPr>
          <w:sz w:val="28"/>
          <w:szCs w:val="28"/>
        </w:rPr>
        <w:t>,</w:t>
      </w:r>
      <w:r w:rsidR="00670D52" w:rsidRPr="00B07D72">
        <w:rPr>
          <w:sz w:val="28"/>
          <w:szCs w:val="28"/>
        </w:rPr>
        <w:t xml:space="preserve"> спеціальних методів дослідження. </w:t>
      </w:r>
      <w:r w:rsidR="00471D98" w:rsidRPr="00B07D72">
        <w:rPr>
          <w:sz w:val="28"/>
          <w:szCs w:val="28"/>
        </w:rPr>
        <w:lastRenderedPageBreak/>
        <w:t>Серед цих методів можна виокремити наступні</w:t>
      </w:r>
      <w:r w:rsidR="00670D52" w:rsidRPr="00B07D72">
        <w:rPr>
          <w:sz w:val="28"/>
          <w:szCs w:val="28"/>
        </w:rPr>
        <w:t xml:space="preserve">: </w:t>
      </w:r>
      <w:r w:rsidR="00471D98" w:rsidRPr="00B07D72">
        <w:rPr>
          <w:sz w:val="28"/>
          <w:szCs w:val="28"/>
        </w:rPr>
        <w:t xml:space="preserve">емпіричний, </w:t>
      </w:r>
      <w:r w:rsidR="00670D52" w:rsidRPr="00B07D72">
        <w:rPr>
          <w:sz w:val="28"/>
          <w:szCs w:val="28"/>
        </w:rPr>
        <w:t xml:space="preserve">абстрактно-логічний </w:t>
      </w:r>
      <w:r w:rsidR="00471D98" w:rsidRPr="00B07D72">
        <w:rPr>
          <w:sz w:val="28"/>
          <w:szCs w:val="28"/>
        </w:rPr>
        <w:t>аксіоматичний</w:t>
      </w:r>
      <w:r w:rsidR="00670D52" w:rsidRPr="00B07D72">
        <w:rPr>
          <w:sz w:val="28"/>
          <w:szCs w:val="28"/>
        </w:rPr>
        <w:t>, економіко-статистичний</w:t>
      </w:r>
      <w:r w:rsidR="00471D98" w:rsidRPr="00B07D72">
        <w:rPr>
          <w:sz w:val="28"/>
          <w:szCs w:val="28"/>
        </w:rPr>
        <w:t xml:space="preserve">, метод </w:t>
      </w:r>
      <w:r w:rsidR="00670D52" w:rsidRPr="00B07D72">
        <w:rPr>
          <w:sz w:val="28"/>
          <w:szCs w:val="28"/>
        </w:rPr>
        <w:t>аналітичних порівнянь, систематизації</w:t>
      </w:r>
      <w:r w:rsidR="00471D98" w:rsidRPr="00B07D72">
        <w:rPr>
          <w:sz w:val="28"/>
          <w:szCs w:val="28"/>
        </w:rPr>
        <w:t>, класифікації, гіпотетико-дедуктивний, аналізу, синтезу, абстрагування, узагальнення, моделювання, системний</w:t>
      </w:r>
      <w:r w:rsidR="00670D52" w:rsidRPr="00B07D72">
        <w:rPr>
          <w:sz w:val="28"/>
          <w:szCs w:val="28"/>
        </w:rPr>
        <w:t xml:space="preserve">. </w:t>
      </w:r>
    </w:p>
    <w:p w:rsidR="0068418B" w:rsidRPr="00B07D72" w:rsidRDefault="0068418B" w:rsidP="00BB17C5">
      <w:pPr>
        <w:spacing w:line="360" w:lineRule="auto"/>
        <w:ind w:firstLine="709"/>
        <w:rPr>
          <w:sz w:val="28"/>
          <w:szCs w:val="28"/>
        </w:rPr>
      </w:pPr>
      <w:r w:rsidRPr="00B07D72">
        <w:rPr>
          <w:b/>
          <w:sz w:val="28"/>
          <w:szCs w:val="28"/>
        </w:rPr>
        <w:t xml:space="preserve">Інформаційною базою </w:t>
      </w:r>
      <w:r w:rsidRPr="00B07D72">
        <w:rPr>
          <w:sz w:val="28"/>
          <w:szCs w:val="28"/>
        </w:rPr>
        <w:t xml:space="preserve">магістерської роботи </w:t>
      </w:r>
      <w:r w:rsidR="00121FB1" w:rsidRPr="00B07D72">
        <w:rPr>
          <w:sz w:val="28"/>
          <w:szCs w:val="28"/>
        </w:rPr>
        <w:t>виступають</w:t>
      </w:r>
      <w:r w:rsidRPr="00B07D72">
        <w:rPr>
          <w:sz w:val="28"/>
          <w:szCs w:val="28"/>
        </w:rPr>
        <w:t xml:space="preserve">: офіційні звіти </w:t>
      </w:r>
      <w:r w:rsidR="00121FB1" w:rsidRPr="00B07D72">
        <w:rPr>
          <w:sz w:val="28"/>
          <w:szCs w:val="28"/>
        </w:rPr>
        <w:t>міжнародних організацій</w:t>
      </w:r>
      <w:r w:rsidR="00471D98" w:rsidRPr="00B07D72">
        <w:rPr>
          <w:sz w:val="28"/>
          <w:szCs w:val="28"/>
        </w:rPr>
        <w:t>, їхні</w:t>
      </w:r>
      <w:r w:rsidRPr="00B07D72">
        <w:rPr>
          <w:sz w:val="28"/>
          <w:szCs w:val="28"/>
        </w:rPr>
        <w:t xml:space="preserve"> аналітичні публікації </w:t>
      </w:r>
      <w:r w:rsidR="00471D98" w:rsidRPr="00B07D72">
        <w:rPr>
          <w:sz w:val="28"/>
          <w:szCs w:val="28"/>
        </w:rPr>
        <w:t>(</w:t>
      </w:r>
      <w:r w:rsidRPr="00B07D72">
        <w:rPr>
          <w:sz w:val="28"/>
          <w:szCs w:val="28"/>
        </w:rPr>
        <w:t>МВФ, Римський клуб, ООН</w:t>
      </w:r>
      <w:r w:rsidR="00471D98" w:rsidRPr="00B07D72">
        <w:rPr>
          <w:sz w:val="28"/>
          <w:szCs w:val="28"/>
        </w:rPr>
        <w:t>, ОЕСР)</w:t>
      </w:r>
      <w:r w:rsidRPr="00B07D72">
        <w:rPr>
          <w:sz w:val="28"/>
          <w:szCs w:val="28"/>
        </w:rPr>
        <w:t xml:space="preserve">, </w:t>
      </w:r>
      <w:r w:rsidR="00471D98" w:rsidRPr="00B07D72">
        <w:rPr>
          <w:sz w:val="28"/>
          <w:szCs w:val="28"/>
        </w:rPr>
        <w:t>монографії українських та зарубіжних науковців, вітчизняні</w:t>
      </w:r>
      <w:r w:rsidRPr="00B07D72">
        <w:rPr>
          <w:sz w:val="28"/>
          <w:szCs w:val="28"/>
        </w:rPr>
        <w:t xml:space="preserve"> статистичні збірники, Укази Президента України, </w:t>
      </w:r>
      <w:r w:rsidR="00471D98" w:rsidRPr="00B07D72">
        <w:rPr>
          <w:sz w:val="28"/>
          <w:szCs w:val="28"/>
        </w:rPr>
        <w:t xml:space="preserve">закони України, </w:t>
      </w:r>
      <w:r w:rsidRPr="00B07D72">
        <w:rPr>
          <w:sz w:val="28"/>
          <w:szCs w:val="28"/>
        </w:rPr>
        <w:t>Інтернет ресурси</w:t>
      </w:r>
      <w:r w:rsidR="00471D98" w:rsidRPr="00B07D72">
        <w:rPr>
          <w:sz w:val="28"/>
          <w:szCs w:val="28"/>
        </w:rPr>
        <w:t>, публікації у фахових виданнях, що стосуються особливостей формування сімейної політики</w:t>
      </w:r>
      <w:r w:rsidRPr="00B07D72">
        <w:rPr>
          <w:sz w:val="28"/>
          <w:szCs w:val="28"/>
        </w:rPr>
        <w:t>.</w:t>
      </w:r>
    </w:p>
    <w:p w:rsidR="00670D52" w:rsidRPr="00B07D72" w:rsidRDefault="0068418B" w:rsidP="00670D52">
      <w:pPr>
        <w:spacing w:line="360" w:lineRule="auto"/>
        <w:ind w:firstLine="709"/>
        <w:rPr>
          <w:rFonts w:cs="Times New Roman"/>
          <w:sz w:val="28"/>
          <w:szCs w:val="28"/>
        </w:rPr>
      </w:pPr>
      <w:r w:rsidRPr="00B07D72">
        <w:rPr>
          <w:b/>
          <w:sz w:val="28"/>
          <w:szCs w:val="28"/>
        </w:rPr>
        <w:t>Наукова новизна</w:t>
      </w:r>
      <w:r w:rsidRPr="00B07D72">
        <w:rPr>
          <w:sz w:val="28"/>
          <w:szCs w:val="28"/>
        </w:rPr>
        <w:t xml:space="preserve"> магістерської роботи полягає у</w:t>
      </w:r>
      <w:r w:rsidR="0021659A" w:rsidRPr="00B07D72">
        <w:rPr>
          <w:sz w:val="28"/>
          <w:szCs w:val="28"/>
        </w:rPr>
        <w:t xml:space="preserve"> формуванні механізму сімейної політики в Україні на основі європейського досвіду</w:t>
      </w:r>
      <w:r w:rsidR="00670D52" w:rsidRPr="00B07D72">
        <w:rPr>
          <w:sz w:val="28"/>
          <w:szCs w:val="28"/>
        </w:rPr>
        <w:t xml:space="preserve">та </w:t>
      </w:r>
      <w:r w:rsidR="0021659A" w:rsidRPr="00B07D72">
        <w:rPr>
          <w:sz w:val="28"/>
          <w:szCs w:val="28"/>
        </w:rPr>
        <w:t>визначенні напрямків реформування вітчизняної сімейної політики</w:t>
      </w:r>
      <w:r w:rsidR="00670D52" w:rsidRPr="00B07D72">
        <w:rPr>
          <w:rFonts w:cs="Times New Roman"/>
          <w:sz w:val="28"/>
          <w:szCs w:val="28"/>
        </w:rPr>
        <w:t>.</w:t>
      </w:r>
    </w:p>
    <w:p w:rsidR="00471D98" w:rsidRPr="00B07D72" w:rsidRDefault="00670D52" w:rsidP="00670D52">
      <w:pPr>
        <w:spacing w:line="360" w:lineRule="auto"/>
        <w:ind w:firstLine="709"/>
        <w:rPr>
          <w:rFonts w:eastAsia="Times New Roman" w:cs="Times New Roman"/>
          <w:sz w:val="28"/>
          <w:szCs w:val="28"/>
          <w:lang w:eastAsia="ru-RU"/>
        </w:rPr>
      </w:pPr>
      <w:r w:rsidRPr="00B07D72">
        <w:rPr>
          <w:rFonts w:eastAsia="Times New Roman" w:cs="Times New Roman"/>
          <w:b/>
          <w:bCs/>
          <w:sz w:val="28"/>
          <w:szCs w:val="28"/>
          <w:lang w:eastAsia="ru-RU"/>
        </w:rPr>
        <w:t>Практичне значення одержаних результатів</w:t>
      </w:r>
      <w:r w:rsidR="00121FB1" w:rsidRPr="00B07D72">
        <w:rPr>
          <w:rFonts w:eastAsia="Times New Roman" w:cs="Times New Roman"/>
          <w:sz w:val="28"/>
          <w:szCs w:val="28"/>
          <w:lang w:eastAsia="ru-RU"/>
        </w:rPr>
        <w:t xml:space="preserve">магістерської роботи </w:t>
      </w:r>
      <w:r w:rsidRPr="00B07D72">
        <w:rPr>
          <w:rFonts w:eastAsia="Times New Roman" w:cs="Times New Roman"/>
          <w:sz w:val="28"/>
          <w:szCs w:val="28"/>
          <w:lang w:eastAsia="ru-RU"/>
        </w:rPr>
        <w:t xml:space="preserve">полягає в </w:t>
      </w:r>
      <w:r w:rsidR="00471D98" w:rsidRPr="00B07D72">
        <w:rPr>
          <w:rFonts w:eastAsia="Times New Roman" w:cs="Times New Roman"/>
          <w:sz w:val="28"/>
          <w:szCs w:val="28"/>
          <w:lang w:eastAsia="ru-RU"/>
        </w:rPr>
        <w:t xml:space="preserve">систематизації теоретичних підходів до формування сімейної політики, узагальненні досвіду Франції та країн Європи у побудові ефективної сімейної політики, який може бути використаний при формуванні основних елементів соціальної політики України щодо підтримки сімей та збільшення рівня народжуваності. Окремі положення роботи можуть бути імплементовані в вітчизняну систему соціального захисту. </w:t>
      </w:r>
    </w:p>
    <w:p w:rsidR="00471D98" w:rsidRPr="00B07D72" w:rsidRDefault="00670D52" w:rsidP="00471D98">
      <w:pPr>
        <w:spacing w:line="360" w:lineRule="auto"/>
        <w:ind w:firstLine="567"/>
        <w:rPr>
          <w:sz w:val="28"/>
          <w:szCs w:val="28"/>
        </w:rPr>
      </w:pPr>
      <w:r w:rsidRPr="00B07D72">
        <w:rPr>
          <w:rFonts w:cs="Times New Roman"/>
          <w:b/>
          <w:sz w:val="28"/>
          <w:szCs w:val="28"/>
        </w:rPr>
        <w:t xml:space="preserve">Апробація результатів дослідження. </w:t>
      </w:r>
      <w:r w:rsidRPr="00B07D72">
        <w:rPr>
          <w:rFonts w:cs="Times New Roman"/>
          <w:sz w:val="28"/>
          <w:szCs w:val="28"/>
        </w:rPr>
        <w:t>Основні наукові положення, результати та пропозиції магістерської роботи обговорювались на міжнародн</w:t>
      </w:r>
      <w:r w:rsidR="00471D98" w:rsidRPr="00B07D72">
        <w:rPr>
          <w:rFonts w:cs="Times New Roman"/>
          <w:sz w:val="28"/>
          <w:szCs w:val="28"/>
        </w:rPr>
        <w:t>их конференціях:</w:t>
      </w:r>
      <w:r w:rsidR="00471D98" w:rsidRPr="00B07D72">
        <w:rPr>
          <w:sz w:val="28"/>
          <w:szCs w:val="28"/>
        </w:rPr>
        <w:t>І Міжнародній дискусійній платформі «RegionalPolicyinthePost-PandemicEurope», яка відбулася 22 квітня 2021 р. (м. Тернопіль)та ІІ Міжнародній студентській науковій конференції «Концепт науки ХХІ: стратегії, методи та наукові інструменти», яка відбулася 12 листопада 2021р. (м. Херсон).</w:t>
      </w:r>
    </w:p>
    <w:p w:rsidR="00D6319F" w:rsidRPr="00B07D72" w:rsidRDefault="0068418B" w:rsidP="00F905A9">
      <w:pPr>
        <w:autoSpaceDE w:val="0"/>
        <w:autoSpaceDN w:val="0"/>
        <w:adjustRightInd w:val="0"/>
        <w:spacing w:line="360" w:lineRule="auto"/>
        <w:ind w:firstLine="709"/>
        <w:rPr>
          <w:rFonts w:eastAsiaTheme="majorEastAsia" w:cstheme="majorBidi"/>
          <w:b/>
          <w:bCs/>
          <w:caps/>
          <w:sz w:val="28"/>
          <w:szCs w:val="28"/>
        </w:rPr>
      </w:pPr>
      <w:r w:rsidRPr="00B07D72">
        <w:rPr>
          <w:b/>
          <w:sz w:val="28"/>
          <w:szCs w:val="28"/>
        </w:rPr>
        <w:t xml:space="preserve">Обсяг та структура магістерської роботи. </w:t>
      </w:r>
      <w:r w:rsidRPr="00B07D72">
        <w:rPr>
          <w:sz w:val="28"/>
          <w:szCs w:val="28"/>
        </w:rPr>
        <w:t xml:space="preserve">Основний текст магістерської роботи </w:t>
      </w:r>
      <w:r w:rsidR="00121FB1" w:rsidRPr="00B07D72">
        <w:rPr>
          <w:sz w:val="28"/>
          <w:szCs w:val="28"/>
        </w:rPr>
        <w:t>представлено</w:t>
      </w:r>
      <w:r w:rsidRPr="00B07D72">
        <w:rPr>
          <w:sz w:val="28"/>
          <w:szCs w:val="28"/>
        </w:rPr>
        <w:t xml:space="preserve"> на </w:t>
      </w:r>
      <w:r w:rsidR="005259DC" w:rsidRPr="00B07D72">
        <w:rPr>
          <w:sz w:val="28"/>
          <w:szCs w:val="28"/>
        </w:rPr>
        <w:t>72</w:t>
      </w:r>
      <w:r w:rsidRPr="00B07D72">
        <w:rPr>
          <w:sz w:val="28"/>
          <w:szCs w:val="28"/>
        </w:rPr>
        <w:t xml:space="preserve"> сторінках</w:t>
      </w:r>
      <w:r w:rsidR="00121FB1" w:rsidRPr="00B07D72">
        <w:rPr>
          <w:sz w:val="28"/>
          <w:szCs w:val="28"/>
        </w:rPr>
        <w:t>, який</w:t>
      </w:r>
      <w:r w:rsidRPr="00B07D72">
        <w:rPr>
          <w:sz w:val="28"/>
          <w:szCs w:val="28"/>
        </w:rPr>
        <w:t xml:space="preserve"> містить </w:t>
      </w:r>
      <w:r w:rsidR="00AB798F" w:rsidRPr="00B07D72">
        <w:rPr>
          <w:sz w:val="28"/>
          <w:szCs w:val="28"/>
        </w:rPr>
        <w:t>3</w:t>
      </w:r>
      <w:r w:rsidRPr="00B07D72">
        <w:rPr>
          <w:sz w:val="28"/>
          <w:szCs w:val="28"/>
        </w:rPr>
        <w:t xml:space="preserve"> таблиц</w:t>
      </w:r>
      <w:r w:rsidR="00AB798F" w:rsidRPr="00B07D72">
        <w:rPr>
          <w:sz w:val="28"/>
          <w:szCs w:val="28"/>
        </w:rPr>
        <w:t>і</w:t>
      </w:r>
      <w:r w:rsidRPr="00B07D72">
        <w:rPr>
          <w:sz w:val="28"/>
          <w:szCs w:val="28"/>
        </w:rPr>
        <w:t xml:space="preserve"> і </w:t>
      </w:r>
      <w:r w:rsidR="00C853D6" w:rsidRPr="00B07D72">
        <w:rPr>
          <w:sz w:val="28"/>
          <w:szCs w:val="28"/>
        </w:rPr>
        <w:t>1</w:t>
      </w:r>
      <w:r w:rsidR="00AB798F" w:rsidRPr="00B07D72">
        <w:rPr>
          <w:sz w:val="28"/>
          <w:szCs w:val="28"/>
        </w:rPr>
        <w:t>0</w:t>
      </w:r>
      <w:r w:rsidRPr="00B07D72">
        <w:rPr>
          <w:sz w:val="28"/>
          <w:szCs w:val="28"/>
        </w:rPr>
        <w:t xml:space="preserve"> рисунків. Список використаних джерел </w:t>
      </w:r>
      <w:r w:rsidR="00121FB1" w:rsidRPr="00B07D72">
        <w:rPr>
          <w:sz w:val="28"/>
          <w:szCs w:val="28"/>
        </w:rPr>
        <w:t>включає</w:t>
      </w:r>
      <w:r w:rsidR="005259DC" w:rsidRPr="00B07D72">
        <w:rPr>
          <w:sz w:val="28"/>
          <w:szCs w:val="28"/>
        </w:rPr>
        <w:t>64</w:t>
      </w:r>
      <w:r w:rsidRPr="00B07D72">
        <w:rPr>
          <w:sz w:val="28"/>
          <w:szCs w:val="28"/>
        </w:rPr>
        <w:t xml:space="preserve"> позиці</w:t>
      </w:r>
      <w:r w:rsidR="005259DC" w:rsidRPr="00B07D72">
        <w:rPr>
          <w:sz w:val="28"/>
          <w:szCs w:val="28"/>
        </w:rPr>
        <w:t>ї</w:t>
      </w:r>
      <w:r w:rsidRPr="00B07D72">
        <w:rPr>
          <w:sz w:val="28"/>
          <w:szCs w:val="28"/>
        </w:rPr>
        <w:t>.</w:t>
      </w:r>
      <w:r w:rsidR="00D6319F" w:rsidRPr="00B07D72">
        <w:br w:type="page"/>
      </w:r>
    </w:p>
    <w:p w:rsidR="00D139B2" w:rsidRPr="00B07D72" w:rsidRDefault="00477729" w:rsidP="005D29FE">
      <w:pPr>
        <w:pStyle w:val="1"/>
        <w:tabs>
          <w:tab w:val="clear" w:pos="2807"/>
        </w:tabs>
        <w:ind w:left="0"/>
        <w:rPr>
          <w:bCs w:val="0"/>
          <w:lang w:val="uk-UA"/>
        </w:rPr>
      </w:pPr>
      <w:bookmarkStart w:id="2" w:name="_Toc89105994"/>
      <w:r w:rsidRPr="00B07D72">
        <w:rPr>
          <w:bCs w:val="0"/>
          <w:caps w:val="0"/>
          <w:lang w:val="uk-UA"/>
        </w:rPr>
        <w:lastRenderedPageBreak/>
        <w:t>ТЕОРЕТИЧНІ ОСНОВИ ФОРМУВАННЯ СІМЕЙНОЇ ПОЛІТИКИ ДЕРЖАВИ</w:t>
      </w:r>
      <w:bookmarkEnd w:id="2"/>
    </w:p>
    <w:p w:rsidR="00307EDF" w:rsidRPr="00B07D72" w:rsidRDefault="00B10F65" w:rsidP="00307EDF">
      <w:pPr>
        <w:pStyle w:val="2"/>
        <w:rPr>
          <w:bCs/>
          <w:lang w:val="uk-UA"/>
        </w:rPr>
      </w:pPr>
      <w:bookmarkStart w:id="3" w:name="_Toc89105995"/>
      <w:r w:rsidRPr="00B07D72">
        <w:rPr>
          <w:bCs/>
          <w:lang w:val="uk-UA"/>
        </w:rPr>
        <w:t xml:space="preserve">Соціальна політика як </w:t>
      </w:r>
      <w:r w:rsidR="0008120C" w:rsidRPr="00B07D72">
        <w:rPr>
          <w:bCs/>
          <w:lang w:val="uk-UA"/>
        </w:rPr>
        <w:t>основа забезпечення добробуту громадян</w:t>
      </w:r>
      <w:bookmarkEnd w:id="3"/>
    </w:p>
    <w:p w:rsidR="00D75F3C" w:rsidRPr="00B07D72" w:rsidRDefault="00A14B3E" w:rsidP="00071B36">
      <w:pPr>
        <w:pStyle w:val="a3"/>
        <w:rPr>
          <w:lang w:val="uk-UA"/>
        </w:rPr>
      </w:pPr>
      <w:r w:rsidRPr="00B07D72">
        <w:rPr>
          <w:lang w:val="uk-UA"/>
        </w:rPr>
        <w:t>Соціальна політика є певною мірою філософією, ідеологією, програмою впливу на демографію, зайнятість населення, рівень, спосіб життя та якість життя населення, рівень його доходів і структуру споживання матеріальних і культурних благ, пенсійного та ін. форми соціального забезпечення, соціального обслуговування населення, а також надання адресної державної допомоги найбільш незахищеним, уразливим та малозабезпеченим верствам населення. Ця система також включає заходи, спрямовані на створення умов для самооборони з метою збереження та підвищення рівня добробуту своїх сімей. Якщо підприємства та компанії мають хороші перспективи власного розвитку, вони зможуть виплачувати стабільну заробітну плату, зберегти робочі місця, вирішувати багато інших питань.</w:t>
      </w:r>
    </w:p>
    <w:p w:rsidR="00021D94" w:rsidRPr="00B07D72" w:rsidRDefault="00021D94" w:rsidP="00021D94">
      <w:pPr>
        <w:pStyle w:val="a3"/>
        <w:rPr>
          <w:lang w:val="uk-UA"/>
        </w:rPr>
      </w:pPr>
      <w:r w:rsidRPr="00B07D72">
        <w:rPr>
          <w:lang w:val="uk-UA"/>
        </w:rPr>
        <w:t>Хоча соціальна політика була визнана науковою сферою лише в 1950-х роках, вона ґрунтується на багатовікових дискусіях про те, як суспільства можуть сприяти добробуту своїх громадян. Ці ідеї знайшли остаточне вираження наприкінці ХІХ ст. з прийняттям законодавчих ініціатив, спрямованих на вирішення соціальних проблем і підвищення рівня життя. Обов’язкова освіта, трудові реформи, запровадження соціального страхування, покращення охорони здоров’я та створення законодавчих соціальних служб – це лише деякі кроки, зроблені урядами, які втілювали бачення соціальної політики</w:t>
      </w:r>
      <w:r w:rsidR="007F796F" w:rsidRPr="00B07D72">
        <w:t>[4]</w:t>
      </w:r>
      <w:r w:rsidRPr="00B07D72">
        <w:rPr>
          <w:lang w:val="uk-UA"/>
        </w:rPr>
        <w:t xml:space="preserve">. </w:t>
      </w:r>
    </w:p>
    <w:p w:rsidR="00284FAC" w:rsidRPr="00B07D72" w:rsidRDefault="00940CE1" w:rsidP="00071B36">
      <w:pPr>
        <w:pStyle w:val="a3"/>
        <w:rPr>
          <w:lang w:val="uk-UA"/>
        </w:rPr>
      </w:pPr>
      <w:r w:rsidRPr="00B07D72">
        <w:rPr>
          <w:lang w:val="uk-UA"/>
        </w:rPr>
        <w:t>Соціальна політика надзвичайно різноманітна в різних країнах. У сучасному світі вплив</w:t>
      </w:r>
      <w:r w:rsidR="00BB5181" w:rsidRPr="00B07D72">
        <w:rPr>
          <w:lang w:val="uk-UA"/>
        </w:rPr>
        <w:t xml:space="preserve"> на соціальну політику</w:t>
      </w:r>
      <w:r w:rsidRPr="00B07D72">
        <w:rPr>
          <w:lang w:val="uk-UA"/>
        </w:rPr>
        <w:t xml:space="preserve"> можуть </w:t>
      </w:r>
      <w:r w:rsidR="00BB5181" w:rsidRPr="00B07D72">
        <w:rPr>
          <w:lang w:val="uk-UA"/>
        </w:rPr>
        <w:t xml:space="preserve">здійснювати </w:t>
      </w:r>
      <w:r w:rsidRPr="00B07D72">
        <w:rPr>
          <w:lang w:val="uk-UA"/>
        </w:rPr>
        <w:t>глобалізаці</w:t>
      </w:r>
      <w:r w:rsidR="00BB5181" w:rsidRPr="00B07D72">
        <w:rPr>
          <w:lang w:val="uk-UA"/>
        </w:rPr>
        <w:t>я</w:t>
      </w:r>
      <w:r w:rsidRPr="00B07D72">
        <w:rPr>
          <w:lang w:val="uk-UA"/>
        </w:rPr>
        <w:t xml:space="preserve"> та неолібералізм, а останнім часом — </w:t>
      </w:r>
      <w:r w:rsidR="00F23245" w:rsidRPr="00B07D72">
        <w:rPr>
          <w:lang w:val="uk-UA"/>
        </w:rPr>
        <w:t>серйозні кризові явища</w:t>
      </w:r>
      <w:r w:rsidR="007F796F" w:rsidRPr="00B07D72">
        <w:t xml:space="preserve"> [5]</w:t>
      </w:r>
      <w:r w:rsidRPr="00B07D72">
        <w:rPr>
          <w:lang w:val="uk-UA"/>
        </w:rPr>
        <w:t xml:space="preserve">. На соціальну політику також впливає наявність і </w:t>
      </w:r>
      <w:r w:rsidR="00985579" w:rsidRPr="00B07D72">
        <w:rPr>
          <w:lang w:val="uk-UA"/>
        </w:rPr>
        <w:t xml:space="preserve">бажання досягнення </w:t>
      </w:r>
      <w:r w:rsidRPr="00B07D72">
        <w:rPr>
          <w:lang w:val="uk-UA"/>
        </w:rPr>
        <w:t xml:space="preserve">цілей, таких як забезпечення прав людини та основних потреб, подолання </w:t>
      </w:r>
      <w:r w:rsidRPr="00B07D72">
        <w:rPr>
          <w:lang w:val="uk-UA"/>
        </w:rPr>
        <w:lastRenderedPageBreak/>
        <w:t>бідності тощо. Це вимагає уточнення того, що означають ці суперечливі загальні детермінанти, оскільки вони самі по собі суперечать тому, як їх розуміють, чи позитивні вони для політики добробуту, і в більш загальному сенсі, як вони допускають неминучі гетерогенні результати.</w:t>
      </w:r>
    </w:p>
    <w:p w:rsidR="00D82F28" w:rsidRPr="00B07D72" w:rsidRDefault="001E796B" w:rsidP="00071B36">
      <w:pPr>
        <w:pStyle w:val="a3"/>
        <w:rPr>
          <w:lang w:val="uk-UA"/>
        </w:rPr>
      </w:pPr>
      <w:r w:rsidRPr="00B07D72">
        <w:rPr>
          <w:lang w:val="uk-UA"/>
        </w:rPr>
        <w:t xml:space="preserve">Трохи </w:t>
      </w:r>
      <w:r w:rsidR="00B33757" w:rsidRPr="00B07D72">
        <w:rPr>
          <w:lang w:val="uk-UA"/>
        </w:rPr>
        <w:t>перефразовуючи</w:t>
      </w:r>
      <w:r w:rsidRPr="00B07D72">
        <w:rPr>
          <w:lang w:val="uk-UA"/>
        </w:rPr>
        <w:t xml:space="preserve"> відоме визначення А. Брігга про державу добробуту, ми розуміємо соціальну політику як навмисне використання організованої влади (через політику та адміністрацію) у спробі сформувати ринкові процеси та змінити результати ринкових сил, щоб </w:t>
      </w:r>
    </w:p>
    <w:p w:rsidR="00D82F28" w:rsidRPr="00B07D72" w:rsidRDefault="001E796B" w:rsidP="00071B36">
      <w:pPr>
        <w:pStyle w:val="a3"/>
        <w:rPr>
          <w:lang w:val="uk-UA"/>
        </w:rPr>
      </w:pPr>
      <w:r w:rsidRPr="00B07D72">
        <w:rPr>
          <w:lang w:val="uk-UA"/>
        </w:rPr>
        <w:t xml:space="preserve">а) гарантувати мінімальний дохід, </w:t>
      </w:r>
    </w:p>
    <w:p w:rsidR="00D82F28" w:rsidRPr="00B07D72" w:rsidRDefault="001E796B" w:rsidP="00071B36">
      <w:pPr>
        <w:pStyle w:val="a3"/>
        <w:rPr>
          <w:lang w:val="uk-UA"/>
        </w:rPr>
      </w:pPr>
      <w:r w:rsidRPr="00B07D72">
        <w:rPr>
          <w:lang w:val="uk-UA"/>
        </w:rPr>
        <w:t xml:space="preserve">b) забезпечити страхування від непередбачених життєвих ситуацій, таких як безробіття або хвороба, </w:t>
      </w:r>
    </w:p>
    <w:p w:rsidR="00B33757" w:rsidRPr="00B07D72" w:rsidRDefault="001E796B" w:rsidP="00071B36">
      <w:pPr>
        <w:pStyle w:val="a3"/>
        <w:rPr>
          <w:lang w:val="uk-UA"/>
        </w:rPr>
      </w:pPr>
      <w:r w:rsidRPr="00B07D72">
        <w:rPr>
          <w:lang w:val="uk-UA"/>
        </w:rPr>
        <w:t xml:space="preserve">c) </w:t>
      </w:r>
      <w:r w:rsidR="00D82F28" w:rsidRPr="00B07D72">
        <w:rPr>
          <w:lang w:val="uk-UA"/>
        </w:rPr>
        <w:t xml:space="preserve">для </w:t>
      </w:r>
      <w:r w:rsidRPr="00B07D72">
        <w:rPr>
          <w:lang w:val="uk-UA"/>
        </w:rPr>
        <w:t>усіх громадян</w:t>
      </w:r>
      <w:r w:rsidR="00B33757" w:rsidRPr="00B07D72">
        <w:rPr>
          <w:lang w:val="uk-UA"/>
        </w:rPr>
        <w:t xml:space="preserve">, не беручи до уваги </w:t>
      </w:r>
      <w:r w:rsidRPr="00B07D72">
        <w:rPr>
          <w:lang w:val="uk-UA"/>
        </w:rPr>
        <w:t>статусу</w:t>
      </w:r>
      <w:r w:rsidR="007F796F" w:rsidRPr="00B07D72">
        <w:t xml:space="preserve"> [34]</w:t>
      </w:r>
      <w:r w:rsidRPr="00B07D72">
        <w:rPr>
          <w:lang w:val="uk-UA"/>
        </w:rPr>
        <w:t xml:space="preserve">. </w:t>
      </w:r>
    </w:p>
    <w:p w:rsidR="004A57AF" w:rsidRPr="00B07D72" w:rsidRDefault="004A57AF" w:rsidP="00071B36">
      <w:pPr>
        <w:pStyle w:val="a3"/>
        <w:rPr>
          <w:lang w:val="uk-UA"/>
        </w:rPr>
      </w:pPr>
      <w:r w:rsidRPr="00B07D72">
        <w:rPr>
          <w:lang w:val="uk-UA"/>
        </w:rPr>
        <w:t>Соціальна політика має ряд важливих ознак, які можна класифікувати за різними ознаками (табл. 1.</w:t>
      </w:r>
      <w:r w:rsidR="007F796F" w:rsidRPr="00B07D72">
        <w:t>1</w:t>
      </w:r>
      <w:r w:rsidRPr="00B07D72">
        <w:rPr>
          <w:lang w:val="uk-UA"/>
        </w:rPr>
        <w:t>).</w:t>
      </w:r>
    </w:p>
    <w:p w:rsidR="004A57AF" w:rsidRPr="00B07D72" w:rsidRDefault="007771E1" w:rsidP="00FF31F2">
      <w:pPr>
        <w:pStyle w:val="a3"/>
        <w:jc w:val="right"/>
        <w:rPr>
          <w:i/>
          <w:iCs/>
          <w:lang w:val="uk-UA"/>
        </w:rPr>
      </w:pPr>
      <w:r w:rsidRPr="00B07D72">
        <w:rPr>
          <w:i/>
          <w:iCs/>
          <w:lang w:val="uk-UA"/>
        </w:rPr>
        <w:t>Таблиця 1.1</w:t>
      </w:r>
    </w:p>
    <w:p w:rsidR="007771E1" w:rsidRPr="00B07D72" w:rsidRDefault="007771E1" w:rsidP="00FF31F2">
      <w:pPr>
        <w:pStyle w:val="a3"/>
        <w:jc w:val="center"/>
      </w:pPr>
      <w:r w:rsidRPr="00B07D72">
        <w:rPr>
          <w:lang w:val="uk-UA"/>
        </w:rPr>
        <w:t>Класифікація видів соціальної політики</w:t>
      </w:r>
      <w:r w:rsidR="007F796F" w:rsidRPr="00B07D72">
        <w:t xml:space="preserve"> [33, 41, 52]</w:t>
      </w:r>
    </w:p>
    <w:tbl>
      <w:tblPr>
        <w:tblStyle w:val="af5"/>
        <w:tblW w:w="0" w:type="auto"/>
        <w:tblLook w:val="04A0"/>
      </w:tblPr>
      <w:tblGrid>
        <w:gridCol w:w="3964"/>
        <w:gridCol w:w="5380"/>
      </w:tblGrid>
      <w:tr w:rsidR="00B07D72" w:rsidRPr="00B07D72" w:rsidTr="00FF31F2">
        <w:tc>
          <w:tcPr>
            <w:tcW w:w="3964" w:type="dxa"/>
          </w:tcPr>
          <w:p w:rsidR="00F82469" w:rsidRPr="00B07D72" w:rsidRDefault="00F82469" w:rsidP="00FF31F2">
            <w:pPr>
              <w:pStyle w:val="a3"/>
              <w:spacing w:line="240" w:lineRule="auto"/>
              <w:ind w:firstLine="0"/>
              <w:jc w:val="center"/>
              <w:rPr>
                <w:szCs w:val="28"/>
                <w:lang w:val="uk-UA"/>
              </w:rPr>
            </w:pPr>
            <w:r w:rsidRPr="00B07D72">
              <w:rPr>
                <w:szCs w:val="28"/>
                <w:lang w:val="uk-UA"/>
              </w:rPr>
              <w:t>Характерні ознаки</w:t>
            </w:r>
          </w:p>
        </w:tc>
        <w:tc>
          <w:tcPr>
            <w:tcW w:w="5380" w:type="dxa"/>
          </w:tcPr>
          <w:p w:rsidR="00F82469" w:rsidRPr="00B07D72" w:rsidRDefault="00F82469" w:rsidP="00FF31F2">
            <w:pPr>
              <w:pStyle w:val="a3"/>
              <w:spacing w:line="240" w:lineRule="auto"/>
              <w:ind w:firstLine="0"/>
              <w:jc w:val="center"/>
              <w:rPr>
                <w:szCs w:val="28"/>
                <w:lang w:val="uk-UA"/>
              </w:rPr>
            </w:pPr>
            <w:r w:rsidRPr="00B07D72">
              <w:rPr>
                <w:szCs w:val="28"/>
                <w:lang w:val="uk-UA"/>
              </w:rPr>
              <w:t>Види та характеристика соціальної політики</w:t>
            </w:r>
          </w:p>
        </w:tc>
      </w:tr>
      <w:tr w:rsidR="00B07D72" w:rsidRPr="00B07D72" w:rsidTr="00FF31F2">
        <w:tc>
          <w:tcPr>
            <w:tcW w:w="3964" w:type="dxa"/>
          </w:tcPr>
          <w:p w:rsidR="00F82469" w:rsidRPr="00B07D72" w:rsidRDefault="00EB0F97" w:rsidP="00FF31F2">
            <w:pPr>
              <w:pStyle w:val="a3"/>
              <w:spacing w:line="240" w:lineRule="auto"/>
              <w:ind w:firstLine="0"/>
              <w:rPr>
                <w:szCs w:val="28"/>
                <w:lang w:val="uk-UA"/>
              </w:rPr>
            </w:pPr>
            <w:r w:rsidRPr="00B07D72">
              <w:rPr>
                <w:szCs w:val="28"/>
                <w:lang w:val="uk-UA"/>
              </w:rPr>
              <w:t>Рівень імплементації соціальної політики</w:t>
            </w:r>
          </w:p>
        </w:tc>
        <w:tc>
          <w:tcPr>
            <w:tcW w:w="5380" w:type="dxa"/>
          </w:tcPr>
          <w:p w:rsidR="004F5E65" w:rsidRPr="00B07D72" w:rsidRDefault="004F5E65" w:rsidP="00FF31F2">
            <w:pPr>
              <w:pStyle w:val="a3"/>
              <w:spacing w:line="240" w:lineRule="auto"/>
              <w:ind w:firstLine="0"/>
              <w:rPr>
                <w:szCs w:val="28"/>
                <w:lang w:val="uk-UA"/>
              </w:rPr>
            </w:pPr>
            <w:r w:rsidRPr="00B07D72">
              <w:rPr>
                <w:szCs w:val="28"/>
                <w:lang w:val="uk-UA"/>
              </w:rPr>
              <w:t>Державна соціальна політика</w:t>
            </w:r>
          </w:p>
          <w:p w:rsidR="004F5E65" w:rsidRPr="00B07D72" w:rsidRDefault="004F5E65" w:rsidP="00FF31F2">
            <w:pPr>
              <w:pStyle w:val="a3"/>
              <w:spacing w:line="240" w:lineRule="auto"/>
              <w:ind w:firstLine="0"/>
              <w:rPr>
                <w:szCs w:val="28"/>
                <w:lang w:val="uk-UA"/>
              </w:rPr>
            </w:pPr>
            <w:r w:rsidRPr="00B07D72">
              <w:rPr>
                <w:szCs w:val="28"/>
                <w:lang w:val="uk-UA"/>
              </w:rPr>
              <w:t>Регіональна соціальна політика</w:t>
            </w:r>
          </w:p>
          <w:p w:rsidR="004F5E65" w:rsidRPr="00B07D72" w:rsidRDefault="004F5E65" w:rsidP="00FF31F2">
            <w:pPr>
              <w:pStyle w:val="a3"/>
              <w:spacing w:line="240" w:lineRule="auto"/>
              <w:ind w:firstLine="0"/>
              <w:rPr>
                <w:szCs w:val="28"/>
                <w:lang w:val="uk-UA"/>
              </w:rPr>
            </w:pPr>
            <w:r w:rsidRPr="00B07D72">
              <w:rPr>
                <w:szCs w:val="28"/>
                <w:lang w:val="uk-UA"/>
              </w:rPr>
              <w:t>Громадська соціальна політика</w:t>
            </w:r>
          </w:p>
          <w:p w:rsidR="00F82469" w:rsidRPr="00B07D72" w:rsidRDefault="004F5E65" w:rsidP="00FF31F2">
            <w:pPr>
              <w:pStyle w:val="a3"/>
              <w:spacing w:line="240" w:lineRule="auto"/>
              <w:ind w:firstLine="0"/>
              <w:rPr>
                <w:szCs w:val="28"/>
                <w:lang w:val="uk-UA"/>
              </w:rPr>
            </w:pPr>
            <w:r w:rsidRPr="00B07D72">
              <w:rPr>
                <w:szCs w:val="28"/>
                <w:lang w:val="uk-UA"/>
              </w:rPr>
              <w:t>Соціальна політика підприємства, організації, установи</w:t>
            </w:r>
          </w:p>
        </w:tc>
      </w:tr>
      <w:tr w:rsidR="00B07D72" w:rsidRPr="00B07D72" w:rsidTr="00FF31F2">
        <w:tc>
          <w:tcPr>
            <w:tcW w:w="3964" w:type="dxa"/>
          </w:tcPr>
          <w:p w:rsidR="00F82469" w:rsidRPr="00B07D72" w:rsidRDefault="00031B0A" w:rsidP="00FF31F2">
            <w:pPr>
              <w:pStyle w:val="a3"/>
              <w:spacing w:line="240" w:lineRule="auto"/>
              <w:ind w:firstLine="0"/>
              <w:rPr>
                <w:szCs w:val="28"/>
                <w:lang w:val="uk-UA"/>
              </w:rPr>
            </w:pPr>
            <w:r w:rsidRPr="00B07D72">
              <w:rPr>
                <w:szCs w:val="28"/>
                <w:lang w:val="uk-UA"/>
              </w:rPr>
              <w:t>Зміст та завдання соціальної політики</w:t>
            </w:r>
          </w:p>
        </w:tc>
        <w:tc>
          <w:tcPr>
            <w:tcW w:w="5380" w:type="dxa"/>
          </w:tcPr>
          <w:p w:rsidR="00334D37" w:rsidRPr="00B07D72" w:rsidRDefault="00334D37" w:rsidP="00FF31F2">
            <w:pPr>
              <w:pStyle w:val="a3"/>
              <w:spacing w:line="240" w:lineRule="auto"/>
              <w:ind w:firstLine="32"/>
              <w:rPr>
                <w:szCs w:val="28"/>
                <w:lang w:val="uk-UA"/>
              </w:rPr>
            </w:pPr>
            <w:r w:rsidRPr="00B07D72">
              <w:rPr>
                <w:szCs w:val="28"/>
                <w:lang w:val="uk-UA"/>
              </w:rPr>
              <w:t>Організаційні, правові, соціальні, економічні, фінансові,екологічні, демографічні, ідеологічні, пропагандистські,</w:t>
            </w:r>
          </w:p>
          <w:p w:rsidR="00F82469" w:rsidRPr="00B07D72" w:rsidRDefault="00334D37" w:rsidP="00FF31F2">
            <w:pPr>
              <w:pStyle w:val="a3"/>
              <w:spacing w:line="240" w:lineRule="auto"/>
              <w:ind w:firstLine="0"/>
              <w:rPr>
                <w:szCs w:val="28"/>
                <w:lang w:val="uk-UA"/>
              </w:rPr>
            </w:pPr>
            <w:r w:rsidRPr="00B07D72">
              <w:rPr>
                <w:szCs w:val="28"/>
                <w:lang w:val="uk-UA"/>
              </w:rPr>
              <w:t>соціокультурні</w:t>
            </w:r>
          </w:p>
        </w:tc>
      </w:tr>
      <w:tr w:rsidR="00B07D72" w:rsidRPr="00B07D72" w:rsidTr="00FF31F2">
        <w:tc>
          <w:tcPr>
            <w:tcW w:w="3964" w:type="dxa"/>
          </w:tcPr>
          <w:p w:rsidR="00F82469" w:rsidRPr="00B07D72" w:rsidRDefault="00031B0A" w:rsidP="00FF31F2">
            <w:pPr>
              <w:pStyle w:val="a3"/>
              <w:spacing w:line="240" w:lineRule="auto"/>
              <w:ind w:firstLine="0"/>
              <w:rPr>
                <w:szCs w:val="28"/>
                <w:lang w:val="uk-UA"/>
              </w:rPr>
            </w:pPr>
            <w:r w:rsidRPr="00B07D72">
              <w:rPr>
                <w:szCs w:val="28"/>
                <w:lang w:val="uk-UA"/>
              </w:rPr>
              <w:t>Період імплементації соціальної політики</w:t>
            </w:r>
          </w:p>
        </w:tc>
        <w:tc>
          <w:tcPr>
            <w:tcW w:w="5380" w:type="dxa"/>
          </w:tcPr>
          <w:p w:rsidR="004D7616" w:rsidRPr="00B07D72" w:rsidRDefault="004D7616" w:rsidP="00FF31F2">
            <w:pPr>
              <w:pStyle w:val="a3"/>
              <w:spacing w:line="240" w:lineRule="auto"/>
              <w:ind w:firstLine="0"/>
              <w:rPr>
                <w:szCs w:val="28"/>
                <w:lang w:val="uk-UA"/>
              </w:rPr>
            </w:pPr>
            <w:r w:rsidRPr="00B07D72">
              <w:rPr>
                <w:szCs w:val="28"/>
                <w:lang w:val="uk-UA"/>
              </w:rPr>
              <w:t>Довгострокова</w:t>
            </w:r>
          </w:p>
          <w:p w:rsidR="004D7616" w:rsidRPr="00B07D72" w:rsidRDefault="004D7616" w:rsidP="00FF31F2">
            <w:pPr>
              <w:pStyle w:val="a3"/>
              <w:spacing w:line="240" w:lineRule="auto"/>
              <w:ind w:firstLine="0"/>
              <w:rPr>
                <w:szCs w:val="28"/>
                <w:lang w:val="uk-UA"/>
              </w:rPr>
            </w:pPr>
            <w:r w:rsidRPr="00B07D72">
              <w:rPr>
                <w:szCs w:val="28"/>
                <w:lang w:val="uk-UA"/>
              </w:rPr>
              <w:t>Середньострокова</w:t>
            </w:r>
          </w:p>
          <w:p w:rsidR="004D7616" w:rsidRPr="00B07D72" w:rsidRDefault="004D7616" w:rsidP="00FF31F2">
            <w:pPr>
              <w:pStyle w:val="a3"/>
              <w:spacing w:line="240" w:lineRule="auto"/>
              <w:ind w:firstLine="0"/>
              <w:rPr>
                <w:szCs w:val="28"/>
                <w:lang w:val="uk-UA"/>
              </w:rPr>
            </w:pPr>
            <w:r w:rsidRPr="00B07D72">
              <w:rPr>
                <w:szCs w:val="28"/>
                <w:lang w:val="uk-UA"/>
              </w:rPr>
              <w:t>Короткострокова</w:t>
            </w:r>
          </w:p>
          <w:p w:rsidR="00F82469" w:rsidRPr="00B07D72" w:rsidRDefault="004D7616" w:rsidP="00FF31F2">
            <w:pPr>
              <w:pStyle w:val="a3"/>
              <w:spacing w:line="240" w:lineRule="auto"/>
              <w:ind w:firstLine="0"/>
              <w:rPr>
                <w:szCs w:val="28"/>
                <w:lang w:val="uk-UA"/>
              </w:rPr>
            </w:pPr>
            <w:r w:rsidRPr="00B07D72">
              <w:rPr>
                <w:szCs w:val="28"/>
                <w:lang w:val="uk-UA"/>
              </w:rPr>
              <w:t>Поточна</w:t>
            </w:r>
          </w:p>
        </w:tc>
      </w:tr>
      <w:tr w:rsidR="00B07D72" w:rsidRPr="00B07D72" w:rsidTr="00FF31F2">
        <w:tc>
          <w:tcPr>
            <w:tcW w:w="3964" w:type="dxa"/>
          </w:tcPr>
          <w:p w:rsidR="00F82469" w:rsidRPr="00B07D72" w:rsidRDefault="005E70CF" w:rsidP="00FF31F2">
            <w:pPr>
              <w:pStyle w:val="a3"/>
              <w:spacing w:line="240" w:lineRule="auto"/>
              <w:ind w:firstLine="0"/>
              <w:rPr>
                <w:szCs w:val="28"/>
                <w:lang w:val="uk-UA"/>
              </w:rPr>
            </w:pPr>
            <w:r w:rsidRPr="00B07D72">
              <w:rPr>
                <w:szCs w:val="28"/>
                <w:lang w:val="uk-UA"/>
              </w:rPr>
              <w:t>Ефективність – неефективність</w:t>
            </w:r>
          </w:p>
        </w:tc>
        <w:tc>
          <w:tcPr>
            <w:tcW w:w="5380" w:type="dxa"/>
          </w:tcPr>
          <w:p w:rsidR="00FF31F2" w:rsidRPr="00B07D72" w:rsidRDefault="00FF31F2" w:rsidP="00FF31F2">
            <w:pPr>
              <w:pStyle w:val="a3"/>
              <w:spacing w:line="240" w:lineRule="auto"/>
              <w:ind w:firstLine="0"/>
              <w:rPr>
                <w:szCs w:val="28"/>
                <w:lang w:val="uk-UA"/>
              </w:rPr>
            </w:pPr>
            <w:r w:rsidRPr="00B07D72">
              <w:rPr>
                <w:szCs w:val="28"/>
                <w:lang w:val="uk-UA"/>
              </w:rPr>
              <w:t>Ефективна - дієва, прагматична, реалізована у значній мірі, зрозуміла для населення</w:t>
            </w:r>
          </w:p>
          <w:p w:rsidR="00F82469" w:rsidRPr="00B07D72" w:rsidRDefault="00FF31F2" w:rsidP="00FF31F2">
            <w:pPr>
              <w:pStyle w:val="a3"/>
              <w:spacing w:line="240" w:lineRule="auto"/>
              <w:ind w:firstLine="0"/>
              <w:rPr>
                <w:szCs w:val="28"/>
                <w:lang w:val="uk-UA"/>
              </w:rPr>
            </w:pPr>
            <w:r w:rsidRPr="00B07D72">
              <w:rPr>
                <w:szCs w:val="28"/>
                <w:lang w:val="uk-UA"/>
              </w:rPr>
              <w:t xml:space="preserve">Неефективна - нереальна, «на папері», </w:t>
            </w:r>
            <w:r w:rsidRPr="00B07D72">
              <w:rPr>
                <w:szCs w:val="28"/>
                <w:lang w:val="uk-UA"/>
              </w:rPr>
              <w:lastRenderedPageBreak/>
              <w:t>нереалізована значною мірою, незрозуміла населенню</w:t>
            </w:r>
          </w:p>
        </w:tc>
      </w:tr>
    </w:tbl>
    <w:p w:rsidR="00B236C8" w:rsidRPr="00B07D72" w:rsidRDefault="001E796B" w:rsidP="00071B36">
      <w:pPr>
        <w:pStyle w:val="a3"/>
        <w:rPr>
          <w:lang w:val="uk-UA"/>
        </w:rPr>
      </w:pPr>
      <w:r w:rsidRPr="00B07D72">
        <w:rPr>
          <w:lang w:val="uk-UA"/>
        </w:rPr>
        <w:lastRenderedPageBreak/>
        <w:t xml:space="preserve">Вторинні «макроцілі» соціальної політики, як правило, включають стабілізацію економіки, стабільну пропозицію робочої сили та політичну стабільність. Хоча класичні схеми держави добробуту, такі як національна служба охорони здоров’я та страхування на випадок безробіття, підтримують ці цілі, </w:t>
      </w:r>
      <w:r w:rsidR="00B236C8" w:rsidRPr="00B07D72">
        <w:rPr>
          <w:lang w:val="uk-UA"/>
        </w:rPr>
        <w:t xml:space="preserve">але </w:t>
      </w:r>
      <w:r w:rsidRPr="00B07D72">
        <w:rPr>
          <w:lang w:val="uk-UA"/>
        </w:rPr>
        <w:t>вони аж ніяк не є єдиною політикою, яку мають у своєму розпорядженні уряди у всьому світі</w:t>
      </w:r>
      <w:r w:rsidR="00B236C8" w:rsidRPr="00B07D72">
        <w:rPr>
          <w:lang w:val="uk-UA"/>
        </w:rPr>
        <w:t>, щоб</w:t>
      </w:r>
      <w:r w:rsidRPr="00B07D72">
        <w:rPr>
          <w:lang w:val="uk-UA"/>
        </w:rPr>
        <w:t>декоммодифікувати, регулювати та стабілізувати свою економіку</w:t>
      </w:r>
      <w:r w:rsidR="007F796F" w:rsidRPr="00B07D72">
        <w:t xml:space="preserve"> [49]</w:t>
      </w:r>
      <w:r w:rsidRPr="00B07D72">
        <w:rPr>
          <w:lang w:val="uk-UA"/>
        </w:rPr>
        <w:t xml:space="preserve">. </w:t>
      </w:r>
    </w:p>
    <w:p w:rsidR="00FF31F2" w:rsidRPr="00B07D72" w:rsidRDefault="00FF31F2" w:rsidP="00FF31F2">
      <w:pPr>
        <w:pStyle w:val="a3"/>
        <w:rPr>
          <w:lang w:val="uk-UA"/>
        </w:rPr>
      </w:pPr>
      <w:r w:rsidRPr="00B07D72">
        <w:rPr>
          <w:lang w:val="uk-UA"/>
        </w:rPr>
        <w:t xml:space="preserve">Зауважимо, що існував певний рівень концептуального імперіалізму, що стосується соціальної політики, з аналізом та політикою для країн, що розвиваються, наслідуючи передбачуваний приклад розвинутих. </w:t>
      </w:r>
    </w:p>
    <w:p w:rsidR="00FF31F2" w:rsidRPr="00B07D72" w:rsidRDefault="00FF31F2" w:rsidP="00FF31F2">
      <w:pPr>
        <w:pStyle w:val="a3"/>
        <w:rPr>
          <w:lang w:val="uk-UA"/>
        </w:rPr>
      </w:pPr>
      <w:r w:rsidRPr="00B07D72">
        <w:rPr>
          <w:lang w:val="uk-UA"/>
        </w:rPr>
        <w:t>Хоча соціальна політика відходить від ринкових форм споживання, дослідження споживання проливає світло на державне забезпечення. Ніяким чином не зводячи соціальне забезпечення до приватного споживання, це змушує стверджувати, що соціальну політику можна розглядати з точки зору того, що було названо системою забезпечення державного сектору.</w:t>
      </w:r>
    </w:p>
    <w:p w:rsidR="00FF31F2" w:rsidRPr="00B07D72" w:rsidRDefault="00FF31F2" w:rsidP="00FF31F2">
      <w:pPr>
        <w:pStyle w:val="a3"/>
        <w:rPr>
          <w:lang w:val="uk-UA"/>
        </w:rPr>
      </w:pPr>
      <w:r w:rsidRPr="00B07D72">
        <w:rPr>
          <w:lang w:val="uk-UA"/>
        </w:rPr>
        <w:t xml:space="preserve">З метою захисту своїх громадян від життєвих труднощів, уряди країн Західної Європи з 19 ст. запровадили такі заходи соціальної політики, як медичне страхування, пенсії за віком, які становлять ядро того, що ми зараз розуміємо під сучасною державою добробуту. Більшість країн у всьому світі так чи інакше пішли цим шляхом. </w:t>
      </w:r>
    </w:p>
    <w:p w:rsidR="001E796B" w:rsidRPr="00B07D72" w:rsidRDefault="001E796B" w:rsidP="00071B36">
      <w:pPr>
        <w:pStyle w:val="a3"/>
        <w:rPr>
          <w:lang w:val="uk-UA"/>
        </w:rPr>
      </w:pPr>
      <w:r w:rsidRPr="00B07D72">
        <w:rPr>
          <w:lang w:val="uk-UA"/>
        </w:rPr>
        <w:t>Термін «соціальний захист» був введений Ф</w:t>
      </w:r>
      <w:r w:rsidR="00B236C8" w:rsidRPr="00B07D72">
        <w:rPr>
          <w:lang w:val="uk-UA"/>
        </w:rPr>
        <w:t>. </w:t>
      </w:r>
      <w:r w:rsidRPr="00B07D72">
        <w:rPr>
          <w:lang w:val="uk-UA"/>
        </w:rPr>
        <w:t>Каслсом у 1980-х р</w:t>
      </w:r>
      <w:r w:rsidR="00B236C8" w:rsidRPr="00B07D72">
        <w:rPr>
          <w:lang w:val="uk-UA"/>
        </w:rPr>
        <w:t>р</w:t>
      </w:r>
      <w:r w:rsidRPr="00B07D72">
        <w:rPr>
          <w:lang w:val="uk-UA"/>
        </w:rPr>
        <w:t xml:space="preserve">. Він мав на меті пояснити дивовижну відсутність великої держави добробуту в Австралії та Новій Зеландії, незважаючи на відносно сильний рух робітничого класу. Його історичне пояснення зосереджувалося на низці політичних заходів і структурних характеристик двох антиподів, включаючи високий рівень регулювання ринку праці з сильною правовою нормою «сімейної заробітної плати», торговий протекціонізм та суворе регулювання </w:t>
      </w:r>
      <w:r w:rsidRPr="00B07D72">
        <w:rPr>
          <w:lang w:val="uk-UA"/>
        </w:rPr>
        <w:lastRenderedPageBreak/>
        <w:t xml:space="preserve">імміграції, що пригнічувало необхідність </w:t>
      </w:r>
      <w:r w:rsidR="00B236C8" w:rsidRPr="00B07D72">
        <w:rPr>
          <w:lang w:val="uk-UA"/>
        </w:rPr>
        <w:t xml:space="preserve">створювати </w:t>
      </w:r>
      <w:r w:rsidRPr="00B07D72">
        <w:rPr>
          <w:lang w:val="uk-UA"/>
        </w:rPr>
        <w:t>формальні схеми держави добробуту</w:t>
      </w:r>
      <w:r w:rsidR="007F796F" w:rsidRPr="00B07D72">
        <w:t xml:space="preserve"> [53]</w:t>
      </w:r>
      <w:r w:rsidRPr="00B07D72">
        <w:rPr>
          <w:lang w:val="uk-UA"/>
        </w:rPr>
        <w:t xml:space="preserve">. </w:t>
      </w:r>
    </w:p>
    <w:p w:rsidR="0030192A" w:rsidRPr="00B07D72" w:rsidRDefault="0030192A" w:rsidP="00071B36">
      <w:pPr>
        <w:pStyle w:val="a3"/>
        <w:rPr>
          <w:lang w:val="uk-UA"/>
        </w:rPr>
      </w:pPr>
      <w:r w:rsidRPr="00B07D72">
        <w:rPr>
          <w:lang w:val="uk-UA"/>
        </w:rPr>
        <w:t xml:space="preserve">Подібні аргументи можна навести й для інших країн. Наприклад, візьмемо Швейцарію, яка поєднала торговий протекціонізм і терпимість до картелів виробників із відносно невисокою державою добробуту. Таким чином, існує багато видів «винятковості» держави добробуту, які сильно покладаються на різні «функціональні еквіваленти» офіційному державному забезпеченню, націлені на ті самі цілі соціальної політики, згадані вище, але використовують дуже різні засоби, включаючи субсидії, інвестиції в навички, «регулювання бізнесу»або прямих поставок товарів. </w:t>
      </w:r>
    </w:p>
    <w:p w:rsidR="00CE6152" w:rsidRPr="00B07D72" w:rsidRDefault="0030192A" w:rsidP="00071B36">
      <w:pPr>
        <w:pStyle w:val="a3"/>
        <w:rPr>
          <w:lang w:val="uk-UA"/>
        </w:rPr>
      </w:pPr>
      <w:r w:rsidRPr="00B07D72">
        <w:rPr>
          <w:lang w:val="uk-UA"/>
        </w:rPr>
        <w:t xml:space="preserve">У багатьох </w:t>
      </w:r>
      <w:r w:rsidR="001A1DCB" w:rsidRPr="00B07D72">
        <w:rPr>
          <w:lang w:val="uk-UA"/>
        </w:rPr>
        <w:t>розвинутих</w:t>
      </w:r>
      <w:r w:rsidRPr="00B07D72">
        <w:rPr>
          <w:lang w:val="uk-UA"/>
        </w:rPr>
        <w:t xml:space="preserve"> країнах </w:t>
      </w:r>
      <w:r w:rsidR="001A1DCB" w:rsidRPr="00B07D72">
        <w:rPr>
          <w:lang w:val="uk-UA"/>
        </w:rPr>
        <w:t>такі</w:t>
      </w:r>
      <w:r w:rsidRPr="00B07D72">
        <w:rPr>
          <w:lang w:val="uk-UA"/>
        </w:rPr>
        <w:t xml:space="preserve"> інструменти</w:t>
      </w:r>
      <w:r w:rsidR="001A1DCB" w:rsidRPr="00B07D72">
        <w:rPr>
          <w:lang w:val="uk-UA"/>
        </w:rPr>
        <w:t>, якподаткові пільги та обов’язкові приватні пенсії,</w:t>
      </w:r>
      <w:r w:rsidRPr="00B07D72">
        <w:rPr>
          <w:lang w:val="uk-UA"/>
        </w:rPr>
        <w:t xml:space="preserve">набули досить значних розмірів: </w:t>
      </w:r>
      <w:r w:rsidR="001A1DCB" w:rsidRPr="00B07D72">
        <w:rPr>
          <w:lang w:val="uk-UA"/>
        </w:rPr>
        <w:t xml:space="preserve">зокрема, </w:t>
      </w:r>
      <w:r w:rsidRPr="00B07D72">
        <w:rPr>
          <w:lang w:val="uk-UA"/>
        </w:rPr>
        <w:t>СШ</w:t>
      </w:r>
      <w:r w:rsidR="001A1DCB" w:rsidRPr="00B07D72">
        <w:rPr>
          <w:lang w:val="uk-UA"/>
        </w:rPr>
        <w:t>А</w:t>
      </w:r>
      <w:r w:rsidRPr="00B07D72">
        <w:rPr>
          <w:lang w:val="uk-UA"/>
        </w:rPr>
        <w:t xml:space="preserve"> щорічно витрачають понад 134 м</w:t>
      </w:r>
      <w:r w:rsidR="001A1DCB" w:rsidRPr="00B07D72">
        <w:rPr>
          <w:lang w:val="uk-UA"/>
        </w:rPr>
        <w:t>лрд.</w:t>
      </w:r>
      <w:r w:rsidRPr="00B07D72">
        <w:rPr>
          <w:lang w:val="uk-UA"/>
        </w:rPr>
        <w:t xml:space="preserve"> дол</w:t>
      </w:r>
      <w:r w:rsidR="001A1DCB" w:rsidRPr="00B07D72">
        <w:rPr>
          <w:lang w:val="uk-UA"/>
        </w:rPr>
        <w:t>.</w:t>
      </w:r>
      <w:r w:rsidR="00CE6152" w:rsidRPr="00B07D72">
        <w:rPr>
          <w:lang w:val="uk-UA"/>
        </w:rPr>
        <w:t xml:space="preserve"> США</w:t>
      </w:r>
      <w:r w:rsidRPr="00B07D72">
        <w:rPr>
          <w:lang w:val="uk-UA"/>
        </w:rPr>
        <w:t xml:space="preserve"> на податкові пільги для поточних приватних витрат, таких як медичне страхування роботодавця</w:t>
      </w:r>
      <w:r w:rsidR="00CE6152" w:rsidRPr="00B07D72">
        <w:rPr>
          <w:lang w:val="uk-UA"/>
        </w:rPr>
        <w:t xml:space="preserve"> та робітника</w:t>
      </w:r>
      <w:r w:rsidR="007F796F" w:rsidRPr="00B07D72">
        <w:t xml:space="preserve"> [53]</w:t>
      </w:r>
      <w:r w:rsidRPr="00B07D72">
        <w:rPr>
          <w:lang w:val="uk-UA"/>
        </w:rPr>
        <w:t xml:space="preserve">. </w:t>
      </w:r>
    </w:p>
    <w:p w:rsidR="00CE6152" w:rsidRPr="00B07D72" w:rsidRDefault="0030192A" w:rsidP="00071B36">
      <w:pPr>
        <w:pStyle w:val="a3"/>
        <w:rPr>
          <w:lang w:val="uk-UA"/>
        </w:rPr>
      </w:pPr>
      <w:r w:rsidRPr="00B07D72">
        <w:rPr>
          <w:lang w:val="uk-UA"/>
        </w:rPr>
        <w:t xml:space="preserve">Освіта та навчання є надзвичайно важливою сферою політики, яка зараз здійснює перехід від нетрадиційної до основної соціальної політики як частини порядку денного соціальних інвестицій. У більш широкому плані низка науковців виступає за використання «попереднього розподілу» у боротьбі зі зростанням нерівності доходів через мінімальну заробітну плату, посилене регулювання ринку праці, інвестиції у кваліфікацію тощо. </w:t>
      </w:r>
    </w:p>
    <w:p w:rsidR="00816CFC" w:rsidRPr="00B07D72" w:rsidRDefault="00CE6152" w:rsidP="00071B36">
      <w:pPr>
        <w:pStyle w:val="a3"/>
        <w:rPr>
          <w:lang w:val="uk-UA"/>
        </w:rPr>
      </w:pPr>
      <w:r w:rsidRPr="00B07D72">
        <w:rPr>
          <w:lang w:val="uk-UA"/>
        </w:rPr>
        <w:t>Крім того, п</w:t>
      </w:r>
      <w:r w:rsidR="0030192A" w:rsidRPr="00B07D72">
        <w:rPr>
          <w:lang w:val="uk-UA"/>
        </w:rPr>
        <w:t xml:space="preserve">оказовим прикладом є субсидії споживачам і виробникам у країнах, що розвиваються, і країнах із середнім рівнем доходу. Такі країни, як Єгипет та Йорданія, наприклад, спрямовують понад 8% </w:t>
      </w:r>
      <w:r w:rsidR="00816CFC" w:rsidRPr="00B07D72">
        <w:rPr>
          <w:lang w:val="uk-UA"/>
        </w:rPr>
        <w:t xml:space="preserve">свого </w:t>
      </w:r>
      <w:r w:rsidR="0030192A" w:rsidRPr="00B07D72">
        <w:rPr>
          <w:lang w:val="uk-UA"/>
        </w:rPr>
        <w:t xml:space="preserve">ВВП споживачам у вигляді субсидій на продукти харчування та паливо, що відповідає витратам багатьох </w:t>
      </w:r>
      <w:r w:rsidR="00816CFC" w:rsidRPr="00B07D72">
        <w:rPr>
          <w:lang w:val="uk-UA"/>
        </w:rPr>
        <w:t>розвинутих</w:t>
      </w:r>
      <w:r w:rsidR="0030192A" w:rsidRPr="00B07D72">
        <w:rPr>
          <w:lang w:val="uk-UA"/>
        </w:rPr>
        <w:t xml:space="preserve"> країн на охорону здоров’я. </w:t>
      </w:r>
    </w:p>
    <w:p w:rsidR="00263426" w:rsidRPr="00B07D72" w:rsidRDefault="0030192A" w:rsidP="00071B36">
      <w:pPr>
        <w:pStyle w:val="a3"/>
        <w:rPr>
          <w:lang w:val="uk-UA"/>
        </w:rPr>
      </w:pPr>
      <w:r w:rsidRPr="00B07D72">
        <w:rPr>
          <w:lang w:val="uk-UA"/>
        </w:rPr>
        <w:t xml:space="preserve">Друга важлива форма соціальної політики стосується надання трансфертів та послуг. Іноді захист окремих осіб і домогосподарств або є публічним, або сильно підтримується, але не забезпечується безпосередньо державою. Натомість надання послуг надається приватним особамабо </w:t>
      </w:r>
      <w:r w:rsidRPr="00B07D72">
        <w:rPr>
          <w:lang w:val="uk-UA"/>
        </w:rPr>
        <w:lastRenderedPageBreak/>
        <w:t xml:space="preserve">колективним некомерційним або комерційним організаціям. Коли йдеться про недержавних суб’єктів у «делегованій державі добробуту», </w:t>
      </w:r>
      <w:r w:rsidR="00A37FD8" w:rsidRPr="00B07D72">
        <w:rPr>
          <w:lang w:val="uk-UA"/>
        </w:rPr>
        <w:t>то</w:t>
      </w:r>
      <w:r w:rsidRPr="00B07D72">
        <w:rPr>
          <w:lang w:val="uk-UA"/>
        </w:rPr>
        <w:t xml:space="preserve"> понад 90</w:t>
      </w:r>
      <w:r w:rsidR="00263426" w:rsidRPr="00B07D72">
        <w:rPr>
          <w:lang w:val="uk-UA"/>
        </w:rPr>
        <w:t xml:space="preserve"> % </w:t>
      </w:r>
      <w:r w:rsidRPr="00B07D72">
        <w:rPr>
          <w:lang w:val="uk-UA"/>
        </w:rPr>
        <w:t xml:space="preserve">державних послуг </w:t>
      </w:r>
      <w:r w:rsidR="00263426" w:rsidRPr="00B07D72">
        <w:rPr>
          <w:lang w:val="uk-UA"/>
        </w:rPr>
        <w:t>по</w:t>
      </w:r>
      <w:r w:rsidRPr="00B07D72">
        <w:rPr>
          <w:lang w:val="uk-UA"/>
        </w:rPr>
        <w:t xml:space="preserve"> догляду за літніми</w:t>
      </w:r>
      <w:r w:rsidR="00263426" w:rsidRPr="00B07D72">
        <w:rPr>
          <w:lang w:val="uk-UA"/>
        </w:rPr>
        <w:t xml:space="preserve"> людьми</w:t>
      </w:r>
      <w:r w:rsidRPr="00B07D72">
        <w:rPr>
          <w:lang w:val="uk-UA"/>
        </w:rPr>
        <w:t xml:space="preserve"> в Німеччині, Великобританії та Нідерландах делеговано приватним (</w:t>
      </w:r>
      <w:r w:rsidR="00263426" w:rsidRPr="00B07D72">
        <w:rPr>
          <w:lang w:val="uk-UA"/>
        </w:rPr>
        <w:t xml:space="preserve">комерційним та </w:t>
      </w:r>
      <w:r w:rsidRPr="00B07D72">
        <w:rPr>
          <w:lang w:val="uk-UA"/>
        </w:rPr>
        <w:t>некомерційним організаціям)</w:t>
      </w:r>
      <w:r w:rsidR="007F796F" w:rsidRPr="00B07D72">
        <w:t xml:space="preserve"> [55]</w:t>
      </w:r>
      <w:r w:rsidRPr="00B07D72">
        <w:rPr>
          <w:lang w:val="uk-UA"/>
        </w:rPr>
        <w:t xml:space="preserve">. </w:t>
      </w:r>
    </w:p>
    <w:p w:rsidR="001E796B" w:rsidRPr="00B07D72" w:rsidRDefault="00D10018" w:rsidP="004F6970">
      <w:pPr>
        <w:pStyle w:val="a3"/>
        <w:rPr>
          <w:lang w:val="en-US"/>
        </w:rPr>
      </w:pPr>
      <w:r w:rsidRPr="00B07D72">
        <w:rPr>
          <w:lang w:val="uk-UA"/>
        </w:rPr>
        <w:t>С</w:t>
      </w:r>
      <w:r w:rsidR="0030192A" w:rsidRPr="00B07D72">
        <w:rPr>
          <w:lang w:val="uk-UA"/>
        </w:rPr>
        <w:t xml:space="preserve">истему добровільного страхування на випадок безробіття, керовану профспілками, яка все ще існує в Бельгії та Скандинавії, також слід розглядати в цьому світлі. Такі домовленості, як правило, є історичними компромісами щодо розподілу влади між елітами, які будують національну державу, та </w:t>
      </w:r>
      <w:r w:rsidRPr="00B07D72">
        <w:rPr>
          <w:lang w:val="uk-UA"/>
        </w:rPr>
        <w:t xml:space="preserve">є </w:t>
      </w:r>
      <w:r w:rsidR="0030192A" w:rsidRPr="00B07D72">
        <w:rPr>
          <w:lang w:val="uk-UA"/>
        </w:rPr>
        <w:t xml:space="preserve">потужними економічними, регіональними чи релігійними противниками </w:t>
      </w:r>
    </w:p>
    <w:p w:rsidR="001B0644" w:rsidRPr="00B07D72" w:rsidRDefault="006E4FE9" w:rsidP="00071B36">
      <w:pPr>
        <w:pStyle w:val="a3"/>
        <w:rPr>
          <w:lang w:val="uk-UA"/>
        </w:rPr>
      </w:pPr>
      <w:r w:rsidRPr="00B07D72">
        <w:rPr>
          <w:lang w:val="uk-UA"/>
        </w:rPr>
        <w:t>Важливу роль для забезпечення добробуту громадян віді</w:t>
      </w:r>
      <w:r w:rsidR="009F6339" w:rsidRPr="00B07D72">
        <w:rPr>
          <w:lang w:val="uk-UA"/>
        </w:rPr>
        <w:t>гравала сімейна політика як складова соціальної. Оскільки, з</w:t>
      </w:r>
      <w:r w:rsidR="001B0644" w:rsidRPr="00B07D72">
        <w:rPr>
          <w:lang w:val="uk-UA"/>
        </w:rPr>
        <w:t xml:space="preserve">міни в структурі або складі сім'ї також можуть викликати економічну нестабільність. Зміни в кількості працюючих дорослих у сім'ї мають прямі наслідки для доходів сім'ї. </w:t>
      </w:r>
    </w:p>
    <w:p w:rsidR="00362FD7" w:rsidRPr="00B07D72" w:rsidRDefault="001B0644" w:rsidP="00071B36">
      <w:pPr>
        <w:pStyle w:val="a3"/>
        <w:rPr>
          <w:lang w:val="uk-UA"/>
        </w:rPr>
      </w:pPr>
      <w:r w:rsidRPr="00B07D72">
        <w:rPr>
          <w:lang w:val="uk-UA"/>
        </w:rPr>
        <w:t xml:space="preserve">Крім того, кількість дітей або старших у сім’ї, а також сімейний стан основних заробітчан можуть вплинути на витрати сім’ї та об’єднання ресурсів. Лише за останнє десятиліття дослідники </w:t>
      </w:r>
      <w:r w:rsidR="00362FD7" w:rsidRPr="00B07D72">
        <w:rPr>
          <w:lang w:val="uk-UA"/>
        </w:rPr>
        <w:t>сімейної політики</w:t>
      </w:r>
      <w:r w:rsidRPr="00B07D72">
        <w:rPr>
          <w:lang w:val="uk-UA"/>
        </w:rPr>
        <w:t xml:space="preserve"> перейшли від вивчення поточних статусів сімейної структури чи складу до вивчення поширеності та наслідків змін у сімейному житті</w:t>
      </w:r>
      <w:r w:rsidR="007F796F" w:rsidRPr="00B07D72">
        <w:t xml:space="preserve"> [59]</w:t>
      </w:r>
      <w:r w:rsidRPr="00B07D72">
        <w:rPr>
          <w:lang w:val="uk-UA"/>
        </w:rPr>
        <w:t xml:space="preserve">. </w:t>
      </w:r>
    </w:p>
    <w:p w:rsidR="00543056" w:rsidRPr="00B07D72" w:rsidRDefault="001B0644" w:rsidP="00071B36">
      <w:pPr>
        <w:pStyle w:val="a3"/>
        <w:rPr>
          <w:lang w:val="uk-UA"/>
        </w:rPr>
      </w:pPr>
      <w:r w:rsidRPr="00B07D72">
        <w:rPr>
          <w:lang w:val="uk-UA"/>
        </w:rPr>
        <w:t>Нестабільність у складі сім’ї особливо актуальна для осіб з низьким рівнем доходу порівняно з їхніми однолітками з високим рівнем доходу, оскільки особи з низьким рівнем доходу мають більш високий рівень розлучен</w:t>
      </w:r>
      <w:r w:rsidR="00362FD7" w:rsidRPr="00B07D72">
        <w:rPr>
          <w:lang w:val="uk-UA"/>
        </w:rPr>
        <w:t>ь</w:t>
      </w:r>
      <w:r w:rsidRPr="00B07D72">
        <w:rPr>
          <w:lang w:val="uk-UA"/>
        </w:rPr>
        <w:t xml:space="preserve"> та розірвання </w:t>
      </w:r>
      <w:r w:rsidR="00362FD7" w:rsidRPr="00B07D72">
        <w:rPr>
          <w:lang w:val="uk-UA"/>
        </w:rPr>
        <w:t>шлюбу</w:t>
      </w:r>
      <w:r w:rsidRPr="00B07D72">
        <w:rPr>
          <w:lang w:val="uk-UA"/>
        </w:rPr>
        <w:t xml:space="preserve">. </w:t>
      </w:r>
      <w:r w:rsidR="00362FD7" w:rsidRPr="00B07D72">
        <w:rPr>
          <w:lang w:val="uk-UA"/>
        </w:rPr>
        <w:t>Це породжуєнестабільність</w:t>
      </w:r>
      <w:r w:rsidRPr="00B07D72">
        <w:rPr>
          <w:lang w:val="uk-UA"/>
        </w:rPr>
        <w:t>серед сімей з низькими доходами. Нарешті, наслідки змін у складі сім’ї можуть бути набагато більшими для сімей з низьким рівнем доходів, які навряд чи матимуть заощадження чи зможуть стягнути аліменти з батьків, які не мають опіки.</w:t>
      </w:r>
    </w:p>
    <w:p w:rsidR="002C15BA" w:rsidRPr="00B07D72" w:rsidRDefault="002C15BA" w:rsidP="00071B36">
      <w:pPr>
        <w:pStyle w:val="a3"/>
        <w:rPr>
          <w:lang w:val="uk-UA"/>
        </w:rPr>
      </w:pPr>
    </w:p>
    <w:p w:rsidR="002C15BA" w:rsidRPr="00B07D72" w:rsidRDefault="002C15BA" w:rsidP="00071B36">
      <w:pPr>
        <w:pStyle w:val="a3"/>
        <w:rPr>
          <w:lang w:val="uk-UA"/>
        </w:rPr>
      </w:pPr>
    </w:p>
    <w:p w:rsidR="002C15BA" w:rsidRPr="00B07D72" w:rsidRDefault="002C15BA" w:rsidP="00071B36">
      <w:pPr>
        <w:pStyle w:val="a3"/>
        <w:rPr>
          <w:lang w:val="uk-UA"/>
        </w:rPr>
      </w:pPr>
    </w:p>
    <w:p w:rsidR="002C15BA" w:rsidRPr="00B07D72" w:rsidRDefault="002C15BA" w:rsidP="00071B36">
      <w:pPr>
        <w:pStyle w:val="a3"/>
        <w:rPr>
          <w:lang w:val="uk-UA"/>
        </w:rPr>
      </w:pPr>
    </w:p>
    <w:p w:rsidR="002C15BA" w:rsidRPr="00B07D72" w:rsidRDefault="002C15BA" w:rsidP="00071B36">
      <w:pPr>
        <w:pStyle w:val="a3"/>
        <w:rPr>
          <w:lang w:val="uk-UA"/>
        </w:rPr>
      </w:pPr>
    </w:p>
    <w:p w:rsidR="00316388" w:rsidRPr="00B07D72" w:rsidRDefault="00AB30C7" w:rsidP="007F3742">
      <w:pPr>
        <w:pStyle w:val="2"/>
        <w:rPr>
          <w:lang w:val="uk-UA"/>
        </w:rPr>
      </w:pPr>
      <w:bookmarkStart w:id="4" w:name="_Toc89105996"/>
      <w:r w:rsidRPr="00B07D72">
        <w:rPr>
          <w:bCs/>
          <w:lang w:val="uk-UA"/>
        </w:rPr>
        <w:t>Теоретичні підходи до формування сімейної політики</w:t>
      </w:r>
      <w:bookmarkEnd w:id="4"/>
    </w:p>
    <w:p w:rsidR="006F013E" w:rsidRPr="00B07D72" w:rsidRDefault="00813375" w:rsidP="006F013E">
      <w:pPr>
        <w:spacing w:line="360" w:lineRule="auto"/>
        <w:ind w:firstLine="709"/>
        <w:rPr>
          <w:snapToGrid w:val="0"/>
          <w:sz w:val="28"/>
          <w:szCs w:val="28"/>
          <w:lang w:eastAsia="ru-RU"/>
        </w:rPr>
      </w:pPr>
      <w:r w:rsidRPr="00B07D72">
        <w:rPr>
          <w:rStyle w:val="apple-style-span"/>
          <w:sz w:val="28"/>
          <w:szCs w:val="28"/>
        </w:rPr>
        <w:t>Сімейна політика є важливою складовою соціальної політики</w:t>
      </w:r>
      <w:r w:rsidR="00394DB8" w:rsidRPr="00B07D72">
        <w:rPr>
          <w:rStyle w:val="apple-style-span"/>
          <w:sz w:val="28"/>
          <w:szCs w:val="28"/>
        </w:rPr>
        <w:t xml:space="preserve">, яка покликана забезпечити добробут усіх членів </w:t>
      </w:r>
      <w:r w:rsidR="007B79C9" w:rsidRPr="00B07D72">
        <w:rPr>
          <w:rStyle w:val="apple-style-span"/>
          <w:sz w:val="28"/>
          <w:szCs w:val="28"/>
        </w:rPr>
        <w:t>сім’ї</w:t>
      </w:r>
      <w:r w:rsidR="008A4348" w:rsidRPr="00B07D72">
        <w:rPr>
          <w:rStyle w:val="apple-style-span"/>
          <w:sz w:val="28"/>
          <w:szCs w:val="28"/>
        </w:rPr>
        <w:t xml:space="preserve"> зокрема та суспільства вцілому. </w:t>
      </w:r>
      <w:r w:rsidR="00BC6052" w:rsidRPr="00B07D72">
        <w:rPr>
          <w:rStyle w:val="apple-style-span"/>
          <w:sz w:val="28"/>
          <w:szCs w:val="28"/>
        </w:rPr>
        <w:t>В останнє де</w:t>
      </w:r>
      <w:r w:rsidR="0047563C" w:rsidRPr="00B07D72">
        <w:rPr>
          <w:rStyle w:val="apple-style-span"/>
          <w:sz w:val="28"/>
          <w:szCs w:val="28"/>
        </w:rPr>
        <w:t>сятиліття питанням сімї та її соціальної підтрим</w:t>
      </w:r>
      <w:r w:rsidR="002E6ECC" w:rsidRPr="00B07D72">
        <w:rPr>
          <w:rStyle w:val="apple-style-span"/>
          <w:sz w:val="28"/>
          <w:szCs w:val="28"/>
        </w:rPr>
        <w:t>к</w:t>
      </w:r>
      <w:r w:rsidR="0047563C" w:rsidRPr="00B07D72">
        <w:rPr>
          <w:rStyle w:val="apple-style-span"/>
          <w:sz w:val="28"/>
          <w:szCs w:val="28"/>
        </w:rPr>
        <w:t>и почали приділяти все більше уваги.</w:t>
      </w:r>
      <w:r w:rsidR="006F013E" w:rsidRPr="00B07D72">
        <w:rPr>
          <w:snapToGrid w:val="0"/>
          <w:sz w:val="28"/>
          <w:szCs w:val="28"/>
          <w:lang w:eastAsia="ru-RU"/>
        </w:rPr>
        <w:t>Політику розглядають як план чи курс дій, що здійснюються через закон, правило, кодекс чи інший механізм у державному чи приватному секторі.</w:t>
      </w:r>
    </w:p>
    <w:p w:rsidR="006F013E" w:rsidRPr="00B07D72" w:rsidRDefault="00F34529" w:rsidP="006F013E">
      <w:pPr>
        <w:spacing w:line="360" w:lineRule="auto"/>
        <w:ind w:firstLine="709"/>
        <w:rPr>
          <w:snapToGrid w:val="0"/>
          <w:sz w:val="28"/>
          <w:szCs w:val="28"/>
          <w:lang w:eastAsia="ru-RU"/>
        </w:rPr>
      </w:pPr>
      <w:r w:rsidRPr="00B07D72">
        <w:rPr>
          <w:rStyle w:val="apple-style-span"/>
          <w:sz w:val="28"/>
          <w:szCs w:val="28"/>
        </w:rPr>
        <w:t>Існує досить багато підходів до розуміння сімейної політи</w:t>
      </w:r>
      <w:r w:rsidR="006F013E" w:rsidRPr="00B07D72">
        <w:rPr>
          <w:rStyle w:val="apple-style-span"/>
          <w:sz w:val="28"/>
          <w:szCs w:val="28"/>
        </w:rPr>
        <w:t>к</w:t>
      </w:r>
      <w:r w:rsidRPr="00B07D72">
        <w:rPr>
          <w:rStyle w:val="apple-style-span"/>
          <w:sz w:val="28"/>
          <w:szCs w:val="28"/>
        </w:rPr>
        <w:t>и, яка розг</w:t>
      </w:r>
      <w:r w:rsidR="00BB0810" w:rsidRPr="00B07D72">
        <w:rPr>
          <w:rStyle w:val="apple-style-span"/>
          <w:sz w:val="28"/>
          <w:szCs w:val="28"/>
        </w:rPr>
        <w:t xml:space="preserve">лядається з різних точок зору. </w:t>
      </w:r>
      <w:r w:rsidR="006F013E" w:rsidRPr="00B07D72">
        <w:rPr>
          <w:snapToGrid w:val="0"/>
          <w:sz w:val="28"/>
          <w:szCs w:val="28"/>
          <w:lang w:eastAsia="ru-RU"/>
        </w:rPr>
        <w:t>Сімейну політику концептуалізували не лише як кінцеву мету, а й як критерій оцінки впливу політики та як засіб досягнення інших цілей політики (наприклад, політика на робочому місці, яка сприяє підвищенню продуктивності працівників, забезпечуючи догляд за дітьми).</w:t>
      </w:r>
    </w:p>
    <w:p w:rsidR="00F62E2C" w:rsidRPr="00B07D72" w:rsidRDefault="00BB0810" w:rsidP="000208A5">
      <w:pPr>
        <w:spacing w:line="360" w:lineRule="auto"/>
        <w:ind w:firstLine="709"/>
        <w:rPr>
          <w:rStyle w:val="apple-style-span"/>
          <w:sz w:val="28"/>
          <w:szCs w:val="28"/>
        </w:rPr>
      </w:pPr>
      <w:r w:rsidRPr="00B07D72">
        <w:rPr>
          <w:rStyle w:val="apple-style-span"/>
          <w:sz w:val="28"/>
          <w:szCs w:val="28"/>
        </w:rPr>
        <w:t xml:space="preserve">Зокрема, </w:t>
      </w:r>
      <w:r w:rsidR="00F62E2C" w:rsidRPr="00B07D72">
        <w:rPr>
          <w:rStyle w:val="apple-style-span"/>
          <w:sz w:val="28"/>
          <w:szCs w:val="28"/>
        </w:rPr>
        <w:t>І.</w:t>
      </w:r>
      <w:r w:rsidR="007B79C9" w:rsidRPr="00B07D72">
        <w:rPr>
          <w:rStyle w:val="apple-style-span"/>
          <w:sz w:val="28"/>
          <w:szCs w:val="28"/>
        </w:rPr>
        <w:t> </w:t>
      </w:r>
      <w:r w:rsidR="00F62E2C" w:rsidRPr="00B07D72">
        <w:rPr>
          <w:rStyle w:val="apple-style-span"/>
          <w:sz w:val="28"/>
          <w:szCs w:val="28"/>
        </w:rPr>
        <w:t>Чеховська під сімейною політикою розуміє«цілеспрямовану діяльність державних органів і інших соціальних інститутів, покликану створювати оптимальні умови для виконання сім’єю її функцій, гармонізувати відносини між особою, сім’єю і суспільством»</w:t>
      </w:r>
      <w:r w:rsidR="002E6ECC" w:rsidRPr="00B07D72">
        <w:rPr>
          <w:rStyle w:val="apple-style-span"/>
          <w:sz w:val="28"/>
          <w:szCs w:val="28"/>
        </w:rPr>
        <w:t> </w:t>
      </w:r>
      <w:r w:rsidR="00F62E2C" w:rsidRPr="00B07D72">
        <w:rPr>
          <w:rStyle w:val="apple-style-span"/>
          <w:sz w:val="28"/>
          <w:szCs w:val="28"/>
        </w:rPr>
        <w:t>[</w:t>
      </w:r>
      <w:r w:rsidR="007F796F" w:rsidRPr="00B07D72">
        <w:rPr>
          <w:rStyle w:val="apple-style-span"/>
          <w:sz w:val="28"/>
          <w:szCs w:val="28"/>
        </w:rPr>
        <w:t>12</w:t>
      </w:r>
      <w:r w:rsidR="00F62E2C" w:rsidRPr="00B07D72">
        <w:rPr>
          <w:rStyle w:val="apple-style-span"/>
          <w:sz w:val="28"/>
          <w:szCs w:val="28"/>
        </w:rPr>
        <w:t>].</w:t>
      </w:r>
      <w:r w:rsidR="00AC4A1C" w:rsidRPr="00B07D72">
        <w:rPr>
          <w:rStyle w:val="apple-style-span"/>
          <w:sz w:val="28"/>
          <w:szCs w:val="28"/>
        </w:rPr>
        <w:t>Для ефективної реалізації сімейної политики необхідне відповідне середовище, яке забезпечується державою</w:t>
      </w:r>
      <w:r w:rsidR="00451D9F" w:rsidRPr="00B07D72">
        <w:rPr>
          <w:rStyle w:val="apple-style-span"/>
          <w:sz w:val="28"/>
          <w:szCs w:val="28"/>
        </w:rPr>
        <w:t xml:space="preserve">: соціальний захист, охорна здоров’я, </w:t>
      </w:r>
      <w:r w:rsidR="00F33142" w:rsidRPr="00B07D72">
        <w:rPr>
          <w:rStyle w:val="apple-style-span"/>
          <w:sz w:val="28"/>
          <w:szCs w:val="28"/>
        </w:rPr>
        <w:t>освіта, трудова діяльність, законодавство</w:t>
      </w:r>
      <w:r w:rsidR="005259DC" w:rsidRPr="00B07D72">
        <w:rPr>
          <w:rStyle w:val="apple-style-span"/>
          <w:sz w:val="28"/>
          <w:szCs w:val="28"/>
        </w:rPr>
        <w:t xml:space="preserve"> (рис.1.1)</w:t>
      </w:r>
      <w:r w:rsidR="00F33142" w:rsidRPr="00B07D72">
        <w:rPr>
          <w:rStyle w:val="apple-style-span"/>
          <w:sz w:val="28"/>
          <w:szCs w:val="28"/>
        </w:rPr>
        <w:t>.</w:t>
      </w:r>
    </w:p>
    <w:p w:rsidR="007F796F" w:rsidRPr="00B07D72" w:rsidRDefault="007F796F" w:rsidP="007F796F">
      <w:pPr>
        <w:spacing w:line="360" w:lineRule="auto"/>
        <w:ind w:firstLine="709"/>
        <w:rPr>
          <w:snapToGrid w:val="0"/>
          <w:sz w:val="28"/>
          <w:szCs w:val="28"/>
          <w:lang w:eastAsia="ru-RU"/>
        </w:rPr>
      </w:pPr>
      <w:r w:rsidRPr="00B07D72">
        <w:rPr>
          <w:snapToGrid w:val="0"/>
          <w:sz w:val="28"/>
          <w:szCs w:val="28"/>
          <w:lang w:eastAsia="ru-RU"/>
        </w:rPr>
        <w:t xml:space="preserve">Історію розвитку сімейної політики та її результатів прослідковується по-різному, знизу вгору, зверху вниз, від горизонталі до вертикалі. Директиви Європейської Комісії дійсно впливають на всіх європейських громадян, принаймні в принципі, і обмежують сферу прийняття рішень національними політиками. Сімейна політика формулюється та впроваджується на різних рівнях, які варіюються від наднаціональних (і </w:t>
      </w:r>
      <w:r w:rsidRPr="00B07D72">
        <w:rPr>
          <w:snapToGrid w:val="0"/>
          <w:sz w:val="28"/>
          <w:szCs w:val="28"/>
          <w:lang w:eastAsia="ru-RU"/>
        </w:rPr>
        <w:lastRenderedPageBreak/>
        <w:t xml:space="preserve">міжнародних) організацій, таких як Організація Об’єднаних Націй (ООН), Організація економічного співробітництва та розвитку (ОЕСР) та Європейська Союз (ЄС), національна або федеральна політика та законодавство, субнаціональні муніципалітети, штати або регіони, в яких живуть люди, і, нарешті, організації, в яких люди працюють. </w:t>
      </w:r>
    </w:p>
    <w:p w:rsidR="00F62E2C" w:rsidRPr="00B07D72" w:rsidRDefault="00F62E2C" w:rsidP="000208A5">
      <w:pPr>
        <w:spacing w:line="360" w:lineRule="auto"/>
        <w:ind w:firstLine="709"/>
      </w:pPr>
    </w:p>
    <w:p w:rsidR="00F62E2C" w:rsidRPr="00B07D72" w:rsidRDefault="00F33142" w:rsidP="005259DC">
      <w:pPr>
        <w:spacing w:line="360" w:lineRule="auto"/>
      </w:pPr>
      <w:r w:rsidRPr="00B07D72">
        <w:rPr>
          <w:noProof/>
          <w:lang w:val="ru-RU" w:eastAsia="ru-RU"/>
        </w:rPr>
        <w:drawing>
          <wp:inline distT="0" distB="0" distL="0" distR="0">
            <wp:extent cx="5661660" cy="3383280"/>
            <wp:effectExtent l="0" t="38100" r="0" b="4572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E6ECC" w:rsidRPr="00B07D72" w:rsidRDefault="002E6ECC" w:rsidP="002E6ECC">
      <w:pPr>
        <w:spacing w:line="360" w:lineRule="auto"/>
        <w:ind w:firstLine="709"/>
        <w:jc w:val="center"/>
        <w:rPr>
          <w:rFonts w:cs="Times New Roman"/>
          <w:b/>
          <w:bCs/>
          <w:sz w:val="28"/>
          <w:szCs w:val="28"/>
        </w:rPr>
      </w:pPr>
      <w:r w:rsidRPr="00B07D72">
        <w:rPr>
          <w:rFonts w:cs="Times New Roman"/>
          <w:b/>
          <w:bCs/>
          <w:sz w:val="28"/>
          <w:szCs w:val="28"/>
        </w:rPr>
        <w:t>Рис.1.1. Середовище формування сімейної політики [</w:t>
      </w:r>
      <w:r w:rsidR="007F796F" w:rsidRPr="00B07D72">
        <w:rPr>
          <w:rFonts w:cs="Times New Roman"/>
          <w:b/>
          <w:bCs/>
          <w:sz w:val="28"/>
          <w:szCs w:val="28"/>
        </w:rPr>
        <w:t>15</w:t>
      </w:r>
      <w:r w:rsidRPr="00B07D72">
        <w:rPr>
          <w:rFonts w:cs="Times New Roman"/>
          <w:b/>
          <w:bCs/>
          <w:sz w:val="28"/>
          <w:szCs w:val="28"/>
        </w:rPr>
        <w:t>]</w:t>
      </w:r>
    </w:p>
    <w:p w:rsidR="00F62E2C" w:rsidRPr="00B07D72" w:rsidRDefault="00F62E2C" w:rsidP="000208A5">
      <w:pPr>
        <w:spacing w:line="360" w:lineRule="auto"/>
        <w:ind w:firstLine="709"/>
      </w:pPr>
    </w:p>
    <w:p w:rsidR="00B70E64" w:rsidRPr="00B07D72" w:rsidRDefault="00875EE1" w:rsidP="000208A5">
      <w:pPr>
        <w:spacing w:line="360" w:lineRule="auto"/>
        <w:ind w:firstLine="709"/>
        <w:rPr>
          <w:snapToGrid w:val="0"/>
          <w:sz w:val="28"/>
          <w:szCs w:val="28"/>
          <w:lang w:eastAsia="ru-RU"/>
        </w:rPr>
      </w:pPr>
      <w:r w:rsidRPr="00B07D72">
        <w:rPr>
          <w:snapToGrid w:val="0"/>
          <w:sz w:val="28"/>
          <w:szCs w:val="28"/>
          <w:lang w:eastAsia="ru-RU"/>
        </w:rPr>
        <w:t xml:space="preserve">Історичне домінування національної держави означає, що важка робота щодо формування політики все ще здійснюється на цьому рівні. Як наслідок, найбільш широко </w:t>
      </w:r>
      <w:r w:rsidR="00397A3D" w:rsidRPr="00B07D72">
        <w:rPr>
          <w:snapToGrid w:val="0"/>
          <w:sz w:val="28"/>
          <w:szCs w:val="28"/>
          <w:lang w:eastAsia="ru-RU"/>
        </w:rPr>
        <w:t xml:space="preserve">в </w:t>
      </w:r>
      <w:r w:rsidRPr="00B07D72">
        <w:rPr>
          <w:snapToGrid w:val="0"/>
          <w:sz w:val="28"/>
          <w:szCs w:val="28"/>
          <w:lang w:eastAsia="ru-RU"/>
        </w:rPr>
        <w:t>літератур</w:t>
      </w:r>
      <w:r w:rsidR="00397A3D" w:rsidRPr="00B07D72">
        <w:rPr>
          <w:snapToGrid w:val="0"/>
          <w:sz w:val="28"/>
          <w:szCs w:val="28"/>
          <w:lang w:eastAsia="ru-RU"/>
        </w:rPr>
        <w:t>іпредставлена сімейна політика</w:t>
      </w:r>
      <w:r w:rsidRPr="00B07D72">
        <w:rPr>
          <w:snapToGrid w:val="0"/>
          <w:sz w:val="28"/>
          <w:szCs w:val="28"/>
          <w:lang w:eastAsia="ru-RU"/>
        </w:rPr>
        <w:t xml:space="preserve"> на національному рівні. Проте останніми роками з’явилися окремі напрямки літератури, в яких кожен рівень політики вивчався окремо, ігноруючи можливу синергію та розбіжності між цими різними рівнями, на яких формулюється та впроваджується сімейна політика.</w:t>
      </w:r>
    </w:p>
    <w:p w:rsidR="004F076F" w:rsidRPr="00B07D72" w:rsidRDefault="0035288E" w:rsidP="000208A5">
      <w:pPr>
        <w:spacing w:line="360" w:lineRule="auto"/>
        <w:ind w:firstLine="709"/>
        <w:rPr>
          <w:snapToGrid w:val="0"/>
          <w:sz w:val="28"/>
          <w:szCs w:val="28"/>
          <w:lang w:eastAsia="ru-RU"/>
        </w:rPr>
      </w:pPr>
      <w:r w:rsidRPr="00B07D72">
        <w:rPr>
          <w:snapToGrid w:val="0"/>
          <w:sz w:val="28"/>
          <w:szCs w:val="28"/>
          <w:lang w:eastAsia="ru-RU"/>
        </w:rPr>
        <w:t xml:space="preserve">Сімейна політика має тривалий і глибокий вплив на те, як сім'ї живуть своїм життям, як вони формуються, і навіть на те, що вважається «сім'єю». Сфера сімейної політики включає широкий спектр законодавства та </w:t>
      </w:r>
      <w:r w:rsidRPr="00B07D72">
        <w:rPr>
          <w:snapToGrid w:val="0"/>
          <w:sz w:val="28"/>
          <w:szCs w:val="28"/>
          <w:lang w:eastAsia="ru-RU"/>
        </w:rPr>
        <w:lastRenderedPageBreak/>
        <w:t xml:space="preserve">політики, що спрямовані на досягнення цілей, які включають подолання бідності, компенсацію витрат на дітей, сприяння зайнятості, покращення гендерної рівності, підтримку розвитку дітей раннього віку та підвищення народжуваності </w:t>
      </w:r>
      <w:r w:rsidR="007F796F" w:rsidRPr="00B07D72">
        <w:rPr>
          <w:snapToGrid w:val="0"/>
          <w:sz w:val="28"/>
          <w:szCs w:val="28"/>
          <w:lang w:eastAsia="ru-RU"/>
        </w:rPr>
        <w:t>[58]</w:t>
      </w:r>
      <w:r w:rsidRPr="00B07D72">
        <w:rPr>
          <w:snapToGrid w:val="0"/>
          <w:sz w:val="28"/>
          <w:szCs w:val="28"/>
          <w:lang w:eastAsia="ru-RU"/>
        </w:rPr>
        <w:t xml:space="preserve">. Незважаючи на те, що вони часто не </w:t>
      </w:r>
      <w:r w:rsidR="000E208F" w:rsidRPr="00B07D72">
        <w:rPr>
          <w:snapToGrid w:val="0"/>
          <w:sz w:val="28"/>
          <w:szCs w:val="28"/>
          <w:lang w:eastAsia="ru-RU"/>
        </w:rPr>
        <w:t>беруться до уваги при</w:t>
      </w:r>
      <w:r w:rsidRPr="00B07D72">
        <w:rPr>
          <w:snapToGrid w:val="0"/>
          <w:sz w:val="28"/>
          <w:szCs w:val="28"/>
          <w:lang w:eastAsia="ru-RU"/>
        </w:rPr>
        <w:t xml:space="preserve"> аналізі «сімейної політики», </w:t>
      </w:r>
      <w:r w:rsidR="002F70FA" w:rsidRPr="00B07D72">
        <w:rPr>
          <w:snapToGrid w:val="0"/>
          <w:sz w:val="28"/>
          <w:szCs w:val="28"/>
          <w:lang w:eastAsia="ru-RU"/>
        </w:rPr>
        <w:t xml:space="preserve">однак </w:t>
      </w:r>
      <w:r w:rsidRPr="00B07D72">
        <w:rPr>
          <w:snapToGrid w:val="0"/>
          <w:sz w:val="28"/>
          <w:szCs w:val="28"/>
          <w:lang w:eastAsia="ru-RU"/>
        </w:rPr>
        <w:t xml:space="preserve">політика, яка стосується репродуктивних прав, поширюється на політику щодо контрацептивів та штучних абортів </w:t>
      </w:r>
      <w:r w:rsidR="007F796F" w:rsidRPr="00B07D72">
        <w:rPr>
          <w:snapToGrid w:val="0"/>
          <w:sz w:val="28"/>
          <w:szCs w:val="28"/>
          <w:lang w:eastAsia="ru-RU"/>
        </w:rPr>
        <w:t>[43]</w:t>
      </w:r>
      <w:r w:rsidRPr="00B07D72">
        <w:rPr>
          <w:snapToGrid w:val="0"/>
          <w:sz w:val="28"/>
          <w:szCs w:val="28"/>
          <w:lang w:eastAsia="ru-RU"/>
        </w:rPr>
        <w:t xml:space="preserve">. </w:t>
      </w:r>
    </w:p>
    <w:p w:rsidR="00910E18" w:rsidRPr="00B07D72" w:rsidRDefault="0035288E" w:rsidP="000208A5">
      <w:pPr>
        <w:spacing w:line="360" w:lineRule="auto"/>
        <w:ind w:firstLine="709"/>
        <w:rPr>
          <w:snapToGrid w:val="0"/>
          <w:sz w:val="28"/>
          <w:szCs w:val="28"/>
          <w:lang w:eastAsia="ru-RU"/>
        </w:rPr>
      </w:pPr>
      <w:r w:rsidRPr="00B07D72">
        <w:rPr>
          <w:snapToGrid w:val="0"/>
          <w:sz w:val="28"/>
          <w:szCs w:val="28"/>
          <w:lang w:eastAsia="ru-RU"/>
        </w:rPr>
        <w:t xml:space="preserve">Сімейна політика </w:t>
      </w:r>
      <w:r w:rsidR="004F076F" w:rsidRPr="00B07D72">
        <w:rPr>
          <w:snapToGrid w:val="0"/>
          <w:sz w:val="28"/>
          <w:szCs w:val="28"/>
          <w:lang w:eastAsia="ru-RU"/>
        </w:rPr>
        <w:t>виступає</w:t>
      </w:r>
      <w:r w:rsidRPr="00B07D72">
        <w:rPr>
          <w:snapToGrid w:val="0"/>
          <w:sz w:val="28"/>
          <w:szCs w:val="28"/>
          <w:lang w:eastAsia="ru-RU"/>
        </w:rPr>
        <w:t xml:space="preserve"> як важливий зв'язок між сім'єю та державою. </w:t>
      </w:r>
      <w:r w:rsidR="00934EF7" w:rsidRPr="00B07D72">
        <w:rPr>
          <w:snapToGrid w:val="0"/>
          <w:sz w:val="28"/>
          <w:szCs w:val="28"/>
          <w:lang w:eastAsia="ru-RU"/>
        </w:rPr>
        <w:t xml:space="preserve">Теоретичні підходи до формування сімейної політики базуються на </w:t>
      </w:r>
      <w:r w:rsidRPr="00B07D72">
        <w:rPr>
          <w:snapToGrid w:val="0"/>
          <w:sz w:val="28"/>
          <w:szCs w:val="28"/>
          <w:lang w:eastAsia="ru-RU"/>
        </w:rPr>
        <w:t>важлив</w:t>
      </w:r>
      <w:r w:rsidR="00934EF7" w:rsidRPr="00B07D72">
        <w:rPr>
          <w:snapToGrid w:val="0"/>
          <w:sz w:val="28"/>
          <w:szCs w:val="28"/>
          <w:lang w:eastAsia="ru-RU"/>
        </w:rPr>
        <w:t>их</w:t>
      </w:r>
      <w:r w:rsidRPr="00B07D72">
        <w:rPr>
          <w:snapToGrid w:val="0"/>
          <w:sz w:val="28"/>
          <w:szCs w:val="28"/>
          <w:lang w:eastAsia="ru-RU"/>
        </w:rPr>
        <w:t xml:space="preserve"> концепці</w:t>
      </w:r>
      <w:r w:rsidR="00934EF7" w:rsidRPr="00B07D72">
        <w:rPr>
          <w:snapToGrid w:val="0"/>
          <w:sz w:val="28"/>
          <w:szCs w:val="28"/>
          <w:lang w:eastAsia="ru-RU"/>
        </w:rPr>
        <w:t>ях</w:t>
      </w:r>
      <w:r w:rsidRPr="00B07D72">
        <w:rPr>
          <w:snapToGrid w:val="0"/>
          <w:sz w:val="28"/>
          <w:szCs w:val="28"/>
          <w:lang w:eastAsia="ru-RU"/>
        </w:rPr>
        <w:t xml:space="preserve"> та розуміння того, як люди взаємодіють з організаційним та </w:t>
      </w:r>
      <w:r w:rsidR="00934EF7" w:rsidRPr="00B07D72">
        <w:rPr>
          <w:snapToGrid w:val="0"/>
          <w:sz w:val="28"/>
          <w:szCs w:val="28"/>
          <w:lang w:eastAsia="ru-RU"/>
        </w:rPr>
        <w:t>інституціями</w:t>
      </w:r>
      <w:r w:rsidRPr="00B07D72">
        <w:rPr>
          <w:snapToGrid w:val="0"/>
          <w:sz w:val="28"/>
          <w:szCs w:val="28"/>
          <w:lang w:eastAsia="ru-RU"/>
        </w:rPr>
        <w:t>, сформованим</w:t>
      </w:r>
      <w:r w:rsidR="00934EF7" w:rsidRPr="00B07D72">
        <w:rPr>
          <w:snapToGrid w:val="0"/>
          <w:sz w:val="28"/>
          <w:szCs w:val="28"/>
          <w:lang w:eastAsia="ru-RU"/>
        </w:rPr>
        <w:t xml:space="preserve">идля її імплементації </w:t>
      </w:r>
      <w:r w:rsidR="007F796F" w:rsidRPr="00B07D72">
        <w:rPr>
          <w:snapToGrid w:val="0"/>
          <w:sz w:val="28"/>
          <w:szCs w:val="28"/>
          <w:lang w:eastAsia="ru-RU"/>
        </w:rPr>
        <w:t>[32]</w:t>
      </w:r>
      <w:r w:rsidRPr="00B07D72">
        <w:rPr>
          <w:snapToGrid w:val="0"/>
          <w:sz w:val="28"/>
          <w:szCs w:val="28"/>
          <w:lang w:eastAsia="ru-RU"/>
        </w:rPr>
        <w:t xml:space="preserve">. Якщо раніше література про сімейну політику була орієнтованою на Захід, то зараз </w:t>
      </w:r>
      <w:r w:rsidR="00934EF7" w:rsidRPr="00B07D72">
        <w:rPr>
          <w:snapToGrid w:val="0"/>
          <w:sz w:val="28"/>
          <w:szCs w:val="28"/>
          <w:lang w:eastAsia="ru-RU"/>
        </w:rPr>
        <w:t>відбува</w:t>
      </w:r>
      <w:r w:rsidR="00253A2A" w:rsidRPr="00B07D72">
        <w:rPr>
          <w:snapToGrid w:val="0"/>
          <w:sz w:val="28"/>
          <w:szCs w:val="28"/>
          <w:lang w:eastAsia="ru-RU"/>
        </w:rPr>
        <w:t>ються процеси</w:t>
      </w:r>
      <w:r w:rsidRPr="00B07D72">
        <w:rPr>
          <w:snapToGrid w:val="0"/>
          <w:sz w:val="28"/>
          <w:szCs w:val="28"/>
          <w:lang w:eastAsia="ru-RU"/>
        </w:rPr>
        <w:t xml:space="preserve"> глобалізації як розвитку сімейної політики, так і академічних досліджень з цього питання. </w:t>
      </w:r>
    </w:p>
    <w:p w:rsidR="005259DC" w:rsidRPr="00B07D72" w:rsidRDefault="0035288E" w:rsidP="000208A5">
      <w:pPr>
        <w:spacing w:line="360" w:lineRule="auto"/>
        <w:ind w:firstLine="709"/>
        <w:rPr>
          <w:snapToGrid w:val="0"/>
          <w:sz w:val="28"/>
          <w:szCs w:val="28"/>
          <w:lang w:eastAsia="ru-RU"/>
        </w:rPr>
      </w:pPr>
      <w:r w:rsidRPr="00B07D72">
        <w:rPr>
          <w:snapToGrid w:val="0"/>
          <w:sz w:val="28"/>
          <w:szCs w:val="28"/>
          <w:lang w:eastAsia="ru-RU"/>
        </w:rPr>
        <w:t xml:space="preserve">Сьогодні </w:t>
      </w:r>
      <w:r w:rsidR="00BD2B0E" w:rsidRPr="00B07D72">
        <w:rPr>
          <w:snapToGrid w:val="0"/>
          <w:sz w:val="28"/>
          <w:szCs w:val="28"/>
          <w:lang w:eastAsia="ru-RU"/>
        </w:rPr>
        <w:t>відбувається</w:t>
      </w:r>
      <w:r w:rsidRPr="00B07D72">
        <w:rPr>
          <w:snapToGrid w:val="0"/>
          <w:sz w:val="28"/>
          <w:szCs w:val="28"/>
          <w:lang w:eastAsia="ru-RU"/>
        </w:rPr>
        <w:t xml:space="preserve"> підвищення важливості вивчення сімейної політики на різних рівнях. Організації, часто роботодавці, пропонують привабливі умови роботи (</w:t>
      </w:r>
      <w:r w:rsidR="003D384D" w:rsidRPr="00B07D72">
        <w:rPr>
          <w:snapToGrid w:val="0"/>
          <w:sz w:val="28"/>
          <w:szCs w:val="28"/>
          <w:lang w:eastAsia="ru-RU"/>
        </w:rPr>
        <w:t xml:space="preserve"> для </w:t>
      </w:r>
      <w:r w:rsidRPr="00B07D72">
        <w:rPr>
          <w:snapToGrid w:val="0"/>
          <w:sz w:val="28"/>
          <w:szCs w:val="28"/>
          <w:lang w:eastAsia="ru-RU"/>
        </w:rPr>
        <w:t xml:space="preserve">сімейних) у конкурсі талановитих працівників і певною мірою компенсують відсутність політики на національному рівні </w:t>
      </w:r>
      <w:r w:rsidR="007F796F" w:rsidRPr="00B07D72">
        <w:rPr>
          <w:snapToGrid w:val="0"/>
          <w:sz w:val="28"/>
          <w:szCs w:val="28"/>
          <w:lang w:eastAsia="ru-RU"/>
        </w:rPr>
        <w:t>[33]</w:t>
      </w:r>
      <w:r w:rsidRPr="00B07D72">
        <w:rPr>
          <w:snapToGrid w:val="0"/>
          <w:sz w:val="28"/>
          <w:szCs w:val="28"/>
          <w:lang w:eastAsia="ru-RU"/>
        </w:rPr>
        <w:t xml:space="preserve">. У той же час національне законодавство все більше змушує їх дозволяти працівникам вимагати гнучкого робочого часу. </w:t>
      </w:r>
    </w:p>
    <w:p w:rsidR="00910E18" w:rsidRPr="00B07D72" w:rsidRDefault="00910E18" w:rsidP="000208A5">
      <w:pPr>
        <w:spacing w:line="360" w:lineRule="auto"/>
        <w:ind w:firstLine="709"/>
        <w:rPr>
          <w:snapToGrid w:val="0"/>
          <w:sz w:val="28"/>
          <w:szCs w:val="28"/>
          <w:lang w:eastAsia="ru-RU"/>
        </w:rPr>
      </w:pPr>
      <w:r w:rsidRPr="00B07D72">
        <w:rPr>
          <w:snapToGrid w:val="0"/>
          <w:sz w:val="28"/>
          <w:szCs w:val="28"/>
          <w:lang w:eastAsia="ru-RU"/>
        </w:rPr>
        <w:t>Місцеве самоврядуваннястикається з тиском</w:t>
      </w:r>
      <w:r w:rsidR="0035288E" w:rsidRPr="00B07D72">
        <w:rPr>
          <w:snapToGrid w:val="0"/>
          <w:sz w:val="28"/>
          <w:szCs w:val="28"/>
          <w:lang w:eastAsia="ru-RU"/>
        </w:rPr>
        <w:t xml:space="preserve"> щодо децентралізації сімейної політики або додавання нових рівнів управління, надаючи простір ідеологічним відмінностям для формування відмінностей регіональної політики </w:t>
      </w:r>
      <w:r w:rsidR="007F796F" w:rsidRPr="00B07D72">
        <w:rPr>
          <w:snapToGrid w:val="0"/>
          <w:sz w:val="28"/>
          <w:szCs w:val="28"/>
          <w:lang w:eastAsia="ru-RU"/>
        </w:rPr>
        <w:t>[25]</w:t>
      </w:r>
      <w:r w:rsidRPr="00B07D72">
        <w:rPr>
          <w:snapToGrid w:val="0"/>
          <w:sz w:val="28"/>
          <w:szCs w:val="28"/>
          <w:lang w:eastAsia="ru-RU"/>
        </w:rPr>
        <w:t>. Такий приклад прослідковується</w:t>
      </w:r>
      <w:r w:rsidR="0035288E" w:rsidRPr="00B07D72">
        <w:rPr>
          <w:snapToGrid w:val="0"/>
          <w:sz w:val="28"/>
          <w:szCs w:val="28"/>
          <w:lang w:eastAsia="ru-RU"/>
        </w:rPr>
        <w:t xml:space="preserve"> у Сполучених Штатах, де штати чи навіть великі міста, такі як Нью-Йорк</w:t>
      </w:r>
      <w:r w:rsidRPr="00B07D72">
        <w:rPr>
          <w:snapToGrid w:val="0"/>
          <w:sz w:val="28"/>
          <w:szCs w:val="28"/>
          <w:lang w:eastAsia="ru-RU"/>
        </w:rPr>
        <w:t>,</w:t>
      </w:r>
      <w:r w:rsidR="0035288E" w:rsidRPr="00B07D72">
        <w:rPr>
          <w:snapToGrid w:val="0"/>
          <w:sz w:val="28"/>
          <w:szCs w:val="28"/>
          <w:lang w:eastAsia="ru-RU"/>
        </w:rPr>
        <w:t xml:space="preserve"> запровадили сімейні відпустки </w:t>
      </w:r>
      <w:r w:rsidR="007F796F" w:rsidRPr="00B07D72">
        <w:rPr>
          <w:snapToGrid w:val="0"/>
          <w:sz w:val="28"/>
          <w:szCs w:val="28"/>
          <w:lang w:eastAsia="ru-RU"/>
        </w:rPr>
        <w:t>[28]</w:t>
      </w:r>
      <w:r w:rsidR="0035288E" w:rsidRPr="00B07D72">
        <w:rPr>
          <w:snapToGrid w:val="0"/>
          <w:sz w:val="28"/>
          <w:szCs w:val="28"/>
          <w:lang w:eastAsia="ru-RU"/>
        </w:rPr>
        <w:t xml:space="preserve">. </w:t>
      </w:r>
    </w:p>
    <w:p w:rsidR="00B70E64" w:rsidRPr="00B07D72" w:rsidRDefault="0035288E" w:rsidP="000208A5">
      <w:pPr>
        <w:spacing w:line="360" w:lineRule="auto"/>
        <w:ind w:firstLine="709"/>
        <w:rPr>
          <w:snapToGrid w:val="0"/>
          <w:sz w:val="28"/>
          <w:szCs w:val="28"/>
          <w:lang w:eastAsia="ru-RU"/>
        </w:rPr>
      </w:pPr>
      <w:r w:rsidRPr="00B07D72">
        <w:rPr>
          <w:snapToGrid w:val="0"/>
          <w:sz w:val="28"/>
          <w:szCs w:val="28"/>
          <w:lang w:eastAsia="ru-RU"/>
        </w:rPr>
        <w:t xml:space="preserve">Урбанізація та пов'язане з цим скорочення населення в сільській місцевості пов'язане з регіональними відмінностями в доступності державних послуг. Національні політики стикаються зі стійкою гендерною та економічною нерівністю, різноманіттям сімей та іншими так званими новими </w:t>
      </w:r>
      <w:r w:rsidRPr="00B07D72">
        <w:rPr>
          <w:snapToGrid w:val="0"/>
          <w:sz w:val="28"/>
          <w:szCs w:val="28"/>
          <w:lang w:eastAsia="ru-RU"/>
        </w:rPr>
        <w:lastRenderedPageBreak/>
        <w:t xml:space="preserve">соціальними ризиками, бюджетним дефіцитом і, здавалося б, постійною стурбованістю економічним зростанням. Все частіше наднаціональні організації видають рекомендації чи директиви, </w:t>
      </w:r>
      <w:r w:rsidR="00910E18" w:rsidRPr="00B07D72">
        <w:rPr>
          <w:snapToGrid w:val="0"/>
          <w:sz w:val="28"/>
          <w:szCs w:val="28"/>
          <w:lang w:eastAsia="ru-RU"/>
        </w:rPr>
        <w:t>з якими мають</w:t>
      </w:r>
      <w:r w:rsidR="00E057EB" w:rsidRPr="00B07D72">
        <w:rPr>
          <w:snapToGrid w:val="0"/>
          <w:sz w:val="28"/>
          <w:szCs w:val="28"/>
          <w:lang w:eastAsia="ru-RU"/>
        </w:rPr>
        <w:t xml:space="preserve"> узгоджуватися </w:t>
      </w:r>
      <w:r w:rsidR="00505423" w:rsidRPr="00B07D72">
        <w:rPr>
          <w:snapToGrid w:val="0"/>
          <w:sz w:val="28"/>
          <w:szCs w:val="28"/>
          <w:lang w:eastAsia="ru-RU"/>
        </w:rPr>
        <w:t xml:space="preserve">з </w:t>
      </w:r>
      <w:r w:rsidRPr="00B07D72">
        <w:rPr>
          <w:snapToGrid w:val="0"/>
          <w:sz w:val="28"/>
          <w:szCs w:val="28"/>
          <w:lang w:eastAsia="ru-RU"/>
        </w:rPr>
        <w:t>інш</w:t>
      </w:r>
      <w:r w:rsidR="00505423" w:rsidRPr="00B07D72">
        <w:rPr>
          <w:snapToGrid w:val="0"/>
          <w:sz w:val="28"/>
          <w:szCs w:val="28"/>
          <w:lang w:eastAsia="ru-RU"/>
        </w:rPr>
        <w:t>ими</w:t>
      </w:r>
      <w:r w:rsidRPr="00B07D72">
        <w:rPr>
          <w:snapToGrid w:val="0"/>
          <w:sz w:val="28"/>
          <w:szCs w:val="28"/>
          <w:lang w:eastAsia="ru-RU"/>
        </w:rPr>
        <w:t xml:space="preserve"> політик</w:t>
      </w:r>
      <w:r w:rsidR="00505423" w:rsidRPr="00B07D72">
        <w:rPr>
          <w:snapToGrid w:val="0"/>
          <w:sz w:val="28"/>
          <w:szCs w:val="28"/>
          <w:lang w:eastAsia="ru-RU"/>
        </w:rPr>
        <w:t>ами</w:t>
      </w:r>
      <w:r w:rsidRPr="00B07D72">
        <w:rPr>
          <w:snapToGrid w:val="0"/>
          <w:sz w:val="28"/>
          <w:szCs w:val="28"/>
          <w:lang w:eastAsia="ru-RU"/>
        </w:rPr>
        <w:t xml:space="preserve">. Приклади включають рекомендації ОЕСР, країн, які зобов’язуються виконувати Пекінську платформу дій ООН, а також «Директиву щодо балансу між роботою та особистим життям для батьків та опікунів», прийняту Європейською комісією. </w:t>
      </w:r>
    </w:p>
    <w:p w:rsidR="002C15BA" w:rsidRPr="00B07D72" w:rsidRDefault="00633C61" w:rsidP="000208A5">
      <w:pPr>
        <w:spacing w:line="360" w:lineRule="auto"/>
        <w:ind w:firstLine="709"/>
        <w:rPr>
          <w:snapToGrid w:val="0"/>
          <w:sz w:val="28"/>
          <w:szCs w:val="28"/>
          <w:lang w:eastAsia="ru-RU"/>
        </w:rPr>
      </w:pPr>
      <w:r w:rsidRPr="00B07D72">
        <w:rPr>
          <w:snapToGrid w:val="0"/>
          <w:sz w:val="28"/>
          <w:szCs w:val="28"/>
          <w:lang w:eastAsia="ru-RU"/>
        </w:rPr>
        <w:t xml:space="preserve">Існують щонайменше три основні дослідницькі </w:t>
      </w:r>
      <w:r w:rsidR="00B43382" w:rsidRPr="00B07D72">
        <w:rPr>
          <w:snapToGrid w:val="0"/>
          <w:sz w:val="28"/>
          <w:szCs w:val="28"/>
          <w:lang w:eastAsia="ru-RU"/>
        </w:rPr>
        <w:t>підходи</w:t>
      </w:r>
      <w:r w:rsidRPr="00B07D72">
        <w:rPr>
          <w:snapToGrid w:val="0"/>
          <w:sz w:val="28"/>
          <w:szCs w:val="28"/>
          <w:lang w:eastAsia="ru-RU"/>
        </w:rPr>
        <w:t xml:space="preserve">, </w:t>
      </w:r>
      <w:r w:rsidR="00B43382" w:rsidRPr="00B07D72">
        <w:rPr>
          <w:snapToGrid w:val="0"/>
          <w:sz w:val="28"/>
          <w:szCs w:val="28"/>
          <w:lang w:eastAsia="ru-RU"/>
        </w:rPr>
        <w:t>на основі</w:t>
      </w:r>
      <w:r w:rsidRPr="00B07D72">
        <w:rPr>
          <w:snapToGrid w:val="0"/>
          <w:sz w:val="28"/>
          <w:szCs w:val="28"/>
          <w:lang w:eastAsia="ru-RU"/>
        </w:rPr>
        <w:t xml:space="preserve"> яких виникли концепції, що використовуються в порівняльних дослідженнях сімейної політики: сімейне благополуччя, феміністське та основне порівняльне дослідження держави добробуту. Перш</w:t>
      </w:r>
      <w:r w:rsidR="0074462A" w:rsidRPr="00B07D72">
        <w:rPr>
          <w:snapToGrid w:val="0"/>
          <w:sz w:val="28"/>
          <w:szCs w:val="28"/>
          <w:lang w:eastAsia="ru-RU"/>
        </w:rPr>
        <w:t>ийпідхід</w:t>
      </w:r>
      <w:r w:rsidRPr="00B07D72">
        <w:rPr>
          <w:snapToGrid w:val="0"/>
          <w:sz w:val="28"/>
          <w:szCs w:val="28"/>
          <w:lang w:eastAsia="ru-RU"/>
        </w:rPr>
        <w:t xml:space="preserve">, </w:t>
      </w:r>
      <w:r w:rsidR="0074462A" w:rsidRPr="00B07D72">
        <w:rPr>
          <w:snapToGrid w:val="0"/>
          <w:sz w:val="28"/>
          <w:szCs w:val="28"/>
          <w:lang w:eastAsia="ru-RU"/>
        </w:rPr>
        <w:t>що носить</w:t>
      </w:r>
      <w:r w:rsidRPr="00B07D72">
        <w:rPr>
          <w:snapToGrid w:val="0"/>
          <w:sz w:val="28"/>
          <w:szCs w:val="28"/>
          <w:lang w:eastAsia="ru-RU"/>
        </w:rPr>
        <w:t xml:space="preserve"> наз</w:t>
      </w:r>
      <w:r w:rsidR="0074462A" w:rsidRPr="00B07D72">
        <w:rPr>
          <w:snapToGrid w:val="0"/>
          <w:sz w:val="28"/>
          <w:szCs w:val="28"/>
          <w:lang w:eastAsia="ru-RU"/>
        </w:rPr>
        <w:t>ву</w:t>
      </w:r>
      <w:r w:rsidRPr="00B07D72">
        <w:rPr>
          <w:snapToGrid w:val="0"/>
          <w:sz w:val="28"/>
          <w:szCs w:val="28"/>
          <w:lang w:eastAsia="ru-RU"/>
        </w:rPr>
        <w:t xml:space="preserve"> «дослідження сімейного благополуччя», зосереджується на сім’ї як соціальному інституті. Це часто мотивується визнанням «важливості сім'ї в суспільстві» </w:t>
      </w:r>
      <w:r w:rsidR="007F796F" w:rsidRPr="00B07D72">
        <w:rPr>
          <w:snapToGrid w:val="0"/>
          <w:sz w:val="28"/>
          <w:szCs w:val="28"/>
          <w:lang w:eastAsia="ru-RU"/>
        </w:rPr>
        <w:t>[41]</w:t>
      </w:r>
      <w:r w:rsidRPr="00B07D72">
        <w:rPr>
          <w:snapToGrid w:val="0"/>
          <w:sz w:val="28"/>
          <w:szCs w:val="28"/>
          <w:lang w:eastAsia="ru-RU"/>
        </w:rPr>
        <w:t xml:space="preserve">. </w:t>
      </w:r>
    </w:p>
    <w:p w:rsidR="00A22597" w:rsidRPr="00B07D72" w:rsidRDefault="00633C61" w:rsidP="000208A5">
      <w:pPr>
        <w:spacing w:line="360" w:lineRule="auto"/>
        <w:ind w:firstLine="709"/>
        <w:rPr>
          <w:snapToGrid w:val="0"/>
          <w:sz w:val="28"/>
          <w:szCs w:val="28"/>
          <w:lang w:eastAsia="ru-RU"/>
        </w:rPr>
      </w:pPr>
      <w:r w:rsidRPr="00B07D72">
        <w:rPr>
          <w:snapToGrid w:val="0"/>
          <w:sz w:val="28"/>
          <w:szCs w:val="28"/>
          <w:lang w:eastAsia="ru-RU"/>
        </w:rPr>
        <w:t xml:space="preserve">Сім'я, як правило, </w:t>
      </w:r>
      <w:r w:rsidR="00C330E8" w:rsidRPr="00B07D72">
        <w:rPr>
          <w:snapToGrid w:val="0"/>
          <w:sz w:val="28"/>
          <w:szCs w:val="28"/>
          <w:lang w:eastAsia="ru-RU"/>
        </w:rPr>
        <w:t>характеризується</w:t>
      </w:r>
      <w:r w:rsidRPr="00B07D72">
        <w:rPr>
          <w:snapToGrid w:val="0"/>
          <w:sz w:val="28"/>
          <w:szCs w:val="28"/>
          <w:lang w:eastAsia="ru-RU"/>
        </w:rPr>
        <w:t xml:space="preserve"> наявністю дітей і виключа</w:t>
      </w:r>
      <w:r w:rsidR="00C330E8" w:rsidRPr="00B07D72">
        <w:rPr>
          <w:snapToGrid w:val="0"/>
          <w:sz w:val="28"/>
          <w:szCs w:val="28"/>
          <w:lang w:eastAsia="ru-RU"/>
        </w:rPr>
        <w:t xml:space="preserve">є </w:t>
      </w:r>
      <w:r w:rsidRPr="00B07D72">
        <w:rPr>
          <w:snapToGrid w:val="0"/>
          <w:sz w:val="28"/>
          <w:szCs w:val="28"/>
          <w:lang w:eastAsia="ru-RU"/>
        </w:rPr>
        <w:t xml:space="preserve">родинні стосунки за межами сім'ї, виконує різні соціальні функції. Наприклад, це місце соціального відтворення, соціалізації та розвитку дитини, але також </w:t>
      </w:r>
      <w:r w:rsidR="00460B78" w:rsidRPr="00B07D72">
        <w:rPr>
          <w:snapToGrid w:val="0"/>
          <w:sz w:val="28"/>
          <w:szCs w:val="28"/>
          <w:lang w:eastAsia="ru-RU"/>
        </w:rPr>
        <w:t xml:space="preserve">створюється ряд </w:t>
      </w:r>
      <w:r w:rsidRPr="00B07D72">
        <w:rPr>
          <w:snapToGrid w:val="0"/>
          <w:sz w:val="28"/>
          <w:szCs w:val="28"/>
          <w:lang w:eastAsia="ru-RU"/>
        </w:rPr>
        <w:t xml:space="preserve">батьківських </w:t>
      </w:r>
      <w:r w:rsidR="00460B78" w:rsidRPr="00B07D72">
        <w:rPr>
          <w:snapToGrid w:val="0"/>
          <w:sz w:val="28"/>
          <w:szCs w:val="28"/>
          <w:lang w:eastAsia="ru-RU"/>
        </w:rPr>
        <w:t>обовязків щодо</w:t>
      </w:r>
      <w:r w:rsidRPr="00B07D72">
        <w:rPr>
          <w:snapToGrid w:val="0"/>
          <w:sz w:val="28"/>
          <w:szCs w:val="28"/>
          <w:lang w:eastAsia="ru-RU"/>
        </w:rPr>
        <w:t xml:space="preserve"> утрим</w:t>
      </w:r>
      <w:r w:rsidR="00460B78" w:rsidRPr="00B07D72">
        <w:rPr>
          <w:snapToGrid w:val="0"/>
          <w:sz w:val="28"/>
          <w:szCs w:val="28"/>
          <w:lang w:eastAsia="ru-RU"/>
        </w:rPr>
        <w:t>ання</w:t>
      </w:r>
      <w:r w:rsidRPr="00B07D72">
        <w:rPr>
          <w:snapToGrid w:val="0"/>
          <w:sz w:val="28"/>
          <w:szCs w:val="28"/>
          <w:lang w:eastAsia="ru-RU"/>
        </w:rPr>
        <w:t xml:space="preserve"> сім'</w:t>
      </w:r>
      <w:r w:rsidR="00A22597" w:rsidRPr="00B07D72">
        <w:rPr>
          <w:snapToGrid w:val="0"/>
          <w:sz w:val="28"/>
          <w:szCs w:val="28"/>
          <w:lang w:eastAsia="ru-RU"/>
        </w:rPr>
        <w:t>ї</w:t>
      </w:r>
      <w:r w:rsidRPr="00B07D72">
        <w:rPr>
          <w:snapToGrid w:val="0"/>
          <w:sz w:val="28"/>
          <w:szCs w:val="28"/>
          <w:lang w:eastAsia="ru-RU"/>
        </w:rPr>
        <w:t xml:space="preserve"> соціально та економічно. Сімейна політика, таким чином, розглядається як державне втручання «для сім’ї та заради неї» </w:t>
      </w:r>
      <w:r w:rsidR="007F796F" w:rsidRPr="00B07D72">
        <w:rPr>
          <w:snapToGrid w:val="0"/>
          <w:sz w:val="28"/>
          <w:szCs w:val="28"/>
          <w:lang w:eastAsia="ru-RU"/>
        </w:rPr>
        <w:t>[41]</w:t>
      </w:r>
      <w:r w:rsidRPr="00B07D72">
        <w:rPr>
          <w:snapToGrid w:val="0"/>
          <w:sz w:val="28"/>
          <w:szCs w:val="28"/>
          <w:lang w:eastAsia="ru-RU"/>
        </w:rPr>
        <w:t xml:space="preserve">, що дозволяє сім’ї реалізувати свої відповідні функції. Дослідження </w:t>
      </w:r>
      <w:r w:rsidR="00A22597" w:rsidRPr="00B07D72">
        <w:rPr>
          <w:snapToGrid w:val="0"/>
          <w:sz w:val="28"/>
          <w:szCs w:val="28"/>
          <w:lang w:eastAsia="ru-RU"/>
        </w:rPr>
        <w:t xml:space="preserve">згідно даного підходу визначає </w:t>
      </w:r>
      <w:r w:rsidRPr="00B07D72">
        <w:rPr>
          <w:snapToGrid w:val="0"/>
          <w:sz w:val="28"/>
          <w:szCs w:val="28"/>
          <w:lang w:eastAsia="ru-RU"/>
        </w:rPr>
        <w:t xml:space="preserve">різницю у формах втручання, а також у цілях сімейної політики. </w:t>
      </w:r>
      <w:r w:rsidR="00A22597" w:rsidRPr="00B07D72">
        <w:rPr>
          <w:snapToGrid w:val="0"/>
          <w:sz w:val="28"/>
          <w:szCs w:val="28"/>
          <w:lang w:eastAsia="ru-RU"/>
        </w:rPr>
        <w:t xml:space="preserve">Зокрема, </w:t>
      </w:r>
      <w:r w:rsidRPr="00B07D72">
        <w:rPr>
          <w:snapToGrid w:val="0"/>
          <w:sz w:val="28"/>
          <w:szCs w:val="28"/>
          <w:lang w:eastAsia="ru-RU"/>
        </w:rPr>
        <w:t xml:space="preserve">Кауфманн розрізняє вісім різних мотивів, які використовуються для легітимного втручання </w:t>
      </w:r>
      <w:r w:rsidR="00A22597" w:rsidRPr="00B07D72">
        <w:rPr>
          <w:snapToGrid w:val="0"/>
          <w:sz w:val="28"/>
          <w:szCs w:val="28"/>
          <w:lang w:eastAsia="ru-RU"/>
        </w:rPr>
        <w:t xml:space="preserve">в </w:t>
      </w:r>
      <w:r w:rsidRPr="00B07D72">
        <w:rPr>
          <w:snapToGrid w:val="0"/>
          <w:sz w:val="28"/>
          <w:szCs w:val="28"/>
          <w:lang w:eastAsia="ru-RU"/>
        </w:rPr>
        <w:t>сімейн</w:t>
      </w:r>
      <w:r w:rsidR="00A22597" w:rsidRPr="00B07D72">
        <w:rPr>
          <w:snapToGrid w:val="0"/>
          <w:sz w:val="28"/>
          <w:szCs w:val="28"/>
          <w:lang w:eastAsia="ru-RU"/>
        </w:rPr>
        <w:t>у</w:t>
      </w:r>
      <w:r w:rsidRPr="00B07D72">
        <w:rPr>
          <w:snapToGrid w:val="0"/>
          <w:sz w:val="28"/>
          <w:szCs w:val="28"/>
          <w:lang w:eastAsia="ru-RU"/>
        </w:rPr>
        <w:t xml:space="preserve"> політик</w:t>
      </w:r>
      <w:r w:rsidR="00A22597" w:rsidRPr="00B07D72">
        <w:rPr>
          <w:snapToGrid w:val="0"/>
          <w:sz w:val="28"/>
          <w:szCs w:val="28"/>
          <w:lang w:eastAsia="ru-RU"/>
        </w:rPr>
        <w:t>у</w:t>
      </w:r>
      <w:r w:rsidRPr="00B07D72">
        <w:rPr>
          <w:snapToGrid w:val="0"/>
          <w:sz w:val="28"/>
          <w:szCs w:val="28"/>
          <w:lang w:eastAsia="ru-RU"/>
        </w:rPr>
        <w:t>:</w:t>
      </w:r>
    </w:p>
    <w:p w:rsidR="00A22597" w:rsidRPr="00B07D72" w:rsidRDefault="00633C61" w:rsidP="0030478D">
      <w:pPr>
        <w:pStyle w:val="a8"/>
        <w:numPr>
          <w:ilvl w:val="0"/>
          <w:numId w:val="40"/>
        </w:numPr>
        <w:spacing w:line="360" w:lineRule="auto"/>
        <w:rPr>
          <w:snapToGrid w:val="0"/>
          <w:sz w:val="28"/>
          <w:szCs w:val="28"/>
          <w:lang w:eastAsia="ru-RU"/>
        </w:rPr>
      </w:pPr>
      <w:r w:rsidRPr="00B07D72">
        <w:rPr>
          <w:snapToGrid w:val="0"/>
          <w:sz w:val="28"/>
          <w:szCs w:val="28"/>
          <w:lang w:eastAsia="ru-RU"/>
        </w:rPr>
        <w:t xml:space="preserve">інституційний мотив, </w:t>
      </w:r>
    </w:p>
    <w:p w:rsidR="0052137C" w:rsidRPr="00B07D72" w:rsidRDefault="00633C61" w:rsidP="0030478D">
      <w:pPr>
        <w:pStyle w:val="a8"/>
        <w:numPr>
          <w:ilvl w:val="0"/>
          <w:numId w:val="40"/>
        </w:numPr>
        <w:spacing w:line="360" w:lineRule="auto"/>
        <w:rPr>
          <w:snapToGrid w:val="0"/>
          <w:sz w:val="28"/>
          <w:szCs w:val="28"/>
          <w:lang w:eastAsia="ru-RU"/>
        </w:rPr>
      </w:pPr>
      <w:r w:rsidRPr="00B07D72">
        <w:rPr>
          <w:snapToGrid w:val="0"/>
          <w:sz w:val="28"/>
          <w:szCs w:val="28"/>
          <w:lang w:eastAsia="ru-RU"/>
        </w:rPr>
        <w:t xml:space="preserve">мотив наталізму, </w:t>
      </w:r>
    </w:p>
    <w:p w:rsidR="0052137C" w:rsidRPr="00B07D72" w:rsidRDefault="00633C61" w:rsidP="0030478D">
      <w:pPr>
        <w:pStyle w:val="a8"/>
        <w:numPr>
          <w:ilvl w:val="0"/>
          <w:numId w:val="40"/>
        </w:numPr>
        <w:spacing w:line="360" w:lineRule="auto"/>
        <w:rPr>
          <w:snapToGrid w:val="0"/>
          <w:sz w:val="28"/>
          <w:szCs w:val="28"/>
          <w:lang w:eastAsia="ru-RU"/>
        </w:rPr>
      </w:pPr>
      <w:r w:rsidRPr="00B07D72">
        <w:rPr>
          <w:snapToGrid w:val="0"/>
          <w:sz w:val="28"/>
          <w:szCs w:val="28"/>
          <w:lang w:eastAsia="ru-RU"/>
        </w:rPr>
        <w:t xml:space="preserve">євгенічний мотив, </w:t>
      </w:r>
    </w:p>
    <w:p w:rsidR="0052137C" w:rsidRPr="00B07D72" w:rsidRDefault="00633C61" w:rsidP="0030478D">
      <w:pPr>
        <w:pStyle w:val="a8"/>
        <w:numPr>
          <w:ilvl w:val="0"/>
          <w:numId w:val="40"/>
        </w:numPr>
        <w:spacing w:line="360" w:lineRule="auto"/>
        <w:rPr>
          <w:snapToGrid w:val="0"/>
          <w:sz w:val="28"/>
          <w:szCs w:val="28"/>
          <w:lang w:eastAsia="ru-RU"/>
        </w:rPr>
      </w:pPr>
      <w:r w:rsidRPr="00B07D72">
        <w:rPr>
          <w:snapToGrid w:val="0"/>
          <w:sz w:val="28"/>
          <w:szCs w:val="28"/>
          <w:lang w:eastAsia="ru-RU"/>
        </w:rPr>
        <w:t xml:space="preserve">економічний мотив, </w:t>
      </w:r>
    </w:p>
    <w:p w:rsidR="0052137C" w:rsidRPr="00B07D72" w:rsidRDefault="00633C61" w:rsidP="0030478D">
      <w:pPr>
        <w:pStyle w:val="a8"/>
        <w:numPr>
          <w:ilvl w:val="0"/>
          <w:numId w:val="40"/>
        </w:numPr>
        <w:spacing w:line="360" w:lineRule="auto"/>
        <w:rPr>
          <w:snapToGrid w:val="0"/>
          <w:sz w:val="28"/>
          <w:szCs w:val="28"/>
          <w:lang w:eastAsia="ru-RU"/>
        </w:rPr>
      </w:pPr>
      <w:r w:rsidRPr="00B07D72">
        <w:rPr>
          <w:snapToGrid w:val="0"/>
          <w:sz w:val="28"/>
          <w:szCs w:val="28"/>
          <w:lang w:eastAsia="ru-RU"/>
        </w:rPr>
        <w:t xml:space="preserve">соціальний мотив, </w:t>
      </w:r>
    </w:p>
    <w:p w:rsidR="0052137C" w:rsidRPr="00B07D72" w:rsidRDefault="00633C61" w:rsidP="0030478D">
      <w:pPr>
        <w:pStyle w:val="a8"/>
        <w:numPr>
          <w:ilvl w:val="0"/>
          <w:numId w:val="40"/>
        </w:numPr>
        <w:spacing w:line="360" w:lineRule="auto"/>
        <w:rPr>
          <w:snapToGrid w:val="0"/>
          <w:sz w:val="28"/>
          <w:szCs w:val="28"/>
          <w:lang w:eastAsia="ru-RU"/>
        </w:rPr>
      </w:pPr>
      <w:r w:rsidRPr="00B07D72">
        <w:rPr>
          <w:snapToGrid w:val="0"/>
          <w:sz w:val="28"/>
          <w:szCs w:val="28"/>
          <w:lang w:eastAsia="ru-RU"/>
        </w:rPr>
        <w:lastRenderedPageBreak/>
        <w:t xml:space="preserve">соціополітичний мотив, </w:t>
      </w:r>
    </w:p>
    <w:p w:rsidR="0030478D" w:rsidRPr="00B07D72" w:rsidRDefault="00633C61" w:rsidP="0030478D">
      <w:pPr>
        <w:pStyle w:val="a8"/>
        <w:numPr>
          <w:ilvl w:val="0"/>
          <w:numId w:val="40"/>
        </w:numPr>
        <w:spacing w:line="360" w:lineRule="auto"/>
        <w:rPr>
          <w:snapToGrid w:val="0"/>
          <w:sz w:val="28"/>
          <w:szCs w:val="28"/>
          <w:lang w:eastAsia="ru-RU"/>
        </w:rPr>
      </w:pPr>
      <w:r w:rsidRPr="00B07D72">
        <w:rPr>
          <w:snapToGrid w:val="0"/>
          <w:sz w:val="28"/>
          <w:szCs w:val="28"/>
          <w:lang w:eastAsia="ru-RU"/>
        </w:rPr>
        <w:t xml:space="preserve">мотив жіночих проблем </w:t>
      </w:r>
    </w:p>
    <w:p w:rsidR="00B70E64" w:rsidRPr="00B07D72" w:rsidRDefault="00633C61" w:rsidP="0030478D">
      <w:pPr>
        <w:pStyle w:val="a8"/>
        <w:numPr>
          <w:ilvl w:val="0"/>
          <w:numId w:val="40"/>
        </w:numPr>
        <w:spacing w:line="360" w:lineRule="auto"/>
        <w:rPr>
          <w:snapToGrid w:val="0"/>
          <w:sz w:val="28"/>
          <w:szCs w:val="28"/>
          <w:lang w:eastAsia="ru-RU"/>
        </w:rPr>
      </w:pPr>
      <w:r w:rsidRPr="00B07D72">
        <w:rPr>
          <w:snapToGrid w:val="0"/>
          <w:sz w:val="28"/>
          <w:szCs w:val="28"/>
          <w:lang w:eastAsia="ru-RU"/>
        </w:rPr>
        <w:t>мотив добробуту дітей.</w:t>
      </w:r>
    </w:p>
    <w:p w:rsidR="005259DC" w:rsidRPr="00B07D72" w:rsidRDefault="00B43382" w:rsidP="00B43382">
      <w:pPr>
        <w:spacing w:line="360" w:lineRule="auto"/>
        <w:ind w:firstLine="709"/>
        <w:rPr>
          <w:snapToGrid w:val="0"/>
          <w:sz w:val="28"/>
          <w:szCs w:val="28"/>
          <w:lang w:eastAsia="ru-RU"/>
        </w:rPr>
      </w:pPr>
      <w:r w:rsidRPr="00B07D72">
        <w:rPr>
          <w:snapToGrid w:val="0"/>
          <w:sz w:val="28"/>
          <w:szCs w:val="28"/>
          <w:lang w:eastAsia="ru-RU"/>
        </w:rPr>
        <w:t xml:space="preserve">Інституційний мотив узаконює сімейну політику потребою зберегти сім'ю як соціальний інститут з власною цінністю. Наталістський мотив, з іншого боку, зосереджується на питанні демографічного відтворення, а євгенічний мотив переслідує контроль над генетичним відтворенням населення. </w:t>
      </w:r>
    </w:p>
    <w:p w:rsidR="005259DC" w:rsidRPr="00B07D72" w:rsidRDefault="00B43382" w:rsidP="00B43382">
      <w:pPr>
        <w:spacing w:line="360" w:lineRule="auto"/>
        <w:ind w:firstLine="709"/>
        <w:rPr>
          <w:snapToGrid w:val="0"/>
          <w:sz w:val="28"/>
          <w:szCs w:val="28"/>
          <w:lang w:eastAsia="ru-RU"/>
        </w:rPr>
      </w:pPr>
      <w:r w:rsidRPr="00B07D72">
        <w:rPr>
          <w:snapToGrid w:val="0"/>
          <w:sz w:val="28"/>
          <w:szCs w:val="28"/>
          <w:lang w:eastAsia="ru-RU"/>
        </w:rPr>
        <w:t>Економічний мотив випливає з ідеї, що сімейна політика повинна гарантувати економічну функцію сім’ї у виробництві та споживанні, а соціальний мотив подібний, але розглядає також репродуктивні функції.</w:t>
      </w:r>
    </w:p>
    <w:p w:rsidR="007F796F" w:rsidRPr="00B07D72" w:rsidRDefault="00B43382" w:rsidP="00B43382">
      <w:pPr>
        <w:spacing w:line="360" w:lineRule="auto"/>
        <w:ind w:firstLine="709"/>
        <w:rPr>
          <w:snapToGrid w:val="0"/>
          <w:sz w:val="28"/>
          <w:szCs w:val="28"/>
          <w:lang w:eastAsia="ru-RU"/>
        </w:rPr>
      </w:pPr>
      <w:r w:rsidRPr="00B07D72">
        <w:rPr>
          <w:snapToGrid w:val="0"/>
          <w:sz w:val="28"/>
          <w:szCs w:val="28"/>
          <w:lang w:eastAsia="ru-RU"/>
        </w:rPr>
        <w:t xml:space="preserve"> Соціально-політичний мотив потім узаконює сімейну політику потребою збалансувати нерівність між батьками та людьми без дітей, тоді як мотив жіночих проблем насамперед спрямований на усунення недоліків матерів</w:t>
      </w:r>
      <w:r w:rsidR="005D6472" w:rsidRPr="00B07D72">
        <w:rPr>
          <w:snapToGrid w:val="0"/>
          <w:sz w:val="28"/>
          <w:szCs w:val="28"/>
          <w:lang w:eastAsia="ru-RU"/>
        </w:rPr>
        <w:t xml:space="preserve"> в реалізації своїх обовязків</w:t>
      </w:r>
      <w:r w:rsidRPr="00B07D72">
        <w:rPr>
          <w:snapToGrid w:val="0"/>
          <w:sz w:val="28"/>
          <w:szCs w:val="28"/>
          <w:lang w:eastAsia="ru-RU"/>
        </w:rPr>
        <w:t xml:space="preserve">. Нарешті, мотив добробуту дітей бачить благополуччя дитини в центрі втручання сімейної політики. </w:t>
      </w:r>
    </w:p>
    <w:p w:rsidR="00B43382" w:rsidRPr="00B07D72" w:rsidRDefault="00B43382" w:rsidP="00B43382">
      <w:pPr>
        <w:spacing w:line="360" w:lineRule="auto"/>
        <w:ind w:firstLine="709"/>
        <w:rPr>
          <w:snapToGrid w:val="0"/>
          <w:sz w:val="28"/>
          <w:szCs w:val="28"/>
          <w:lang w:eastAsia="ru-RU"/>
        </w:rPr>
      </w:pPr>
      <w:r w:rsidRPr="00B07D72">
        <w:rPr>
          <w:snapToGrid w:val="0"/>
          <w:sz w:val="28"/>
          <w:szCs w:val="28"/>
          <w:lang w:eastAsia="ru-RU"/>
        </w:rPr>
        <w:t>Кауфманн стверджує, що деякі з цих мотивів перетинаються, а деякі використовуються спільно, але було б недалекоглядно вважати, що один із мотивів охоплює весь спектр питань сімейної політики. Це розкриває одну з ключових відмінностей феміністської традиції в порівняльних дослідженнях сімейної політики, другу, яку ми тут розглядаємо, хоча розглядати фемінізм як однорідний підхід, обмежений «жіночими питаннями», є, безумовно, занадто вузьким. Феміністськ</w:t>
      </w:r>
      <w:r w:rsidR="005D6472" w:rsidRPr="00B07D72">
        <w:rPr>
          <w:snapToGrid w:val="0"/>
          <w:sz w:val="28"/>
          <w:szCs w:val="28"/>
          <w:lang w:eastAsia="ru-RU"/>
        </w:rPr>
        <w:t xml:space="preserve">ий підхід </w:t>
      </w:r>
      <w:r w:rsidRPr="00B07D72">
        <w:rPr>
          <w:snapToGrid w:val="0"/>
          <w:sz w:val="28"/>
          <w:szCs w:val="28"/>
          <w:lang w:eastAsia="ru-RU"/>
        </w:rPr>
        <w:t xml:space="preserve">в порівняльних дослідженнях сімейної політики звужується в </w:t>
      </w:r>
      <w:r w:rsidR="007477C7" w:rsidRPr="00B07D72">
        <w:rPr>
          <w:snapToGrid w:val="0"/>
          <w:sz w:val="28"/>
          <w:szCs w:val="28"/>
          <w:lang w:eastAsia="ru-RU"/>
        </w:rPr>
        <w:t>до того</w:t>
      </w:r>
      <w:r w:rsidRPr="00B07D72">
        <w:rPr>
          <w:snapToGrid w:val="0"/>
          <w:sz w:val="28"/>
          <w:szCs w:val="28"/>
          <w:lang w:eastAsia="ru-RU"/>
        </w:rPr>
        <w:t xml:space="preserve">, що називають гендерним дослідженням соціальної держави. </w:t>
      </w:r>
      <w:r w:rsidR="007477C7" w:rsidRPr="00B07D72">
        <w:rPr>
          <w:snapToGrid w:val="0"/>
          <w:sz w:val="28"/>
          <w:szCs w:val="28"/>
          <w:lang w:eastAsia="ru-RU"/>
        </w:rPr>
        <w:t>Вона</w:t>
      </w:r>
      <w:r w:rsidRPr="00B07D72">
        <w:rPr>
          <w:snapToGrid w:val="0"/>
          <w:sz w:val="28"/>
          <w:szCs w:val="28"/>
          <w:lang w:eastAsia="ru-RU"/>
        </w:rPr>
        <w:t xml:space="preserve"> поєднує дві галузі дослідження: феміністичний аналіз прав жінок і порівняльні дослідження соціальної політики та держав добробуту </w:t>
      </w:r>
      <w:r w:rsidR="007F796F" w:rsidRPr="00B07D72">
        <w:rPr>
          <w:snapToGrid w:val="0"/>
          <w:sz w:val="28"/>
          <w:szCs w:val="28"/>
          <w:lang w:eastAsia="ru-RU"/>
        </w:rPr>
        <w:t>[44]</w:t>
      </w:r>
      <w:r w:rsidRPr="00B07D72">
        <w:rPr>
          <w:snapToGrid w:val="0"/>
          <w:sz w:val="28"/>
          <w:szCs w:val="28"/>
          <w:lang w:eastAsia="ru-RU"/>
        </w:rPr>
        <w:t>.</w:t>
      </w:r>
    </w:p>
    <w:p w:rsidR="00A0078E" w:rsidRPr="00B07D72" w:rsidRDefault="00B43382" w:rsidP="00B43382">
      <w:pPr>
        <w:spacing w:line="360" w:lineRule="auto"/>
        <w:ind w:firstLine="709"/>
        <w:rPr>
          <w:snapToGrid w:val="0"/>
          <w:sz w:val="28"/>
          <w:szCs w:val="28"/>
          <w:lang w:eastAsia="ru-RU"/>
        </w:rPr>
      </w:pPr>
      <w:r w:rsidRPr="00B07D72">
        <w:rPr>
          <w:snapToGrid w:val="0"/>
          <w:sz w:val="28"/>
          <w:szCs w:val="28"/>
          <w:lang w:eastAsia="ru-RU"/>
        </w:rPr>
        <w:t xml:space="preserve">Дослідження ґендерної держави добробуту традиційно займають критичну позицію. Загальним знаменником цієї літератури були феміністські ідеї про те, що патріархальні структури в суспільстві повинні бути викриті та </w:t>
      </w:r>
      <w:r w:rsidRPr="00B07D72">
        <w:rPr>
          <w:snapToGrid w:val="0"/>
          <w:sz w:val="28"/>
          <w:szCs w:val="28"/>
          <w:lang w:eastAsia="ru-RU"/>
        </w:rPr>
        <w:lastRenderedPageBreak/>
        <w:t>демонтовані. Ключовим занепокоєнням було упущення жіночих позицій в основних дослідженнях соціальної держави, і були запропоновані нові концепції та теорії, щоб усунути цю прогалину. Серед основних цілей було розкрит</w:t>
      </w:r>
      <w:r w:rsidR="003F3A90" w:rsidRPr="00B07D72">
        <w:rPr>
          <w:snapToGrid w:val="0"/>
          <w:sz w:val="28"/>
          <w:szCs w:val="28"/>
          <w:lang w:eastAsia="ru-RU"/>
        </w:rPr>
        <w:t>тя</w:t>
      </w:r>
      <w:r w:rsidRPr="00B07D72">
        <w:rPr>
          <w:snapToGrid w:val="0"/>
          <w:sz w:val="28"/>
          <w:szCs w:val="28"/>
          <w:lang w:eastAsia="ru-RU"/>
        </w:rPr>
        <w:t xml:space="preserve"> різноманітн</w:t>
      </w:r>
      <w:r w:rsidR="003F3A90" w:rsidRPr="00B07D72">
        <w:rPr>
          <w:snapToGrid w:val="0"/>
          <w:sz w:val="28"/>
          <w:szCs w:val="28"/>
          <w:lang w:eastAsia="ru-RU"/>
        </w:rPr>
        <w:t>их</w:t>
      </w:r>
      <w:r w:rsidRPr="00B07D72">
        <w:rPr>
          <w:snapToGrid w:val="0"/>
          <w:sz w:val="28"/>
          <w:szCs w:val="28"/>
          <w:lang w:eastAsia="ru-RU"/>
        </w:rPr>
        <w:t xml:space="preserve"> відносин між жінками та державою добробуту. Теорії розглядали чоловічі упередження в теоретичних поясненнях соціальних явищ, таких як надання та отримання </w:t>
      </w:r>
      <w:r w:rsidR="003F3A90" w:rsidRPr="00B07D72">
        <w:rPr>
          <w:snapToGrid w:val="0"/>
          <w:sz w:val="28"/>
          <w:szCs w:val="28"/>
          <w:lang w:eastAsia="ru-RU"/>
        </w:rPr>
        <w:t xml:space="preserve">переваг </w:t>
      </w:r>
      <w:r w:rsidRPr="00B07D72">
        <w:rPr>
          <w:snapToGrid w:val="0"/>
          <w:sz w:val="28"/>
          <w:szCs w:val="28"/>
          <w:lang w:eastAsia="ru-RU"/>
        </w:rPr>
        <w:t xml:space="preserve">соціальної політики. Таким чином, нові концепції дозволили проаналізувати жінок як цілей і бенефіціарів держав добробуту. Однак, замість того, щоб стверджувати, що гендерно-орієнтовані заходи політики відображають те, що добре або погано для жінок, як це часто мається на увазі в критиці цього підходу, це дослідження підкреслює, що взаємозв’язок між гендером і державою добробуту є складним. </w:t>
      </w:r>
    </w:p>
    <w:p w:rsidR="00795043" w:rsidRPr="00B07D72" w:rsidRDefault="00B43382" w:rsidP="00B43382">
      <w:pPr>
        <w:spacing w:line="360" w:lineRule="auto"/>
        <w:ind w:firstLine="709"/>
        <w:rPr>
          <w:snapToGrid w:val="0"/>
          <w:sz w:val="28"/>
          <w:szCs w:val="28"/>
          <w:lang w:eastAsia="ru-RU"/>
        </w:rPr>
      </w:pPr>
      <w:r w:rsidRPr="00B07D72">
        <w:rPr>
          <w:snapToGrid w:val="0"/>
          <w:sz w:val="28"/>
          <w:szCs w:val="28"/>
          <w:lang w:eastAsia="ru-RU"/>
        </w:rPr>
        <w:t xml:space="preserve">Ключовим теоретичним внеском феміністичної точки зору було розуміння ролі держави добробуту у впливі як на оплачувану, так і на неоплачувану роботу. </w:t>
      </w:r>
      <w:r w:rsidR="00795043" w:rsidRPr="00B07D72">
        <w:rPr>
          <w:snapToGrid w:val="0"/>
          <w:sz w:val="28"/>
          <w:szCs w:val="28"/>
          <w:lang w:eastAsia="ru-RU"/>
        </w:rPr>
        <w:t>Привертається увага до того</w:t>
      </w:r>
      <w:r w:rsidRPr="00B07D72">
        <w:rPr>
          <w:snapToGrid w:val="0"/>
          <w:sz w:val="28"/>
          <w:szCs w:val="28"/>
          <w:lang w:eastAsia="ru-RU"/>
        </w:rPr>
        <w:t>, що роботу в сім’ї переважно виконували жінки. Дві концепції, які дозволяють провести гендерний аналіз держав добробуту, — це концепція особистої автономії О’Коннора і здатність Орлоффа  підтримувати автономне домогосподарство або концепці</w:t>
      </w:r>
      <w:r w:rsidR="00795043" w:rsidRPr="00B07D72">
        <w:rPr>
          <w:snapToGrid w:val="0"/>
          <w:sz w:val="28"/>
          <w:szCs w:val="28"/>
          <w:lang w:eastAsia="ru-RU"/>
        </w:rPr>
        <w:t>я</w:t>
      </w:r>
      <w:r w:rsidRPr="00B07D72">
        <w:rPr>
          <w:snapToGrid w:val="0"/>
          <w:sz w:val="28"/>
          <w:szCs w:val="28"/>
          <w:lang w:eastAsia="ru-RU"/>
        </w:rPr>
        <w:t xml:space="preserve"> самовизначення. Хоча їх можна застосувати для аналізу відносин між державою добробуту та чоловіками </w:t>
      </w:r>
      <w:r w:rsidR="00795043" w:rsidRPr="00B07D72">
        <w:rPr>
          <w:snapToGrid w:val="0"/>
          <w:sz w:val="28"/>
          <w:szCs w:val="28"/>
          <w:lang w:eastAsia="ru-RU"/>
        </w:rPr>
        <w:t>і</w:t>
      </w:r>
      <w:r w:rsidRPr="00B07D72">
        <w:rPr>
          <w:snapToGrid w:val="0"/>
          <w:sz w:val="28"/>
          <w:szCs w:val="28"/>
          <w:lang w:eastAsia="ru-RU"/>
        </w:rPr>
        <w:t xml:space="preserve"> жінками, </w:t>
      </w:r>
      <w:r w:rsidR="00795043" w:rsidRPr="00B07D72">
        <w:rPr>
          <w:snapToGrid w:val="0"/>
          <w:sz w:val="28"/>
          <w:szCs w:val="28"/>
          <w:lang w:eastAsia="ru-RU"/>
        </w:rPr>
        <w:t xml:space="preserve">оскільки </w:t>
      </w:r>
      <w:r w:rsidRPr="00B07D72">
        <w:rPr>
          <w:snapToGrid w:val="0"/>
          <w:sz w:val="28"/>
          <w:szCs w:val="28"/>
          <w:lang w:eastAsia="ru-RU"/>
        </w:rPr>
        <w:t xml:space="preserve">вони зосереджені переважно на оплачуваній роботі </w:t>
      </w:r>
      <w:r w:rsidR="007F796F" w:rsidRPr="00B07D72">
        <w:rPr>
          <w:snapToGrid w:val="0"/>
          <w:sz w:val="28"/>
          <w:szCs w:val="28"/>
          <w:lang w:eastAsia="ru-RU"/>
        </w:rPr>
        <w:t>[61]</w:t>
      </w:r>
      <w:r w:rsidRPr="00B07D72">
        <w:rPr>
          <w:snapToGrid w:val="0"/>
          <w:sz w:val="28"/>
          <w:szCs w:val="28"/>
          <w:lang w:eastAsia="ru-RU"/>
        </w:rPr>
        <w:t xml:space="preserve">. </w:t>
      </w:r>
    </w:p>
    <w:p w:rsidR="005259DC" w:rsidRPr="00B07D72" w:rsidRDefault="00B43382" w:rsidP="00B43382">
      <w:pPr>
        <w:spacing w:line="360" w:lineRule="auto"/>
        <w:ind w:firstLine="709"/>
        <w:rPr>
          <w:snapToGrid w:val="0"/>
          <w:sz w:val="28"/>
          <w:szCs w:val="28"/>
          <w:lang w:eastAsia="ru-RU"/>
        </w:rPr>
      </w:pPr>
      <w:r w:rsidRPr="00B07D72">
        <w:rPr>
          <w:snapToGrid w:val="0"/>
          <w:sz w:val="28"/>
          <w:szCs w:val="28"/>
          <w:lang w:eastAsia="ru-RU"/>
        </w:rPr>
        <w:t xml:space="preserve">Підсумовуючи, багато важливих концепцій, які використовуються в порівняльних дослідженнях сімейної політики, </w:t>
      </w:r>
      <w:r w:rsidR="00795043" w:rsidRPr="00B07D72">
        <w:rPr>
          <w:snapToGrid w:val="0"/>
          <w:sz w:val="28"/>
          <w:szCs w:val="28"/>
          <w:lang w:eastAsia="ru-RU"/>
        </w:rPr>
        <w:t xml:space="preserve">що </w:t>
      </w:r>
      <w:r w:rsidRPr="00B07D72">
        <w:rPr>
          <w:snapToGrid w:val="0"/>
          <w:sz w:val="28"/>
          <w:szCs w:val="28"/>
          <w:lang w:eastAsia="ru-RU"/>
        </w:rPr>
        <w:t>еволюціонували у феміністськ</w:t>
      </w:r>
      <w:r w:rsidR="00795043" w:rsidRPr="00B07D72">
        <w:rPr>
          <w:snapToGrid w:val="0"/>
          <w:sz w:val="28"/>
          <w:szCs w:val="28"/>
          <w:lang w:eastAsia="ru-RU"/>
        </w:rPr>
        <w:t>ийпідхід</w:t>
      </w:r>
      <w:r w:rsidRPr="00B07D72">
        <w:rPr>
          <w:snapToGrid w:val="0"/>
          <w:sz w:val="28"/>
          <w:szCs w:val="28"/>
          <w:lang w:eastAsia="ru-RU"/>
        </w:rPr>
        <w:t xml:space="preserve">, </w:t>
      </w:r>
      <w:r w:rsidR="00795043" w:rsidRPr="00B07D72">
        <w:rPr>
          <w:snapToGrid w:val="0"/>
          <w:sz w:val="28"/>
          <w:szCs w:val="28"/>
          <w:lang w:eastAsia="ru-RU"/>
        </w:rPr>
        <w:t>що опирався</w:t>
      </w:r>
      <w:r w:rsidRPr="00B07D72">
        <w:rPr>
          <w:snapToGrid w:val="0"/>
          <w:sz w:val="28"/>
          <w:szCs w:val="28"/>
          <w:lang w:eastAsia="ru-RU"/>
        </w:rPr>
        <w:t xml:space="preserve"> на сім’ю для забезпечення добробуту як відмінну рису держав добробуту. У порівняльному дослідженні держави добробуту традиційно не вистачало такої зосередженості на сім’ї, натомість розглядаючи відносини між капіталом і працею в державах добробуту з декоммодифікацією як центральним поняттям. </w:t>
      </w:r>
    </w:p>
    <w:p w:rsidR="00B70E64" w:rsidRPr="00B07D72" w:rsidRDefault="00B43382" w:rsidP="00B43382">
      <w:pPr>
        <w:spacing w:line="360" w:lineRule="auto"/>
        <w:ind w:firstLine="709"/>
        <w:rPr>
          <w:snapToGrid w:val="0"/>
          <w:sz w:val="28"/>
          <w:szCs w:val="28"/>
          <w:lang w:eastAsia="ru-RU"/>
        </w:rPr>
      </w:pPr>
      <w:r w:rsidRPr="00B07D72">
        <w:rPr>
          <w:snapToGrid w:val="0"/>
          <w:sz w:val="28"/>
          <w:szCs w:val="28"/>
          <w:lang w:eastAsia="ru-RU"/>
        </w:rPr>
        <w:t xml:space="preserve">Декоммодифікація надає найманим працівникам альтернативний варіант для підтримки засобів до існування і є джерелом енергії в процесах </w:t>
      </w:r>
      <w:r w:rsidRPr="00B07D72">
        <w:rPr>
          <w:snapToGrid w:val="0"/>
          <w:sz w:val="28"/>
          <w:szCs w:val="28"/>
          <w:lang w:eastAsia="ru-RU"/>
        </w:rPr>
        <w:lastRenderedPageBreak/>
        <w:t xml:space="preserve">переговорів про заробітну плату. У відповідь на феміністичну критику зосередженості на оплачуваній роботі представники цієї дослідницької традиції пізніше додали концепції для врахування роботи, виконаної в сім’ях, до своїх початкових рамок </w:t>
      </w:r>
      <w:r w:rsidR="007F796F" w:rsidRPr="00B07D72">
        <w:rPr>
          <w:snapToGrid w:val="0"/>
          <w:sz w:val="28"/>
          <w:szCs w:val="28"/>
          <w:lang w:eastAsia="ru-RU"/>
        </w:rPr>
        <w:t>[36]</w:t>
      </w:r>
      <w:r w:rsidRPr="00B07D72">
        <w:rPr>
          <w:snapToGrid w:val="0"/>
          <w:sz w:val="28"/>
          <w:szCs w:val="28"/>
          <w:lang w:eastAsia="ru-RU"/>
        </w:rPr>
        <w:t xml:space="preserve">. Початкові класифікації режимів добробуту, які виникли в </w:t>
      </w:r>
      <w:r w:rsidR="00BE1F5C" w:rsidRPr="00B07D72">
        <w:rPr>
          <w:snapToGrid w:val="0"/>
          <w:sz w:val="28"/>
          <w:szCs w:val="28"/>
          <w:lang w:eastAsia="ru-RU"/>
        </w:rPr>
        <w:t>підходах</w:t>
      </w:r>
      <w:r w:rsidRPr="00B07D72">
        <w:rPr>
          <w:snapToGrid w:val="0"/>
          <w:sz w:val="28"/>
          <w:szCs w:val="28"/>
          <w:lang w:eastAsia="ru-RU"/>
        </w:rPr>
        <w:t xml:space="preserve"> дослідження владних ресурсів (консервативний, ліберальний і соціал-демократичний режими добробуту), зберігалися навіть після додавання до теорій сім'ї як постачальника добробуту.</w:t>
      </w:r>
    </w:p>
    <w:p w:rsidR="005259DC" w:rsidRPr="00B07D72" w:rsidRDefault="005259DC" w:rsidP="00B43382">
      <w:pPr>
        <w:spacing w:line="360" w:lineRule="auto"/>
        <w:ind w:firstLine="709"/>
        <w:rPr>
          <w:snapToGrid w:val="0"/>
          <w:sz w:val="28"/>
          <w:szCs w:val="28"/>
          <w:lang w:eastAsia="ru-RU"/>
        </w:rPr>
      </w:pPr>
    </w:p>
    <w:p w:rsidR="005259DC" w:rsidRPr="00B07D72" w:rsidRDefault="005259DC" w:rsidP="00B43382">
      <w:pPr>
        <w:spacing w:line="360" w:lineRule="auto"/>
        <w:ind w:firstLine="709"/>
        <w:rPr>
          <w:snapToGrid w:val="0"/>
          <w:sz w:val="28"/>
          <w:szCs w:val="28"/>
          <w:lang w:eastAsia="ru-RU"/>
        </w:rPr>
      </w:pPr>
    </w:p>
    <w:p w:rsidR="00D6319F" w:rsidRPr="00B07D72" w:rsidRDefault="004D4F3F" w:rsidP="007F3742">
      <w:pPr>
        <w:pStyle w:val="2"/>
        <w:rPr>
          <w:bCs/>
          <w:lang w:val="uk-UA"/>
        </w:rPr>
      </w:pPr>
      <w:bookmarkStart w:id="5" w:name="_Toc89105997"/>
      <w:r w:rsidRPr="00B07D72">
        <w:rPr>
          <w:bCs/>
          <w:lang w:val="uk-UA"/>
        </w:rPr>
        <w:t>Концепції порівняльного аналізу сімейної політики</w:t>
      </w:r>
      <w:bookmarkEnd w:id="5"/>
    </w:p>
    <w:p w:rsidR="00CA3FF0" w:rsidRPr="00B07D72" w:rsidRDefault="00323B7E" w:rsidP="0003151B">
      <w:pPr>
        <w:spacing w:line="360" w:lineRule="auto"/>
        <w:ind w:firstLine="708"/>
        <w:rPr>
          <w:rFonts w:eastAsia="Times New Roman"/>
          <w:sz w:val="28"/>
          <w:szCs w:val="28"/>
          <w:lang w:eastAsia="uk-UA"/>
        </w:rPr>
      </w:pPr>
      <w:bookmarkStart w:id="6" w:name="_Hlk503707665"/>
      <w:r w:rsidRPr="00B07D72">
        <w:rPr>
          <w:rFonts w:eastAsia="Times New Roman"/>
          <w:sz w:val="28"/>
          <w:szCs w:val="28"/>
          <w:lang w:eastAsia="uk-UA"/>
        </w:rPr>
        <w:t xml:space="preserve">Концептуальні підходи в порівняльному дослідженні сімейної політики ґрунтуються на різних дослідницьких підходах. Можна стверджувати, що сьогодні ідеї, які колись керували різними концептуалізаціями, менш помітні в дослідженнях із їх застосуванням і часто вважаються менш важливими. </w:t>
      </w:r>
    </w:p>
    <w:p w:rsidR="001D086D" w:rsidRPr="00B07D72" w:rsidRDefault="00323B7E" w:rsidP="0003151B">
      <w:pPr>
        <w:spacing w:line="360" w:lineRule="auto"/>
        <w:ind w:firstLine="708"/>
        <w:rPr>
          <w:rFonts w:eastAsia="Times New Roman"/>
          <w:sz w:val="28"/>
          <w:szCs w:val="28"/>
          <w:lang w:eastAsia="uk-UA"/>
        </w:rPr>
      </w:pPr>
      <w:r w:rsidRPr="00B07D72">
        <w:rPr>
          <w:rFonts w:eastAsia="Times New Roman"/>
          <w:sz w:val="28"/>
          <w:szCs w:val="28"/>
          <w:lang w:eastAsia="uk-UA"/>
        </w:rPr>
        <w:t xml:space="preserve">Однак розуміння теоретичних витоків концептуальних ідей підтримує обґрунтоване використання понять в емпіричних дослідженнях. Крім того, ці підходи дослідження пов'язані з конкретними методологічними стратегіями. </w:t>
      </w:r>
    </w:p>
    <w:p w:rsidR="00FC5A8D" w:rsidRPr="00B07D72" w:rsidRDefault="00FD4A9C" w:rsidP="0003151B">
      <w:pPr>
        <w:pStyle w:val="a3"/>
        <w:ind w:firstLine="709"/>
        <w:rPr>
          <w:lang w:val="uk-UA"/>
        </w:rPr>
      </w:pPr>
      <w:r w:rsidRPr="00B07D72">
        <w:rPr>
          <w:lang w:val="uk-UA"/>
        </w:rPr>
        <w:t>Розгляд концепцій у порівняльному дослідженні сімейної політики будується навколо відмінності між двома класами понять: категоріальними та поступовими поняттями. Категоричні поняття характеризують якісні відмінності між країнами, тоді як поступові концепції використовуються для вказівки (кількісних) ступенів інституційних характеристик і політичного втручання. Перші розглядають країни як випадки, другі як одиниці аналізу, для яких значення спостерігаються змінні</w:t>
      </w:r>
      <w:r w:rsidR="007F796F" w:rsidRPr="00B07D72">
        <w:t xml:space="preserve"> [40]</w:t>
      </w:r>
      <w:r w:rsidRPr="00B07D72">
        <w:rPr>
          <w:lang w:val="uk-UA"/>
        </w:rPr>
        <w:t xml:space="preserve">. </w:t>
      </w:r>
    </w:p>
    <w:p w:rsidR="00AA0C4E" w:rsidRPr="00B07D72" w:rsidRDefault="00DF4495" w:rsidP="0003151B">
      <w:pPr>
        <w:pStyle w:val="a3"/>
        <w:ind w:firstLine="709"/>
        <w:rPr>
          <w:lang w:val="uk-UA"/>
        </w:rPr>
      </w:pPr>
      <w:r w:rsidRPr="00B07D72">
        <w:rPr>
          <w:lang w:val="uk-UA"/>
        </w:rPr>
        <w:t>Для порівняльного аналізу використовують</w:t>
      </w:r>
      <w:r w:rsidR="00FD4A9C" w:rsidRPr="00B07D72">
        <w:rPr>
          <w:lang w:val="uk-UA"/>
        </w:rPr>
        <w:t xml:space="preserve"> типології</w:t>
      </w:r>
      <w:r w:rsidR="00FC5A8D" w:rsidRPr="00B07D72">
        <w:rPr>
          <w:lang w:val="uk-UA"/>
        </w:rPr>
        <w:t xml:space="preserve"> сімейної політики</w:t>
      </w:r>
      <w:r w:rsidR="00FD4A9C" w:rsidRPr="00B07D72">
        <w:rPr>
          <w:lang w:val="uk-UA"/>
        </w:rPr>
        <w:t xml:space="preserve">, такі як модель годувальника-чоловіка та моделі підтримки сім’ї, як специфічний випадок категорійних понять. По-друге, </w:t>
      </w:r>
      <w:r w:rsidR="00FC25BC" w:rsidRPr="00B07D72">
        <w:rPr>
          <w:lang w:val="uk-UA"/>
        </w:rPr>
        <w:t>береться до уваги</w:t>
      </w:r>
      <w:r w:rsidR="00FD4A9C" w:rsidRPr="00B07D72">
        <w:rPr>
          <w:lang w:val="uk-UA"/>
        </w:rPr>
        <w:t xml:space="preserve"> огляд концептуального обговорення поступових понять, таких як дефамілізація, фамілізація та пов’язані з ними. </w:t>
      </w:r>
    </w:p>
    <w:p w:rsidR="008C3B88" w:rsidRPr="00B07D72" w:rsidRDefault="00FD4A9C" w:rsidP="0003151B">
      <w:pPr>
        <w:pStyle w:val="a3"/>
        <w:ind w:firstLine="709"/>
        <w:rPr>
          <w:lang w:val="uk-UA"/>
        </w:rPr>
      </w:pPr>
      <w:r w:rsidRPr="00B07D72">
        <w:rPr>
          <w:lang w:val="uk-UA"/>
        </w:rPr>
        <w:lastRenderedPageBreak/>
        <w:t xml:space="preserve">На </w:t>
      </w:r>
      <w:r w:rsidR="00FC25BC" w:rsidRPr="00B07D72">
        <w:rPr>
          <w:lang w:val="uk-UA"/>
        </w:rPr>
        <w:t>рис1</w:t>
      </w:r>
      <w:r w:rsidRPr="00B07D72">
        <w:rPr>
          <w:lang w:val="uk-UA"/>
        </w:rPr>
        <w:t>.</w:t>
      </w:r>
      <w:r w:rsidR="00FC25BC" w:rsidRPr="00B07D72">
        <w:rPr>
          <w:lang w:val="uk-UA"/>
        </w:rPr>
        <w:t>2</w:t>
      </w:r>
      <w:r w:rsidRPr="00B07D72">
        <w:rPr>
          <w:lang w:val="uk-UA"/>
        </w:rPr>
        <w:t xml:space="preserve"> наведено огляд концепцій</w:t>
      </w:r>
      <w:r w:rsidR="00245A62" w:rsidRPr="00B07D72">
        <w:rPr>
          <w:lang w:val="uk-UA"/>
        </w:rPr>
        <w:t xml:space="preserve"> та ілюстрація </w:t>
      </w:r>
      <w:r w:rsidRPr="00B07D72">
        <w:rPr>
          <w:lang w:val="uk-UA"/>
        </w:rPr>
        <w:t>відмінност</w:t>
      </w:r>
      <w:r w:rsidR="00245A62" w:rsidRPr="00B07D72">
        <w:rPr>
          <w:lang w:val="uk-UA"/>
        </w:rPr>
        <w:t>ей</w:t>
      </w:r>
      <w:r w:rsidRPr="00B07D72">
        <w:rPr>
          <w:lang w:val="uk-UA"/>
        </w:rPr>
        <w:t xml:space="preserve"> між підходами. Він також показує взаємозв’язки між поняттями. Зокрема, </w:t>
      </w:r>
      <w:r w:rsidR="00997A41" w:rsidRPr="00B07D72">
        <w:rPr>
          <w:lang w:val="uk-UA"/>
        </w:rPr>
        <w:t>спостерігаються збіги</w:t>
      </w:r>
      <w:r w:rsidRPr="00B07D72">
        <w:rPr>
          <w:lang w:val="uk-UA"/>
        </w:rPr>
        <w:t xml:space="preserve"> між категоріальними поняттями (типологіями) і поступовими поняттями, оскільки останні часто використовуються для генерації перших.</w:t>
      </w:r>
    </w:p>
    <w:p w:rsidR="005259DC" w:rsidRPr="00B07D72" w:rsidRDefault="005259DC" w:rsidP="0003151B">
      <w:pPr>
        <w:pStyle w:val="a3"/>
        <w:ind w:firstLine="709"/>
        <w:rPr>
          <w:lang w:val="uk-UA"/>
        </w:rPr>
      </w:pPr>
    </w:p>
    <w:p w:rsidR="00997A41" w:rsidRPr="00B07D72" w:rsidRDefault="00BB01C3" w:rsidP="004822DC">
      <w:pPr>
        <w:pStyle w:val="a3"/>
        <w:ind w:firstLine="0"/>
        <w:rPr>
          <w:lang w:val="uk-UA"/>
        </w:rPr>
      </w:pPr>
      <w:r w:rsidRPr="00BB01C3">
        <w:rPr>
          <w:noProof/>
          <w:lang w:val="uk-UA"/>
        </w:rPr>
      </w:r>
      <w:r>
        <w:rPr>
          <w:noProof/>
          <w:lang w:val="uk-UA"/>
        </w:rPr>
        <w:pict>
          <v:group id="Полотно 2" o:spid="_x0000_s1026" editas="canvas" style="width:487.8pt;height:325.2pt;mso-position-horizontal-relative:char;mso-position-vertical-relative:line" coordsize="61950,4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950;height:41300;visibility:visible" filled="t" stroked="t" strokecolor="black [3213]">
              <v:fill o:detectmouseclick="t"/>
              <v:path o:connecttype="none"/>
            </v:shape>
            <v:rect id="Прямокутник 3" o:spid="_x0000_s1028" style="position:absolute;left:914;top:5029;width:29032;height:3467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filled="f" strokecolor="black [3213]" strokeweight="1pt"/>
            <v:shapetype id="_x0000_t202" coordsize="21600,21600" o:spt="202" path="m,l,21600r21600,l21600,xe">
              <v:stroke joinstyle="miter"/>
              <v:path gradientshapeok="t" o:connecttype="rect"/>
            </v:shapetype>
            <v:shape id="Поле 4" o:spid="_x0000_s1029" type="#_x0000_t202" style="position:absolute;left:20324;top:1066;width:21190;height:327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" fillcolor="white [3201]" strokeweight=".5pt">
              <v:textbox>
                <w:txbxContent>
                  <w:p w:rsidR="004822DC" w:rsidRDefault="00C66B61" w:rsidP="00C66B61">
                    <w:r w:rsidRPr="00C66B61">
                      <w:t>Аналіз інститутів та політики</w:t>
                    </w:r>
                  </w:p>
                </w:txbxContent>
              </v:textbox>
            </v:shape>
            <v:rect id="Прямокутник 5" o:spid="_x0000_s1030" style="position:absolute;left:30480;top:5029;width:30763;height:3467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shape id="Поле 6" o:spid="_x0000_s1031" type="#_x0000_t202" style="position:absolute;left:1350;top:6248;width:12192;height:47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rsidR="008435B8" w:rsidRPr="00611149" w:rsidRDefault="008435B8">
                    <w:pPr>
                      <w:rPr>
                        <w:b/>
                        <w:bCs/>
                        <w:u w:val="single"/>
                      </w:rPr>
                    </w:pPr>
                    <w:r w:rsidRPr="00611149">
                      <w:rPr>
                        <w:b/>
                        <w:bCs/>
                        <w:u w:val="single"/>
                      </w:rPr>
                      <w:t xml:space="preserve">Категоріальні </w:t>
                    </w:r>
                    <w:r w:rsidR="002015FE" w:rsidRPr="00611149">
                      <w:rPr>
                        <w:b/>
                        <w:bCs/>
                        <w:u w:val="single"/>
                      </w:rPr>
                      <w:t>концеп</w:t>
                    </w:r>
                    <w:r w:rsidR="002A15E5" w:rsidRPr="00611149">
                      <w:rPr>
                        <w:b/>
                        <w:bCs/>
                        <w:u w:val="single"/>
                      </w:rPr>
                      <w:t>ції</w:t>
                    </w:r>
                  </w:p>
                </w:txbxContent>
              </v:textbox>
            </v:shape>
            <v:shape id="Поле 7" o:spid="_x0000_s1032" type="#_x0000_t202" style="position:absolute;left:14838;top:6324;width:13639;height:2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rsidR="00C70ABD" w:rsidRPr="00EB3FAB" w:rsidRDefault="00C70ABD">
                    <w:pPr>
                      <w:rPr>
                        <w:sz w:val="22"/>
                      </w:rPr>
                    </w:pPr>
                    <w:r w:rsidRPr="00EB3FAB">
                      <w:rPr>
                        <w:sz w:val="22"/>
                      </w:rPr>
                      <w:t>Країни як випадки</w:t>
                    </w:r>
                  </w:p>
                </w:txbxContent>
              </v:textbox>
            </v:shape>
            <v:shape id="Поле 8" o:spid="_x0000_s1033" type="#_x0000_t202" style="position:absolute;left:6837;top:13868;width:13487;height:4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" fillcolor="#bfbfbf [2412]" strokecolor="black [3213]" strokeweight=".5pt">
              <v:textbox>
                <w:txbxContent>
                  <w:p w:rsidR="00ED7CA5" w:rsidRDefault="00ED7CA5">
                    <w:r>
                      <w:t>Модель чоловіка-годувальника</w:t>
                    </w:r>
                  </w:p>
                </w:txbxContent>
              </v:textbox>
            </v:shape>
            <v:shape id="Поле 9" o:spid="_x0000_s1034" type="#_x0000_t202" style="position:absolute;left:2722;top:24841;width:12116;height:47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" fillcolor="#f2f2f2 [3052]" strokeweight=".5pt">
              <v:textbox>
                <w:txbxContent>
                  <w:p w:rsidR="009A013B" w:rsidRDefault="009A013B" w:rsidP="009A013B">
                    <w:pPr>
                      <w:jc w:val="center"/>
                    </w:pPr>
                    <w:r w:rsidRPr="009A013B">
                      <w:t>Моделі підтримки сім'ї</w:t>
                    </w:r>
                  </w:p>
                </w:txbxContent>
              </v:textbox>
            </v:shape>
            <v:shape id="Поле 10" o:spid="_x0000_s1035" type="#_x0000_t202" style="position:absolute;left:17352;top:24841;width:11125;height:47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" fillcolor="#f2f2f2 [3052]" strokeweight=".5pt">
              <v:textbox>
                <w:txbxContent>
                  <w:p w:rsidR="00AA5895" w:rsidRDefault="00AA5895" w:rsidP="00AA5895">
                    <w:pPr>
                      <w:jc w:val="center"/>
                    </w:pPr>
                    <w:r w:rsidRPr="00AA5895">
                      <w:t>Види фаміалізму</w:t>
                    </w:r>
                  </w:p>
                </w:txbxContent>
              </v:textbox>
            </v:shape>
            <v:shape id="Поле 11" o:spid="_x0000_s1036" type="#_x0000_t202" style="position:absolute;left:1350;top:31013;width:16078;height:73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rsidR="004F3E48" w:rsidRPr="004F3E48" w:rsidRDefault="004F3E48">
                    <w:pPr>
                      <w:rPr>
                        <w:sz w:val="22"/>
                      </w:rPr>
                    </w:pPr>
                    <w:r w:rsidRPr="004F3E48">
                      <w:rPr>
                        <w:sz w:val="22"/>
                      </w:rPr>
                      <w:t>Подвійний заробіток</w:t>
                    </w:r>
                    <w:r w:rsidR="00BC25E2">
                      <w:rPr>
                        <w:sz w:val="22"/>
                      </w:rPr>
                      <w:t>;</w:t>
                    </w:r>
                    <w:r w:rsidRPr="004F3E48">
                      <w:rPr>
                        <w:sz w:val="22"/>
                      </w:rPr>
                      <w:t xml:space="preserve"> загальна підтримка сім’ї</w:t>
                    </w:r>
                    <w:r w:rsidR="00BC25E2">
                      <w:rPr>
                        <w:sz w:val="22"/>
                      </w:rPr>
                      <w:t xml:space="preserve">; </w:t>
                    </w:r>
                    <w:r w:rsidRPr="004F3E48">
                      <w:rPr>
                        <w:sz w:val="22"/>
                      </w:rPr>
                      <w:t>ринковоорієнт</w:t>
                    </w:r>
                    <w:r w:rsidR="007B129C">
                      <w:rPr>
                        <w:sz w:val="22"/>
                      </w:rPr>
                      <w:t>-</w:t>
                    </w:r>
                    <w:r w:rsidRPr="004F3E48">
                      <w:rPr>
                        <w:sz w:val="22"/>
                      </w:rPr>
                      <w:t>ована</w:t>
                    </w:r>
                  </w:p>
                </w:txbxContent>
              </v:textbox>
            </v:shape>
            <v:shape id="Поле 12" o:spid="_x0000_s1037" type="#_x0000_t202" style="position:absolute;left:17809;top:31013;width:11583;height:73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rsidR="0017604E" w:rsidRPr="0017604E" w:rsidRDefault="0017604E">
                    <w:pPr>
                      <w:rPr>
                        <w:sz w:val="22"/>
                      </w:rPr>
                    </w:pPr>
                    <w:r w:rsidRPr="0017604E">
                      <w:rPr>
                        <w:sz w:val="22"/>
                      </w:rPr>
                      <w:t>За бажанням; явний імпліцит</w:t>
                    </w:r>
                    <w:r>
                      <w:rPr>
                        <w:sz w:val="22"/>
                      </w:rPr>
                      <w:t>-</w:t>
                    </w:r>
                    <w:r w:rsidRPr="0017604E">
                      <w:rPr>
                        <w:sz w:val="22"/>
                      </w:rPr>
                      <w:t>ний; десімей</w:t>
                    </w:r>
                    <w:r>
                      <w:rPr>
                        <w:sz w:val="22"/>
                      </w:rPr>
                      <w:t>-</w:t>
                    </w:r>
                    <w:r w:rsidRPr="0017604E">
                      <w:rPr>
                        <w:sz w:val="22"/>
                      </w:rPr>
                      <w:t>ність</w:t>
                    </w:r>
                  </w:p>
                </w:txbxContent>
              </v:textbox>
            </v:shape>
            <v:shape id="Поле 13" o:spid="_x0000_s1038" type="#_x0000_t202" style="position:absolute;left:31394;top:6324;width:8687;height:4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rsidR="00C41283" w:rsidRPr="00C41283" w:rsidRDefault="00C41283">
                    <w:pPr>
                      <w:rPr>
                        <w:b/>
                        <w:bCs/>
                        <w:u w:val="single"/>
                      </w:rPr>
                    </w:pPr>
                    <w:r w:rsidRPr="00C41283">
                      <w:rPr>
                        <w:b/>
                        <w:bCs/>
                        <w:u w:val="single"/>
                      </w:rPr>
                      <w:t>Поетапні концепції</w:t>
                    </w:r>
                  </w:p>
                </w:txbxContent>
              </v:textbox>
            </v:shape>
            <v:shape id="Поле 14" o:spid="_x0000_s1039" type="#_x0000_t202" style="position:absolute;left:43586;top:6248;width:17069;height:67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rsidR="00033889" w:rsidRPr="00033889" w:rsidRDefault="00033889" w:rsidP="00033889">
                    <w:pPr>
                      <w:spacing w:line="216" w:lineRule="auto"/>
                      <w:rPr>
                        <w:sz w:val="22"/>
                      </w:rPr>
                    </w:pPr>
                    <w:r w:rsidRPr="00033889">
                      <w:rPr>
                        <w:sz w:val="22"/>
                      </w:rPr>
                      <w:t>Країни як одиниці аналізу, для яких спосте</w:t>
                    </w:r>
                    <w:r>
                      <w:rPr>
                        <w:sz w:val="22"/>
                      </w:rPr>
                      <w:t>-</w:t>
                    </w:r>
                    <w:r w:rsidRPr="00033889">
                      <w:rPr>
                        <w:sz w:val="22"/>
                      </w:rPr>
                      <w:t>рігаються значення змін</w:t>
                    </w:r>
                    <w:r>
                      <w:rPr>
                        <w:sz w:val="22"/>
                      </w:rPr>
                      <w:t>-</w:t>
                    </w:r>
                    <w:r w:rsidRPr="00033889">
                      <w:rPr>
                        <w:sz w:val="22"/>
                      </w:rPr>
                      <w:t>них</w:t>
                    </w:r>
                  </w:p>
                </w:txbxContent>
              </v:textbox>
            </v:shape>
            <v:rect id="Прямокутник 15" o:spid="_x0000_s1040" style="position:absolute;left:30861;top:12877;width:14782;height:807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UNwwAAANsAAAAPAAAAZHJzL2Rvd25yZXYueG1sRE9Na8JA&#10;EL0X/A/LCL2Ibiy0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lDi1DcMAAADbAAAADwAA&#10;AAAAAAAAAAAAAAAHAgAAZHJzL2Rvd25yZXYueG1sUEsFBgAAAAADAAMAtwAAAPcCAAAAAA==&#10;" filled="f" strokecolor="black [3213]" strokeweight="1pt"/>
            <v:rect id="Прямокутник 16" o:spid="_x0000_s1041" style="position:absolute;left:46329;top:12954;width:14326;height:80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" filled="f" strokecolor="black [3213]" strokeweight="1pt"/>
            <v:shape id="Поле 17" o:spid="_x0000_s1042" type="#_x0000_t202" style="position:absolute;left:30861;top:14173;width:7924;height:59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rsidR="00C27A18" w:rsidRPr="00136FEA" w:rsidRDefault="00C27A18" w:rsidP="00136FEA">
                    <w:pPr>
                      <w:tabs>
                        <w:tab w:val="left" w:pos="0"/>
                      </w:tabs>
                      <w:rPr>
                        <w:sz w:val="20"/>
                        <w:szCs w:val="20"/>
                      </w:rPr>
                    </w:pPr>
                    <w:r w:rsidRPr="00136FEA">
                      <w:rPr>
                        <w:sz w:val="20"/>
                        <w:szCs w:val="20"/>
                      </w:rPr>
                      <w:t>Загальна підтримка сім'ї</w:t>
                    </w:r>
                  </w:p>
                </w:txbxContent>
              </v:textbox>
            </v:shape>
            <v:shape id="Поле 18" o:spid="_x0000_s1043" type="#_x0000_t202" style="position:absolute;left:37566;top:14173;width:8077;height:60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rsidR="00A17D24" w:rsidRPr="00A17D24" w:rsidRDefault="00A17D24">
                    <w:pPr>
                      <w:rPr>
                        <w:sz w:val="20"/>
                        <w:szCs w:val="20"/>
                      </w:rPr>
                    </w:pPr>
                    <w:r w:rsidRPr="00A17D24">
                      <w:rPr>
                        <w:sz w:val="20"/>
                        <w:szCs w:val="20"/>
                      </w:rPr>
                      <w:t>Підтримка подвійного доходу</w:t>
                    </w:r>
                  </w:p>
                </w:txbxContent>
              </v:textbox>
            </v:shape>
            <v:shape id="Поле 19" o:spid="_x0000_s1044" type="#_x0000_t202" style="position:absolute;left:47320;top:13868;width:6324;height:58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" fillcolor="white [3201]" stroked="f" strokeweight=".5pt">
              <v:textbox>
                <w:txbxContent>
                  <w:p w:rsidR="0083572D" w:rsidRPr="0083572D" w:rsidRDefault="0083572D">
                    <w:pPr>
                      <w:rPr>
                        <w:sz w:val="20"/>
                        <w:szCs w:val="20"/>
                      </w:rPr>
                    </w:pPr>
                    <w:r w:rsidRPr="0083572D">
                      <w:rPr>
                        <w:sz w:val="20"/>
                        <w:szCs w:val="20"/>
                      </w:rPr>
                      <w:t>Фамілізація</w:t>
                    </w:r>
                  </w:p>
                </w:txbxContent>
              </v:textbox>
            </v:shape>
            <v:shape id="Поле 20" o:spid="_x0000_s1045" type="#_x0000_t202" style="position:absolute;left:54254;top:13868;width:5944;height:58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" fillcolor="white [3201]" stroked="f" strokeweight=".5pt">
              <v:textbox>
                <w:txbxContent>
                  <w:p w:rsidR="0083572D" w:rsidRPr="0083572D" w:rsidRDefault="0083572D">
                    <w:pPr>
                      <w:rPr>
                        <w:sz w:val="20"/>
                        <w:szCs w:val="20"/>
                      </w:rPr>
                    </w:pPr>
                    <w:r w:rsidRPr="0083572D">
                      <w:rPr>
                        <w:sz w:val="20"/>
                        <w:szCs w:val="20"/>
                      </w:rPr>
                      <w:t>Дефамілізація</w:t>
                    </w:r>
                  </w:p>
                </w:txbxContent>
              </v:textbox>
            </v:shape>
            <v:shapetype id="_x0000_t32" coordsize="21600,21600" o:spt="32" o:oned="t" path="m,l21600,21600e" filled="f">
              <v:path arrowok="t" fillok="f" o:connecttype="none"/>
              <o:lock v:ext="edit" shapetype="t"/>
            </v:shapetype>
            <v:shape id="Пряма зі стрілкою 21" o:spid="_x0000_s1046" type="#_x0000_t32" style="position:absolute;left:8534;top:20955;width:29032;height:3886;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" strokecolor="black [3213]" strokeweight=".5pt">
              <v:stroke endarrow="block" joinstyle="miter"/>
            </v:shape>
            <v:shape id="Пряма зі стрілкою 22" o:spid="_x0000_s1047" type="#_x0000_t32" style="position:absolute;left:22783;top:20955;width:24918;height:3886;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" strokecolor="black [3213]" strokeweight=".5pt">
              <v:stroke endarrow="block" joinstyle="miter"/>
            </v:shape>
            <v:shape id="Поле 23" o:spid="_x0000_s1048" type="#_x0000_t202" style="position:absolute;left:38343;top:24536;width:10958;height:28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rsidR="00622842" w:rsidRPr="00A32673" w:rsidRDefault="00622842">
                    <w:pPr>
                      <w:rPr>
                        <w:sz w:val="20"/>
                        <w:szCs w:val="20"/>
                      </w:rPr>
                    </w:pPr>
                    <w:r w:rsidRPr="00A32673">
                      <w:rPr>
                        <w:sz w:val="20"/>
                        <w:szCs w:val="20"/>
                      </w:rPr>
                      <w:t>Роздомашнення</w:t>
                    </w:r>
                  </w:p>
                </w:txbxContent>
              </v:textbox>
            </v:shape>
            <v:shape id="Поле 24" o:spid="_x0000_s1049" type="#_x0000_t202" style="position:absolute;left:50139;top:24536;width:10516;height:28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rsidR="001A0EA3" w:rsidRPr="00A32673" w:rsidRDefault="001A0EA3">
                    <w:pPr>
                      <w:rPr>
                        <w:sz w:val="20"/>
                        <w:szCs w:val="20"/>
                      </w:rPr>
                    </w:pPr>
                    <w:r w:rsidRPr="00A32673">
                      <w:rPr>
                        <w:sz w:val="20"/>
                        <w:szCs w:val="20"/>
                      </w:rPr>
                      <w:t>Дегендеризація</w:t>
                    </w:r>
                  </w:p>
                </w:txbxContent>
              </v:textbox>
            </v:shape>
            <v:shape id="Поле 25" o:spid="_x0000_s1050" type="#_x0000_t202" style="position:absolute;left:46329;top:33756;width:10135;height:31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rsidR="001A0EA3" w:rsidRPr="00A32673" w:rsidRDefault="0008081F" w:rsidP="0008081F">
                    <w:pPr>
                      <w:jc w:val="center"/>
                      <w:rPr>
                        <w:sz w:val="20"/>
                        <w:szCs w:val="20"/>
                      </w:rPr>
                    </w:pPr>
                    <w:r w:rsidRPr="00A32673">
                      <w:rPr>
                        <w:sz w:val="20"/>
                        <w:szCs w:val="20"/>
                      </w:rPr>
                      <w:t>Дематеризація</w:t>
                    </w:r>
                  </w:p>
                </w:txbxContent>
              </v:textbox>
            </v:shape>
            <v:line id="Пряма сполучна лінія 26" o:spid="_x0000_s1051" style="position:absolute;flip:x;visibility:visible" from="45643,20955" to="49225,2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" strokecolor="black [3200]" strokeweight=".5pt">
              <v:stroke joinstyle="miter"/>
            </v:line>
            <v:line id="Пряма сполучна лінія 27" o:spid="_x0000_s1052" style="position:absolute;visibility:visible" from="43129,27432" to="48691,33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" strokecolor="black [3213]" strokeweight=".5pt">
              <v:stroke joinstyle="miter"/>
            </v:line>
            <v:line id="Пряма сполучна лінія 28" o:spid="_x0000_s1053" style="position:absolute;visibility:visible" from="55397,20955" to="57378,2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" strokecolor="black [3200]" strokeweight=".5pt">
              <v:stroke joinstyle="miter"/>
            </v:line>
            <v:line id="Пряма сполучна лінія 30" o:spid="_x0000_s1054" style="position:absolute;flip:x;visibility:visible" from="55397,27432" to="57378,33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" strokecolor="black [3200]">
              <v:stroke dashstyle="dash"/>
            </v:line>
            <w10:wrap type="none"/>
            <w10:anchorlock/>
          </v:group>
        </w:pict>
      </w:r>
    </w:p>
    <w:p w:rsidR="0052022B" w:rsidRPr="00B07D72" w:rsidRDefault="0052022B" w:rsidP="0096073D">
      <w:pPr>
        <w:pStyle w:val="a3"/>
        <w:ind w:firstLine="0"/>
        <w:jc w:val="center"/>
        <w:rPr>
          <w:b/>
          <w:bCs/>
        </w:rPr>
      </w:pPr>
      <w:r w:rsidRPr="00B07D72">
        <w:rPr>
          <w:b/>
          <w:bCs/>
          <w:lang w:val="uk-UA"/>
        </w:rPr>
        <w:t xml:space="preserve">Рис. 1.2. </w:t>
      </w:r>
      <w:r w:rsidR="00357188" w:rsidRPr="00B07D72">
        <w:rPr>
          <w:b/>
          <w:bCs/>
          <w:lang w:val="uk-UA"/>
        </w:rPr>
        <w:t>Приклади категоріальних і поетапних кон</w:t>
      </w:r>
      <w:r w:rsidR="0096073D" w:rsidRPr="00B07D72">
        <w:rPr>
          <w:b/>
          <w:bCs/>
          <w:lang w:val="uk-UA"/>
        </w:rPr>
        <w:t>цепцій</w:t>
      </w:r>
      <w:r w:rsidR="00357188" w:rsidRPr="00B07D72">
        <w:rPr>
          <w:b/>
          <w:bCs/>
          <w:lang w:val="uk-UA"/>
        </w:rPr>
        <w:t xml:space="preserve"> у порівняльному дослідженні сімейної політики</w:t>
      </w:r>
      <w:r w:rsidR="007F796F" w:rsidRPr="00B07D72">
        <w:rPr>
          <w:b/>
          <w:bCs/>
        </w:rPr>
        <w:t xml:space="preserve"> [36, 49, 51]</w:t>
      </w:r>
    </w:p>
    <w:p w:rsidR="0096073D" w:rsidRPr="00B07D72" w:rsidRDefault="0096073D" w:rsidP="0096073D">
      <w:pPr>
        <w:pStyle w:val="a3"/>
        <w:ind w:firstLine="0"/>
        <w:jc w:val="center"/>
        <w:rPr>
          <w:lang w:val="uk-UA"/>
        </w:rPr>
      </w:pPr>
    </w:p>
    <w:p w:rsidR="005259DC" w:rsidRPr="00B07D72" w:rsidRDefault="005259DC" w:rsidP="005259DC">
      <w:pPr>
        <w:pStyle w:val="a3"/>
        <w:rPr>
          <w:lang w:val="uk-UA"/>
        </w:rPr>
      </w:pPr>
      <w:r w:rsidRPr="00B07D72">
        <w:rPr>
          <w:lang w:val="uk-UA"/>
        </w:rPr>
        <w:t xml:space="preserve">Ці типології широко використовуються для визначення теоретичних видів сімейної політики у порівняльних дослідженнях держави добробуту. Основні типології держави добробуту широко критикували за неврахування гендерної нерівності. Потрібні були нові теоретичні концепції, які враховували б вплив політики на гендерний поділ праці. </w:t>
      </w:r>
    </w:p>
    <w:p w:rsidR="00690EEE" w:rsidRPr="00B07D72" w:rsidRDefault="00690EEE" w:rsidP="00690EEE">
      <w:pPr>
        <w:pStyle w:val="a3"/>
        <w:rPr>
          <w:lang w:val="uk-UA"/>
        </w:rPr>
      </w:pPr>
      <w:r w:rsidRPr="00B07D72">
        <w:rPr>
          <w:lang w:val="uk-UA"/>
        </w:rPr>
        <w:t xml:space="preserve">За </w:t>
      </w:r>
      <w:bookmarkStart w:id="7" w:name="_Hlk89104102"/>
      <w:r w:rsidR="00581E00" w:rsidRPr="00B07D72">
        <w:rPr>
          <w:lang w:val="uk-UA"/>
        </w:rPr>
        <w:t>Дж. </w:t>
      </w:r>
      <w:r w:rsidRPr="00B07D72">
        <w:rPr>
          <w:lang w:val="uk-UA"/>
        </w:rPr>
        <w:t>Сейнбері</w:t>
      </w:r>
      <w:bookmarkEnd w:id="7"/>
      <w:r w:rsidRPr="00B07D72">
        <w:rPr>
          <w:lang w:val="uk-UA"/>
        </w:rPr>
        <w:t xml:space="preserve">два підходи були використані для відповіді на критику гендерної </w:t>
      </w:r>
      <w:r w:rsidR="00581E00" w:rsidRPr="00B07D72">
        <w:rPr>
          <w:lang w:val="uk-UA"/>
        </w:rPr>
        <w:t>проблеми</w:t>
      </w:r>
      <w:r w:rsidRPr="00B07D72">
        <w:rPr>
          <w:lang w:val="uk-UA"/>
        </w:rPr>
        <w:t xml:space="preserve">: перший стверджував інтеграцію статі та сім’ї разом із </w:t>
      </w:r>
      <w:r w:rsidRPr="00B07D72">
        <w:rPr>
          <w:lang w:val="uk-UA"/>
        </w:rPr>
        <w:lastRenderedPageBreak/>
        <w:t>поняттями класу в основні теорії; а другий запропонував відмовитися від групування країн у основних дослідженнях, створюючи типології виключно на основі статі та родини. Дв</w:t>
      </w:r>
      <w:r w:rsidR="00581E00" w:rsidRPr="00B07D72">
        <w:rPr>
          <w:lang w:val="uk-UA"/>
        </w:rPr>
        <w:t>адоповнення</w:t>
      </w:r>
      <w:r w:rsidRPr="00B07D72">
        <w:rPr>
          <w:lang w:val="uk-UA"/>
        </w:rPr>
        <w:t xml:space="preserve"> розвивалися послідовно.</w:t>
      </w:r>
    </w:p>
    <w:p w:rsidR="00D84853" w:rsidRPr="00B07D72" w:rsidRDefault="00690EEE" w:rsidP="00E5136A">
      <w:pPr>
        <w:pStyle w:val="a3"/>
        <w:ind w:firstLine="709"/>
        <w:rPr>
          <w:lang w:val="uk-UA"/>
        </w:rPr>
      </w:pPr>
      <w:r w:rsidRPr="00B07D72">
        <w:rPr>
          <w:lang w:val="uk-UA"/>
        </w:rPr>
        <w:t xml:space="preserve">Як безпосередню критику типології </w:t>
      </w:r>
      <w:r w:rsidR="002371B5" w:rsidRPr="00B07D72">
        <w:rPr>
          <w:lang w:val="uk-UA"/>
        </w:rPr>
        <w:t>Г. </w:t>
      </w:r>
      <w:r w:rsidRPr="00B07D72">
        <w:rPr>
          <w:lang w:val="uk-UA"/>
        </w:rPr>
        <w:t xml:space="preserve">Еспінг-Андерсена, </w:t>
      </w:r>
      <w:bookmarkStart w:id="8" w:name="_Hlk89104311"/>
      <w:r w:rsidR="000F4756" w:rsidRPr="00B07D72">
        <w:rPr>
          <w:lang w:val="uk-UA"/>
        </w:rPr>
        <w:t>Дж. </w:t>
      </w:r>
      <w:r w:rsidRPr="00B07D72">
        <w:rPr>
          <w:lang w:val="uk-UA"/>
        </w:rPr>
        <w:t xml:space="preserve">Льюїс </w:t>
      </w:r>
      <w:bookmarkEnd w:id="8"/>
      <w:r w:rsidRPr="00B07D72">
        <w:rPr>
          <w:lang w:val="uk-UA"/>
        </w:rPr>
        <w:t>ввів концепцію моделі годувальника</w:t>
      </w:r>
      <w:r w:rsidR="000F4756" w:rsidRPr="00B07D72">
        <w:rPr>
          <w:lang w:val="uk-UA"/>
        </w:rPr>
        <w:t>-чоловіка</w:t>
      </w:r>
      <w:r w:rsidRPr="00B07D72">
        <w:rPr>
          <w:lang w:val="uk-UA"/>
        </w:rPr>
        <w:t xml:space="preserve"> для типологізації режимів добробуту. По-друге, на основі цієї роботи </w:t>
      </w:r>
      <w:bookmarkStart w:id="9" w:name="_Hlk89104292"/>
      <w:r w:rsidR="000F4756" w:rsidRPr="00B07D72">
        <w:rPr>
          <w:lang w:val="uk-UA"/>
        </w:rPr>
        <w:t>Г. </w:t>
      </w:r>
      <w:r w:rsidRPr="00B07D72">
        <w:rPr>
          <w:lang w:val="uk-UA"/>
        </w:rPr>
        <w:t xml:space="preserve">Еспінг-Андерсен </w:t>
      </w:r>
      <w:bookmarkEnd w:id="9"/>
      <w:r w:rsidRPr="00B07D72">
        <w:rPr>
          <w:lang w:val="uk-UA"/>
        </w:rPr>
        <w:t xml:space="preserve">та </w:t>
      </w:r>
      <w:bookmarkStart w:id="10" w:name="_Hlk89104302"/>
      <w:r w:rsidR="000B2749" w:rsidRPr="00B07D72">
        <w:rPr>
          <w:lang w:val="uk-UA"/>
        </w:rPr>
        <w:t>В. </w:t>
      </w:r>
      <w:r w:rsidRPr="00B07D72">
        <w:rPr>
          <w:lang w:val="uk-UA"/>
        </w:rPr>
        <w:t>Корпі</w:t>
      </w:r>
      <w:bookmarkEnd w:id="10"/>
      <w:r w:rsidRPr="00B07D72">
        <w:rPr>
          <w:lang w:val="uk-UA"/>
        </w:rPr>
        <w:t xml:space="preserve">включили сім’ю та гендер у свої порівняльні рамки. У той час як перший додав концепцію дефамілізації, щоб уточнити свою типологію трьох світів, </w:t>
      </w:r>
      <w:r w:rsidR="000B2749" w:rsidRPr="00B07D72">
        <w:rPr>
          <w:lang w:val="uk-UA"/>
        </w:rPr>
        <w:t>В. </w:t>
      </w:r>
      <w:r w:rsidRPr="00B07D72">
        <w:rPr>
          <w:lang w:val="uk-UA"/>
        </w:rPr>
        <w:t>Корпі визначив різні типи моделей підтримки сім'ї, щоб сформувати різні типи режимів у поєднанні з класовою нерівністю</w:t>
      </w:r>
      <w:r w:rsidR="007F796F" w:rsidRPr="00B07D72">
        <w:t xml:space="preserve"> [36]</w:t>
      </w:r>
      <w:r w:rsidRPr="00B07D72">
        <w:rPr>
          <w:lang w:val="uk-UA"/>
        </w:rPr>
        <w:t>.</w:t>
      </w:r>
    </w:p>
    <w:p w:rsidR="00E12629" w:rsidRPr="00B07D72" w:rsidRDefault="00E12629" w:rsidP="00E5136A">
      <w:pPr>
        <w:pStyle w:val="a3"/>
        <w:ind w:firstLine="709"/>
        <w:rPr>
          <w:lang w:val="uk-UA"/>
        </w:rPr>
      </w:pPr>
      <w:r w:rsidRPr="00B07D72">
        <w:rPr>
          <w:lang w:val="uk-UA"/>
        </w:rPr>
        <w:t>З того часу</w:t>
      </w:r>
      <w:r w:rsidR="007331EC" w:rsidRPr="00B07D72">
        <w:rPr>
          <w:lang w:val="uk-UA"/>
        </w:rPr>
        <w:t xml:space="preserve"> як виникла </w:t>
      </w:r>
      <w:r w:rsidRPr="00B07D72">
        <w:rPr>
          <w:lang w:val="uk-UA"/>
        </w:rPr>
        <w:t>категоріальна концепція</w:t>
      </w:r>
      <w:r w:rsidR="007331EC" w:rsidRPr="00B07D72">
        <w:rPr>
          <w:lang w:val="uk-UA"/>
        </w:rPr>
        <w:t xml:space="preserve">в 1990-х роках, модель годувальника-чоловіка є ключовим орієнтиром у порівняльних дослідженнях сімейної політики. </w:t>
      </w:r>
      <w:r w:rsidRPr="00B07D72">
        <w:rPr>
          <w:lang w:val="uk-UA"/>
        </w:rPr>
        <w:t>Д</w:t>
      </w:r>
      <w:r w:rsidR="007331EC" w:rsidRPr="00B07D72">
        <w:rPr>
          <w:lang w:val="uk-UA"/>
        </w:rPr>
        <w:t xml:space="preserve">ослідження Лангана та </w:t>
      </w:r>
      <w:bookmarkStart w:id="11" w:name="_Hlk89104343"/>
      <w:r w:rsidRPr="00B07D72">
        <w:rPr>
          <w:lang w:val="uk-UA"/>
        </w:rPr>
        <w:t>І. </w:t>
      </w:r>
      <w:r w:rsidR="007331EC" w:rsidRPr="00B07D72">
        <w:rPr>
          <w:lang w:val="uk-UA"/>
        </w:rPr>
        <w:t>Остнера</w:t>
      </w:r>
      <w:bookmarkEnd w:id="11"/>
      <w:r w:rsidRPr="00B07D72">
        <w:rPr>
          <w:lang w:val="uk-UA"/>
        </w:rPr>
        <w:t>о</w:t>
      </w:r>
      <w:r w:rsidR="007331EC" w:rsidRPr="00B07D72">
        <w:rPr>
          <w:lang w:val="uk-UA"/>
        </w:rPr>
        <w:t xml:space="preserve">пирається на самі ідеї, що лежать в основі концепції, але все ще не має систематичної концептуальної основи. Ланган і </w:t>
      </w:r>
      <w:r w:rsidRPr="00B07D72">
        <w:rPr>
          <w:lang w:val="uk-UA"/>
        </w:rPr>
        <w:t>І. </w:t>
      </w:r>
      <w:r w:rsidR="007331EC" w:rsidRPr="00B07D72">
        <w:rPr>
          <w:lang w:val="uk-UA"/>
        </w:rPr>
        <w:t xml:space="preserve">Остнер оцінюють типологію </w:t>
      </w:r>
      <w:r w:rsidRPr="00B07D72">
        <w:rPr>
          <w:lang w:val="uk-UA"/>
        </w:rPr>
        <w:t>Г. </w:t>
      </w:r>
      <w:r w:rsidR="007331EC" w:rsidRPr="00B07D72">
        <w:rPr>
          <w:lang w:val="uk-UA"/>
        </w:rPr>
        <w:t xml:space="preserve">Еспінг-Андерсена, </w:t>
      </w:r>
      <w:r w:rsidRPr="00B07D72">
        <w:rPr>
          <w:lang w:val="uk-UA"/>
        </w:rPr>
        <w:t>зауважуючи, що виникає питання</w:t>
      </w:r>
      <w:r w:rsidR="007331EC" w:rsidRPr="00B07D72">
        <w:rPr>
          <w:lang w:val="uk-UA"/>
        </w:rPr>
        <w:t>, як політика впливає на гендерний поділ праці, зосереджуючи увагу на ступен</w:t>
      </w:r>
      <w:r w:rsidRPr="00B07D72">
        <w:rPr>
          <w:lang w:val="uk-UA"/>
        </w:rPr>
        <w:t>і</w:t>
      </w:r>
      <w:r w:rsidR="007331EC" w:rsidRPr="00B07D72">
        <w:rPr>
          <w:lang w:val="uk-UA"/>
        </w:rPr>
        <w:t xml:space="preserve"> економічної залежності жінок від чоловік</w:t>
      </w:r>
      <w:r w:rsidRPr="00B07D72">
        <w:rPr>
          <w:lang w:val="uk-UA"/>
        </w:rPr>
        <w:t>ів</w:t>
      </w:r>
      <w:r w:rsidR="007331EC" w:rsidRPr="00B07D72">
        <w:rPr>
          <w:lang w:val="uk-UA"/>
        </w:rPr>
        <w:t xml:space="preserve">, </w:t>
      </w:r>
      <w:r w:rsidRPr="00B07D72">
        <w:rPr>
          <w:lang w:val="uk-UA"/>
        </w:rPr>
        <w:t>котрі</w:t>
      </w:r>
      <w:r w:rsidR="007331EC" w:rsidRPr="00B07D72">
        <w:rPr>
          <w:lang w:val="uk-UA"/>
        </w:rPr>
        <w:t xml:space="preserve"> заробля</w:t>
      </w:r>
      <w:r w:rsidRPr="00B07D72">
        <w:rPr>
          <w:lang w:val="uk-UA"/>
        </w:rPr>
        <w:t>ють</w:t>
      </w:r>
      <w:r w:rsidR="007331EC" w:rsidRPr="00B07D72">
        <w:rPr>
          <w:lang w:val="uk-UA"/>
        </w:rPr>
        <w:t xml:space="preserve"> гроші в різних країнах</w:t>
      </w:r>
      <w:r w:rsidR="007F796F" w:rsidRPr="00B07D72">
        <w:t xml:space="preserve"> [54]</w:t>
      </w:r>
      <w:r w:rsidR="007331EC" w:rsidRPr="00B07D72">
        <w:rPr>
          <w:lang w:val="uk-UA"/>
        </w:rPr>
        <w:t xml:space="preserve">. </w:t>
      </w:r>
    </w:p>
    <w:p w:rsidR="007572BA" w:rsidRPr="00B07D72" w:rsidRDefault="007331EC" w:rsidP="00E5136A">
      <w:pPr>
        <w:pStyle w:val="a3"/>
        <w:ind w:firstLine="709"/>
        <w:rPr>
          <w:lang w:val="uk-UA"/>
        </w:rPr>
      </w:pPr>
      <w:r w:rsidRPr="00B07D72">
        <w:rPr>
          <w:lang w:val="uk-UA"/>
        </w:rPr>
        <w:t xml:space="preserve">Потім </w:t>
      </w:r>
      <w:r w:rsidR="00E12629" w:rsidRPr="00B07D72">
        <w:rPr>
          <w:lang w:val="uk-UA"/>
        </w:rPr>
        <w:t>Дж. </w:t>
      </w:r>
      <w:r w:rsidRPr="00B07D72">
        <w:rPr>
          <w:lang w:val="uk-UA"/>
        </w:rPr>
        <w:t>Льюїс вводить концепцію моделі годувальника як аналітичної основи для порівняння між країнами. Концепція заснована на дискусії 1980-х років про права жінок і заробітну плату в сім’ї. Аналізуючи прихильність чотирьох країн до моделі, Льюїс вважає, що Великобританія та Ірландія історично є сильними країнами-годувальниками, Франція – модифікованою, а Швеція – слабкою державою-годувальником. Ц</w:t>
      </w:r>
      <w:r w:rsidR="00E12629" w:rsidRPr="00B07D72">
        <w:rPr>
          <w:lang w:val="uk-UA"/>
        </w:rPr>
        <w:t>е</w:t>
      </w:r>
      <w:r w:rsidRPr="00B07D72">
        <w:rPr>
          <w:lang w:val="uk-UA"/>
        </w:rPr>
        <w:t xml:space="preserve"> початков</w:t>
      </w:r>
      <w:r w:rsidR="00E12629" w:rsidRPr="00B07D72">
        <w:rPr>
          <w:lang w:val="uk-UA"/>
        </w:rPr>
        <w:t>е</w:t>
      </w:r>
      <w:r w:rsidRPr="00B07D72">
        <w:rPr>
          <w:lang w:val="uk-UA"/>
        </w:rPr>
        <w:t xml:space="preserve"> формулювання типології моделі годувальника вважається однією з ключових феміністичних реакцій на типологію режиму добробуту </w:t>
      </w:r>
      <w:r w:rsidR="007572BA" w:rsidRPr="00B07D72">
        <w:rPr>
          <w:lang w:val="uk-UA"/>
        </w:rPr>
        <w:t>Г. </w:t>
      </w:r>
      <w:r w:rsidRPr="00B07D72">
        <w:rPr>
          <w:lang w:val="uk-UA"/>
        </w:rPr>
        <w:t xml:space="preserve">Еспінг-Андерсена. Пізніше були додані та адаптовані </w:t>
      </w:r>
      <w:r w:rsidR="007572BA" w:rsidRPr="00B07D72">
        <w:rPr>
          <w:lang w:val="uk-UA"/>
        </w:rPr>
        <w:t xml:space="preserve">інші </w:t>
      </w:r>
      <w:r w:rsidRPr="00B07D72">
        <w:rPr>
          <w:lang w:val="uk-UA"/>
        </w:rPr>
        <w:t xml:space="preserve">групи країн. </w:t>
      </w:r>
    </w:p>
    <w:p w:rsidR="00D84853" w:rsidRPr="00B07D72" w:rsidRDefault="007331EC" w:rsidP="00E5136A">
      <w:pPr>
        <w:pStyle w:val="a3"/>
        <w:ind w:firstLine="709"/>
        <w:rPr>
          <w:lang w:val="uk-UA"/>
        </w:rPr>
      </w:pPr>
      <w:r w:rsidRPr="00B07D72">
        <w:rPr>
          <w:lang w:val="uk-UA"/>
        </w:rPr>
        <w:t xml:space="preserve">Модель годувальника-чоловіка широко визначається як «ідея та норма «годувальника-чоловіка» та «вторинної» жінки, яка отримує зарплату, </w:t>
      </w:r>
      <w:r w:rsidR="007572BA" w:rsidRPr="00B07D72">
        <w:rPr>
          <w:lang w:val="uk-UA"/>
        </w:rPr>
        <w:t xml:space="preserve">та </w:t>
      </w:r>
      <w:r w:rsidRPr="00B07D72">
        <w:rPr>
          <w:lang w:val="uk-UA"/>
        </w:rPr>
        <w:t xml:space="preserve">вбудована в систему соціального забезпечення». Типологія моделі </w:t>
      </w:r>
      <w:r w:rsidRPr="00B07D72">
        <w:rPr>
          <w:lang w:val="uk-UA"/>
        </w:rPr>
        <w:lastRenderedPageBreak/>
        <w:t>годувальника</w:t>
      </w:r>
      <w:r w:rsidR="007572BA" w:rsidRPr="00B07D72">
        <w:rPr>
          <w:lang w:val="uk-UA"/>
        </w:rPr>
        <w:t>-чоловіка</w:t>
      </w:r>
      <w:r w:rsidRPr="00B07D72">
        <w:rPr>
          <w:lang w:val="uk-UA"/>
        </w:rPr>
        <w:t xml:space="preserve"> ґрунтується на переконанні, що будь-яка класифікація типів режимів повинна включати взаємозв’язки між оплачуваною та неоплачуваною роботою та добробутом. Аргумент полягає в тому, що єдина зосередженість на оплачуваній роботі </w:t>
      </w:r>
      <w:r w:rsidR="00884695" w:rsidRPr="00B07D72">
        <w:rPr>
          <w:lang w:val="uk-UA"/>
        </w:rPr>
        <w:t>у</w:t>
      </w:r>
      <w:r w:rsidRPr="00B07D72">
        <w:rPr>
          <w:lang w:val="uk-UA"/>
        </w:rPr>
        <w:t xml:space="preserve">пускає гендерну природу соціального забезпечення. Концепція моделі годувальника, яку використовує </w:t>
      </w:r>
      <w:r w:rsidR="00884695" w:rsidRPr="00B07D72">
        <w:rPr>
          <w:lang w:val="uk-UA"/>
        </w:rPr>
        <w:t>Дж. </w:t>
      </w:r>
      <w:r w:rsidRPr="00B07D72">
        <w:rPr>
          <w:lang w:val="uk-UA"/>
        </w:rPr>
        <w:t>Льюїс, відображає різний ступінь підтримки державами добробуту гендерного поділу праці, надаючи соціальні права жінкам, насамперед як дружинам або як особам. Іноді важко точно визначити, що таке модель годувальника. Хоча зрозуміло, що в основі концепції лежить відмінність у політиці, іноді вона описує стан гендерних відносин у суспільстві ширше. У цьому аспекті вона збігається з концепцією гендерного устрою Пфау-Еффінгера, яка, однак, критично ставиться до «інституціоналістичних» перспектив і більш чітко заснована на культурних відмінностях між країнами.</w:t>
      </w:r>
    </w:p>
    <w:p w:rsidR="005D10F2" w:rsidRPr="00B07D72" w:rsidRDefault="005D10F2" w:rsidP="005D10F2">
      <w:pPr>
        <w:pStyle w:val="a3"/>
        <w:ind w:firstLine="709"/>
        <w:rPr>
          <w:lang w:val="uk-UA"/>
        </w:rPr>
      </w:pPr>
      <w:r w:rsidRPr="00B07D72">
        <w:rPr>
          <w:lang w:val="uk-UA"/>
        </w:rPr>
        <w:t>Концепція моделі годувальника використовується для опису відмінностей у країнах та змін з часом у межах країн у взаємозв’язку між оплачуваною та неоплачуваною роботою та державою добробуту. З моменту початкового формулювання концепції було відзначено розмивання моделі годувальника-чоловіка в європейській політиці. У подальших дискусіях модель порівнювали з тим, що називається моделлю дорослого працівника.</w:t>
      </w:r>
    </w:p>
    <w:p w:rsidR="00AA0C4E" w:rsidRPr="00B07D72" w:rsidRDefault="005D10F2" w:rsidP="005D10F2">
      <w:pPr>
        <w:pStyle w:val="a3"/>
        <w:ind w:firstLine="709"/>
        <w:rPr>
          <w:lang w:val="uk-UA"/>
        </w:rPr>
      </w:pPr>
      <w:r w:rsidRPr="00B07D72">
        <w:rPr>
          <w:lang w:val="uk-UA"/>
        </w:rPr>
        <w:t xml:space="preserve">Політика, що відображає модель дорослого працівника, стосується дорослих як працевлаштованих осіб, а не чоловіків і жінок як подружжя з особливими ролями та обов’язками в сім’ї. Уряди просувають модель дорослого працівника в надії, що вона сприятиме економічному зростанню, подоланню бідності, посиленню гендерної рівності на ринку праці. </w:t>
      </w:r>
    </w:p>
    <w:p w:rsidR="005D10F2" w:rsidRPr="00B07D72" w:rsidRDefault="005D10F2" w:rsidP="005D10F2">
      <w:pPr>
        <w:pStyle w:val="a3"/>
        <w:ind w:firstLine="709"/>
        <w:rPr>
          <w:lang w:val="uk-UA"/>
        </w:rPr>
      </w:pPr>
      <w:r w:rsidRPr="00B07D72">
        <w:rPr>
          <w:lang w:val="uk-UA"/>
        </w:rPr>
        <w:t>Таким чином, політика моделі дорослих робітників передбачає, що чоловіки та жінки повинні претендувати на соціальні права на основі «</w:t>
      </w:r>
      <w:r w:rsidR="005F053F" w:rsidRPr="00B07D72">
        <w:rPr>
          <w:lang w:val="uk-UA"/>
        </w:rPr>
        <w:t>однаковості</w:t>
      </w:r>
      <w:r w:rsidRPr="00B07D72">
        <w:rPr>
          <w:lang w:val="uk-UA"/>
        </w:rPr>
        <w:t>», а не на основі «різниці», як це має місце у державі сильного чоловіка-годувальника.</w:t>
      </w:r>
    </w:p>
    <w:p w:rsidR="00EC3F58" w:rsidRPr="00B07D72" w:rsidRDefault="00EC3F58" w:rsidP="00B6502F">
      <w:pPr>
        <w:pStyle w:val="a3"/>
        <w:ind w:firstLine="709"/>
        <w:rPr>
          <w:lang w:val="uk-UA"/>
        </w:rPr>
      </w:pPr>
      <w:r w:rsidRPr="00B07D72">
        <w:rPr>
          <w:lang w:val="uk-UA"/>
        </w:rPr>
        <w:t>Одне з головних питань, яке порушують спостерігачі щодо потенційного переходу від моделі годувальника</w:t>
      </w:r>
      <w:r w:rsidR="0002474E" w:rsidRPr="00B07D72">
        <w:rPr>
          <w:lang w:val="uk-UA"/>
        </w:rPr>
        <w:t>-</w:t>
      </w:r>
      <w:r w:rsidRPr="00B07D72">
        <w:rPr>
          <w:lang w:val="uk-UA"/>
        </w:rPr>
        <w:t xml:space="preserve">чоловіка до моделі </w:t>
      </w:r>
      <w:r w:rsidRPr="00B07D72">
        <w:rPr>
          <w:lang w:val="uk-UA"/>
        </w:rPr>
        <w:lastRenderedPageBreak/>
        <w:t xml:space="preserve">дорослого працівника, полягає в тому, чи політика, розроблена для підтримки моделі дорослого працівника, також чутлива до ґендеру. Це означає, наприклад, чи враховують політику узгодження між роботою та сім’єю, спрямовану на залучення жінок до роботи, гендерну рівність. Або чи діє така політика за рахунок жінок, від яких тепер очікується, що вони будуть виконувати такий самий рівень оплачуваної роботи, не звільняючись від неоплачуваної роботи. </w:t>
      </w:r>
      <w:r w:rsidR="0002474E" w:rsidRPr="00B07D72">
        <w:rPr>
          <w:lang w:val="uk-UA"/>
        </w:rPr>
        <w:t>Дж. </w:t>
      </w:r>
      <w:r w:rsidRPr="00B07D72">
        <w:rPr>
          <w:lang w:val="uk-UA"/>
        </w:rPr>
        <w:t>Льюїс та інші виявили, що «гендерна рівність» використовувалася здебільшого як риторика та інструментальна ціль. Ця дискусія знову вказує на складність використання концепції моделі годувальника для порівняння інституційних установок у різних країнах, оскільки часто вона має більше спільного з концепцією ідей.</w:t>
      </w:r>
    </w:p>
    <w:p w:rsidR="009910FF" w:rsidRPr="00B07D72" w:rsidRDefault="00EC3F58" w:rsidP="00B6502F">
      <w:pPr>
        <w:pStyle w:val="a3"/>
        <w:ind w:firstLine="709"/>
        <w:rPr>
          <w:lang w:val="uk-UA"/>
        </w:rPr>
      </w:pPr>
      <w:r w:rsidRPr="00B07D72">
        <w:rPr>
          <w:lang w:val="uk-UA"/>
        </w:rPr>
        <w:t xml:space="preserve">Незважаючи на цю нечіткість, </w:t>
      </w:r>
      <w:r w:rsidR="00314F6F" w:rsidRPr="00B07D72">
        <w:rPr>
          <w:lang w:val="uk-UA"/>
        </w:rPr>
        <w:t xml:space="preserve">у </w:t>
      </w:r>
      <w:r w:rsidRPr="00B07D72">
        <w:rPr>
          <w:lang w:val="uk-UA"/>
        </w:rPr>
        <w:t>дослідження</w:t>
      </w:r>
      <w:r w:rsidR="00314F6F" w:rsidRPr="00B07D72">
        <w:rPr>
          <w:lang w:val="uk-UA"/>
        </w:rPr>
        <w:t>х</w:t>
      </w:r>
      <w:r w:rsidRPr="00B07D72">
        <w:rPr>
          <w:lang w:val="uk-UA"/>
        </w:rPr>
        <w:t xml:space="preserve"> постійно посилаються на концепцію моделі годувальника-чоловіка. У порівняльній літературі щодо сімейної політики вона виявилася актуальною. Більшість емпіричних досліджень, що чітко аналізують типологію моделі годувальника, розглядають історичну перспективу, зосереджуючись на невеликій кількості випадків у країнах. Однак існує кілька великих N досліджень, які групують країни на основі показників оплачуваної роботи жінок. Кілька досліджень насправді розглядають домовленості між роботою та сім’єю на рівні домогосподарства, що було б достатнім для перспективи моделі годувальника. Єдиним винятком є </w:t>
      </w:r>
      <w:r w:rsidR="00314F6F" w:rsidRPr="00B07D72">
        <w:rPr>
          <w:lang w:val="uk-UA"/>
        </w:rPr>
        <w:t>Дж. </w:t>
      </w:r>
      <w:r w:rsidRPr="00B07D72">
        <w:rPr>
          <w:lang w:val="uk-UA"/>
        </w:rPr>
        <w:t xml:space="preserve">Льюїс, Кемпбелл та Хуерта, які описово досліджують емпіричні моделі оплачуваної та неоплачуваної роботи в парах по всій Європі, але не намагаючись </w:t>
      </w:r>
      <w:r w:rsidR="00B6502F" w:rsidRPr="00B07D72">
        <w:rPr>
          <w:lang w:val="uk-UA"/>
        </w:rPr>
        <w:t>згрупувати їх у</w:t>
      </w:r>
      <w:r w:rsidRPr="00B07D72">
        <w:rPr>
          <w:lang w:val="uk-UA"/>
        </w:rPr>
        <w:t xml:space="preserve"> кластери</w:t>
      </w:r>
      <w:r w:rsidR="007F796F" w:rsidRPr="00B07D72">
        <w:t xml:space="preserve"> [57]</w:t>
      </w:r>
      <w:r w:rsidRPr="00B07D72">
        <w:rPr>
          <w:lang w:val="uk-UA"/>
        </w:rPr>
        <w:t>.</w:t>
      </w:r>
    </w:p>
    <w:p w:rsidR="00F5185B" w:rsidRPr="00B07D72" w:rsidRDefault="00F5185B" w:rsidP="00CA3FF0">
      <w:pPr>
        <w:pStyle w:val="a3"/>
        <w:ind w:firstLine="709"/>
        <w:rPr>
          <w:lang w:val="uk-UA"/>
        </w:rPr>
      </w:pPr>
      <w:r w:rsidRPr="00B07D72">
        <w:rPr>
          <w:lang w:val="uk-UA"/>
        </w:rPr>
        <w:t xml:space="preserve">Друга важлива концептуальна точка зору у дослідженні з використанням типологій для порівняння сімейної політики в різних країнах пояснює відмінності між державами добробуту варіаціями моделей підтримки сім'ї. Цей напрям виник у </w:t>
      </w:r>
      <w:r w:rsidR="00F929D6" w:rsidRPr="00B07D72">
        <w:rPr>
          <w:lang w:val="uk-UA"/>
        </w:rPr>
        <w:t>концепції</w:t>
      </w:r>
      <w:r w:rsidRPr="00B07D72">
        <w:rPr>
          <w:lang w:val="uk-UA"/>
        </w:rPr>
        <w:t xml:space="preserve"> дослідження порівняльної соціальної держави. Він характеризується спробою включити гендер як аналітичну категорію в існуючі порівняльні рамки соціальної держави. На підхід Корпі сильно вплинула феміністична критика дослідження </w:t>
      </w:r>
      <w:r w:rsidR="00066CB3" w:rsidRPr="00B07D72">
        <w:rPr>
          <w:lang w:val="uk-UA"/>
        </w:rPr>
        <w:t>Г. </w:t>
      </w:r>
      <w:r w:rsidRPr="00B07D72">
        <w:rPr>
          <w:lang w:val="uk-UA"/>
        </w:rPr>
        <w:t>Еспінг-</w:t>
      </w:r>
      <w:r w:rsidRPr="00B07D72">
        <w:rPr>
          <w:lang w:val="uk-UA"/>
        </w:rPr>
        <w:lastRenderedPageBreak/>
        <w:t xml:space="preserve">Андерсена 1990-х років. Однак одним із його головних внесків є розгляд гендерної нерівності шляхом одночасного врахування класової нерівності в класифікації режимів добробуту. Корпі стверджує, що «вплив держав добробуту на моделі нерівності з точки зору статі та класу може бути асиметричним». Це означає, що, наприклад, держави добробуту зі </w:t>
      </w:r>
      <w:r w:rsidR="000601CA" w:rsidRPr="00B07D72">
        <w:rPr>
          <w:lang w:val="uk-UA"/>
        </w:rPr>
        <w:t>високим рівнем</w:t>
      </w:r>
      <w:r w:rsidRPr="00B07D72">
        <w:rPr>
          <w:lang w:val="uk-UA"/>
        </w:rPr>
        <w:t xml:space="preserve"> перерозподіл</w:t>
      </w:r>
      <w:r w:rsidR="000601CA" w:rsidRPr="00B07D72">
        <w:rPr>
          <w:lang w:val="uk-UA"/>
        </w:rPr>
        <w:t>у</w:t>
      </w:r>
      <w:r w:rsidRPr="00B07D72">
        <w:rPr>
          <w:lang w:val="uk-UA"/>
        </w:rPr>
        <w:t xml:space="preserve"> між групами з високим і низьким рівнем доходу не обов’язково є тими, які є найбільш ефективн</w:t>
      </w:r>
      <w:r w:rsidR="007E4947" w:rsidRPr="00B07D72">
        <w:rPr>
          <w:lang w:val="uk-UA"/>
        </w:rPr>
        <w:t>і</w:t>
      </w:r>
      <w:r w:rsidRPr="00B07D72">
        <w:rPr>
          <w:lang w:val="uk-UA"/>
        </w:rPr>
        <w:t xml:space="preserve"> у зменшенні гендерної нерівності</w:t>
      </w:r>
      <w:r w:rsidR="007F796F" w:rsidRPr="00B07D72">
        <w:t xml:space="preserve"> [36]</w:t>
      </w:r>
      <w:r w:rsidRPr="00B07D72">
        <w:rPr>
          <w:lang w:val="uk-UA"/>
        </w:rPr>
        <w:t>.</w:t>
      </w:r>
    </w:p>
    <w:p w:rsidR="00F5185B" w:rsidRPr="00B07D72" w:rsidRDefault="00F5185B" w:rsidP="00CA3FF0">
      <w:pPr>
        <w:pStyle w:val="a3"/>
        <w:ind w:firstLine="709"/>
        <w:rPr>
          <w:lang w:val="uk-UA"/>
        </w:rPr>
      </w:pPr>
      <w:r w:rsidRPr="00B07D72">
        <w:rPr>
          <w:lang w:val="uk-UA"/>
        </w:rPr>
        <w:t xml:space="preserve">Концепція моделі підтримки сім’ї розрізняє три різні моделі підтримки сім’ї: загальну модель підтримки сім’ї, модель підтримки, орієнтовану на ринок, і модель підтримки з подвійним </w:t>
      </w:r>
      <w:r w:rsidR="00A64266" w:rsidRPr="00B07D72">
        <w:rPr>
          <w:lang w:val="uk-UA"/>
        </w:rPr>
        <w:t>доходом</w:t>
      </w:r>
      <w:r w:rsidRPr="00B07D72">
        <w:rPr>
          <w:lang w:val="uk-UA"/>
        </w:rPr>
        <w:t xml:space="preserve">. Загальна модель підтримки сім’ї сприяє традиційному гендерному розподілу праці, тоді як підтримка з подвійним заробітком забезпечує працевлаштування жінок і соціалізацію роботи по догляду. Припускається, що держави добробуту, які не надають ані підтримки нуклеарній сім’ї, ані сім’ї з подвійним заробітком, вибрали підтримку сім’ї, </w:t>
      </w:r>
      <w:r w:rsidR="00814494" w:rsidRPr="00B07D72">
        <w:rPr>
          <w:lang w:val="uk-UA"/>
        </w:rPr>
        <w:t>яка орієнтована на</w:t>
      </w:r>
      <w:r w:rsidRPr="00B07D72">
        <w:rPr>
          <w:lang w:val="uk-UA"/>
        </w:rPr>
        <w:t xml:space="preserve"> ринок. Корпі стверджує, що ці теоретичні ідеальні типи відображають як політику, так і цілі політики щодо гендерної рівності </w:t>
      </w:r>
      <w:r w:rsidR="00814494" w:rsidRPr="00B07D72">
        <w:rPr>
          <w:lang w:val="uk-UA"/>
        </w:rPr>
        <w:t xml:space="preserve">в </w:t>
      </w:r>
      <w:r w:rsidR="00CA3FF0" w:rsidRPr="00B07D72">
        <w:rPr>
          <w:lang w:val="uk-UA"/>
        </w:rPr>
        <w:t>однаковій</w:t>
      </w:r>
      <w:r w:rsidR="00814494" w:rsidRPr="00B07D72">
        <w:rPr>
          <w:lang w:val="uk-UA"/>
        </w:rPr>
        <w:t xml:space="preserve"> м</w:t>
      </w:r>
      <w:r w:rsidR="00CA3FF0" w:rsidRPr="00B07D72">
        <w:rPr>
          <w:lang w:val="uk-UA"/>
        </w:rPr>
        <w:t>ірі</w:t>
      </w:r>
      <w:r w:rsidRPr="00B07D72">
        <w:rPr>
          <w:lang w:val="uk-UA"/>
        </w:rPr>
        <w:t>.</w:t>
      </w:r>
    </w:p>
    <w:p w:rsidR="00F83D4A" w:rsidRPr="00B07D72" w:rsidRDefault="00F83D4A" w:rsidP="00F83D4A">
      <w:pPr>
        <w:pStyle w:val="a3"/>
        <w:rPr>
          <w:lang w:val="uk-UA"/>
        </w:rPr>
      </w:pPr>
      <w:r w:rsidRPr="00B07D72">
        <w:rPr>
          <w:lang w:val="uk-UA"/>
        </w:rPr>
        <w:t xml:space="preserve">У своєму ранньому дослідженні Корпі пояснює, що сімейна політика має бути концептуалізована та виміряна, зосереджуючись на більш ніж одному вимірі, оскільки політики стикаються з фундаментальною дилемою: надавати жінкам ті самі чи інші види прав, ніж чоловікам. Отже, якщо один вимір політики передбачає підтримку працевлаштування жінок, інший має враховувати підтримку неоплачуваного сімейного догляду. </w:t>
      </w:r>
    </w:p>
    <w:p w:rsidR="00890CC1" w:rsidRPr="00B07D72" w:rsidRDefault="00F83D4A" w:rsidP="00F83D4A">
      <w:pPr>
        <w:pStyle w:val="a3"/>
        <w:ind w:firstLine="0"/>
        <w:rPr>
          <w:lang w:val="uk-UA"/>
        </w:rPr>
      </w:pPr>
      <w:r w:rsidRPr="00B07D72">
        <w:rPr>
          <w:lang w:val="uk-UA"/>
        </w:rPr>
        <w:t>На відміну від використання таких концепційпо</w:t>
      </w:r>
      <w:r w:rsidR="005F118C" w:rsidRPr="00B07D72">
        <w:rPr>
          <w:lang w:val="uk-UA"/>
        </w:rPr>
        <w:t>етапні</w:t>
      </w:r>
      <w:r w:rsidRPr="00B07D72">
        <w:rPr>
          <w:lang w:val="uk-UA"/>
        </w:rPr>
        <w:t xml:space="preserve"> концепції також часто використовуються без цілей вищого порядку (типологій). </w:t>
      </w:r>
      <w:r w:rsidR="005F118C" w:rsidRPr="00B07D72">
        <w:rPr>
          <w:lang w:val="uk-UA"/>
        </w:rPr>
        <w:t>Розглядається</w:t>
      </w:r>
      <w:r w:rsidRPr="00B07D72">
        <w:rPr>
          <w:lang w:val="uk-UA"/>
        </w:rPr>
        <w:t xml:space="preserve">дефамілізацію та її відгалуження як представника другого класу концепцій у порівняльному дослідженні сімейної політики. Дефамілізація має теоретичне коріння з іншими концепціями, такими як модель годувальника-чоловіка. Як останнє, концепція дефаміліалізації або </w:t>
      </w:r>
      <w:r w:rsidRPr="00B07D72">
        <w:rPr>
          <w:lang w:val="uk-UA"/>
        </w:rPr>
        <w:lastRenderedPageBreak/>
        <w:t xml:space="preserve">дефамілізації виникла з феміністичної критики аналізу держави добробуту </w:t>
      </w:r>
      <w:r w:rsidR="00890CC1" w:rsidRPr="00B07D72">
        <w:rPr>
          <w:lang w:val="uk-UA"/>
        </w:rPr>
        <w:t>Г  </w:t>
      </w:r>
      <w:r w:rsidRPr="00B07D72">
        <w:rPr>
          <w:lang w:val="uk-UA"/>
        </w:rPr>
        <w:t>Еспінг-Андерсена та його центральної концепції декоммодифікації</w:t>
      </w:r>
      <w:r w:rsidR="007F796F" w:rsidRPr="00B07D72">
        <w:t xml:space="preserve"> [36]</w:t>
      </w:r>
      <w:r w:rsidRPr="00B07D72">
        <w:rPr>
          <w:lang w:val="uk-UA"/>
        </w:rPr>
        <w:t xml:space="preserve">. </w:t>
      </w:r>
    </w:p>
    <w:p w:rsidR="00F5185B" w:rsidRPr="00B07D72" w:rsidRDefault="00F83D4A" w:rsidP="00096FFE">
      <w:pPr>
        <w:pStyle w:val="a3"/>
        <w:ind w:firstLine="709"/>
        <w:rPr>
          <w:lang w:val="uk-UA"/>
        </w:rPr>
      </w:pPr>
      <w:r w:rsidRPr="00B07D72">
        <w:rPr>
          <w:lang w:val="uk-UA"/>
        </w:rPr>
        <w:t xml:space="preserve">В основі концепції дефамілізації лежить (знову ж таки) ідея про те, що сім’я є постачальником добробуту, але сім’я також характеризується сильними соціальними та економічними залежностями між її членами. Забезпечуючи певну політику, держава добробуту може змінити ступінь сімейної залежності, а разом з цим і відносну важливість держави, ринку та сім’ї як постачальників соціального забезпечення. Ці </w:t>
      </w:r>
      <w:r w:rsidR="00096FFE" w:rsidRPr="00B07D72">
        <w:rPr>
          <w:lang w:val="uk-UA"/>
        </w:rPr>
        <w:t>твердження</w:t>
      </w:r>
      <w:r w:rsidRPr="00B07D72">
        <w:rPr>
          <w:lang w:val="uk-UA"/>
        </w:rPr>
        <w:t xml:space="preserve"> лежать в основі концепції дефамілізації. </w:t>
      </w:r>
      <w:r w:rsidR="00096FFE" w:rsidRPr="00B07D72">
        <w:rPr>
          <w:lang w:val="uk-UA"/>
        </w:rPr>
        <w:t>Д</w:t>
      </w:r>
      <w:r w:rsidRPr="00B07D72">
        <w:rPr>
          <w:lang w:val="uk-UA"/>
        </w:rPr>
        <w:t>ефамілізація є відправною точкою для визначення альтернативних або додаткових понять. Ці поняття, як правило, менш вичерпні або зосереджені на певний аспект дефамілізації. Часто мотивація визначення цих відгалужень концепцій, здається, є результатом відмінностей у використанні і розуміння терміну дефамілізації</w:t>
      </w:r>
      <w:r w:rsidR="005259DC" w:rsidRPr="00B07D72">
        <w:rPr>
          <w:lang w:val="uk-UA"/>
        </w:rPr>
        <w:t xml:space="preserve"> [63]</w:t>
      </w:r>
      <w:r w:rsidRPr="00B07D72">
        <w:rPr>
          <w:lang w:val="uk-UA"/>
        </w:rPr>
        <w:t xml:space="preserve">. </w:t>
      </w:r>
    </w:p>
    <w:p w:rsidR="00C56C91" w:rsidRPr="00B07D72" w:rsidRDefault="00096FFE" w:rsidP="00096FFE">
      <w:pPr>
        <w:pStyle w:val="a3"/>
        <w:rPr>
          <w:lang w:val="uk-UA"/>
        </w:rPr>
      </w:pPr>
      <w:r w:rsidRPr="00B07D72">
        <w:rPr>
          <w:lang w:val="uk-UA"/>
        </w:rPr>
        <w:t xml:space="preserve">Отже, багатовимірність сімейної політики концептуалізується як позиція країни у просторі між двома вимірами загальної підтримки сім’ї та підтримки подвійних годувальників </w:t>
      </w:r>
    </w:p>
    <w:p w:rsidR="005259DC" w:rsidRPr="00B07D72" w:rsidRDefault="005259DC" w:rsidP="00096FFE">
      <w:pPr>
        <w:pStyle w:val="a3"/>
        <w:rPr>
          <w:lang w:val="en-US"/>
        </w:rPr>
      </w:pPr>
    </w:p>
    <w:p w:rsidR="00D6319F" w:rsidRPr="00B07D72" w:rsidRDefault="003B04CB" w:rsidP="0003151B">
      <w:pPr>
        <w:pStyle w:val="2"/>
        <w:numPr>
          <w:ilvl w:val="0"/>
          <w:numId w:val="0"/>
        </w:numPr>
        <w:ind w:left="709"/>
        <w:jc w:val="both"/>
        <w:rPr>
          <w:lang w:val="uk-UA"/>
        </w:rPr>
      </w:pPr>
      <w:bookmarkStart w:id="12" w:name="_Toc89105998"/>
      <w:r w:rsidRPr="00B07D72">
        <w:rPr>
          <w:lang w:val="uk-UA"/>
        </w:rPr>
        <w:t>Висновки до розділу</w:t>
      </w:r>
      <w:bookmarkEnd w:id="6"/>
      <w:r w:rsidR="00D6319F" w:rsidRPr="00B07D72">
        <w:rPr>
          <w:lang w:val="uk-UA"/>
        </w:rPr>
        <w:t>1</w:t>
      </w:r>
      <w:bookmarkEnd w:id="12"/>
    </w:p>
    <w:p w:rsidR="00B74F53" w:rsidRPr="00B07D72" w:rsidRDefault="00B74F53" w:rsidP="00B74F53">
      <w:pPr>
        <w:autoSpaceDE w:val="0"/>
        <w:autoSpaceDN w:val="0"/>
        <w:adjustRightInd w:val="0"/>
        <w:spacing w:line="360" w:lineRule="auto"/>
        <w:ind w:firstLine="708"/>
        <w:rPr>
          <w:sz w:val="28"/>
        </w:rPr>
      </w:pPr>
      <w:r w:rsidRPr="00B07D72">
        <w:rPr>
          <w:sz w:val="28"/>
        </w:rPr>
        <w:t xml:space="preserve">Порівняльні дослідження сімейної політики спираються на концепції, за допомогою яких можна систематично оцінювати відмінності в залежності країн від сім’ї як постачальника соціальної допомоги. Відносини між соціальною державою та сім’єю є ключовим аспектом будь-якого концептуального підходу до порівняльного дослідження сімейної політики. Однак концепції відрізняються за своєю зосередженістю на різних аспектах цих відносин. </w:t>
      </w:r>
    </w:p>
    <w:p w:rsidR="00B74F53" w:rsidRPr="00B07D72" w:rsidRDefault="00B74F53" w:rsidP="00B74F53">
      <w:pPr>
        <w:autoSpaceDE w:val="0"/>
        <w:autoSpaceDN w:val="0"/>
        <w:adjustRightInd w:val="0"/>
        <w:spacing w:line="360" w:lineRule="auto"/>
        <w:ind w:firstLine="708"/>
        <w:rPr>
          <w:sz w:val="28"/>
        </w:rPr>
      </w:pPr>
      <w:r w:rsidRPr="00B07D72">
        <w:rPr>
          <w:sz w:val="28"/>
        </w:rPr>
        <w:t xml:space="preserve">Найбільш помітним є те, що концепції, що виникли в результаті критики феміністичної соціальної держави, висунули перспективу соціальних прав людини — чоловіків і жінок — перспективу, яку більшою чи меншою мірою поділяють усі останні концепції. Діти як члени сім’ї з </w:t>
      </w:r>
      <w:r w:rsidRPr="00B07D72">
        <w:rPr>
          <w:sz w:val="28"/>
        </w:rPr>
        <w:lastRenderedPageBreak/>
        <w:t xml:space="preserve">індивідуальними правами обговорюються менш чітко, але останнім часом привертають більше уваги. </w:t>
      </w:r>
    </w:p>
    <w:p w:rsidR="00B74F53" w:rsidRPr="00B07D72" w:rsidRDefault="00B74F53" w:rsidP="00B74F53">
      <w:pPr>
        <w:autoSpaceDE w:val="0"/>
        <w:autoSpaceDN w:val="0"/>
        <w:adjustRightInd w:val="0"/>
        <w:spacing w:line="360" w:lineRule="auto"/>
        <w:ind w:firstLine="708"/>
        <w:rPr>
          <w:sz w:val="28"/>
        </w:rPr>
      </w:pPr>
      <w:r w:rsidRPr="00B07D72">
        <w:rPr>
          <w:sz w:val="28"/>
        </w:rPr>
        <w:t xml:space="preserve">У той час як деякі концепції зосереджені чітко на стосунках між жінками та чоловіками, інші також інтегрують стосунки між поколіннями, такі як дефамілізація в широкому розумінні або моделі підтримки сім’ї. </w:t>
      </w:r>
    </w:p>
    <w:p w:rsidR="0003151B" w:rsidRPr="00B07D72" w:rsidRDefault="00B74F53" w:rsidP="00B74F53">
      <w:pPr>
        <w:autoSpaceDE w:val="0"/>
        <w:autoSpaceDN w:val="0"/>
        <w:adjustRightInd w:val="0"/>
        <w:spacing w:line="360" w:lineRule="auto"/>
        <w:ind w:firstLine="708"/>
        <w:rPr>
          <w:sz w:val="28"/>
        </w:rPr>
      </w:pPr>
      <w:r w:rsidRPr="00B07D72">
        <w:rPr>
          <w:sz w:val="28"/>
        </w:rPr>
        <w:t xml:space="preserve">Усі концепції поділяють погляд на сім’ю, державу та ринок як постачальників добробуту. Питання, чи є держава чи ринок джерелом незалежності від сім'ї, не вирішується чітко у всіх концепціях. </w:t>
      </w:r>
    </w:p>
    <w:p w:rsidR="00D6319F" w:rsidRPr="00B07D72" w:rsidRDefault="00D6319F">
      <w:pPr>
        <w:spacing w:after="160" w:line="259" w:lineRule="auto"/>
        <w:jc w:val="left"/>
        <w:rPr>
          <w:sz w:val="28"/>
          <w:highlight w:val="yellow"/>
        </w:rPr>
      </w:pPr>
      <w:r w:rsidRPr="00B07D72">
        <w:rPr>
          <w:highlight w:val="yellow"/>
        </w:rPr>
        <w:br w:type="page"/>
      </w:r>
    </w:p>
    <w:p w:rsidR="00D6319F" w:rsidRPr="00B07D72" w:rsidRDefault="00F56AA7" w:rsidP="008018FD">
      <w:pPr>
        <w:pStyle w:val="1"/>
        <w:tabs>
          <w:tab w:val="clear" w:pos="2807"/>
        </w:tabs>
        <w:ind w:left="0"/>
        <w:rPr>
          <w:lang w:val="uk-UA"/>
        </w:rPr>
      </w:pPr>
      <w:bookmarkStart w:id="13" w:name="_Toc89105999"/>
      <w:r w:rsidRPr="00B07D72">
        <w:rPr>
          <w:caps w:val="0"/>
          <w:lang w:val="uk-UA"/>
        </w:rPr>
        <w:lastRenderedPageBreak/>
        <w:t xml:space="preserve">ДОСЛІДЖЕННЯ ОСОБЛИВОСТЕЙ РОЗВИТКУ </w:t>
      </w:r>
      <w:r w:rsidR="00244F1E" w:rsidRPr="00B07D72">
        <w:rPr>
          <w:caps w:val="0"/>
          <w:lang w:val="uk-UA"/>
        </w:rPr>
        <w:t>СІМЕЙНОЇ ПОЛІТИКИ В ЄВРОПІ</w:t>
      </w:r>
      <w:bookmarkEnd w:id="13"/>
    </w:p>
    <w:p w:rsidR="00D6319F" w:rsidRPr="00B07D72" w:rsidRDefault="00E6512A" w:rsidP="007F3742">
      <w:pPr>
        <w:pStyle w:val="2"/>
        <w:rPr>
          <w:lang w:val="uk-UA"/>
        </w:rPr>
      </w:pPr>
      <w:bookmarkStart w:id="14" w:name="_Toc89106000"/>
      <w:r w:rsidRPr="00B07D72">
        <w:rPr>
          <w:lang w:val="uk-UA"/>
        </w:rPr>
        <w:t xml:space="preserve">Тенденції </w:t>
      </w:r>
      <w:r w:rsidR="00FA6C33" w:rsidRPr="00B07D72">
        <w:rPr>
          <w:lang w:val="uk-UA"/>
        </w:rPr>
        <w:t>формування соціальної політики в Європі</w:t>
      </w:r>
      <w:bookmarkEnd w:id="14"/>
    </w:p>
    <w:p w:rsidR="00EB74B7" w:rsidRPr="00B07D72" w:rsidRDefault="00F97CB8" w:rsidP="00C570A1">
      <w:pPr>
        <w:pStyle w:val="af8"/>
        <w:spacing w:before="0" w:beforeAutospacing="0" w:after="0" w:afterAutospacing="0" w:line="360" w:lineRule="auto"/>
        <w:ind w:firstLine="709"/>
        <w:jc w:val="both"/>
        <w:rPr>
          <w:sz w:val="28"/>
          <w:szCs w:val="28"/>
        </w:rPr>
      </w:pPr>
      <w:r w:rsidRPr="00B07D72">
        <w:rPr>
          <w:sz w:val="28"/>
          <w:szCs w:val="28"/>
        </w:rPr>
        <w:t xml:space="preserve">З огляду на триваючу інтеграцію Європи та зростаючу кількість транснаціональних соціальних проблем, з якими вона стикається в умовах нинішньої кризи, питання щодо розвитку соціального виміру Європейського Союзу набувають все більшого значення. Незважаючи на це, багато вчених припускають, що відсутність колективної ідентичності на європейському рівні та відсутність транснаціональної солідарності, здатної перевершити переважаючу національну солідарність, робить інтенсифікацію або розширення соціальної політики на рівні ЄС малоймовірною в найближчому майбутньому. </w:t>
      </w:r>
    </w:p>
    <w:p w:rsidR="007273CC" w:rsidRPr="00B07D72" w:rsidRDefault="007273CC" w:rsidP="00C570A1">
      <w:pPr>
        <w:pStyle w:val="af8"/>
        <w:spacing w:before="0" w:beforeAutospacing="0" w:after="0" w:afterAutospacing="0" w:line="360" w:lineRule="auto"/>
        <w:ind w:firstLine="709"/>
        <w:jc w:val="both"/>
        <w:rPr>
          <w:sz w:val="28"/>
          <w:szCs w:val="28"/>
        </w:rPr>
      </w:pPr>
      <w:r w:rsidRPr="00B07D72">
        <w:rPr>
          <w:sz w:val="28"/>
          <w:szCs w:val="28"/>
        </w:rPr>
        <w:t>Починаючи з 1880-х років, поява програм соціального страхування ознаменувала «зліт сучасної держави добробуту». Після того, як Німеччина запровадила обов’язкове медичне страхування в 1883 році, систему страхування від нещасних випадків у 1884 році та страхування по інвалідності та старості в 1889 році, більшість західноєвропейських країн прийняли принаймні один основний закон про соціальне страхування до початку Першої світової війни. Вважалося, що ці програми за рахунок внесків або фінансування податків забезпечують учасникам основний дохід під час типових фаз непрацездатності та безробіття</w:t>
      </w:r>
      <w:r w:rsidR="007F796F" w:rsidRPr="00B07D72">
        <w:rPr>
          <w:sz w:val="28"/>
          <w:szCs w:val="28"/>
        </w:rPr>
        <w:t xml:space="preserve"> [59]</w:t>
      </w:r>
      <w:r w:rsidRPr="00B07D72">
        <w:rPr>
          <w:sz w:val="28"/>
          <w:szCs w:val="28"/>
        </w:rPr>
        <w:t>.</w:t>
      </w:r>
    </w:p>
    <w:p w:rsidR="003D5F7C" w:rsidRPr="00B07D72" w:rsidRDefault="003D5F7C" w:rsidP="00C570A1">
      <w:pPr>
        <w:pStyle w:val="af8"/>
        <w:spacing w:before="0" w:beforeAutospacing="0" w:after="0" w:afterAutospacing="0" w:line="360" w:lineRule="auto"/>
        <w:ind w:firstLine="709"/>
        <w:jc w:val="both"/>
        <w:rPr>
          <w:sz w:val="28"/>
          <w:szCs w:val="28"/>
        </w:rPr>
      </w:pPr>
      <w:r w:rsidRPr="00B07D72">
        <w:rPr>
          <w:sz w:val="28"/>
          <w:szCs w:val="28"/>
        </w:rPr>
        <w:t xml:space="preserve">Як державний інструмент подолання бідності, програми соціального страхування протягом наступних десятиліть були поставлені на все більш високий рівень. Цей розвиток завершився піднесенням держави загального добробуту, яка поширила соціальне страхування на «зростаючу кількість громадян до все більших різновидів ризиків». З цього моменту національна держава забезпечувала базову систему відліку для організації соціального забезпечення. Хоча сфера соціальної солідарності також була розширена на національний рівень із появою законодавства про соціальне страхування на </w:t>
      </w:r>
      <w:r w:rsidRPr="00B07D72">
        <w:rPr>
          <w:sz w:val="28"/>
          <w:szCs w:val="28"/>
        </w:rPr>
        <w:lastRenderedPageBreak/>
        <w:t xml:space="preserve">центральному державному рівні, суспільно-історичні дослідження показують, що націоналізація соціального забезпечення була безспірною. Емпіричні дослідження показують, що ранні схеми соціального забезпечення не могли покладатися на існуючі колективні ідентичності для створення почуття солідарності на національному рівні. Швидше, розвиток держав національного добробуту слід розглядати як довготривалий процес, що пов’язує державотворення, формування ідентичності та солідарності на національному рівні, тобто як процес територіалізації соціального забезпечення. </w:t>
      </w:r>
    </w:p>
    <w:p w:rsidR="003D5F7C" w:rsidRPr="00B07D72" w:rsidRDefault="003D5F7C" w:rsidP="00C570A1">
      <w:pPr>
        <w:pStyle w:val="af8"/>
        <w:spacing w:before="0" w:beforeAutospacing="0" w:after="0" w:afterAutospacing="0" w:line="360" w:lineRule="auto"/>
        <w:ind w:firstLine="709"/>
        <w:jc w:val="both"/>
        <w:rPr>
          <w:sz w:val="28"/>
          <w:szCs w:val="28"/>
        </w:rPr>
      </w:pPr>
      <w:r w:rsidRPr="00B07D72">
        <w:rPr>
          <w:sz w:val="28"/>
          <w:szCs w:val="28"/>
        </w:rPr>
        <w:t>Феррера вказує на важливість схем соціального забезпечення для «створення нових просторів для членства на території кожної національної держави». Наприкінці 1880-х років існуючі засоби соціальних схем, такі як локально організована самодопомога або підтримка, яку надають профспілки, розглядалися як альтернативна структура організації соціального забезпечення національних держав. Це викликає ключове питання: за яких умов суб’єкти були готові схвалити територіальну зміну соціальної політики</w:t>
      </w:r>
      <w:r w:rsidR="00897CE3" w:rsidRPr="00B07D72">
        <w:rPr>
          <w:sz w:val="28"/>
          <w:szCs w:val="28"/>
        </w:rPr>
        <w:t>.</w:t>
      </w:r>
      <w:r w:rsidRPr="00B07D72">
        <w:rPr>
          <w:sz w:val="28"/>
          <w:szCs w:val="28"/>
        </w:rPr>
        <w:t xml:space="preserve"> Відповідь на це питання має вирішальне значення для розуміння того, чи є солідарність результатом чи передумовою соціальної політики</w:t>
      </w:r>
      <w:r w:rsidR="007F796F" w:rsidRPr="00B07D72">
        <w:rPr>
          <w:sz w:val="28"/>
          <w:szCs w:val="28"/>
        </w:rPr>
        <w:t xml:space="preserve"> [56]</w:t>
      </w:r>
      <w:r w:rsidRPr="00B07D72">
        <w:rPr>
          <w:sz w:val="28"/>
          <w:szCs w:val="28"/>
        </w:rPr>
        <w:t>.</w:t>
      </w:r>
    </w:p>
    <w:p w:rsidR="00C62929" w:rsidRPr="00B07D72" w:rsidRDefault="00733CA5" w:rsidP="00C570A1">
      <w:pPr>
        <w:pStyle w:val="af8"/>
        <w:spacing w:before="0" w:beforeAutospacing="0" w:after="0" w:afterAutospacing="0" w:line="360" w:lineRule="auto"/>
        <w:ind w:firstLine="709"/>
        <w:jc w:val="both"/>
        <w:rPr>
          <w:sz w:val="28"/>
          <w:szCs w:val="28"/>
        </w:rPr>
      </w:pPr>
      <w:r w:rsidRPr="00B07D72">
        <w:rPr>
          <w:sz w:val="28"/>
          <w:szCs w:val="28"/>
        </w:rPr>
        <w:t>Державні соціальні видатки є частиною соціальної політики і складають значну частку бюджетів країн-членів ЄС. Ці кошти спрямовані на різноманітні програми соціального забезпечення. Основними пріоритетами державних соціальних видатків є боротьба із соціальною ізоляцією та зменшення нерівності доходів [</w:t>
      </w:r>
      <w:r w:rsidR="007F796F" w:rsidRPr="00B07D72">
        <w:rPr>
          <w:sz w:val="28"/>
          <w:szCs w:val="28"/>
        </w:rPr>
        <w:t>12</w:t>
      </w:r>
      <w:r w:rsidRPr="00B07D72">
        <w:rPr>
          <w:sz w:val="28"/>
          <w:szCs w:val="28"/>
        </w:rPr>
        <w:t>]. Проте було зазначено, що обсяги державних видатків не досягають очікуваних результатів у зменшенні розриву нерівності. Результати цих досліджень доводять, що такого ж покращення соціальної ситуації можна було б досягти за допомогою кращої політики, а не більших обсягів витрат [</w:t>
      </w:r>
      <w:r w:rsidR="007F796F" w:rsidRPr="00B07D72">
        <w:rPr>
          <w:sz w:val="28"/>
          <w:szCs w:val="28"/>
        </w:rPr>
        <w:t>15</w:t>
      </w:r>
      <w:r w:rsidRPr="00B07D72">
        <w:rPr>
          <w:sz w:val="28"/>
          <w:szCs w:val="28"/>
        </w:rPr>
        <w:t>].</w:t>
      </w:r>
    </w:p>
    <w:p w:rsidR="00143073" w:rsidRPr="00B07D72" w:rsidRDefault="00937253" w:rsidP="00C570A1">
      <w:pPr>
        <w:pStyle w:val="af8"/>
        <w:spacing w:before="0" w:beforeAutospacing="0" w:after="0" w:afterAutospacing="0" w:line="360" w:lineRule="auto"/>
        <w:ind w:firstLine="709"/>
        <w:jc w:val="both"/>
        <w:rPr>
          <w:sz w:val="28"/>
          <w:szCs w:val="28"/>
        </w:rPr>
      </w:pPr>
      <w:r w:rsidRPr="00B07D72">
        <w:rPr>
          <w:sz w:val="28"/>
          <w:szCs w:val="28"/>
        </w:rPr>
        <w:t>Багато дослідників зазначали, що соціальна політика в ЄС є неузгодженою та важкою для розуміння [</w:t>
      </w:r>
      <w:r w:rsidR="007F796F" w:rsidRPr="00B07D72">
        <w:rPr>
          <w:sz w:val="28"/>
          <w:szCs w:val="28"/>
        </w:rPr>
        <w:t>19</w:t>
      </w:r>
      <w:r w:rsidRPr="00B07D72">
        <w:rPr>
          <w:sz w:val="28"/>
          <w:szCs w:val="28"/>
        </w:rPr>
        <w:t xml:space="preserve">], незважаючи на те, що соціальна </w:t>
      </w:r>
      <w:r w:rsidRPr="00B07D72">
        <w:rPr>
          <w:sz w:val="28"/>
          <w:szCs w:val="28"/>
        </w:rPr>
        <w:lastRenderedPageBreak/>
        <w:t xml:space="preserve">політика була включена до Лісабонської стратегії, започаткованої у 2000 році, і стратегії Європа 2020, започаткованої у 2010 році. Мета, </w:t>
      </w:r>
      <w:r w:rsidR="00BD144F" w:rsidRPr="00B07D72">
        <w:rPr>
          <w:sz w:val="28"/>
          <w:szCs w:val="28"/>
        </w:rPr>
        <w:t xml:space="preserve"> яка була </w:t>
      </w:r>
      <w:r w:rsidRPr="00B07D72">
        <w:rPr>
          <w:sz w:val="28"/>
          <w:szCs w:val="28"/>
        </w:rPr>
        <w:t>поставлена в стратегії Європа 2020 щодо розумного, сталого та інклюзивного зростання, полягала в тому, щоб забезпечити інноваційне зростання, стійк</w:t>
      </w:r>
      <w:r w:rsidR="00BD144F" w:rsidRPr="00B07D72">
        <w:rPr>
          <w:sz w:val="28"/>
          <w:szCs w:val="28"/>
        </w:rPr>
        <w:t>у</w:t>
      </w:r>
      <w:r w:rsidRPr="00B07D72">
        <w:rPr>
          <w:sz w:val="28"/>
          <w:szCs w:val="28"/>
        </w:rPr>
        <w:t xml:space="preserve"> та інклюзивн</w:t>
      </w:r>
      <w:r w:rsidR="00BD144F" w:rsidRPr="00B07D72">
        <w:rPr>
          <w:sz w:val="28"/>
          <w:szCs w:val="28"/>
        </w:rPr>
        <w:t>у</w:t>
      </w:r>
      <w:r w:rsidRPr="00B07D72">
        <w:rPr>
          <w:sz w:val="28"/>
          <w:szCs w:val="28"/>
        </w:rPr>
        <w:t xml:space="preserve"> економік</w:t>
      </w:r>
      <w:r w:rsidR="00BD144F" w:rsidRPr="00B07D72">
        <w:rPr>
          <w:sz w:val="28"/>
          <w:szCs w:val="28"/>
        </w:rPr>
        <w:t>у</w:t>
      </w:r>
      <w:r w:rsidRPr="00B07D72">
        <w:rPr>
          <w:sz w:val="28"/>
          <w:szCs w:val="28"/>
        </w:rPr>
        <w:t xml:space="preserve"> в ЄС. Стратегія представляла набір індикаторів для оцінки прогресу розвитку. Усі країни були зобов'язані досягти своїх конкретних цілей, які мали на меті </w:t>
      </w:r>
      <w:r w:rsidR="00A62A9A" w:rsidRPr="00B07D72">
        <w:rPr>
          <w:sz w:val="28"/>
          <w:szCs w:val="28"/>
        </w:rPr>
        <w:t>покращити розвиток</w:t>
      </w:r>
      <w:r w:rsidRPr="00B07D72">
        <w:rPr>
          <w:sz w:val="28"/>
          <w:szCs w:val="28"/>
        </w:rPr>
        <w:t xml:space="preserve"> економік</w:t>
      </w:r>
      <w:r w:rsidR="00A62A9A" w:rsidRPr="00B07D72">
        <w:rPr>
          <w:sz w:val="28"/>
          <w:szCs w:val="28"/>
        </w:rPr>
        <w:t>и</w:t>
      </w:r>
      <w:r w:rsidRPr="00B07D72">
        <w:rPr>
          <w:sz w:val="28"/>
          <w:szCs w:val="28"/>
        </w:rPr>
        <w:t xml:space="preserve"> та суспіль</w:t>
      </w:r>
      <w:r w:rsidR="00A62A9A" w:rsidRPr="00B07D72">
        <w:rPr>
          <w:sz w:val="28"/>
          <w:szCs w:val="28"/>
        </w:rPr>
        <w:t>ного життя</w:t>
      </w:r>
      <w:r w:rsidRPr="00B07D72">
        <w:rPr>
          <w:sz w:val="28"/>
          <w:szCs w:val="28"/>
        </w:rPr>
        <w:t xml:space="preserve"> всього ЄС. Одним із трьох пріоритетів було «Інклюзивне зростання: сприяння економіці з високою зайнятістю, що забезпечує соціальну та територіальну згуртованість» [</w:t>
      </w:r>
      <w:r w:rsidR="007F796F" w:rsidRPr="00B07D72">
        <w:rPr>
          <w:sz w:val="28"/>
          <w:szCs w:val="28"/>
        </w:rPr>
        <w:t>21</w:t>
      </w:r>
      <w:r w:rsidRPr="00B07D72">
        <w:rPr>
          <w:sz w:val="28"/>
          <w:szCs w:val="28"/>
        </w:rPr>
        <w:t>]. Мета полягала в тому, щоб зменшити кількість людей, яким загрожує бідність або соціальне відчуження, більш ніж на 20 м</w:t>
      </w:r>
      <w:r w:rsidR="00133F49" w:rsidRPr="00B07D72">
        <w:rPr>
          <w:sz w:val="28"/>
          <w:szCs w:val="28"/>
        </w:rPr>
        <w:t>лн</w:t>
      </w:r>
      <w:r w:rsidRPr="00B07D72">
        <w:rPr>
          <w:sz w:val="28"/>
          <w:szCs w:val="28"/>
        </w:rPr>
        <w:t xml:space="preserve">. Інші цілі, що стосуються решти двох пріоритетів, включали: підвищення рівня зайнятості населення у віці 20–64 роки, </w:t>
      </w:r>
      <w:r w:rsidR="00143073" w:rsidRPr="00B07D72">
        <w:rPr>
          <w:sz w:val="28"/>
          <w:szCs w:val="28"/>
        </w:rPr>
        <w:t xml:space="preserve">забезпечення початковою </w:t>
      </w:r>
      <w:r w:rsidRPr="00B07D72">
        <w:rPr>
          <w:sz w:val="28"/>
          <w:szCs w:val="28"/>
        </w:rPr>
        <w:t>освіт</w:t>
      </w:r>
      <w:r w:rsidR="00143073" w:rsidRPr="00B07D72">
        <w:rPr>
          <w:sz w:val="28"/>
          <w:szCs w:val="28"/>
        </w:rPr>
        <w:t>ою</w:t>
      </w:r>
      <w:r w:rsidRPr="00B07D72">
        <w:rPr>
          <w:sz w:val="28"/>
          <w:szCs w:val="28"/>
        </w:rPr>
        <w:t xml:space="preserve"> та збільшення частки населення віком 30–34 роки, яке закінчило вищу освіту. </w:t>
      </w:r>
    </w:p>
    <w:p w:rsidR="00C62929" w:rsidRPr="00B07D72" w:rsidRDefault="00937253" w:rsidP="008C51E5">
      <w:pPr>
        <w:pStyle w:val="af8"/>
        <w:spacing w:before="0" w:beforeAutospacing="0" w:after="0" w:afterAutospacing="0" w:line="360" w:lineRule="auto"/>
        <w:ind w:firstLine="709"/>
        <w:jc w:val="both"/>
        <w:rPr>
          <w:sz w:val="28"/>
          <w:szCs w:val="28"/>
        </w:rPr>
      </w:pPr>
      <w:r w:rsidRPr="00B07D72">
        <w:rPr>
          <w:sz w:val="28"/>
          <w:szCs w:val="28"/>
        </w:rPr>
        <w:t>На жаль, ці показники досі не досягли своїх цільових показників, а показник бідності в ЄС залишається вище позначки [</w:t>
      </w:r>
      <w:r w:rsidR="007F796F" w:rsidRPr="00B07D72">
        <w:rPr>
          <w:sz w:val="28"/>
          <w:szCs w:val="28"/>
        </w:rPr>
        <w:t>22</w:t>
      </w:r>
      <w:r w:rsidRPr="00B07D72">
        <w:rPr>
          <w:sz w:val="28"/>
          <w:szCs w:val="28"/>
        </w:rPr>
        <w:t xml:space="preserve">]. Однією з причин такої ситуації є неоднорідність суспільств ЄС та відмінності в соціальній політиці між країнами ЄС. Різноманітність економік ЄС та їх соціальної політики обмежує розвиток країн ЄС. Проте повна інтеграція соціальної політики не є правильним рішенням, оскільки також необхідно враховувати гетерогенність країн [26]. </w:t>
      </w:r>
    </w:p>
    <w:p w:rsidR="00CF3DDA" w:rsidRPr="00B07D72" w:rsidRDefault="00835383" w:rsidP="008C51E5">
      <w:pPr>
        <w:pStyle w:val="af8"/>
        <w:spacing w:before="0" w:beforeAutospacing="0" w:after="0" w:afterAutospacing="0" w:line="360" w:lineRule="auto"/>
        <w:ind w:firstLine="709"/>
        <w:jc w:val="both"/>
        <w:rPr>
          <w:sz w:val="28"/>
          <w:szCs w:val="28"/>
        </w:rPr>
      </w:pPr>
      <w:r w:rsidRPr="00B07D72">
        <w:rPr>
          <w:sz w:val="28"/>
          <w:szCs w:val="28"/>
        </w:rPr>
        <w:t>Високорозвинені к</w:t>
      </w:r>
      <w:r w:rsidR="00CF3DDA" w:rsidRPr="00B07D72">
        <w:rPr>
          <w:sz w:val="28"/>
          <w:szCs w:val="28"/>
        </w:rPr>
        <w:t xml:space="preserve">раїни ЄС мають складні державні схеми соціальних </w:t>
      </w:r>
      <w:r w:rsidRPr="00B07D72">
        <w:rPr>
          <w:sz w:val="28"/>
          <w:szCs w:val="28"/>
        </w:rPr>
        <w:t>заходів</w:t>
      </w:r>
      <w:r w:rsidR="00CF3DDA" w:rsidRPr="00B07D72">
        <w:rPr>
          <w:sz w:val="28"/>
          <w:szCs w:val="28"/>
        </w:rPr>
        <w:t xml:space="preserve">, які часто підтримуються приватними програмами. Проте існують певні відмінності в соціальній політиці, які негативно впливають на соціальну згуртованість. Деякі з цих відмінностей спостерігаються в державних соціальних видатках, у структурі цих видатків та в ефективності соціальної політики. </w:t>
      </w:r>
      <w:r w:rsidR="002B3955" w:rsidRPr="00B07D72">
        <w:rPr>
          <w:sz w:val="28"/>
          <w:szCs w:val="28"/>
        </w:rPr>
        <w:t>Р</w:t>
      </w:r>
      <w:r w:rsidR="00CF3DDA" w:rsidRPr="00B07D72">
        <w:rPr>
          <w:sz w:val="28"/>
          <w:szCs w:val="28"/>
        </w:rPr>
        <w:t>озвиток туризму та міграції для отримання робочих місць призводить до змін у цінностях та принципах, яких дотримуються споживачі.</w:t>
      </w:r>
    </w:p>
    <w:p w:rsidR="00A40DD9" w:rsidRPr="00B07D72" w:rsidRDefault="00CF3DDA" w:rsidP="008C51E5">
      <w:pPr>
        <w:pStyle w:val="af8"/>
        <w:spacing w:before="0" w:beforeAutospacing="0" w:after="0" w:afterAutospacing="0" w:line="360" w:lineRule="auto"/>
        <w:ind w:firstLine="709"/>
        <w:jc w:val="both"/>
        <w:rPr>
          <w:sz w:val="28"/>
          <w:szCs w:val="28"/>
        </w:rPr>
      </w:pPr>
      <w:r w:rsidRPr="00B07D72">
        <w:rPr>
          <w:sz w:val="28"/>
          <w:szCs w:val="28"/>
        </w:rPr>
        <w:lastRenderedPageBreak/>
        <w:t xml:space="preserve">Інституційні фактори – це ще один аспект, що впливає на диференціацію країн. До таких факторів належать рівень розвитку фінансових ринків, доступність конкретних фінансових інструментів [8, 9, 40] та такі змінні, як функціонування податкової та пенсійної схем. Не менше значення має історична підґрунтя, яку обговорюють Фесслер і Шурц. Чим більш розвиненими є внутрішні фінансові ринки в тій мірі, в якій вони надають домогосподарствам доступ до різноманітних фінансових інструментів, тим більше знання про ці інструменти в суспільстві і тим більше перевага їх використання. Розвиток фінансових ринків та історичні обставини вважаються основними причинами відмінностей між країнами Західної Європи та Центрально-Східної Європи (ЦСЄ) [47]. Ці ж історичні обставини впливають на меншу схильність до заощаджень, але водночас на більшу тенденцію </w:t>
      </w:r>
      <w:r w:rsidR="00A40DD9" w:rsidRPr="00B07D72">
        <w:rPr>
          <w:sz w:val="28"/>
          <w:szCs w:val="28"/>
        </w:rPr>
        <w:t>необхідності</w:t>
      </w:r>
      <w:r w:rsidRPr="00B07D72">
        <w:rPr>
          <w:sz w:val="28"/>
          <w:szCs w:val="28"/>
        </w:rPr>
        <w:t xml:space="preserve"> соціальної допомоги </w:t>
      </w:r>
      <w:r w:rsidR="00A40DD9" w:rsidRPr="00B07D72">
        <w:rPr>
          <w:sz w:val="28"/>
          <w:szCs w:val="28"/>
        </w:rPr>
        <w:t>для</w:t>
      </w:r>
      <w:r w:rsidRPr="00B07D72">
        <w:rPr>
          <w:sz w:val="28"/>
          <w:szCs w:val="28"/>
        </w:rPr>
        <w:t xml:space="preserve"> громадян країн ЦСЄ. </w:t>
      </w:r>
    </w:p>
    <w:p w:rsidR="00CF3DDA" w:rsidRPr="00B07D72" w:rsidRDefault="00CF3DDA" w:rsidP="008C51E5">
      <w:pPr>
        <w:pStyle w:val="af8"/>
        <w:spacing w:before="0" w:beforeAutospacing="0" w:after="0" w:afterAutospacing="0" w:line="360" w:lineRule="auto"/>
        <w:ind w:firstLine="709"/>
        <w:jc w:val="both"/>
        <w:rPr>
          <w:sz w:val="28"/>
          <w:szCs w:val="28"/>
        </w:rPr>
      </w:pPr>
      <w:r w:rsidRPr="00B07D72">
        <w:rPr>
          <w:sz w:val="28"/>
          <w:szCs w:val="28"/>
        </w:rPr>
        <w:t>Соціальна політика також пов’язана з моделлю добробуту країн. Антонеллі та Де Боніс [</w:t>
      </w:r>
      <w:r w:rsidR="007F796F" w:rsidRPr="00B07D72">
        <w:rPr>
          <w:sz w:val="28"/>
          <w:szCs w:val="28"/>
        </w:rPr>
        <w:t>22</w:t>
      </w:r>
      <w:r w:rsidRPr="00B07D72">
        <w:rPr>
          <w:sz w:val="28"/>
          <w:szCs w:val="28"/>
        </w:rPr>
        <w:t>] виділяють чотири такі моделі серед вихідних країн ЄС: скандинавську модель (Данія, Фінляндія та Швеція), континентальну модель (Австрія, Бельгія, Франція, Німеччина та Люксембург), англосаксонську модель (Ірландія) та середземноморськ</w:t>
      </w:r>
      <w:r w:rsidR="008C51E5" w:rsidRPr="00B07D72">
        <w:rPr>
          <w:sz w:val="28"/>
          <w:szCs w:val="28"/>
        </w:rPr>
        <w:t>у</w:t>
      </w:r>
      <w:r w:rsidRPr="00B07D72">
        <w:rPr>
          <w:sz w:val="28"/>
          <w:szCs w:val="28"/>
        </w:rPr>
        <w:t xml:space="preserve"> модел</w:t>
      </w:r>
      <w:r w:rsidR="008C51E5" w:rsidRPr="00B07D72">
        <w:rPr>
          <w:sz w:val="28"/>
          <w:szCs w:val="28"/>
        </w:rPr>
        <w:t>ь</w:t>
      </w:r>
      <w:r w:rsidRPr="00B07D72">
        <w:rPr>
          <w:sz w:val="28"/>
          <w:szCs w:val="28"/>
        </w:rPr>
        <w:t xml:space="preserve"> (Італія, Іспанія, Греція та Португалія). Багато досліджень фокусуються на синтетичному вимірі ефективності соціальних витрат [</w:t>
      </w:r>
      <w:r w:rsidR="007F796F" w:rsidRPr="00B07D72">
        <w:rPr>
          <w:sz w:val="28"/>
          <w:szCs w:val="28"/>
        </w:rPr>
        <w:t>30, 32, 40, 42, 45, 46</w:t>
      </w:r>
      <w:r w:rsidRPr="00B07D72">
        <w:rPr>
          <w:sz w:val="28"/>
          <w:szCs w:val="28"/>
        </w:rPr>
        <w:t>]. Проте дослідження, зосереджені виключно на структурі державних соціальних видатків, відсутні.</w:t>
      </w:r>
    </w:p>
    <w:p w:rsidR="00CF3DDA" w:rsidRPr="00B07D72" w:rsidRDefault="00CF3DDA" w:rsidP="008C51E5">
      <w:pPr>
        <w:pStyle w:val="af8"/>
        <w:spacing w:before="0" w:beforeAutospacing="0" w:after="0" w:afterAutospacing="0" w:line="360" w:lineRule="auto"/>
        <w:ind w:firstLine="709"/>
        <w:jc w:val="both"/>
        <w:rPr>
          <w:sz w:val="28"/>
          <w:szCs w:val="28"/>
        </w:rPr>
      </w:pPr>
      <w:r w:rsidRPr="00B07D72">
        <w:rPr>
          <w:sz w:val="28"/>
          <w:szCs w:val="28"/>
        </w:rPr>
        <w:t xml:space="preserve">Передбачається, що внески на соціальне страхування, </w:t>
      </w:r>
      <w:r w:rsidR="008C51E5" w:rsidRPr="00B07D72">
        <w:rPr>
          <w:sz w:val="28"/>
          <w:szCs w:val="28"/>
        </w:rPr>
        <w:t>що</w:t>
      </w:r>
      <w:r w:rsidRPr="00B07D72">
        <w:rPr>
          <w:sz w:val="28"/>
          <w:szCs w:val="28"/>
        </w:rPr>
        <w:t xml:space="preserve"> сплачують особи, які отримують доходи, є основним джерелом фінансування цих витрат. На практиці бюджети схем соціального забезпечення часто не збалансовані, і їх доводиться фінансувати з інших джерел бюджетних надходжень. Крім того, було доведено певний негативний вплив соціальних витрат у рамках схем соціального забезпечення на приватні заощадження та зайнятість жінок [38].</w:t>
      </w:r>
    </w:p>
    <w:p w:rsidR="00C62929" w:rsidRPr="00B07D72" w:rsidRDefault="00573F81" w:rsidP="00C570A1">
      <w:pPr>
        <w:pStyle w:val="af8"/>
        <w:spacing w:before="0" w:beforeAutospacing="0" w:after="0" w:afterAutospacing="0" w:line="360" w:lineRule="auto"/>
        <w:ind w:firstLine="709"/>
        <w:jc w:val="both"/>
        <w:rPr>
          <w:sz w:val="28"/>
          <w:szCs w:val="28"/>
        </w:rPr>
      </w:pPr>
      <w:r w:rsidRPr="00B07D72">
        <w:rPr>
          <w:sz w:val="28"/>
          <w:szCs w:val="28"/>
        </w:rPr>
        <w:lastRenderedPageBreak/>
        <w:t xml:space="preserve">Середнє значення соціальних витрат у відсотках до ВВП коливалося від 11,77% на Мальті до 25,35% у Франції (табл. </w:t>
      </w:r>
      <w:r w:rsidR="005259DC" w:rsidRPr="00B07D72">
        <w:rPr>
          <w:sz w:val="28"/>
          <w:szCs w:val="28"/>
          <w:lang w:val="en-US"/>
        </w:rPr>
        <w:t>2</w:t>
      </w:r>
      <w:r w:rsidR="005259DC" w:rsidRPr="00B07D72">
        <w:rPr>
          <w:sz w:val="28"/>
          <w:szCs w:val="28"/>
        </w:rPr>
        <w:t>.</w:t>
      </w:r>
      <w:r w:rsidR="005259DC" w:rsidRPr="00B07D72">
        <w:rPr>
          <w:sz w:val="28"/>
          <w:szCs w:val="28"/>
          <w:lang w:val="en-US"/>
        </w:rPr>
        <w:t>1</w:t>
      </w:r>
      <w:r w:rsidRPr="00B07D72">
        <w:rPr>
          <w:sz w:val="28"/>
          <w:szCs w:val="28"/>
        </w:rPr>
        <w:t>). У дев'яти з 2</w:t>
      </w:r>
      <w:r w:rsidR="00DE4E64" w:rsidRPr="00B07D72">
        <w:rPr>
          <w:sz w:val="28"/>
          <w:szCs w:val="28"/>
        </w:rPr>
        <w:t>7</w:t>
      </w:r>
      <w:r w:rsidRPr="00B07D72">
        <w:rPr>
          <w:sz w:val="28"/>
          <w:szCs w:val="28"/>
        </w:rPr>
        <w:t xml:space="preserve"> країн це значення перевищило 20%. Мінімальне значення нижче 10% спостерігалося для Ірландії, Литв</w:t>
      </w:r>
      <w:r w:rsidR="00DE4E64" w:rsidRPr="00B07D72">
        <w:rPr>
          <w:sz w:val="28"/>
          <w:szCs w:val="28"/>
        </w:rPr>
        <w:t>і</w:t>
      </w:r>
      <w:r w:rsidRPr="00B07D72">
        <w:rPr>
          <w:sz w:val="28"/>
          <w:szCs w:val="28"/>
        </w:rPr>
        <w:t xml:space="preserve"> та Мальт</w:t>
      </w:r>
      <w:r w:rsidR="00DE4E64" w:rsidRPr="00B07D72">
        <w:rPr>
          <w:sz w:val="28"/>
          <w:szCs w:val="28"/>
        </w:rPr>
        <w:t>і</w:t>
      </w:r>
      <w:r w:rsidRPr="00B07D72">
        <w:rPr>
          <w:sz w:val="28"/>
          <w:szCs w:val="28"/>
        </w:rPr>
        <w:t>, а максимальне значення вище 20% було виявлено у Франції, Бельгії, Німеччині, Австрії, Італії, Греції, Нідерландах, Фінляндії, Люксембурзі, Словенії та Португалії.</w:t>
      </w:r>
    </w:p>
    <w:p w:rsidR="001439D4" w:rsidRPr="00B07D72" w:rsidRDefault="004B6181" w:rsidP="001439D4">
      <w:pPr>
        <w:pStyle w:val="af8"/>
        <w:spacing w:before="0" w:beforeAutospacing="0" w:after="0" w:afterAutospacing="0" w:line="360" w:lineRule="auto"/>
        <w:ind w:firstLine="709"/>
        <w:jc w:val="right"/>
        <w:rPr>
          <w:i/>
          <w:iCs/>
          <w:sz w:val="28"/>
          <w:szCs w:val="28"/>
        </w:rPr>
      </w:pPr>
      <w:r w:rsidRPr="00B07D72">
        <w:rPr>
          <w:i/>
          <w:iCs/>
          <w:sz w:val="28"/>
          <w:szCs w:val="28"/>
        </w:rPr>
        <w:t xml:space="preserve">Таблиця 2.1. </w:t>
      </w:r>
    </w:p>
    <w:p w:rsidR="004B6181" w:rsidRPr="00B07D72" w:rsidRDefault="004B6181" w:rsidP="005259DC">
      <w:pPr>
        <w:pStyle w:val="af8"/>
        <w:spacing w:before="0" w:beforeAutospacing="0" w:after="0" w:afterAutospacing="0" w:line="360" w:lineRule="auto"/>
        <w:ind w:firstLine="709"/>
        <w:jc w:val="center"/>
        <w:rPr>
          <w:sz w:val="28"/>
          <w:szCs w:val="28"/>
        </w:rPr>
      </w:pPr>
      <w:r w:rsidRPr="00B07D72">
        <w:rPr>
          <w:sz w:val="28"/>
          <w:szCs w:val="28"/>
        </w:rPr>
        <w:t>Соціальні витрати державного сектору в країнах ЄС у 2011–201</w:t>
      </w:r>
      <w:r w:rsidR="001439D4" w:rsidRPr="00B07D72">
        <w:rPr>
          <w:sz w:val="28"/>
          <w:szCs w:val="28"/>
        </w:rPr>
        <w:t>9</w:t>
      </w:r>
      <w:r w:rsidRPr="00B07D72">
        <w:rPr>
          <w:sz w:val="28"/>
          <w:szCs w:val="28"/>
        </w:rPr>
        <w:t xml:space="preserve"> рр</w:t>
      </w:r>
      <w:r w:rsidR="001439D4" w:rsidRPr="00B07D72">
        <w:rPr>
          <w:sz w:val="28"/>
          <w:szCs w:val="28"/>
        </w:rPr>
        <w:t>. (соціальний захист)</w:t>
      </w:r>
      <w:r w:rsidR="007F796F" w:rsidRPr="00B07D72">
        <w:rPr>
          <w:sz w:val="28"/>
          <w:szCs w:val="28"/>
        </w:rPr>
        <w:t xml:space="preserve"> [38]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34"/>
        <w:gridCol w:w="725"/>
        <w:gridCol w:w="725"/>
        <w:gridCol w:w="725"/>
        <w:gridCol w:w="725"/>
        <w:gridCol w:w="725"/>
        <w:gridCol w:w="725"/>
        <w:gridCol w:w="725"/>
        <w:gridCol w:w="725"/>
        <w:gridCol w:w="730"/>
      </w:tblGrid>
      <w:tr w:rsidR="00B07D72" w:rsidRPr="00B07D72" w:rsidTr="00167713">
        <w:trPr>
          <w:trHeight w:val="288"/>
        </w:trPr>
        <w:tc>
          <w:tcPr>
            <w:tcW w:w="1514" w:type="pct"/>
            <w:vMerge w:val="restart"/>
            <w:shd w:val="clear" w:color="auto" w:fill="auto"/>
            <w:noWrap/>
            <w:vAlign w:val="center"/>
            <w:hideMark/>
          </w:tcPr>
          <w:p w:rsidR="00FD137E" w:rsidRPr="00B07D72" w:rsidRDefault="00FD137E" w:rsidP="005B1E96">
            <w:pPr>
              <w:jc w:val="center"/>
              <w:rPr>
                <w:rFonts w:eastAsia="Times New Roman" w:cs="Times New Roman"/>
                <w:b/>
                <w:bCs/>
                <w:szCs w:val="24"/>
                <w:lang w:eastAsia="ru-RU"/>
              </w:rPr>
            </w:pPr>
            <w:r w:rsidRPr="00FD137E">
              <w:rPr>
                <w:rFonts w:eastAsia="Times New Roman" w:cs="Times New Roman"/>
                <w:b/>
                <w:bCs/>
                <w:szCs w:val="24"/>
                <w:lang w:eastAsia="ru-RU"/>
              </w:rPr>
              <w:t>Країни/ групи країн</w:t>
            </w:r>
          </w:p>
          <w:p w:rsidR="00FD137E" w:rsidRPr="00FD137E" w:rsidRDefault="00FD137E" w:rsidP="00FD137E">
            <w:pPr>
              <w:jc w:val="left"/>
              <w:rPr>
                <w:rFonts w:eastAsia="Times New Roman" w:cs="Times New Roman"/>
                <w:b/>
                <w:bCs/>
                <w:szCs w:val="24"/>
                <w:lang w:eastAsia="ru-RU"/>
              </w:rPr>
            </w:pPr>
            <w:r w:rsidRPr="00FD137E">
              <w:rPr>
                <w:rFonts w:eastAsia="Times New Roman" w:cs="Times New Roman"/>
                <w:b/>
                <w:bCs/>
                <w:szCs w:val="24"/>
                <w:lang w:eastAsia="ru-RU"/>
              </w:rPr>
              <w:t> </w:t>
            </w:r>
          </w:p>
        </w:tc>
        <w:tc>
          <w:tcPr>
            <w:tcW w:w="3486" w:type="pct"/>
            <w:gridSpan w:val="9"/>
            <w:shd w:val="clear" w:color="auto" w:fill="auto"/>
            <w:noWrap/>
            <w:vAlign w:val="bottom"/>
            <w:hideMark/>
          </w:tcPr>
          <w:p w:rsidR="00FD137E" w:rsidRPr="00FD137E" w:rsidRDefault="00FD137E" w:rsidP="00167713">
            <w:pPr>
              <w:jc w:val="center"/>
              <w:rPr>
                <w:rFonts w:eastAsia="Times New Roman" w:cs="Times New Roman"/>
                <w:b/>
                <w:bCs/>
                <w:szCs w:val="24"/>
                <w:lang w:eastAsia="ru-RU"/>
              </w:rPr>
            </w:pPr>
            <w:r w:rsidRPr="00FD137E">
              <w:rPr>
                <w:rFonts w:eastAsia="Times New Roman" w:cs="Times New Roman"/>
                <w:b/>
                <w:bCs/>
                <w:szCs w:val="24"/>
                <w:lang w:eastAsia="ru-RU"/>
              </w:rPr>
              <w:t>Період</w:t>
            </w:r>
          </w:p>
        </w:tc>
      </w:tr>
      <w:tr w:rsidR="00B07D72" w:rsidRPr="00B07D72" w:rsidTr="009C4754">
        <w:trPr>
          <w:trHeight w:val="288"/>
        </w:trPr>
        <w:tc>
          <w:tcPr>
            <w:tcW w:w="1514" w:type="pct"/>
            <w:vMerge/>
            <w:shd w:val="clear" w:color="auto" w:fill="auto"/>
            <w:noWrap/>
            <w:vAlign w:val="center"/>
            <w:hideMark/>
          </w:tcPr>
          <w:p w:rsidR="00FD137E" w:rsidRPr="00FD137E" w:rsidRDefault="00FD137E" w:rsidP="00FD137E">
            <w:pPr>
              <w:jc w:val="left"/>
              <w:rPr>
                <w:rFonts w:eastAsia="Times New Roman" w:cs="Times New Roman"/>
                <w:b/>
                <w:bCs/>
                <w:szCs w:val="24"/>
                <w:lang w:eastAsia="ru-RU"/>
              </w:rPr>
            </w:pPr>
          </w:p>
        </w:tc>
        <w:tc>
          <w:tcPr>
            <w:tcW w:w="387" w:type="pct"/>
            <w:shd w:val="clear" w:color="auto" w:fill="auto"/>
            <w:noWrap/>
            <w:vAlign w:val="center"/>
            <w:hideMark/>
          </w:tcPr>
          <w:p w:rsidR="00FD137E" w:rsidRPr="00FD137E" w:rsidRDefault="00FD137E" w:rsidP="00FD137E">
            <w:pPr>
              <w:jc w:val="left"/>
              <w:rPr>
                <w:rFonts w:eastAsia="Times New Roman" w:cs="Times New Roman"/>
                <w:b/>
                <w:bCs/>
                <w:szCs w:val="24"/>
                <w:lang w:eastAsia="ru-RU"/>
              </w:rPr>
            </w:pPr>
            <w:r w:rsidRPr="00FD137E">
              <w:rPr>
                <w:rFonts w:eastAsia="Times New Roman" w:cs="Times New Roman"/>
                <w:b/>
                <w:bCs/>
                <w:szCs w:val="24"/>
                <w:lang w:eastAsia="ru-RU"/>
              </w:rPr>
              <w:t>2011</w:t>
            </w:r>
          </w:p>
        </w:tc>
        <w:tc>
          <w:tcPr>
            <w:tcW w:w="387" w:type="pct"/>
            <w:shd w:val="clear" w:color="auto" w:fill="auto"/>
            <w:noWrap/>
            <w:vAlign w:val="center"/>
            <w:hideMark/>
          </w:tcPr>
          <w:p w:rsidR="00FD137E" w:rsidRPr="00FD137E" w:rsidRDefault="00FD137E" w:rsidP="00FD137E">
            <w:pPr>
              <w:jc w:val="left"/>
              <w:rPr>
                <w:rFonts w:eastAsia="Times New Roman" w:cs="Times New Roman"/>
                <w:b/>
                <w:bCs/>
                <w:szCs w:val="24"/>
                <w:lang w:eastAsia="ru-RU"/>
              </w:rPr>
            </w:pPr>
            <w:r w:rsidRPr="00FD137E">
              <w:rPr>
                <w:rFonts w:eastAsia="Times New Roman" w:cs="Times New Roman"/>
                <w:b/>
                <w:bCs/>
                <w:szCs w:val="24"/>
                <w:lang w:eastAsia="ru-RU"/>
              </w:rPr>
              <w:t>2012</w:t>
            </w:r>
          </w:p>
        </w:tc>
        <w:tc>
          <w:tcPr>
            <w:tcW w:w="387" w:type="pct"/>
            <w:shd w:val="clear" w:color="auto" w:fill="auto"/>
            <w:noWrap/>
            <w:vAlign w:val="center"/>
            <w:hideMark/>
          </w:tcPr>
          <w:p w:rsidR="00FD137E" w:rsidRPr="00FD137E" w:rsidRDefault="00FD137E" w:rsidP="00FD137E">
            <w:pPr>
              <w:jc w:val="left"/>
              <w:rPr>
                <w:rFonts w:eastAsia="Times New Roman" w:cs="Times New Roman"/>
                <w:b/>
                <w:bCs/>
                <w:szCs w:val="24"/>
                <w:lang w:eastAsia="ru-RU"/>
              </w:rPr>
            </w:pPr>
            <w:r w:rsidRPr="00FD137E">
              <w:rPr>
                <w:rFonts w:eastAsia="Times New Roman" w:cs="Times New Roman"/>
                <w:b/>
                <w:bCs/>
                <w:szCs w:val="24"/>
                <w:lang w:eastAsia="ru-RU"/>
              </w:rPr>
              <w:t>2013</w:t>
            </w:r>
          </w:p>
        </w:tc>
        <w:tc>
          <w:tcPr>
            <w:tcW w:w="387" w:type="pct"/>
            <w:shd w:val="clear" w:color="auto" w:fill="auto"/>
            <w:noWrap/>
            <w:vAlign w:val="center"/>
            <w:hideMark/>
          </w:tcPr>
          <w:p w:rsidR="00FD137E" w:rsidRPr="00FD137E" w:rsidRDefault="00FD137E" w:rsidP="00FD137E">
            <w:pPr>
              <w:jc w:val="left"/>
              <w:rPr>
                <w:rFonts w:eastAsia="Times New Roman" w:cs="Times New Roman"/>
                <w:b/>
                <w:bCs/>
                <w:szCs w:val="24"/>
                <w:lang w:eastAsia="ru-RU"/>
              </w:rPr>
            </w:pPr>
            <w:r w:rsidRPr="00FD137E">
              <w:rPr>
                <w:rFonts w:eastAsia="Times New Roman" w:cs="Times New Roman"/>
                <w:b/>
                <w:bCs/>
                <w:szCs w:val="24"/>
                <w:lang w:eastAsia="ru-RU"/>
              </w:rPr>
              <w:t>2014</w:t>
            </w:r>
          </w:p>
        </w:tc>
        <w:tc>
          <w:tcPr>
            <w:tcW w:w="387" w:type="pct"/>
            <w:shd w:val="clear" w:color="auto" w:fill="auto"/>
            <w:noWrap/>
            <w:vAlign w:val="center"/>
            <w:hideMark/>
          </w:tcPr>
          <w:p w:rsidR="00FD137E" w:rsidRPr="00FD137E" w:rsidRDefault="00FD137E" w:rsidP="00FD137E">
            <w:pPr>
              <w:jc w:val="left"/>
              <w:rPr>
                <w:rFonts w:eastAsia="Times New Roman" w:cs="Times New Roman"/>
                <w:b/>
                <w:bCs/>
                <w:szCs w:val="24"/>
                <w:lang w:eastAsia="ru-RU"/>
              </w:rPr>
            </w:pPr>
            <w:r w:rsidRPr="00FD137E">
              <w:rPr>
                <w:rFonts w:eastAsia="Times New Roman" w:cs="Times New Roman"/>
                <w:b/>
                <w:bCs/>
                <w:szCs w:val="24"/>
                <w:lang w:eastAsia="ru-RU"/>
              </w:rPr>
              <w:t>2015</w:t>
            </w:r>
          </w:p>
        </w:tc>
        <w:tc>
          <w:tcPr>
            <w:tcW w:w="387" w:type="pct"/>
            <w:shd w:val="clear" w:color="auto" w:fill="auto"/>
            <w:noWrap/>
            <w:vAlign w:val="center"/>
            <w:hideMark/>
          </w:tcPr>
          <w:p w:rsidR="00FD137E" w:rsidRPr="00FD137E" w:rsidRDefault="00FD137E" w:rsidP="00FD137E">
            <w:pPr>
              <w:jc w:val="left"/>
              <w:rPr>
                <w:rFonts w:eastAsia="Times New Roman" w:cs="Times New Roman"/>
                <w:b/>
                <w:bCs/>
                <w:szCs w:val="24"/>
                <w:lang w:eastAsia="ru-RU"/>
              </w:rPr>
            </w:pPr>
            <w:r w:rsidRPr="00FD137E">
              <w:rPr>
                <w:rFonts w:eastAsia="Times New Roman" w:cs="Times New Roman"/>
                <w:b/>
                <w:bCs/>
                <w:szCs w:val="24"/>
                <w:lang w:eastAsia="ru-RU"/>
              </w:rPr>
              <w:t>2016</w:t>
            </w:r>
          </w:p>
        </w:tc>
        <w:tc>
          <w:tcPr>
            <w:tcW w:w="387" w:type="pct"/>
            <w:shd w:val="clear" w:color="auto" w:fill="auto"/>
            <w:noWrap/>
            <w:vAlign w:val="center"/>
            <w:hideMark/>
          </w:tcPr>
          <w:p w:rsidR="00FD137E" w:rsidRPr="00FD137E" w:rsidRDefault="00FD137E" w:rsidP="00FD137E">
            <w:pPr>
              <w:jc w:val="left"/>
              <w:rPr>
                <w:rFonts w:eastAsia="Times New Roman" w:cs="Times New Roman"/>
                <w:b/>
                <w:bCs/>
                <w:szCs w:val="24"/>
                <w:lang w:eastAsia="ru-RU"/>
              </w:rPr>
            </w:pPr>
            <w:r w:rsidRPr="00FD137E">
              <w:rPr>
                <w:rFonts w:eastAsia="Times New Roman" w:cs="Times New Roman"/>
                <w:b/>
                <w:bCs/>
                <w:szCs w:val="24"/>
                <w:lang w:eastAsia="ru-RU"/>
              </w:rPr>
              <w:t>2017</w:t>
            </w:r>
          </w:p>
        </w:tc>
        <w:tc>
          <w:tcPr>
            <w:tcW w:w="387" w:type="pct"/>
            <w:shd w:val="clear" w:color="auto" w:fill="auto"/>
            <w:noWrap/>
            <w:vAlign w:val="center"/>
            <w:hideMark/>
          </w:tcPr>
          <w:p w:rsidR="00FD137E" w:rsidRPr="00FD137E" w:rsidRDefault="00FD137E" w:rsidP="00FD137E">
            <w:pPr>
              <w:jc w:val="left"/>
              <w:rPr>
                <w:rFonts w:eastAsia="Times New Roman" w:cs="Times New Roman"/>
                <w:b/>
                <w:bCs/>
                <w:szCs w:val="24"/>
                <w:lang w:eastAsia="ru-RU"/>
              </w:rPr>
            </w:pPr>
            <w:r w:rsidRPr="00FD137E">
              <w:rPr>
                <w:rFonts w:eastAsia="Times New Roman" w:cs="Times New Roman"/>
                <w:b/>
                <w:bCs/>
                <w:szCs w:val="24"/>
                <w:lang w:eastAsia="ru-RU"/>
              </w:rPr>
              <w:t>2018</w:t>
            </w:r>
          </w:p>
        </w:tc>
        <w:tc>
          <w:tcPr>
            <w:tcW w:w="387" w:type="pct"/>
            <w:shd w:val="clear" w:color="auto" w:fill="auto"/>
            <w:noWrap/>
            <w:vAlign w:val="center"/>
            <w:hideMark/>
          </w:tcPr>
          <w:p w:rsidR="00FD137E" w:rsidRPr="00FD137E" w:rsidRDefault="00FD137E" w:rsidP="00FD137E">
            <w:pPr>
              <w:jc w:val="left"/>
              <w:rPr>
                <w:rFonts w:eastAsia="Times New Roman" w:cs="Times New Roman"/>
                <w:b/>
                <w:bCs/>
                <w:szCs w:val="24"/>
                <w:lang w:eastAsia="ru-RU"/>
              </w:rPr>
            </w:pPr>
            <w:r w:rsidRPr="00FD137E">
              <w:rPr>
                <w:rFonts w:eastAsia="Times New Roman" w:cs="Times New Roman"/>
                <w:b/>
                <w:bCs/>
                <w:szCs w:val="24"/>
                <w:lang w:eastAsia="ru-RU"/>
              </w:rPr>
              <w:t>2019</w:t>
            </w:r>
          </w:p>
        </w:tc>
      </w:tr>
      <w:tr w:rsidR="00B07D72" w:rsidRPr="00B07D72" w:rsidTr="009C4754">
        <w:trPr>
          <w:trHeight w:val="288"/>
        </w:trPr>
        <w:tc>
          <w:tcPr>
            <w:tcW w:w="1514" w:type="pct"/>
            <w:shd w:val="clear" w:color="auto" w:fill="auto"/>
            <w:noWrap/>
            <w:vAlign w:val="center"/>
            <w:hideMark/>
          </w:tcPr>
          <w:p w:rsidR="00FD137E" w:rsidRPr="00FD137E" w:rsidRDefault="00FD137E" w:rsidP="00FD137E">
            <w:pPr>
              <w:jc w:val="left"/>
              <w:rPr>
                <w:rFonts w:eastAsia="Times New Roman" w:cs="Times New Roman"/>
                <w:szCs w:val="24"/>
                <w:lang w:eastAsia="ru-RU"/>
              </w:rPr>
            </w:pPr>
            <w:r w:rsidRPr="00FD137E">
              <w:rPr>
                <w:rFonts w:eastAsia="Times New Roman" w:cs="Times New Roman"/>
                <w:szCs w:val="24"/>
                <w:lang w:eastAsia="ru-RU"/>
              </w:rPr>
              <w:t>Європейський Союз - 27 країн (з 2020 р.)</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19,4</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19,8</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20,0</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19,9</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19,7</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19,7</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19,4</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19,2</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19,3</w:t>
            </w:r>
          </w:p>
        </w:tc>
      </w:tr>
      <w:tr w:rsidR="00B07D72" w:rsidRPr="00B07D72" w:rsidTr="009C4754">
        <w:trPr>
          <w:trHeight w:val="288"/>
        </w:trPr>
        <w:tc>
          <w:tcPr>
            <w:tcW w:w="1514" w:type="pct"/>
            <w:shd w:val="clear" w:color="auto" w:fill="auto"/>
            <w:noWrap/>
            <w:vAlign w:val="center"/>
            <w:hideMark/>
          </w:tcPr>
          <w:p w:rsidR="00FD137E" w:rsidRPr="00FD137E" w:rsidRDefault="00FD137E" w:rsidP="00FD137E">
            <w:pPr>
              <w:jc w:val="left"/>
              <w:rPr>
                <w:rFonts w:eastAsia="Times New Roman" w:cs="Times New Roman"/>
                <w:szCs w:val="24"/>
                <w:lang w:eastAsia="ru-RU"/>
              </w:rPr>
            </w:pPr>
            <w:r w:rsidRPr="00FD137E">
              <w:rPr>
                <w:rFonts w:eastAsia="Times New Roman" w:cs="Times New Roman"/>
                <w:szCs w:val="24"/>
                <w:lang w:eastAsia="ru-RU"/>
              </w:rPr>
              <w:t>Європейський Союз - 28 країн (2013-2020)</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19,0</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19,3</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19,3</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19,0</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19,0</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18,7</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18,6</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18,6</w:t>
            </w:r>
          </w:p>
        </w:tc>
      </w:tr>
      <w:tr w:rsidR="00B07D72" w:rsidRPr="00B07D72" w:rsidTr="009C4754">
        <w:trPr>
          <w:trHeight w:val="288"/>
        </w:trPr>
        <w:tc>
          <w:tcPr>
            <w:tcW w:w="1514" w:type="pct"/>
            <w:shd w:val="clear" w:color="auto" w:fill="auto"/>
            <w:noWrap/>
            <w:vAlign w:val="center"/>
            <w:hideMark/>
          </w:tcPr>
          <w:p w:rsidR="00FD137E" w:rsidRPr="00FD137E" w:rsidRDefault="00FD137E" w:rsidP="00FD137E">
            <w:pPr>
              <w:jc w:val="left"/>
              <w:rPr>
                <w:rFonts w:eastAsia="Times New Roman" w:cs="Times New Roman"/>
                <w:szCs w:val="24"/>
                <w:lang w:eastAsia="ru-RU"/>
              </w:rPr>
            </w:pPr>
            <w:r w:rsidRPr="00FD137E">
              <w:rPr>
                <w:rFonts w:eastAsia="Times New Roman" w:cs="Times New Roman"/>
                <w:szCs w:val="24"/>
                <w:lang w:eastAsia="ru-RU"/>
              </w:rPr>
              <w:t>Європейський Валютний Союз - 19 країн (з 2015</w:t>
            </w:r>
            <w:r w:rsidR="00167713" w:rsidRPr="00B07D72">
              <w:rPr>
                <w:rFonts w:eastAsia="Times New Roman" w:cs="Times New Roman"/>
                <w:szCs w:val="24"/>
                <w:lang w:eastAsia="ru-RU"/>
              </w:rPr>
              <w:t> </w:t>
            </w:r>
            <w:r w:rsidRPr="00FD137E">
              <w:rPr>
                <w:rFonts w:eastAsia="Times New Roman" w:cs="Times New Roman"/>
                <w:szCs w:val="24"/>
                <w:lang w:eastAsia="ru-RU"/>
              </w:rPr>
              <w:t>р.)</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19,7</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20,1</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20,3</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20,3</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20,1</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20,1</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19,8</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19,6</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19,7</w:t>
            </w:r>
          </w:p>
        </w:tc>
      </w:tr>
      <w:tr w:rsidR="00B07D72" w:rsidRPr="00B07D72" w:rsidTr="009C4754">
        <w:trPr>
          <w:trHeight w:val="288"/>
        </w:trPr>
        <w:tc>
          <w:tcPr>
            <w:tcW w:w="1514" w:type="pct"/>
            <w:shd w:val="clear" w:color="auto" w:fill="auto"/>
            <w:noWrap/>
            <w:vAlign w:val="center"/>
            <w:hideMark/>
          </w:tcPr>
          <w:p w:rsidR="00FD137E" w:rsidRPr="00FD137E" w:rsidRDefault="00FD137E" w:rsidP="00FD137E">
            <w:pPr>
              <w:jc w:val="left"/>
              <w:rPr>
                <w:rFonts w:eastAsia="Times New Roman" w:cs="Times New Roman"/>
                <w:szCs w:val="24"/>
                <w:lang w:eastAsia="ru-RU"/>
              </w:rPr>
            </w:pPr>
            <w:r w:rsidRPr="00FD137E">
              <w:rPr>
                <w:rFonts w:eastAsia="Times New Roman" w:cs="Times New Roman"/>
                <w:szCs w:val="24"/>
                <w:lang w:eastAsia="ru-RU"/>
              </w:rPr>
              <w:t>Бельгія</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19,1</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19,6</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20,1</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19,8</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19,4</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19,4</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19,3</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19,3</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19,4</w:t>
            </w:r>
          </w:p>
        </w:tc>
      </w:tr>
      <w:tr w:rsidR="00B07D72" w:rsidRPr="00B07D72" w:rsidTr="009C4754">
        <w:trPr>
          <w:trHeight w:val="288"/>
        </w:trPr>
        <w:tc>
          <w:tcPr>
            <w:tcW w:w="1514" w:type="pct"/>
            <w:shd w:val="clear" w:color="auto" w:fill="auto"/>
            <w:noWrap/>
            <w:vAlign w:val="center"/>
            <w:hideMark/>
          </w:tcPr>
          <w:p w:rsidR="00FD137E" w:rsidRPr="00FD137E" w:rsidRDefault="00FD137E" w:rsidP="00FD137E">
            <w:pPr>
              <w:jc w:val="left"/>
              <w:rPr>
                <w:rFonts w:eastAsia="Times New Roman" w:cs="Times New Roman"/>
                <w:szCs w:val="24"/>
                <w:lang w:eastAsia="ru-RU"/>
              </w:rPr>
            </w:pPr>
            <w:r w:rsidRPr="00FD137E">
              <w:rPr>
                <w:rFonts w:eastAsia="Times New Roman" w:cs="Times New Roman"/>
                <w:szCs w:val="24"/>
                <w:lang w:eastAsia="ru-RU"/>
              </w:rPr>
              <w:t>Болгарія</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12,2</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12,4</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13,5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13,4</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13,0</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12,4</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12,3</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12,0</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11,5</w:t>
            </w:r>
          </w:p>
        </w:tc>
      </w:tr>
      <w:tr w:rsidR="00B07D72" w:rsidRPr="00B07D72" w:rsidTr="009C4754">
        <w:trPr>
          <w:trHeight w:val="288"/>
        </w:trPr>
        <w:tc>
          <w:tcPr>
            <w:tcW w:w="1514" w:type="pct"/>
            <w:shd w:val="clear" w:color="auto" w:fill="auto"/>
            <w:noWrap/>
            <w:vAlign w:val="center"/>
            <w:hideMark/>
          </w:tcPr>
          <w:p w:rsidR="00FD137E" w:rsidRPr="00FD137E" w:rsidRDefault="00FD137E" w:rsidP="00FD137E">
            <w:pPr>
              <w:jc w:val="left"/>
              <w:rPr>
                <w:rFonts w:eastAsia="Times New Roman" w:cs="Times New Roman"/>
                <w:szCs w:val="24"/>
                <w:lang w:eastAsia="ru-RU"/>
              </w:rPr>
            </w:pPr>
            <w:r w:rsidRPr="00FD137E">
              <w:rPr>
                <w:rFonts w:eastAsia="Times New Roman" w:cs="Times New Roman"/>
                <w:szCs w:val="24"/>
                <w:lang w:eastAsia="ru-RU"/>
              </w:rPr>
              <w:t>Чехія</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13,5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13,7</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13,8</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13,4</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12,9</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12,7</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12,3</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12,4</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12,6</w:t>
            </w:r>
          </w:p>
        </w:tc>
      </w:tr>
      <w:tr w:rsidR="00B07D72" w:rsidRPr="00B07D72" w:rsidTr="009C4754">
        <w:trPr>
          <w:trHeight w:val="288"/>
        </w:trPr>
        <w:tc>
          <w:tcPr>
            <w:tcW w:w="1514" w:type="pct"/>
            <w:shd w:val="clear" w:color="auto" w:fill="auto"/>
            <w:noWrap/>
            <w:vAlign w:val="center"/>
            <w:hideMark/>
          </w:tcPr>
          <w:p w:rsidR="00FD137E" w:rsidRPr="00FD137E" w:rsidRDefault="00FD137E" w:rsidP="00FD137E">
            <w:pPr>
              <w:jc w:val="left"/>
              <w:rPr>
                <w:rFonts w:eastAsia="Times New Roman" w:cs="Times New Roman"/>
                <w:szCs w:val="24"/>
                <w:lang w:eastAsia="ru-RU"/>
              </w:rPr>
            </w:pPr>
            <w:r w:rsidRPr="00FD137E">
              <w:rPr>
                <w:rFonts w:eastAsia="Times New Roman" w:cs="Times New Roman"/>
                <w:szCs w:val="24"/>
                <w:lang w:eastAsia="ru-RU"/>
              </w:rPr>
              <w:t>Данія</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24,7</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24,6</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24,5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24,0</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23,5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22,9</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22,2</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21,9</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21,4</w:t>
            </w:r>
          </w:p>
        </w:tc>
      </w:tr>
      <w:tr w:rsidR="00B07D72" w:rsidRPr="00B07D72" w:rsidTr="009C4754">
        <w:trPr>
          <w:trHeight w:val="288"/>
        </w:trPr>
        <w:tc>
          <w:tcPr>
            <w:tcW w:w="1514" w:type="pct"/>
            <w:shd w:val="clear" w:color="auto" w:fill="auto"/>
            <w:noWrap/>
            <w:vAlign w:val="center"/>
            <w:hideMark/>
          </w:tcPr>
          <w:p w:rsidR="00FD137E" w:rsidRPr="00FD137E" w:rsidRDefault="00FD137E" w:rsidP="00FD137E">
            <w:pPr>
              <w:jc w:val="left"/>
              <w:rPr>
                <w:rFonts w:eastAsia="Times New Roman" w:cs="Times New Roman"/>
                <w:szCs w:val="24"/>
                <w:lang w:eastAsia="ru-RU"/>
              </w:rPr>
            </w:pPr>
            <w:r w:rsidRPr="00FD137E">
              <w:rPr>
                <w:rFonts w:eastAsia="Times New Roman" w:cs="Times New Roman"/>
                <w:szCs w:val="24"/>
                <w:lang w:eastAsia="ru-RU"/>
              </w:rPr>
              <w:t>Німеччина</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18,9</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18,9</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19,0</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18,8</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19,1</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19,4</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19,3</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19,7</w:t>
            </w:r>
          </w:p>
        </w:tc>
      </w:tr>
      <w:tr w:rsidR="00B07D72" w:rsidRPr="00B07D72" w:rsidTr="009C4754">
        <w:trPr>
          <w:trHeight w:val="288"/>
        </w:trPr>
        <w:tc>
          <w:tcPr>
            <w:tcW w:w="1514" w:type="pct"/>
            <w:shd w:val="clear" w:color="auto" w:fill="auto"/>
            <w:noWrap/>
            <w:vAlign w:val="center"/>
            <w:hideMark/>
          </w:tcPr>
          <w:p w:rsidR="00FD137E" w:rsidRPr="00FD137E" w:rsidRDefault="00FD137E" w:rsidP="00FD137E">
            <w:pPr>
              <w:jc w:val="left"/>
              <w:rPr>
                <w:rFonts w:eastAsia="Times New Roman" w:cs="Times New Roman"/>
                <w:szCs w:val="24"/>
                <w:lang w:eastAsia="ru-RU"/>
              </w:rPr>
            </w:pPr>
            <w:r w:rsidRPr="00FD137E">
              <w:rPr>
                <w:rFonts w:eastAsia="Times New Roman" w:cs="Times New Roman"/>
                <w:szCs w:val="24"/>
                <w:lang w:eastAsia="ru-RU"/>
              </w:rPr>
              <w:t>Естонія</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12,4</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12,2</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11,8</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11,7</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12,6</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13,0</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12,9</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13,1</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13,2</w:t>
            </w:r>
          </w:p>
        </w:tc>
      </w:tr>
      <w:tr w:rsidR="00B07D72" w:rsidRPr="00B07D72" w:rsidTr="009C4754">
        <w:trPr>
          <w:trHeight w:val="288"/>
        </w:trPr>
        <w:tc>
          <w:tcPr>
            <w:tcW w:w="1514" w:type="pct"/>
            <w:shd w:val="clear" w:color="auto" w:fill="auto"/>
            <w:noWrap/>
            <w:vAlign w:val="center"/>
            <w:hideMark/>
          </w:tcPr>
          <w:p w:rsidR="00FD137E" w:rsidRPr="00FD137E" w:rsidRDefault="00FD137E" w:rsidP="00FD137E">
            <w:pPr>
              <w:jc w:val="left"/>
              <w:rPr>
                <w:rFonts w:eastAsia="Times New Roman" w:cs="Times New Roman"/>
                <w:szCs w:val="24"/>
                <w:lang w:eastAsia="ru-RU"/>
              </w:rPr>
            </w:pPr>
            <w:r w:rsidRPr="00FD137E">
              <w:rPr>
                <w:rFonts w:eastAsia="Times New Roman" w:cs="Times New Roman"/>
                <w:szCs w:val="24"/>
                <w:lang w:eastAsia="ru-RU"/>
              </w:rPr>
              <w:t>Ірландія</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16,4</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16,2</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15,3</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13,9</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10,5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10,3</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9,6</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9,1</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8,9</w:t>
            </w:r>
          </w:p>
        </w:tc>
      </w:tr>
      <w:tr w:rsidR="00B07D72" w:rsidRPr="00B07D72" w:rsidTr="009C4754">
        <w:trPr>
          <w:trHeight w:val="288"/>
        </w:trPr>
        <w:tc>
          <w:tcPr>
            <w:tcW w:w="1514" w:type="pct"/>
            <w:shd w:val="clear" w:color="auto" w:fill="auto"/>
            <w:noWrap/>
            <w:vAlign w:val="center"/>
            <w:hideMark/>
          </w:tcPr>
          <w:p w:rsidR="00FD137E" w:rsidRPr="00FD137E" w:rsidRDefault="00FD137E" w:rsidP="00FD137E">
            <w:pPr>
              <w:jc w:val="left"/>
              <w:rPr>
                <w:rFonts w:eastAsia="Times New Roman" w:cs="Times New Roman"/>
                <w:szCs w:val="24"/>
                <w:lang w:eastAsia="ru-RU"/>
              </w:rPr>
            </w:pPr>
            <w:r w:rsidRPr="00FD137E">
              <w:rPr>
                <w:rFonts w:eastAsia="Times New Roman" w:cs="Times New Roman"/>
                <w:szCs w:val="24"/>
                <w:lang w:eastAsia="ru-RU"/>
              </w:rPr>
              <w:t>Греція</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20,6</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21,3</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19,7</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20,3</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20,4</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20,7</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20,0</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19,8</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19,8</w:t>
            </w:r>
          </w:p>
        </w:tc>
      </w:tr>
      <w:tr w:rsidR="00B07D72" w:rsidRPr="00B07D72" w:rsidTr="009C4754">
        <w:trPr>
          <w:trHeight w:val="288"/>
        </w:trPr>
        <w:tc>
          <w:tcPr>
            <w:tcW w:w="1514" w:type="pct"/>
            <w:shd w:val="clear" w:color="auto" w:fill="auto"/>
            <w:noWrap/>
            <w:vAlign w:val="center"/>
            <w:hideMark/>
          </w:tcPr>
          <w:p w:rsidR="00FD137E" w:rsidRPr="00FD137E" w:rsidRDefault="00FD137E" w:rsidP="00FD137E">
            <w:pPr>
              <w:jc w:val="left"/>
              <w:rPr>
                <w:rFonts w:eastAsia="Times New Roman" w:cs="Times New Roman"/>
                <w:szCs w:val="24"/>
                <w:lang w:eastAsia="ru-RU"/>
              </w:rPr>
            </w:pPr>
            <w:r w:rsidRPr="00FD137E">
              <w:rPr>
                <w:rFonts w:eastAsia="Times New Roman" w:cs="Times New Roman"/>
                <w:szCs w:val="24"/>
                <w:lang w:eastAsia="ru-RU"/>
              </w:rPr>
              <w:t>Іспанія</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17,0</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17,8</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18,2</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17,9</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17,2</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17,0</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16,7</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16,9</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17,4</w:t>
            </w:r>
          </w:p>
        </w:tc>
      </w:tr>
      <w:tr w:rsidR="00B07D72" w:rsidRPr="00B07D72" w:rsidTr="009C4754">
        <w:trPr>
          <w:trHeight w:val="288"/>
        </w:trPr>
        <w:tc>
          <w:tcPr>
            <w:tcW w:w="1514" w:type="pct"/>
            <w:shd w:val="clear" w:color="auto" w:fill="auto"/>
            <w:noWrap/>
            <w:vAlign w:val="center"/>
            <w:hideMark/>
          </w:tcPr>
          <w:p w:rsidR="00FD137E" w:rsidRPr="00FD137E" w:rsidRDefault="00FD137E" w:rsidP="00FD137E">
            <w:pPr>
              <w:jc w:val="left"/>
              <w:rPr>
                <w:rFonts w:eastAsia="Times New Roman" w:cs="Times New Roman"/>
                <w:szCs w:val="24"/>
                <w:lang w:eastAsia="ru-RU"/>
              </w:rPr>
            </w:pPr>
            <w:r w:rsidRPr="00FD137E">
              <w:rPr>
                <w:rFonts w:eastAsia="Times New Roman" w:cs="Times New Roman"/>
                <w:szCs w:val="24"/>
                <w:lang w:eastAsia="ru-RU"/>
              </w:rPr>
              <w:t>Франція</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23,7</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24,2</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24,5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24,5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24,3</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24,4</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24,2</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23,9</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23,9</w:t>
            </w:r>
          </w:p>
        </w:tc>
      </w:tr>
      <w:tr w:rsidR="00B07D72" w:rsidRPr="00B07D72" w:rsidTr="009C4754">
        <w:trPr>
          <w:trHeight w:val="288"/>
        </w:trPr>
        <w:tc>
          <w:tcPr>
            <w:tcW w:w="1514" w:type="pct"/>
            <w:shd w:val="clear" w:color="auto" w:fill="auto"/>
            <w:noWrap/>
            <w:vAlign w:val="center"/>
            <w:hideMark/>
          </w:tcPr>
          <w:p w:rsidR="00FD137E" w:rsidRPr="00FD137E" w:rsidRDefault="00FD137E" w:rsidP="00FD137E">
            <w:pPr>
              <w:jc w:val="left"/>
              <w:rPr>
                <w:rFonts w:eastAsia="Times New Roman" w:cs="Times New Roman"/>
                <w:szCs w:val="24"/>
                <w:lang w:eastAsia="ru-RU"/>
              </w:rPr>
            </w:pPr>
            <w:r w:rsidRPr="00FD137E">
              <w:rPr>
                <w:rFonts w:eastAsia="Times New Roman" w:cs="Times New Roman"/>
                <w:szCs w:val="24"/>
                <w:lang w:eastAsia="ru-RU"/>
              </w:rPr>
              <w:t>Хорватія</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15,7</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15,5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15,4</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15,8</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16,0</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14,8</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14,5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14,5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14,5</w:t>
            </w:r>
          </w:p>
        </w:tc>
      </w:tr>
      <w:tr w:rsidR="00B07D72" w:rsidRPr="00B07D72" w:rsidTr="009C4754">
        <w:trPr>
          <w:trHeight w:val="288"/>
        </w:trPr>
        <w:tc>
          <w:tcPr>
            <w:tcW w:w="1514" w:type="pct"/>
            <w:shd w:val="clear" w:color="auto" w:fill="auto"/>
            <w:noWrap/>
            <w:vAlign w:val="center"/>
            <w:hideMark/>
          </w:tcPr>
          <w:p w:rsidR="00FD137E" w:rsidRPr="00FD137E" w:rsidRDefault="00FD137E" w:rsidP="00FD137E">
            <w:pPr>
              <w:jc w:val="left"/>
              <w:rPr>
                <w:rFonts w:eastAsia="Times New Roman" w:cs="Times New Roman"/>
                <w:szCs w:val="24"/>
                <w:lang w:eastAsia="ru-RU"/>
              </w:rPr>
            </w:pPr>
            <w:r w:rsidRPr="00FD137E">
              <w:rPr>
                <w:rFonts w:eastAsia="Times New Roman" w:cs="Times New Roman"/>
                <w:szCs w:val="24"/>
                <w:lang w:eastAsia="ru-RU"/>
              </w:rPr>
              <w:t>Італія</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20,3</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20,9</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21,1</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21,3</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20,9</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20,7</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20,7</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21,2</w:t>
            </w:r>
          </w:p>
        </w:tc>
      </w:tr>
      <w:tr w:rsidR="00B07D72" w:rsidRPr="00B07D72" w:rsidTr="009C4754">
        <w:trPr>
          <w:trHeight w:val="288"/>
        </w:trPr>
        <w:tc>
          <w:tcPr>
            <w:tcW w:w="1514" w:type="pct"/>
            <w:shd w:val="clear" w:color="auto" w:fill="auto"/>
            <w:noWrap/>
            <w:vAlign w:val="center"/>
            <w:hideMark/>
          </w:tcPr>
          <w:p w:rsidR="00FD137E" w:rsidRPr="00FD137E" w:rsidRDefault="00FD137E" w:rsidP="00FD137E">
            <w:pPr>
              <w:jc w:val="left"/>
              <w:rPr>
                <w:rFonts w:eastAsia="Times New Roman" w:cs="Times New Roman"/>
                <w:szCs w:val="24"/>
                <w:lang w:eastAsia="ru-RU"/>
              </w:rPr>
            </w:pPr>
            <w:r w:rsidRPr="00FD137E">
              <w:rPr>
                <w:rFonts w:eastAsia="Times New Roman" w:cs="Times New Roman"/>
                <w:szCs w:val="24"/>
                <w:lang w:eastAsia="ru-RU"/>
              </w:rPr>
              <w:t>Кіпр</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12,6</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13,0</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13,5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13,9</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13,5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13,2</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12,7</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12,3</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12,4</w:t>
            </w:r>
          </w:p>
        </w:tc>
      </w:tr>
      <w:tr w:rsidR="00B07D72" w:rsidRPr="00B07D72" w:rsidTr="009C4754">
        <w:trPr>
          <w:trHeight w:val="288"/>
        </w:trPr>
        <w:tc>
          <w:tcPr>
            <w:tcW w:w="1514" w:type="pct"/>
            <w:shd w:val="clear" w:color="auto" w:fill="auto"/>
            <w:noWrap/>
            <w:vAlign w:val="center"/>
            <w:hideMark/>
          </w:tcPr>
          <w:p w:rsidR="00FD137E" w:rsidRPr="00FD137E" w:rsidRDefault="00FD137E" w:rsidP="00FD137E">
            <w:pPr>
              <w:jc w:val="left"/>
              <w:rPr>
                <w:rFonts w:eastAsia="Times New Roman" w:cs="Times New Roman"/>
                <w:szCs w:val="24"/>
                <w:lang w:eastAsia="ru-RU"/>
              </w:rPr>
            </w:pPr>
            <w:r w:rsidRPr="00FD137E">
              <w:rPr>
                <w:rFonts w:eastAsia="Times New Roman" w:cs="Times New Roman"/>
                <w:szCs w:val="24"/>
                <w:lang w:eastAsia="ru-RU"/>
              </w:rPr>
              <w:t>Латвія</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12,2</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11,3</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11,5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11,4</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11,8</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11,8</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11,7</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11,6</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12,1</w:t>
            </w:r>
          </w:p>
        </w:tc>
      </w:tr>
      <w:tr w:rsidR="00B07D72" w:rsidRPr="00B07D72" w:rsidTr="009C4754">
        <w:trPr>
          <w:trHeight w:val="288"/>
        </w:trPr>
        <w:tc>
          <w:tcPr>
            <w:tcW w:w="1514" w:type="pct"/>
            <w:shd w:val="clear" w:color="auto" w:fill="auto"/>
            <w:noWrap/>
            <w:vAlign w:val="center"/>
            <w:hideMark/>
          </w:tcPr>
          <w:p w:rsidR="00FD137E" w:rsidRPr="00FD137E" w:rsidRDefault="00FD137E" w:rsidP="00FD137E">
            <w:pPr>
              <w:jc w:val="left"/>
              <w:rPr>
                <w:rFonts w:eastAsia="Times New Roman" w:cs="Times New Roman"/>
                <w:szCs w:val="24"/>
                <w:lang w:eastAsia="ru-RU"/>
              </w:rPr>
            </w:pPr>
            <w:r w:rsidRPr="00FD137E">
              <w:rPr>
                <w:rFonts w:eastAsia="Times New Roman" w:cs="Times New Roman"/>
                <w:szCs w:val="24"/>
                <w:lang w:eastAsia="ru-RU"/>
              </w:rPr>
              <w:t>Литва</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12,6</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12,1</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11,4</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11,5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11,2</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11,2</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11,2</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12,0</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12,3</w:t>
            </w:r>
          </w:p>
        </w:tc>
      </w:tr>
      <w:tr w:rsidR="00B07D72" w:rsidRPr="00B07D72" w:rsidTr="009C4754">
        <w:trPr>
          <w:trHeight w:val="288"/>
        </w:trPr>
        <w:tc>
          <w:tcPr>
            <w:tcW w:w="1514" w:type="pct"/>
            <w:shd w:val="clear" w:color="auto" w:fill="auto"/>
            <w:noWrap/>
            <w:vAlign w:val="center"/>
            <w:hideMark/>
          </w:tcPr>
          <w:p w:rsidR="00FD137E" w:rsidRPr="00FD137E" w:rsidRDefault="00FD137E" w:rsidP="00FD137E">
            <w:pPr>
              <w:jc w:val="left"/>
              <w:rPr>
                <w:rFonts w:eastAsia="Times New Roman" w:cs="Times New Roman"/>
                <w:szCs w:val="24"/>
                <w:lang w:eastAsia="ru-RU"/>
              </w:rPr>
            </w:pPr>
            <w:r w:rsidRPr="00FD137E">
              <w:rPr>
                <w:rFonts w:eastAsia="Times New Roman" w:cs="Times New Roman"/>
                <w:szCs w:val="24"/>
                <w:lang w:eastAsia="ru-RU"/>
              </w:rPr>
              <w:t>Люксембург</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17,5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18,2</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18,7</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18,2</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18,2</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17,6</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18,1</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18,0</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18,0</w:t>
            </w:r>
          </w:p>
        </w:tc>
      </w:tr>
      <w:tr w:rsidR="00B07D72" w:rsidRPr="00B07D72" w:rsidTr="009C4754">
        <w:trPr>
          <w:trHeight w:val="288"/>
        </w:trPr>
        <w:tc>
          <w:tcPr>
            <w:tcW w:w="1514" w:type="pct"/>
            <w:shd w:val="clear" w:color="auto" w:fill="auto"/>
            <w:noWrap/>
            <w:vAlign w:val="center"/>
            <w:hideMark/>
          </w:tcPr>
          <w:p w:rsidR="00FD137E" w:rsidRPr="00FD137E" w:rsidRDefault="00FD137E" w:rsidP="00FD137E">
            <w:pPr>
              <w:jc w:val="left"/>
              <w:rPr>
                <w:rFonts w:eastAsia="Times New Roman" w:cs="Times New Roman"/>
                <w:szCs w:val="24"/>
                <w:lang w:eastAsia="ru-RU"/>
              </w:rPr>
            </w:pPr>
            <w:r w:rsidRPr="00FD137E">
              <w:rPr>
                <w:rFonts w:eastAsia="Times New Roman" w:cs="Times New Roman"/>
                <w:szCs w:val="24"/>
                <w:lang w:eastAsia="ru-RU"/>
              </w:rPr>
              <w:t>Угорщина</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16,9</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16,6</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16,4</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15,3</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14,6</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14,2</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13,7</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13,1</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12,7</w:t>
            </w:r>
          </w:p>
        </w:tc>
      </w:tr>
      <w:tr w:rsidR="00B07D72" w:rsidRPr="00B07D72" w:rsidTr="009C4754">
        <w:trPr>
          <w:trHeight w:val="288"/>
        </w:trPr>
        <w:tc>
          <w:tcPr>
            <w:tcW w:w="1514" w:type="pct"/>
            <w:shd w:val="clear" w:color="auto" w:fill="auto"/>
            <w:noWrap/>
            <w:vAlign w:val="center"/>
            <w:hideMark/>
          </w:tcPr>
          <w:p w:rsidR="00FD137E" w:rsidRPr="00FD137E" w:rsidRDefault="00FD137E" w:rsidP="00FD137E">
            <w:pPr>
              <w:jc w:val="left"/>
              <w:rPr>
                <w:rFonts w:eastAsia="Times New Roman" w:cs="Times New Roman"/>
                <w:szCs w:val="24"/>
                <w:lang w:eastAsia="ru-RU"/>
              </w:rPr>
            </w:pPr>
            <w:r w:rsidRPr="00FD137E">
              <w:rPr>
                <w:rFonts w:eastAsia="Times New Roman" w:cs="Times New Roman"/>
                <w:szCs w:val="24"/>
                <w:lang w:eastAsia="ru-RU"/>
              </w:rPr>
              <w:t>Мальта</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13,6</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13,6</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13,3</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12,7</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11,5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11,4</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11,0</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10,8</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10,8</w:t>
            </w:r>
          </w:p>
        </w:tc>
      </w:tr>
      <w:tr w:rsidR="00B07D72" w:rsidRPr="00B07D72" w:rsidTr="009C4754">
        <w:trPr>
          <w:trHeight w:val="288"/>
        </w:trPr>
        <w:tc>
          <w:tcPr>
            <w:tcW w:w="1514" w:type="pct"/>
            <w:shd w:val="clear" w:color="auto" w:fill="auto"/>
            <w:noWrap/>
            <w:vAlign w:val="center"/>
            <w:hideMark/>
          </w:tcPr>
          <w:p w:rsidR="00FD137E" w:rsidRPr="00FD137E" w:rsidRDefault="00FD137E" w:rsidP="00FD137E">
            <w:pPr>
              <w:jc w:val="left"/>
              <w:rPr>
                <w:rFonts w:eastAsia="Times New Roman" w:cs="Times New Roman"/>
                <w:szCs w:val="24"/>
                <w:lang w:eastAsia="ru-RU"/>
              </w:rPr>
            </w:pPr>
            <w:r w:rsidRPr="00FD137E">
              <w:rPr>
                <w:rFonts w:eastAsia="Times New Roman" w:cs="Times New Roman"/>
                <w:szCs w:val="24"/>
                <w:lang w:eastAsia="ru-RU"/>
              </w:rPr>
              <w:t>Нідерланди</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16,7</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16,9</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17,1</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17,0</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16,5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16,4</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15,9</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15,5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15,4</w:t>
            </w:r>
          </w:p>
        </w:tc>
      </w:tr>
      <w:tr w:rsidR="00B07D72" w:rsidRPr="00B07D72" w:rsidTr="009C4754">
        <w:trPr>
          <w:trHeight w:val="288"/>
        </w:trPr>
        <w:tc>
          <w:tcPr>
            <w:tcW w:w="1514" w:type="pct"/>
            <w:shd w:val="clear" w:color="auto" w:fill="auto"/>
            <w:noWrap/>
            <w:vAlign w:val="center"/>
            <w:hideMark/>
          </w:tcPr>
          <w:p w:rsidR="00FD137E" w:rsidRPr="00FD137E" w:rsidRDefault="00FD137E" w:rsidP="00FD137E">
            <w:pPr>
              <w:jc w:val="left"/>
              <w:rPr>
                <w:rFonts w:eastAsia="Times New Roman" w:cs="Times New Roman"/>
                <w:szCs w:val="24"/>
                <w:lang w:eastAsia="ru-RU"/>
              </w:rPr>
            </w:pPr>
            <w:r w:rsidRPr="00FD137E">
              <w:rPr>
                <w:rFonts w:eastAsia="Times New Roman" w:cs="Times New Roman"/>
                <w:szCs w:val="24"/>
                <w:lang w:eastAsia="ru-RU"/>
              </w:rPr>
              <w:t>Австрія</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20,7</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20,9</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21,3</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21,5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21,2</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21,0</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20,6</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20,2</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20,2</w:t>
            </w:r>
          </w:p>
        </w:tc>
      </w:tr>
      <w:tr w:rsidR="00B07D72" w:rsidRPr="00B07D72" w:rsidTr="009C4754">
        <w:trPr>
          <w:trHeight w:val="288"/>
        </w:trPr>
        <w:tc>
          <w:tcPr>
            <w:tcW w:w="1514" w:type="pct"/>
            <w:shd w:val="clear" w:color="auto" w:fill="auto"/>
            <w:noWrap/>
            <w:vAlign w:val="center"/>
            <w:hideMark/>
          </w:tcPr>
          <w:p w:rsidR="00FD137E" w:rsidRPr="00FD137E" w:rsidRDefault="00FD137E" w:rsidP="00FD137E">
            <w:pPr>
              <w:jc w:val="left"/>
              <w:rPr>
                <w:rFonts w:eastAsia="Times New Roman" w:cs="Times New Roman"/>
                <w:szCs w:val="24"/>
                <w:lang w:eastAsia="ru-RU"/>
              </w:rPr>
            </w:pPr>
            <w:r w:rsidRPr="00FD137E">
              <w:rPr>
                <w:rFonts w:eastAsia="Times New Roman" w:cs="Times New Roman"/>
                <w:szCs w:val="24"/>
                <w:lang w:eastAsia="ru-RU"/>
              </w:rPr>
              <w:t>Польща</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15,5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15,7</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16,1</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16,0</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15,7</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16,6</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16,4</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16,2</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16,7</w:t>
            </w:r>
          </w:p>
        </w:tc>
      </w:tr>
      <w:tr w:rsidR="00B07D72" w:rsidRPr="00B07D72" w:rsidTr="009C4754">
        <w:trPr>
          <w:trHeight w:val="288"/>
        </w:trPr>
        <w:tc>
          <w:tcPr>
            <w:tcW w:w="1514" w:type="pct"/>
            <w:shd w:val="clear" w:color="auto" w:fill="auto"/>
            <w:noWrap/>
            <w:vAlign w:val="center"/>
            <w:hideMark/>
          </w:tcPr>
          <w:p w:rsidR="00FD137E" w:rsidRPr="00FD137E" w:rsidRDefault="00FD137E" w:rsidP="00FD137E">
            <w:pPr>
              <w:jc w:val="left"/>
              <w:rPr>
                <w:rFonts w:eastAsia="Times New Roman" w:cs="Times New Roman"/>
                <w:szCs w:val="24"/>
                <w:lang w:eastAsia="ru-RU"/>
              </w:rPr>
            </w:pPr>
            <w:r w:rsidRPr="00FD137E">
              <w:rPr>
                <w:rFonts w:eastAsia="Times New Roman" w:cs="Times New Roman"/>
                <w:szCs w:val="24"/>
                <w:lang w:eastAsia="ru-RU"/>
              </w:rPr>
              <w:t>Португалія</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18,0</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18,5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19,4</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19,0</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18,5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18,1</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17,2</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16,9</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16,9</w:t>
            </w:r>
          </w:p>
        </w:tc>
      </w:tr>
      <w:tr w:rsidR="00B07D72" w:rsidRPr="00B07D72" w:rsidTr="009C4754">
        <w:trPr>
          <w:trHeight w:val="288"/>
        </w:trPr>
        <w:tc>
          <w:tcPr>
            <w:tcW w:w="1514" w:type="pct"/>
            <w:shd w:val="clear" w:color="auto" w:fill="auto"/>
            <w:noWrap/>
            <w:vAlign w:val="center"/>
            <w:hideMark/>
          </w:tcPr>
          <w:p w:rsidR="00FD137E" w:rsidRPr="00FD137E" w:rsidRDefault="00FD137E" w:rsidP="00FD137E">
            <w:pPr>
              <w:jc w:val="left"/>
              <w:rPr>
                <w:rFonts w:eastAsia="Times New Roman" w:cs="Times New Roman"/>
                <w:szCs w:val="24"/>
                <w:lang w:eastAsia="ru-RU"/>
              </w:rPr>
            </w:pPr>
            <w:r w:rsidRPr="00FD137E">
              <w:rPr>
                <w:rFonts w:eastAsia="Times New Roman" w:cs="Times New Roman"/>
                <w:szCs w:val="24"/>
                <w:lang w:eastAsia="ru-RU"/>
              </w:rPr>
              <w:t>Румунія</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13,0</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12,4</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11,5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11,4</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11,5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11,5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11,7</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11,6</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11,9</w:t>
            </w:r>
          </w:p>
        </w:tc>
      </w:tr>
      <w:tr w:rsidR="00B07D72" w:rsidRPr="00B07D72" w:rsidTr="009C4754">
        <w:trPr>
          <w:trHeight w:val="288"/>
        </w:trPr>
        <w:tc>
          <w:tcPr>
            <w:tcW w:w="1514" w:type="pct"/>
            <w:shd w:val="clear" w:color="auto" w:fill="auto"/>
            <w:noWrap/>
            <w:vAlign w:val="center"/>
            <w:hideMark/>
          </w:tcPr>
          <w:p w:rsidR="00FD137E" w:rsidRPr="00FD137E" w:rsidRDefault="00FD137E" w:rsidP="00FD137E">
            <w:pPr>
              <w:jc w:val="left"/>
              <w:rPr>
                <w:rFonts w:eastAsia="Times New Roman" w:cs="Times New Roman"/>
                <w:szCs w:val="24"/>
                <w:lang w:eastAsia="ru-RU"/>
              </w:rPr>
            </w:pPr>
            <w:r w:rsidRPr="00FD137E">
              <w:rPr>
                <w:rFonts w:eastAsia="Times New Roman" w:cs="Times New Roman"/>
                <w:szCs w:val="24"/>
                <w:lang w:eastAsia="ru-RU"/>
              </w:rPr>
              <w:t>Словенія</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19,6</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19,6</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18,8</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18,3</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17,6</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17,1</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16,6</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16,5</w:t>
            </w:r>
          </w:p>
        </w:tc>
      </w:tr>
      <w:tr w:rsidR="00B07D72" w:rsidRPr="00B07D72" w:rsidTr="009C4754">
        <w:trPr>
          <w:trHeight w:val="288"/>
        </w:trPr>
        <w:tc>
          <w:tcPr>
            <w:tcW w:w="1514" w:type="pct"/>
            <w:shd w:val="clear" w:color="auto" w:fill="auto"/>
            <w:noWrap/>
            <w:vAlign w:val="center"/>
            <w:hideMark/>
          </w:tcPr>
          <w:p w:rsidR="00FD137E" w:rsidRPr="00FD137E" w:rsidRDefault="00FD137E" w:rsidP="00FD137E">
            <w:pPr>
              <w:jc w:val="left"/>
              <w:rPr>
                <w:rFonts w:eastAsia="Times New Roman" w:cs="Times New Roman"/>
                <w:szCs w:val="24"/>
                <w:lang w:eastAsia="ru-RU"/>
              </w:rPr>
            </w:pPr>
            <w:r w:rsidRPr="00FD137E">
              <w:rPr>
                <w:rFonts w:eastAsia="Times New Roman" w:cs="Times New Roman"/>
                <w:szCs w:val="24"/>
                <w:lang w:eastAsia="ru-RU"/>
              </w:rPr>
              <w:t>Словаччина</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14,6</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14,8</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15,2</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15,0</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14,7</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14,9</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14,6</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14,4</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14,4</w:t>
            </w:r>
          </w:p>
        </w:tc>
      </w:tr>
      <w:tr w:rsidR="00B07D72" w:rsidRPr="00B07D72" w:rsidTr="009C4754">
        <w:trPr>
          <w:trHeight w:val="288"/>
        </w:trPr>
        <w:tc>
          <w:tcPr>
            <w:tcW w:w="1514" w:type="pct"/>
            <w:shd w:val="clear" w:color="auto" w:fill="auto"/>
            <w:noWrap/>
            <w:vAlign w:val="center"/>
            <w:hideMark/>
          </w:tcPr>
          <w:p w:rsidR="00FD137E" w:rsidRPr="00FD137E" w:rsidRDefault="00FD137E" w:rsidP="00FD137E">
            <w:pPr>
              <w:jc w:val="left"/>
              <w:rPr>
                <w:rFonts w:eastAsia="Times New Roman" w:cs="Times New Roman"/>
                <w:szCs w:val="24"/>
                <w:lang w:eastAsia="ru-RU"/>
              </w:rPr>
            </w:pPr>
            <w:r w:rsidRPr="00FD137E">
              <w:rPr>
                <w:rFonts w:eastAsia="Times New Roman" w:cs="Times New Roman"/>
                <w:szCs w:val="24"/>
                <w:lang w:eastAsia="ru-RU"/>
              </w:rPr>
              <w:t>Фінляндія</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22,5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23,6</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24,6</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25,2</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25,3</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25,5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24,5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24,2</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24,0</w:t>
            </w:r>
          </w:p>
        </w:tc>
      </w:tr>
      <w:tr w:rsidR="00B07D72" w:rsidRPr="00B07D72" w:rsidTr="009C4754">
        <w:trPr>
          <w:trHeight w:val="288"/>
        </w:trPr>
        <w:tc>
          <w:tcPr>
            <w:tcW w:w="1514" w:type="pct"/>
            <w:shd w:val="clear" w:color="auto" w:fill="auto"/>
            <w:noWrap/>
            <w:vAlign w:val="center"/>
            <w:hideMark/>
          </w:tcPr>
          <w:p w:rsidR="00FD137E" w:rsidRPr="00FD137E" w:rsidRDefault="00FD137E" w:rsidP="00FD137E">
            <w:pPr>
              <w:jc w:val="left"/>
              <w:rPr>
                <w:rFonts w:eastAsia="Times New Roman" w:cs="Times New Roman"/>
                <w:szCs w:val="24"/>
                <w:lang w:eastAsia="ru-RU"/>
              </w:rPr>
            </w:pPr>
            <w:r w:rsidRPr="00FD137E">
              <w:rPr>
                <w:rFonts w:eastAsia="Times New Roman" w:cs="Times New Roman"/>
                <w:szCs w:val="24"/>
                <w:lang w:eastAsia="ru-RU"/>
              </w:rPr>
              <w:lastRenderedPageBreak/>
              <w:t>Швеція</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19,6</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20,4</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21,0</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20,5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20,1</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20,6</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20,0</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19,6</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19,0</w:t>
            </w:r>
          </w:p>
        </w:tc>
      </w:tr>
      <w:tr w:rsidR="00B07D72" w:rsidRPr="00B07D72" w:rsidTr="009C4754">
        <w:trPr>
          <w:trHeight w:val="288"/>
        </w:trPr>
        <w:tc>
          <w:tcPr>
            <w:tcW w:w="1514" w:type="pct"/>
            <w:shd w:val="clear" w:color="auto" w:fill="auto"/>
            <w:noWrap/>
            <w:vAlign w:val="center"/>
            <w:hideMark/>
          </w:tcPr>
          <w:p w:rsidR="00FD137E" w:rsidRPr="00FD137E" w:rsidRDefault="00FD137E" w:rsidP="00FD137E">
            <w:pPr>
              <w:jc w:val="left"/>
              <w:rPr>
                <w:rFonts w:eastAsia="Times New Roman" w:cs="Times New Roman"/>
                <w:szCs w:val="24"/>
                <w:lang w:eastAsia="ru-RU"/>
              </w:rPr>
            </w:pPr>
            <w:r w:rsidRPr="00FD137E">
              <w:rPr>
                <w:rFonts w:eastAsia="Times New Roman" w:cs="Times New Roman"/>
                <w:szCs w:val="24"/>
                <w:lang w:eastAsia="ru-RU"/>
              </w:rPr>
              <w:t>Ісландія</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10,9</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10,4</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9,9</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9,9</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9,2</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13,2</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9,9</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10,2</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11,0</w:t>
            </w:r>
          </w:p>
        </w:tc>
      </w:tr>
      <w:tr w:rsidR="00B07D72" w:rsidRPr="00B07D72" w:rsidTr="009C4754">
        <w:trPr>
          <w:trHeight w:val="288"/>
        </w:trPr>
        <w:tc>
          <w:tcPr>
            <w:tcW w:w="1514" w:type="pct"/>
            <w:shd w:val="clear" w:color="auto" w:fill="auto"/>
            <w:noWrap/>
            <w:vAlign w:val="center"/>
            <w:hideMark/>
          </w:tcPr>
          <w:p w:rsidR="00FD137E" w:rsidRPr="00FD137E" w:rsidRDefault="00FD137E" w:rsidP="00FD137E">
            <w:pPr>
              <w:jc w:val="left"/>
              <w:rPr>
                <w:rFonts w:eastAsia="Times New Roman" w:cs="Times New Roman"/>
                <w:szCs w:val="24"/>
                <w:lang w:eastAsia="ru-RU"/>
              </w:rPr>
            </w:pPr>
            <w:r w:rsidRPr="00FD137E">
              <w:rPr>
                <w:rFonts w:eastAsia="Times New Roman" w:cs="Times New Roman"/>
                <w:szCs w:val="24"/>
                <w:lang w:eastAsia="ru-RU"/>
              </w:rPr>
              <w:t>Норвегія</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17,4</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17,3</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17,6</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18,2</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20,5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19,9</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19,0</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19,7</w:t>
            </w:r>
          </w:p>
        </w:tc>
      </w:tr>
      <w:tr w:rsidR="00B07D72" w:rsidRPr="00B07D72" w:rsidTr="009C4754">
        <w:trPr>
          <w:trHeight w:val="288"/>
        </w:trPr>
        <w:tc>
          <w:tcPr>
            <w:tcW w:w="1514" w:type="pct"/>
            <w:shd w:val="clear" w:color="auto" w:fill="auto"/>
            <w:noWrap/>
            <w:vAlign w:val="center"/>
            <w:hideMark/>
          </w:tcPr>
          <w:p w:rsidR="00FD137E" w:rsidRPr="00FD137E" w:rsidRDefault="00FD137E" w:rsidP="00FD137E">
            <w:pPr>
              <w:jc w:val="left"/>
              <w:rPr>
                <w:rFonts w:eastAsia="Times New Roman" w:cs="Times New Roman"/>
                <w:szCs w:val="24"/>
                <w:lang w:eastAsia="ru-RU"/>
              </w:rPr>
            </w:pPr>
            <w:r w:rsidRPr="00FD137E">
              <w:rPr>
                <w:rFonts w:eastAsia="Times New Roman" w:cs="Times New Roman"/>
                <w:szCs w:val="24"/>
                <w:lang w:eastAsia="ru-RU"/>
              </w:rPr>
              <w:t>Швейцарія</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12,5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12,5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13,3</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13,0</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13,1</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13,3</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13,2</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12,9</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12,9</w:t>
            </w:r>
          </w:p>
        </w:tc>
      </w:tr>
      <w:tr w:rsidR="00B07D72" w:rsidRPr="00B07D72" w:rsidTr="009C4754">
        <w:trPr>
          <w:trHeight w:val="288"/>
        </w:trPr>
        <w:tc>
          <w:tcPr>
            <w:tcW w:w="1514" w:type="pct"/>
            <w:shd w:val="clear" w:color="auto" w:fill="auto"/>
            <w:noWrap/>
            <w:vAlign w:val="center"/>
            <w:hideMark/>
          </w:tcPr>
          <w:p w:rsidR="00FD137E" w:rsidRPr="00FD137E" w:rsidRDefault="00FD137E" w:rsidP="00FD137E">
            <w:pPr>
              <w:jc w:val="left"/>
              <w:rPr>
                <w:rFonts w:eastAsia="Times New Roman" w:cs="Times New Roman"/>
                <w:szCs w:val="24"/>
                <w:lang w:eastAsia="ru-RU"/>
              </w:rPr>
            </w:pPr>
            <w:r w:rsidRPr="00FD137E">
              <w:rPr>
                <w:rFonts w:eastAsia="Times New Roman" w:cs="Times New Roman"/>
                <w:szCs w:val="24"/>
                <w:lang w:eastAsia="ru-RU"/>
              </w:rPr>
              <w:t>Великобританія</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16,6</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16,9</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16,5</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16,1</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16,0</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15,6</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15,1</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15,0</w:t>
            </w:r>
          </w:p>
        </w:tc>
        <w:tc>
          <w:tcPr>
            <w:tcW w:w="387" w:type="pct"/>
            <w:shd w:val="clear" w:color="auto" w:fill="auto"/>
            <w:noWrap/>
            <w:vAlign w:val="center"/>
            <w:hideMark/>
          </w:tcPr>
          <w:p w:rsidR="00FD137E" w:rsidRPr="00FD137E" w:rsidRDefault="00FD137E" w:rsidP="00FD137E">
            <w:pPr>
              <w:jc w:val="right"/>
              <w:rPr>
                <w:rFonts w:eastAsia="Times New Roman" w:cs="Times New Roman"/>
                <w:szCs w:val="24"/>
                <w:lang w:eastAsia="ru-RU"/>
              </w:rPr>
            </w:pPr>
            <w:r w:rsidRPr="00FD137E">
              <w:rPr>
                <w:rFonts w:eastAsia="Times New Roman" w:cs="Times New Roman"/>
                <w:szCs w:val="24"/>
                <w:lang w:eastAsia="ru-RU"/>
              </w:rPr>
              <w:t>14,8</w:t>
            </w:r>
          </w:p>
        </w:tc>
      </w:tr>
    </w:tbl>
    <w:p w:rsidR="00C3054F" w:rsidRPr="00B07D72" w:rsidRDefault="00C3054F" w:rsidP="00FD137E">
      <w:pPr>
        <w:pStyle w:val="af8"/>
        <w:spacing w:before="0" w:beforeAutospacing="0" w:after="0" w:afterAutospacing="0" w:line="360" w:lineRule="auto"/>
        <w:jc w:val="both"/>
        <w:rPr>
          <w:sz w:val="28"/>
          <w:szCs w:val="28"/>
        </w:rPr>
      </w:pPr>
    </w:p>
    <w:p w:rsidR="00C3054F" w:rsidRPr="00B07D72" w:rsidRDefault="001F18A4" w:rsidP="00C570A1">
      <w:pPr>
        <w:pStyle w:val="af8"/>
        <w:spacing w:before="0" w:beforeAutospacing="0" w:after="0" w:afterAutospacing="0" w:line="360" w:lineRule="auto"/>
        <w:ind w:firstLine="709"/>
        <w:jc w:val="both"/>
        <w:rPr>
          <w:sz w:val="28"/>
          <w:szCs w:val="28"/>
        </w:rPr>
      </w:pPr>
      <w:r w:rsidRPr="00B07D72">
        <w:rPr>
          <w:sz w:val="28"/>
          <w:szCs w:val="28"/>
        </w:rPr>
        <w:t>Як зазначалося вище, державні соціальні витрати використовуються для підтримки різних потреб суспільства. Вони можуть фінансувати пенсійні системи, людей, які страждають від хвороби чи інвалідності, безробітних чи безхатьків. У табл. 2.2 представлено розподіл соціальних видатків ЄС за7 групами, які називаються: «Хвороба та інвалідність</w:t>
      </w:r>
      <w:r w:rsidR="000905F4" w:rsidRPr="00B07D72">
        <w:rPr>
          <w:sz w:val="28"/>
          <w:szCs w:val="28"/>
        </w:rPr>
        <w:t>»</w:t>
      </w:r>
      <w:r w:rsidRPr="00B07D72">
        <w:rPr>
          <w:sz w:val="28"/>
          <w:szCs w:val="28"/>
        </w:rPr>
        <w:t>, «Старість», «Потерпіл</w:t>
      </w:r>
      <w:r w:rsidR="00E27D17" w:rsidRPr="00B07D72">
        <w:rPr>
          <w:sz w:val="28"/>
          <w:szCs w:val="28"/>
        </w:rPr>
        <w:t>і</w:t>
      </w:r>
      <w:r w:rsidRPr="00B07D72">
        <w:rPr>
          <w:sz w:val="28"/>
          <w:szCs w:val="28"/>
        </w:rPr>
        <w:t>» (переважно вдови та вдівці осіб, які мають право на соціальну підтримку, які самі не набули цих прав), «Сім'я та діти», «Безробіття», «Житло» та «Інше», що стосуються соціального відчуження та соціального захисту.</w:t>
      </w:r>
    </w:p>
    <w:p w:rsidR="008532F9" w:rsidRPr="00B07D72" w:rsidRDefault="008532F9" w:rsidP="008532F9">
      <w:pPr>
        <w:pStyle w:val="af8"/>
        <w:spacing w:before="0" w:beforeAutospacing="0" w:after="0" w:afterAutospacing="0" w:line="360" w:lineRule="auto"/>
        <w:ind w:firstLine="709"/>
        <w:jc w:val="right"/>
        <w:rPr>
          <w:i/>
          <w:iCs/>
          <w:sz w:val="28"/>
          <w:szCs w:val="28"/>
        </w:rPr>
      </w:pPr>
      <w:r w:rsidRPr="00B07D72">
        <w:rPr>
          <w:i/>
          <w:iCs/>
          <w:sz w:val="28"/>
          <w:szCs w:val="28"/>
        </w:rPr>
        <w:t xml:space="preserve">Таблиця 2.2. </w:t>
      </w:r>
    </w:p>
    <w:p w:rsidR="008C7999" w:rsidRPr="00B07D72" w:rsidRDefault="003C2FB4" w:rsidP="003C2FB4">
      <w:pPr>
        <w:pStyle w:val="af8"/>
        <w:spacing w:before="0" w:beforeAutospacing="0" w:after="0" w:afterAutospacing="0" w:line="360" w:lineRule="auto"/>
        <w:ind w:firstLine="709"/>
        <w:jc w:val="center"/>
        <w:rPr>
          <w:sz w:val="28"/>
          <w:szCs w:val="28"/>
        </w:rPr>
      </w:pPr>
      <w:r w:rsidRPr="00B07D72">
        <w:rPr>
          <w:sz w:val="28"/>
          <w:szCs w:val="28"/>
        </w:rPr>
        <w:t>Середні державні соціальні витрати в країнах ЄС у 2011–2019 рр. за категоріями (% ВВП)</w:t>
      </w:r>
      <w:r w:rsidR="007F796F" w:rsidRPr="00B07D72">
        <w:rPr>
          <w:sz w:val="28"/>
          <w:szCs w:val="28"/>
        </w:rPr>
        <w:t xml:space="preserve"> [38]</w:t>
      </w:r>
    </w:p>
    <w:tbl>
      <w:tblPr>
        <w:tblStyle w:val="af5"/>
        <w:tblW w:w="0" w:type="auto"/>
        <w:tblLayout w:type="fixed"/>
        <w:tblLook w:val="04A0"/>
      </w:tblPr>
      <w:tblGrid>
        <w:gridCol w:w="1855"/>
        <w:gridCol w:w="975"/>
        <w:gridCol w:w="718"/>
        <w:gridCol w:w="1096"/>
        <w:gridCol w:w="1456"/>
        <w:gridCol w:w="1223"/>
        <w:gridCol w:w="1305"/>
        <w:gridCol w:w="716"/>
      </w:tblGrid>
      <w:tr w:rsidR="00B07D72" w:rsidRPr="00B07D72" w:rsidTr="00897CE3">
        <w:tc>
          <w:tcPr>
            <w:tcW w:w="1855" w:type="dxa"/>
            <w:vMerge w:val="restart"/>
          </w:tcPr>
          <w:p w:rsidR="00107516" w:rsidRPr="00B07D72" w:rsidRDefault="00107516" w:rsidP="00410090">
            <w:pPr>
              <w:pStyle w:val="af8"/>
              <w:spacing w:before="0" w:beforeAutospacing="0" w:after="0" w:afterAutospacing="0"/>
              <w:jc w:val="both"/>
            </w:pPr>
            <w:r w:rsidRPr="00B07D72">
              <w:t>Країни</w:t>
            </w:r>
          </w:p>
        </w:tc>
        <w:tc>
          <w:tcPr>
            <w:tcW w:w="975" w:type="dxa"/>
          </w:tcPr>
          <w:p w:rsidR="00107516" w:rsidRPr="00B07D72" w:rsidRDefault="00107516" w:rsidP="00410090">
            <w:pPr>
              <w:pStyle w:val="af8"/>
              <w:spacing w:before="0" w:beforeAutospacing="0" w:after="0" w:afterAutospacing="0"/>
              <w:jc w:val="both"/>
            </w:pPr>
            <w:r w:rsidRPr="00B07D72">
              <w:t>Сім'я та діти</w:t>
            </w:r>
          </w:p>
        </w:tc>
        <w:tc>
          <w:tcPr>
            <w:tcW w:w="718" w:type="dxa"/>
          </w:tcPr>
          <w:p w:rsidR="00107516" w:rsidRPr="00B07D72" w:rsidRDefault="00107516" w:rsidP="00410090">
            <w:pPr>
              <w:pStyle w:val="af8"/>
              <w:spacing w:before="0" w:beforeAutospacing="0" w:after="0" w:afterAutospacing="0"/>
              <w:jc w:val="both"/>
            </w:pPr>
            <w:r w:rsidRPr="00B07D72">
              <w:t>Житло</w:t>
            </w:r>
          </w:p>
        </w:tc>
        <w:tc>
          <w:tcPr>
            <w:tcW w:w="1096" w:type="dxa"/>
          </w:tcPr>
          <w:p w:rsidR="00107516" w:rsidRPr="00B07D72" w:rsidRDefault="00107516" w:rsidP="00410090">
            <w:pPr>
              <w:pStyle w:val="af8"/>
              <w:spacing w:before="0" w:beforeAutospacing="0" w:after="0" w:afterAutospacing="0"/>
              <w:jc w:val="both"/>
            </w:pPr>
            <w:r w:rsidRPr="00B07D72">
              <w:t>Старість</w:t>
            </w:r>
          </w:p>
        </w:tc>
        <w:tc>
          <w:tcPr>
            <w:tcW w:w="1456" w:type="dxa"/>
          </w:tcPr>
          <w:p w:rsidR="00107516" w:rsidRPr="00B07D72" w:rsidRDefault="00107516" w:rsidP="00410090">
            <w:pPr>
              <w:pStyle w:val="af8"/>
              <w:spacing w:before="0" w:beforeAutospacing="0" w:after="0" w:afterAutospacing="0"/>
              <w:jc w:val="both"/>
            </w:pPr>
            <w:r w:rsidRPr="00B07D72">
              <w:t>Хвороба та інвалідність</w:t>
            </w:r>
          </w:p>
        </w:tc>
        <w:tc>
          <w:tcPr>
            <w:tcW w:w="1223" w:type="dxa"/>
          </w:tcPr>
          <w:p w:rsidR="00107516" w:rsidRPr="00B07D72" w:rsidRDefault="00107516" w:rsidP="00410090">
            <w:pPr>
              <w:pStyle w:val="af8"/>
              <w:spacing w:before="0" w:beforeAutospacing="0" w:after="0" w:afterAutospacing="0"/>
              <w:jc w:val="both"/>
            </w:pPr>
            <w:r w:rsidRPr="00B07D72">
              <w:t>Потерпілі</w:t>
            </w:r>
          </w:p>
        </w:tc>
        <w:tc>
          <w:tcPr>
            <w:tcW w:w="1305" w:type="dxa"/>
          </w:tcPr>
          <w:p w:rsidR="00107516" w:rsidRPr="00B07D72" w:rsidRDefault="00107516" w:rsidP="00410090">
            <w:pPr>
              <w:pStyle w:val="af8"/>
              <w:spacing w:before="0" w:beforeAutospacing="0" w:after="0" w:afterAutospacing="0"/>
              <w:jc w:val="both"/>
            </w:pPr>
            <w:r w:rsidRPr="00B07D72">
              <w:t>Безробіття</w:t>
            </w:r>
          </w:p>
        </w:tc>
        <w:tc>
          <w:tcPr>
            <w:tcW w:w="716" w:type="dxa"/>
          </w:tcPr>
          <w:p w:rsidR="00107516" w:rsidRPr="00B07D72" w:rsidRDefault="00107516" w:rsidP="00410090">
            <w:pPr>
              <w:pStyle w:val="af8"/>
              <w:spacing w:before="0" w:beforeAutospacing="0" w:after="0" w:afterAutospacing="0"/>
              <w:jc w:val="both"/>
            </w:pPr>
            <w:r w:rsidRPr="00B07D72">
              <w:t>Інше</w:t>
            </w:r>
          </w:p>
        </w:tc>
      </w:tr>
      <w:tr w:rsidR="00B07D72" w:rsidRPr="00B07D72" w:rsidTr="00897CE3">
        <w:tc>
          <w:tcPr>
            <w:tcW w:w="1855" w:type="dxa"/>
            <w:vMerge/>
          </w:tcPr>
          <w:p w:rsidR="00107516" w:rsidRPr="00B07D72" w:rsidRDefault="00107516" w:rsidP="00410090">
            <w:pPr>
              <w:pStyle w:val="af8"/>
              <w:spacing w:before="0" w:beforeAutospacing="0" w:after="0" w:afterAutospacing="0"/>
              <w:jc w:val="both"/>
            </w:pPr>
          </w:p>
        </w:tc>
        <w:tc>
          <w:tcPr>
            <w:tcW w:w="7489" w:type="dxa"/>
            <w:gridSpan w:val="7"/>
          </w:tcPr>
          <w:p w:rsidR="00107516" w:rsidRPr="00B07D72" w:rsidRDefault="00107516" w:rsidP="00107516">
            <w:pPr>
              <w:pStyle w:val="af8"/>
              <w:spacing w:before="0" w:beforeAutospacing="0" w:after="0" w:afterAutospacing="0"/>
              <w:jc w:val="center"/>
            </w:pPr>
            <w:r w:rsidRPr="00B07D72">
              <w:t>У відсотках до ВВП</w:t>
            </w:r>
          </w:p>
        </w:tc>
      </w:tr>
      <w:tr w:rsidR="00B07D72" w:rsidRPr="00B07D72" w:rsidTr="00897CE3">
        <w:tc>
          <w:tcPr>
            <w:tcW w:w="1855" w:type="dxa"/>
          </w:tcPr>
          <w:p w:rsidR="00C50A9E" w:rsidRPr="00B07D72" w:rsidRDefault="00C50A9E" w:rsidP="00C50A9E">
            <w:pPr>
              <w:pStyle w:val="af8"/>
              <w:spacing w:before="0" w:beforeAutospacing="0" w:after="0" w:afterAutospacing="0"/>
              <w:jc w:val="both"/>
            </w:pPr>
            <w:r w:rsidRPr="00B07D72">
              <w:t>Австрія</w:t>
            </w:r>
          </w:p>
        </w:tc>
        <w:tc>
          <w:tcPr>
            <w:tcW w:w="975" w:type="dxa"/>
          </w:tcPr>
          <w:p w:rsidR="00C50A9E" w:rsidRPr="00B07D72" w:rsidRDefault="00C50A9E" w:rsidP="00C50A9E">
            <w:pPr>
              <w:pStyle w:val="af8"/>
              <w:spacing w:before="0" w:beforeAutospacing="0" w:after="0" w:afterAutospacing="0"/>
              <w:jc w:val="both"/>
            </w:pPr>
            <w:r w:rsidRPr="00B07D72">
              <w:t>2.37</w:t>
            </w:r>
          </w:p>
        </w:tc>
        <w:tc>
          <w:tcPr>
            <w:tcW w:w="718" w:type="dxa"/>
          </w:tcPr>
          <w:p w:rsidR="00C50A9E" w:rsidRPr="00B07D72" w:rsidRDefault="00C50A9E" w:rsidP="00C50A9E">
            <w:pPr>
              <w:pStyle w:val="af8"/>
              <w:spacing w:before="0" w:beforeAutospacing="0" w:after="0" w:afterAutospacing="0"/>
              <w:jc w:val="both"/>
            </w:pPr>
            <w:r w:rsidRPr="00B07D72">
              <w:t>0.12</w:t>
            </w:r>
          </w:p>
        </w:tc>
        <w:tc>
          <w:tcPr>
            <w:tcW w:w="1096" w:type="dxa"/>
          </w:tcPr>
          <w:p w:rsidR="00C50A9E" w:rsidRPr="00B07D72" w:rsidRDefault="00C50A9E" w:rsidP="00C50A9E">
            <w:pPr>
              <w:pStyle w:val="af8"/>
              <w:spacing w:before="0" w:beforeAutospacing="0" w:after="0" w:afterAutospacing="0"/>
              <w:jc w:val="both"/>
            </w:pPr>
            <w:r w:rsidRPr="00B07D72">
              <w:t>12.64</w:t>
            </w:r>
          </w:p>
        </w:tc>
        <w:tc>
          <w:tcPr>
            <w:tcW w:w="1456" w:type="dxa"/>
          </w:tcPr>
          <w:p w:rsidR="00C50A9E" w:rsidRPr="00B07D72" w:rsidRDefault="00C50A9E" w:rsidP="00C50A9E">
            <w:pPr>
              <w:pStyle w:val="af8"/>
              <w:spacing w:before="0" w:beforeAutospacing="0" w:after="0" w:afterAutospacing="0"/>
              <w:jc w:val="both"/>
            </w:pPr>
            <w:r w:rsidRPr="00B07D72">
              <w:t>1.94</w:t>
            </w:r>
          </w:p>
        </w:tc>
        <w:tc>
          <w:tcPr>
            <w:tcW w:w="1223" w:type="dxa"/>
          </w:tcPr>
          <w:p w:rsidR="00C50A9E" w:rsidRPr="00B07D72" w:rsidRDefault="00C50A9E" w:rsidP="00C50A9E">
            <w:pPr>
              <w:pStyle w:val="af8"/>
              <w:spacing w:before="0" w:beforeAutospacing="0" w:after="0" w:afterAutospacing="0"/>
              <w:jc w:val="both"/>
            </w:pPr>
            <w:r w:rsidRPr="00B07D72">
              <w:t>1.47</w:t>
            </w:r>
          </w:p>
        </w:tc>
        <w:tc>
          <w:tcPr>
            <w:tcW w:w="1305" w:type="dxa"/>
          </w:tcPr>
          <w:p w:rsidR="00C50A9E" w:rsidRPr="00B07D72" w:rsidRDefault="00C50A9E" w:rsidP="00C50A9E">
            <w:pPr>
              <w:pStyle w:val="af8"/>
              <w:spacing w:before="0" w:beforeAutospacing="0" w:after="0" w:afterAutospacing="0"/>
              <w:jc w:val="both"/>
            </w:pPr>
            <w:r w:rsidRPr="00B07D72">
              <w:t>1.35</w:t>
            </w:r>
          </w:p>
        </w:tc>
        <w:tc>
          <w:tcPr>
            <w:tcW w:w="716" w:type="dxa"/>
          </w:tcPr>
          <w:p w:rsidR="00C50A9E" w:rsidRPr="00B07D72" w:rsidRDefault="00C50A9E" w:rsidP="00C50A9E">
            <w:pPr>
              <w:pStyle w:val="af8"/>
              <w:spacing w:before="0" w:beforeAutospacing="0" w:after="0" w:afterAutospacing="0"/>
              <w:jc w:val="both"/>
            </w:pPr>
            <w:r w:rsidRPr="00B07D72">
              <w:t>1.11</w:t>
            </w:r>
          </w:p>
        </w:tc>
      </w:tr>
      <w:tr w:rsidR="00B07D72" w:rsidRPr="00B07D72" w:rsidTr="00897CE3">
        <w:tc>
          <w:tcPr>
            <w:tcW w:w="1855" w:type="dxa"/>
          </w:tcPr>
          <w:p w:rsidR="00EE45F3" w:rsidRPr="00B07D72" w:rsidRDefault="00EE45F3" w:rsidP="00EE45F3">
            <w:pPr>
              <w:pStyle w:val="af8"/>
              <w:spacing w:before="0" w:beforeAutospacing="0" w:after="0" w:afterAutospacing="0"/>
              <w:jc w:val="both"/>
            </w:pPr>
            <w:r w:rsidRPr="00B07D72">
              <w:t>Бельгія</w:t>
            </w:r>
          </w:p>
        </w:tc>
        <w:tc>
          <w:tcPr>
            <w:tcW w:w="975" w:type="dxa"/>
          </w:tcPr>
          <w:p w:rsidR="00EE45F3" w:rsidRPr="00B07D72" w:rsidRDefault="00EE45F3" w:rsidP="00EE45F3">
            <w:pPr>
              <w:pStyle w:val="af8"/>
              <w:spacing w:before="0" w:beforeAutospacing="0" w:after="0" w:afterAutospacing="0"/>
              <w:jc w:val="both"/>
            </w:pPr>
            <w:r w:rsidRPr="00B07D72">
              <w:t>2.31</w:t>
            </w:r>
          </w:p>
        </w:tc>
        <w:tc>
          <w:tcPr>
            <w:tcW w:w="718" w:type="dxa"/>
          </w:tcPr>
          <w:p w:rsidR="00EE45F3" w:rsidRPr="00B07D72" w:rsidRDefault="00EE45F3" w:rsidP="00EE45F3">
            <w:pPr>
              <w:pStyle w:val="af8"/>
              <w:spacing w:before="0" w:beforeAutospacing="0" w:after="0" w:afterAutospacing="0"/>
              <w:jc w:val="both"/>
            </w:pPr>
            <w:r w:rsidRPr="00B07D72">
              <w:t>0.20</w:t>
            </w:r>
          </w:p>
        </w:tc>
        <w:tc>
          <w:tcPr>
            <w:tcW w:w="1096" w:type="dxa"/>
          </w:tcPr>
          <w:p w:rsidR="00EE45F3" w:rsidRPr="00B07D72" w:rsidRDefault="00EE45F3" w:rsidP="00EE45F3">
            <w:pPr>
              <w:pStyle w:val="af8"/>
              <w:spacing w:before="0" w:beforeAutospacing="0" w:after="0" w:afterAutospacing="0"/>
              <w:jc w:val="both"/>
            </w:pPr>
            <w:r w:rsidRPr="00B07D72">
              <w:t>8.67</w:t>
            </w:r>
          </w:p>
        </w:tc>
        <w:tc>
          <w:tcPr>
            <w:tcW w:w="1456" w:type="dxa"/>
          </w:tcPr>
          <w:p w:rsidR="00EE45F3" w:rsidRPr="00B07D72" w:rsidRDefault="00EE45F3" w:rsidP="00EE45F3">
            <w:pPr>
              <w:pStyle w:val="af8"/>
              <w:spacing w:before="0" w:beforeAutospacing="0" w:after="0" w:afterAutospacing="0"/>
              <w:jc w:val="both"/>
            </w:pPr>
            <w:r w:rsidRPr="00B07D72">
              <w:t>2.99</w:t>
            </w:r>
          </w:p>
        </w:tc>
        <w:tc>
          <w:tcPr>
            <w:tcW w:w="1223" w:type="dxa"/>
          </w:tcPr>
          <w:p w:rsidR="00EE45F3" w:rsidRPr="00B07D72" w:rsidRDefault="00EE45F3" w:rsidP="00EE45F3">
            <w:pPr>
              <w:pStyle w:val="af8"/>
              <w:spacing w:before="0" w:beforeAutospacing="0" w:after="0" w:afterAutospacing="0"/>
              <w:jc w:val="both"/>
            </w:pPr>
            <w:r w:rsidRPr="00B07D72">
              <w:t>1.82</w:t>
            </w:r>
          </w:p>
        </w:tc>
        <w:tc>
          <w:tcPr>
            <w:tcW w:w="1305" w:type="dxa"/>
          </w:tcPr>
          <w:p w:rsidR="00EE45F3" w:rsidRPr="00B07D72" w:rsidRDefault="00EE45F3" w:rsidP="00EE45F3">
            <w:pPr>
              <w:pStyle w:val="af8"/>
              <w:spacing w:before="0" w:beforeAutospacing="0" w:after="0" w:afterAutospacing="0"/>
              <w:jc w:val="both"/>
            </w:pPr>
            <w:r w:rsidRPr="00B07D72">
              <w:t>2.14</w:t>
            </w:r>
          </w:p>
        </w:tc>
        <w:tc>
          <w:tcPr>
            <w:tcW w:w="716" w:type="dxa"/>
          </w:tcPr>
          <w:p w:rsidR="00EE45F3" w:rsidRPr="00B07D72" w:rsidRDefault="00EE45F3" w:rsidP="00EE45F3">
            <w:pPr>
              <w:pStyle w:val="af8"/>
              <w:spacing w:before="0" w:beforeAutospacing="0" w:after="0" w:afterAutospacing="0"/>
              <w:jc w:val="both"/>
            </w:pPr>
            <w:r w:rsidRPr="00B07D72">
              <w:t>1.25</w:t>
            </w:r>
          </w:p>
        </w:tc>
      </w:tr>
      <w:tr w:rsidR="00B07D72" w:rsidRPr="00B07D72" w:rsidTr="00897CE3">
        <w:tc>
          <w:tcPr>
            <w:tcW w:w="1855" w:type="dxa"/>
          </w:tcPr>
          <w:p w:rsidR="00EE45F3" w:rsidRPr="00B07D72" w:rsidRDefault="00EE45F3" w:rsidP="00EE45F3">
            <w:pPr>
              <w:pStyle w:val="af8"/>
              <w:spacing w:before="0" w:beforeAutospacing="0" w:after="0" w:afterAutospacing="0"/>
              <w:jc w:val="both"/>
            </w:pPr>
            <w:r w:rsidRPr="00B07D72">
              <w:t>Болгарія</w:t>
            </w:r>
          </w:p>
        </w:tc>
        <w:tc>
          <w:tcPr>
            <w:tcW w:w="975" w:type="dxa"/>
          </w:tcPr>
          <w:p w:rsidR="00EE45F3" w:rsidRPr="00B07D72" w:rsidRDefault="00EE45F3" w:rsidP="00EE45F3">
            <w:pPr>
              <w:pStyle w:val="af8"/>
              <w:spacing w:before="0" w:beforeAutospacing="0" w:after="0" w:afterAutospacing="0"/>
              <w:jc w:val="both"/>
            </w:pPr>
            <w:r w:rsidRPr="00B07D72">
              <w:t>2.34</w:t>
            </w:r>
          </w:p>
        </w:tc>
        <w:tc>
          <w:tcPr>
            <w:tcW w:w="718" w:type="dxa"/>
          </w:tcPr>
          <w:p w:rsidR="00EE45F3" w:rsidRPr="00B07D72" w:rsidRDefault="00EE45F3" w:rsidP="00EE45F3">
            <w:pPr>
              <w:pStyle w:val="af8"/>
              <w:spacing w:before="0" w:beforeAutospacing="0" w:after="0" w:afterAutospacing="0"/>
              <w:jc w:val="both"/>
            </w:pPr>
            <w:r w:rsidRPr="00B07D72">
              <w:t>0.12</w:t>
            </w:r>
          </w:p>
        </w:tc>
        <w:tc>
          <w:tcPr>
            <w:tcW w:w="1096" w:type="dxa"/>
          </w:tcPr>
          <w:p w:rsidR="00EE45F3" w:rsidRPr="00B07D72" w:rsidRDefault="00EE45F3" w:rsidP="00EE45F3">
            <w:pPr>
              <w:pStyle w:val="af8"/>
              <w:spacing w:before="0" w:beforeAutospacing="0" w:after="0" w:afterAutospacing="0"/>
              <w:jc w:val="both"/>
            </w:pPr>
            <w:r w:rsidRPr="00B07D72">
              <w:t>9.40</w:t>
            </w:r>
          </w:p>
        </w:tc>
        <w:tc>
          <w:tcPr>
            <w:tcW w:w="1456" w:type="dxa"/>
          </w:tcPr>
          <w:p w:rsidR="00EE45F3" w:rsidRPr="00B07D72" w:rsidRDefault="00EE45F3" w:rsidP="00EE45F3">
            <w:pPr>
              <w:pStyle w:val="af8"/>
              <w:spacing w:before="0" w:beforeAutospacing="0" w:after="0" w:afterAutospacing="0"/>
              <w:jc w:val="both"/>
            </w:pPr>
            <w:r w:rsidRPr="00B07D72">
              <w:t>0.24</w:t>
            </w:r>
          </w:p>
        </w:tc>
        <w:tc>
          <w:tcPr>
            <w:tcW w:w="1223" w:type="dxa"/>
          </w:tcPr>
          <w:p w:rsidR="00EE45F3" w:rsidRPr="00B07D72" w:rsidRDefault="00EE45F3" w:rsidP="00EE45F3">
            <w:pPr>
              <w:pStyle w:val="af8"/>
              <w:spacing w:before="0" w:beforeAutospacing="0" w:after="0" w:afterAutospacing="0"/>
              <w:jc w:val="both"/>
            </w:pPr>
            <w:r w:rsidRPr="00B07D72">
              <w:t>n.a</w:t>
            </w:r>
          </w:p>
        </w:tc>
        <w:tc>
          <w:tcPr>
            <w:tcW w:w="1305" w:type="dxa"/>
          </w:tcPr>
          <w:p w:rsidR="00EE45F3" w:rsidRPr="00B07D72" w:rsidRDefault="00EE45F3" w:rsidP="00EE45F3">
            <w:pPr>
              <w:pStyle w:val="af8"/>
              <w:spacing w:before="0" w:beforeAutospacing="0" w:after="0" w:afterAutospacing="0"/>
              <w:jc w:val="both"/>
            </w:pPr>
            <w:r w:rsidRPr="00B07D72">
              <w:t>0.10</w:t>
            </w:r>
          </w:p>
        </w:tc>
        <w:tc>
          <w:tcPr>
            <w:tcW w:w="716" w:type="dxa"/>
          </w:tcPr>
          <w:p w:rsidR="00EE45F3" w:rsidRPr="00B07D72" w:rsidRDefault="00EE45F3" w:rsidP="00EE45F3">
            <w:pPr>
              <w:pStyle w:val="af8"/>
              <w:spacing w:before="0" w:beforeAutospacing="0" w:after="0" w:afterAutospacing="0"/>
              <w:jc w:val="both"/>
            </w:pPr>
            <w:r w:rsidRPr="00B07D72">
              <w:t>0.58</w:t>
            </w:r>
          </w:p>
        </w:tc>
      </w:tr>
      <w:tr w:rsidR="00B07D72" w:rsidRPr="00B07D72" w:rsidTr="00897CE3">
        <w:tc>
          <w:tcPr>
            <w:tcW w:w="1855" w:type="dxa"/>
          </w:tcPr>
          <w:p w:rsidR="00D41329" w:rsidRPr="00B07D72" w:rsidRDefault="00D41329" w:rsidP="00D41329">
            <w:pPr>
              <w:pStyle w:val="af8"/>
              <w:spacing w:before="0" w:beforeAutospacing="0" w:after="0" w:afterAutospacing="0"/>
              <w:jc w:val="both"/>
            </w:pPr>
            <w:r w:rsidRPr="00B07D72">
              <w:t>Хорватія</w:t>
            </w:r>
          </w:p>
        </w:tc>
        <w:tc>
          <w:tcPr>
            <w:tcW w:w="975" w:type="dxa"/>
          </w:tcPr>
          <w:p w:rsidR="00D41329" w:rsidRPr="00B07D72" w:rsidRDefault="00D41329" w:rsidP="00D41329">
            <w:pPr>
              <w:pStyle w:val="af8"/>
              <w:spacing w:before="0" w:beforeAutospacing="0" w:after="0" w:afterAutospacing="0"/>
              <w:jc w:val="both"/>
            </w:pPr>
            <w:r w:rsidRPr="00B07D72">
              <w:t>1.87</w:t>
            </w:r>
          </w:p>
        </w:tc>
        <w:tc>
          <w:tcPr>
            <w:tcW w:w="718" w:type="dxa"/>
          </w:tcPr>
          <w:p w:rsidR="00D41329" w:rsidRPr="00B07D72" w:rsidRDefault="00D41329" w:rsidP="00D41329">
            <w:pPr>
              <w:pStyle w:val="af8"/>
              <w:spacing w:before="0" w:beforeAutospacing="0" w:after="0" w:afterAutospacing="0"/>
              <w:jc w:val="both"/>
            </w:pPr>
            <w:r w:rsidRPr="00B07D72">
              <w:t>0.07</w:t>
            </w:r>
          </w:p>
        </w:tc>
        <w:tc>
          <w:tcPr>
            <w:tcW w:w="1096" w:type="dxa"/>
          </w:tcPr>
          <w:p w:rsidR="00D41329" w:rsidRPr="00B07D72" w:rsidRDefault="00D41329" w:rsidP="00D41329">
            <w:pPr>
              <w:pStyle w:val="af8"/>
              <w:spacing w:before="0" w:beforeAutospacing="0" w:after="0" w:afterAutospacing="0"/>
              <w:jc w:val="both"/>
            </w:pPr>
            <w:r w:rsidRPr="00B07D72">
              <w:t>8.68</w:t>
            </w:r>
          </w:p>
        </w:tc>
        <w:tc>
          <w:tcPr>
            <w:tcW w:w="1456" w:type="dxa"/>
          </w:tcPr>
          <w:p w:rsidR="00D41329" w:rsidRPr="00B07D72" w:rsidRDefault="00D41329" w:rsidP="00D41329">
            <w:pPr>
              <w:pStyle w:val="af8"/>
              <w:spacing w:before="0" w:beforeAutospacing="0" w:after="0" w:afterAutospacing="0"/>
              <w:jc w:val="both"/>
            </w:pPr>
            <w:r w:rsidRPr="00B07D72">
              <w:t>2.17</w:t>
            </w:r>
          </w:p>
        </w:tc>
        <w:tc>
          <w:tcPr>
            <w:tcW w:w="1223" w:type="dxa"/>
          </w:tcPr>
          <w:p w:rsidR="00D41329" w:rsidRPr="00B07D72" w:rsidRDefault="00D41329" w:rsidP="00D41329">
            <w:pPr>
              <w:pStyle w:val="af8"/>
              <w:spacing w:before="0" w:beforeAutospacing="0" w:after="0" w:afterAutospacing="0"/>
              <w:jc w:val="both"/>
            </w:pPr>
            <w:r w:rsidRPr="00B07D72">
              <w:t>1.41</w:t>
            </w:r>
          </w:p>
        </w:tc>
        <w:tc>
          <w:tcPr>
            <w:tcW w:w="1305" w:type="dxa"/>
          </w:tcPr>
          <w:p w:rsidR="00D41329" w:rsidRPr="00B07D72" w:rsidRDefault="00D41329" w:rsidP="00D41329">
            <w:pPr>
              <w:pStyle w:val="af8"/>
              <w:spacing w:before="0" w:beforeAutospacing="0" w:after="0" w:afterAutospacing="0"/>
              <w:jc w:val="both"/>
            </w:pPr>
            <w:r w:rsidRPr="00B07D72">
              <w:t>0.50</w:t>
            </w:r>
          </w:p>
        </w:tc>
        <w:tc>
          <w:tcPr>
            <w:tcW w:w="716" w:type="dxa"/>
          </w:tcPr>
          <w:p w:rsidR="00D41329" w:rsidRPr="00B07D72" w:rsidRDefault="00D41329" w:rsidP="00D41329">
            <w:pPr>
              <w:pStyle w:val="af8"/>
              <w:spacing w:before="0" w:beforeAutospacing="0" w:after="0" w:afterAutospacing="0"/>
              <w:jc w:val="both"/>
            </w:pPr>
            <w:r w:rsidRPr="00B07D72">
              <w:t>0.93</w:t>
            </w:r>
          </w:p>
        </w:tc>
      </w:tr>
      <w:tr w:rsidR="00B07D72" w:rsidRPr="00B07D72" w:rsidTr="00897CE3">
        <w:tc>
          <w:tcPr>
            <w:tcW w:w="1855" w:type="dxa"/>
          </w:tcPr>
          <w:p w:rsidR="00D41329" w:rsidRPr="00B07D72" w:rsidRDefault="00D41329" w:rsidP="00D41329">
            <w:pPr>
              <w:pStyle w:val="af8"/>
              <w:spacing w:before="0" w:beforeAutospacing="0" w:after="0" w:afterAutospacing="0"/>
              <w:jc w:val="both"/>
            </w:pPr>
            <w:r w:rsidRPr="00B07D72">
              <w:t>Кіпр</w:t>
            </w:r>
          </w:p>
        </w:tc>
        <w:tc>
          <w:tcPr>
            <w:tcW w:w="975" w:type="dxa"/>
          </w:tcPr>
          <w:p w:rsidR="00D41329" w:rsidRPr="00B07D72" w:rsidRDefault="00D41329" w:rsidP="00D41329">
            <w:pPr>
              <w:pStyle w:val="af8"/>
              <w:spacing w:before="0" w:beforeAutospacing="0" w:after="0" w:afterAutospacing="0"/>
              <w:jc w:val="both"/>
            </w:pPr>
            <w:r w:rsidRPr="00B07D72">
              <w:t>2.49</w:t>
            </w:r>
          </w:p>
        </w:tc>
        <w:tc>
          <w:tcPr>
            <w:tcW w:w="718" w:type="dxa"/>
          </w:tcPr>
          <w:p w:rsidR="00D41329" w:rsidRPr="00B07D72" w:rsidRDefault="00D41329" w:rsidP="00D41329">
            <w:pPr>
              <w:pStyle w:val="af8"/>
              <w:spacing w:before="0" w:beforeAutospacing="0" w:after="0" w:afterAutospacing="0"/>
              <w:jc w:val="both"/>
            </w:pPr>
            <w:r w:rsidRPr="00B07D72">
              <w:t>0.01</w:t>
            </w:r>
          </w:p>
        </w:tc>
        <w:tc>
          <w:tcPr>
            <w:tcW w:w="1096" w:type="dxa"/>
          </w:tcPr>
          <w:p w:rsidR="00D41329" w:rsidRPr="00B07D72" w:rsidRDefault="00D41329" w:rsidP="00D41329">
            <w:pPr>
              <w:pStyle w:val="af8"/>
              <w:spacing w:before="0" w:beforeAutospacing="0" w:after="0" w:afterAutospacing="0"/>
              <w:jc w:val="both"/>
            </w:pPr>
            <w:r w:rsidRPr="00B07D72">
              <w:t>5.51</w:t>
            </w:r>
          </w:p>
        </w:tc>
        <w:tc>
          <w:tcPr>
            <w:tcW w:w="1456" w:type="dxa"/>
          </w:tcPr>
          <w:p w:rsidR="00D41329" w:rsidRPr="00B07D72" w:rsidRDefault="00D41329" w:rsidP="00D41329">
            <w:pPr>
              <w:pStyle w:val="af8"/>
              <w:spacing w:before="0" w:beforeAutospacing="0" w:after="0" w:afterAutospacing="0"/>
              <w:jc w:val="both"/>
            </w:pPr>
            <w:r w:rsidRPr="00B07D72">
              <w:t>0.59</w:t>
            </w:r>
          </w:p>
        </w:tc>
        <w:tc>
          <w:tcPr>
            <w:tcW w:w="1223" w:type="dxa"/>
          </w:tcPr>
          <w:p w:rsidR="00D41329" w:rsidRPr="00B07D72" w:rsidRDefault="00D41329" w:rsidP="00D41329">
            <w:pPr>
              <w:pStyle w:val="af8"/>
              <w:spacing w:before="0" w:beforeAutospacing="0" w:after="0" w:afterAutospacing="0"/>
              <w:jc w:val="both"/>
            </w:pPr>
            <w:r w:rsidRPr="00B07D72">
              <w:t>1.35</w:t>
            </w:r>
          </w:p>
        </w:tc>
        <w:tc>
          <w:tcPr>
            <w:tcW w:w="1305" w:type="dxa"/>
          </w:tcPr>
          <w:p w:rsidR="00D41329" w:rsidRPr="00B07D72" w:rsidRDefault="00D41329" w:rsidP="00D41329">
            <w:pPr>
              <w:pStyle w:val="af8"/>
              <w:spacing w:before="0" w:beforeAutospacing="0" w:after="0" w:afterAutospacing="0"/>
              <w:jc w:val="both"/>
            </w:pPr>
            <w:r w:rsidRPr="00B07D72">
              <w:t>0.83</w:t>
            </w:r>
          </w:p>
        </w:tc>
        <w:tc>
          <w:tcPr>
            <w:tcW w:w="716" w:type="dxa"/>
          </w:tcPr>
          <w:p w:rsidR="00D41329" w:rsidRPr="00B07D72" w:rsidRDefault="00D41329" w:rsidP="00D41329">
            <w:pPr>
              <w:pStyle w:val="af8"/>
              <w:spacing w:before="0" w:beforeAutospacing="0" w:after="0" w:afterAutospacing="0"/>
              <w:jc w:val="both"/>
            </w:pPr>
            <w:r w:rsidRPr="00B07D72">
              <w:t>2.10</w:t>
            </w:r>
          </w:p>
        </w:tc>
      </w:tr>
      <w:tr w:rsidR="00B07D72" w:rsidRPr="00B07D72" w:rsidTr="00897CE3">
        <w:tc>
          <w:tcPr>
            <w:tcW w:w="1855" w:type="dxa"/>
          </w:tcPr>
          <w:p w:rsidR="0094682A" w:rsidRPr="00B07D72" w:rsidRDefault="0094682A" w:rsidP="0094682A">
            <w:pPr>
              <w:pStyle w:val="af8"/>
              <w:spacing w:before="0" w:beforeAutospacing="0" w:after="0" w:afterAutospacing="0"/>
              <w:jc w:val="both"/>
            </w:pPr>
            <w:r w:rsidRPr="00B07D72">
              <w:t>Чехія</w:t>
            </w:r>
          </w:p>
        </w:tc>
        <w:tc>
          <w:tcPr>
            <w:tcW w:w="975" w:type="dxa"/>
          </w:tcPr>
          <w:p w:rsidR="0094682A" w:rsidRPr="00B07D72" w:rsidRDefault="0094682A" w:rsidP="0094682A">
            <w:pPr>
              <w:pStyle w:val="af8"/>
              <w:spacing w:before="0" w:beforeAutospacing="0" w:after="0" w:afterAutospacing="0"/>
              <w:jc w:val="both"/>
            </w:pPr>
            <w:r w:rsidRPr="00B07D72">
              <w:t>1.20</w:t>
            </w:r>
          </w:p>
        </w:tc>
        <w:tc>
          <w:tcPr>
            <w:tcW w:w="718" w:type="dxa"/>
          </w:tcPr>
          <w:p w:rsidR="0094682A" w:rsidRPr="00B07D72" w:rsidRDefault="0094682A" w:rsidP="0094682A">
            <w:pPr>
              <w:pStyle w:val="af8"/>
              <w:spacing w:before="0" w:beforeAutospacing="0" w:after="0" w:afterAutospacing="0"/>
              <w:jc w:val="both"/>
            </w:pPr>
            <w:r w:rsidRPr="00B07D72">
              <w:t>0.21</w:t>
            </w:r>
          </w:p>
        </w:tc>
        <w:tc>
          <w:tcPr>
            <w:tcW w:w="1096" w:type="dxa"/>
          </w:tcPr>
          <w:p w:rsidR="0094682A" w:rsidRPr="00B07D72" w:rsidRDefault="0094682A" w:rsidP="0094682A">
            <w:pPr>
              <w:pStyle w:val="af8"/>
              <w:spacing w:before="0" w:beforeAutospacing="0" w:after="0" w:afterAutospacing="0"/>
              <w:jc w:val="both"/>
            </w:pPr>
            <w:r w:rsidRPr="00B07D72">
              <w:t>7.59</w:t>
            </w:r>
          </w:p>
        </w:tc>
        <w:tc>
          <w:tcPr>
            <w:tcW w:w="1456" w:type="dxa"/>
          </w:tcPr>
          <w:p w:rsidR="0094682A" w:rsidRPr="00B07D72" w:rsidRDefault="0094682A" w:rsidP="0094682A">
            <w:pPr>
              <w:pStyle w:val="af8"/>
              <w:spacing w:before="0" w:beforeAutospacing="0" w:after="0" w:afterAutospacing="0"/>
              <w:jc w:val="both"/>
            </w:pPr>
            <w:r w:rsidRPr="00B07D72">
              <w:t>2.27</w:t>
            </w:r>
          </w:p>
        </w:tc>
        <w:tc>
          <w:tcPr>
            <w:tcW w:w="1223" w:type="dxa"/>
          </w:tcPr>
          <w:p w:rsidR="0094682A" w:rsidRPr="00B07D72" w:rsidRDefault="0094682A" w:rsidP="0094682A">
            <w:pPr>
              <w:pStyle w:val="af8"/>
              <w:spacing w:before="0" w:beforeAutospacing="0" w:after="0" w:afterAutospacing="0"/>
              <w:jc w:val="both"/>
            </w:pPr>
            <w:r w:rsidRPr="00B07D72">
              <w:t>0.61</w:t>
            </w:r>
          </w:p>
        </w:tc>
        <w:tc>
          <w:tcPr>
            <w:tcW w:w="1305" w:type="dxa"/>
          </w:tcPr>
          <w:p w:rsidR="0094682A" w:rsidRPr="00B07D72" w:rsidRDefault="0094682A" w:rsidP="0094682A">
            <w:pPr>
              <w:pStyle w:val="af8"/>
              <w:spacing w:before="0" w:beforeAutospacing="0" w:after="0" w:afterAutospacing="0"/>
              <w:jc w:val="both"/>
            </w:pPr>
            <w:r w:rsidRPr="00B07D72">
              <w:t>0.27</w:t>
            </w:r>
          </w:p>
        </w:tc>
        <w:tc>
          <w:tcPr>
            <w:tcW w:w="716" w:type="dxa"/>
          </w:tcPr>
          <w:p w:rsidR="0094682A" w:rsidRPr="00B07D72" w:rsidRDefault="0094682A" w:rsidP="0094682A">
            <w:pPr>
              <w:pStyle w:val="af8"/>
              <w:spacing w:before="0" w:beforeAutospacing="0" w:after="0" w:afterAutospacing="0"/>
              <w:jc w:val="both"/>
            </w:pPr>
            <w:r w:rsidRPr="00B07D72">
              <w:t>0.66</w:t>
            </w:r>
          </w:p>
        </w:tc>
      </w:tr>
      <w:tr w:rsidR="00B07D72" w:rsidRPr="00B07D72" w:rsidTr="00897CE3">
        <w:tc>
          <w:tcPr>
            <w:tcW w:w="1855" w:type="dxa"/>
          </w:tcPr>
          <w:p w:rsidR="00DB2936" w:rsidRPr="00B07D72" w:rsidRDefault="00DB2936" w:rsidP="00DB2936">
            <w:pPr>
              <w:pStyle w:val="af8"/>
              <w:spacing w:before="0" w:beforeAutospacing="0" w:after="0" w:afterAutospacing="0"/>
              <w:jc w:val="both"/>
            </w:pPr>
            <w:r w:rsidRPr="00B07D72">
              <w:t>Данія</w:t>
            </w:r>
          </w:p>
        </w:tc>
        <w:tc>
          <w:tcPr>
            <w:tcW w:w="975" w:type="dxa"/>
          </w:tcPr>
          <w:p w:rsidR="00DB2936" w:rsidRPr="00B07D72" w:rsidRDefault="00DB2936" w:rsidP="00DB2936">
            <w:pPr>
              <w:pStyle w:val="af8"/>
              <w:spacing w:before="0" w:beforeAutospacing="0" w:after="0" w:afterAutospacing="0"/>
              <w:jc w:val="both"/>
            </w:pPr>
            <w:r w:rsidRPr="00B07D72">
              <w:t>4.80</w:t>
            </w:r>
          </w:p>
        </w:tc>
        <w:tc>
          <w:tcPr>
            <w:tcW w:w="718" w:type="dxa"/>
          </w:tcPr>
          <w:p w:rsidR="00DB2936" w:rsidRPr="00B07D72" w:rsidRDefault="00DB2936" w:rsidP="00DB2936">
            <w:pPr>
              <w:pStyle w:val="af8"/>
              <w:spacing w:before="0" w:beforeAutospacing="0" w:after="0" w:afterAutospacing="0"/>
              <w:jc w:val="both"/>
            </w:pPr>
            <w:r w:rsidRPr="00B07D72">
              <w:t>0.70</w:t>
            </w:r>
          </w:p>
        </w:tc>
        <w:tc>
          <w:tcPr>
            <w:tcW w:w="1096" w:type="dxa"/>
          </w:tcPr>
          <w:p w:rsidR="00DB2936" w:rsidRPr="00B07D72" w:rsidRDefault="00DB2936" w:rsidP="00DB2936">
            <w:pPr>
              <w:pStyle w:val="af8"/>
              <w:spacing w:before="0" w:beforeAutospacing="0" w:after="0" w:afterAutospacing="0"/>
              <w:jc w:val="both"/>
            </w:pPr>
            <w:r w:rsidRPr="00B07D72">
              <w:t>8.04</w:t>
            </w:r>
          </w:p>
        </w:tc>
        <w:tc>
          <w:tcPr>
            <w:tcW w:w="1456" w:type="dxa"/>
          </w:tcPr>
          <w:p w:rsidR="00DB2936" w:rsidRPr="00B07D72" w:rsidRDefault="00DB2936" w:rsidP="00DB2936">
            <w:pPr>
              <w:pStyle w:val="af8"/>
              <w:spacing w:before="0" w:beforeAutospacing="0" w:after="0" w:afterAutospacing="0"/>
              <w:jc w:val="both"/>
            </w:pPr>
            <w:r w:rsidRPr="00B07D72">
              <w:t>4.93</w:t>
            </w:r>
          </w:p>
        </w:tc>
        <w:tc>
          <w:tcPr>
            <w:tcW w:w="1223" w:type="dxa"/>
          </w:tcPr>
          <w:p w:rsidR="00DB2936" w:rsidRPr="00B07D72" w:rsidRDefault="00DB2936" w:rsidP="00DB2936">
            <w:pPr>
              <w:pStyle w:val="af8"/>
              <w:spacing w:before="0" w:beforeAutospacing="0" w:after="0" w:afterAutospacing="0"/>
              <w:jc w:val="both"/>
            </w:pPr>
            <w:r w:rsidRPr="00B07D72">
              <w:t>0.00</w:t>
            </w:r>
          </w:p>
        </w:tc>
        <w:tc>
          <w:tcPr>
            <w:tcW w:w="1305" w:type="dxa"/>
          </w:tcPr>
          <w:p w:rsidR="00DB2936" w:rsidRPr="00B07D72" w:rsidRDefault="00DB2936" w:rsidP="00DB2936">
            <w:pPr>
              <w:pStyle w:val="af8"/>
              <w:spacing w:before="0" w:beforeAutospacing="0" w:after="0" w:afterAutospacing="0"/>
              <w:jc w:val="both"/>
            </w:pPr>
            <w:r w:rsidRPr="00B07D72">
              <w:t>2.94</w:t>
            </w:r>
          </w:p>
        </w:tc>
        <w:tc>
          <w:tcPr>
            <w:tcW w:w="716" w:type="dxa"/>
          </w:tcPr>
          <w:p w:rsidR="00DB2936" w:rsidRPr="00B07D72" w:rsidRDefault="00DB2936" w:rsidP="00DB2936">
            <w:pPr>
              <w:pStyle w:val="af8"/>
              <w:spacing w:before="0" w:beforeAutospacing="0" w:after="0" w:afterAutospacing="0"/>
              <w:jc w:val="both"/>
            </w:pPr>
            <w:r w:rsidRPr="00B07D72">
              <w:t>2.34</w:t>
            </w:r>
          </w:p>
        </w:tc>
      </w:tr>
      <w:tr w:rsidR="00B07D72" w:rsidRPr="00B07D72" w:rsidTr="00897CE3">
        <w:tc>
          <w:tcPr>
            <w:tcW w:w="1855" w:type="dxa"/>
          </w:tcPr>
          <w:p w:rsidR="00DB2936" w:rsidRPr="00B07D72" w:rsidRDefault="00DB2936" w:rsidP="00DB2936">
            <w:pPr>
              <w:pStyle w:val="af8"/>
              <w:spacing w:before="0" w:beforeAutospacing="0" w:after="0" w:afterAutospacing="0"/>
              <w:jc w:val="both"/>
            </w:pPr>
            <w:r w:rsidRPr="00B07D72">
              <w:t>Естонія</w:t>
            </w:r>
          </w:p>
        </w:tc>
        <w:tc>
          <w:tcPr>
            <w:tcW w:w="975" w:type="dxa"/>
          </w:tcPr>
          <w:p w:rsidR="00DB2936" w:rsidRPr="00B07D72" w:rsidRDefault="00DB2936" w:rsidP="00DB2936">
            <w:pPr>
              <w:pStyle w:val="af8"/>
              <w:spacing w:before="0" w:beforeAutospacing="0" w:after="0" w:afterAutospacing="0"/>
              <w:jc w:val="both"/>
            </w:pPr>
            <w:r w:rsidRPr="00B07D72">
              <w:t>2.23</w:t>
            </w:r>
          </w:p>
        </w:tc>
        <w:tc>
          <w:tcPr>
            <w:tcW w:w="718" w:type="dxa"/>
          </w:tcPr>
          <w:p w:rsidR="00DB2936" w:rsidRPr="00B07D72" w:rsidRDefault="00DB2936" w:rsidP="00DB2936">
            <w:pPr>
              <w:pStyle w:val="af8"/>
              <w:spacing w:before="0" w:beforeAutospacing="0" w:after="0" w:afterAutospacing="0"/>
              <w:jc w:val="both"/>
            </w:pPr>
            <w:r w:rsidRPr="00B07D72">
              <w:t>0.00</w:t>
            </w:r>
          </w:p>
        </w:tc>
        <w:tc>
          <w:tcPr>
            <w:tcW w:w="1096" w:type="dxa"/>
          </w:tcPr>
          <w:p w:rsidR="00DB2936" w:rsidRPr="00B07D72" w:rsidRDefault="00DB2936" w:rsidP="00DB2936">
            <w:pPr>
              <w:pStyle w:val="af8"/>
              <w:spacing w:before="0" w:beforeAutospacing="0" w:after="0" w:afterAutospacing="0"/>
              <w:jc w:val="both"/>
            </w:pPr>
            <w:r w:rsidRPr="00B07D72">
              <w:t>6.96</w:t>
            </w:r>
          </w:p>
        </w:tc>
        <w:tc>
          <w:tcPr>
            <w:tcW w:w="1456" w:type="dxa"/>
          </w:tcPr>
          <w:p w:rsidR="00DB2936" w:rsidRPr="00B07D72" w:rsidRDefault="00DB2936" w:rsidP="00DB2936">
            <w:pPr>
              <w:pStyle w:val="af8"/>
              <w:spacing w:before="0" w:beforeAutospacing="0" w:after="0" w:afterAutospacing="0"/>
              <w:jc w:val="both"/>
            </w:pPr>
            <w:r w:rsidRPr="00B07D72">
              <w:t>2.10</w:t>
            </w:r>
          </w:p>
        </w:tc>
        <w:tc>
          <w:tcPr>
            <w:tcW w:w="1223" w:type="dxa"/>
          </w:tcPr>
          <w:p w:rsidR="00DB2936" w:rsidRPr="00B07D72" w:rsidRDefault="00DB2936" w:rsidP="00DB2936">
            <w:pPr>
              <w:pStyle w:val="af8"/>
              <w:spacing w:before="0" w:beforeAutospacing="0" w:after="0" w:afterAutospacing="0"/>
              <w:jc w:val="both"/>
            </w:pPr>
            <w:r w:rsidRPr="00B07D72">
              <w:t>0.10</w:t>
            </w:r>
          </w:p>
        </w:tc>
        <w:tc>
          <w:tcPr>
            <w:tcW w:w="1305" w:type="dxa"/>
          </w:tcPr>
          <w:p w:rsidR="00DB2936" w:rsidRPr="00B07D72" w:rsidRDefault="00DB2936" w:rsidP="00DB2936">
            <w:pPr>
              <w:pStyle w:val="af8"/>
              <w:spacing w:before="0" w:beforeAutospacing="0" w:after="0" w:afterAutospacing="0"/>
              <w:jc w:val="both"/>
            </w:pPr>
            <w:r w:rsidRPr="00B07D72">
              <w:t>1.24</w:t>
            </w:r>
          </w:p>
        </w:tc>
        <w:tc>
          <w:tcPr>
            <w:tcW w:w="716" w:type="dxa"/>
          </w:tcPr>
          <w:p w:rsidR="00DB2936" w:rsidRPr="00B07D72" w:rsidRDefault="00DB2936" w:rsidP="00DB2936">
            <w:pPr>
              <w:pStyle w:val="af8"/>
              <w:spacing w:before="0" w:beforeAutospacing="0" w:after="0" w:afterAutospacing="0"/>
              <w:jc w:val="both"/>
            </w:pPr>
            <w:r w:rsidRPr="00B07D72">
              <w:t>0.29</w:t>
            </w:r>
          </w:p>
        </w:tc>
      </w:tr>
      <w:tr w:rsidR="00B07D72" w:rsidRPr="00B07D72" w:rsidTr="00897CE3">
        <w:tc>
          <w:tcPr>
            <w:tcW w:w="1855" w:type="dxa"/>
          </w:tcPr>
          <w:p w:rsidR="002D0E70" w:rsidRPr="00B07D72" w:rsidRDefault="002D0E70" w:rsidP="002D0E70">
            <w:pPr>
              <w:pStyle w:val="af8"/>
              <w:spacing w:before="0" w:beforeAutospacing="0" w:after="0" w:afterAutospacing="0"/>
              <w:jc w:val="both"/>
            </w:pPr>
            <w:r w:rsidRPr="00B07D72">
              <w:t>Фінляндія</w:t>
            </w:r>
          </w:p>
        </w:tc>
        <w:tc>
          <w:tcPr>
            <w:tcW w:w="975" w:type="dxa"/>
          </w:tcPr>
          <w:p w:rsidR="002D0E70" w:rsidRPr="00B07D72" w:rsidRDefault="002D0E70" w:rsidP="002D0E70">
            <w:pPr>
              <w:pStyle w:val="af8"/>
              <w:spacing w:before="0" w:beforeAutospacing="0" w:after="0" w:afterAutospacing="0"/>
              <w:jc w:val="both"/>
            </w:pPr>
            <w:r w:rsidRPr="00B07D72">
              <w:t>3.19</w:t>
            </w:r>
          </w:p>
        </w:tc>
        <w:tc>
          <w:tcPr>
            <w:tcW w:w="718" w:type="dxa"/>
          </w:tcPr>
          <w:p w:rsidR="002D0E70" w:rsidRPr="00B07D72" w:rsidRDefault="002D0E70" w:rsidP="002D0E70">
            <w:pPr>
              <w:pStyle w:val="af8"/>
              <w:spacing w:before="0" w:beforeAutospacing="0" w:after="0" w:afterAutospacing="0"/>
              <w:jc w:val="both"/>
            </w:pPr>
            <w:r w:rsidRPr="00B07D72">
              <w:t>0.40</w:t>
            </w:r>
          </w:p>
        </w:tc>
        <w:tc>
          <w:tcPr>
            <w:tcW w:w="1096" w:type="dxa"/>
          </w:tcPr>
          <w:p w:rsidR="002D0E70" w:rsidRPr="00B07D72" w:rsidRDefault="002D0E70" w:rsidP="002D0E70">
            <w:pPr>
              <w:pStyle w:val="af8"/>
              <w:spacing w:before="0" w:beforeAutospacing="0" w:after="0" w:afterAutospacing="0"/>
              <w:jc w:val="both"/>
            </w:pPr>
            <w:r w:rsidRPr="00B07D72">
              <w:t>12.03</w:t>
            </w:r>
          </w:p>
        </w:tc>
        <w:tc>
          <w:tcPr>
            <w:tcW w:w="1456" w:type="dxa"/>
          </w:tcPr>
          <w:p w:rsidR="002D0E70" w:rsidRPr="00B07D72" w:rsidRDefault="002D0E70" w:rsidP="002D0E70">
            <w:pPr>
              <w:pStyle w:val="af8"/>
              <w:spacing w:before="0" w:beforeAutospacing="0" w:after="0" w:afterAutospacing="0"/>
              <w:jc w:val="both"/>
            </w:pPr>
            <w:r w:rsidRPr="00B07D72">
              <w:t>3.97</w:t>
            </w:r>
          </w:p>
        </w:tc>
        <w:tc>
          <w:tcPr>
            <w:tcW w:w="1223" w:type="dxa"/>
          </w:tcPr>
          <w:p w:rsidR="002D0E70" w:rsidRPr="00B07D72" w:rsidRDefault="002D0E70" w:rsidP="002D0E70">
            <w:pPr>
              <w:pStyle w:val="af8"/>
              <w:spacing w:before="0" w:beforeAutospacing="0" w:after="0" w:afterAutospacing="0"/>
              <w:jc w:val="both"/>
            </w:pPr>
            <w:r w:rsidRPr="00B07D72">
              <w:t>0.77</w:t>
            </w:r>
          </w:p>
        </w:tc>
        <w:tc>
          <w:tcPr>
            <w:tcW w:w="1305" w:type="dxa"/>
          </w:tcPr>
          <w:p w:rsidR="002D0E70" w:rsidRPr="00B07D72" w:rsidRDefault="002D0E70" w:rsidP="002D0E70">
            <w:pPr>
              <w:pStyle w:val="af8"/>
              <w:spacing w:before="0" w:beforeAutospacing="0" w:after="0" w:afterAutospacing="0"/>
              <w:jc w:val="both"/>
            </w:pPr>
            <w:r w:rsidRPr="00B07D72">
              <w:t>2.26</w:t>
            </w:r>
          </w:p>
        </w:tc>
        <w:tc>
          <w:tcPr>
            <w:tcW w:w="716" w:type="dxa"/>
          </w:tcPr>
          <w:p w:rsidR="002D0E70" w:rsidRPr="00B07D72" w:rsidRDefault="002D0E70" w:rsidP="002D0E70">
            <w:pPr>
              <w:pStyle w:val="af8"/>
              <w:spacing w:before="0" w:beforeAutospacing="0" w:after="0" w:afterAutospacing="0"/>
              <w:jc w:val="both"/>
            </w:pPr>
            <w:r w:rsidRPr="00B07D72">
              <w:t>1.44</w:t>
            </w:r>
          </w:p>
        </w:tc>
      </w:tr>
      <w:tr w:rsidR="00B07D72" w:rsidRPr="00B07D72" w:rsidTr="00897CE3">
        <w:tc>
          <w:tcPr>
            <w:tcW w:w="1855" w:type="dxa"/>
          </w:tcPr>
          <w:p w:rsidR="002D0E70" w:rsidRPr="00B07D72" w:rsidRDefault="002D0E70" w:rsidP="002D0E70">
            <w:pPr>
              <w:pStyle w:val="af8"/>
              <w:spacing w:before="0" w:beforeAutospacing="0" w:after="0" w:afterAutospacing="0"/>
              <w:jc w:val="both"/>
            </w:pPr>
            <w:r w:rsidRPr="00B07D72">
              <w:t>Франція</w:t>
            </w:r>
          </w:p>
        </w:tc>
        <w:tc>
          <w:tcPr>
            <w:tcW w:w="975" w:type="dxa"/>
          </w:tcPr>
          <w:p w:rsidR="002D0E70" w:rsidRPr="00B07D72" w:rsidRDefault="002D0E70" w:rsidP="002D0E70">
            <w:pPr>
              <w:pStyle w:val="af8"/>
              <w:spacing w:before="0" w:beforeAutospacing="0" w:after="0" w:afterAutospacing="0"/>
              <w:jc w:val="both"/>
            </w:pPr>
            <w:r w:rsidRPr="00B07D72">
              <w:t>2.41</w:t>
            </w:r>
          </w:p>
        </w:tc>
        <w:tc>
          <w:tcPr>
            <w:tcW w:w="718" w:type="dxa"/>
          </w:tcPr>
          <w:p w:rsidR="002D0E70" w:rsidRPr="00B07D72" w:rsidRDefault="002D0E70" w:rsidP="002D0E70">
            <w:pPr>
              <w:pStyle w:val="af8"/>
              <w:spacing w:before="0" w:beforeAutospacing="0" w:after="0" w:afterAutospacing="0"/>
              <w:jc w:val="both"/>
            </w:pPr>
            <w:r w:rsidRPr="00B07D72">
              <w:t>0.91</w:t>
            </w:r>
          </w:p>
        </w:tc>
        <w:tc>
          <w:tcPr>
            <w:tcW w:w="1096" w:type="dxa"/>
          </w:tcPr>
          <w:p w:rsidR="002D0E70" w:rsidRPr="00B07D72" w:rsidRDefault="002D0E70" w:rsidP="002D0E70">
            <w:pPr>
              <w:pStyle w:val="af8"/>
              <w:spacing w:before="0" w:beforeAutospacing="0" w:after="0" w:afterAutospacing="0"/>
              <w:jc w:val="both"/>
            </w:pPr>
            <w:r w:rsidRPr="00B07D72">
              <w:t>13.29</w:t>
            </w:r>
          </w:p>
        </w:tc>
        <w:tc>
          <w:tcPr>
            <w:tcW w:w="1456" w:type="dxa"/>
          </w:tcPr>
          <w:p w:rsidR="002D0E70" w:rsidRPr="00B07D72" w:rsidRDefault="002D0E70" w:rsidP="002D0E70">
            <w:pPr>
              <w:pStyle w:val="af8"/>
              <w:spacing w:before="0" w:beforeAutospacing="0" w:after="0" w:afterAutospacing="0"/>
              <w:jc w:val="both"/>
            </w:pPr>
            <w:r w:rsidRPr="00B07D72">
              <w:t>2.80</w:t>
            </w:r>
          </w:p>
        </w:tc>
        <w:tc>
          <w:tcPr>
            <w:tcW w:w="1223" w:type="dxa"/>
          </w:tcPr>
          <w:p w:rsidR="002D0E70" w:rsidRPr="00B07D72" w:rsidRDefault="002D0E70" w:rsidP="002D0E70">
            <w:pPr>
              <w:pStyle w:val="af8"/>
              <w:spacing w:before="0" w:beforeAutospacing="0" w:after="0" w:afterAutospacing="0"/>
              <w:jc w:val="both"/>
            </w:pPr>
            <w:r w:rsidRPr="00B07D72">
              <w:t>1.55</w:t>
            </w:r>
          </w:p>
        </w:tc>
        <w:tc>
          <w:tcPr>
            <w:tcW w:w="1305" w:type="dxa"/>
          </w:tcPr>
          <w:p w:rsidR="002D0E70" w:rsidRPr="00B07D72" w:rsidRDefault="002D0E70" w:rsidP="002D0E70">
            <w:pPr>
              <w:pStyle w:val="af8"/>
              <w:spacing w:before="0" w:beforeAutospacing="0" w:after="0" w:afterAutospacing="0"/>
              <w:jc w:val="both"/>
            </w:pPr>
            <w:r w:rsidRPr="00B07D72">
              <w:t>1.92</w:t>
            </w:r>
          </w:p>
        </w:tc>
        <w:tc>
          <w:tcPr>
            <w:tcW w:w="716" w:type="dxa"/>
          </w:tcPr>
          <w:p w:rsidR="002D0E70" w:rsidRPr="00B07D72" w:rsidRDefault="002D0E70" w:rsidP="002D0E70">
            <w:pPr>
              <w:pStyle w:val="af8"/>
              <w:spacing w:before="0" w:beforeAutospacing="0" w:after="0" w:afterAutospacing="0"/>
              <w:jc w:val="both"/>
            </w:pPr>
            <w:r w:rsidRPr="00B07D72">
              <w:t>1.22</w:t>
            </w:r>
          </w:p>
        </w:tc>
      </w:tr>
      <w:tr w:rsidR="00B07D72" w:rsidRPr="00B07D72" w:rsidTr="00897CE3">
        <w:tc>
          <w:tcPr>
            <w:tcW w:w="1855" w:type="dxa"/>
          </w:tcPr>
          <w:p w:rsidR="00D3026E" w:rsidRPr="00B07D72" w:rsidRDefault="00D3026E" w:rsidP="00D3026E">
            <w:pPr>
              <w:pStyle w:val="af8"/>
              <w:spacing w:before="0" w:beforeAutospacing="0" w:after="0" w:afterAutospacing="0"/>
              <w:jc w:val="both"/>
            </w:pPr>
            <w:r w:rsidRPr="00B07D72">
              <w:t>Німеччина</w:t>
            </w:r>
          </w:p>
        </w:tc>
        <w:tc>
          <w:tcPr>
            <w:tcW w:w="975" w:type="dxa"/>
          </w:tcPr>
          <w:p w:rsidR="00D3026E" w:rsidRPr="00B07D72" w:rsidRDefault="00D3026E" w:rsidP="00D3026E">
            <w:pPr>
              <w:pStyle w:val="af8"/>
              <w:spacing w:before="0" w:beforeAutospacing="0" w:after="0" w:afterAutospacing="0"/>
              <w:jc w:val="both"/>
            </w:pPr>
            <w:r w:rsidRPr="00B07D72">
              <w:t>1.65</w:t>
            </w:r>
          </w:p>
        </w:tc>
        <w:tc>
          <w:tcPr>
            <w:tcW w:w="718" w:type="dxa"/>
          </w:tcPr>
          <w:p w:rsidR="00D3026E" w:rsidRPr="00B07D72" w:rsidRDefault="00D3026E" w:rsidP="00D3026E">
            <w:pPr>
              <w:pStyle w:val="af8"/>
              <w:spacing w:before="0" w:beforeAutospacing="0" w:after="0" w:afterAutospacing="0"/>
              <w:jc w:val="both"/>
            </w:pPr>
            <w:r w:rsidRPr="00B07D72">
              <w:t>0.42</w:t>
            </w:r>
          </w:p>
        </w:tc>
        <w:tc>
          <w:tcPr>
            <w:tcW w:w="1096" w:type="dxa"/>
          </w:tcPr>
          <w:p w:rsidR="00D3026E" w:rsidRPr="00B07D72" w:rsidRDefault="00D3026E" w:rsidP="00D3026E">
            <w:pPr>
              <w:pStyle w:val="af8"/>
              <w:spacing w:before="0" w:beforeAutospacing="0" w:after="0" w:afterAutospacing="0"/>
              <w:jc w:val="both"/>
            </w:pPr>
            <w:r w:rsidRPr="00B07D72">
              <w:t>9.36</w:t>
            </w:r>
          </w:p>
        </w:tc>
        <w:tc>
          <w:tcPr>
            <w:tcW w:w="1456" w:type="dxa"/>
          </w:tcPr>
          <w:p w:rsidR="00D3026E" w:rsidRPr="00B07D72" w:rsidRDefault="00D3026E" w:rsidP="00D3026E">
            <w:pPr>
              <w:pStyle w:val="af8"/>
              <w:spacing w:before="0" w:beforeAutospacing="0" w:after="0" w:afterAutospacing="0"/>
              <w:jc w:val="both"/>
            </w:pPr>
            <w:r w:rsidRPr="00B07D72">
              <w:t>3.03</w:t>
            </w:r>
          </w:p>
        </w:tc>
        <w:tc>
          <w:tcPr>
            <w:tcW w:w="1223" w:type="dxa"/>
          </w:tcPr>
          <w:p w:rsidR="00D3026E" w:rsidRPr="00B07D72" w:rsidRDefault="00D3026E" w:rsidP="00D3026E">
            <w:pPr>
              <w:pStyle w:val="af8"/>
              <w:spacing w:before="0" w:beforeAutospacing="0" w:after="0" w:afterAutospacing="0"/>
              <w:jc w:val="both"/>
            </w:pPr>
            <w:r w:rsidRPr="00B07D72">
              <w:t>1.91</w:t>
            </w:r>
          </w:p>
        </w:tc>
        <w:tc>
          <w:tcPr>
            <w:tcW w:w="1305" w:type="dxa"/>
          </w:tcPr>
          <w:p w:rsidR="00D3026E" w:rsidRPr="00B07D72" w:rsidRDefault="00D3026E" w:rsidP="00D3026E">
            <w:pPr>
              <w:pStyle w:val="af8"/>
              <w:spacing w:before="0" w:beforeAutospacing="0" w:after="0" w:afterAutospacing="0"/>
              <w:jc w:val="both"/>
            </w:pPr>
            <w:r w:rsidRPr="00B07D72">
              <w:t>1.86</w:t>
            </w:r>
          </w:p>
        </w:tc>
        <w:tc>
          <w:tcPr>
            <w:tcW w:w="716" w:type="dxa"/>
          </w:tcPr>
          <w:p w:rsidR="00D3026E" w:rsidRPr="00B07D72" w:rsidRDefault="00D3026E" w:rsidP="00D3026E">
            <w:pPr>
              <w:pStyle w:val="af8"/>
              <w:spacing w:before="0" w:beforeAutospacing="0" w:after="0" w:afterAutospacing="0"/>
              <w:jc w:val="both"/>
            </w:pPr>
            <w:r w:rsidRPr="00B07D72">
              <w:t>1.18</w:t>
            </w:r>
          </w:p>
        </w:tc>
      </w:tr>
      <w:tr w:rsidR="00B07D72" w:rsidRPr="00B07D72" w:rsidTr="00897CE3">
        <w:tc>
          <w:tcPr>
            <w:tcW w:w="1855" w:type="dxa"/>
          </w:tcPr>
          <w:p w:rsidR="005B1AA4" w:rsidRPr="00B07D72" w:rsidRDefault="005B1AA4" w:rsidP="005B1AA4">
            <w:pPr>
              <w:pStyle w:val="af8"/>
              <w:spacing w:before="0" w:beforeAutospacing="0" w:after="0" w:afterAutospacing="0"/>
              <w:jc w:val="both"/>
            </w:pPr>
            <w:r w:rsidRPr="00B07D72">
              <w:t>Греція</w:t>
            </w:r>
          </w:p>
        </w:tc>
        <w:tc>
          <w:tcPr>
            <w:tcW w:w="975" w:type="dxa"/>
          </w:tcPr>
          <w:p w:rsidR="005B1AA4" w:rsidRPr="00B07D72" w:rsidRDefault="005B1AA4" w:rsidP="005B1AA4">
            <w:pPr>
              <w:pStyle w:val="af8"/>
              <w:spacing w:before="0" w:beforeAutospacing="0" w:after="0" w:afterAutospacing="0"/>
              <w:jc w:val="both"/>
            </w:pPr>
            <w:r w:rsidRPr="00B07D72">
              <w:t>0.73</w:t>
            </w:r>
          </w:p>
        </w:tc>
        <w:tc>
          <w:tcPr>
            <w:tcW w:w="718" w:type="dxa"/>
          </w:tcPr>
          <w:p w:rsidR="005B1AA4" w:rsidRPr="00B07D72" w:rsidRDefault="005B1AA4" w:rsidP="005B1AA4">
            <w:pPr>
              <w:pStyle w:val="af8"/>
              <w:spacing w:before="0" w:beforeAutospacing="0" w:after="0" w:afterAutospacing="0"/>
              <w:jc w:val="both"/>
            </w:pPr>
            <w:r w:rsidRPr="00B07D72">
              <w:t>0.07</w:t>
            </w:r>
          </w:p>
        </w:tc>
        <w:tc>
          <w:tcPr>
            <w:tcW w:w="1096" w:type="dxa"/>
          </w:tcPr>
          <w:p w:rsidR="005B1AA4" w:rsidRPr="00B07D72" w:rsidRDefault="005B1AA4" w:rsidP="005B1AA4">
            <w:pPr>
              <w:pStyle w:val="af8"/>
              <w:spacing w:before="0" w:beforeAutospacing="0" w:after="0" w:afterAutospacing="0"/>
              <w:jc w:val="both"/>
            </w:pPr>
            <w:r w:rsidRPr="00B07D72">
              <w:t>14.53</w:t>
            </w:r>
          </w:p>
        </w:tc>
        <w:tc>
          <w:tcPr>
            <w:tcW w:w="1456" w:type="dxa"/>
          </w:tcPr>
          <w:p w:rsidR="005B1AA4" w:rsidRPr="00B07D72" w:rsidRDefault="005B1AA4" w:rsidP="005B1AA4">
            <w:pPr>
              <w:pStyle w:val="af8"/>
              <w:spacing w:before="0" w:beforeAutospacing="0" w:after="0" w:afterAutospacing="0"/>
              <w:jc w:val="both"/>
            </w:pPr>
            <w:r w:rsidRPr="00B07D72">
              <w:t>1.61</w:t>
            </w:r>
          </w:p>
        </w:tc>
        <w:tc>
          <w:tcPr>
            <w:tcW w:w="1223" w:type="dxa"/>
          </w:tcPr>
          <w:p w:rsidR="005B1AA4" w:rsidRPr="00B07D72" w:rsidRDefault="005B1AA4" w:rsidP="005B1AA4">
            <w:pPr>
              <w:pStyle w:val="af8"/>
              <w:spacing w:before="0" w:beforeAutospacing="0" w:after="0" w:afterAutospacing="0"/>
              <w:jc w:val="both"/>
            </w:pPr>
            <w:r w:rsidRPr="00B07D72">
              <w:t>1.70</w:t>
            </w:r>
          </w:p>
        </w:tc>
        <w:tc>
          <w:tcPr>
            <w:tcW w:w="1305" w:type="dxa"/>
          </w:tcPr>
          <w:p w:rsidR="005B1AA4" w:rsidRPr="00B07D72" w:rsidRDefault="005B1AA4" w:rsidP="005B1AA4">
            <w:pPr>
              <w:pStyle w:val="af8"/>
              <w:spacing w:before="0" w:beforeAutospacing="0" w:after="0" w:afterAutospacing="0"/>
              <w:jc w:val="both"/>
            </w:pPr>
            <w:r w:rsidRPr="00B07D72">
              <w:t>0.72</w:t>
            </w:r>
          </w:p>
        </w:tc>
        <w:tc>
          <w:tcPr>
            <w:tcW w:w="716" w:type="dxa"/>
          </w:tcPr>
          <w:p w:rsidR="005B1AA4" w:rsidRPr="00B07D72" w:rsidRDefault="005B1AA4" w:rsidP="005B1AA4">
            <w:pPr>
              <w:pStyle w:val="af8"/>
              <w:spacing w:before="0" w:beforeAutospacing="0" w:after="0" w:afterAutospacing="0"/>
              <w:jc w:val="both"/>
            </w:pPr>
            <w:r w:rsidRPr="00B07D72">
              <w:t>0.35</w:t>
            </w:r>
          </w:p>
        </w:tc>
      </w:tr>
      <w:tr w:rsidR="00B07D72" w:rsidRPr="00B07D72" w:rsidTr="00897CE3">
        <w:tc>
          <w:tcPr>
            <w:tcW w:w="1855" w:type="dxa"/>
          </w:tcPr>
          <w:p w:rsidR="005B1AA4" w:rsidRPr="00B07D72" w:rsidRDefault="005B1AA4" w:rsidP="005B1AA4">
            <w:pPr>
              <w:pStyle w:val="af8"/>
              <w:spacing w:before="0" w:beforeAutospacing="0" w:after="0" w:afterAutospacing="0"/>
              <w:jc w:val="both"/>
            </w:pPr>
            <w:r w:rsidRPr="00B07D72">
              <w:t>Угорщина</w:t>
            </w:r>
          </w:p>
        </w:tc>
        <w:tc>
          <w:tcPr>
            <w:tcW w:w="975" w:type="dxa"/>
          </w:tcPr>
          <w:p w:rsidR="005B1AA4" w:rsidRPr="00B07D72" w:rsidRDefault="005B1AA4" w:rsidP="005B1AA4">
            <w:pPr>
              <w:pStyle w:val="af8"/>
              <w:spacing w:before="0" w:beforeAutospacing="0" w:after="0" w:afterAutospacing="0"/>
              <w:jc w:val="both"/>
            </w:pPr>
            <w:r w:rsidRPr="00B07D72">
              <w:t>2.15</w:t>
            </w:r>
          </w:p>
        </w:tc>
        <w:tc>
          <w:tcPr>
            <w:tcW w:w="718" w:type="dxa"/>
          </w:tcPr>
          <w:p w:rsidR="005B1AA4" w:rsidRPr="00B07D72" w:rsidRDefault="005B1AA4" w:rsidP="005B1AA4">
            <w:pPr>
              <w:pStyle w:val="af8"/>
              <w:spacing w:before="0" w:beforeAutospacing="0" w:after="0" w:afterAutospacing="0"/>
              <w:jc w:val="both"/>
            </w:pPr>
            <w:r w:rsidRPr="00B07D72">
              <w:t>0.39</w:t>
            </w:r>
          </w:p>
        </w:tc>
        <w:tc>
          <w:tcPr>
            <w:tcW w:w="1096" w:type="dxa"/>
          </w:tcPr>
          <w:p w:rsidR="005B1AA4" w:rsidRPr="00B07D72" w:rsidRDefault="005B1AA4" w:rsidP="005B1AA4">
            <w:pPr>
              <w:pStyle w:val="af8"/>
              <w:spacing w:before="0" w:beforeAutospacing="0" w:after="0" w:afterAutospacing="0"/>
              <w:jc w:val="both"/>
            </w:pPr>
            <w:r w:rsidRPr="00B07D72">
              <w:t>7.30</w:t>
            </w:r>
          </w:p>
        </w:tc>
        <w:tc>
          <w:tcPr>
            <w:tcW w:w="1456" w:type="dxa"/>
          </w:tcPr>
          <w:p w:rsidR="005B1AA4" w:rsidRPr="00B07D72" w:rsidRDefault="005B1AA4" w:rsidP="005B1AA4">
            <w:pPr>
              <w:pStyle w:val="af8"/>
              <w:spacing w:before="0" w:beforeAutospacing="0" w:after="0" w:afterAutospacing="0"/>
              <w:jc w:val="both"/>
            </w:pPr>
            <w:r w:rsidRPr="00B07D72">
              <w:t>3.21</w:t>
            </w:r>
          </w:p>
        </w:tc>
        <w:tc>
          <w:tcPr>
            <w:tcW w:w="1223" w:type="dxa"/>
          </w:tcPr>
          <w:p w:rsidR="005B1AA4" w:rsidRPr="00B07D72" w:rsidRDefault="005B1AA4" w:rsidP="005B1AA4">
            <w:pPr>
              <w:pStyle w:val="af8"/>
              <w:spacing w:before="0" w:beforeAutospacing="0" w:after="0" w:afterAutospacing="0"/>
              <w:jc w:val="both"/>
            </w:pPr>
            <w:r w:rsidRPr="00B07D72">
              <w:t>1.17</w:t>
            </w:r>
          </w:p>
        </w:tc>
        <w:tc>
          <w:tcPr>
            <w:tcW w:w="1305" w:type="dxa"/>
          </w:tcPr>
          <w:p w:rsidR="005B1AA4" w:rsidRPr="00B07D72" w:rsidRDefault="005B1AA4" w:rsidP="005B1AA4">
            <w:pPr>
              <w:pStyle w:val="af8"/>
              <w:spacing w:before="0" w:beforeAutospacing="0" w:after="0" w:afterAutospacing="0"/>
              <w:jc w:val="both"/>
            </w:pPr>
            <w:r w:rsidRPr="00B07D72">
              <w:t>0.49</w:t>
            </w:r>
          </w:p>
        </w:tc>
        <w:tc>
          <w:tcPr>
            <w:tcW w:w="716" w:type="dxa"/>
          </w:tcPr>
          <w:p w:rsidR="005B1AA4" w:rsidRPr="00B07D72" w:rsidRDefault="005B1AA4" w:rsidP="005B1AA4">
            <w:pPr>
              <w:pStyle w:val="af8"/>
              <w:spacing w:before="0" w:beforeAutospacing="0" w:after="0" w:afterAutospacing="0"/>
              <w:jc w:val="both"/>
            </w:pPr>
            <w:r w:rsidRPr="00B07D72">
              <w:t>1.03</w:t>
            </w:r>
          </w:p>
        </w:tc>
      </w:tr>
      <w:tr w:rsidR="00B07D72" w:rsidRPr="00B07D72" w:rsidTr="00897CE3">
        <w:tc>
          <w:tcPr>
            <w:tcW w:w="1855" w:type="dxa"/>
          </w:tcPr>
          <w:p w:rsidR="00BE6D31" w:rsidRPr="00B07D72" w:rsidRDefault="00BE6D31" w:rsidP="00BE6D31">
            <w:pPr>
              <w:pStyle w:val="af8"/>
              <w:spacing w:before="0" w:beforeAutospacing="0" w:after="0" w:afterAutospacing="0"/>
              <w:jc w:val="both"/>
            </w:pPr>
            <w:r w:rsidRPr="00B07D72">
              <w:t>Ірландія</w:t>
            </w:r>
          </w:p>
        </w:tc>
        <w:tc>
          <w:tcPr>
            <w:tcW w:w="975" w:type="dxa"/>
          </w:tcPr>
          <w:p w:rsidR="00BE6D31" w:rsidRPr="00B07D72" w:rsidRDefault="00BE6D31" w:rsidP="00BE6D31">
            <w:pPr>
              <w:pStyle w:val="af8"/>
              <w:spacing w:before="0" w:beforeAutospacing="0" w:after="0" w:afterAutospacing="0"/>
              <w:jc w:val="both"/>
            </w:pPr>
            <w:r w:rsidRPr="00B07D72">
              <w:t>1.98</w:t>
            </w:r>
          </w:p>
        </w:tc>
        <w:tc>
          <w:tcPr>
            <w:tcW w:w="718" w:type="dxa"/>
          </w:tcPr>
          <w:p w:rsidR="00BE6D31" w:rsidRPr="00B07D72" w:rsidRDefault="00BE6D31" w:rsidP="00BE6D31">
            <w:pPr>
              <w:pStyle w:val="af8"/>
              <w:spacing w:before="0" w:beforeAutospacing="0" w:after="0" w:afterAutospacing="0"/>
              <w:jc w:val="both"/>
            </w:pPr>
            <w:r w:rsidRPr="00B07D72">
              <w:t>0.95</w:t>
            </w:r>
          </w:p>
        </w:tc>
        <w:tc>
          <w:tcPr>
            <w:tcW w:w="1096" w:type="dxa"/>
          </w:tcPr>
          <w:p w:rsidR="00BE6D31" w:rsidRPr="00B07D72" w:rsidRDefault="00BE6D31" w:rsidP="00BE6D31">
            <w:pPr>
              <w:pStyle w:val="af8"/>
              <w:spacing w:before="0" w:beforeAutospacing="0" w:after="0" w:afterAutospacing="0"/>
              <w:jc w:val="both"/>
            </w:pPr>
            <w:r w:rsidRPr="00B07D72">
              <w:t>4.73</w:t>
            </w:r>
          </w:p>
        </w:tc>
        <w:tc>
          <w:tcPr>
            <w:tcW w:w="1456" w:type="dxa"/>
          </w:tcPr>
          <w:p w:rsidR="00BE6D31" w:rsidRPr="00B07D72" w:rsidRDefault="00BE6D31" w:rsidP="00BE6D31">
            <w:pPr>
              <w:pStyle w:val="af8"/>
              <w:spacing w:before="0" w:beforeAutospacing="0" w:after="0" w:afterAutospacing="0"/>
              <w:jc w:val="both"/>
            </w:pPr>
            <w:r w:rsidRPr="00B07D72">
              <w:t>2.56</w:t>
            </w:r>
          </w:p>
        </w:tc>
        <w:tc>
          <w:tcPr>
            <w:tcW w:w="1223" w:type="dxa"/>
          </w:tcPr>
          <w:p w:rsidR="00BE6D31" w:rsidRPr="00B07D72" w:rsidRDefault="00BE6D31" w:rsidP="00BE6D31">
            <w:pPr>
              <w:pStyle w:val="af8"/>
              <w:spacing w:before="0" w:beforeAutospacing="0" w:after="0" w:afterAutospacing="0"/>
              <w:jc w:val="both"/>
            </w:pPr>
            <w:r w:rsidRPr="00B07D72">
              <w:t>0.81</w:t>
            </w:r>
          </w:p>
        </w:tc>
        <w:tc>
          <w:tcPr>
            <w:tcW w:w="1305" w:type="dxa"/>
          </w:tcPr>
          <w:p w:rsidR="00BE6D31" w:rsidRPr="00B07D72" w:rsidRDefault="00BE6D31" w:rsidP="00BE6D31">
            <w:pPr>
              <w:pStyle w:val="af8"/>
              <w:spacing w:before="0" w:beforeAutospacing="0" w:after="0" w:afterAutospacing="0"/>
              <w:jc w:val="both"/>
            </w:pPr>
            <w:r w:rsidRPr="00B07D72">
              <w:t>2.05</w:t>
            </w:r>
          </w:p>
        </w:tc>
        <w:tc>
          <w:tcPr>
            <w:tcW w:w="716" w:type="dxa"/>
          </w:tcPr>
          <w:p w:rsidR="00BE6D31" w:rsidRPr="00B07D72" w:rsidRDefault="00BE6D31" w:rsidP="00BE6D31">
            <w:pPr>
              <w:pStyle w:val="af8"/>
              <w:spacing w:before="0" w:beforeAutospacing="0" w:after="0" w:afterAutospacing="0"/>
              <w:jc w:val="both"/>
            </w:pPr>
            <w:r w:rsidRPr="00B07D72">
              <w:t>0.57</w:t>
            </w:r>
          </w:p>
        </w:tc>
      </w:tr>
      <w:tr w:rsidR="00B07D72" w:rsidRPr="00B07D72" w:rsidTr="00897CE3">
        <w:tc>
          <w:tcPr>
            <w:tcW w:w="1855" w:type="dxa"/>
          </w:tcPr>
          <w:p w:rsidR="00BE6D31" w:rsidRPr="00B07D72" w:rsidRDefault="00BE6D31" w:rsidP="00BE6D31">
            <w:pPr>
              <w:pStyle w:val="af8"/>
              <w:spacing w:before="0" w:beforeAutospacing="0" w:after="0" w:afterAutospacing="0"/>
              <w:jc w:val="both"/>
            </w:pPr>
            <w:r w:rsidRPr="00B07D72">
              <w:t>Італія</w:t>
            </w:r>
          </w:p>
        </w:tc>
        <w:tc>
          <w:tcPr>
            <w:tcW w:w="975" w:type="dxa"/>
          </w:tcPr>
          <w:p w:rsidR="00BE6D31" w:rsidRPr="00B07D72" w:rsidRDefault="00BE6D31" w:rsidP="00BE6D31">
            <w:pPr>
              <w:pStyle w:val="af8"/>
              <w:spacing w:before="0" w:beforeAutospacing="0" w:after="0" w:afterAutospacing="0"/>
              <w:jc w:val="both"/>
            </w:pPr>
            <w:r w:rsidRPr="00B07D72">
              <w:t>0.98</w:t>
            </w:r>
          </w:p>
        </w:tc>
        <w:tc>
          <w:tcPr>
            <w:tcW w:w="718" w:type="dxa"/>
          </w:tcPr>
          <w:p w:rsidR="00BE6D31" w:rsidRPr="00B07D72" w:rsidRDefault="00BE6D31" w:rsidP="00BE6D31">
            <w:pPr>
              <w:pStyle w:val="af8"/>
              <w:spacing w:before="0" w:beforeAutospacing="0" w:after="0" w:afterAutospacing="0"/>
              <w:jc w:val="both"/>
            </w:pPr>
            <w:r w:rsidRPr="00B07D72">
              <w:t>0.01</w:t>
            </w:r>
          </w:p>
        </w:tc>
        <w:tc>
          <w:tcPr>
            <w:tcW w:w="1096" w:type="dxa"/>
          </w:tcPr>
          <w:p w:rsidR="00BE6D31" w:rsidRPr="00B07D72" w:rsidRDefault="00BE6D31" w:rsidP="00BE6D31">
            <w:pPr>
              <w:pStyle w:val="af8"/>
              <w:spacing w:before="0" w:beforeAutospacing="0" w:after="0" w:afterAutospacing="0"/>
              <w:jc w:val="both"/>
            </w:pPr>
            <w:r w:rsidRPr="00B07D72">
              <w:t>13.46</w:t>
            </w:r>
          </w:p>
        </w:tc>
        <w:tc>
          <w:tcPr>
            <w:tcW w:w="1456" w:type="dxa"/>
          </w:tcPr>
          <w:p w:rsidR="00BE6D31" w:rsidRPr="00B07D72" w:rsidRDefault="00BE6D31" w:rsidP="00BE6D31">
            <w:pPr>
              <w:pStyle w:val="af8"/>
              <w:spacing w:before="0" w:beforeAutospacing="0" w:after="0" w:afterAutospacing="0"/>
              <w:jc w:val="both"/>
            </w:pPr>
            <w:r w:rsidRPr="00B07D72">
              <w:t>1.76</w:t>
            </w:r>
          </w:p>
        </w:tc>
        <w:tc>
          <w:tcPr>
            <w:tcW w:w="1223" w:type="dxa"/>
          </w:tcPr>
          <w:p w:rsidR="00BE6D31" w:rsidRPr="00B07D72" w:rsidRDefault="00BE6D31" w:rsidP="00BE6D31">
            <w:pPr>
              <w:pStyle w:val="af8"/>
              <w:spacing w:before="0" w:beforeAutospacing="0" w:after="0" w:afterAutospacing="0"/>
              <w:jc w:val="both"/>
            </w:pPr>
            <w:r w:rsidRPr="00B07D72">
              <w:t>2.64</w:t>
            </w:r>
          </w:p>
        </w:tc>
        <w:tc>
          <w:tcPr>
            <w:tcW w:w="1305" w:type="dxa"/>
          </w:tcPr>
          <w:p w:rsidR="00BE6D31" w:rsidRPr="00B07D72" w:rsidRDefault="00BE6D31" w:rsidP="00BE6D31">
            <w:pPr>
              <w:pStyle w:val="af8"/>
              <w:spacing w:before="0" w:beforeAutospacing="0" w:after="0" w:afterAutospacing="0"/>
              <w:jc w:val="both"/>
            </w:pPr>
            <w:r w:rsidRPr="00B07D72">
              <w:t>1.05</w:t>
            </w:r>
          </w:p>
        </w:tc>
        <w:tc>
          <w:tcPr>
            <w:tcW w:w="716" w:type="dxa"/>
          </w:tcPr>
          <w:p w:rsidR="00BE6D31" w:rsidRPr="00B07D72" w:rsidRDefault="00BE6D31" w:rsidP="00BE6D31">
            <w:pPr>
              <w:pStyle w:val="af8"/>
              <w:spacing w:before="0" w:beforeAutospacing="0" w:after="0" w:afterAutospacing="0"/>
              <w:jc w:val="both"/>
            </w:pPr>
            <w:r w:rsidRPr="00B07D72">
              <w:t>0.60</w:t>
            </w:r>
          </w:p>
        </w:tc>
      </w:tr>
      <w:tr w:rsidR="00B07D72" w:rsidRPr="00B07D72" w:rsidTr="00897CE3">
        <w:tc>
          <w:tcPr>
            <w:tcW w:w="1855" w:type="dxa"/>
          </w:tcPr>
          <w:p w:rsidR="00F81384" w:rsidRPr="00B07D72" w:rsidRDefault="00F81384" w:rsidP="00F81384">
            <w:pPr>
              <w:pStyle w:val="af8"/>
              <w:spacing w:before="0" w:beforeAutospacing="0" w:after="0" w:afterAutospacing="0"/>
              <w:jc w:val="both"/>
            </w:pPr>
            <w:r w:rsidRPr="00B07D72">
              <w:t>Латвія</w:t>
            </w:r>
          </w:p>
        </w:tc>
        <w:tc>
          <w:tcPr>
            <w:tcW w:w="975" w:type="dxa"/>
          </w:tcPr>
          <w:p w:rsidR="00F81384" w:rsidRPr="00B07D72" w:rsidRDefault="00A74A77" w:rsidP="00F81384">
            <w:pPr>
              <w:pStyle w:val="af8"/>
              <w:spacing w:before="0" w:beforeAutospacing="0" w:after="0" w:afterAutospacing="0"/>
              <w:jc w:val="both"/>
            </w:pPr>
            <w:r w:rsidRPr="00B07D72">
              <w:t>1</w:t>
            </w:r>
            <w:r w:rsidR="00F81384" w:rsidRPr="00B07D72">
              <w:t>.39</w:t>
            </w:r>
          </w:p>
        </w:tc>
        <w:tc>
          <w:tcPr>
            <w:tcW w:w="718" w:type="dxa"/>
          </w:tcPr>
          <w:p w:rsidR="00F81384" w:rsidRPr="00B07D72" w:rsidRDefault="00F81384" w:rsidP="00F81384">
            <w:pPr>
              <w:pStyle w:val="af8"/>
              <w:spacing w:before="0" w:beforeAutospacing="0" w:after="0" w:afterAutospacing="0"/>
              <w:jc w:val="both"/>
            </w:pPr>
            <w:r w:rsidRPr="00B07D72">
              <w:t>0.11</w:t>
            </w:r>
          </w:p>
        </w:tc>
        <w:tc>
          <w:tcPr>
            <w:tcW w:w="1096" w:type="dxa"/>
          </w:tcPr>
          <w:p w:rsidR="00F81384" w:rsidRPr="00B07D72" w:rsidRDefault="00F81384" w:rsidP="00F81384">
            <w:pPr>
              <w:pStyle w:val="af8"/>
              <w:spacing w:before="0" w:beforeAutospacing="0" w:after="0" w:afterAutospacing="0"/>
              <w:jc w:val="both"/>
            </w:pPr>
            <w:r w:rsidRPr="00B07D72">
              <w:t>6.18</w:t>
            </w:r>
          </w:p>
        </w:tc>
        <w:tc>
          <w:tcPr>
            <w:tcW w:w="1456" w:type="dxa"/>
          </w:tcPr>
          <w:p w:rsidR="00F81384" w:rsidRPr="00B07D72" w:rsidRDefault="00F81384" w:rsidP="00F81384">
            <w:pPr>
              <w:pStyle w:val="af8"/>
              <w:spacing w:before="0" w:beforeAutospacing="0" w:after="0" w:afterAutospacing="0"/>
              <w:jc w:val="both"/>
            </w:pPr>
            <w:r w:rsidRPr="00B07D72">
              <w:t>3.13</w:t>
            </w:r>
          </w:p>
        </w:tc>
        <w:tc>
          <w:tcPr>
            <w:tcW w:w="1223" w:type="dxa"/>
          </w:tcPr>
          <w:p w:rsidR="00F81384" w:rsidRPr="00B07D72" w:rsidRDefault="00F81384" w:rsidP="00F81384">
            <w:pPr>
              <w:pStyle w:val="af8"/>
              <w:spacing w:before="0" w:beforeAutospacing="0" w:after="0" w:afterAutospacing="0"/>
              <w:jc w:val="both"/>
            </w:pPr>
            <w:r w:rsidRPr="00B07D72">
              <w:t>0.38</w:t>
            </w:r>
          </w:p>
        </w:tc>
        <w:tc>
          <w:tcPr>
            <w:tcW w:w="1305" w:type="dxa"/>
          </w:tcPr>
          <w:p w:rsidR="00F81384" w:rsidRPr="00B07D72" w:rsidRDefault="00F81384" w:rsidP="00F81384">
            <w:pPr>
              <w:pStyle w:val="af8"/>
              <w:spacing w:before="0" w:beforeAutospacing="0" w:after="0" w:afterAutospacing="0"/>
              <w:jc w:val="both"/>
            </w:pPr>
            <w:r w:rsidRPr="00B07D72">
              <w:t>0.61</w:t>
            </w:r>
          </w:p>
        </w:tc>
        <w:tc>
          <w:tcPr>
            <w:tcW w:w="716" w:type="dxa"/>
          </w:tcPr>
          <w:p w:rsidR="00F81384" w:rsidRPr="00B07D72" w:rsidRDefault="00F81384" w:rsidP="00F81384">
            <w:pPr>
              <w:pStyle w:val="af8"/>
              <w:spacing w:before="0" w:beforeAutospacing="0" w:after="0" w:afterAutospacing="0"/>
              <w:jc w:val="both"/>
            </w:pPr>
            <w:r w:rsidRPr="00B07D72">
              <w:t>0.62</w:t>
            </w:r>
          </w:p>
        </w:tc>
      </w:tr>
      <w:tr w:rsidR="00B07D72" w:rsidRPr="00B07D72" w:rsidTr="00897CE3">
        <w:tc>
          <w:tcPr>
            <w:tcW w:w="1855" w:type="dxa"/>
          </w:tcPr>
          <w:p w:rsidR="00A74A77" w:rsidRPr="00B07D72" w:rsidRDefault="00A74A77" w:rsidP="00A74A77">
            <w:pPr>
              <w:pStyle w:val="af8"/>
              <w:spacing w:before="0" w:beforeAutospacing="0" w:after="0" w:afterAutospacing="0"/>
              <w:jc w:val="both"/>
            </w:pPr>
            <w:r w:rsidRPr="00B07D72">
              <w:t>Литва</w:t>
            </w:r>
          </w:p>
        </w:tc>
        <w:tc>
          <w:tcPr>
            <w:tcW w:w="975" w:type="dxa"/>
          </w:tcPr>
          <w:p w:rsidR="00A74A77" w:rsidRPr="00B07D72" w:rsidRDefault="00A74A77" w:rsidP="00A74A77">
            <w:pPr>
              <w:pStyle w:val="af8"/>
              <w:spacing w:before="0" w:beforeAutospacing="0" w:after="0" w:afterAutospacing="0"/>
              <w:jc w:val="both"/>
            </w:pPr>
            <w:r w:rsidRPr="00B07D72">
              <w:t>1.03</w:t>
            </w:r>
          </w:p>
        </w:tc>
        <w:tc>
          <w:tcPr>
            <w:tcW w:w="718" w:type="dxa"/>
          </w:tcPr>
          <w:p w:rsidR="00A74A77" w:rsidRPr="00B07D72" w:rsidRDefault="00A74A77" w:rsidP="00A74A77">
            <w:pPr>
              <w:pStyle w:val="af8"/>
              <w:spacing w:before="0" w:beforeAutospacing="0" w:after="0" w:afterAutospacing="0"/>
              <w:jc w:val="both"/>
            </w:pPr>
            <w:r w:rsidRPr="00B07D72">
              <w:t>0.11</w:t>
            </w:r>
          </w:p>
        </w:tc>
        <w:tc>
          <w:tcPr>
            <w:tcW w:w="1096" w:type="dxa"/>
          </w:tcPr>
          <w:p w:rsidR="00A74A77" w:rsidRPr="00B07D72" w:rsidRDefault="00A74A77" w:rsidP="00A74A77">
            <w:pPr>
              <w:pStyle w:val="af8"/>
              <w:spacing w:before="0" w:beforeAutospacing="0" w:after="0" w:afterAutospacing="0"/>
              <w:jc w:val="both"/>
            </w:pPr>
            <w:r w:rsidRPr="00B07D72">
              <w:t>7.50</w:t>
            </w:r>
          </w:p>
        </w:tc>
        <w:tc>
          <w:tcPr>
            <w:tcW w:w="1456" w:type="dxa"/>
          </w:tcPr>
          <w:p w:rsidR="00A74A77" w:rsidRPr="00B07D72" w:rsidRDefault="00A74A77" w:rsidP="00A74A77">
            <w:pPr>
              <w:pStyle w:val="af8"/>
              <w:spacing w:before="0" w:beforeAutospacing="0" w:after="0" w:afterAutospacing="0"/>
              <w:jc w:val="both"/>
            </w:pPr>
            <w:r w:rsidRPr="00B07D72">
              <w:t>2.13</w:t>
            </w:r>
          </w:p>
        </w:tc>
        <w:tc>
          <w:tcPr>
            <w:tcW w:w="1223" w:type="dxa"/>
          </w:tcPr>
          <w:p w:rsidR="00A74A77" w:rsidRPr="00B07D72" w:rsidRDefault="00A74A77" w:rsidP="00A74A77">
            <w:pPr>
              <w:pStyle w:val="af8"/>
              <w:spacing w:before="0" w:beforeAutospacing="0" w:after="0" w:afterAutospacing="0"/>
              <w:jc w:val="both"/>
            </w:pPr>
            <w:r w:rsidRPr="00B07D72">
              <w:t>0.22</w:t>
            </w:r>
          </w:p>
        </w:tc>
        <w:tc>
          <w:tcPr>
            <w:tcW w:w="1305" w:type="dxa"/>
          </w:tcPr>
          <w:p w:rsidR="00A74A77" w:rsidRPr="00B07D72" w:rsidRDefault="00A74A77" w:rsidP="00A74A77">
            <w:pPr>
              <w:pStyle w:val="af8"/>
              <w:spacing w:before="0" w:beforeAutospacing="0" w:after="0" w:afterAutospacing="0"/>
              <w:jc w:val="both"/>
            </w:pPr>
            <w:r w:rsidRPr="00B07D72">
              <w:t>0.56</w:t>
            </w:r>
          </w:p>
        </w:tc>
        <w:tc>
          <w:tcPr>
            <w:tcW w:w="716" w:type="dxa"/>
          </w:tcPr>
          <w:p w:rsidR="00A74A77" w:rsidRPr="00B07D72" w:rsidRDefault="00A74A77" w:rsidP="00A74A77">
            <w:pPr>
              <w:pStyle w:val="af8"/>
              <w:spacing w:before="0" w:beforeAutospacing="0" w:after="0" w:afterAutospacing="0"/>
              <w:jc w:val="both"/>
            </w:pPr>
            <w:r w:rsidRPr="00B07D72">
              <w:t>0.67</w:t>
            </w:r>
          </w:p>
        </w:tc>
      </w:tr>
      <w:tr w:rsidR="00B07D72" w:rsidRPr="00B07D72" w:rsidTr="00897CE3">
        <w:tc>
          <w:tcPr>
            <w:tcW w:w="1855" w:type="dxa"/>
          </w:tcPr>
          <w:p w:rsidR="00A74A77" w:rsidRPr="00B07D72" w:rsidRDefault="00A74A77" w:rsidP="00A74A77">
            <w:pPr>
              <w:pStyle w:val="af8"/>
              <w:spacing w:before="0" w:beforeAutospacing="0" w:after="0" w:afterAutospacing="0"/>
              <w:jc w:val="both"/>
            </w:pPr>
            <w:r w:rsidRPr="00B07D72">
              <w:t>Люксембург</w:t>
            </w:r>
          </w:p>
        </w:tc>
        <w:tc>
          <w:tcPr>
            <w:tcW w:w="975" w:type="dxa"/>
          </w:tcPr>
          <w:p w:rsidR="00A74A77" w:rsidRPr="00B07D72" w:rsidRDefault="00A74A77" w:rsidP="00A74A77">
            <w:pPr>
              <w:pStyle w:val="af8"/>
              <w:spacing w:before="0" w:beforeAutospacing="0" w:after="0" w:afterAutospacing="0"/>
              <w:jc w:val="both"/>
            </w:pPr>
            <w:r w:rsidRPr="00B07D72">
              <w:t>3.55</w:t>
            </w:r>
          </w:p>
        </w:tc>
        <w:tc>
          <w:tcPr>
            <w:tcW w:w="718" w:type="dxa"/>
          </w:tcPr>
          <w:p w:rsidR="00A74A77" w:rsidRPr="00B07D72" w:rsidRDefault="00A74A77" w:rsidP="00A74A77">
            <w:pPr>
              <w:pStyle w:val="af8"/>
              <w:spacing w:before="0" w:beforeAutospacing="0" w:after="0" w:afterAutospacing="0"/>
              <w:jc w:val="both"/>
            </w:pPr>
            <w:r w:rsidRPr="00B07D72">
              <w:t>0.04</w:t>
            </w:r>
          </w:p>
        </w:tc>
        <w:tc>
          <w:tcPr>
            <w:tcW w:w="1096" w:type="dxa"/>
          </w:tcPr>
          <w:p w:rsidR="00A74A77" w:rsidRPr="00B07D72" w:rsidRDefault="00A74A77" w:rsidP="00A74A77">
            <w:pPr>
              <w:pStyle w:val="af8"/>
              <w:spacing w:before="0" w:beforeAutospacing="0" w:after="0" w:afterAutospacing="0"/>
              <w:jc w:val="both"/>
            </w:pPr>
            <w:r w:rsidRPr="00B07D72">
              <w:t>10.03</w:t>
            </w:r>
          </w:p>
        </w:tc>
        <w:tc>
          <w:tcPr>
            <w:tcW w:w="1456" w:type="dxa"/>
          </w:tcPr>
          <w:p w:rsidR="00A74A77" w:rsidRPr="00B07D72" w:rsidRDefault="00A74A77" w:rsidP="00A74A77">
            <w:pPr>
              <w:pStyle w:val="af8"/>
              <w:spacing w:before="0" w:beforeAutospacing="0" w:after="0" w:afterAutospacing="0"/>
              <w:jc w:val="both"/>
            </w:pPr>
            <w:r w:rsidRPr="00B07D72">
              <w:t>2.35</w:t>
            </w:r>
          </w:p>
        </w:tc>
        <w:tc>
          <w:tcPr>
            <w:tcW w:w="1223" w:type="dxa"/>
          </w:tcPr>
          <w:p w:rsidR="00A74A77" w:rsidRPr="00B07D72" w:rsidRDefault="00A74A77" w:rsidP="00A74A77">
            <w:pPr>
              <w:pStyle w:val="af8"/>
              <w:spacing w:before="0" w:beforeAutospacing="0" w:after="0" w:afterAutospacing="0"/>
              <w:jc w:val="both"/>
            </w:pPr>
            <w:r w:rsidRPr="00B07D72">
              <w:t>0.00</w:t>
            </w:r>
          </w:p>
        </w:tc>
        <w:tc>
          <w:tcPr>
            <w:tcW w:w="1305" w:type="dxa"/>
          </w:tcPr>
          <w:p w:rsidR="00A74A77" w:rsidRPr="00B07D72" w:rsidRDefault="00A74A77" w:rsidP="00A74A77">
            <w:pPr>
              <w:pStyle w:val="af8"/>
              <w:spacing w:before="0" w:beforeAutospacing="0" w:after="0" w:afterAutospacing="0"/>
              <w:jc w:val="both"/>
            </w:pPr>
            <w:r w:rsidRPr="00B07D72">
              <w:t>1.46</w:t>
            </w:r>
          </w:p>
        </w:tc>
        <w:tc>
          <w:tcPr>
            <w:tcW w:w="716" w:type="dxa"/>
          </w:tcPr>
          <w:p w:rsidR="00A74A77" w:rsidRPr="00B07D72" w:rsidRDefault="00A74A77" w:rsidP="00A74A77">
            <w:pPr>
              <w:pStyle w:val="af8"/>
              <w:spacing w:before="0" w:beforeAutospacing="0" w:after="0" w:afterAutospacing="0"/>
              <w:jc w:val="both"/>
            </w:pPr>
            <w:r w:rsidRPr="00B07D72">
              <w:t>0.89</w:t>
            </w:r>
          </w:p>
        </w:tc>
      </w:tr>
      <w:tr w:rsidR="00B07D72" w:rsidRPr="00B07D72" w:rsidTr="00897CE3">
        <w:tc>
          <w:tcPr>
            <w:tcW w:w="1855" w:type="dxa"/>
          </w:tcPr>
          <w:p w:rsidR="00271BBE" w:rsidRPr="00B07D72" w:rsidRDefault="00271BBE" w:rsidP="00271BBE">
            <w:pPr>
              <w:pStyle w:val="af8"/>
              <w:spacing w:before="0" w:beforeAutospacing="0" w:after="0" w:afterAutospacing="0"/>
              <w:jc w:val="both"/>
            </w:pPr>
            <w:r w:rsidRPr="00B07D72">
              <w:t>Мальта</w:t>
            </w:r>
          </w:p>
        </w:tc>
        <w:tc>
          <w:tcPr>
            <w:tcW w:w="975" w:type="dxa"/>
          </w:tcPr>
          <w:p w:rsidR="00271BBE" w:rsidRPr="00B07D72" w:rsidRDefault="00271BBE" w:rsidP="00271BBE">
            <w:pPr>
              <w:pStyle w:val="af8"/>
              <w:spacing w:before="0" w:beforeAutospacing="0" w:after="0" w:afterAutospacing="0"/>
              <w:jc w:val="both"/>
            </w:pPr>
            <w:r w:rsidRPr="00B07D72">
              <w:t>1.06</w:t>
            </w:r>
          </w:p>
        </w:tc>
        <w:tc>
          <w:tcPr>
            <w:tcW w:w="718" w:type="dxa"/>
          </w:tcPr>
          <w:p w:rsidR="00271BBE" w:rsidRPr="00B07D72" w:rsidRDefault="00271BBE" w:rsidP="00271BBE">
            <w:pPr>
              <w:pStyle w:val="af8"/>
              <w:spacing w:before="0" w:beforeAutospacing="0" w:after="0" w:afterAutospacing="0"/>
              <w:jc w:val="both"/>
            </w:pPr>
            <w:r w:rsidRPr="00B07D72">
              <w:t>0.15</w:t>
            </w:r>
          </w:p>
        </w:tc>
        <w:tc>
          <w:tcPr>
            <w:tcW w:w="1096" w:type="dxa"/>
          </w:tcPr>
          <w:p w:rsidR="00271BBE" w:rsidRPr="00B07D72" w:rsidRDefault="00271BBE" w:rsidP="00271BBE">
            <w:pPr>
              <w:pStyle w:val="af8"/>
              <w:spacing w:before="0" w:beforeAutospacing="0" w:after="0" w:afterAutospacing="0"/>
              <w:jc w:val="both"/>
            </w:pPr>
            <w:r w:rsidRPr="00B07D72">
              <w:t>7.60</w:t>
            </w:r>
          </w:p>
        </w:tc>
        <w:tc>
          <w:tcPr>
            <w:tcW w:w="1456" w:type="dxa"/>
          </w:tcPr>
          <w:p w:rsidR="00271BBE" w:rsidRPr="00B07D72" w:rsidRDefault="00271BBE" w:rsidP="00271BBE">
            <w:pPr>
              <w:pStyle w:val="af8"/>
              <w:spacing w:before="0" w:beforeAutospacing="0" w:after="0" w:afterAutospacing="0"/>
              <w:jc w:val="both"/>
            </w:pPr>
            <w:r w:rsidRPr="00B07D72">
              <w:t>1.29</w:t>
            </w:r>
          </w:p>
        </w:tc>
        <w:tc>
          <w:tcPr>
            <w:tcW w:w="1223" w:type="dxa"/>
          </w:tcPr>
          <w:p w:rsidR="00271BBE" w:rsidRPr="00B07D72" w:rsidRDefault="00271BBE" w:rsidP="00271BBE">
            <w:pPr>
              <w:pStyle w:val="af8"/>
              <w:spacing w:before="0" w:beforeAutospacing="0" w:after="0" w:afterAutospacing="0"/>
              <w:jc w:val="both"/>
            </w:pPr>
            <w:r w:rsidRPr="00B07D72">
              <w:t>1.57</w:t>
            </w:r>
          </w:p>
        </w:tc>
        <w:tc>
          <w:tcPr>
            <w:tcW w:w="1305" w:type="dxa"/>
          </w:tcPr>
          <w:p w:rsidR="00271BBE" w:rsidRPr="00B07D72" w:rsidRDefault="00271BBE" w:rsidP="00271BBE">
            <w:pPr>
              <w:pStyle w:val="af8"/>
              <w:spacing w:before="0" w:beforeAutospacing="0" w:after="0" w:afterAutospacing="0"/>
              <w:jc w:val="both"/>
            </w:pPr>
            <w:r w:rsidRPr="00B07D72">
              <w:t>0.43</w:t>
            </w:r>
          </w:p>
        </w:tc>
        <w:tc>
          <w:tcPr>
            <w:tcW w:w="716" w:type="dxa"/>
          </w:tcPr>
          <w:p w:rsidR="00271BBE" w:rsidRPr="00B07D72" w:rsidRDefault="00271BBE" w:rsidP="00271BBE">
            <w:pPr>
              <w:pStyle w:val="af8"/>
              <w:spacing w:before="0" w:beforeAutospacing="0" w:after="0" w:afterAutospacing="0"/>
              <w:jc w:val="both"/>
            </w:pPr>
            <w:r w:rsidRPr="00B07D72">
              <w:t>0.75</w:t>
            </w:r>
          </w:p>
        </w:tc>
      </w:tr>
      <w:tr w:rsidR="00B07D72" w:rsidRPr="00B07D72" w:rsidTr="00897CE3">
        <w:tc>
          <w:tcPr>
            <w:tcW w:w="1855" w:type="dxa"/>
          </w:tcPr>
          <w:p w:rsidR="00271BBE" w:rsidRPr="00B07D72" w:rsidRDefault="00271BBE" w:rsidP="00271BBE">
            <w:pPr>
              <w:pStyle w:val="af8"/>
              <w:spacing w:before="0" w:beforeAutospacing="0" w:after="0" w:afterAutospacing="0"/>
              <w:jc w:val="both"/>
            </w:pPr>
            <w:r w:rsidRPr="00B07D72">
              <w:t>Нідерланди</w:t>
            </w:r>
          </w:p>
        </w:tc>
        <w:tc>
          <w:tcPr>
            <w:tcW w:w="975" w:type="dxa"/>
          </w:tcPr>
          <w:p w:rsidR="00271BBE" w:rsidRPr="00B07D72" w:rsidRDefault="00271BBE" w:rsidP="00271BBE">
            <w:pPr>
              <w:pStyle w:val="af8"/>
              <w:spacing w:before="0" w:beforeAutospacing="0" w:after="0" w:afterAutospacing="0"/>
              <w:jc w:val="both"/>
            </w:pPr>
            <w:r w:rsidRPr="00B07D72">
              <w:t>1.48</w:t>
            </w:r>
          </w:p>
        </w:tc>
        <w:tc>
          <w:tcPr>
            <w:tcW w:w="718" w:type="dxa"/>
          </w:tcPr>
          <w:p w:rsidR="00271BBE" w:rsidRPr="00B07D72" w:rsidRDefault="00271BBE" w:rsidP="00271BBE">
            <w:pPr>
              <w:pStyle w:val="af8"/>
              <w:spacing w:before="0" w:beforeAutospacing="0" w:after="0" w:afterAutospacing="0"/>
              <w:jc w:val="both"/>
            </w:pPr>
            <w:r w:rsidRPr="00B07D72">
              <w:t>0.43</w:t>
            </w:r>
          </w:p>
        </w:tc>
        <w:tc>
          <w:tcPr>
            <w:tcW w:w="1096" w:type="dxa"/>
          </w:tcPr>
          <w:p w:rsidR="00271BBE" w:rsidRPr="00B07D72" w:rsidRDefault="00271BBE" w:rsidP="00271BBE">
            <w:pPr>
              <w:pStyle w:val="af8"/>
              <w:spacing w:before="0" w:beforeAutospacing="0" w:after="0" w:afterAutospacing="0"/>
              <w:jc w:val="both"/>
            </w:pPr>
            <w:r w:rsidRPr="00B07D72">
              <w:t>6.49</w:t>
            </w:r>
          </w:p>
        </w:tc>
        <w:tc>
          <w:tcPr>
            <w:tcW w:w="1456" w:type="dxa"/>
          </w:tcPr>
          <w:p w:rsidR="00271BBE" w:rsidRPr="00B07D72" w:rsidRDefault="00271BBE" w:rsidP="00271BBE">
            <w:pPr>
              <w:pStyle w:val="af8"/>
              <w:spacing w:before="0" w:beforeAutospacing="0" w:after="0" w:afterAutospacing="0"/>
              <w:jc w:val="both"/>
            </w:pPr>
            <w:r w:rsidRPr="00B07D72">
              <w:t>4.59</w:t>
            </w:r>
          </w:p>
        </w:tc>
        <w:tc>
          <w:tcPr>
            <w:tcW w:w="1223" w:type="dxa"/>
          </w:tcPr>
          <w:p w:rsidR="00271BBE" w:rsidRPr="00B07D72" w:rsidRDefault="00271BBE" w:rsidP="00271BBE">
            <w:pPr>
              <w:pStyle w:val="af8"/>
              <w:spacing w:before="0" w:beforeAutospacing="0" w:after="0" w:afterAutospacing="0"/>
              <w:jc w:val="both"/>
            </w:pPr>
            <w:r w:rsidRPr="00B07D72">
              <w:t>0.14</w:t>
            </w:r>
          </w:p>
        </w:tc>
        <w:tc>
          <w:tcPr>
            <w:tcW w:w="1305" w:type="dxa"/>
          </w:tcPr>
          <w:p w:rsidR="00271BBE" w:rsidRPr="00B07D72" w:rsidRDefault="00271BBE" w:rsidP="00271BBE">
            <w:pPr>
              <w:pStyle w:val="af8"/>
              <w:spacing w:before="0" w:beforeAutospacing="0" w:after="0" w:afterAutospacing="0"/>
              <w:jc w:val="both"/>
            </w:pPr>
            <w:r w:rsidRPr="00B07D72">
              <w:t>1.72</w:t>
            </w:r>
          </w:p>
        </w:tc>
        <w:tc>
          <w:tcPr>
            <w:tcW w:w="716" w:type="dxa"/>
          </w:tcPr>
          <w:p w:rsidR="00271BBE" w:rsidRPr="00B07D72" w:rsidRDefault="00271BBE" w:rsidP="00271BBE">
            <w:pPr>
              <w:pStyle w:val="af8"/>
              <w:spacing w:before="0" w:beforeAutospacing="0" w:after="0" w:afterAutospacing="0"/>
              <w:jc w:val="both"/>
            </w:pPr>
            <w:r w:rsidRPr="00B07D72">
              <w:t>1.64</w:t>
            </w:r>
          </w:p>
        </w:tc>
      </w:tr>
      <w:tr w:rsidR="00B07D72" w:rsidRPr="00B07D72" w:rsidTr="00897CE3">
        <w:tc>
          <w:tcPr>
            <w:tcW w:w="1855" w:type="dxa"/>
          </w:tcPr>
          <w:p w:rsidR="00E41FD0" w:rsidRPr="00B07D72" w:rsidRDefault="00E41FD0" w:rsidP="00E41FD0">
            <w:pPr>
              <w:pStyle w:val="af8"/>
              <w:spacing w:before="0" w:beforeAutospacing="0" w:after="0" w:afterAutospacing="0"/>
              <w:jc w:val="both"/>
            </w:pPr>
            <w:r w:rsidRPr="00B07D72">
              <w:lastRenderedPageBreak/>
              <w:t>Польща</w:t>
            </w:r>
          </w:p>
        </w:tc>
        <w:tc>
          <w:tcPr>
            <w:tcW w:w="975" w:type="dxa"/>
          </w:tcPr>
          <w:p w:rsidR="00E41FD0" w:rsidRPr="00B07D72" w:rsidRDefault="00E41FD0" w:rsidP="00E41FD0">
            <w:pPr>
              <w:pStyle w:val="af8"/>
              <w:spacing w:before="0" w:beforeAutospacing="0" w:after="0" w:afterAutospacing="0"/>
              <w:jc w:val="both"/>
            </w:pPr>
            <w:r w:rsidRPr="00B07D72">
              <w:t>1.69</w:t>
            </w:r>
          </w:p>
        </w:tc>
        <w:tc>
          <w:tcPr>
            <w:tcW w:w="718" w:type="dxa"/>
          </w:tcPr>
          <w:p w:rsidR="00E41FD0" w:rsidRPr="00B07D72" w:rsidRDefault="00E41FD0" w:rsidP="00E41FD0">
            <w:pPr>
              <w:pStyle w:val="af8"/>
              <w:spacing w:before="0" w:beforeAutospacing="0" w:after="0" w:afterAutospacing="0"/>
              <w:jc w:val="both"/>
            </w:pPr>
            <w:r w:rsidRPr="00B07D72">
              <w:t>0.07</w:t>
            </w:r>
          </w:p>
        </w:tc>
        <w:tc>
          <w:tcPr>
            <w:tcW w:w="1096" w:type="dxa"/>
          </w:tcPr>
          <w:p w:rsidR="00E41FD0" w:rsidRPr="00B07D72" w:rsidRDefault="00E41FD0" w:rsidP="00E41FD0">
            <w:pPr>
              <w:pStyle w:val="af8"/>
              <w:spacing w:before="0" w:beforeAutospacing="0" w:after="0" w:afterAutospacing="0"/>
              <w:jc w:val="both"/>
            </w:pPr>
            <w:r w:rsidRPr="00B07D72">
              <w:t>9.22</w:t>
            </w:r>
          </w:p>
        </w:tc>
        <w:tc>
          <w:tcPr>
            <w:tcW w:w="1456" w:type="dxa"/>
          </w:tcPr>
          <w:p w:rsidR="00E41FD0" w:rsidRPr="00B07D72" w:rsidRDefault="00E41FD0" w:rsidP="00E41FD0">
            <w:pPr>
              <w:pStyle w:val="af8"/>
              <w:spacing w:before="0" w:beforeAutospacing="0" w:after="0" w:afterAutospacing="0"/>
              <w:jc w:val="both"/>
            </w:pPr>
            <w:r w:rsidRPr="00B07D72">
              <w:t>2.45</w:t>
            </w:r>
          </w:p>
        </w:tc>
        <w:tc>
          <w:tcPr>
            <w:tcW w:w="1223" w:type="dxa"/>
          </w:tcPr>
          <w:p w:rsidR="00E41FD0" w:rsidRPr="00B07D72" w:rsidRDefault="00E41FD0" w:rsidP="00E41FD0">
            <w:pPr>
              <w:pStyle w:val="af8"/>
              <w:spacing w:before="0" w:beforeAutospacing="0" w:after="0" w:afterAutospacing="0"/>
              <w:jc w:val="both"/>
            </w:pPr>
            <w:r w:rsidRPr="00B07D72">
              <w:t>1.73</w:t>
            </w:r>
          </w:p>
        </w:tc>
        <w:tc>
          <w:tcPr>
            <w:tcW w:w="1305" w:type="dxa"/>
          </w:tcPr>
          <w:p w:rsidR="00E41FD0" w:rsidRPr="00B07D72" w:rsidRDefault="00E41FD0" w:rsidP="00E41FD0">
            <w:pPr>
              <w:pStyle w:val="af8"/>
              <w:spacing w:before="0" w:beforeAutospacing="0" w:after="0" w:afterAutospacing="0"/>
              <w:jc w:val="both"/>
            </w:pPr>
            <w:r w:rsidRPr="00B07D72">
              <w:t>0.53</w:t>
            </w:r>
          </w:p>
        </w:tc>
        <w:tc>
          <w:tcPr>
            <w:tcW w:w="716" w:type="dxa"/>
          </w:tcPr>
          <w:p w:rsidR="00E41FD0" w:rsidRPr="00B07D72" w:rsidRDefault="00E41FD0" w:rsidP="00E41FD0">
            <w:pPr>
              <w:pStyle w:val="af8"/>
              <w:spacing w:before="0" w:beforeAutospacing="0" w:after="0" w:afterAutospacing="0"/>
              <w:jc w:val="both"/>
            </w:pPr>
            <w:r w:rsidRPr="00B07D72">
              <w:t>0.39</w:t>
            </w:r>
          </w:p>
        </w:tc>
      </w:tr>
      <w:tr w:rsidR="00B07D72" w:rsidRPr="00B07D72" w:rsidTr="00897CE3">
        <w:tc>
          <w:tcPr>
            <w:tcW w:w="1855" w:type="dxa"/>
          </w:tcPr>
          <w:p w:rsidR="00E41FD0" w:rsidRPr="00B07D72" w:rsidRDefault="00E41FD0" w:rsidP="00E41FD0">
            <w:pPr>
              <w:pStyle w:val="af8"/>
              <w:spacing w:before="0" w:beforeAutospacing="0" w:after="0" w:afterAutospacing="0"/>
              <w:jc w:val="both"/>
            </w:pPr>
            <w:r w:rsidRPr="00B07D72">
              <w:t>Португалія</w:t>
            </w:r>
          </w:p>
        </w:tc>
        <w:tc>
          <w:tcPr>
            <w:tcW w:w="975" w:type="dxa"/>
          </w:tcPr>
          <w:p w:rsidR="00E41FD0" w:rsidRPr="00B07D72" w:rsidRDefault="00E41FD0" w:rsidP="00E41FD0">
            <w:pPr>
              <w:pStyle w:val="af8"/>
              <w:spacing w:before="0" w:beforeAutospacing="0" w:after="0" w:afterAutospacing="0"/>
              <w:jc w:val="both"/>
            </w:pPr>
            <w:r w:rsidRPr="00B07D72">
              <w:t>1.09</w:t>
            </w:r>
          </w:p>
        </w:tc>
        <w:tc>
          <w:tcPr>
            <w:tcW w:w="718" w:type="dxa"/>
          </w:tcPr>
          <w:p w:rsidR="00E41FD0" w:rsidRPr="00B07D72" w:rsidRDefault="00E41FD0" w:rsidP="00E41FD0">
            <w:pPr>
              <w:pStyle w:val="af8"/>
              <w:spacing w:before="0" w:beforeAutospacing="0" w:after="0" w:afterAutospacing="0"/>
              <w:jc w:val="both"/>
            </w:pPr>
            <w:r w:rsidRPr="00B07D72">
              <w:t>0.21</w:t>
            </w:r>
          </w:p>
        </w:tc>
        <w:tc>
          <w:tcPr>
            <w:tcW w:w="1096" w:type="dxa"/>
          </w:tcPr>
          <w:p w:rsidR="00E41FD0" w:rsidRPr="00B07D72" w:rsidRDefault="00E41FD0" w:rsidP="00E41FD0">
            <w:pPr>
              <w:pStyle w:val="af8"/>
              <w:spacing w:before="0" w:beforeAutospacing="0" w:after="0" w:afterAutospacing="0"/>
              <w:jc w:val="both"/>
            </w:pPr>
            <w:r w:rsidRPr="00B07D72">
              <w:t>11.68</w:t>
            </w:r>
          </w:p>
        </w:tc>
        <w:tc>
          <w:tcPr>
            <w:tcW w:w="1456" w:type="dxa"/>
          </w:tcPr>
          <w:p w:rsidR="00E41FD0" w:rsidRPr="00B07D72" w:rsidRDefault="00E41FD0" w:rsidP="00E41FD0">
            <w:pPr>
              <w:pStyle w:val="af8"/>
              <w:spacing w:before="0" w:beforeAutospacing="0" w:after="0" w:afterAutospacing="0"/>
              <w:jc w:val="both"/>
            </w:pPr>
            <w:r w:rsidRPr="00B07D72">
              <w:t>1.45</w:t>
            </w:r>
          </w:p>
        </w:tc>
        <w:tc>
          <w:tcPr>
            <w:tcW w:w="1223" w:type="dxa"/>
          </w:tcPr>
          <w:p w:rsidR="00E41FD0" w:rsidRPr="00B07D72" w:rsidRDefault="00E41FD0" w:rsidP="00E41FD0">
            <w:pPr>
              <w:pStyle w:val="af8"/>
              <w:spacing w:before="0" w:beforeAutospacing="0" w:after="0" w:afterAutospacing="0"/>
              <w:jc w:val="both"/>
            </w:pPr>
            <w:r w:rsidRPr="00B07D72">
              <w:t>1.75</w:t>
            </w:r>
          </w:p>
        </w:tc>
        <w:tc>
          <w:tcPr>
            <w:tcW w:w="1305" w:type="dxa"/>
          </w:tcPr>
          <w:p w:rsidR="00E41FD0" w:rsidRPr="00B07D72" w:rsidRDefault="00E41FD0" w:rsidP="00E41FD0">
            <w:pPr>
              <w:pStyle w:val="af8"/>
              <w:spacing w:before="0" w:beforeAutospacing="0" w:after="0" w:afterAutospacing="0"/>
              <w:jc w:val="both"/>
            </w:pPr>
            <w:r w:rsidRPr="00B07D72">
              <w:t>1.14</w:t>
            </w:r>
          </w:p>
        </w:tc>
        <w:tc>
          <w:tcPr>
            <w:tcW w:w="716" w:type="dxa"/>
          </w:tcPr>
          <w:p w:rsidR="00E41FD0" w:rsidRPr="00B07D72" w:rsidRDefault="00E41FD0" w:rsidP="00E41FD0">
            <w:pPr>
              <w:pStyle w:val="af8"/>
              <w:spacing w:before="0" w:beforeAutospacing="0" w:after="0" w:afterAutospacing="0"/>
              <w:jc w:val="both"/>
            </w:pPr>
            <w:r w:rsidRPr="00B07D72">
              <w:t>0.71</w:t>
            </w:r>
          </w:p>
        </w:tc>
      </w:tr>
      <w:tr w:rsidR="00B07D72" w:rsidRPr="00B07D72" w:rsidTr="00897CE3">
        <w:tc>
          <w:tcPr>
            <w:tcW w:w="1855" w:type="dxa"/>
          </w:tcPr>
          <w:p w:rsidR="00A833C1" w:rsidRPr="00B07D72" w:rsidRDefault="00A833C1" w:rsidP="00A833C1">
            <w:pPr>
              <w:pStyle w:val="af8"/>
              <w:spacing w:before="0" w:beforeAutospacing="0" w:after="0" w:afterAutospacing="0"/>
              <w:jc w:val="both"/>
            </w:pPr>
            <w:r w:rsidRPr="00B07D72">
              <w:t>Румунія</w:t>
            </w:r>
          </w:p>
        </w:tc>
        <w:tc>
          <w:tcPr>
            <w:tcW w:w="975" w:type="dxa"/>
          </w:tcPr>
          <w:p w:rsidR="00A833C1" w:rsidRPr="00B07D72" w:rsidRDefault="00A833C1" w:rsidP="00A833C1">
            <w:pPr>
              <w:pStyle w:val="af8"/>
              <w:spacing w:before="0" w:beforeAutospacing="0" w:after="0" w:afterAutospacing="0"/>
              <w:jc w:val="both"/>
            </w:pPr>
            <w:r w:rsidRPr="00B07D72">
              <w:t>1.09</w:t>
            </w:r>
          </w:p>
        </w:tc>
        <w:tc>
          <w:tcPr>
            <w:tcW w:w="718" w:type="dxa"/>
          </w:tcPr>
          <w:p w:rsidR="00A833C1" w:rsidRPr="00B07D72" w:rsidRDefault="00A833C1" w:rsidP="00A833C1">
            <w:pPr>
              <w:pStyle w:val="af8"/>
              <w:spacing w:before="0" w:beforeAutospacing="0" w:after="0" w:afterAutospacing="0"/>
              <w:jc w:val="both"/>
            </w:pPr>
            <w:r w:rsidRPr="00B07D72">
              <w:t>0.00</w:t>
            </w:r>
          </w:p>
        </w:tc>
        <w:tc>
          <w:tcPr>
            <w:tcW w:w="1096" w:type="dxa"/>
          </w:tcPr>
          <w:p w:rsidR="00A833C1" w:rsidRPr="00B07D72" w:rsidRDefault="00A833C1" w:rsidP="00A833C1">
            <w:pPr>
              <w:pStyle w:val="af8"/>
              <w:spacing w:before="0" w:beforeAutospacing="0" w:after="0" w:afterAutospacing="0"/>
              <w:jc w:val="both"/>
            </w:pPr>
            <w:r w:rsidRPr="00B07D72">
              <w:t>9.16</w:t>
            </w:r>
          </w:p>
        </w:tc>
        <w:tc>
          <w:tcPr>
            <w:tcW w:w="1456" w:type="dxa"/>
          </w:tcPr>
          <w:p w:rsidR="00A833C1" w:rsidRPr="00B07D72" w:rsidRDefault="00A833C1" w:rsidP="00A833C1">
            <w:pPr>
              <w:pStyle w:val="af8"/>
              <w:spacing w:before="0" w:beforeAutospacing="0" w:after="0" w:afterAutospacing="0"/>
              <w:jc w:val="both"/>
            </w:pPr>
            <w:r w:rsidRPr="00B07D72">
              <w:t>1.01</w:t>
            </w:r>
          </w:p>
        </w:tc>
        <w:tc>
          <w:tcPr>
            <w:tcW w:w="1223" w:type="dxa"/>
          </w:tcPr>
          <w:p w:rsidR="00A833C1" w:rsidRPr="00B07D72" w:rsidRDefault="00A833C1" w:rsidP="00A833C1">
            <w:pPr>
              <w:pStyle w:val="af8"/>
              <w:spacing w:before="0" w:beforeAutospacing="0" w:after="0" w:afterAutospacing="0"/>
              <w:jc w:val="both"/>
            </w:pPr>
            <w:r w:rsidRPr="00B07D72">
              <w:t>0.10</w:t>
            </w:r>
          </w:p>
        </w:tc>
        <w:tc>
          <w:tcPr>
            <w:tcW w:w="1305" w:type="dxa"/>
          </w:tcPr>
          <w:p w:rsidR="00A833C1" w:rsidRPr="00B07D72" w:rsidRDefault="00A833C1" w:rsidP="00A833C1">
            <w:pPr>
              <w:pStyle w:val="af8"/>
              <w:spacing w:before="0" w:beforeAutospacing="0" w:after="0" w:afterAutospacing="0"/>
              <w:jc w:val="both"/>
            </w:pPr>
            <w:r w:rsidRPr="00B07D72">
              <w:t>0.16</w:t>
            </w:r>
          </w:p>
        </w:tc>
        <w:tc>
          <w:tcPr>
            <w:tcW w:w="716" w:type="dxa"/>
          </w:tcPr>
          <w:p w:rsidR="00A833C1" w:rsidRPr="00B07D72" w:rsidRDefault="00A833C1" w:rsidP="00A833C1">
            <w:pPr>
              <w:pStyle w:val="af8"/>
              <w:spacing w:before="0" w:beforeAutospacing="0" w:after="0" w:afterAutospacing="0"/>
              <w:jc w:val="both"/>
            </w:pPr>
            <w:r w:rsidRPr="00B07D72">
              <w:t>0.63</w:t>
            </w:r>
          </w:p>
        </w:tc>
      </w:tr>
      <w:tr w:rsidR="00B07D72" w:rsidRPr="00B07D72" w:rsidTr="00897CE3">
        <w:tc>
          <w:tcPr>
            <w:tcW w:w="1855" w:type="dxa"/>
          </w:tcPr>
          <w:p w:rsidR="00A833C1" w:rsidRPr="00B07D72" w:rsidRDefault="00A833C1" w:rsidP="00A833C1">
            <w:pPr>
              <w:pStyle w:val="af8"/>
              <w:spacing w:before="0" w:beforeAutospacing="0" w:after="0" w:afterAutospacing="0"/>
              <w:jc w:val="both"/>
            </w:pPr>
            <w:r w:rsidRPr="00B07D72">
              <w:t>Словаччина</w:t>
            </w:r>
          </w:p>
        </w:tc>
        <w:tc>
          <w:tcPr>
            <w:tcW w:w="975" w:type="dxa"/>
          </w:tcPr>
          <w:p w:rsidR="00A833C1" w:rsidRPr="00B07D72" w:rsidRDefault="00A833C1" w:rsidP="00A833C1">
            <w:pPr>
              <w:pStyle w:val="af8"/>
              <w:spacing w:before="0" w:beforeAutospacing="0" w:after="0" w:afterAutospacing="0"/>
              <w:jc w:val="both"/>
            </w:pPr>
            <w:r w:rsidRPr="00B07D72">
              <w:t>1.31</w:t>
            </w:r>
          </w:p>
        </w:tc>
        <w:tc>
          <w:tcPr>
            <w:tcW w:w="718" w:type="dxa"/>
          </w:tcPr>
          <w:p w:rsidR="00A833C1" w:rsidRPr="00B07D72" w:rsidRDefault="00A833C1" w:rsidP="00A833C1">
            <w:pPr>
              <w:pStyle w:val="af8"/>
              <w:spacing w:before="0" w:beforeAutospacing="0" w:after="0" w:afterAutospacing="0"/>
              <w:jc w:val="both"/>
            </w:pPr>
            <w:r w:rsidRPr="00B07D72">
              <w:t>0.00</w:t>
            </w:r>
          </w:p>
        </w:tc>
        <w:tc>
          <w:tcPr>
            <w:tcW w:w="1096" w:type="dxa"/>
          </w:tcPr>
          <w:p w:rsidR="00A833C1" w:rsidRPr="00B07D72" w:rsidRDefault="00A833C1" w:rsidP="00A833C1">
            <w:pPr>
              <w:pStyle w:val="af8"/>
              <w:spacing w:before="0" w:beforeAutospacing="0" w:after="0" w:afterAutospacing="0"/>
              <w:jc w:val="both"/>
            </w:pPr>
            <w:r w:rsidRPr="00B07D72">
              <w:t>7.59</w:t>
            </w:r>
          </w:p>
        </w:tc>
        <w:tc>
          <w:tcPr>
            <w:tcW w:w="1456" w:type="dxa"/>
          </w:tcPr>
          <w:p w:rsidR="00A833C1" w:rsidRPr="00B07D72" w:rsidRDefault="00A833C1" w:rsidP="00A833C1">
            <w:pPr>
              <w:pStyle w:val="af8"/>
              <w:spacing w:before="0" w:beforeAutospacing="0" w:after="0" w:afterAutospacing="0"/>
              <w:jc w:val="both"/>
            </w:pPr>
            <w:r w:rsidRPr="00B07D72">
              <w:t>2.84</w:t>
            </w:r>
          </w:p>
        </w:tc>
        <w:tc>
          <w:tcPr>
            <w:tcW w:w="1223" w:type="dxa"/>
          </w:tcPr>
          <w:p w:rsidR="00A833C1" w:rsidRPr="00B07D72" w:rsidRDefault="00A833C1" w:rsidP="00A833C1">
            <w:pPr>
              <w:pStyle w:val="af8"/>
              <w:spacing w:before="0" w:beforeAutospacing="0" w:after="0" w:afterAutospacing="0"/>
              <w:jc w:val="both"/>
            </w:pPr>
            <w:r w:rsidRPr="00B07D72">
              <w:t>0.86</w:t>
            </w:r>
          </w:p>
        </w:tc>
        <w:tc>
          <w:tcPr>
            <w:tcW w:w="1305" w:type="dxa"/>
          </w:tcPr>
          <w:p w:rsidR="00A833C1" w:rsidRPr="00B07D72" w:rsidRDefault="00A833C1" w:rsidP="00A833C1">
            <w:pPr>
              <w:pStyle w:val="af8"/>
              <w:spacing w:before="0" w:beforeAutospacing="0" w:after="0" w:afterAutospacing="0"/>
              <w:jc w:val="both"/>
            </w:pPr>
            <w:r w:rsidRPr="00B07D72">
              <w:t>0.21</w:t>
            </w:r>
          </w:p>
        </w:tc>
        <w:tc>
          <w:tcPr>
            <w:tcW w:w="716" w:type="dxa"/>
          </w:tcPr>
          <w:p w:rsidR="00A833C1" w:rsidRPr="00B07D72" w:rsidRDefault="00A833C1" w:rsidP="00A833C1">
            <w:pPr>
              <w:pStyle w:val="af8"/>
              <w:spacing w:before="0" w:beforeAutospacing="0" w:after="0" w:afterAutospacing="0"/>
              <w:jc w:val="both"/>
            </w:pPr>
            <w:r w:rsidRPr="00B07D72">
              <w:t>2.03</w:t>
            </w:r>
          </w:p>
        </w:tc>
      </w:tr>
      <w:tr w:rsidR="00B07D72" w:rsidRPr="00B07D72" w:rsidTr="00897CE3">
        <w:tc>
          <w:tcPr>
            <w:tcW w:w="1855" w:type="dxa"/>
          </w:tcPr>
          <w:p w:rsidR="00BC1715" w:rsidRPr="00B07D72" w:rsidRDefault="00BC1715" w:rsidP="00BC1715">
            <w:pPr>
              <w:pStyle w:val="af8"/>
              <w:spacing w:before="0" w:beforeAutospacing="0" w:after="0" w:afterAutospacing="0"/>
              <w:jc w:val="both"/>
            </w:pPr>
            <w:r w:rsidRPr="00B07D72">
              <w:t>Словенія</w:t>
            </w:r>
          </w:p>
        </w:tc>
        <w:tc>
          <w:tcPr>
            <w:tcW w:w="975" w:type="dxa"/>
          </w:tcPr>
          <w:p w:rsidR="00BC1715" w:rsidRPr="00B07D72" w:rsidRDefault="00BC1715" w:rsidP="00BC1715">
            <w:pPr>
              <w:pStyle w:val="af8"/>
              <w:spacing w:before="0" w:beforeAutospacing="0" w:after="0" w:afterAutospacing="0"/>
              <w:jc w:val="both"/>
            </w:pPr>
            <w:r w:rsidRPr="00B07D72">
              <w:t>2.11</w:t>
            </w:r>
          </w:p>
        </w:tc>
        <w:tc>
          <w:tcPr>
            <w:tcW w:w="718" w:type="dxa"/>
          </w:tcPr>
          <w:p w:rsidR="00BC1715" w:rsidRPr="00B07D72" w:rsidRDefault="00BC1715" w:rsidP="00BC1715">
            <w:pPr>
              <w:pStyle w:val="af8"/>
              <w:spacing w:before="0" w:beforeAutospacing="0" w:after="0" w:afterAutospacing="0"/>
              <w:jc w:val="both"/>
            </w:pPr>
            <w:r w:rsidRPr="00B07D72">
              <w:t>0.00</w:t>
            </w:r>
          </w:p>
        </w:tc>
        <w:tc>
          <w:tcPr>
            <w:tcW w:w="1096" w:type="dxa"/>
          </w:tcPr>
          <w:p w:rsidR="00BC1715" w:rsidRPr="00B07D72" w:rsidRDefault="00BC1715" w:rsidP="00BC1715">
            <w:pPr>
              <w:pStyle w:val="af8"/>
              <w:spacing w:before="0" w:beforeAutospacing="0" w:after="0" w:afterAutospacing="0"/>
              <w:jc w:val="both"/>
            </w:pPr>
            <w:r w:rsidRPr="00B07D72">
              <w:t>10.57</w:t>
            </w:r>
          </w:p>
        </w:tc>
        <w:tc>
          <w:tcPr>
            <w:tcW w:w="1456" w:type="dxa"/>
          </w:tcPr>
          <w:p w:rsidR="00BC1715" w:rsidRPr="00B07D72" w:rsidRDefault="00BC1715" w:rsidP="00BC1715">
            <w:pPr>
              <w:pStyle w:val="af8"/>
              <w:spacing w:before="0" w:beforeAutospacing="0" w:after="0" w:afterAutospacing="0"/>
              <w:jc w:val="both"/>
            </w:pPr>
            <w:r w:rsidRPr="00B07D72">
              <w:t>2.42</w:t>
            </w:r>
          </w:p>
        </w:tc>
        <w:tc>
          <w:tcPr>
            <w:tcW w:w="1223" w:type="dxa"/>
          </w:tcPr>
          <w:p w:rsidR="00BC1715" w:rsidRPr="00B07D72" w:rsidRDefault="00BC1715" w:rsidP="00BC1715">
            <w:pPr>
              <w:pStyle w:val="af8"/>
              <w:spacing w:before="0" w:beforeAutospacing="0" w:after="0" w:afterAutospacing="0"/>
              <w:jc w:val="both"/>
            </w:pPr>
            <w:r w:rsidRPr="00B07D72">
              <w:t>1.56</w:t>
            </w:r>
          </w:p>
        </w:tc>
        <w:tc>
          <w:tcPr>
            <w:tcW w:w="1305" w:type="dxa"/>
          </w:tcPr>
          <w:p w:rsidR="00BC1715" w:rsidRPr="00B07D72" w:rsidRDefault="00BC1715" w:rsidP="00BC1715">
            <w:pPr>
              <w:pStyle w:val="af8"/>
              <w:spacing w:before="0" w:beforeAutospacing="0" w:after="0" w:afterAutospacing="0"/>
              <w:jc w:val="both"/>
            </w:pPr>
            <w:r w:rsidRPr="00B07D72">
              <w:t>0.69</w:t>
            </w:r>
          </w:p>
        </w:tc>
        <w:tc>
          <w:tcPr>
            <w:tcW w:w="716" w:type="dxa"/>
          </w:tcPr>
          <w:p w:rsidR="00BC1715" w:rsidRPr="00B07D72" w:rsidRDefault="00BC1715" w:rsidP="00BC1715">
            <w:pPr>
              <w:pStyle w:val="af8"/>
              <w:spacing w:before="0" w:beforeAutospacing="0" w:after="0" w:afterAutospacing="0"/>
              <w:jc w:val="both"/>
            </w:pPr>
            <w:r w:rsidRPr="00B07D72">
              <w:t>1.09</w:t>
            </w:r>
          </w:p>
        </w:tc>
      </w:tr>
      <w:tr w:rsidR="00B07D72" w:rsidRPr="00B07D72" w:rsidTr="00897CE3">
        <w:tc>
          <w:tcPr>
            <w:tcW w:w="1855" w:type="dxa"/>
          </w:tcPr>
          <w:p w:rsidR="00BC1715" w:rsidRPr="00B07D72" w:rsidRDefault="00BC1715" w:rsidP="00BC1715">
            <w:pPr>
              <w:pStyle w:val="af8"/>
              <w:spacing w:before="0" w:beforeAutospacing="0" w:after="0" w:afterAutospacing="0"/>
              <w:jc w:val="both"/>
            </w:pPr>
            <w:r w:rsidRPr="00B07D72">
              <w:t>Іспанія</w:t>
            </w:r>
          </w:p>
        </w:tc>
        <w:tc>
          <w:tcPr>
            <w:tcW w:w="975" w:type="dxa"/>
          </w:tcPr>
          <w:p w:rsidR="00BC1715" w:rsidRPr="00B07D72" w:rsidRDefault="00BC1715" w:rsidP="00BC1715">
            <w:pPr>
              <w:pStyle w:val="af8"/>
              <w:spacing w:before="0" w:beforeAutospacing="0" w:after="0" w:afterAutospacing="0"/>
              <w:jc w:val="both"/>
            </w:pPr>
            <w:r w:rsidRPr="00B07D72">
              <w:t>0.77</w:t>
            </w:r>
          </w:p>
        </w:tc>
        <w:tc>
          <w:tcPr>
            <w:tcW w:w="718" w:type="dxa"/>
          </w:tcPr>
          <w:p w:rsidR="00BC1715" w:rsidRPr="00B07D72" w:rsidRDefault="00BC1715" w:rsidP="00BC1715">
            <w:pPr>
              <w:pStyle w:val="af8"/>
              <w:spacing w:before="0" w:beforeAutospacing="0" w:after="0" w:afterAutospacing="0"/>
              <w:jc w:val="both"/>
            </w:pPr>
            <w:r w:rsidRPr="00B07D72">
              <w:t>0.05</w:t>
            </w:r>
          </w:p>
        </w:tc>
        <w:tc>
          <w:tcPr>
            <w:tcW w:w="1096" w:type="dxa"/>
          </w:tcPr>
          <w:p w:rsidR="00BC1715" w:rsidRPr="00B07D72" w:rsidRDefault="00BC1715" w:rsidP="00BC1715">
            <w:pPr>
              <w:pStyle w:val="af8"/>
              <w:spacing w:before="0" w:beforeAutospacing="0" w:after="0" w:afterAutospacing="0"/>
              <w:jc w:val="both"/>
            </w:pPr>
            <w:r w:rsidRPr="00B07D72">
              <w:t>8.62</w:t>
            </w:r>
          </w:p>
        </w:tc>
        <w:tc>
          <w:tcPr>
            <w:tcW w:w="1456" w:type="dxa"/>
          </w:tcPr>
          <w:p w:rsidR="00BC1715" w:rsidRPr="00B07D72" w:rsidRDefault="00BC1715" w:rsidP="00BC1715">
            <w:pPr>
              <w:pStyle w:val="af8"/>
              <w:spacing w:before="0" w:beforeAutospacing="0" w:after="0" w:afterAutospacing="0"/>
              <w:jc w:val="both"/>
            </w:pPr>
            <w:r w:rsidRPr="00B07D72">
              <w:t>2.39</w:t>
            </w:r>
          </w:p>
        </w:tc>
        <w:tc>
          <w:tcPr>
            <w:tcW w:w="1223" w:type="dxa"/>
          </w:tcPr>
          <w:p w:rsidR="00BC1715" w:rsidRPr="00B07D72" w:rsidRDefault="00BC1715" w:rsidP="00BC1715">
            <w:pPr>
              <w:pStyle w:val="af8"/>
              <w:spacing w:before="0" w:beforeAutospacing="0" w:after="0" w:afterAutospacing="0"/>
              <w:jc w:val="both"/>
            </w:pPr>
            <w:r w:rsidRPr="00B07D72">
              <w:t>2.24</w:t>
            </w:r>
          </w:p>
        </w:tc>
        <w:tc>
          <w:tcPr>
            <w:tcW w:w="1305" w:type="dxa"/>
          </w:tcPr>
          <w:p w:rsidR="00BC1715" w:rsidRPr="00B07D72" w:rsidRDefault="00BC1715" w:rsidP="00BC1715">
            <w:pPr>
              <w:pStyle w:val="af8"/>
              <w:spacing w:before="0" w:beforeAutospacing="0" w:after="0" w:afterAutospacing="0"/>
              <w:jc w:val="both"/>
            </w:pPr>
            <w:r w:rsidRPr="00B07D72">
              <w:t>2.58</w:t>
            </w:r>
          </w:p>
        </w:tc>
        <w:tc>
          <w:tcPr>
            <w:tcW w:w="716" w:type="dxa"/>
          </w:tcPr>
          <w:p w:rsidR="00BC1715" w:rsidRPr="00B07D72" w:rsidRDefault="00BC1715" w:rsidP="00BC1715">
            <w:pPr>
              <w:pStyle w:val="af8"/>
              <w:spacing w:before="0" w:beforeAutospacing="0" w:after="0" w:afterAutospacing="0"/>
              <w:jc w:val="both"/>
            </w:pPr>
            <w:r w:rsidRPr="00B07D72">
              <w:t>0.49</w:t>
            </w:r>
          </w:p>
        </w:tc>
      </w:tr>
      <w:tr w:rsidR="00B07D72" w:rsidRPr="00B07D72" w:rsidTr="00897CE3">
        <w:tc>
          <w:tcPr>
            <w:tcW w:w="1855" w:type="dxa"/>
          </w:tcPr>
          <w:p w:rsidR="00540176" w:rsidRPr="00B07D72" w:rsidRDefault="00540176" w:rsidP="00540176">
            <w:pPr>
              <w:pStyle w:val="af8"/>
              <w:spacing w:before="0" w:beforeAutospacing="0" w:after="0" w:afterAutospacing="0"/>
              <w:jc w:val="both"/>
            </w:pPr>
            <w:r w:rsidRPr="00B07D72">
              <w:t>Швеція</w:t>
            </w:r>
          </w:p>
        </w:tc>
        <w:tc>
          <w:tcPr>
            <w:tcW w:w="975" w:type="dxa"/>
          </w:tcPr>
          <w:p w:rsidR="00540176" w:rsidRPr="00B07D72" w:rsidRDefault="00540176" w:rsidP="00540176">
            <w:pPr>
              <w:pStyle w:val="af8"/>
              <w:spacing w:before="0" w:beforeAutospacing="0" w:after="0" w:afterAutospacing="0"/>
              <w:jc w:val="both"/>
            </w:pPr>
            <w:r w:rsidRPr="00B07D72">
              <w:t>2.45</w:t>
            </w:r>
          </w:p>
        </w:tc>
        <w:tc>
          <w:tcPr>
            <w:tcW w:w="718" w:type="dxa"/>
          </w:tcPr>
          <w:p w:rsidR="00540176" w:rsidRPr="00B07D72" w:rsidRDefault="00540176" w:rsidP="00540176">
            <w:pPr>
              <w:pStyle w:val="af8"/>
              <w:spacing w:before="0" w:beforeAutospacing="0" w:after="0" w:afterAutospacing="0"/>
              <w:jc w:val="both"/>
            </w:pPr>
            <w:r w:rsidRPr="00B07D72">
              <w:t>0.30</w:t>
            </w:r>
          </w:p>
        </w:tc>
        <w:tc>
          <w:tcPr>
            <w:tcW w:w="1096" w:type="dxa"/>
          </w:tcPr>
          <w:p w:rsidR="00540176" w:rsidRPr="00B07D72" w:rsidRDefault="00540176" w:rsidP="00540176">
            <w:pPr>
              <w:pStyle w:val="af8"/>
              <w:spacing w:before="0" w:beforeAutospacing="0" w:after="0" w:afterAutospacing="0"/>
              <w:jc w:val="both"/>
            </w:pPr>
            <w:r w:rsidRPr="00B07D72">
              <w:t>10.57</w:t>
            </w:r>
          </w:p>
        </w:tc>
        <w:tc>
          <w:tcPr>
            <w:tcW w:w="1456" w:type="dxa"/>
          </w:tcPr>
          <w:p w:rsidR="00540176" w:rsidRPr="00B07D72" w:rsidRDefault="00540176" w:rsidP="00540176">
            <w:pPr>
              <w:pStyle w:val="af8"/>
              <w:spacing w:before="0" w:beforeAutospacing="0" w:after="0" w:afterAutospacing="0"/>
              <w:jc w:val="both"/>
            </w:pPr>
            <w:r w:rsidRPr="00B07D72">
              <w:t>4.21</w:t>
            </w:r>
          </w:p>
        </w:tc>
        <w:tc>
          <w:tcPr>
            <w:tcW w:w="1223" w:type="dxa"/>
          </w:tcPr>
          <w:p w:rsidR="00540176" w:rsidRPr="00B07D72" w:rsidRDefault="00540176" w:rsidP="00540176">
            <w:pPr>
              <w:pStyle w:val="af8"/>
              <w:spacing w:before="0" w:beforeAutospacing="0" w:after="0" w:afterAutospacing="0"/>
              <w:jc w:val="both"/>
            </w:pPr>
            <w:r w:rsidRPr="00B07D72">
              <w:t>0.35</w:t>
            </w:r>
          </w:p>
        </w:tc>
        <w:tc>
          <w:tcPr>
            <w:tcW w:w="1305" w:type="dxa"/>
          </w:tcPr>
          <w:p w:rsidR="00540176" w:rsidRPr="00B07D72" w:rsidRDefault="00540176" w:rsidP="00540176">
            <w:pPr>
              <w:pStyle w:val="af8"/>
              <w:spacing w:before="0" w:beforeAutospacing="0" w:after="0" w:afterAutospacing="0"/>
              <w:jc w:val="both"/>
            </w:pPr>
            <w:r w:rsidRPr="00B07D72">
              <w:t>1.36</w:t>
            </w:r>
          </w:p>
        </w:tc>
        <w:tc>
          <w:tcPr>
            <w:tcW w:w="716" w:type="dxa"/>
          </w:tcPr>
          <w:p w:rsidR="00540176" w:rsidRPr="00B07D72" w:rsidRDefault="00540176" w:rsidP="00540176">
            <w:pPr>
              <w:pStyle w:val="af8"/>
              <w:spacing w:before="0" w:beforeAutospacing="0" w:after="0" w:afterAutospacing="0"/>
              <w:jc w:val="both"/>
            </w:pPr>
            <w:r w:rsidRPr="00B07D72">
              <w:t>1.12</w:t>
            </w:r>
          </w:p>
        </w:tc>
      </w:tr>
      <w:tr w:rsidR="00B07D72" w:rsidRPr="00B07D72" w:rsidTr="00897CE3">
        <w:tc>
          <w:tcPr>
            <w:tcW w:w="1855" w:type="dxa"/>
          </w:tcPr>
          <w:p w:rsidR="00EA0B74" w:rsidRPr="00B07D72" w:rsidRDefault="00EA0B74" w:rsidP="00EA0B74">
            <w:pPr>
              <w:pStyle w:val="af8"/>
              <w:spacing w:before="0" w:beforeAutospacing="0" w:after="0" w:afterAutospacing="0"/>
              <w:jc w:val="both"/>
            </w:pPr>
            <w:r w:rsidRPr="00B07D72">
              <w:t>Великобританія</w:t>
            </w:r>
          </w:p>
        </w:tc>
        <w:tc>
          <w:tcPr>
            <w:tcW w:w="975" w:type="dxa"/>
          </w:tcPr>
          <w:p w:rsidR="00EA0B74" w:rsidRPr="00B07D72" w:rsidRDefault="00EA0B74" w:rsidP="00EA0B74">
            <w:pPr>
              <w:pStyle w:val="af8"/>
              <w:spacing w:before="0" w:beforeAutospacing="0" w:after="0" w:afterAutospacing="0"/>
              <w:jc w:val="both"/>
            </w:pPr>
            <w:r w:rsidRPr="00B07D72">
              <w:t>1.73</w:t>
            </w:r>
          </w:p>
        </w:tc>
        <w:tc>
          <w:tcPr>
            <w:tcW w:w="718" w:type="dxa"/>
          </w:tcPr>
          <w:p w:rsidR="00EA0B74" w:rsidRPr="00B07D72" w:rsidRDefault="00EA0B74" w:rsidP="00EA0B74">
            <w:pPr>
              <w:pStyle w:val="af8"/>
              <w:spacing w:before="0" w:beforeAutospacing="0" w:after="0" w:afterAutospacing="0"/>
              <w:jc w:val="both"/>
            </w:pPr>
            <w:r w:rsidRPr="00B07D72">
              <w:t>1.28</w:t>
            </w:r>
          </w:p>
        </w:tc>
        <w:tc>
          <w:tcPr>
            <w:tcW w:w="1096" w:type="dxa"/>
          </w:tcPr>
          <w:p w:rsidR="00EA0B74" w:rsidRPr="00B07D72" w:rsidRDefault="00EA0B74" w:rsidP="00EA0B74">
            <w:pPr>
              <w:pStyle w:val="af8"/>
              <w:spacing w:before="0" w:beforeAutospacing="0" w:after="0" w:afterAutospacing="0"/>
              <w:jc w:val="both"/>
            </w:pPr>
            <w:r w:rsidRPr="00B07D72">
              <w:t>8.51</w:t>
            </w:r>
          </w:p>
        </w:tc>
        <w:tc>
          <w:tcPr>
            <w:tcW w:w="1456" w:type="dxa"/>
          </w:tcPr>
          <w:p w:rsidR="00EA0B74" w:rsidRPr="00B07D72" w:rsidRDefault="00EA0B74" w:rsidP="00EA0B74">
            <w:pPr>
              <w:pStyle w:val="af8"/>
              <w:spacing w:before="0" w:beforeAutospacing="0" w:after="0" w:afterAutospacing="0"/>
              <w:jc w:val="both"/>
            </w:pPr>
            <w:r w:rsidRPr="00B07D72">
              <w:t>2.41</w:t>
            </w:r>
          </w:p>
        </w:tc>
        <w:tc>
          <w:tcPr>
            <w:tcW w:w="1223" w:type="dxa"/>
          </w:tcPr>
          <w:p w:rsidR="00EA0B74" w:rsidRPr="00B07D72" w:rsidRDefault="00EA0B74" w:rsidP="00EA0B74">
            <w:pPr>
              <w:pStyle w:val="af8"/>
              <w:spacing w:before="0" w:beforeAutospacing="0" w:after="0" w:afterAutospacing="0"/>
              <w:jc w:val="both"/>
            </w:pPr>
            <w:r w:rsidRPr="00B07D72">
              <w:t>0.10</w:t>
            </w:r>
          </w:p>
        </w:tc>
        <w:tc>
          <w:tcPr>
            <w:tcW w:w="1305" w:type="dxa"/>
          </w:tcPr>
          <w:p w:rsidR="00EA0B74" w:rsidRPr="00B07D72" w:rsidRDefault="00EA0B74" w:rsidP="00EA0B74">
            <w:pPr>
              <w:pStyle w:val="af8"/>
              <w:spacing w:before="0" w:beforeAutospacing="0" w:after="0" w:afterAutospacing="0"/>
              <w:jc w:val="both"/>
            </w:pPr>
            <w:r w:rsidRPr="00B07D72">
              <w:t>0.24</w:t>
            </w:r>
          </w:p>
        </w:tc>
        <w:tc>
          <w:tcPr>
            <w:tcW w:w="716" w:type="dxa"/>
          </w:tcPr>
          <w:p w:rsidR="00EA0B74" w:rsidRPr="00B07D72" w:rsidRDefault="00EA0B74" w:rsidP="00EA0B74">
            <w:pPr>
              <w:pStyle w:val="af8"/>
              <w:spacing w:before="0" w:beforeAutospacing="0" w:after="0" w:afterAutospacing="0"/>
              <w:jc w:val="both"/>
            </w:pPr>
            <w:r w:rsidRPr="00B07D72">
              <w:t>1.90</w:t>
            </w:r>
          </w:p>
        </w:tc>
      </w:tr>
    </w:tbl>
    <w:p w:rsidR="00EA3649" w:rsidRPr="00B07D72" w:rsidRDefault="00EA3649" w:rsidP="006419F2">
      <w:pPr>
        <w:pStyle w:val="af8"/>
        <w:spacing w:before="0" w:beforeAutospacing="0" w:after="0" w:afterAutospacing="0" w:line="360" w:lineRule="auto"/>
        <w:ind w:firstLine="709"/>
        <w:jc w:val="both"/>
        <w:rPr>
          <w:sz w:val="28"/>
          <w:szCs w:val="28"/>
        </w:rPr>
      </w:pPr>
      <w:r w:rsidRPr="00B07D72">
        <w:rPr>
          <w:sz w:val="28"/>
          <w:szCs w:val="28"/>
        </w:rPr>
        <w:t>Основним видом соціальних видатків була категорія «Старість», що переважно представляє собою фінансову підтримку пенсійних схем. Її вартість коливалася від 4,73% ВВП в Ірландії до 14,53% ВВП в Греції. Мінімальна частка видатків на «Старість» у загальних соціальних видатках становила 15,09% в Ірландії у 2018 році, а максимальна – 74,53% у Греції у 2011 році.</w:t>
      </w:r>
    </w:p>
    <w:p w:rsidR="005259DC" w:rsidRPr="00B07D72" w:rsidRDefault="00EA3649" w:rsidP="006419F2">
      <w:pPr>
        <w:pStyle w:val="af8"/>
        <w:spacing w:before="0" w:beforeAutospacing="0" w:after="0" w:afterAutospacing="0" w:line="360" w:lineRule="auto"/>
        <w:ind w:firstLine="709"/>
        <w:jc w:val="both"/>
        <w:rPr>
          <w:sz w:val="28"/>
          <w:szCs w:val="28"/>
        </w:rPr>
      </w:pPr>
      <w:r w:rsidRPr="00B07D72">
        <w:rPr>
          <w:sz w:val="28"/>
          <w:szCs w:val="28"/>
        </w:rPr>
        <w:t xml:space="preserve">Максимальні середні витрати на допомогу хворим та інвалідам виявлені в Нідерландах. Уряд Нідерландів витрачав еквівалент 4,59% свого ВВП щорічно на цей вид соціальної підтримки протягом аналізованого періоду. Найвищі середньорічні витрати на сім’ю та дітей, а також на безробіття були в Данії – 4,8% та 2,94% ВВП відповідно, а найвищі витрати на житло у Великобританії – 1,28% ВВП. </w:t>
      </w:r>
    </w:p>
    <w:p w:rsidR="00C3054F" w:rsidRPr="00B07D72" w:rsidRDefault="00EA3649" w:rsidP="006419F2">
      <w:pPr>
        <w:pStyle w:val="af8"/>
        <w:spacing w:before="0" w:beforeAutospacing="0" w:after="0" w:afterAutospacing="0" w:line="360" w:lineRule="auto"/>
        <w:ind w:firstLine="709"/>
        <w:jc w:val="both"/>
        <w:rPr>
          <w:sz w:val="28"/>
          <w:szCs w:val="28"/>
        </w:rPr>
      </w:pPr>
      <w:r w:rsidRPr="00B07D72">
        <w:rPr>
          <w:sz w:val="28"/>
          <w:szCs w:val="28"/>
        </w:rPr>
        <w:t>Категорія соціальних видатків під назвою «</w:t>
      </w:r>
      <w:r w:rsidR="00F72152" w:rsidRPr="00B07D72">
        <w:rPr>
          <w:sz w:val="28"/>
          <w:szCs w:val="28"/>
        </w:rPr>
        <w:t>Потерпілі</w:t>
      </w:r>
      <w:r w:rsidRPr="00B07D72">
        <w:rPr>
          <w:sz w:val="28"/>
          <w:szCs w:val="28"/>
        </w:rPr>
        <w:t xml:space="preserve">» дуже специфічна, а в деяких країнах її не існує. </w:t>
      </w:r>
      <w:r w:rsidR="00F72152" w:rsidRPr="00B07D72">
        <w:rPr>
          <w:sz w:val="28"/>
          <w:szCs w:val="28"/>
        </w:rPr>
        <w:t>Її</w:t>
      </w:r>
      <w:r w:rsidRPr="00B07D72">
        <w:rPr>
          <w:sz w:val="28"/>
          <w:szCs w:val="28"/>
        </w:rPr>
        <w:t xml:space="preserve"> функціонування залежить від побудови схем соціального забезпечення, вікової та статевої структури суспільства та економічної активності жінок. Сума щорічних соціальних витрат на </w:t>
      </w:r>
      <w:r w:rsidR="00056138" w:rsidRPr="00B07D72">
        <w:rPr>
          <w:sz w:val="28"/>
          <w:szCs w:val="28"/>
        </w:rPr>
        <w:t>потерпілих</w:t>
      </w:r>
      <w:r w:rsidRPr="00B07D72">
        <w:rPr>
          <w:sz w:val="28"/>
          <w:szCs w:val="28"/>
        </w:rPr>
        <w:t xml:space="preserve"> коливалася від 0,0% ВВП у Люксембурзі та Данії до 2,64% ВВП в Італії та 2,24% ВВП в Іспанії</w:t>
      </w:r>
      <w:r w:rsidR="007F796F" w:rsidRPr="00B07D72">
        <w:rPr>
          <w:sz w:val="28"/>
          <w:szCs w:val="28"/>
        </w:rPr>
        <w:t xml:space="preserve"> [39]</w:t>
      </w:r>
      <w:r w:rsidRPr="00B07D72">
        <w:rPr>
          <w:sz w:val="28"/>
          <w:szCs w:val="28"/>
        </w:rPr>
        <w:t>.</w:t>
      </w:r>
    </w:p>
    <w:p w:rsidR="009E3673" w:rsidRPr="00B07D72" w:rsidRDefault="009E3673" w:rsidP="00C570A1">
      <w:pPr>
        <w:pStyle w:val="af8"/>
        <w:spacing w:before="0" w:beforeAutospacing="0" w:after="0" w:afterAutospacing="0" w:line="360" w:lineRule="auto"/>
        <w:ind w:firstLine="709"/>
        <w:jc w:val="both"/>
        <w:rPr>
          <w:sz w:val="28"/>
          <w:szCs w:val="28"/>
        </w:rPr>
      </w:pPr>
      <w:r w:rsidRPr="00B07D72">
        <w:rPr>
          <w:sz w:val="28"/>
          <w:szCs w:val="28"/>
        </w:rPr>
        <w:t>Європейський ландшафт сімейної політики різко змінився протягом 20</w:t>
      </w:r>
      <w:r w:rsidR="00C570A1" w:rsidRPr="00B07D72">
        <w:rPr>
          <w:sz w:val="28"/>
          <w:szCs w:val="28"/>
        </w:rPr>
        <w:t> </w:t>
      </w:r>
      <w:r w:rsidRPr="00B07D72">
        <w:rPr>
          <w:sz w:val="28"/>
          <w:szCs w:val="28"/>
        </w:rPr>
        <w:t>ст. У той час як більшість європейських країн перед рецесією 1920-х і 1930</w:t>
      </w:r>
      <w:r w:rsidR="005F5DAF" w:rsidRPr="00B07D72">
        <w:rPr>
          <w:sz w:val="28"/>
          <w:szCs w:val="28"/>
        </w:rPr>
        <w:t>-</w:t>
      </w:r>
      <w:r w:rsidRPr="00B07D72">
        <w:rPr>
          <w:sz w:val="28"/>
          <w:szCs w:val="28"/>
        </w:rPr>
        <w:t>х років надавали незначну державну підтримку сім'ям, державне забезпечення сім'ям збільшилося протягом післявоєнного періоду. Сімейна політика, наприклад, сімейні надбавки, які підтримують традиційний поділ праці чоловіків-годувальни</w:t>
      </w:r>
      <w:r w:rsidR="005F5DAF" w:rsidRPr="00B07D72">
        <w:rPr>
          <w:sz w:val="28"/>
          <w:szCs w:val="28"/>
        </w:rPr>
        <w:t>ків</w:t>
      </w:r>
      <w:r w:rsidRPr="00B07D72">
        <w:rPr>
          <w:sz w:val="28"/>
          <w:szCs w:val="28"/>
        </w:rPr>
        <w:t xml:space="preserve">, жінки-домогосподарки, були </w:t>
      </w:r>
      <w:r w:rsidR="002F2F95" w:rsidRPr="00B07D72">
        <w:rPr>
          <w:sz w:val="28"/>
          <w:szCs w:val="28"/>
        </w:rPr>
        <w:t>присутні</w:t>
      </w:r>
      <w:r w:rsidRPr="00B07D72">
        <w:rPr>
          <w:sz w:val="28"/>
          <w:szCs w:val="28"/>
        </w:rPr>
        <w:t xml:space="preserve"> в більшій частині Європи.</w:t>
      </w:r>
    </w:p>
    <w:p w:rsidR="009E3673" w:rsidRPr="00B07D72" w:rsidRDefault="009E3673" w:rsidP="00C570A1">
      <w:pPr>
        <w:pStyle w:val="af8"/>
        <w:spacing w:before="0" w:beforeAutospacing="0" w:after="0" w:afterAutospacing="0" w:line="360" w:lineRule="auto"/>
        <w:ind w:firstLine="709"/>
        <w:jc w:val="both"/>
        <w:rPr>
          <w:sz w:val="28"/>
          <w:szCs w:val="28"/>
        </w:rPr>
      </w:pPr>
      <w:r w:rsidRPr="00B07D72">
        <w:rPr>
          <w:sz w:val="28"/>
          <w:szCs w:val="28"/>
        </w:rPr>
        <w:lastRenderedPageBreak/>
        <w:t>До 1970-х років політика індивідуалізації, наприклад, державний догляд за дітьми, спрямована на зменшення залежності жінок від сім’ї, була поширеною лише в скандинавських країнах. Останнім часом країни континентальної Європи почали впроваджувати дефамілізаційну політику, яка була описана як «скандина</w:t>
      </w:r>
      <w:r w:rsidR="00C50ED9" w:rsidRPr="00B07D72">
        <w:rPr>
          <w:sz w:val="28"/>
          <w:szCs w:val="28"/>
        </w:rPr>
        <w:t>ві</w:t>
      </w:r>
      <w:r w:rsidRPr="00B07D72">
        <w:rPr>
          <w:sz w:val="28"/>
          <w:szCs w:val="28"/>
        </w:rPr>
        <w:t xml:space="preserve">зація» європейської сімейної політики. Реформи також спрямовані на розширення свободи вибору індивідів у сімейних демографічних рішеннях, наприклад, лібералізація законодавства про розлучення. Підсумовуючи, європейська сімейна політика розвивалася багатовимірно, коли країни впроваджували різний ступінь політики </w:t>
      </w:r>
      <w:r w:rsidR="00C50ED9" w:rsidRPr="00B07D72">
        <w:rPr>
          <w:sz w:val="28"/>
          <w:szCs w:val="28"/>
        </w:rPr>
        <w:t>сім’ї</w:t>
      </w:r>
      <w:r w:rsidRPr="00B07D72">
        <w:rPr>
          <w:sz w:val="28"/>
          <w:szCs w:val="28"/>
        </w:rPr>
        <w:t>, індивідуалізації та лібералізації.</w:t>
      </w:r>
    </w:p>
    <w:p w:rsidR="005259DC" w:rsidRPr="00B07D72" w:rsidRDefault="009E3673" w:rsidP="00C570A1">
      <w:pPr>
        <w:pStyle w:val="af8"/>
        <w:spacing w:before="0" w:beforeAutospacing="0" w:after="0" w:afterAutospacing="0" w:line="360" w:lineRule="auto"/>
        <w:ind w:firstLine="709"/>
        <w:jc w:val="both"/>
        <w:rPr>
          <w:sz w:val="28"/>
          <w:szCs w:val="28"/>
        </w:rPr>
      </w:pPr>
      <w:r w:rsidRPr="00B07D72">
        <w:rPr>
          <w:sz w:val="28"/>
          <w:szCs w:val="28"/>
        </w:rPr>
        <w:t xml:space="preserve">Одночасно </w:t>
      </w:r>
      <w:r w:rsidR="00D00D39" w:rsidRPr="00B07D72">
        <w:rPr>
          <w:sz w:val="28"/>
          <w:szCs w:val="28"/>
        </w:rPr>
        <w:t>розвиток сімейної політикистав</w:t>
      </w:r>
      <w:r w:rsidRPr="00B07D72">
        <w:rPr>
          <w:sz w:val="28"/>
          <w:szCs w:val="28"/>
        </w:rPr>
        <w:t xml:space="preserve"> більш складним, нестабільним та непередбачуваним в європейських суспільствах. Молоді люди залишають батьківський дім, одружуються та вступають у батьківство у все більш старшому віці. Крім того, більш поширеними стали позашлюбне спільне проживання, бездітність, розлучення, повторний шлюб та одиноке батьківство. </w:t>
      </w:r>
    </w:p>
    <w:p w:rsidR="00FA404D" w:rsidRPr="00B07D72" w:rsidRDefault="009E3673" w:rsidP="00C570A1">
      <w:pPr>
        <w:pStyle w:val="af8"/>
        <w:spacing w:before="0" w:beforeAutospacing="0" w:after="0" w:afterAutospacing="0" w:line="360" w:lineRule="auto"/>
        <w:ind w:firstLine="709"/>
        <w:jc w:val="both"/>
      </w:pPr>
      <w:r w:rsidRPr="00B07D72">
        <w:rPr>
          <w:sz w:val="28"/>
          <w:szCs w:val="28"/>
        </w:rPr>
        <w:t>Хоча ці тенденції можна спостерігати в більшості європейських країн, відмінності зберігаються. Шлюб і батьківство відбуваються пізніше в скандинавських країнах порівняно з країнами Західної та Центральної Європи. Крім того, спільне проживання та розлучення широко поширені в скандинавських і західноєвропейських країнах, але рідко в Південній та Східній Європі. Вважається, що сімейна політика впливає на сімейне життя, але жодні емпіричні дослідження не досліджували зв’язок між політикою та складністю сімейних послідовностей.</w:t>
      </w:r>
    </w:p>
    <w:p w:rsidR="00C9450C" w:rsidRPr="00B07D72" w:rsidRDefault="00C9450C" w:rsidP="00386DD5">
      <w:pPr>
        <w:pStyle w:val="a3"/>
        <w:rPr>
          <w:lang w:val="en-US"/>
        </w:rPr>
      </w:pPr>
    </w:p>
    <w:p w:rsidR="00C9450C" w:rsidRPr="00B07D72" w:rsidRDefault="00C9450C" w:rsidP="00311F9A">
      <w:pPr>
        <w:pStyle w:val="a3"/>
      </w:pPr>
    </w:p>
    <w:p w:rsidR="0010268F" w:rsidRPr="00B07D72" w:rsidRDefault="007E55B6" w:rsidP="0010268F">
      <w:pPr>
        <w:pStyle w:val="2"/>
        <w:rPr>
          <w:lang w:val="uk-UA"/>
        </w:rPr>
      </w:pPr>
      <w:bookmarkStart w:id="15" w:name="_Toc89106001"/>
      <w:r w:rsidRPr="00B07D72">
        <w:rPr>
          <w:lang w:val="uk-UA"/>
        </w:rPr>
        <w:t>Сучасний стан</w:t>
      </w:r>
      <w:r w:rsidR="005D5863" w:rsidRPr="00B07D72">
        <w:rPr>
          <w:lang w:val="uk-UA"/>
        </w:rPr>
        <w:t xml:space="preserve">імплантації </w:t>
      </w:r>
      <w:r w:rsidR="00D23DCE" w:rsidRPr="00B07D72">
        <w:rPr>
          <w:lang w:val="uk-UA"/>
        </w:rPr>
        <w:t xml:space="preserve">та еволюція </w:t>
      </w:r>
      <w:r w:rsidR="005D5863" w:rsidRPr="00B07D72">
        <w:rPr>
          <w:lang w:val="uk-UA"/>
        </w:rPr>
        <w:t>сімейної політики у Франції</w:t>
      </w:r>
      <w:bookmarkEnd w:id="15"/>
    </w:p>
    <w:p w:rsidR="009E1D7F" w:rsidRPr="00B07D72" w:rsidRDefault="00B12CC3" w:rsidP="00BE7507">
      <w:pPr>
        <w:pStyle w:val="a3"/>
      </w:pPr>
      <w:r w:rsidRPr="00B07D72">
        <w:t xml:space="preserve">Сімейна політика у Франції була інституціоналізована в 1938 році з введенням Сімейного кодексу. Потім він став самостійним компонентом </w:t>
      </w:r>
      <w:r w:rsidRPr="00B07D72">
        <w:lastRenderedPageBreak/>
        <w:t xml:space="preserve">державної політики в роки після Другої світової війни. З початку двадцятого століття роботодавці додавали до зарплати спеціальні надбавки з метою покращення сімейного життя своїх працівників. Водночас було введено кілька законів, які захищають </w:t>
      </w:r>
      <w:r w:rsidR="00E060A3" w:rsidRPr="00B07D72">
        <w:rPr>
          <w:lang w:val="uk-UA"/>
        </w:rPr>
        <w:t xml:space="preserve">права </w:t>
      </w:r>
      <w:r w:rsidRPr="00B07D72">
        <w:t>матері та дитини. Материнство вважалося гідним уваги з боку держави з демографічних міркувань: тобто для збільшення населення, переважно у військових цілях.</w:t>
      </w:r>
    </w:p>
    <w:p w:rsidR="003A339A" w:rsidRPr="00B07D72" w:rsidRDefault="0016431A" w:rsidP="00BE7507">
      <w:pPr>
        <w:pStyle w:val="a3"/>
        <w:rPr>
          <w:lang w:val="uk-UA"/>
        </w:rPr>
      </w:pPr>
      <w:r w:rsidRPr="00B07D72">
        <w:rPr>
          <w:lang w:val="uk-UA"/>
        </w:rPr>
        <w:t>До 1960-х років французька сімейна політика все ще перебувала під впливом пронаталістських проблем міжвоєнного періоду і явно підтримувала традиційну «модель годувальника</w:t>
      </w:r>
      <w:r w:rsidR="00DC0368" w:rsidRPr="00B07D72">
        <w:t>-</w:t>
      </w:r>
      <w:r w:rsidRPr="00B07D72">
        <w:rPr>
          <w:lang w:val="uk-UA"/>
        </w:rPr>
        <w:t>чоловік</w:t>
      </w:r>
      <w:r w:rsidR="00B53A49" w:rsidRPr="00B07D72">
        <w:rPr>
          <w:lang w:val="uk-UA"/>
        </w:rPr>
        <w:t>а</w:t>
      </w:r>
      <w:r w:rsidRPr="00B07D72">
        <w:rPr>
          <w:lang w:val="uk-UA"/>
        </w:rPr>
        <w:t>»</w:t>
      </w:r>
      <w:r w:rsidR="00B53A49" w:rsidRPr="00B07D72">
        <w:rPr>
          <w:lang w:val="uk-UA"/>
        </w:rPr>
        <w:t>.</w:t>
      </w:r>
      <w:r w:rsidRPr="00B07D72">
        <w:rPr>
          <w:lang w:val="uk-UA"/>
        </w:rPr>
        <w:t xml:space="preserve"> Сім'ям з одним заробітком надавалась «допомога на єдину зарплату» або «допомога домогосподарки». Метою цієї схеми було обмежити жінок роллю матері та домогосподарки, яка повний робочий день: передбачалося, що це покращить добробут дітей раннього віку та підвищить рівень народжуваності. Як наслідок, до середини 1960-х років участь матерів у робочій силі залишалася дуже низькою. </w:t>
      </w:r>
    </w:p>
    <w:p w:rsidR="00583BF4" w:rsidRPr="00B07D72" w:rsidRDefault="0016431A" w:rsidP="00BE7507">
      <w:pPr>
        <w:pStyle w:val="a3"/>
        <w:rPr>
          <w:lang w:val="uk-UA"/>
        </w:rPr>
      </w:pPr>
      <w:r w:rsidRPr="00B07D72">
        <w:rPr>
          <w:lang w:val="uk-UA"/>
        </w:rPr>
        <w:t xml:space="preserve">Сімейна політика </w:t>
      </w:r>
      <w:r w:rsidR="003A339A" w:rsidRPr="00B07D72">
        <w:rPr>
          <w:lang w:val="uk-UA"/>
        </w:rPr>
        <w:t>походила</w:t>
      </w:r>
      <w:r w:rsidRPr="00B07D72">
        <w:rPr>
          <w:lang w:val="uk-UA"/>
        </w:rPr>
        <w:t xml:space="preserve"> з пронаталістських ідей, які були зосереджені на багатодітних сім'ях та маленьких дітей. Відповідно до цієї концепції сімейні надбавки надаються не на першу дитину, оскільки це вважається не ефективним з демографічної точки зору, а після другої дитини. Крім того, розмір сімейних надбавок збільшується з кількістю дітей з метою заохочення багатодітних сімей</w:t>
      </w:r>
      <w:r w:rsidR="007F796F" w:rsidRPr="00B07D72">
        <w:t xml:space="preserve"> [35]</w:t>
      </w:r>
      <w:r w:rsidRPr="00B07D72">
        <w:rPr>
          <w:lang w:val="uk-UA"/>
        </w:rPr>
        <w:t>.</w:t>
      </w:r>
    </w:p>
    <w:p w:rsidR="00583BF4" w:rsidRPr="00B07D72" w:rsidRDefault="0016431A" w:rsidP="00BE7507">
      <w:pPr>
        <w:pStyle w:val="a3"/>
        <w:rPr>
          <w:lang w:val="uk-UA"/>
        </w:rPr>
      </w:pPr>
      <w:r w:rsidRPr="00B07D72">
        <w:rPr>
          <w:lang w:val="uk-UA"/>
        </w:rPr>
        <w:t xml:space="preserve"> Загалом багатодітні сім’ї високо цінувалися суспільством. Багатодітні матері були нагороджені за те, що вони «добрі громадяни», віддаючи дітей нації. Домогосподарки та діти мали соціальні права як утриманці чоловіка-годувальника. Податкова система була переглянута, щоб врахувати членів сім'ї на утриманні. Сімейна політика також базувалася на ідеї, що діти є колективною інвестицією, а отже, держава має ділити відповідальність за догляд за дітьми та витрати на них. Це вважається частиною контракту</w:t>
      </w:r>
      <w:r w:rsidR="00460AE5" w:rsidRPr="00B07D72">
        <w:rPr>
          <w:lang w:val="uk-UA"/>
        </w:rPr>
        <w:t xml:space="preserve"> між поколіннями</w:t>
      </w:r>
      <w:r w:rsidRPr="00B07D72">
        <w:rPr>
          <w:lang w:val="uk-UA"/>
        </w:rPr>
        <w:t xml:space="preserve">: згодом діти будуть працювати і таким чином оплачувати пенсії літнім людям. </w:t>
      </w:r>
    </w:p>
    <w:p w:rsidR="009E1D7F" w:rsidRPr="00B07D72" w:rsidRDefault="0016431A" w:rsidP="00BE7507">
      <w:pPr>
        <w:pStyle w:val="a3"/>
        <w:rPr>
          <w:lang w:val="uk-UA"/>
        </w:rPr>
      </w:pPr>
      <w:r w:rsidRPr="00B07D72">
        <w:rPr>
          <w:lang w:val="uk-UA"/>
        </w:rPr>
        <w:lastRenderedPageBreak/>
        <w:t>Отже, сім’я не розглядається як єдиний засіб підтримки дітей, адже в майбутньому слід очікувати колективних благ. Коли сімейна політика була інституціоналізована в післявоєнний період, солідарність концептуалізувалась переважно як «горизонтальна» солідарність, тобто між сім’ями з дітьми та сім’ями без дітей. У центрі уваги були витрати на дітей.</w:t>
      </w:r>
    </w:p>
    <w:p w:rsidR="00583BF4" w:rsidRPr="00B07D72" w:rsidRDefault="00EF4694" w:rsidP="00BE7507">
      <w:pPr>
        <w:pStyle w:val="a3"/>
        <w:rPr>
          <w:lang w:val="uk-UA"/>
        </w:rPr>
      </w:pPr>
      <w:r w:rsidRPr="00B07D72">
        <w:rPr>
          <w:lang w:val="uk-UA"/>
        </w:rPr>
        <w:t>Однак з 1970-х років у сімейну політику були внесені кардинальні зміни, щоб пристосуватися до змін у сімейних структурах та до збільшення числа працюючих матерів. Рівень «єдиної надбавки на заробітну плату» поступово знижувався та обмежувався сім’ями з низьким рівнем доходу та повністю скасований до 1978 року</w:t>
      </w:r>
      <w:r w:rsidR="007F796F" w:rsidRPr="00B07D72">
        <w:t xml:space="preserve"> [33]</w:t>
      </w:r>
      <w:r w:rsidRPr="00B07D72">
        <w:rPr>
          <w:lang w:val="uk-UA"/>
        </w:rPr>
        <w:t xml:space="preserve">. </w:t>
      </w:r>
    </w:p>
    <w:p w:rsidR="00583BF4" w:rsidRPr="00B07D72" w:rsidRDefault="00EF4694" w:rsidP="00BE7507">
      <w:pPr>
        <w:pStyle w:val="a3"/>
        <w:rPr>
          <w:lang w:val="uk-UA"/>
        </w:rPr>
      </w:pPr>
      <w:r w:rsidRPr="00B07D72">
        <w:rPr>
          <w:lang w:val="uk-UA"/>
        </w:rPr>
        <w:t xml:space="preserve">Зіткнувшись із гострою нестачею робочої сили та зростаючим попитом на кваліфікованих жінок для роботи у третинному секторі (освіта, охорона здоров’я соціальні послуги, адміністрація та банківська справа), французький уряд почав створювати центри денного догляду, які фінансуються громадою, намагаючись залучити жінок до робочої сили. Водночас таке зростання участі заміжніх жінок у робочій силі стимулювало попит подружніх пар на розширення державних закладів денного перебування та інших соціальних послуг. </w:t>
      </w:r>
    </w:p>
    <w:p w:rsidR="00C076EC" w:rsidRPr="00B07D72" w:rsidRDefault="00EF4694" w:rsidP="00BE7507">
      <w:pPr>
        <w:pStyle w:val="a3"/>
        <w:rPr>
          <w:lang w:val="uk-UA"/>
        </w:rPr>
      </w:pPr>
      <w:r w:rsidRPr="00B07D72">
        <w:rPr>
          <w:lang w:val="uk-UA"/>
        </w:rPr>
        <w:t>Попит активно підтримувався як жіночим рухом, який рішуче наголошував на питаннях рівності на ринку праці, так і основними профспілками. Ці фактори дали потужний поштовх змінам у сімейній політиці, яка потім почала впроваджувати модель «працюючої матері». Поступово відбувалося переведення дедалі більшої частки неоплачуваної приватної відповідальності за догляд на оплачувану державну допомогу.</w:t>
      </w:r>
    </w:p>
    <w:p w:rsidR="00583BF4" w:rsidRPr="00B07D72" w:rsidRDefault="00EF4694" w:rsidP="00BE7507">
      <w:pPr>
        <w:pStyle w:val="a3"/>
        <w:rPr>
          <w:lang w:val="uk-UA"/>
        </w:rPr>
      </w:pPr>
      <w:r w:rsidRPr="00B07D72">
        <w:rPr>
          <w:lang w:val="uk-UA"/>
        </w:rPr>
        <w:t>На початку 1980-х років, зокрема, при соціалістичних урядах, суттєво зросли кошти, що виділяються як місцевою владою, так і Національним фондом допомоги сім’ї (Caissenationaledesallocationsfamiliales) на будівництво дитячих ясел (ясел та садків). Це збігалося з тим, що й дозволило потрапити до оплачуваної робочої сили багатьох матерів з маленькими дітьми.</w:t>
      </w:r>
    </w:p>
    <w:p w:rsidR="00EF4694" w:rsidRPr="00B07D72" w:rsidRDefault="00EF4694" w:rsidP="00BE7507">
      <w:pPr>
        <w:pStyle w:val="a3"/>
        <w:rPr>
          <w:lang w:val="uk-UA"/>
        </w:rPr>
      </w:pPr>
      <w:r w:rsidRPr="00B07D72">
        <w:rPr>
          <w:lang w:val="uk-UA"/>
        </w:rPr>
        <w:lastRenderedPageBreak/>
        <w:t xml:space="preserve"> З початку 1980-х років кількість місць для догляду за дітьми в ясл</w:t>
      </w:r>
      <w:r w:rsidR="00554C42" w:rsidRPr="00B07D72">
        <w:rPr>
          <w:lang w:val="uk-UA"/>
        </w:rPr>
        <w:t>а</w:t>
      </w:r>
      <w:r w:rsidRPr="00B07D72">
        <w:rPr>
          <w:lang w:val="uk-UA"/>
        </w:rPr>
        <w:t xml:space="preserve">х регулярно збільшувалася – в середньому на 6400 місць на рік з 1981 по 1996 рік. У 2002 році приблизно 9% дітей віком до трьох років перебували під опікою в громадських колективних дитячих садках («яслах»). За іншими доглядали або матері (48%), або зареєстровані вихователі або </w:t>
      </w:r>
      <w:r w:rsidR="005639AA" w:rsidRPr="00B07D72">
        <w:rPr>
          <w:lang w:val="uk-UA"/>
        </w:rPr>
        <w:t>приватно найняті працівники</w:t>
      </w:r>
      <w:r w:rsidRPr="00B07D72">
        <w:rPr>
          <w:lang w:val="uk-UA"/>
        </w:rPr>
        <w:t xml:space="preserve"> (18%). Решта (приблизно 25%) або відвідували дошкільні заклади, або опікувалися родичами чи сусідами, або незареєстрованими няньками</w:t>
      </w:r>
      <w:r w:rsidR="007F796F" w:rsidRPr="00B07D72">
        <w:t xml:space="preserve"> [35]</w:t>
      </w:r>
      <w:r w:rsidRPr="00B07D72">
        <w:rPr>
          <w:lang w:val="uk-UA"/>
        </w:rPr>
        <w:t>.</w:t>
      </w:r>
    </w:p>
    <w:p w:rsidR="00072BE0" w:rsidRPr="00B07D72" w:rsidRDefault="00072BE0" w:rsidP="00072BE0">
      <w:pPr>
        <w:pStyle w:val="a3"/>
        <w:rPr>
          <w:lang w:val="uk-UA"/>
        </w:rPr>
      </w:pPr>
      <w:r w:rsidRPr="00B07D72">
        <w:rPr>
          <w:lang w:val="uk-UA"/>
        </w:rPr>
        <w:t>Втручання держави в догляд за дітьми все ще пов’язане з концепцією держави як захисника дитинства та гаранта рівних можливостей дітей. Ця концепція дитинства та виховання дітей корениться в принципах Третьої республіки. Діти розглядаються як частина нації; вони є «загальним благом» і багатством нації, яка, у свою чергу, має перед ними зобов'язання. Тому догляд за дітьми став розглядатися як державна відповідальність і суспільне питання і поступово стає важливим напрямком сімейної політики. Це розглядається з точки зору державної підтримки сімей, щоб допомогти їм покрити витрати на догляд за дітьми та поєднати сімейне та робоче життя.</w:t>
      </w:r>
    </w:p>
    <w:p w:rsidR="00696134" w:rsidRPr="00B07D72" w:rsidRDefault="00072BE0" w:rsidP="00072BE0">
      <w:pPr>
        <w:pStyle w:val="a3"/>
        <w:rPr>
          <w:lang w:val="uk-UA"/>
        </w:rPr>
      </w:pPr>
      <w:r w:rsidRPr="00B07D72">
        <w:rPr>
          <w:lang w:val="uk-UA"/>
        </w:rPr>
        <w:t>У 1980-х р</w:t>
      </w:r>
      <w:r w:rsidR="00DD7878" w:rsidRPr="00B07D72">
        <w:rPr>
          <w:lang w:val="uk-UA"/>
        </w:rPr>
        <w:t>р.</w:t>
      </w:r>
      <w:r w:rsidRPr="00B07D72">
        <w:rPr>
          <w:lang w:val="uk-UA"/>
        </w:rPr>
        <w:t xml:space="preserve"> сімейна політика характеризувалася нейтральністю по відношенню до сімейних структур, а також до рішення жінки працювати поза домом або мати повний робочий день. У той час як нові пільги були запроваджені, щоб задовольнити попит на догляд за дітьми, були також введені нові надбавки, які залежали від матеріального становища, щоб врахувати зростання бідності та соціального відчуження серед сімей. У результаті система допомоги стала більш складною, а дії держави менш послідовними. Більше того, сімейна політика все більше пов’язується із соціальною політикою та політикою зайнятості.</w:t>
      </w:r>
    </w:p>
    <w:p w:rsidR="00583BF4" w:rsidRPr="00B07D72" w:rsidRDefault="005C120B" w:rsidP="00BE7507">
      <w:pPr>
        <w:pStyle w:val="a3"/>
        <w:rPr>
          <w:lang w:val="uk-UA"/>
        </w:rPr>
      </w:pPr>
      <w:r w:rsidRPr="00B07D72">
        <w:rPr>
          <w:lang w:val="uk-UA"/>
        </w:rPr>
        <w:t xml:space="preserve">У 1997 році новий уряд Франції оголосив про «нову сімейну політику», натхненну ідеями соціальної справедливості та гендерної рівності. «Свобода вибору» більше не була частиною риторики сімейної політики, оскільки </w:t>
      </w:r>
      <w:r w:rsidRPr="00B07D72">
        <w:rPr>
          <w:lang w:val="uk-UA"/>
        </w:rPr>
        <w:lastRenderedPageBreak/>
        <w:t xml:space="preserve">загальна європейська політика рекомендувала підвищення рівня зайнятості в кожній країні. Тому матерів заохочували працювати та залишатися на роботі. </w:t>
      </w:r>
    </w:p>
    <w:p w:rsidR="00583BF4" w:rsidRPr="00B07D72" w:rsidRDefault="005C120B" w:rsidP="00BE7507">
      <w:pPr>
        <w:pStyle w:val="a3"/>
        <w:rPr>
          <w:lang w:val="uk-UA"/>
        </w:rPr>
      </w:pPr>
      <w:r w:rsidRPr="00B07D72">
        <w:rPr>
          <w:lang w:val="uk-UA"/>
        </w:rPr>
        <w:t>Допомога по догляду за дітьми стала пріоритетом політичного порядку денного. Акцент був зроблений не лише на непрямих витратах на народження дітей, а й на цінностях: нормах освіти дітей і ранньої соціалізації, цінностях, пов’язаних з оплачуваною роботою та сімейним життям, і гендерною рівн</w:t>
      </w:r>
      <w:r w:rsidR="002B0340" w:rsidRPr="00B07D72">
        <w:rPr>
          <w:lang w:val="uk-UA"/>
        </w:rPr>
        <w:t>істю</w:t>
      </w:r>
      <w:r w:rsidRPr="00B07D72">
        <w:rPr>
          <w:lang w:val="uk-UA"/>
        </w:rPr>
        <w:t>.</w:t>
      </w:r>
    </w:p>
    <w:p w:rsidR="00583BF4" w:rsidRPr="00B07D72" w:rsidRDefault="005C120B" w:rsidP="00BE7507">
      <w:pPr>
        <w:pStyle w:val="a3"/>
        <w:rPr>
          <w:lang w:val="uk-UA"/>
        </w:rPr>
      </w:pPr>
      <w:r w:rsidRPr="00B07D72">
        <w:rPr>
          <w:lang w:val="uk-UA"/>
        </w:rPr>
        <w:t xml:space="preserve"> У Франції широко </w:t>
      </w:r>
      <w:r w:rsidR="002B0340" w:rsidRPr="00B07D72">
        <w:rPr>
          <w:lang w:val="uk-UA"/>
        </w:rPr>
        <w:t>використовується</w:t>
      </w:r>
      <w:r w:rsidRPr="00B07D72">
        <w:rPr>
          <w:lang w:val="uk-UA"/>
        </w:rPr>
        <w:t xml:space="preserve"> концепція ранньої та колективної соціалізації дітей. Громадська думка досі підтримує ідею державних послуг як доказу відповідальності держави за освіту, охорону здоров'я та благополуччя дітей. Більше того, розгляд балансу між роботою та особистим життям різними секторами політики є спробою змінити поточні цінності з метою побудови більш «дружнього до дітей» і менш орієнтованого на роботу середовища як для чоловіків, так і для жінок</w:t>
      </w:r>
      <w:r w:rsidR="007F796F" w:rsidRPr="00B07D72">
        <w:t xml:space="preserve"> [40]</w:t>
      </w:r>
      <w:r w:rsidRPr="00B07D72">
        <w:rPr>
          <w:lang w:val="uk-UA"/>
        </w:rPr>
        <w:t xml:space="preserve">. </w:t>
      </w:r>
    </w:p>
    <w:p w:rsidR="00583BF4" w:rsidRPr="00B07D72" w:rsidRDefault="005C120B" w:rsidP="00BE7507">
      <w:pPr>
        <w:pStyle w:val="a3"/>
        <w:rPr>
          <w:lang w:val="uk-UA"/>
        </w:rPr>
      </w:pPr>
      <w:r w:rsidRPr="00B07D72">
        <w:rPr>
          <w:lang w:val="uk-UA"/>
        </w:rPr>
        <w:t xml:space="preserve">Таким чином, змінилися цілі, що лежать в основі державної підтримки сімей: були введені соціальні цілі там, де зросли безробіття та бідність. Як наслідок, зростає кількість виплат, які виплачуються сім’ям із низьким і середнім рівнем доходів. Перерозподіл став більш вертикальним, між домогосподарствами з високим і низьким рівнем доходів. Пронаталістична мета все ще присутня в структурі переваг, але менш чітка, ніж у минулому. </w:t>
      </w:r>
    </w:p>
    <w:p w:rsidR="00583BF4" w:rsidRPr="00B07D72" w:rsidRDefault="005C120B" w:rsidP="00BE7507">
      <w:pPr>
        <w:pStyle w:val="a3"/>
        <w:rPr>
          <w:lang w:val="uk-UA"/>
        </w:rPr>
      </w:pPr>
      <w:r w:rsidRPr="00B07D72">
        <w:rPr>
          <w:lang w:val="uk-UA"/>
        </w:rPr>
        <w:t xml:space="preserve">Існує консенсус між громадською думкою та політичною ареною щодо того, яку роль відіграють надання допомоги дітям та установи щодо рішення подружніх пар мати більше дітей. Очікується, що зростання народжуваності буде результатом державної підтримки догляду за дітьми та «якісного» забезпечення. </w:t>
      </w:r>
    </w:p>
    <w:p w:rsidR="00CC4660" w:rsidRPr="00B07D72" w:rsidRDefault="005C120B" w:rsidP="00BE7507">
      <w:pPr>
        <w:pStyle w:val="a3"/>
        <w:rPr>
          <w:highlight w:val="yellow"/>
          <w:lang w:val="uk-UA"/>
        </w:rPr>
      </w:pPr>
      <w:r w:rsidRPr="00B07D72">
        <w:rPr>
          <w:lang w:val="uk-UA"/>
        </w:rPr>
        <w:t>Отже, уряд наголошує на догляді за дітьми та балансі між роботою та особистим життям з очікуваним впливом на рівень народжуваності.</w:t>
      </w:r>
    </w:p>
    <w:p w:rsidR="00CC4660" w:rsidRPr="00B07D72" w:rsidRDefault="009B7B4E" w:rsidP="00BE7507">
      <w:pPr>
        <w:pStyle w:val="a3"/>
        <w:rPr>
          <w:lang w:val="uk-UA"/>
        </w:rPr>
      </w:pPr>
      <w:r w:rsidRPr="00B07D72">
        <w:rPr>
          <w:lang w:val="uk-UA"/>
        </w:rPr>
        <w:t xml:space="preserve">Сімейні пільги утворюють складну систему через їх збільшення кількості, різноманітних цілей і відмінностей у правах. Сімейні виплати </w:t>
      </w:r>
      <w:r w:rsidRPr="00B07D72">
        <w:rPr>
          <w:lang w:val="uk-UA"/>
        </w:rPr>
        <w:lastRenderedPageBreak/>
        <w:t xml:space="preserve">можуть бути грошовими або натуральними. Існує не менше тридцяти надбавок, спрямованих на підтримку сімей, </w:t>
      </w:r>
      <w:r w:rsidR="008D3D5A" w:rsidRPr="00B07D72">
        <w:rPr>
          <w:lang w:val="uk-UA"/>
        </w:rPr>
        <w:t xml:space="preserve">що </w:t>
      </w:r>
      <w:r w:rsidRPr="00B07D72">
        <w:rPr>
          <w:lang w:val="uk-UA"/>
        </w:rPr>
        <w:t>посил</w:t>
      </w:r>
      <w:r w:rsidR="008D3D5A" w:rsidRPr="00B07D72">
        <w:rPr>
          <w:lang w:val="uk-UA"/>
        </w:rPr>
        <w:t>ює</w:t>
      </w:r>
      <w:r w:rsidRPr="00B07D72">
        <w:rPr>
          <w:lang w:val="uk-UA"/>
        </w:rPr>
        <w:t xml:space="preserve"> складн</w:t>
      </w:r>
      <w:r w:rsidR="008D3D5A" w:rsidRPr="00B07D72">
        <w:rPr>
          <w:lang w:val="uk-UA"/>
        </w:rPr>
        <w:t>ість</w:t>
      </w:r>
      <w:r w:rsidRPr="00B07D72">
        <w:rPr>
          <w:lang w:val="uk-UA"/>
        </w:rPr>
        <w:t xml:space="preserve"> системи.</w:t>
      </w:r>
    </w:p>
    <w:p w:rsidR="00564859" w:rsidRPr="00B07D72" w:rsidRDefault="00947894" w:rsidP="00583BF4">
      <w:pPr>
        <w:pStyle w:val="a3"/>
        <w:numPr>
          <w:ilvl w:val="0"/>
          <w:numId w:val="41"/>
        </w:numPr>
        <w:ind w:left="0" w:firstLine="709"/>
        <w:rPr>
          <w:lang w:val="uk-UA"/>
        </w:rPr>
      </w:pPr>
      <w:r w:rsidRPr="00B07D72">
        <w:rPr>
          <w:lang w:val="uk-UA"/>
        </w:rPr>
        <w:t>Основою системи надбавок є сімейні надбавки (allocationsfamiliales). Їх виплачують сім’ям, щоб частково компенсувати витрати на народження дітей. Вони виплачуються сім’ям, які мають не менше двох дітей, до 16 років (ліміт обов’язкового навчання в школі). Вони можуть виплачуватися дітям віком від 16 до 20 років, коли вони продовжують відвідувати школу чи університет або навчаються за різними програмами. Надбавки встановлюються щорічно і збільшуються в залежності від кількості дітей. У 1997 році уряд спробував перевірити матеріальні доходи сім'ї. Це рішення викликало рішучі протести з боку сімей, профспілок та сімейних асоціацій, а також з боку правого політичного крила, яке сильно дотримується поняття універсальності пільг. У результаті прем’єр-міністр відмовився від проекту і запропонував обмежити податкові відрахування для забезпечених сімей. Метою, що лежало в основі цього рішення, було запровадити більшу соціальну рівність у сімейних виплатах та підкреслити вертикальний, а не горизонтальний перерозподіл. Крім того, окрім звичайних сімейних надбавок, спеціальні надбавки були спрямовані на компенсацію витрат на дітей з обмеженими можливостями та дітей, які проживають в неповних сім’ях. Також щороку сім'ям виплачується надбавка для компенсації витрат на новий навчальний рік</w:t>
      </w:r>
      <w:r w:rsidR="007F796F" w:rsidRPr="00B07D72">
        <w:t xml:space="preserve"> [35]</w:t>
      </w:r>
      <w:r w:rsidRPr="00B07D72">
        <w:rPr>
          <w:lang w:val="uk-UA"/>
        </w:rPr>
        <w:t>. Ці спеціальні надбавки перевіряються матеріальними цінностями.</w:t>
      </w:r>
    </w:p>
    <w:p w:rsidR="00564859" w:rsidRPr="00B07D72" w:rsidRDefault="008B5C8E" w:rsidP="00583BF4">
      <w:pPr>
        <w:pStyle w:val="a3"/>
        <w:numPr>
          <w:ilvl w:val="0"/>
          <w:numId w:val="41"/>
        </w:numPr>
        <w:ind w:left="0" w:firstLine="709"/>
        <w:rPr>
          <w:lang w:val="uk-UA"/>
        </w:rPr>
      </w:pPr>
      <w:r w:rsidRPr="00B07D72">
        <w:rPr>
          <w:lang w:val="uk-UA"/>
        </w:rPr>
        <w:t>Важливе місце в державній підтримці сімей займає житлова допомога. Житлові пільги неодноразово реструктуризувалися</w:t>
      </w:r>
      <w:r w:rsidR="00564859" w:rsidRPr="00B07D72">
        <w:rPr>
          <w:lang w:val="uk-UA"/>
        </w:rPr>
        <w:t xml:space="preserve">. </w:t>
      </w:r>
    </w:p>
    <w:p w:rsidR="00CC4660" w:rsidRPr="00B07D72" w:rsidRDefault="003361EC" w:rsidP="00583BF4">
      <w:pPr>
        <w:pStyle w:val="a3"/>
        <w:numPr>
          <w:ilvl w:val="0"/>
          <w:numId w:val="41"/>
        </w:numPr>
        <w:ind w:left="0" w:firstLine="709"/>
        <w:rPr>
          <w:lang w:val="uk-UA"/>
        </w:rPr>
      </w:pPr>
      <w:r w:rsidRPr="00B07D72">
        <w:rPr>
          <w:lang w:val="uk-UA"/>
        </w:rPr>
        <w:t xml:space="preserve">Допомога по догляду за дитиною виплачується сім'ям для підвищення сумісності роботи і </w:t>
      </w:r>
      <w:r w:rsidR="00EE4445" w:rsidRPr="00B07D72">
        <w:rPr>
          <w:lang w:val="uk-UA"/>
        </w:rPr>
        <w:t xml:space="preserve">рівня </w:t>
      </w:r>
      <w:r w:rsidRPr="00B07D72">
        <w:rPr>
          <w:lang w:val="uk-UA"/>
        </w:rPr>
        <w:t xml:space="preserve">сімейного життя. Вони зачіпають сім'ї з дітьми до трьох років і були введені в пакет сімейних заходів у 1980-х роках. Допомога у відпустці по догляду за дитиною виплачується для компенсації втрати доходу під час відпустки по догляду за дитиною. Це не замінна заробітна плата, як у Швеції та скандинавських країнах, а фіксована </w:t>
      </w:r>
      <w:r w:rsidRPr="00B07D72">
        <w:rPr>
          <w:lang w:val="uk-UA"/>
        </w:rPr>
        <w:lastRenderedPageBreak/>
        <w:t>допомога, яка виплачується до досягнення дитиною трьох років, яку можна виплачувати матері або батькові. У 1980-х роках також були введені дві інші надбавки, AGED (розподіл дітей за місцем проживання) і AFEAMA (сімейний помічник) у 1980-х роках, щоб зменшити витрати на догляд за дітьми, коли батьки наймають нян</w:t>
      </w:r>
      <w:r w:rsidR="00EB6DC7" w:rsidRPr="00B07D72">
        <w:rPr>
          <w:lang w:val="uk-UA"/>
        </w:rPr>
        <w:t>ь</w:t>
      </w:r>
      <w:r w:rsidR="007F796F" w:rsidRPr="00B07D72">
        <w:t xml:space="preserve"> [39]</w:t>
      </w:r>
      <w:r w:rsidRPr="00B07D72">
        <w:rPr>
          <w:lang w:val="uk-UA"/>
        </w:rPr>
        <w:t>.</w:t>
      </w:r>
    </w:p>
    <w:p w:rsidR="00CC4660" w:rsidRPr="00B07D72" w:rsidRDefault="00961AA7" w:rsidP="00BE7507">
      <w:pPr>
        <w:pStyle w:val="a3"/>
        <w:rPr>
          <w:lang w:val="uk-UA"/>
        </w:rPr>
      </w:pPr>
      <w:r w:rsidRPr="00B07D72">
        <w:rPr>
          <w:lang w:val="uk-UA"/>
        </w:rPr>
        <w:t xml:space="preserve">Отже, вищезазначені основні сімейні надбавки, які мають на меті компенсувати сім’ям витрати на народження дітей. Система сімейних пільг стає дуже складною, оскільки запроваджуються нові надбавки, а умови отримання прав стають все більш різноманітними. Коли велика кількість надбавок підлягає перевірці доходів, сімейна політика втрачає свою автономію як політичний сектор і стає частиною соціальної політики. Але сімейну політику не можна просто зводити до системи надбавок: має значення не лише фактична вартість народження дітей, а й час, відведений на догляд за дитиною. </w:t>
      </w:r>
    </w:p>
    <w:p w:rsidR="00827EDD" w:rsidRPr="00B07D72" w:rsidRDefault="009738F7" w:rsidP="00827EDD">
      <w:pPr>
        <w:pStyle w:val="a3"/>
        <w:ind w:firstLine="709"/>
        <w:rPr>
          <w:lang w:val="uk-UA"/>
        </w:rPr>
      </w:pPr>
      <w:r w:rsidRPr="00B07D72">
        <w:rPr>
          <w:lang w:val="uk-UA"/>
        </w:rPr>
        <w:t xml:space="preserve">Вцілому, реформування сімейної політики </w:t>
      </w:r>
      <w:r w:rsidR="009F6E85" w:rsidRPr="00B07D72">
        <w:rPr>
          <w:lang w:val="uk-UA"/>
        </w:rPr>
        <w:t xml:space="preserve">Франції відбувалися в два етапи. </w:t>
      </w:r>
    </w:p>
    <w:p w:rsidR="00827EDD" w:rsidRPr="00B07D72" w:rsidRDefault="009F6E85" w:rsidP="00827EDD">
      <w:pPr>
        <w:pStyle w:val="a3"/>
        <w:ind w:firstLine="709"/>
        <w:rPr>
          <w:lang w:val="uk-UA"/>
        </w:rPr>
      </w:pPr>
      <w:r w:rsidRPr="00B07D72">
        <w:rPr>
          <w:lang w:val="uk-UA"/>
        </w:rPr>
        <w:t>По-перше, були вжиті заходи для пом'якшення наслідків кризи, запропон</w:t>
      </w:r>
      <w:r w:rsidR="00827EDD" w:rsidRPr="00B07D72">
        <w:rPr>
          <w:lang w:val="uk-UA"/>
        </w:rPr>
        <w:t>овані</w:t>
      </w:r>
      <w:r w:rsidRPr="00B07D72">
        <w:rPr>
          <w:lang w:val="uk-UA"/>
        </w:rPr>
        <w:t xml:space="preserve"> податкові пільги малозабезпеченим сім'ям і виплат</w:t>
      </w:r>
      <w:r w:rsidR="00827EDD" w:rsidRPr="00B07D72">
        <w:rPr>
          <w:lang w:val="uk-UA"/>
        </w:rPr>
        <w:t>и</w:t>
      </w:r>
      <w:r w:rsidRPr="00B07D72">
        <w:rPr>
          <w:lang w:val="uk-UA"/>
        </w:rPr>
        <w:t xml:space="preserve"> готівкою в розмірі 150 євро сім'ям з дітьми шкільного віку. Однак у контексті скорочення видатків заморожування сімейних надбавок у спричинило зворотну тенденцію</w:t>
      </w:r>
      <w:r w:rsidR="007F796F" w:rsidRPr="00B07D72">
        <w:t xml:space="preserve"> [41]</w:t>
      </w:r>
      <w:r w:rsidRPr="00B07D72">
        <w:rPr>
          <w:lang w:val="uk-UA"/>
        </w:rPr>
        <w:t xml:space="preserve">. </w:t>
      </w:r>
    </w:p>
    <w:p w:rsidR="00795D07" w:rsidRPr="00B07D72" w:rsidRDefault="009F6E85" w:rsidP="00827EDD">
      <w:pPr>
        <w:pStyle w:val="a3"/>
        <w:ind w:firstLine="709"/>
        <w:rPr>
          <w:lang w:val="uk-UA"/>
        </w:rPr>
      </w:pPr>
      <w:r w:rsidRPr="00B07D72">
        <w:rPr>
          <w:lang w:val="uk-UA"/>
        </w:rPr>
        <w:t xml:space="preserve">Другий етап ознаменувався переважно реформою 2013 року, яка, маючи на меті поглинути дефіцит сімейної гілки соціального забезпечення до 2017 року, підтвердила певні пріоритети. </w:t>
      </w:r>
      <w:r w:rsidR="00827EDD" w:rsidRPr="00B07D72">
        <w:rPr>
          <w:lang w:val="uk-UA"/>
        </w:rPr>
        <w:t>Далі</w:t>
      </w:r>
      <w:r w:rsidRPr="00B07D72">
        <w:rPr>
          <w:lang w:val="uk-UA"/>
        </w:rPr>
        <w:t xml:space="preserve"> обмеження на податкові пільги, пов’язані з «сімейним коефіцієнтом» та зменшенням виплат по ранньому дитинству (prestationd'accueildujeuneenfant), у поєднанні зі збільшенням сімейних надбавок для сімей з низьким рівнем доходів сигналізували про нову політичну волю до </w:t>
      </w:r>
      <w:r w:rsidR="00795D07" w:rsidRPr="00B07D72">
        <w:rPr>
          <w:lang w:val="uk-UA"/>
        </w:rPr>
        <w:t>переорієнтації</w:t>
      </w:r>
      <w:r w:rsidRPr="00B07D72">
        <w:rPr>
          <w:lang w:val="uk-UA"/>
        </w:rPr>
        <w:t xml:space="preserve"> підтримки малозабезпечених сімей та посилення ролі підтримки сім'ї як опори соціальної політики. </w:t>
      </w:r>
    </w:p>
    <w:p w:rsidR="00CC4660" w:rsidRPr="00B07D72" w:rsidRDefault="009F6E85" w:rsidP="00827EDD">
      <w:pPr>
        <w:pStyle w:val="a3"/>
        <w:ind w:firstLine="709"/>
        <w:rPr>
          <w:lang w:val="uk-UA"/>
        </w:rPr>
      </w:pPr>
      <w:r w:rsidRPr="00B07D72">
        <w:rPr>
          <w:lang w:val="uk-UA"/>
        </w:rPr>
        <w:lastRenderedPageBreak/>
        <w:t>Але, перш за все, зменшення грошової підтримки урівноважується масштабною програмою розвитку послуг догляду за дітьми/дошкільними закладами зі створенням 275 000 нових місць до 20</w:t>
      </w:r>
      <w:r w:rsidR="00212077" w:rsidRPr="00B07D72">
        <w:rPr>
          <w:lang w:val="uk-UA"/>
        </w:rPr>
        <w:t>22</w:t>
      </w:r>
      <w:r w:rsidRPr="00B07D72">
        <w:rPr>
          <w:lang w:val="uk-UA"/>
        </w:rPr>
        <w:t xml:space="preserve"> року. Цю програму супроводжує план боротьби з бідністю та сприяння соціальному залученню з метою розширення доступу до догляду за дітьми для неблагополучних сімей; 10% місць зарезервовано для дітей із сімей, які живуть за межею бідності.</w:t>
      </w:r>
    </w:p>
    <w:p w:rsidR="00CC4660" w:rsidRPr="00B07D72" w:rsidRDefault="00CC4660" w:rsidP="00BE7507">
      <w:pPr>
        <w:pStyle w:val="a3"/>
        <w:rPr>
          <w:lang w:val="uk-UA"/>
        </w:rPr>
      </w:pPr>
    </w:p>
    <w:p w:rsidR="00CC4660" w:rsidRPr="00B07D72" w:rsidRDefault="00CC4660" w:rsidP="00BE7507">
      <w:pPr>
        <w:pStyle w:val="a3"/>
        <w:rPr>
          <w:lang w:val="uk-UA"/>
        </w:rPr>
      </w:pPr>
    </w:p>
    <w:p w:rsidR="00CC4660" w:rsidRPr="00B07D72" w:rsidRDefault="00CC4660" w:rsidP="00BE7507">
      <w:pPr>
        <w:pStyle w:val="a3"/>
        <w:rPr>
          <w:lang w:val="uk-UA"/>
        </w:rPr>
      </w:pPr>
    </w:p>
    <w:p w:rsidR="00A312AF" w:rsidRPr="00B07D72" w:rsidRDefault="00862721" w:rsidP="00A312AF">
      <w:pPr>
        <w:pStyle w:val="2"/>
        <w:rPr>
          <w:lang w:val="uk-UA"/>
        </w:rPr>
      </w:pPr>
      <w:bookmarkStart w:id="16" w:name="_Toc89106002"/>
      <w:r w:rsidRPr="00B07D72">
        <w:rPr>
          <w:lang w:val="uk-UA"/>
        </w:rPr>
        <w:t xml:space="preserve">Аналіз європейського лідерства </w:t>
      </w:r>
      <w:r w:rsidR="001F42ED" w:rsidRPr="00B07D72">
        <w:rPr>
          <w:lang w:val="uk-UA"/>
        </w:rPr>
        <w:t xml:space="preserve">Франції </w:t>
      </w:r>
      <w:r w:rsidRPr="00B07D72">
        <w:rPr>
          <w:lang w:val="uk-UA"/>
        </w:rPr>
        <w:t>по народжуваності</w:t>
      </w:r>
      <w:bookmarkEnd w:id="16"/>
    </w:p>
    <w:p w:rsidR="00352778" w:rsidRPr="00B07D72" w:rsidRDefault="00C65336" w:rsidP="00CC4660">
      <w:pPr>
        <w:pStyle w:val="af8"/>
        <w:spacing w:before="0" w:beforeAutospacing="0" w:after="0" w:afterAutospacing="0" w:line="360" w:lineRule="auto"/>
        <w:ind w:firstLine="709"/>
        <w:jc w:val="both"/>
        <w:rPr>
          <w:sz w:val="28"/>
          <w:szCs w:val="28"/>
        </w:rPr>
      </w:pPr>
      <w:r w:rsidRPr="00B07D72">
        <w:rPr>
          <w:sz w:val="28"/>
          <w:szCs w:val="28"/>
        </w:rPr>
        <w:t xml:space="preserve">За останні десятиліття рівень народжуваності в європейських країнах значно різнився. У першому десятилітті цього століття в Європі виникли два різних режими народжуваності: одна група країн демонструвала відносно високі загальні коефіцієнти народжуваності, приблизно 1,9, а інша відносно низька, близько 1,3. </w:t>
      </w:r>
    </w:p>
    <w:p w:rsidR="00C65336" w:rsidRPr="00B07D72" w:rsidRDefault="00C65336" w:rsidP="00CC4660">
      <w:pPr>
        <w:pStyle w:val="af8"/>
        <w:spacing w:before="0" w:beforeAutospacing="0" w:after="0" w:afterAutospacing="0" w:line="360" w:lineRule="auto"/>
        <w:ind w:firstLine="709"/>
        <w:jc w:val="both"/>
        <w:rPr>
          <w:sz w:val="28"/>
          <w:szCs w:val="28"/>
        </w:rPr>
      </w:pPr>
      <w:r w:rsidRPr="00B07D72">
        <w:rPr>
          <w:sz w:val="28"/>
          <w:szCs w:val="28"/>
        </w:rPr>
        <w:t xml:space="preserve">Перша біфуркаційна група складається з країн Західної та Північної Європи, тоді як друга група складається з країн Центральної, Південної, Східної та німецькомовних країн Західної Європи. У цих країнах зберігаються значні відмінності в народжуваності, хоча нещодавні дослідження повідомляють про зниження рівня народжуваності в деяких країнах з «високою» народжуваністю (наприклад, у Північних країнах) і збільшення в деяких країнах з низькою народжуваністю (наприклад, Німеччина). </w:t>
      </w:r>
    </w:p>
    <w:p w:rsidR="0057052C" w:rsidRPr="00B07D72" w:rsidRDefault="00C65336" w:rsidP="00CC4660">
      <w:pPr>
        <w:pStyle w:val="af8"/>
        <w:spacing w:before="0" w:beforeAutospacing="0" w:after="0" w:afterAutospacing="0" w:line="360" w:lineRule="auto"/>
        <w:ind w:firstLine="709"/>
        <w:jc w:val="both"/>
        <w:rPr>
          <w:sz w:val="28"/>
          <w:szCs w:val="28"/>
        </w:rPr>
      </w:pPr>
      <w:r w:rsidRPr="00B07D72">
        <w:rPr>
          <w:sz w:val="28"/>
          <w:szCs w:val="28"/>
        </w:rPr>
        <w:t>Регіональн</w:t>
      </w:r>
      <w:r w:rsidR="00CC4660" w:rsidRPr="00B07D72">
        <w:rPr>
          <w:sz w:val="28"/>
          <w:szCs w:val="28"/>
        </w:rPr>
        <w:t>им</w:t>
      </w:r>
      <w:r w:rsidRPr="00B07D72">
        <w:rPr>
          <w:sz w:val="28"/>
          <w:szCs w:val="28"/>
        </w:rPr>
        <w:t xml:space="preserve"> відмінност</w:t>
      </w:r>
      <w:r w:rsidR="00CC4660" w:rsidRPr="00B07D72">
        <w:rPr>
          <w:sz w:val="28"/>
          <w:szCs w:val="28"/>
        </w:rPr>
        <w:t>ям</w:t>
      </w:r>
      <w:r w:rsidRPr="00B07D72">
        <w:rPr>
          <w:sz w:val="28"/>
          <w:szCs w:val="28"/>
        </w:rPr>
        <w:t xml:space="preserve"> в народжуваності всередині країн приділяють значно менше уваги, ніж коливання між країнами. Відсутність інтересу частково пояснюється припущенням, що, хоча рівні народжуваності значно відрізнялися в різних просторах під час демографічного переходу, моделі народження дітей у «постперехідних» суспільствах відрізняються лише незначною мірою в різних регіонах і населених пунктах</w:t>
      </w:r>
      <w:r w:rsidR="007F796F" w:rsidRPr="00B07D72">
        <w:rPr>
          <w:sz w:val="28"/>
          <w:szCs w:val="28"/>
        </w:rPr>
        <w:t xml:space="preserve"> [44]</w:t>
      </w:r>
      <w:r w:rsidRPr="00B07D72">
        <w:rPr>
          <w:sz w:val="28"/>
          <w:szCs w:val="28"/>
        </w:rPr>
        <w:t>.</w:t>
      </w:r>
    </w:p>
    <w:p w:rsidR="00352778" w:rsidRPr="00B07D72" w:rsidRDefault="00C65336" w:rsidP="00CC4660">
      <w:pPr>
        <w:pStyle w:val="af8"/>
        <w:spacing w:before="0" w:beforeAutospacing="0" w:after="0" w:afterAutospacing="0" w:line="360" w:lineRule="auto"/>
        <w:ind w:firstLine="709"/>
        <w:jc w:val="both"/>
        <w:rPr>
          <w:sz w:val="28"/>
          <w:szCs w:val="28"/>
        </w:rPr>
      </w:pPr>
      <w:r w:rsidRPr="00B07D72">
        <w:rPr>
          <w:sz w:val="28"/>
          <w:szCs w:val="28"/>
        </w:rPr>
        <w:lastRenderedPageBreak/>
        <w:t xml:space="preserve"> Хоча постійні регіональні відмінності, безумовно, не такі великі, як під час демографічного переходу, дослідження кількох країн за останні два десятиліття показали, що рівні народжуваності істотно відрізняються від рівня урбанізації в Європі: народжуваність вища в сільській місцевості та малих містах і нижча у великих містах. </w:t>
      </w:r>
    </w:p>
    <w:p w:rsidR="00035374" w:rsidRPr="00B07D72" w:rsidRDefault="00C65336" w:rsidP="00CC4660">
      <w:pPr>
        <w:pStyle w:val="af8"/>
        <w:spacing w:before="0" w:beforeAutospacing="0" w:after="0" w:afterAutospacing="0" w:line="360" w:lineRule="auto"/>
        <w:ind w:firstLine="709"/>
        <w:jc w:val="both"/>
        <w:rPr>
          <w:sz w:val="28"/>
          <w:szCs w:val="28"/>
        </w:rPr>
      </w:pPr>
      <w:r w:rsidRPr="00B07D72">
        <w:rPr>
          <w:sz w:val="28"/>
          <w:szCs w:val="28"/>
        </w:rPr>
        <w:t xml:space="preserve">Крім того, різниця в рівнях народжуваності всередині країн може бути навіть більшою, ніж між країнами. </w:t>
      </w:r>
      <w:r w:rsidR="00863FA0" w:rsidRPr="00B07D72">
        <w:rPr>
          <w:sz w:val="28"/>
          <w:szCs w:val="28"/>
        </w:rPr>
        <w:t>Зокрема</w:t>
      </w:r>
      <w:r w:rsidRPr="00B07D72">
        <w:rPr>
          <w:sz w:val="28"/>
          <w:szCs w:val="28"/>
        </w:rPr>
        <w:t xml:space="preserve">, </w:t>
      </w:r>
      <w:r w:rsidR="00863FA0" w:rsidRPr="00B07D72">
        <w:rPr>
          <w:sz w:val="28"/>
          <w:szCs w:val="28"/>
        </w:rPr>
        <w:t xml:space="preserve">спостерігалися </w:t>
      </w:r>
      <w:r w:rsidRPr="00B07D72">
        <w:rPr>
          <w:sz w:val="28"/>
          <w:szCs w:val="28"/>
        </w:rPr>
        <w:t xml:space="preserve">значні відмінності в народжуваності в різних житлових контекстах у Великобританії в 2011 році: </w:t>
      </w:r>
      <w:r w:rsidR="00BF1761" w:rsidRPr="00B07D72">
        <w:rPr>
          <w:sz w:val="28"/>
          <w:szCs w:val="28"/>
        </w:rPr>
        <w:t>коефіцієнт народжуваності</w:t>
      </w:r>
      <w:r w:rsidRPr="00B07D72">
        <w:rPr>
          <w:sz w:val="28"/>
          <w:szCs w:val="28"/>
        </w:rPr>
        <w:t xml:space="preserve"> для невеликих міст і сільських районів коливався від 2,2 до 2,3 у 2011 році, показник для міських регіонів був від 1,9 до 1,95. , а для Лондонського регіону цей показник становив близько 1,8, а для центру міста — 1,5. Подальший аналіз показав, що райони з високою народжуваністю були особливо важливими з точки зору чисельності населення; майже одна третина британського населення проживала в районах, які були класифіковані як «сільські райони та невеликі міста»</w:t>
      </w:r>
      <w:r w:rsidR="007F796F" w:rsidRPr="00B07D72">
        <w:rPr>
          <w:sz w:val="28"/>
          <w:szCs w:val="28"/>
        </w:rPr>
        <w:t xml:space="preserve"> [26]</w:t>
      </w:r>
      <w:r w:rsidRPr="00B07D72">
        <w:rPr>
          <w:sz w:val="28"/>
          <w:szCs w:val="28"/>
        </w:rPr>
        <w:t xml:space="preserve">. </w:t>
      </w:r>
    </w:p>
    <w:p w:rsidR="00CD78E0" w:rsidRPr="00B07D72" w:rsidRDefault="00CD78E0" w:rsidP="00CD78E0">
      <w:pPr>
        <w:spacing w:line="360" w:lineRule="auto"/>
        <w:ind w:firstLine="567"/>
        <w:rPr>
          <w:rFonts w:cs="Times New Roman"/>
          <w:sz w:val="28"/>
          <w:szCs w:val="28"/>
        </w:rPr>
      </w:pPr>
      <w:r w:rsidRPr="00B07D72">
        <w:rPr>
          <w:rFonts w:eastAsia="Times New Roman" w:cs="Times New Roman"/>
          <w:sz w:val="28"/>
          <w:szCs w:val="28"/>
          <w:lang w:eastAsia="ru-RU"/>
        </w:rPr>
        <w:t>Зауважимо, що народжуваність, як правило, висока в Північній Європі і низька в Південній (рис.</w:t>
      </w:r>
      <w:r w:rsidR="00352778" w:rsidRPr="00B07D72">
        <w:rPr>
          <w:rFonts w:eastAsia="Times New Roman" w:cs="Times New Roman"/>
          <w:sz w:val="28"/>
          <w:szCs w:val="28"/>
          <w:lang w:eastAsia="ru-RU"/>
        </w:rPr>
        <w:t>2.</w:t>
      </w:r>
      <w:r w:rsidRPr="00B07D72">
        <w:rPr>
          <w:rFonts w:eastAsia="Times New Roman" w:cs="Times New Roman"/>
          <w:sz w:val="28"/>
          <w:szCs w:val="28"/>
          <w:lang w:eastAsia="ru-RU"/>
        </w:rPr>
        <w:t>1). Однак у цій тенденції зростання народжуваності з півночі на південь окремий випадок становить Франція. З найвищою в Європі народжуваністю її можна згрупувати з північними країнами, хоча вона знаходиться в центрі</w:t>
      </w:r>
      <w:r w:rsidRPr="00B07D72">
        <w:rPr>
          <w:rFonts w:cs="Times New Roman"/>
          <w:sz w:val="28"/>
          <w:szCs w:val="28"/>
        </w:rPr>
        <w:t xml:space="preserve"> Західної Європи. </w:t>
      </w:r>
    </w:p>
    <w:p w:rsidR="00352778" w:rsidRPr="00B07D72" w:rsidRDefault="00352778" w:rsidP="00CD78E0">
      <w:pPr>
        <w:spacing w:line="360" w:lineRule="auto"/>
        <w:ind w:firstLine="567"/>
        <w:rPr>
          <w:rFonts w:cs="Times New Roman"/>
          <w:sz w:val="28"/>
          <w:szCs w:val="28"/>
        </w:rPr>
      </w:pPr>
    </w:p>
    <w:p w:rsidR="00821042" w:rsidRPr="00B07D72" w:rsidRDefault="00BB01C3" w:rsidP="00821042">
      <w:pPr>
        <w:ind w:hanging="284"/>
        <w:rPr>
          <w:rStyle w:val="A00"/>
          <w:color w:val="auto"/>
        </w:rPr>
      </w:pPr>
      <w:r w:rsidRPr="00BB01C3">
        <w:rPr>
          <w:noProof/>
        </w:rPr>
        <w:lastRenderedPageBreak/>
        <w:pict>
          <v:shape id="Поле 31" o:spid="_x0000_s1055" type="#_x0000_t202" style="position:absolute;left:0;text-align:left;margin-left:1.95pt;margin-top:22.5pt;width:124.6pt;height:34.3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" fillcolor="#a9d2e1" stroked="f" strokeweight=".5pt">
            <v:textbox>
              <w:txbxContent>
                <w:p w:rsidR="00821042" w:rsidRPr="00A263A9" w:rsidRDefault="00821042" w:rsidP="00821042">
                  <w:pPr>
                    <w:jc w:val="center"/>
                    <w:rPr>
                      <w:rFonts w:cs="Times New Roman"/>
                      <w:b/>
                      <w:bCs/>
                    </w:rPr>
                  </w:pPr>
                  <w:r w:rsidRPr="00A263A9">
                    <w:rPr>
                      <w:rFonts w:cs="Times New Roman"/>
                      <w:b/>
                      <w:bCs/>
                    </w:rPr>
                    <w:t>Середня кількість дітей на 1 жінку</w:t>
                  </w:r>
                </w:p>
              </w:txbxContent>
            </v:textbox>
          </v:shape>
        </w:pict>
      </w:r>
      <w:r w:rsidR="00821042" w:rsidRPr="00B07D72">
        <w:rPr>
          <w:noProof/>
          <w:lang w:val="ru-RU" w:eastAsia="ru-RU"/>
        </w:rPr>
        <w:drawing>
          <wp:inline distT="0" distB="0" distL="0" distR="0">
            <wp:extent cx="6348007" cy="37147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48661" cy="3715133"/>
                    </a:xfrm>
                    <a:prstGeom prst="rect">
                      <a:avLst/>
                    </a:prstGeom>
                  </pic:spPr>
                </pic:pic>
              </a:graphicData>
            </a:graphic>
          </wp:inline>
        </w:drawing>
      </w:r>
    </w:p>
    <w:p w:rsidR="00821042" w:rsidRPr="00B07D72" w:rsidRDefault="00821042" w:rsidP="00821042">
      <w:pPr>
        <w:jc w:val="center"/>
        <w:rPr>
          <w:rStyle w:val="A00"/>
          <w:rFonts w:cs="Times New Roman"/>
          <w:color w:val="auto"/>
          <w:sz w:val="28"/>
          <w:szCs w:val="28"/>
        </w:rPr>
      </w:pPr>
    </w:p>
    <w:p w:rsidR="00821042" w:rsidRPr="001402E9" w:rsidRDefault="00821042" w:rsidP="00821042">
      <w:pPr>
        <w:jc w:val="center"/>
        <w:rPr>
          <w:rStyle w:val="A00"/>
          <w:rFonts w:cs="Times New Roman"/>
          <w:b/>
          <w:bCs/>
          <w:color w:val="auto"/>
          <w:sz w:val="28"/>
          <w:szCs w:val="28"/>
        </w:rPr>
      </w:pPr>
      <w:r w:rsidRPr="001402E9">
        <w:rPr>
          <w:rStyle w:val="A00"/>
          <w:rFonts w:cs="Times New Roman"/>
          <w:b/>
          <w:bCs/>
          <w:color w:val="auto"/>
          <w:sz w:val="28"/>
          <w:szCs w:val="28"/>
        </w:rPr>
        <w:t>Рис. </w:t>
      </w:r>
      <w:r w:rsidR="00352778" w:rsidRPr="001402E9">
        <w:rPr>
          <w:rStyle w:val="A00"/>
          <w:rFonts w:cs="Times New Roman"/>
          <w:b/>
          <w:bCs/>
          <w:color w:val="auto"/>
          <w:sz w:val="28"/>
          <w:szCs w:val="28"/>
        </w:rPr>
        <w:t>2.</w:t>
      </w:r>
      <w:r w:rsidRPr="001402E9">
        <w:rPr>
          <w:rStyle w:val="A00"/>
          <w:rFonts w:cs="Times New Roman"/>
          <w:b/>
          <w:bCs/>
          <w:color w:val="auto"/>
          <w:sz w:val="28"/>
          <w:szCs w:val="28"/>
        </w:rPr>
        <w:t>1. Зміни загального коефіцієнта народжуваності в Європі (2018 р.) [</w:t>
      </w:r>
      <w:r w:rsidR="007F796F" w:rsidRPr="001402E9">
        <w:rPr>
          <w:rStyle w:val="A00"/>
          <w:rFonts w:cs="Times New Roman"/>
          <w:b/>
          <w:bCs/>
          <w:color w:val="auto"/>
          <w:sz w:val="28"/>
          <w:szCs w:val="28"/>
        </w:rPr>
        <w:t>38</w:t>
      </w:r>
      <w:r w:rsidRPr="001402E9">
        <w:rPr>
          <w:rStyle w:val="A00"/>
          <w:rFonts w:cs="Times New Roman"/>
          <w:b/>
          <w:bCs/>
          <w:color w:val="auto"/>
          <w:sz w:val="28"/>
          <w:szCs w:val="28"/>
        </w:rPr>
        <w:t>]</w:t>
      </w:r>
    </w:p>
    <w:p w:rsidR="00821042" w:rsidRPr="00B07D72" w:rsidRDefault="00821042" w:rsidP="00CD78E0">
      <w:pPr>
        <w:spacing w:line="360" w:lineRule="auto"/>
        <w:ind w:firstLine="567"/>
        <w:rPr>
          <w:rFonts w:cs="Times New Roman"/>
          <w:sz w:val="28"/>
          <w:szCs w:val="28"/>
        </w:rPr>
      </w:pPr>
    </w:p>
    <w:p w:rsidR="00352778" w:rsidRPr="00B07D72" w:rsidRDefault="00CD78E0" w:rsidP="00CD78E0">
      <w:pPr>
        <w:spacing w:line="360" w:lineRule="auto"/>
        <w:ind w:firstLine="709"/>
        <w:rPr>
          <w:rFonts w:cs="Times New Roman"/>
          <w:sz w:val="28"/>
          <w:szCs w:val="28"/>
        </w:rPr>
      </w:pPr>
      <w:r w:rsidRPr="00B07D72">
        <w:rPr>
          <w:rFonts w:cs="Times New Roman"/>
          <w:sz w:val="28"/>
          <w:szCs w:val="28"/>
        </w:rPr>
        <w:t xml:space="preserve">Цей поділ на Північ і Південь був помітний вже 30 років тому, що свідчить про те, що діють глибоко вкорінені механізми, а не циклічні економічні та соціальні фактори. </w:t>
      </w:r>
    </w:p>
    <w:p w:rsidR="00CD78E0" w:rsidRPr="00B07D72" w:rsidRDefault="00CD78E0" w:rsidP="00CD78E0">
      <w:pPr>
        <w:spacing w:line="360" w:lineRule="auto"/>
        <w:ind w:firstLine="709"/>
        <w:rPr>
          <w:sz w:val="28"/>
          <w:szCs w:val="28"/>
        </w:rPr>
      </w:pPr>
      <w:r w:rsidRPr="00B07D72">
        <w:rPr>
          <w:sz w:val="28"/>
          <w:szCs w:val="28"/>
        </w:rPr>
        <w:t xml:space="preserve">Одним із пояснень демографів є гендерна нерівність; жінки мають нижчий статус на Півдні, ніж на Півночі, і гендерний розподіл завдань більш нерівний. Аналогічно, було створено менше політик, які сприяють працевлаштуванню жінок і балансу між роботою та особистим життям. Крім того соціуми Південної Європи вважають, що матері не повинні залишати своїх дітей, щоб вийти на роботу, принаймні в ранньому віці. Тому, коли жінка має дитину, їй, можливо, доведеться звільнитися з роботи. </w:t>
      </w:r>
    </w:p>
    <w:p w:rsidR="00CD78E0" w:rsidRPr="00B07D72" w:rsidRDefault="00CD78E0" w:rsidP="00CD78E0">
      <w:pPr>
        <w:spacing w:line="360" w:lineRule="auto"/>
        <w:ind w:firstLine="709"/>
        <w:rPr>
          <w:sz w:val="28"/>
          <w:szCs w:val="28"/>
        </w:rPr>
      </w:pPr>
      <w:r w:rsidRPr="00B07D72">
        <w:rPr>
          <w:sz w:val="28"/>
          <w:szCs w:val="28"/>
        </w:rPr>
        <w:t xml:space="preserve">Проте сьогодні жінки не прагнуть бути домогосподарками і пари вважають за краще мати два джерела доходу. Такий підхід використовують в Європі та в усьому світі. З цієї причини подружжя відкладають народження дитини, якщо не можуть поєднати роботу і сімейне життя. Деякі жінки навіть зовсім відмовляються від народження дитини. </w:t>
      </w:r>
    </w:p>
    <w:p w:rsidR="000E0F09" w:rsidRPr="00B07D72" w:rsidRDefault="000E0F09" w:rsidP="00CD78E0">
      <w:pPr>
        <w:spacing w:line="360" w:lineRule="auto"/>
        <w:ind w:firstLine="567"/>
        <w:rPr>
          <w:sz w:val="28"/>
          <w:szCs w:val="28"/>
        </w:rPr>
      </w:pPr>
      <w:r w:rsidRPr="00B07D72">
        <w:rPr>
          <w:sz w:val="28"/>
          <w:szCs w:val="28"/>
        </w:rPr>
        <w:lastRenderedPageBreak/>
        <w:t xml:space="preserve">Градієнт Північ-Південь спостерігається в Західній Європі (за винятком Франції), але також на Сході, де він, однак, менш чіткий. Народжуваність у країнах Центральної та Східної Європи за останні </w:t>
      </w:r>
      <w:r w:rsidR="00E24846" w:rsidRPr="00B07D72">
        <w:rPr>
          <w:sz w:val="28"/>
          <w:szCs w:val="28"/>
        </w:rPr>
        <w:t>три</w:t>
      </w:r>
      <w:r w:rsidRPr="00B07D72">
        <w:rPr>
          <w:sz w:val="28"/>
          <w:szCs w:val="28"/>
        </w:rPr>
        <w:t xml:space="preserve"> десятиліття значно коливалася. З падінням Берлінської стіни в 1989 році та соціальними </w:t>
      </w:r>
      <w:r w:rsidR="00E24846" w:rsidRPr="00B07D72">
        <w:rPr>
          <w:sz w:val="28"/>
          <w:szCs w:val="28"/>
        </w:rPr>
        <w:t>і</w:t>
      </w:r>
      <w:r w:rsidRPr="00B07D72">
        <w:rPr>
          <w:sz w:val="28"/>
          <w:szCs w:val="28"/>
        </w:rPr>
        <w:t xml:space="preserve"> економічними потрясіннями, які відбулися, народжуваність різко впала. Через десять років загальний коефіцієнт народжуваності у більшості цих країн все ще був дуже низьким, як свідчать </w:t>
      </w:r>
      <w:r w:rsidR="00AB7AB9" w:rsidRPr="00B07D72">
        <w:rPr>
          <w:sz w:val="28"/>
          <w:szCs w:val="28"/>
        </w:rPr>
        <w:t xml:space="preserve">статистичні дані </w:t>
      </w:r>
      <w:r w:rsidRPr="00B07D72">
        <w:rPr>
          <w:sz w:val="28"/>
          <w:szCs w:val="28"/>
        </w:rPr>
        <w:t>Чехі</w:t>
      </w:r>
      <w:r w:rsidR="00AB7AB9" w:rsidRPr="00B07D72">
        <w:rPr>
          <w:sz w:val="28"/>
          <w:szCs w:val="28"/>
        </w:rPr>
        <w:t>ї</w:t>
      </w:r>
      <w:r w:rsidRPr="00B07D72">
        <w:rPr>
          <w:sz w:val="28"/>
          <w:szCs w:val="28"/>
        </w:rPr>
        <w:t>, Угорщин</w:t>
      </w:r>
      <w:r w:rsidR="00AB7AB9" w:rsidRPr="00B07D72">
        <w:rPr>
          <w:sz w:val="28"/>
          <w:szCs w:val="28"/>
        </w:rPr>
        <w:t>и</w:t>
      </w:r>
      <w:r w:rsidRPr="00B07D72">
        <w:rPr>
          <w:sz w:val="28"/>
          <w:szCs w:val="28"/>
        </w:rPr>
        <w:t xml:space="preserve"> та Румуні</w:t>
      </w:r>
      <w:r w:rsidR="00AB7AB9" w:rsidRPr="00B07D72">
        <w:rPr>
          <w:sz w:val="28"/>
          <w:szCs w:val="28"/>
        </w:rPr>
        <w:t>ї</w:t>
      </w:r>
      <w:r w:rsidRPr="00B07D72">
        <w:rPr>
          <w:sz w:val="28"/>
          <w:szCs w:val="28"/>
        </w:rPr>
        <w:t xml:space="preserve"> (1,15, 1,31 та 1,32 дитини на жінку у 2000 році відповідно</w:t>
      </w:r>
      <w:r w:rsidR="00AB7AB9" w:rsidRPr="00B07D72">
        <w:rPr>
          <w:sz w:val="28"/>
          <w:szCs w:val="28"/>
        </w:rPr>
        <w:t>)(</w:t>
      </w:r>
      <w:r w:rsidR="00352778" w:rsidRPr="00B07D72">
        <w:rPr>
          <w:sz w:val="28"/>
          <w:szCs w:val="28"/>
        </w:rPr>
        <w:t>рис.2.2</w:t>
      </w:r>
      <w:r w:rsidRPr="00B07D72">
        <w:rPr>
          <w:sz w:val="28"/>
          <w:szCs w:val="28"/>
        </w:rPr>
        <w:t xml:space="preserve">). </w:t>
      </w:r>
    </w:p>
    <w:p w:rsidR="00352778" w:rsidRPr="00B07D72" w:rsidRDefault="00352778" w:rsidP="00352778">
      <w:pPr>
        <w:spacing w:line="360" w:lineRule="auto"/>
        <w:ind w:firstLine="567"/>
        <w:rPr>
          <w:sz w:val="28"/>
          <w:szCs w:val="28"/>
        </w:rPr>
      </w:pPr>
      <w:r w:rsidRPr="00B07D72">
        <w:rPr>
          <w:sz w:val="28"/>
          <w:szCs w:val="28"/>
        </w:rPr>
        <w:t xml:space="preserve">Проте народжуваність у цих країнах була відносно високою безпосередньо перед крахом комунізму – 1,87, 1,82 та 2,22 дитини на жінку в 1989 році. Падіння Берлінської стіни та подальший перехід до ринкової економіки породили період економічної економії (дерегулювання ринку праці, реструктуризація промисловості, зростання безробіття, розширення нерівності доходів). </w:t>
      </w:r>
    </w:p>
    <w:p w:rsidR="000E0F09" w:rsidRPr="00B07D72" w:rsidRDefault="000E0F09" w:rsidP="00CD78E0">
      <w:pPr>
        <w:spacing w:line="360" w:lineRule="auto"/>
        <w:ind w:firstLine="567"/>
        <w:rPr>
          <w:sz w:val="30"/>
          <w:szCs w:val="30"/>
          <w:shd w:val="clear" w:color="auto" w:fill="FAFAFA"/>
        </w:rPr>
      </w:pPr>
    </w:p>
    <w:p w:rsidR="000E0F09" w:rsidRPr="00B07D72" w:rsidRDefault="00AF0A8B" w:rsidP="00CD78E0">
      <w:pPr>
        <w:spacing w:line="360" w:lineRule="auto"/>
        <w:ind w:firstLine="567"/>
        <w:rPr>
          <w:sz w:val="30"/>
          <w:szCs w:val="30"/>
          <w:shd w:val="clear" w:color="auto" w:fill="FAFAFA"/>
        </w:rPr>
      </w:pPr>
      <w:r w:rsidRPr="00B07D72">
        <w:rPr>
          <w:noProof/>
          <w:lang w:val="ru-RU" w:eastAsia="ru-RU"/>
        </w:rPr>
        <w:lastRenderedPageBreak/>
        <w:drawing>
          <wp:inline distT="0" distB="0" distL="0" distR="0">
            <wp:extent cx="4733925" cy="6910070"/>
            <wp:effectExtent l="0" t="0" r="9525" b="508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34693" cy="6911191"/>
                    </a:xfrm>
                    <a:prstGeom prst="rect">
                      <a:avLst/>
                    </a:prstGeom>
                  </pic:spPr>
                </pic:pic>
              </a:graphicData>
            </a:graphic>
          </wp:inline>
        </w:drawing>
      </w:r>
    </w:p>
    <w:p w:rsidR="000E0F09" w:rsidRPr="001402E9" w:rsidRDefault="005B2641" w:rsidP="00352778">
      <w:pPr>
        <w:spacing w:line="360" w:lineRule="auto"/>
        <w:ind w:firstLine="567"/>
        <w:jc w:val="center"/>
        <w:rPr>
          <w:b/>
          <w:bCs/>
          <w:sz w:val="28"/>
          <w:szCs w:val="28"/>
        </w:rPr>
      </w:pPr>
      <w:r w:rsidRPr="001402E9">
        <w:rPr>
          <w:b/>
          <w:bCs/>
          <w:sz w:val="28"/>
          <w:szCs w:val="28"/>
        </w:rPr>
        <w:t>Рис. 2.</w:t>
      </w:r>
      <w:r w:rsidR="00352778" w:rsidRPr="001402E9">
        <w:rPr>
          <w:b/>
          <w:bCs/>
          <w:sz w:val="28"/>
          <w:szCs w:val="28"/>
        </w:rPr>
        <w:t>2.</w:t>
      </w:r>
      <w:r w:rsidRPr="001402E9">
        <w:rPr>
          <w:b/>
          <w:bCs/>
          <w:sz w:val="28"/>
          <w:szCs w:val="28"/>
        </w:rPr>
        <w:t xml:space="preserve"> Загальні коефіцієнти народжуваності 28 країн Європейського Союзу у 2000 та 2018 рр.</w:t>
      </w:r>
      <w:r w:rsidR="007F796F" w:rsidRPr="001402E9">
        <w:rPr>
          <w:b/>
          <w:bCs/>
          <w:sz w:val="28"/>
          <w:szCs w:val="28"/>
        </w:rPr>
        <w:t xml:space="preserve"> [38]</w:t>
      </w:r>
    </w:p>
    <w:p w:rsidR="00AF0A8B" w:rsidRPr="00B07D72" w:rsidRDefault="00AF0A8B" w:rsidP="00CD78E0">
      <w:pPr>
        <w:spacing w:line="360" w:lineRule="auto"/>
        <w:ind w:firstLine="567"/>
        <w:rPr>
          <w:rFonts w:cs="Dante MT Std"/>
          <w:sz w:val="23"/>
          <w:szCs w:val="23"/>
        </w:rPr>
      </w:pPr>
    </w:p>
    <w:p w:rsidR="000E0F09" w:rsidRPr="00B07D72" w:rsidRDefault="00D06B91" w:rsidP="00CD78E0">
      <w:pPr>
        <w:spacing w:line="360" w:lineRule="auto"/>
        <w:ind w:firstLine="567"/>
        <w:rPr>
          <w:sz w:val="28"/>
          <w:szCs w:val="28"/>
        </w:rPr>
      </w:pPr>
      <w:r w:rsidRPr="00B07D72">
        <w:rPr>
          <w:sz w:val="28"/>
          <w:szCs w:val="28"/>
        </w:rPr>
        <w:t xml:space="preserve">Також було скорочено державну соціальну політику, наприклад, скасування підтримки довгострокового догляду за дітьми, а соціальні виплати не встигали за інфляцією [4]. Молоді покоління також почали сприймати західні цінності, віддаючи новий пріоритет самореалізації. </w:t>
      </w:r>
      <w:r w:rsidRPr="00B07D72">
        <w:rPr>
          <w:sz w:val="28"/>
          <w:szCs w:val="28"/>
        </w:rPr>
        <w:lastRenderedPageBreak/>
        <w:t>Одночасна дія цих комбінованих факторів пояснює, чому рівень народжуваності дуже швидко знижувався у всіх колишніх комуністичних країнах Європи після того, як була знята залізна завіса. Протягом десятиліття він залишався дуже низьким, що відображає відкладення народження дитини серед молодих жінок, які раніше створювали сім’ю.</w:t>
      </w:r>
    </w:p>
    <w:p w:rsidR="002954DE" w:rsidRPr="00B07D72" w:rsidRDefault="00331876" w:rsidP="00CD78E0">
      <w:pPr>
        <w:spacing w:line="360" w:lineRule="auto"/>
        <w:ind w:firstLine="567"/>
        <w:rPr>
          <w:sz w:val="28"/>
          <w:szCs w:val="28"/>
        </w:rPr>
      </w:pPr>
      <w:r w:rsidRPr="00B07D72">
        <w:rPr>
          <w:sz w:val="28"/>
          <w:szCs w:val="28"/>
        </w:rPr>
        <w:t>Згодом народжуваність почалася повільно зростати, але зростання було зупинено фінансовою кризою 2007–2008 років [4</w:t>
      </w:r>
      <w:r w:rsidR="007F796F" w:rsidRPr="00B07D72">
        <w:rPr>
          <w:sz w:val="28"/>
          <w:szCs w:val="28"/>
        </w:rPr>
        <w:t>4</w:t>
      </w:r>
      <w:r w:rsidRPr="00B07D72">
        <w:rPr>
          <w:sz w:val="28"/>
          <w:szCs w:val="28"/>
        </w:rPr>
        <w:t xml:space="preserve">]. Відновлений підйом спостерігався приблизно у 2012–2013 рр., і з того часу темпи зростання прискорилися. Наприклад, </w:t>
      </w:r>
      <w:r w:rsidR="00B10CB1" w:rsidRPr="00B07D72">
        <w:rPr>
          <w:sz w:val="28"/>
          <w:szCs w:val="28"/>
        </w:rPr>
        <w:t xml:space="preserve">загальний коефіцієнт народжуваності </w:t>
      </w:r>
      <w:r w:rsidRPr="00B07D72">
        <w:rPr>
          <w:sz w:val="28"/>
          <w:szCs w:val="28"/>
        </w:rPr>
        <w:t>становив 1,71 дитини на жінку в Чехії та 1,76 у Румунії у 2018 році (рис. 2</w:t>
      </w:r>
      <w:r w:rsidR="00352778" w:rsidRPr="00B07D72">
        <w:rPr>
          <w:sz w:val="28"/>
          <w:szCs w:val="28"/>
        </w:rPr>
        <w:t>.2</w:t>
      </w:r>
      <w:r w:rsidRPr="00B07D72">
        <w:rPr>
          <w:sz w:val="28"/>
          <w:szCs w:val="28"/>
        </w:rPr>
        <w:t xml:space="preserve">). У багатьох країнах Східної Європи виглядає так, ніби </w:t>
      </w:r>
      <w:r w:rsidR="0030008B" w:rsidRPr="00B07D72">
        <w:rPr>
          <w:sz w:val="28"/>
          <w:szCs w:val="28"/>
        </w:rPr>
        <w:t>зменшення</w:t>
      </w:r>
      <w:r w:rsidRPr="00B07D72">
        <w:rPr>
          <w:sz w:val="28"/>
          <w:szCs w:val="28"/>
        </w:rPr>
        <w:t>, яке сталося після падіння Берлінської стіни, відходить у минуле. Ці країни повертаються до відносно високого рівня народжуваності, зафіксованого до краху комунізму, або принаймні наздоганяють групу країн, де рівень народжуваності є помірн</w:t>
      </w:r>
      <w:r w:rsidR="0030008B" w:rsidRPr="00B07D72">
        <w:rPr>
          <w:sz w:val="28"/>
          <w:szCs w:val="28"/>
        </w:rPr>
        <w:t>ою</w:t>
      </w:r>
      <w:r w:rsidRPr="00B07D72">
        <w:rPr>
          <w:sz w:val="28"/>
          <w:szCs w:val="28"/>
        </w:rPr>
        <w:t xml:space="preserve"> або висок</w:t>
      </w:r>
      <w:r w:rsidR="0030008B" w:rsidRPr="00B07D72">
        <w:rPr>
          <w:sz w:val="28"/>
          <w:szCs w:val="28"/>
        </w:rPr>
        <w:t>ою</w:t>
      </w:r>
      <w:r w:rsidRPr="00B07D72">
        <w:rPr>
          <w:sz w:val="28"/>
          <w:szCs w:val="28"/>
        </w:rPr>
        <w:t>. Жінки у Східній Європі зараз народжують дітей набагато пізніше. Деякі з жінок, які відкладали народження дитини у важкі роки, безсумнівно, тепер надолужили цю затримку. Проте когорти жінок дітородного віку в цей період мають набагато менше дітей, ніж жінки з поколінь матерів.</w:t>
      </w:r>
    </w:p>
    <w:p w:rsidR="00331876" w:rsidRPr="00B07D72" w:rsidRDefault="004917DA" w:rsidP="00CD78E0">
      <w:pPr>
        <w:spacing w:line="360" w:lineRule="auto"/>
        <w:ind w:firstLine="567"/>
        <w:rPr>
          <w:sz w:val="28"/>
          <w:szCs w:val="28"/>
        </w:rPr>
      </w:pPr>
      <w:r w:rsidRPr="00B07D72">
        <w:rPr>
          <w:sz w:val="28"/>
          <w:szCs w:val="28"/>
        </w:rPr>
        <w:t>У країнах Північної Європи, де народжуваність залишалася відносно високою протягом останніх 30 років, загальний коефіцієнт народжуваності також змінювався, хоча й меншим</w:t>
      </w:r>
      <w:r w:rsidR="00BB0F44" w:rsidRPr="00B07D72">
        <w:rPr>
          <w:sz w:val="28"/>
          <w:szCs w:val="28"/>
        </w:rPr>
        <w:t>и темпами</w:t>
      </w:r>
      <w:r w:rsidRPr="00B07D72">
        <w:rPr>
          <w:sz w:val="28"/>
          <w:szCs w:val="28"/>
        </w:rPr>
        <w:t xml:space="preserve">, ніж на Сході, із зростанням на початку 2000-х років, за яким слідувала зміна тенденції, а потім зниження від 2008 (рис. </w:t>
      </w:r>
      <w:r w:rsidR="00352778" w:rsidRPr="00B07D72">
        <w:rPr>
          <w:sz w:val="28"/>
          <w:szCs w:val="28"/>
        </w:rPr>
        <w:t>2.2</w:t>
      </w:r>
      <w:r w:rsidRPr="00B07D72">
        <w:rPr>
          <w:sz w:val="28"/>
          <w:szCs w:val="28"/>
        </w:rPr>
        <w:t xml:space="preserve">). Відносно низький </w:t>
      </w:r>
      <w:r w:rsidR="00BB0F44" w:rsidRPr="00B07D72">
        <w:rPr>
          <w:sz w:val="28"/>
          <w:szCs w:val="28"/>
        </w:rPr>
        <w:t>загальний коефіцієнт народжуваності</w:t>
      </w:r>
      <w:r w:rsidRPr="00B07D72">
        <w:rPr>
          <w:sz w:val="28"/>
          <w:szCs w:val="28"/>
        </w:rPr>
        <w:t xml:space="preserve"> у 1990-х роках був пов’язаний із перенесенням пологів: старші когорти жінок вже завершили своє дітонародження, тоді як молодші когорти відкладали створення сім’ї до більш пізнього віку. Це призвело до відносно низької кількості народжених у ті роки. На початку 2000-х </w:t>
      </w:r>
      <w:r w:rsidR="0082672B" w:rsidRPr="00B07D72">
        <w:rPr>
          <w:sz w:val="28"/>
          <w:szCs w:val="28"/>
        </w:rPr>
        <w:t xml:space="preserve">років </w:t>
      </w:r>
      <w:r w:rsidRPr="00B07D72">
        <w:rPr>
          <w:sz w:val="28"/>
          <w:szCs w:val="28"/>
        </w:rPr>
        <w:t xml:space="preserve">тенденція до більш пізнього дітонародження сповільнилася, що призвело до зростання народжуваності та зростання </w:t>
      </w:r>
      <w:r w:rsidR="0082672B" w:rsidRPr="00B07D72">
        <w:rPr>
          <w:sz w:val="28"/>
          <w:szCs w:val="28"/>
        </w:rPr>
        <w:t>загального коефіцієнту народжуваності</w:t>
      </w:r>
      <w:r w:rsidRPr="00B07D72">
        <w:rPr>
          <w:sz w:val="28"/>
          <w:szCs w:val="28"/>
        </w:rPr>
        <w:t xml:space="preserve">. </w:t>
      </w:r>
      <w:r w:rsidRPr="00B07D72">
        <w:rPr>
          <w:sz w:val="28"/>
          <w:szCs w:val="28"/>
        </w:rPr>
        <w:lastRenderedPageBreak/>
        <w:t xml:space="preserve">Зростання було зупинено фінансовою кризою 2007–2008 років, коли економічна рецесія та високий рівень безробіття зробили майбутнє більш невизначеним. У зв’язку з цим деякі пари відкладали свої плани щодо народження дитини в надії, що ситуація покращиться. Це відродило тенденцію до пізніших пологів, і </w:t>
      </w:r>
      <w:r w:rsidR="0082672B" w:rsidRPr="00B07D72">
        <w:rPr>
          <w:sz w:val="28"/>
          <w:szCs w:val="28"/>
        </w:rPr>
        <w:t>загальний коефіцієнт народжуваності</w:t>
      </w:r>
      <w:r w:rsidRPr="00B07D72">
        <w:rPr>
          <w:sz w:val="28"/>
          <w:szCs w:val="28"/>
        </w:rPr>
        <w:t xml:space="preserve"> відновив своє зниження. Але ця закономірність тривала й після завершення кризи, сигналізуючи про можливу появу нової тенденції, не пов’язаної з економічною ситуацією</w:t>
      </w:r>
      <w:r w:rsidR="007F796F" w:rsidRPr="00B07D72">
        <w:rPr>
          <w:sz w:val="28"/>
          <w:szCs w:val="28"/>
        </w:rPr>
        <w:t xml:space="preserve"> [39]</w:t>
      </w:r>
      <w:r w:rsidRPr="00B07D72">
        <w:rPr>
          <w:sz w:val="28"/>
          <w:szCs w:val="28"/>
        </w:rPr>
        <w:t>.</w:t>
      </w:r>
    </w:p>
    <w:p w:rsidR="00CD78E0" w:rsidRPr="00B07D72" w:rsidRDefault="00CD78E0" w:rsidP="00CD78E0">
      <w:pPr>
        <w:spacing w:line="360" w:lineRule="auto"/>
        <w:ind w:firstLine="567"/>
        <w:rPr>
          <w:rFonts w:cs="Times New Roman"/>
          <w:sz w:val="28"/>
          <w:szCs w:val="28"/>
        </w:rPr>
      </w:pPr>
      <w:r w:rsidRPr="00B07D72">
        <w:rPr>
          <w:rFonts w:cs="Times New Roman"/>
          <w:sz w:val="28"/>
          <w:szCs w:val="28"/>
        </w:rPr>
        <w:t>Карта коефіцієнта народжуваності в європейських країнах більш-менш збігається з показником працюючих жінок. У країнах з відносно активним населенням, таких як Франція, жінки відіграють важливу роль на ринку праці. Згідно з даними за 2010 р., опублікованими Організацією економічного співробітництва та розвитку, рівень зайнятості жінок у віці від 24 до 54 років у Франції становив 83,8%, у Фінляндії – 84,4%, у Данії – 85,6% та 87,5% у Швеції. Натомість, у Південній Європі та Японії частка працюючих жінок була значно нижчою: лише 64,4% з них мали роботу в Італії, 71,6% в Японії, 72,2% в Греції та 78,3% в Іспанії</w:t>
      </w:r>
      <w:r w:rsidR="007F796F" w:rsidRPr="00B07D72">
        <w:rPr>
          <w:rFonts w:cs="Times New Roman"/>
          <w:sz w:val="28"/>
          <w:szCs w:val="28"/>
        </w:rPr>
        <w:t xml:space="preserve"> [38]</w:t>
      </w:r>
      <w:r w:rsidRPr="00B07D72">
        <w:rPr>
          <w:rFonts w:cs="Times New Roman"/>
          <w:sz w:val="28"/>
          <w:szCs w:val="28"/>
        </w:rPr>
        <w:t>.</w:t>
      </w:r>
    </w:p>
    <w:p w:rsidR="0091676D" w:rsidRPr="00B07D72" w:rsidRDefault="0091676D" w:rsidP="0091676D">
      <w:pPr>
        <w:pStyle w:val="af8"/>
        <w:spacing w:before="0" w:beforeAutospacing="0" w:after="0" w:afterAutospacing="0" w:line="360" w:lineRule="auto"/>
        <w:ind w:firstLine="708"/>
        <w:jc w:val="both"/>
        <w:rPr>
          <w:sz w:val="28"/>
          <w:szCs w:val="28"/>
        </w:rPr>
      </w:pPr>
      <w:r w:rsidRPr="00B07D72">
        <w:rPr>
          <w:sz w:val="28"/>
          <w:szCs w:val="28"/>
        </w:rPr>
        <w:t xml:space="preserve">Для Франції слід розглядати зниження загального коефіціїнту народжуваності за останні роки. У Сполучених Штатах між початком кризи у 2007–2018 роках загальний коефіцієнт народжуваності знизився на 23%, з 2,12 дитини на жінку до лише 1,73 (рис. </w:t>
      </w:r>
      <w:r w:rsidR="00352778" w:rsidRPr="00B07D72">
        <w:rPr>
          <w:sz w:val="28"/>
          <w:szCs w:val="28"/>
        </w:rPr>
        <w:t>2.</w:t>
      </w:r>
      <w:r w:rsidRPr="00B07D72">
        <w:rPr>
          <w:sz w:val="28"/>
          <w:szCs w:val="28"/>
        </w:rPr>
        <w:t xml:space="preserve">3). У Великобританії він впав з 1,96 у 2008 році до 1,68 у 2018 році, що на 17%. Хоча Франція не є винятком, зниження було набагато меншим (менше 8% між 2008 і 2018 роками) і почалося пізніше, оскільки наслідки економічної рецесії вражали країну повільніше. Незважаючи на недавній спад, загальний коефіцієнт народжуваності у Франції все ще залишався найвищим у Європі в 2018 році, а останні коливання були менш різкими, ніж в інших місцях (рис. </w:t>
      </w:r>
      <w:r w:rsidR="00352778" w:rsidRPr="00B07D72">
        <w:rPr>
          <w:sz w:val="28"/>
          <w:szCs w:val="28"/>
        </w:rPr>
        <w:t>2.</w:t>
      </w:r>
      <w:r w:rsidRPr="00B07D72">
        <w:rPr>
          <w:sz w:val="28"/>
          <w:szCs w:val="28"/>
        </w:rPr>
        <w:t xml:space="preserve">2 і </w:t>
      </w:r>
      <w:r w:rsidR="00352778" w:rsidRPr="00B07D72">
        <w:rPr>
          <w:sz w:val="28"/>
          <w:szCs w:val="28"/>
        </w:rPr>
        <w:t>2.</w:t>
      </w:r>
      <w:r w:rsidRPr="00B07D72">
        <w:rPr>
          <w:sz w:val="28"/>
          <w:szCs w:val="28"/>
        </w:rPr>
        <w:t>3). Шок від кризи та наслідки безробіття, ймовірно, були приглушені щедрою соціальною та сімейною політикою.</w:t>
      </w:r>
    </w:p>
    <w:p w:rsidR="0091676D" w:rsidRPr="00B07D72" w:rsidRDefault="0091676D" w:rsidP="0091676D">
      <w:pPr>
        <w:spacing w:line="360" w:lineRule="auto"/>
        <w:ind w:firstLine="567"/>
        <w:rPr>
          <w:rFonts w:cs="Dante MT Std"/>
          <w:sz w:val="23"/>
          <w:szCs w:val="23"/>
        </w:rPr>
      </w:pPr>
      <w:r w:rsidRPr="00B07D72">
        <w:rPr>
          <w:noProof/>
          <w:lang w:val="ru-RU" w:eastAsia="ru-RU"/>
        </w:rPr>
        <w:lastRenderedPageBreak/>
        <w:drawing>
          <wp:inline distT="0" distB="0" distL="0" distR="0">
            <wp:extent cx="4410075" cy="639127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10075" cy="6391275"/>
                    </a:xfrm>
                    <a:prstGeom prst="rect">
                      <a:avLst/>
                    </a:prstGeom>
                  </pic:spPr>
                </pic:pic>
              </a:graphicData>
            </a:graphic>
          </wp:inline>
        </w:drawing>
      </w:r>
    </w:p>
    <w:p w:rsidR="0091676D" w:rsidRPr="001402E9" w:rsidRDefault="0091676D" w:rsidP="00352778">
      <w:pPr>
        <w:spacing w:line="360" w:lineRule="auto"/>
        <w:ind w:firstLine="567"/>
        <w:jc w:val="center"/>
        <w:rPr>
          <w:b/>
          <w:bCs/>
          <w:sz w:val="28"/>
          <w:szCs w:val="28"/>
        </w:rPr>
      </w:pPr>
      <w:r w:rsidRPr="001402E9">
        <w:rPr>
          <w:b/>
          <w:bCs/>
          <w:sz w:val="28"/>
          <w:szCs w:val="28"/>
        </w:rPr>
        <w:t>Рис.</w:t>
      </w:r>
      <w:r w:rsidR="001402E9" w:rsidRPr="001402E9">
        <w:rPr>
          <w:b/>
          <w:bCs/>
          <w:sz w:val="28"/>
          <w:szCs w:val="28"/>
        </w:rPr>
        <w:t>2.</w:t>
      </w:r>
      <w:r w:rsidRPr="001402E9">
        <w:rPr>
          <w:b/>
          <w:bCs/>
          <w:sz w:val="28"/>
          <w:szCs w:val="28"/>
        </w:rPr>
        <w:t>3. Загальний коефіцієнт народжуваності з 2000 року в окремих країнах Європи та США</w:t>
      </w:r>
      <w:r w:rsidR="007F796F" w:rsidRPr="001402E9">
        <w:rPr>
          <w:b/>
          <w:bCs/>
          <w:sz w:val="28"/>
          <w:szCs w:val="28"/>
        </w:rPr>
        <w:t xml:space="preserve"> [38]</w:t>
      </w:r>
    </w:p>
    <w:p w:rsidR="0091676D" w:rsidRPr="00B07D72" w:rsidRDefault="0091676D" w:rsidP="0091676D">
      <w:pPr>
        <w:pStyle w:val="af8"/>
        <w:spacing w:before="0" w:beforeAutospacing="0" w:after="0" w:afterAutospacing="0" w:line="360" w:lineRule="auto"/>
        <w:ind w:firstLine="708"/>
        <w:jc w:val="both"/>
        <w:rPr>
          <w:sz w:val="28"/>
          <w:szCs w:val="28"/>
        </w:rPr>
      </w:pPr>
    </w:p>
    <w:p w:rsidR="00CD78E0" w:rsidRPr="00B07D72" w:rsidRDefault="00CD78E0" w:rsidP="00CD78E0">
      <w:pPr>
        <w:spacing w:line="360" w:lineRule="auto"/>
        <w:ind w:firstLine="567"/>
        <w:rPr>
          <w:rFonts w:cs="Times New Roman"/>
          <w:sz w:val="28"/>
          <w:szCs w:val="28"/>
        </w:rPr>
      </w:pPr>
      <w:r w:rsidRPr="00B07D72">
        <w:rPr>
          <w:rFonts w:cs="Times New Roman"/>
          <w:sz w:val="28"/>
          <w:szCs w:val="28"/>
        </w:rPr>
        <w:t>З початку 2000-х років Франція постійно очолювала європейські рейтинги по народжуваності [</w:t>
      </w:r>
      <w:r w:rsidR="007F796F" w:rsidRPr="00B07D72">
        <w:rPr>
          <w:rFonts w:cs="Times New Roman"/>
          <w:sz w:val="28"/>
          <w:szCs w:val="28"/>
        </w:rPr>
        <w:t>35</w:t>
      </w:r>
      <w:r w:rsidRPr="00B07D72">
        <w:rPr>
          <w:rFonts w:cs="Times New Roman"/>
          <w:sz w:val="28"/>
          <w:szCs w:val="28"/>
        </w:rPr>
        <w:t xml:space="preserve">]. Після двох десятиліть спаду, у 1970-80-х рр, рівень народжуваності знову почав зростати наприкінці 1990-х років. </w:t>
      </w:r>
    </w:p>
    <w:p w:rsidR="00352778" w:rsidRPr="00B07D72" w:rsidRDefault="00CD78E0" w:rsidP="00CD78E0">
      <w:pPr>
        <w:spacing w:line="360" w:lineRule="auto"/>
        <w:ind w:firstLine="567"/>
        <w:rPr>
          <w:rFonts w:cs="Times New Roman"/>
          <w:sz w:val="28"/>
          <w:szCs w:val="28"/>
        </w:rPr>
      </w:pPr>
      <w:r w:rsidRPr="00B07D72">
        <w:rPr>
          <w:rFonts w:cs="Times New Roman"/>
          <w:sz w:val="28"/>
          <w:szCs w:val="28"/>
        </w:rPr>
        <w:t>Станом на 1 січня 2020 р. населення Франції становило 67,1 млн.чол., з них 64,9 млн.чол. – у Франції (материкова Франція та Корсика) і 2,2 млн.чол. в заморських департаментах і регіонах</w:t>
      </w:r>
      <w:r w:rsidR="005A0B6D" w:rsidRPr="00B07D72">
        <w:rPr>
          <w:rFonts w:cs="Times New Roman"/>
          <w:sz w:val="28"/>
          <w:szCs w:val="28"/>
        </w:rPr>
        <w:t xml:space="preserve"> (рис.</w:t>
      </w:r>
      <w:r w:rsidR="00352778" w:rsidRPr="00B07D72">
        <w:rPr>
          <w:rFonts w:cs="Times New Roman"/>
          <w:sz w:val="28"/>
          <w:szCs w:val="28"/>
        </w:rPr>
        <w:t xml:space="preserve"> 2.</w:t>
      </w:r>
      <w:r w:rsidR="005A0B6D" w:rsidRPr="00B07D72">
        <w:rPr>
          <w:rFonts w:cs="Times New Roman"/>
          <w:sz w:val="28"/>
          <w:szCs w:val="28"/>
        </w:rPr>
        <w:t>4)</w:t>
      </w:r>
      <w:r w:rsidRPr="00B07D72">
        <w:rPr>
          <w:rFonts w:cs="Times New Roman"/>
          <w:sz w:val="28"/>
          <w:szCs w:val="28"/>
        </w:rPr>
        <w:t xml:space="preserve"> [</w:t>
      </w:r>
      <w:r w:rsidR="007F796F" w:rsidRPr="00B07D72">
        <w:rPr>
          <w:rFonts w:cs="Times New Roman"/>
          <w:sz w:val="28"/>
          <w:szCs w:val="28"/>
        </w:rPr>
        <w:t>44</w:t>
      </w:r>
      <w:r w:rsidRPr="00B07D72">
        <w:rPr>
          <w:rFonts w:cs="Times New Roman"/>
          <w:sz w:val="28"/>
          <w:szCs w:val="28"/>
        </w:rPr>
        <w:t xml:space="preserve">]. </w:t>
      </w:r>
    </w:p>
    <w:p w:rsidR="0091676D" w:rsidRPr="00B07D72" w:rsidRDefault="0091676D" w:rsidP="00707A6F">
      <w:pPr>
        <w:spacing w:line="360" w:lineRule="auto"/>
        <w:ind w:hanging="284"/>
        <w:rPr>
          <w:rFonts w:cs="Times New Roman"/>
          <w:sz w:val="28"/>
          <w:szCs w:val="28"/>
        </w:rPr>
      </w:pPr>
      <w:r w:rsidRPr="00B07D72">
        <w:rPr>
          <w:noProof/>
          <w:lang w:val="ru-RU" w:eastAsia="ru-RU"/>
        </w:rPr>
        <w:lastRenderedPageBreak/>
        <w:drawing>
          <wp:inline distT="0" distB="0" distL="0" distR="0">
            <wp:extent cx="6136984" cy="42291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39391" cy="4230759"/>
                    </a:xfrm>
                    <a:prstGeom prst="rect">
                      <a:avLst/>
                    </a:prstGeom>
                  </pic:spPr>
                </pic:pic>
              </a:graphicData>
            </a:graphic>
          </wp:inline>
        </w:drawing>
      </w:r>
    </w:p>
    <w:p w:rsidR="00433813" w:rsidRPr="00A77601" w:rsidRDefault="00433813" w:rsidP="00352778">
      <w:pPr>
        <w:spacing w:line="360" w:lineRule="auto"/>
        <w:ind w:firstLine="567"/>
        <w:jc w:val="center"/>
        <w:rPr>
          <w:rFonts w:cs="Times New Roman"/>
          <w:b/>
          <w:bCs/>
          <w:sz w:val="28"/>
          <w:szCs w:val="28"/>
        </w:rPr>
      </w:pPr>
      <w:r w:rsidRPr="00A77601">
        <w:rPr>
          <w:rFonts w:cs="Times New Roman"/>
          <w:b/>
          <w:bCs/>
          <w:sz w:val="28"/>
          <w:szCs w:val="28"/>
        </w:rPr>
        <w:t>Рис.</w:t>
      </w:r>
      <w:r w:rsidR="00352778" w:rsidRPr="00A77601">
        <w:rPr>
          <w:rFonts w:cs="Times New Roman"/>
          <w:b/>
          <w:bCs/>
          <w:sz w:val="28"/>
          <w:szCs w:val="28"/>
        </w:rPr>
        <w:t>2.</w:t>
      </w:r>
      <w:r w:rsidRPr="00A77601">
        <w:rPr>
          <w:rFonts w:cs="Times New Roman"/>
          <w:b/>
          <w:bCs/>
          <w:sz w:val="28"/>
          <w:szCs w:val="28"/>
        </w:rPr>
        <w:t>4. Населення Франції на 1 січня 2020 року</w:t>
      </w:r>
      <w:r w:rsidR="007F796F" w:rsidRPr="00A77601">
        <w:rPr>
          <w:rFonts w:cs="Times New Roman"/>
          <w:b/>
          <w:bCs/>
          <w:sz w:val="28"/>
          <w:szCs w:val="28"/>
        </w:rPr>
        <w:t xml:space="preserve"> [38]</w:t>
      </w:r>
    </w:p>
    <w:p w:rsidR="00352778" w:rsidRPr="00B07D72" w:rsidRDefault="00352778" w:rsidP="00CD78E0">
      <w:pPr>
        <w:spacing w:line="360" w:lineRule="auto"/>
        <w:ind w:firstLine="567"/>
        <w:rPr>
          <w:rFonts w:cs="Times New Roman"/>
          <w:sz w:val="28"/>
          <w:szCs w:val="28"/>
        </w:rPr>
      </w:pPr>
    </w:p>
    <w:p w:rsidR="00352778" w:rsidRPr="00B07D72" w:rsidRDefault="00352778" w:rsidP="00352778">
      <w:pPr>
        <w:spacing w:line="360" w:lineRule="auto"/>
        <w:ind w:firstLine="567"/>
        <w:rPr>
          <w:rFonts w:cs="Times New Roman"/>
          <w:sz w:val="28"/>
          <w:szCs w:val="28"/>
        </w:rPr>
      </w:pPr>
      <w:r w:rsidRPr="00B07D72">
        <w:rPr>
          <w:rFonts w:cs="Times New Roman"/>
          <w:sz w:val="28"/>
          <w:szCs w:val="28"/>
        </w:rPr>
        <w:t xml:space="preserve">У столичній Франції населення у 2019 р. зросло на 175 000 (+0,3%). Дві третини цього збільшення пояснюється перевищенням народжуваності над смертністю, а одна третина —міграцією, тобто різницею між міграційними притоками та відтоками, яка за оцінками </w:t>
      </w:r>
      <w:r w:rsidRPr="00B07D72">
        <w:rPr>
          <w:rFonts w:cs="Times New Roman"/>
          <w:sz w:val="28"/>
          <w:szCs w:val="28"/>
          <w:shd w:val="clear" w:color="auto" w:fill="FFFFFF"/>
        </w:rPr>
        <w:t>Національного інституту статистики і економічних досліджень</w:t>
      </w:r>
      <w:r w:rsidRPr="00B07D72">
        <w:rPr>
          <w:rFonts w:cs="Times New Roman"/>
          <w:sz w:val="28"/>
          <w:szCs w:val="28"/>
        </w:rPr>
        <w:t xml:space="preserve"> Франції оцінюється у 60 000 осіб.</w:t>
      </w:r>
    </w:p>
    <w:p w:rsidR="00821042" w:rsidRPr="00B07D72" w:rsidRDefault="00821042" w:rsidP="00821042">
      <w:pPr>
        <w:spacing w:line="360" w:lineRule="auto"/>
        <w:ind w:firstLine="567"/>
        <w:rPr>
          <w:rFonts w:cs="Times New Roman"/>
          <w:sz w:val="28"/>
          <w:szCs w:val="28"/>
        </w:rPr>
      </w:pPr>
      <w:r w:rsidRPr="00B07D72">
        <w:rPr>
          <w:rFonts w:cs="Times New Roman"/>
          <w:sz w:val="28"/>
          <w:szCs w:val="28"/>
        </w:rPr>
        <w:t>Політика підвищення народжуваності у Франції бере свій початок з початку 20 ст., коли патерналістські компанії надавали премії батькам маленьких дітей. У 1930-х і після завершення війни державою було встановлено систему сімейних надбавок для всіх батьків, підкріплену податковими пільгами. Така політика також позитивно впливає на народжуваність, оскільки дозволяє використовувати гнучку модель, яку схвалюють пари.</w:t>
      </w:r>
    </w:p>
    <w:p w:rsidR="00035374" w:rsidRPr="00B07D72" w:rsidRDefault="00035374" w:rsidP="00FA404D">
      <w:pPr>
        <w:pStyle w:val="af8"/>
        <w:spacing w:before="0" w:beforeAutospacing="0" w:after="0" w:afterAutospacing="0" w:line="360" w:lineRule="auto"/>
        <w:ind w:firstLine="708"/>
        <w:jc w:val="both"/>
        <w:rPr>
          <w:sz w:val="28"/>
          <w:szCs w:val="28"/>
        </w:rPr>
      </w:pPr>
    </w:p>
    <w:p w:rsidR="00D6319F" w:rsidRPr="00B07D72" w:rsidRDefault="00BE1686" w:rsidP="00090331">
      <w:pPr>
        <w:pStyle w:val="2"/>
        <w:numPr>
          <w:ilvl w:val="0"/>
          <w:numId w:val="0"/>
        </w:numPr>
        <w:ind w:left="709"/>
        <w:jc w:val="both"/>
        <w:rPr>
          <w:lang w:val="uk-UA"/>
        </w:rPr>
      </w:pPr>
      <w:bookmarkStart w:id="17" w:name="_Toc89106003"/>
      <w:r w:rsidRPr="00B07D72">
        <w:rPr>
          <w:lang w:val="uk-UA"/>
        </w:rPr>
        <w:lastRenderedPageBreak/>
        <w:t>Висновки до розділу</w:t>
      </w:r>
      <w:r w:rsidR="00D6319F" w:rsidRPr="00B07D72">
        <w:rPr>
          <w:lang w:val="uk-UA"/>
        </w:rPr>
        <w:t xml:space="preserve"> 2</w:t>
      </w:r>
      <w:bookmarkEnd w:id="17"/>
    </w:p>
    <w:p w:rsidR="00DC4DD5" w:rsidRPr="00B07D72" w:rsidRDefault="00DC4DD5" w:rsidP="00466A7F">
      <w:pPr>
        <w:autoSpaceDE w:val="0"/>
        <w:autoSpaceDN w:val="0"/>
        <w:adjustRightInd w:val="0"/>
        <w:spacing w:line="360" w:lineRule="auto"/>
        <w:ind w:firstLine="708"/>
        <w:rPr>
          <w:rFonts w:eastAsia="Times-Roman"/>
          <w:sz w:val="28"/>
          <w:szCs w:val="28"/>
          <w:lang w:eastAsia="uk-UA"/>
        </w:rPr>
      </w:pPr>
      <w:r w:rsidRPr="00B07D72">
        <w:rPr>
          <w:rFonts w:eastAsia="Times-Roman"/>
          <w:sz w:val="28"/>
          <w:szCs w:val="28"/>
          <w:lang w:eastAsia="uk-UA"/>
        </w:rPr>
        <w:t xml:space="preserve">Соціальні витрати відіграють важливу роль у країнах Європейського Союзу. Це покращує життя громадян, чий добробут знаходиться під загрозою через бідність або хворобу. Однак соціальні витрати становлять значну частку бюджетів країн-членів ЄС. Незважаючи на очевидну схожість у рівнях розвитку, країни ЄС демонструють очевидні відмінності в рівнях соціальних витрат. </w:t>
      </w:r>
    </w:p>
    <w:p w:rsidR="00A77601" w:rsidRPr="00B07D72" w:rsidRDefault="00A77601" w:rsidP="00A77601">
      <w:pPr>
        <w:spacing w:line="360" w:lineRule="auto"/>
        <w:ind w:firstLine="567"/>
        <w:rPr>
          <w:rFonts w:cs="Times New Roman"/>
          <w:sz w:val="28"/>
          <w:szCs w:val="28"/>
        </w:rPr>
      </w:pPr>
      <w:r w:rsidRPr="00B07D72">
        <w:rPr>
          <w:rFonts w:cs="Times New Roman"/>
          <w:sz w:val="28"/>
          <w:szCs w:val="28"/>
        </w:rPr>
        <w:t xml:space="preserve">Варто відміти, що загальний коефіцієнт народжуваності </w:t>
      </w:r>
      <w:r>
        <w:rPr>
          <w:rFonts w:cs="Times New Roman"/>
          <w:sz w:val="28"/>
          <w:szCs w:val="28"/>
        </w:rPr>
        <w:t xml:space="preserve">у Франції </w:t>
      </w:r>
      <w:r w:rsidRPr="00B07D72">
        <w:rPr>
          <w:rFonts w:cs="Times New Roman"/>
          <w:sz w:val="28"/>
          <w:szCs w:val="28"/>
        </w:rPr>
        <w:t xml:space="preserve">у період з 2018 по 2019 рр. становив 1,84 дитини на жінку. Кількість жінок репродуктивного віку дещо зменшилася, що пояснює невелике зниження народжень із 720 тис. у 2018 р. до 714 тис. </w:t>
      </w:r>
      <w:r>
        <w:rPr>
          <w:rFonts w:cs="Times New Roman"/>
          <w:sz w:val="28"/>
          <w:szCs w:val="28"/>
        </w:rPr>
        <w:t>д</w:t>
      </w:r>
      <w:r w:rsidRPr="00B07D72">
        <w:rPr>
          <w:rFonts w:cs="Times New Roman"/>
          <w:sz w:val="28"/>
          <w:szCs w:val="28"/>
        </w:rPr>
        <w:t xml:space="preserve">ітей у 2019 р. Тенденція до більш пізнього дітонародження, що спостерігається протягом останніх чотирьох десятиліть, зберігається, а середній вік жінок, які народили у 2019 р. становив 30,8 років. </w:t>
      </w:r>
    </w:p>
    <w:p w:rsidR="00466A7F" w:rsidRPr="00B07D72" w:rsidRDefault="0075050F" w:rsidP="00466A7F">
      <w:pPr>
        <w:autoSpaceDE w:val="0"/>
        <w:autoSpaceDN w:val="0"/>
        <w:adjustRightInd w:val="0"/>
        <w:spacing w:line="360" w:lineRule="auto"/>
        <w:ind w:firstLine="708"/>
        <w:rPr>
          <w:rFonts w:eastAsia="Times-Roman"/>
          <w:sz w:val="28"/>
          <w:szCs w:val="28"/>
          <w:lang w:eastAsia="uk-UA"/>
        </w:rPr>
      </w:pPr>
      <w:r w:rsidRPr="00B07D72">
        <w:rPr>
          <w:rFonts w:eastAsia="Times-Roman"/>
          <w:sz w:val="28"/>
          <w:szCs w:val="28"/>
          <w:lang w:eastAsia="uk-UA"/>
        </w:rPr>
        <w:t>Висока диференціація соціальних витрат по відношенню до ВВП в окремих країнах не сприяє проведенню спільної політики в ЄС. Це також спонукає населення пред'являти вимоги, спрямовані на те, щоб змусити владу розширити соціальну підтримку, подібну до тієї, що в країнах з найбільш розвиненими схемами. Це ускладнює проведення ефективної економічної політики і, крім того, підвищує ймовірність соціальних заворушень. Слід підкреслити, що мета соціальної інтеграції реалізується не через спільну соціальну політику, а через покращення добробуту громадян ЄС з акцентом на зменшення нерівності. Тому розуміння відмінностей допомагає виявити джерела соціальних проблем і відповідно коригувати різні політики</w:t>
      </w:r>
      <w:r w:rsidR="00466A7F" w:rsidRPr="00B07D72">
        <w:rPr>
          <w:rFonts w:eastAsia="Times-Roman"/>
          <w:sz w:val="28"/>
          <w:szCs w:val="28"/>
          <w:lang w:eastAsia="uk-UA"/>
        </w:rPr>
        <w:t>.</w:t>
      </w:r>
    </w:p>
    <w:p w:rsidR="00466A7F" w:rsidRPr="00B07D72" w:rsidRDefault="00466A7F" w:rsidP="00466A7F">
      <w:pPr>
        <w:autoSpaceDE w:val="0"/>
        <w:autoSpaceDN w:val="0"/>
        <w:adjustRightInd w:val="0"/>
        <w:spacing w:line="360" w:lineRule="auto"/>
        <w:ind w:firstLine="708"/>
        <w:rPr>
          <w:rFonts w:eastAsia="Times-Roman"/>
          <w:sz w:val="28"/>
          <w:szCs w:val="28"/>
          <w:lang w:eastAsia="uk-UA"/>
        </w:rPr>
      </w:pPr>
    </w:p>
    <w:p w:rsidR="00D6319F" w:rsidRPr="00B07D72" w:rsidRDefault="00D6319F" w:rsidP="00137A96">
      <w:pPr>
        <w:pStyle w:val="a3"/>
        <w:rPr>
          <w:highlight w:val="yellow"/>
          <w:lang w:val="uk-UA"/>
        </w:rPr>
      </w:pPr>
      <w:r w:rsidRPr="00B07D72">
        <w:rPr>
          <w:highlight w:val="yellow"/>
          <w:lang w:val="uk-UA"/>
        </w:rPr>
        <w:br w:type="page"/>
      </w:r>
    </w:p>
    <w:p w:rsidR="00D6319F" w:rsidRPr="00B07D72" w:rsidRDefault="00F56AA7" w:rsidP="005D29FE">
      <w:pPr>
        <w:pStyle w:val="1"/>
        <w:tabs>
          <w:tab w:val="clear" w:pos="2807"/>
        </w:tabs>
        <w:ind w:left="0"/>
        <w:rPr>
          <w:lang w:val="uk-UA"/>
        </w:rPr>
      </w:pPr>
      <w:bookmarkStart w:id="18" w:name="_Toc89106004"/>
      <w:r w:rsidRPr="00B07D72">
        <w:rPr>
          <w:caps w:val="0"/>
          <w:lang w:val="uk-UA"/>
        </w:rPr>
        <w:lastRenderedPageBreak/>
        <w:t xml:space="preserve">ПЕРСПЕКТИВИ </w:t>
      </w:r>
      <w:r w:rsidR="000228E5" w:rsidRPr="00B07D72">
        <w:rPr>
          <w:caps w:val="0"/>
          <w:lang w:val="uk-UA"/>
        </w:rPr>
        <w:t xml:space="preserve">ВДОСКОНАЛЕННЯ СІМЕЙНОЇ ПОЛІТИКИ </w:t>
      </w:r>
      <w:r w:rsidRPr="00B07D72">
        <w:rPr>
          <w:caps w:val="0"/>
          <w:lang w:val="uk-UA"/>
        </w:rPr>
        <w:t>В УКРАЇНІ</w:t>
      </w:r>
      <w:bookmarkEnd w:id="18"/>
    </w:p>
    <w:p w:rsidR="004916A5" w:rsidRPr="00B07D72" w:rsidRDefault="007E1FD2" w:rsidP="004916A5">
      <w:pPr>
        <w:pStyle w:val="2"/>
        <w:rPr>
          <w:lang w:val="uk-UA"/>
        </w:rPr>
      </w:pPr>
      <w:bookmarkStart w:id="19" w:name="_Toc89106005"/>
      <w:r w:rsidRPr="00B07D72">
        <w:rPr>
          <w:lang w:val="uk-UA"/>
        </w:rPr>
        <w:t xml:space="preserve">Запровадження європейського досвіду формування </w:t>
      </w:r>
      <w:r w:rsidR="0021659A" w:rsidRPr="00B07D72">
        <w:rPr>
          <w:lang w:val="uk-UA"/>
        </w:rPr>
        <w:t xml:space="preserve">механізму </w:t>
      </w:r>
      <w:r w:rsidRPr="00B07D72">
        <w:rPr>
          <w:lang w:val="uk-UA"/>
        </w:rPr>
        <w:t>сімейної політики в Ук</w:t>
      </w:r>
      <w:r w:rsidR="00415707" w:rsidRPr="00B07D72">
        <w:rPr>
          <w:lang w:val="uk-UA"/>
        </w:rPr>
        <w:t>раїні</w:t>
      </w:r>
      <w:bookmarkEnd w:id="19"/>
    </w:p>
    <w:p w:rsidR="003B1E0D" w:rsidRPr="00B07D72" w:rsidRDefault="003B1E0D" w:rsidP="001B7F0D">
      <w:pPr>
        <w:pStyle w:val="a3"/>
        <w:rPr>
          <w:lang w:val="uk-UA"/>
        </w:rPr>
      </w:pPr>
      <w:r w:rsidRPr="00B07D72">
        <w:rPr>
          <w:lang w:val="uk-UA"/>
        </w:rPr>
        <w:t>У європейських країнах підходи до реалізації сімейної політики суттєво відрізнялися протягом тривалого періоду її розвитку. Як наслідок, різні країни зосереджували увагу на різних способах впливу держави на сім’ю та сімейне життя, причому масштаби такого впливу також відрізнялися. До Другої світової війни франкомовні країни Європи (Франція та Бельгія) у своїй сімейній політиці робили наголос на фінансовій підтримці сімей, німецькомовні країни (Німеччина, Австрія та Швейцарія) орієнтувалися переважно на політику декретних відпусток, скандинавські країни традиційно робили акцентувати увагу на правах жінок, гендерній рівності і, таким чином, на важелях, які дозволяють жінці поєднувати сімейне життя та професійну діяльність, тоді як англомовні Великобританія та США підтримували лише ті сім’ї, які потребували такої допомоги. Звичайно, у післявоєнні роки ці різкі відмінності в підходах до сімейної політики стали менш вираженими, однак певні наслідки цих відмінностей відчуваються і сьогодні</w:t>
      </w:r>
      <w:r w:rsidR="00F905A9" w:rsidRPr="00B07D72">
        <w:t xml:space="preserve"> [62]</w:t>
      </w:r>
      <w:r w:rsidRPr="00B07D72">
        <w:rPr>
          <w:lang w:val="uk-UA"/>
        </w:rPr>
        <w:t>.</w:t>
      </w:r>
    </w:p>
    <w:p w:rsidR="00924291" w:rsidRPr="00B07D72" w:rsidRDefault="00974778" w:rsidP="001B7F0D">
      <w:pPr>
        <w:pStyle w:val="a3"/>
        <w:rPr>
          <w:lang w:val="uk-UA"/>
        </w:rPr>
      </w:pPr>
      <w:r w:rsidRPr="00B07D72">
        <w:rPr>
          <w:lang w:val="uk-UA"/>
        </w:rPr>
        <w:t xml:space="preserve">Існує багато підходів до класифікації країн за типами сімейної політики, і тут дуже різноманітні параметри можуть слугувати відправною точкою. Існує кілька режимів (або типів) сімейної політики, що визначаються співвідношенням ряду характеристик цієї політики в окремих країнах, які слугують для класифікації всіх країн на декілька груп. </w:t>
      </w:r>
    </w:p>
    <w:p w:rsidR="00924291" w:rsidRPr="00B07D72" w:rsidRDefault="00974778" w:rsidP="001B7F0D">
      <w:pPr>
        <w:pStyle w:val="a3"/>
        <w:rPr>
          <w:lang w:val="uk-UA"/>
        </w:rPr>
      </w:pPr>
      <w:r w:rsidRPr="00B07D72">
        <w:rPr>
          <w:lang w:val="uk-UA"/>
        </w:rPr>
        <w:t>Традиційна класифікація режимів сімейної політики визначає такі чотири режими в промислово розвинених країнах: соціал-демократичний, консервативний, південноєвропейський та ліберальний. Ця класифікація була вперше запропонована Г. Еспінг-Андерсеном на початку 1990-х років, а згодом розширена іншими відомими вченими у своїх працях</w:t>
      </w:r>
      <w:r w:rsidR="00F905A9" w:rsidRPr="00B07D72">
        <w:t xml:space="preserve"> [36]</w:t>
      </w:r>
      <w:r w:rsidRPr="00B07D72">
        <w:rPr>
          <w:lang w:val="uk-UA"/>
        </w:rPr>
        <w:t xml:space="preserve">. </w:t>
      </w:r>
    </w:p>
    <w:p w:rsidR="00CE2F03" w:rsidRPr="00B07D72" w:rsidRDefault="00924291" w:rsidP="001B7F0D">
      <w:pPr>
        <w:pStyle w:val="a3"/>
        <w:rPr>
          <w:lang w:val="uk-UA"/>
        </w:rPr>
      </w:pPr>
      <w:r w:rsidRPr="00B07D72">
        <w:rPr>
          <w:lang w:val="uk-UA"/>
        </w:rPr>
        <w:lastRenderedPageBreak/>
        <w:t>Вона</w:t>
      </w:r>
      <w:r w:rsidR="00974778" w:rsidRPr="00B07D72">
        <w:rPr>
          <w:lang w:val="uk-UA"/>
        </w:rPr>
        <w:t xml:space="preserve"> базується на характеристиці відносин у системі держава – сім’я – ринок та на забезпеченні та забезпеченні соціальних прав різних категорій населення. Класифікація, серед іншого, визначає ступінь залежності працівника від ринкових умов і ступінь, до якого ця залежність зменшується соціальною політикою (тут ми маємо на увазі можливість вийти з ринку праці без ризику бути позбавленим будь-яких засобів). прожиткового мінімуму). </w:t>
      </w:r>
    </w:p>
    <w:p w:rsidR="00924291" w:rsidRPr="00B07D72" w:rsidRDefault="00924291" w:rsidP="00924291">
      <w:pPr>
        <w:spacing w:line="360" w:lineRule="auto"/>
        <w:ind w:firstLine="720"/>
        <w:rPr>
          <w:sz w:val="28"/>
          <w:szCs w:val="28"/>
        </w:rPr>
      </w:pPr>
      <w:r w:rsidRPr="00B07D72">
        <w:rPr>
          <w:sz w:val="28"/>
          <w:szCs w:val="28"/>
        </w:rPr>
        <w:t>Майже в усіх країнах ОЕСР поточні коефіцієнти народжуваності значно нижчі, ніж необхідні для заміщення населення. У більшості країн ОЕСР загальний коефіцієнт народжуваності становить десь від 1,3 до 1,9 дитини на жінку, при цьому в Іспанії цей показник становить 1,23, а в Кореї — трохи нижче 1,0. Лише дві країни ОЕСР (Ізраїль та Мексика) мають поточний загальний коефіцієнт народжуаності на рівні 2,1 дитини на жінку або вище, необхідних для заміщення населення. Ізраїль має найвищий СКР в ОЕСР (3,0)</w:t>
      </w:r>
      <w:r w:rsidR="00F905A9" w:rsidRPr="00B07D72">
        <w:rPr>
          <w:sz w:val="28"/>
          <w:szCs w:val="28"/>
        </w:rPr>
        <w:t xml:space="preserve"> [34]</w:t>
      </w:r>
      <w:r w:rsidRPr="00B07D72">
        <w:rPr>
          <w:sz w:val="28"/>
          <w:szCs w:val="28"/>
        </w:rPr>
        <w:t xml:space="preserve">. </w:t>
      </w:r>
    </w:p>
    <w:p w:rsidR="00924291" w:rsidRPr="00B07D72" w:rsidRDefault="00924291" w:rsidP="00924291">
      <w:pPr>
        <w:spacing w:line="360" w:lineRule="auto"/>
        <w:ind w:firstLine="720"/>
        <w:rPr>
          <w:sz w:val="28"/>
          <w:szCs w:val="28"/>
          <w:highlight w:val="yellow"/>
        </w:rPr>
      </w:pPr>
      <w:r w:rsidRPr="00B07D72">
        <w:rPr>
          <w:sz w:val="28"/>
          <w:szCs w:val="28"/>
        </w:rPr>
        <w:t>Протягом останніх десятиліть народжуваність помітно знизилася в країнах ОЕСР, впавши в середньому з 2,8 дитини на жінку дітородного віку в 1970 році до 1,6 дитини в 2019 році. Зниження було особливо помітним – щонайменше на трьох дітей на жінку в середньому – в Колумбії, Кореї. , Мексика та Туреччина. У період з 2000 по 2008 роки відбулося помірне відновлення середнього рівня народжуваності, але це відновлення зупинилося в багатьох країнах ОЕСР у 2009 році, ймовірно, внаслідок глобальної фінансової кризи. Оскільки коефіцієнт народжуваності 2020 року доступний лише для кількох країн, поки що зарано оцінювати повний вплив нинішньої кризи COVID-19 на народжуваність</w:t>
      </w:r>
      <w:r w:rsidR="00F905A9" w:rsidRPr="00B07D72">
        <w:rPr>
          <w:sz w:val="28"/>
          <w:szCs w:val="28"/>
        </w:rPr>
        <w:t xml:space="preserve"> [43]</w:t>
      </w:r>
      <w:r w:rsidRPr="00B07D72">
        <w:rPr>
          <w:sz w:val="28"/>
          <w:szCs w:val="28"/>
        </w:rPr>
        <w:t>.</w:t>
      </w:r>
    </w:p>
    <w:p w:rsidR="00033F1D" w:rsidRPr="00B07D72" w:rsidRDefault="00BD3F1A" w:rsidP="001B7F0D">
      <w:pPr>
        <w:pStyle w:val="a3"/>
        <w:rPr>
          <w:lang w:val="uk-UA"/>
        </w:rPr>
      </w:pPr>
      <w:r w:rsidRPr="00B07D72">
        <w:rPr>
          <w:lang w:val="uk-UA"/>
        </w:rPr>
        <w:t xml:space="preserve">Протягом останніх десяти років рівень народжуваності </w:t>
      </w:r>
      <w:r w:rsidR="00924291" w:rsidRPr="00B07D72">
        <w:rPr>
          <w:lang w:val="uk-UA"/>
        </w:rPr>
        <w:t>України</w:t>
      </w:r>
      <w:r w:rsidRPr="00B07D72">
        <w:rPr>
          <w:lang w:val="uk-UA"/>
        </w:rPr>
        <w:t xml:space="preserve"> спадав і найнижчий показник був у </w:t>
      </w:r>
      <w:r w:rsidRPr="00B07D72">
        <w:t>2020 р. та становив 293</w:t>
      </w:r>
      <w:r w:rsidR="00924291" w:rsidRPr="00B07D72">
        <w:t> </w:t>
      </w:r>
      <w:r w:rsidRPr="00B07D72">
        <w:t>457осiб</w:t>
      </w:r>
      <w:r w:rsidR="00924291" w:rsidRPr="00B07D72">
        <w:rPr>
          <w:lang w:val="uk-UA"/>
        </w:rPr>
        <w:t xml:space="preserve"> (рис.3.1)</w:t>
      </w:r>
    </w:p>
    <w:p w:rsidR="00033F1D" w:rsidRPr="00B07D72" w:rsidRDefault="00BD3F1A" w:rsidP="001B7F0D">
      <w:pPr>
        <w:pStyle w:val="a3"/>
      </w:pPr>
      <w:r w:rsidRPr="00B07D72">
        <w:rPr>
          <w:noProof/>
          <w:lang w:eastAsia="ru-RU"/>
        </w:rPr>
        <w:lastRenderedPageBreak/>
        <w:drawing>
          <wp:inline distT="0" distB="0" distL="0" distR="0">
            <wp:extent cx="4937760" cy="3444240"/>
            <wp:effectExtent l="0" t="0" r="15240" b="3810"/>
            <wp:docPr id="40" name="Діаграма 4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BCD90FF-4E78-4F41-985D-52EAFE7B87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33F1D" w:rsidRPr="0029611F" w:rsidRDefault="00924291" w:rsidP="001B7F0D">
      <w:pPr>
        <w:pStyle w:val="a3"/>
        <w:rPr>
          <w:b/>
          <w:bCs/>
        </w:rPr>
      </w:pPr>
      <w:r w:rsidRPr="0029611F">
        <w:rPr>
          <w:b/>
          <w:bCs/>
          <w:lang w:val="uk-UA"/>
        </w:rPr>
        <w:t>Рис. 3.1. Рівень народжуваності в Україні (2010-2020 рр.)</w:t>
      </w:r>
      <w:r w:rsidR="00F905A9" w:rsidRPr="0029611F">
        <w:rPr>
          <w:b/>
          <w:bCs/>
        </w:rPr>
        <w:t xml:space="preserve"> [14]</w:t>
      </w:r>
    </w:p>
    <w:p w:rsidR="00033F1D" w:rsidRPr="00B07D72" w:rsidRDefault="00033F1D" w:rsidP="001B7F0D">
      <w:pPr>
        <w:pStyle w:val="a3"/>
        <w:rPr>
          <w:highlight w:val="yellow"/>
        </w:rPr>
      </w:pPr>
    </w:p>
    <w:p w:rsidR="00554C42" w:rsidRPr="00B07D72" w:rsidRDefault="00554C42" w:rsidP="001B7F0D">
      <w:pPr>
        <w:pStyle w:val="a3"/>
        <w:rPr>
          <w:lang w:val="uk-UA"/>
        </w:rPr>
      </w:pPr>
      <w:r w:rsidRPr="00B07D72">
        <w:rPr>
          <w:lang w:val="uk-UA"/>
        </w:rPr>
        <w:t xml:space="preserve">Ситуація в Україні, що пов’язана із зниженням рівня народжуваності, спонукає вивчати досвід провідних країн по провадженню сімейної політики. Досить важливим у цьому є досвід Франції, яка має найвищий показник народжуваності серед європейських країн. </w:t>
      </w:r>
    </w:p>
    <w:p w:rsidR="00554C42" w:rsidRPr="00B07D72" w:rsidRDefault="00554C42" w:rsidP="001B7F0D">
      <w:pPr>
        <w:pStyle w:val="a3"/>
        <w:rPr>
          <w:lang w:val="uk-UA"/>
        </w:rPr>
      </w:pPr>
      <w:r w:rsidRPr="00B07D72">
        <w:rPr>
          <w:lang w:val="uk-UA"/>
        </w:rPr>
        <w:t xml:space="preserve">Зокрема, Франція має дуже високі державні витрати на сім’ї з дітьми. З 2011 року пари, які перебувають у цивільному шлюбі, отримують ті самі податкові пільги, що й сімейні пари. </w:t>
      </w:r>
    </w:p>
    <w:p w:rsidR="00554C42" w:rsidRPr="00B07D72" w:rsidRDefault="00554C42" w:rsidP="001B7F0D">
      <w:pPr>
        <w:pStyle w:val="a3"/>
        <w:rPr>
          <w:lang w:val="uk-UA"/>
        </w:rPr>
      </w:pPr>
      <w:r w:rsidRPr="00B07D72">
        <w:rPr>
          <w:lang w:val="uk-UA"/>
        </w:rPr>
        <w:t xml:space="preserve">Відносно велика частка державних витрат має форму податкових пільг, які, як правило, надають перевагу домогосподарствам з високими доходами. Бідні сім'ї отримують значну фінансову підтримку через інші перевірені пільги, соціальну допомогу та житлові субсидії. </w:t>
      </w:r>
    </w:p>
    <w:p w:rsidR="00554C42" w:rsidRPr="00B07D72" w:rsidRDefault="00554C42" w:rsidP="001B7F0D">
      <w:pPr>
        <w:pStyle w:val="a3"/>
        <w:rPr>
          <w:lang w:val="uk-UA"/>
        </w:rPr>
      </w:pPr>
      <w:r w:rsidRPr="00B07D72">
        <w:rPr>
          <w:lang w:val="uk-UA"/>
        </w:rPr>
        <w:t xml:space="preserve">Підтримка сімей включає відпустку по догляду за дитиною з обмеженою компенсацією за втрату заробітної плати, сімейну допомогу та послуги по догляду за дитиною. </w:t>
      </w:r>
    </w:p>
    <w:p w:rsidR="00554C42" w:rsidRPr="00B07D72" w:rsidRDefault="00554C42" w:rsidP="001B7F0D">
      <w:pPr>
        <w:pStyle w:val="a3"/>
        <w:rPr>
          <w:lang w:val="uk-UA"/>
        </w:rPr>
      </w:pPr>
      <w:r w:rsidRPr="00B07D72">
        <w:rPr>
          <w:lang w:val="uk-UA"/>
        </w:rPr>
        <w:t xml:space="preserve">Стрімке зростання витрат на житло з середини 1980-х років, особливо у багатодітних сімей, викликає занепокоєння, що досі не було вирішено </w:t>
      </w:r>
      <w:r w:rsidRPr="00B07D72">
        <w:rPr>
          <w:lang w:val="uk-UA"/>
        </w:rPr>
        <w:lastRenderedPageBreak/>
        <w:t>комплексно, незважаючи на запровадження пільг на житло для сім’ї. Працюючий батько, який відповідає умовам, має право взяти відпустку по догляду за дитиною на термін до трьох років після народження дитини та повернутися на ту саму чи подібну посаду у того самого роботодавця. Це право на відпустку можна поєднувати з фіксованою надбавкою за перебуванням вдома, яка становить трохи менше половини мінімальної заробітної плати.</w:t>
      </w:r>
    </w:p>
    <w:p w:rsidR="00554C42" w:rsidRPr="00B07D72" w:rsidRDefault="00554C42" w:rsidP="001B7F0D">
      <w:pPr>
        <w:pStyle w:val="a3"/>
        <w:rPr>
          <w:lang w:val="uk-UA"/>
        </w:rPr>
      </w:pPr>
      <w:r w:rsidRPr="00B07D72">
        <w:rPr>
          <w:lang w:val="uk-UA"/>
        </w:rPr>
        <w:t xml:space="preserve"> Оскільки чоловіки часто заробляють більше, ніж їхні дружини, батьківська відпустка тягне за собою меншу втрату доходу, коли компенсація пропорційна їхній зарплаті, а не фіксована сума. Таким чином, нинішній формат, що поєднує відносно тривалий період з низькою фіксованою надбавкою на перебування вдома, мало сприяє тому, щоб батьки брали відпустку по догляду за дитиною</w:t>
      </w:r>
      <w:r w:rsidR="00F905A9" w:rsidRPr="00B07D72">
        <w:t xml:space="preserve"> [1, 2, 3, 6]</w:t>
      </w:r>
      <w:r w:rsidRPr="00B07D72">
        <w:rPr>
          <w:lang w:val="uk-UA"/>
        </w:rPr>
        <w:t xml:space="preserve">. </w:t>
      </w:r>
    </w:p>
    <w:p w:rsidR="00554C42" w:rsidRPr="00B07D72" w:rsidRDefault="00554C42" w:rsidP="001B7F0D">
      <w:pPr>
        <w:pStyle w:val="a3"/>
        <w:rPr>
          <w:lang w:val="uk-UA"/>
        </w:rPr>
      </w:pPr>
      <w:r w:rsidRPr="00B07D72">
        <w:rPr>
          <w:lang w:val="uk-UA"/>
        </w:rPr>
        <w:t xml:space="preserve">Усі сім'ї з двома і більше дітьми отримують сімейну допомогу. У відповідь на економічну кризу 2008 року допомогу домогосподарствам, які перевищують певний пороговий рівень доходу, тепер виплачуються у зменшуваному розмірі. Основна частина витрат на послуги з догляду за дитиною спрямовується на дошкільну освіту, причому безкоштовний державний дошкільний заклад надається всім дітям віком від 3 до 6 років. Витрати на послуги для дітей до 3 років значно нижчі. </w:t>
      </w:r>
    </w:p>
    <w:p w:rsidR="00CB13F2" w:rsidRPr="00B07D72" w:rsidRDefault="00554C42" w:rsidP="001B7F0D">
      <w:pPr>
        <w:pStyle w:val="a3"/>
        <w:rPr>
          <w:highlight w:val="yellow"/>
          <w:lang w:val="uk-UA"/>
        </w:rPr>
      </w:pPr>
      <w:r w:rsidRPr="00B07D72">
        <w:rPr>
          <w:lang w:val="uk-UA"/>
        </w:rPr>
        <w:t>У 2012 році 63% дітей цієї вікової групи опікувалися переважно батьками (майже завжди мати); 4% доглядали бабуся та дідусь; 18% перебували під доглядом за межами власного дому окремим вихователем; 10% перебували на догляді в дитячому садку (ясла); 2 відсотки доглядали вдома не члени сім'ї (наприклад, помічниця або няня); і 3 відсотки отримували допомогу за допомогою інших заходів</w:t>
      </w:r>
      <w:r w:rsidR="00F905A9" w:rsidRPr="00B07D72">
        <w:t xml:space="preserve"> [7, 8, 10, 11]</w:t>
      </w:r>
      <w:r w:rsidRPr="00B07D72">
        <w:rPr>
          <w:lang w:val="uk-UA"/>
        </w:rPr>
        <w:t>.</w:t>
      </w:r>
    </w:p>
    <w:p w:rsidR="00554C42" w:rsidRPr="00B07D72" w:rsidRDefault="00554C42" w:rsidP="00554C42">
      <w:pPr>
        <w:pStyle w:val="a3"/>
        <w:rPr>
          <w:lang w:val="uk-UA"/>
        </w:rPr>
      </w:pPr>
      <w:r w:rsidRPr="00B07D72">
        <w:rPr>
          <w:lang w:val="uk-UA"/>
        </w:rPr>
        <w:t xml:space="preserve">Допомога на перебування вдома однозначно заохочує догляд за дітьми з боку матерів, враховуючи, що 98% отримувачів допомоги становлять жінки. Більшість із цих жінок зрештою повертаються на роботу, як правило, на ту саму роботу та в ті самі години, але більше однієї п’ятої жінок, які </w:t>
      </w:r>
      <w:r w:rsidRPr="00B07D72">
        <w:rPr>
          <w:lang w:val="uk-UA"/>
        </w:rPr>
        <w:lastRenderedPageBreak/>
        <w:t xml:space="preserve">працювали повний робочий день до народження дитини, повертаються на роботу  на неповний робочий день. Жінки, які перервали свою кар'єру, щоб взяти відпустку по догляду за дитиною, після повернення на роботу стикаються зі зменшенням заробітної плати, що становить приблизно 10 % за кожен рік відпустки. </w:t>
      </w:r>
    </w:p>
    <w:p w:rsidR="00554C42" w:rsidRPr="00B07D72" w:rsidRDefault="00554C42" w:rsidP="00554C42">
      <w:pPr>
        <w:pStyle w:val="a3"/>
        <w:rPr>
          <w:lang w:val="uk-UA"/>
        </w:rPr>
      </w:pPr>
      <w:r w:rsidRPr="00B07D72">
        <w:rPr>
          <w:lang w:val="uk-UA"/>
        </w:rPr>
        <w:t>У той час як послуги догляду за дітьми поза домом теоретично доступні з самого раннього віку, фактичний доступ залишається сильно розшаровованим за доходом домогосподарства. Для найзаможніших домогосподарств доступ до високосубсидованих центрів догляду за дітьми дає змогу обом батькам продовжувати працювати. Навпаки, жінки з домогосподарств з низьким рівнем доходу часто припиняють працювати, коли у них народжується дитина, що має непередбачувані наслідки для їхньої майбутньої кар’єри</w:t>
      </w:r>
      <w:r w:rsidR="00F905A9" w:rsidRPr="00B07D72">
        <w:t xml:space="preserve"> [12, 13, 16]</w:t>
      </w:r>
      <w:r w:rsidRPr="00B07D72">
        <w:rPr>
          <w:lang w:val="uk-UA"/>
        </w:rPr>
        <w:t>.</w:t>
      </w:r>
    </w:p>
    <w:p w:rsidR="00554C42" w:rsidRPr="00B07D72" w:rsidRDefault="00554C42" w:rsidP="00554C42">
      <w:pPr>
        <w:pStyle w:val="a3"/>
        <w:rPr>
          <w:highlight w:val="yellow"/>
          <w:lang w:val="uk-UA"/>
        </w:rPr>
      </w:pPr>
      <w:r w:rsidRPr="00B07D72">
        <w:rPr>
          <w:lang w:val="uk-UA"/>
        </w:rPr>
        <w:t>Станом на 2017 рік, 68% маленьких дітей із найзаможніших сімей перебували під доглядом поза сім’єю, у порівнянні з лише 8% дітей із найменш забезпечених сімей. Іншими словами, система допомоги по догляду за дитиною поляризована таким чином, що посилює, а не зменшує існуючу нерівність у участі робочої сили. Щоб протидіяти цій тенденції, багаторічний план подолання бідності та соціального залучення, запроваджений ще у 2013 році, спрямований на покращення доступу до дитячих місць для неблагополучних сімей через вимогу резервувати 10 % місць для дітей із сімей за межею бідності.</w:t>
      </w:r>
    </w:p>
    <w:p w:rsidR="00554C42" w:rsidRPr="00B07D72" w:rsidRDefault="00554C42" w:rsidP="001B7F0D">
      <w:pPr>
        <w:pStyle w:val="a3"/>
        <w:rPr>
          <w:lang w:val="uk-UA"/>
        </w:rPr>
      </w:pPr>
      <w:r w:rsidRPr="00B07D72">
        <w:rPr>
          <w:lang w:val="uk-UA"/>
        </w:rPr>
        <w:t xml:space="preserve">Таким чином, політика, яка забезпечує фінансову підтримку сім'ям або оплачувану відпустку під час пологів, має позитивний, але досить обмежений вплив на народжуваність. З усіх політик, запроваджених протягом багатьох років, надання послуг з догляду за дітьми є найефективнішим у заохоченні сімей мати дітей, а жінок – залишатися в складі робочої сили. Французька сімейна політика передбачає різноманітну систему додаткових ресурсів у вигляді грошей, часу та послуг, необхідних для виховання дітей. Держава підтримує різноманітні типи сімей з дітьми у віці від раннього до пізнього </w:t>
      </w:r>
      <w:r w:rsidRPr="00B07D72">
        <w:rPr>
          <w:lang w:val="uk-UA"/>
        </w:rPr>
        <w:lastRenderedPageBreak/>
        <w:t>дитинства. Іншим ключовим компонентом була висока стабільність сімейної політики, заснована на сильній підтримці населення. Ця стабільність дає родинам впевненість у тому, що вони отримають постійну підтримку від народження дитини до вступу до шкільної системи та за її межами. Така впевненість створює сприятливе середовище для прийняття рішення про народження дітей.</w:t>
      </w:r>
    </w:p>
    <w:p w:rsidR="00554C42" w:rsidRPr="00B07D72" w:rsidRDefault="00F131A6" w:rsidP="001B7F0D">
      <w:pPr>
        <w:pStyle w:val="a3"/>
      </w:pPr>
      <w:r w:rsidRPr="00B07D72">
        <w:rPr>
          <w:lang w:val="uk-UA"/>
        </w:rPr>
        <w:t>Раціональна організація управління суспільством державою є істотною умовою повноцінного виконання сім'єю своїх специфічних (основних) і неспецифічних функцій. Якщо держава здійснює свою функцію управління суспільством з належним врахуванням інтересів сім'ї як інституту, її проблем і протиріч, можна говорити про цілеспрямовану державну політику</w:t>
      </w:r>
      <w:r w:rsidR="00F905A9" w:rsidRPr="00B07D72">
        <w:t xml:space="preserve"> [17, 18, 19]. </w:t>
      </w:r>
    </w:p>
    <w:p w:rsidR="00554C42" w:rsidRPr="00B07D72" w:rsidRDefault="00F131A6" w:rsidP="001B7F0D">
      <w:pPr>
        <w:pStyle w:val="a3"/>
      </w:pPr>
      <w:r w:rsidRPr="00B07D72">
        <w:rPr>
          <w:lang w:val="uk-UA"/>
        </w:rPr>
        <w:t>Д</w:t>
      </w:r>
      <w:r w:rsidRPr="00B07D72">
        <w:t xml:space="preserve">ержава впливає на сім'ю як інститут, що регулює інституційне середовище, в якому функціонує сім'я, трансформуючи її в просімейний напрямок, тобто у спосіб, сприятливий для розвитку сім'ї, або, навпаки, повноцінно реалізуючи базову сім'ю. функціїнеможливі. При реалізаціїсімейноїполітики держава застосовує низку правових, економічних, соціально-психологічних, організаційно-адміністративнихінструментів (рис. </w:t>
      </w:r>
      <w:r w:rsidRPr="00B07D72">
        <w:rPr>
          <w:lang w:val="uk-UA"/>
        </w:rPr>
        <w:t>3</w:t>
      </w:r>
      <w:r w:rsidR="00AB798F" w:rsidRPr="00B07D72">
        <w:t>.2</w:t>
      </w:r>
      <w:r w:rsidRPr="00B07D72">
        <w:t>).</w:t>
      </w:r>
    </w:p>
    <w:p w:rsidR="00CA7A24" w:rsidRPr="00B07D72" w:rsidRDefault="00CA7A24" w:rsidP="00CA7A24">
      <w:pPr>
        <w:pStyle w:val="a3"/>
        <w:ind w:firstLine="0"/>
        <w:rPr>
          <w:lang w:val="uk-UA"/>
        </w:rPr>
      </w:pPr>
      <w:r w:rsidRPr="00B07D72">
        <w:rPr>
          <w:noProof/>
          <w:lang w:eastAsia="ru-RU"/>
        </w:rPr>
        <w:drawing>
          <wp:inline distT="0" distB="0" distL="0" distR="0">
            <wp:extent cx="5939790" cy="2910840"/>
            <wp:effectExtent l="0" t="0" r="3810" b="381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39790" cy="2910840"/>
                    </a:xfrm>
                    <a:prstGeom prst="rect">
                      <a:avLst/>
                    </a:prstGeom>
                  </pic:spPr>
                </pic:pic>
              </a:graphicData>
            </a:graphic>
          </wp:inline>
        </w:drawing>
      </w:r>
    </w:p>
    <w:p w:rsidR="00F131A6" w:rsidRPr="0029611F" w:rsidRDefault="00F131A6" w:rsidP="001B7F0D">
      <w:pPr>
        <w:pStyle w:val="a3"/>
        <w:rPr>
          <w:b/>
          <w:bCs/>
          <w:lang w:val="uk-UA"/>
        </w:rPr>
      </w:pPr>
      <w:r w:rsidRPr="0029611F">
        <w:rPr>
          <w:b/>
          <w:bCs/>
          <w:lang w:val="uk-UA"/>
        </w:rPr>
        <w:t>Рис.3</w:t>
      </w:r>
      <w:r w:rsidR="00AB798F" w:rsidRPr="0029611F">
        <w:rPr>
          <w:b/>
          <w:bCs/>
          <w:lang w:val="uk-UA"/>
        </w:rPr>
        <w:t>.2</w:t>
      </w:r>
      <w:r w:rsidRPr="0029611F">
        <w:rPr>
          <w:b/>
          <w:bCs/>
          <w:lang w:val="uk-UA"/>
        </w:rPr>
        <w:t>. Інструменти державної сімейної політики України</w:t>
      </w:r>
    </w:p>
    <w:p w:rsidR="00F131A6" w:rsidRPr="0029611F" w:rsidRDefault="00F131A6" w:rsidP="001B7F0D">
      <w:pPr>
        <w:pStyle w:val="a3"/>
        <w:rPr>
          <w:lang w:val="uk-UA"/>
        </w:rPr>
      </w:pPr>
    </w:p>
    <w:p w:rsidR="00F131A6" w:rsidRPr="0029611F" w:rsidRDefault="00F131A6" w:rsidP="001B7F0D">
      <w:pPr>
        <w:pStyle w:val="a3"/>
        <w:rPr>
          <w:lang w:val="uk-UA"/>
        </w:rPr>
      </w:pPr>
      <w:r w:rsidRPr="0029611F">
        <w:rPr>
          <w:lang w:val="uk-UA"/>
        </w:rPr>
        <w:t>Ці завдання можна виконати лише за умови узгодження політики зайнятості, доходів населення, охорони дитинства, охорони здоров’я, молоді, гендерної, освітньої та культурної політики з потребами сім’ї. У зв'язку з цим слід дотримуватися таких принципів: пріоритет потреб сім'ї; забезпечення рівних можливостей; гармонізація сфер сім'ї та зайнятості. Пріоритет сімейних потреб у структурі суспільних і громадських інтересів означає зміщення фокусу державної політики та зусиль усіх державних інституцій загалом на максимальну увагу та задоволення потреб сім’ї та уникнення ієрархічного підпорядкування соціальних інтересів. сім'ї в інтересах держави</w:t>
      </w:r>
      <w:r w:rsidR="00F905A9" w:rsidRPr="0029611F">
        <w:rPr>
          <w:lang w:val="uk-UA"/>
        </w:rPr>
        <w:t xml:space="preserve"> [20, 21,22, 23]</w:t>
      </w:r>
      <w:r w:rsidRPr="0029611F">
        <w:rPr>
          <w:lang w:val="uk-UA"/>
        </w:rPr>
        <w:t xml:space="preserve">. </w:t>
      </w:r>
    </w:p>
    <w:p w:rsidR="00F131A6" w:rsidRPr="0029611F" w:rsidRDefault="00F131A6" w:rsidP="001B7F0D">
      <w:pPr>
        <w:pStyle w:val="a3"/>
        <w:rPr>
          <w:lang w:val="uk-UA"/>
        </w:rPr>
      </w:pPr>
      <w:r w:rsidRPr="0029611F">
        <w:rPr>
          <w:lang w:val="uk-UA"/>
        </w:rPr>
        <w:t>Державна сімейна політика була б неможливою без механізму її реалізації, тобто без системи органів державної влади та управління у взаємодії з органами місцевого самоврядування та інститутами громадського суспільства, які у своїй діяльності орієнтовані на вирішення проблем функціонування сім'ї. В якості інших елементів цього організаційного механізму слід назвати: інфраструктуру послуг, що надаються сім'ям з метою вирішення їхніх проблем; цільові програми, спрямовані на підтримку сім'ї як інституту; інформаційні механізми.</w:t>
      </w:r>
    </w:p>
    <w:p w:rsidR="00F131A6" w:rsidRPr="00B07D72" w:rsidRDefault="00F131A6" w:rsidP="001B7F0D">
      <w:pPr>
        <w:pStyle w:val="a3"/>
      </w:pPr>
    </w:p>
    <w:p w:rsidR="00AB798F" w:rsidRPr="00B07D72" w:rsidRDefault="00AB798F" w:rsidP="001B7F0D">
      <w:pPr>
        <w:pStyle w:val="a3"/>
      </w:pPr>
    </w:p>
    <w:p w:rsidR="00523B93" w:rsidRPr="00B07D72" w:rsidRDefault="003D33EF" w:rsidP="00523B93">
      <w:pPr>
        <w:pStyle w:val="2"/>
        <w:rPr>
          <w:lang w:val="uk-UA"/>
        </w:rPr>
      </w:pPr>
      <w:bookmarkStart w:id="20" w:name="_Toc89106006"/>
      <w:r w:rsidRPr="00B07D72">
        <w:rPr>
          <w:lang w:val="uk-UA"/>
        </w:rPr>
        <w:t xml:space="preserve">Напрямки реформування </w:t>
      </w:r>
      <w:r w:rsidR="00DC2FEF" w:rsidRPr="00B07D72">
        <w:rPr>
          <w:lang w:val="uk-UA"/>
        </w:rPr>
        <w:t>с</w:t>
      </w:r>
      <w:r w:rsidR="00936610" w:rsidRPr="00B07D72">
        <w:rPr>
          <w:lang w:val="uk-UA"/>
        </w:rPr>
        <w:t>імейної політики</w:t>
      </w:r>
      <w:r w:rsidRPr="00B07D72">
        <w:rPr>
          <w:lang w:val="uk-UA"/>
        </w:rPr>
        <w:t xml:space="preserve"> в Україні</w:t>
      </w:r>
      <w:bookmarkEnd w:id="20"/>
    </w:p>
    <w:p w:rsidR="00F131A6" w:rsidRPr="0029611F" w:rsidRDefault="00F131A6" w:rsidP="00F131A6">
      <w:pPr>
        <w:pStyle w:val="a3"/>
        <w:rPr>
          <w:lang w:val="uk-UA"/>
        </w:rPr>
      </w:pPr>
      <w:r w:rsidRPr="00B07D72">
        <w:rPr>
          <w:lang w:val="uk-UA"/>
        </w:rPr>
        <w:t xml:space="preserve">Сім'я як один із фундаментальних багатофункціональних інститутів суспільства характеризується значною інституційною автономією, без якої вона не змогла б виконувати свою функцію посередника між суспільством і особистістю щодо реалізації низки важливих соціальних потреб, по-перше. з усіх, що стосуються народження і розвитку дітей як представників нових поколінь, </w:t>
      </w:r>
      <w:r w:rsidRPr="0029611F">
        <w:rPr>
          <w:lang w:val="uk-UA"/>
        </w:rPr>
        <w:t xml:space="preserve">які витіснять своїх батьків і забезпечать спадкоємність людського роду. При цьому всі соціальні інститути постійно взаємодіють і впливають </w:t>
      </w:r>
      <w:r w:rsidRPr="0029611F">
        <w:rPr>
          <w:lang w:val="uk-UA"/>
        </w:rPr>
        <w:lastRenderedPageBreak/>
        <w:t>один на одного. Подібно до того, як відтворення населення певної історичної якості відбувається, загалом, у межах усього суспільно-економічного життя, функціонування сім’ї як первинної одиниці відтворення нових поколінь значною мірою залежить від усіх сфер життя. життя суспільства.</w:t>
      </w:r>
    </w:p>
    <w:p w:rsidR="00AF44DE" w:rsidRPr="00B07D72" w:rsidRDefault="00AF44DE" w:rsidP="00FA404D">
      <w:pPr>
        <w:spacing w:line="360" w:lineRule="auto"/>
        <w:ind w:firstLine="709"/>
        <w:rPr>
          <w:sz w:val="28"/>
          <w:szCs w:val="28"/>
        </w:rPr>
      </w:pPr>
      <w:r w:rsidRPr="0029611F">
        <w:rPr>
          <w:sz w:val="28"/>
          <w:szCs w:val="28"/>
        </w:rPr>
        <w:t>Станом на сьогодні 273, 990 сімей в</w:t>
      </w:r>
      <w:r w:rsidRPr="00B07D72">
        <w:rPr>
          <w:sz w:val="28"/>
          <w:szCs w:val="28"/>
        </w:rPr>
        <w:t xml:space="preserve"> Україні отримують соціальну допомогу від держави. Кількість сімей, що отримують дану допомогу відрізняється за регіонами (рис.3.</w:t>
      </w:r>
      <w:r w:rsidR="00AB798F" w:rsidRPr="00B07D72">
        <w:rPr>
          <w:sz w:val="28"/>
          <w:szCs w:val="28"/>
          <w:lang w:val="ru-RU"/>
        </w:rPr>
        <w:t>3</w:t>
      </w:r>
      <w:r w:rsidRPr="00B07D72">
        <w:rPr>
          <w:sz w:val="28"/>
          <w:szCs w:val="28"/>
        </w:rPr>
        <w:t xml:space="preserve">). </w:t>
      </w:r>
    </w:p>
    <w:p w:rsidR="00AF44DE" w:rsidRPr="00B07D72" w:rsidRDefault="00AF44DE" w:rsidP="00AF44DE">
      <w:pPr>
        <w:spacing w:line="360" w:lineRule="auto"/>
      </w:pPr>
      <w:r w:rsidRPr="00B07D72">
        <w:rPr>
          <w:noProof/>
          <w:lang w:val="ru-RU" w:eastAsia="ru-RU"/>
        </w:rPr>
        <w:drawing>
          <wp:inline distT="0" distB="0" distL="0" distR="0">
            <wp:extent cx="5939790" cy="3858260"/>
            <wp:effectExtent l="0" t="0" r="3810" b="889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39790" cy="3858260"/>
                    </a:xfrm>
                    <a:prstGeom prst="rect">
                      <a:avLst/>
                    </a:prstGeom>
                  </pic:spPr>
                </pic:pic>
              </a:graphicData>
            </a:graphic>
          </wp:inline>
        </w:drawing>
      </w:r>
    </w:p>
    <w:p w:rsidR="00AF44DE" w:rsidRPr="00B07D72" w:rsidRDefault="00AF44DE" w:rsidP="00AF44DE">
      <w:pPr>
        <w:spacing w:line="360" w:lineRule="auto"/>
        <w:ind w:firstLine="709"/>
      </w:pPr>
      <w:r w:rsidRPr="00B07D72">
        <w:rPr>
          <w:noProof/>
          <w:lang w:val="ru-RU" w:eastAsia="ru-RU"/>
        </w:rPr>
        <w:drawing>
          <wp:inline distT="0" distB="0" distL="0" distR="0">
            <wp:extent cx="2391656" cy="647700"/>
            <wp:effectExtent l="0" t="0" r="889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08507" cy="652263"/>
                    </a:xfrm>
                    <a:prstGeom prst="rect">
                      <a:avLst/>
                    </a:prstGeom>
                  </pic:spPr>
                </pic:pic>
              </a:graphicData>
            </a:graphic>
          </wp:inline>
        </w:drawing>
      </w:r>
    </w:p>
    <w:p w:rsidR="00AF44DE" w:rsidRPr="0029611F" w:rsidRDefault="00AF44DE" w:rsidP="00AB798F">
      <w:pPr>
        <w:spacing w:line="360" w:lineRule="auto"/>
        <w:ind w:firstLine="709"/>
        <w:jc w:val="center"/>
        <w:rPr>
          <w:b/>
          <w:bCs/>
          <w:sz w:val="28"/>
          <w:szCs w:val="28"/>
        </w:rPr>
      </w:pPr>
      <w:r w:rsidRPr="0029611F">
        <w:rPr>
          <w:b/>
          <w:bCs/>
          <w:sz w:val="28"/>
          <w:szCs w:val="28"/>
        </w:rPr>
        <w:t>Рис. 3.</w:t>
      </w:r>
      <w:r w:rsidR="00AB798F" w:rsidRPr="0029611F">
        <w:rPr>
          <w:b/>
          <w:bCs/>
          <w:sz w:val="28"/>
          <w:szCs w:val="28"/>
          <w:lang w:val="en-US"/>
        </w:rPr>
        <w:t>3</w:t>
      </w:r>
      <w:r w:rsidRPr="0029611F">
        <w:rPr>
          <w:b/>
          <w:bCs/>
          <w:sz w:val="28"/>
          <w:szCs w:val="28"/>
        </w:rPr>
        <w:t>. Кількість сімей, які є учасниками державної соціальної допомоги України щодо малозабезпечених сімей</w:t>
      </w:r>
      <w:r w:rsidR="00F905A9" w:rsidRPr="0029611F">
        <w:rPr>
          <w:b/>
          <w:bCs/>
          <w:sz w:val="28"/>
          <w:szCs w:val="28"/>
        </w:rPr>
        <w:t xml:space="preserve"> [14]</w:t>
      </w:r>
    </w:p>
    <w:p w:rsidR="00AB798F" w:rsidRPr="00B07D72" w:rsidRDefault="00AB798F" w:rsidP="00FA404D">
      <w:pPr>
        <w:spacing w:line="360" w:lineRule="auto"/>
        <w:ind w:firstLine="709"/>
        <w:rPr>
          <w:sz w:val="28"/>
          <w:szCs w:val="28"/>
        </w:rPr>
      </w:pPr>
    </w:p>
    <w:p w:rsidR="00AF44DE" w:rsidRPr="00B07D72" w:rsidRDefault="00AF44DE" w:rsidP="00FA404D">
      <w:pPr>
        <w:spacing w:line="360" w:lineRule="auto"/>
        <w:ind w:firstLine="709"/>
        <w:rPr>
          <w:sz w:val="28"/>
          <w:szCs w:val="28"/>
        </w:rPr>
      </w:pPr>
      <w:r w:rsidRPr="00B07D72">
        <w:rPr>
          <w:sz w:val="28"/>
          <w:szCs w:val="28"/>
        </w:rPr>
        <w:t>Також спостерігається різний склад сімей, які отримують соціальну допомогу від держави</w:t>
      </w:r>
      <w:r w:rsidR="00AB798F" w:rsidRPr="00B07D72">
        <w:rPr>
          <w:sz w:val="28"/>
          <w:szCs w:val="28"/>
          <w:lang w:val="ru-RU"/>
        </w:rPr>
        <w:t xml:space="preserve"> (</w:t>
      </w:r>
      <w:r w:rsidR="00AB798F" w:rsidRPr="00B07D72">
        <w:rPr>
          <w:sz w:val="28"/>
          <w:szCs w:val="28"/>
        </w:rPr>
        <w:t>рис.3.4</w:t>
      </w:r>
      <w:r w:rsidR="00AB798F" w:rsidRPr="00B07D72">
        <w:rPr>
          <w:sz w:val="28"/>
          <w:szCs w:val="28"/>
          <w:lang w:val="ru-RU"/>
        </w:rPr>
        <w:t>)</w:t>
      </w:r>
      <w:r w:rsidRPr="00B07D72">
        <w:rPr>
          <w:sz w:val="28"/>
          <w:szCs w:val="28"/>
        </w:rPr>
        <w:t xml:space="preserve">. Причому найбільша кількість сімей, що отримують таку допомогу- це сім’ї з дітьми від 6 до 13 років (250,11).  </w:t>
      </w:r>
    </w:p>
    <w:p w:rsidR="00AF44DE" w:rsidRPr="00B07D72" w:rsidRDefault="00AF44DE" w:rsidP="00AF44DE">
      <w:pPr>
        <w:spacing w:line="360" w:lineRule="auto"/>
        <w:ind w:firstLine="709"/>
        <w:rPr>
          <w:sz w:val="28"/>
          <w:szCs w:val="28"/>
        </w:rPr>
      </w:pPr>
      <w:r w:rsidRPr="00B07D72">
        <w:rPr>
          <w:noProof/>
          <w:lang w:val="ru-RU" w:eastAsia="ru-RU"/>
        </w:rPr>
        <w:lastRenderedPageBreak/>
        <w:drawing>
          <wp:inline distT="0" distB="0" distL="0" distR="0">
            <wp:extent cx="3676303" cy="4055377"/>
            <wp:effectExtent l="0" t="0" r="635" b="254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84663" cy="4064599"/>
                    </a:xfrm>
                    <a:prstGeom prst="rect">
                      <a:avLst/>
                    </a:prstGeom>
                  </pic:spPr>
                </pic:pic>
              </a:graphicData>
            </a:graphic>
          </wp:inline>
        </w:drawing>
      </w:r>
    </w:p>
    <w:p w:rsidR="00AB798F" w:rsidRPr="00B07D72" w:rsidRDefault="00AB798F" w:rsidP="00AB798F">
      <w:pPr>
        <w:spacing w:line="360" w:lineRule="auto"/>
        <w:ind w:firstLine="709"/>
        <w:jc w:val="center"/>
        <w:rPr>
          <w:sz w:val="28"/>
          <w:szCs w:val="28"/>
        </w:rPr>
      </w:pPr>
    </w:p>
    <w:p w:rsidR="00AF44DE" w:rsidRPr="0029611F" w:rsidRDefault="00AF44DE" w:rsidP="00AB798F">
      <w:pPr>
        <w:spacing w:line="360" w:lineRule="auto"/>
        <w:ind w:firstLine="709"/>
        <w:jc w:val="center"/>
        <w:rPr>
          <w:b/>
          <w:bCs/>
          <w:sz w:val="28"/>
          <w:szCs w:val="28"/>
        </w:rPr>
      </w:pPr>
      <w:r w:rsidRPr="0029611F">
        <w:rPr>
          <w:b/>
          <w:bCs/>
          <w:sz w:val="28"/>
          <w:szCs w:val="28"/>
        </w:rPr>
        <w:t>Рис.</w:t>
      </w:r>
      <w:r w:rsidR="00AB798F" w:rsidRPr="0029611F">
        <w:rPr>
          <w:b/>
          <w:bCs/>
          <w:sz w:val="28"/>
          <w:szCs w:val="28"/>
        </w:rPr>
        <w:t>3.4.</w:t>
      </w:r>
      <w:r w:rsidRPr="0029611F">
        <w:rPr>
          <w:b/>
          <w:bCs/>
          <w:sz w:val="28"/>
          <w:szCs w:val="28"/>
        </w:rPr>
        <w:t xml:space="preserve"> Дані щодо складу сімей, які є учасниками програм соціальної допомоги в Україні ( станом на 2021 р.)</w:t>
      </w:r>
      <w:r w:rsidR="00F905A9" w:rsidRPr="0029611F">
        <w:rPr>
          <w:b/>
          <w:bCs/>
          <w:sz w:val="28"/>
          <w:szCs w:val="28"/>
        </w:rPr>
        <w:t xml:space="preserve"> [14]</w:t>
      </w:r>
    </w:p>
    <w:p w:rsidR="00AF44DE" w:rsidRPr="00B07D72" w:rsidRDefault="00AF44DE" w:rsidP="00FA404D">
      <w:pPr>
        <w:spacing w:line="360" w:lineRule="auto"/>
        <w:ind w:firstLine="709"/>
        <w:rPr>
          <w:sz w:val="28"/>
          <w:szCs w:val="28"/>
        </w:rPr>
      </w:pPr>
    </w:p>
    <w:p w:rsidR="00BD3F1A" w:rsidRPr="00B07D72" w:rsidRDefault="002040EF" w:rsidP="00FA404D">
      <w:pPr>
        <w:spacing w:line="360" w:lineRule="auto"/>
        <w:ind w:firstLine="709"/>
        <w:rPr>
          <w:sz w:val="28"/>
          <w:szCs w:val="28"/>
        </w:rPr>
      </w:pPr>
      <w:r w:rsidRPr="00B07D72">
        <w:rPr>
          <w:sz w:val="28"/>
          <w:szCs w:val="28"/>
        </w:rPr>
        <w:t>О</w:t>
      </w:r>
      <w:r w:rsidR="00BD3F1A" w:rsidRPr="00B07D72">
        <w:rPr>
          <w:sz w:val="28"/>
          <w:szCs w:val="28"/>
        </w:rPr>
        <w:t>собливості тієї чи іншої моделі сімейної політики визначаються певним своєрідним співвідношенням між її складовими та рівнем розвитку. Сімейна політика кожної конкретної країни складається з досить великої кількості елементів, які можуть впливати на стан сім'ї в її соціально-економічному середовищі. Сімейна політика може охоплювати багато сфер соціального та економічного життя та враховувати їх різноманітні та різноманітні аспекти. Протягом останніх десятиліть були зроблені численні спроби класифікації складових сімейної політики</w:t>
      </w:r>
      <w:r w:rsidR="00F905A9" w:rsidRPr="00B07D72">
        <w:rPr>
          <w:sz w:val="28"/>
          <w:szCs w:val="28"/>
        </w:rPr>
        <w:t xml:space="preserve"> [24, 25, 28]</w:t>
      </w:r>
      <w:r w:rsidR="00BD3F1A" w:rsidRPr="00B07D72">
        <w:rPr>
          <w:sz w:val="28"/>
          <w:szCs w:val="28"/>
        </w:rPr>
        <w:t>.</w:t>
      </w:r>
      <w:r w:rsidRPr="00B07D72">
        <w:rPr>
          <w:sz w:val="28"/>
          <w:szCs w:val="28"/>
        </w:rPr>
        <w:t xml:space="preserve"> Для України доцільними є такі ініціативи щодо соціальної підтримки сімей:</w:t>
      </w:r>
    </w:p>
    <w:p w:rsidR="002040EF" w:rsidRPr="00B07D72" w:rsidRDefault="00BD3F1A" w:rsidP="00FA404D">
      <w:pPr>
        <w:spacing w:line="360" w:lineRule="auto"/>
        <w:ind w:firstLine="709"/>
        <w:rPr>
          <w:sz w:val="28"/>
          <w:szCs w:val="28"/>
        </w:rPr>
      </w:pPr>
      <w:r w:rsidRPr="00B07D72">
        <w:rPr>
          <w:sz w:val="28"/>
          <w:szCs w:val="28"/>
        </w:rPr>
        <w:t>1) Фінансові ініціативи:</w:t>
      </w:r>
    </w:p>
    <w:p w:rsidR="002040EF" w:rsidRPr="00B07D72" w:rsidRDefault="00BD3F1A" w:rsidP="00FA404D">
      <w:pPr>
        <w:spacing w:line="360" w:lineRule="auto"/>
        <w:ind w:firstLine="709"/>
        <w:rPr>
          <w:sz w:val="28"/>
          <w:szCs w:val="28"/>
        </w:rPr>
      </w:pPr>
      <w:r w:rsidRPr="00B07D72">
        <w:rPr>
          <w:sz w:val="28"/>
          <w:szCs w:val="28"/>
        </w:rPr>
        <w:t xml:space="preserve"> – періодичні грошові виплати;</w:t>
      </w:r>
    </w:p>
    <w:p w:rsidR="002040EF" w:rsidRPr="00B07D72" w:rsidRDefault="00BD3F1A" w:rsidP="00FA404D">
      <w:pPr>
        <w:spacing w:line="360" w:lineRule="auto"/>
        <w:ind w:firstLine="709"/>
        <w:rPr>
          <w:sz w:val="28"/>
          <w:szCs w:val="28"/>
        </w:rPr>
      </w:pPr>
      <w:r w:rsidRPr="00B07D72">
        <w:rPr>
          <w:sz w:val="28"/>
          <w:szCs w:val="28"/>
        </w:rPr>
        <w:t xml:space="preserve"> – одноразові платежі або позики;</w:t>
      </w:r>
    </w:p>
    <w:p w:rsidR="002040EF" w:rsidRPr="00B07D72" w:rsidRDefault="00BD3F1A" w:rsidP="00FA404D">
      <w:pPr>
        <w:spacing w:line="360" w:lineRule="auto"/>
        <w:ind w:firstLine="709"/>
        <w:rPr>
          <w:sz w:val="28"/>
          <w:szCs w:val="28"/>
        </w:rPr>
      </w:pPr>
      <w:r w:rsidRPr="00B07D72">
        <w:rPr>
          <w:sz w:val="28"/>
          <w:szCs w:val="28"/>
        </w:rPr>
        <w:lastRenderedPageBreak/>
        <w:t xml:space="preserve"> – податкові знижки, кредити або відрахування;</w:t>
      </w:r>
    </w:p>
    <w:p w:rsidR="002040EF" w:rsidRPr="00B07D72" w:rsidRDefault="00BD3F1A" w:rsidP="00FA404D">
      <w:pPr>
        <w:spacing w:line="360" w:lineRule="auto"/>
        <w:ind w:firstLine="709"/>
        <w:rPr>
          <w:sz w:val="28"/>
          <w:szCs w:val="28"/>
        </w:rPr>
      </w:pPr>
      <w:r w:rsidRPr="00B07D72">
        <w:rPr>
          <w:sz w:val="28"/>
          <w:szCs w:val="28"/>
        </w:rPr>
        <w:t xml:space="preserve"> – безкоштовні або субсидовані послуги чи товари для дітей;</w:t>
      </w:r>
    </w:p>
    <w:p w:rsidR="002040EF" w:rsidRPr="00B07D72" w:rsidRDefault="00BD3F1A" w:rsidP="00FA404D">
      <w:pPr>
        <w:spacing w:line="360" w:lineRule="auto"/>
        <w:ind w:firstLine="709"/>
        <w:rPr>
          <w:sz w:val="28"/>
          <w:szCs w:val="28"/>
        </w:rPr>
      </w:pPr>
      <w:r w:rsidRPr="00B07D72">
        <w:rPr>
          <w:sz w:val="28"/>
          <w:szCs w:val="28"/>
        </w:rPr>
        <w:t xml:space="preserve"> – житлові субсидії. </w:t>
      </w:r>
    </w:p>
    <w:p w:rsidR="002040EF" w:rsidRPr="00B07D72" w:rsidRDefault="00BD3F1A" w:rsidP="00FA404D">
      <w:pPr>
        <w:spacing w:line="360" w:lineRule="auto"/>
        <w:ind w:firstLine="709"/>
        <w:rPr>
          <w:sz w:val="28"/>
          <w:szCs w:val="28"/>
        </w:rPr>
      </w:pPr>
      <w:r w:rsidRPr="00B07D72">
        <w:rPr>
          <w:sz w:val="28"/>
          <w:szCs w:val="28"/>
        </w:rPr>
        <w:t>2)Підтримка батькам у поєднанні роботи та сім’ї:</w:t>
      </w:r>
    </w:p>
    <w:p w:rsidR="002040EF" w:rsidRPr="00B07D72" w:rsidRDefault="00BD3F1A" w:rsidP="00FA404D">
      <w:pPr>
        <w:spacing w:line="360" w:lineRule="auto"/>
        <w:ind w:firstLine="709"/>
        <w:rPr>
          <w:sz w:val="28"/>
          <w:szCs w:val="28"/>
        </w:rPr>
      </w:pPr>
      <w:r w:rsidRPr="00B07D72">
        <w:rPr>
          <w:sz w:val="28"/>
          <w:szCs w:val="28"/>
        </w:rPr>
        <w:t xml:space="preserve"> – відпустка по вагітності та пологах;</w:t>
      </w:r>
    </w:p>
    <w:p w:rsidR="002040EF" w:rsidRPr="00B07D72" w:rsidRDefault="00BD3F1A" w:rsidP="00FA404D">
      <w:pPr>
        <w:spacing w:line="360" w:lineRule="auto"/>
        <w:ind w:firstLine="709"/>
        <w:rPr>
          <w:sz w:val="28"/>
          <w:szCs w:val="28"/>
        </w:rPr>
      </w:pPr>
      <w:r w:rsidRPr="00B07D72">
        <w:rPr>
          <w:sz w:val="28"/>
          <w:szCs w:val="28"/>
        </w:rPr>
        <w:t xml:space="preserve"> – догляд за дітьми;</w:t>
      </w:r>
    </w:p>
    <w:p w:rsidR="002040EF" w:rsidRPr="00B07D72" w:rsidRDefault="00BD3F1A" w:rsidP="00FA404D">
      <w:pPr>
        <w:spacing w:line="360" w:lineRule="auto"/>
        <w:ind w:firstLine="709"/>
        <w:rPr>
          <w:sz w:val="28"/>
          <w:szCs w:val="28"/>
        </w:rPr>
      </w:pPr>
      <w:r w:rsidRPr="00B07D72">
        <w:rPr>
          <w:sz w:val="28"/>
          <w:szCs w:val="28"/>
        </w:rPr>
        <w:t xml:space="preserve"> – гнучкий графік роботи та короткострокова відпустка за сімейними потребами;</w:t>
      </w:r>
    </w:p>
    <w:p w:rsidR="002040EF" w:rsidRPr="00B07D72" w:rsidRDefault="00BD3F1A" w:rsidP="00FA404D">
      <w:pPr>
        <w:spacing w:line="360" w:lineRule="auto"/>
        <w:ind w:firstLine="709"/>
        <w:rPr>
          <w:sz w:val="28"/>
          <w:szCs w:val="28"/>
        </w:rPr>
      </w:pPr>
      <w:r w:rsidRPr="00B07D72">
        <w:rPr>
          <w:sz w:val="28"/>
          <w:szCs w:val="28"/>
        </w:rPr>
        <w:t xml:space="preserve"> – антидискримінаційне законодавство та гендерна рівність у працевлаштуванні.</w:t>
      </w:r>
    </w:p>
    <w:p w:rsidR="002040EF" w:rsidRPr="00B07D72" w:rsidRDefault="00BD3F1A" w:rsidP="00FA404D">
      <w:pPr>
        <w:spacing w:line="360" w:lineRule="auto"/>
        <w:ind w:firstLine="709"/>
        <w:rPr>
          <w:sz w:val="28"/>
          <w:szCs w:val="28"/>
        </w:rPr>
      </w:pPr>
      <w:r w:rsidRPr="00B07D72">
        <w:rPr>
          <w:sz w:val="28"/>
          <w:szCs w:val="28"/>
        </w:rPr>
        <w:t xml:space="preserve"> 3) Широкі соціальні зміни для підтримки дітей та батьківства:</w:t>
      </w:r>
    </w:p>
    <w:p w:rsidR="002040EF" w:rsidRPr="00B07D72" w:rsidRDefault="00BD3F1A" w:rsidP="00FA404D">
      <w:pPr>
        <w:spacing w:line="360" w:lineRule="auto"/>
        <w:ind w:firstLine="709"/>
        <w:rPr>
          <w:sz w:val="28"/>
          <w:szCs w:val="28"/>
        </w:rPr>
      </w:pPr>
      <w:r w:rsidRPr="00B07D72">
        <w:rPr>
          <w:sz w:val="28"/>
          <w:szCs w:val="28"/>
        </w:rPr>
        <w:t xml:space="preserve"> – ініціативи щодо зайнятості;</w:t>
      </w:r>
    </w:p>
    <w:p w:rsidR="002040EF" w:rsidRPr="00B07D72" w:rsidRDefault="00BD3F1A" w:rsidP="00FA404D">
      <w:pPr>
        <w:spacing w:line="360" w:lineRule="auto"/>
        <w:ind w:firstLine="709"/>
        <w:rPr>
          <w:sz w:val="28"/>
          <w:szCs w:val="28"/>
        </w:rPr>
      </w:pPr>
      <w:r w:rsidRPr="00B07D72">
        <w:rPr>
          <w:sz w:val="28"/>
          <w:szCs w:val="28"/>
        </w:rPr>
        <w:t xml:space="preserve"> – дружнє середовище для дітей;</w:t>
      </w:r>
    </w:p>
    <w:p w:rsidR="002040EF" w:rsidRPr="00B07D72" w:rsidRDefault="00BD3F1A" w:rsidP="00FA404D">
      <w:pPr>
        <w:spacing w:line="360" w:lineRule="auto"/>
        <w:ind w:firstLine="709"/>
        <w:rPr>
          <w:sz w:val="28"/>
          <w:szCs w:val="28"/>
        </w:rPr>
      </w:pPr>
      <w:r w:rsidRPr="00B07D72">
        <w:rPr>
          <w:sz w:val="28"/>
          <w:szCs w:val="28"/>
        </w:rPr>
        <w:t xml:space="preserve"> – гендерна рівність;</w:t>
      </w:r>
    </w:p>
    <w:p w:rsidR="002040EF" w:rsidRPr="00B07D72" w:rsidRDefault="00BD3F1A" w:rsidP="00FA404D">
      <w:pPr>
        <w:spacing w:line="360" w:lineRule="auto"/>
        <w:ind w:firstLine="709"/>
        <w:rPr>
          <w:sz w:val="28"/>
          <w:szCs w:val="28"/>
        </w:rPr>
      </w:pPr>
      <w:r w:rsidRPr="00B07D72">
        <w:rPr>
          <w:sz w:val="28"/>
          <w:szCs w:val="28"/>
        </w:rPr>
        <w:t xml:space="preserve"> – підтримка шлюбу та стосунків;</w:t>
      </w:r>
    </w:p>
    <w:p w:rsidR="00BD3F1A" w:rsidRPr="00B07D72" w:rsidRDefault="00BD3F1A" w:rsidP="00FA404D">
      <w:pPr>
        <w:spacing w:line="360" w:lineRule="auto"/>
        <w:ind w:firstLine="709"/>
        <w:rPr>
          <w:sz w:val="28"/>
          <w:szCs w:val="28"/>
        </w:rPr>
      </w:pPr>
      <w:r w:rsidRPr="00B07D72">
        <w:rPr>
          <w:sz w:val="28"/>
          <w:szCs w:val="28"/>
        </w:rPr>
        <w:t xml:space="preserve"> – розвиток позитивного соціального ставлення до дітей та батьківства.</w:t>
      </w:r>
    </w:p>
    <w:p w:rsidR="002040EF" w:rsidRPr="00B07D72" w:rsidRDefault="00BD3F1A" w:rsidP="00FA404D">
      <w:pPr>
        <w:spacing w:line="360" w:lineRule="auto"/>
        <w:ind w:firstLine="709"/>
        <w:rPr>
          <w:sz w:val="28"/>
          <w:szCs w:val="28"/>
        </w:rPr>
      </w:pPr>
      <w:r w:rsidRPr="00B07D72">
        <w:rPr>
          <w:sz w:val="28"/>
          <w:szCs w:val="28"/>
        </w:rPr>
        <w:t>Елементи останньої групи значною мірою умовно можна розглядати як складові політики, оскільки вони лише частково підлягають регулюванню державними органами і значною мірою залежать від рівня розвитку суспільства загалом</w:t>
      </w:r>
      <w:r w:rsidR="00F905A9" w:rsidRPr="00B07D72">
        <w:rPr>
          <w:sz w:val="28"/>
          <w:szCs w:val="28"/>
        </w:rPr>
        <w:t xml:space="preserve"> [29]</w:t>
      </w:r>
      <w:r w:rsidRPr="00B07D72">
        <w:rPr>
          <w:sz w:val="28"/>
          <w:szCs w:val="28"/>
        </w:rPr>
        <w:t xml:space="preserve">. </w:t>
      </w:r>
    </w:p>
    <w:p w:rsidR="002040EF" w:rsidRPr="00B07D72" w:rsidRDefault="00BD3F1A" w:rsidP="00FA404D">
      <w:pPr>
        <w:spacing w:line="360" w:lineRule="auto"/>
        <w:ind w:firstLine="709"/>
        <w:rPr>
          <w:sz w:val="28"/>
          <w:szCs w:val="28"/>
        </w:rPr>
      </w:pPr>
      <w:r w:rsidRPr="00B07D72">
        <w:rPr>
          <w:sz w:val="28"/>
          <w:szCs w:val="28"/>
        </w:rPr>
        <w:t xml:space="preserve">Що стосується сімейної політики України, то вона в цілому не має чітко сформульованого поняття, хоча окремі компоненти сімейної політики, що входять до зазначених класифікацій, досягли певного рівня розвитку. </w:t>
      </w:r>
    </w:p>
    <w:p w:rsidR="002040EF" w:rsidRPr="00B07D72" w:rsidRDefault="00BD3F1A" w:rsidP="00FA404D">
      <w:pPr>
        <w:spacing w:line="360" w:lineRule="auto"/>
        <w:ind w:firstLine="709"/>
        <w:rPr>
          <w:sz w:val="28"/>
          <w:szCs w:val="28"/>
        </w:rPr>
      </w:pPr>
      <w:r w:rsidRPr="00B07D72">
        <w:rPr>
          <w:sz w:val="28"/>
          <w:szCs w:val="28"/>
        </w:rPr>
        <w:t xml:space="preserve">Ми вважаємо, що в Україні сімейна політика має бути спрямована на заохочення сімейного способу життя, підтримку сімей з дітьми та створення оптимальних умов для побудови та розвитку сім’ї та для функціонування сім’ї. </w:t>
      </w:r>
    </w:p>
    <w:p w:rsidR="002040EF" w:rsidRPr="00B07D72" w:rsidRDefault="00BD3F1A" w:rsidP="00FA404D">
      <w:pPr>
        <w:spacing w:line="360" w:lineRule="auto"/>
        <w:ind w:firstLine="709"/>
        <w:rPr>
          <w:sz w:val="28"/>
          <w:szCs w:val="28"/>
        </w:rPr>
      </w:pPr>
      <w:r w:rsidRPr="00B07D72">
        <w:rPr>
          <w:sz w:val="28"/>
          <w:szCs w:val="28"/>
        </w:rPr>
        <w:t xml:space="preserve">Основні завдання сімейної політики мають полягати у посиленні в суспільній та індивідуальній свідомості потреби в сім'ї, шлюбі, батьківстві та </w:t>
      </w:r>
      <w:r w:rsidRPr="00B07D72">
        <w:rPr>
          <w:sz w:val="28"/>
          <w:szCs w:val="28"/>
        </w:rPr>
        <w:lastRenderedPageBreak/>
        <w:t xml:space="preserve">материнстві, у забезпеченні соціально-економічних умов для задоволення цієї потреби. </w:t>
      </w:r>
    </w:p>
    <w:p w:rsidR="00EE120C" w:rsidRPr="00B07D72" w:rsidRDefault="00BD3F1A" w:rsidP="00FA404D">
      <w:pPr>
        <w:spacing w:line="360" w:lineRule="auto"/>
        <w:ind w:firstLine="709"/>
        <w:rPr>
          <w:sz w:val="28"/>
          <w:szCs w:val="28"/>
        </w:rPr>
      </w:pPr>
      <w:r w:rsidRPr="00B07D72">
        <w:rPr>
          <w:sz w:val="28"/>
          <w:szCs w:val="28"/>
        </w:rPr>
        <w:t>В Україні найвагомішою складовою державної допомоги сім’ям є одноразова допомога, яка виплачується при народженні дитини. Високий рівень допомоги при народженні дитини та їх значна диференціація за порядком народження дає підстави характеризувати сімейну політику України як політику з пронаталістичною спрямованістю. Власне кажучи, це є логічним наслідком тривалого падіння народжуваності, яке спостерігалося в країні в 90-х роках XX століття.</w:t>
      </w:r>
    </w:p>
    <w:p w:rsidR="002040EF" w:rsidRPr="00B07D72" w:rsidRDefault="00BD3F1A" w:rsidP="00FA404D">
      <w:pPr>
        <w:spacing w:line="360" w:lineRule="auto"/>
        <w:ind w:firstLine="709"/>
        <w:rPr>
          <w:sz w:val="28"/>
          <w:szCs w:val="28"/>
        </w:rPr>
      </w:pPr>
      <w:r w:rsidRPr="00B07D72">
        <w:rPr>
          <w:sz w:val="28"/>
          <w:szCs w:val="28"/>
        </w:rPr>
        <w:t>Загалом, одноразова допомога при народженні дитини є найважливішим елементом державної допомоги сім’ям з дітьми. Результати опитування опосередковано підтверджують ефективність цих заходів, оскільки фактори, пов’язані зі зростанням грошових доходів сімей з дітьми, визнаються найважливішими потенційними детермінантами підвищення народжуваності населення України. Швидше за все, такий стан речей є досить ситуативним, але, враховуючи уподобання населення та за умови достовірності його думок, в контексті сучасної України ці фінансові ініціативи слід перш за все брати за основу побудови сімейної політики.</w:t>
      </w:r>
    </w:p>
    <w:p w:rsidR="002040EF" w:rsidRPr="00B07D72" w:rsidRDefault="00BD3F1A" w:rsidP="00FA404D">
      <w:pPr>
        <w:spacing w:line="360" w:lineRule="auto"/>
        <w:ind w:firstLine="709"/>
        <w:rPr>
          <w:sz w:val="28"/>
          <w:szCs w:val="28"/>
        </w:rPr>
      </w:pPr>
      <w:r w:rsidRPr="00B07D72">
        <w:rPr>
          <w:sz w:val="28"/>
          <w:szCs w:val="28"/>
        </w:rPr>
        <w:t xml:space="preserve"> Власне кажучи, насправді це так, але на практиці ця значна допомога при народженні дитини закінчує сімейну політику як таку. Подальший розвиток сімейної політики в Україні передусім має бути спрямований на диверсифікацію інструментів із групи «фінансові інструменти». Тут маються на увазі, перш за все, щомісячні допомоги, які мають бути збільшені на період закінчення виплати одноразової допомоги при народженні дитини. </w:t>
      </w:r>
    </w:p>
    <w:p w:rsidR="002040EF" w:rsidRPr="00B07D72" w:rsidRDefault="00BD3F1A" w:rsidP="00FA404D">
      <w:pPr>
        <w:spacing w:line="360" w:lineRule="auto"/>
        <w:ind w:firstLine="709"/>
        <w:rPr>
          <w:sz w:val="28"/>
          <w:szCs w:val="28"/>
        </w:rPr>
      </w:pPr>
      <w:r w:rsidRPr="00B07D72">
        <w:rPr>
          <w:sz w:val="28"/>
          <w:szCs w:val="28"/>
        </w:rPr>
        <w:t xml:space="preserve">Було б також доцільно підвищити </w:t>
      </w:r>
      <w:r w:rsidR="002040EF" w:rsidRPr="00B07D72">
        <w:rPr>
          <w:sz w:val="28"/>
          <w:szCs w:val="28"/>
        </w:rPr>
        <w:t>вікову межу</w:t>
      </w:r>
      <w:r w:rsidRPr="00B07D72">
        <w:rPr>
          <w:sz w:val="28"/>
          <w:szCs w:val="28"/>
        </w:rPr>
        <w:t xml:space="preserve"> для отримання допомоги та запровадити диференціацію допомоги за порядком народження (можливо, це слід зробити разом із певним зменшенням одноразової допомоги при народженні дитини). Щодо окремих складових політики щодо допомоги батькам, які поєднують господарську діяльність з виношуванням дитини та доглядом за ними, то, на думку населення України, вони не </w:t>
      </w:r>
      <w:r w:rsidRPr="00B07D72">
        <w:rPr>
          <w:sz w:val="28"/>
          <w:szCs w:val="28"/>
        </w:rPr>
        <w:lastRenderedPageBreak/>
        <w:t>можуть бути належним чином ефективними в сучасних умовах</w:t>
      </w:r>
      <w:r w:rsidR="00F905A9" w:rsidRPr="00B07D72">
        <w:rPr>
          <w:sz w:val="28"/>
          <w:szCs w:val="28"/>
        </w:rPr>
        <w:t xml:space="preserve"> [9, 32, 34, 50, 51]</w:t>
      </w:r>
      <w:r w:rsidRPr="00B07D72">
        <w:rPr>
          <w:sz w:val="28"/>
          <w:szCs w:val="28"/>
        </w:rPr>
        <w:t xml:space="preserve">. </w:t>
      </w:r>
    </w:p>
    <w:p w:rsidR="002040EF" w:rsidRPr="00B07D72" w:rsidRDefault="00BD3F1A" w:rsidP="00FA404D">
      <w:pPr>
        <w:spacing w:line="360" w:lineRule="auto"/>
        <w:ind w:firstLine="709"/>
        <w:rPr>
          <w:sz w:val="28"/>
          <w:szCs w:val="28"/>
        </w:rPr>
      </w:pPr>
      <w:r w:rsidRPr="00B07D72">
        <w:rPr>
          <w:sz w:val="28"/>
          <w:szCs w:val="28"/>
        </w:rPr>
        <w:t xml:space="preserve">Відповідно, різноманітні системи відпусток по догляду за дитиною, які активно використовуються в деяких європейських країнах (насамперед, у скандинавських), не користуються попитом у нашому суспільстві. </w:t>
      </w:r>
    </w:p>
    <w:p w:rsidR="002040EF" w:rsidRPr="00B07D72" w:rsidRDefault="00BD3F1A" w:rsidP="00FA404D">
      <w:pPr>
        <w:spacing w:line="360" w:lineRule="auto"/>
        <w:ind w:firstLine="709"/>
        <w:rPr>
          <w:sz w:val="28"/>
          <w:szCs w:val="28"/>
        </w:rPr>
      </w:pPr>
      <w:r w:rsidRPr="00B07D72">
        <w:rPr>
          <w:sz w:val="28"/>
          <w:szCs w:val="28"/>
        </w:rPr>
        <w:t>Ще одним фактором, який потенційно може підвищити народжуваність, є вирішення житлових проблем сімей з дітьми. У багатьох європейських країнах житлова політика розглядається як важливий елемент сімейної політики, хоча вона не має прямої пронаталістської мети</w:t>
      </w:r>
      <w:r w:rsidR="00F905A9" w:rsidRPr="00B07D72">
        <w:rPr>
          <w:sz w:val="28"/>
          <w:szCs w:val="28"/>
        </w:rPr>
        <w:t xml:space="preserve"> [53, 56, 57]</w:t>
      </w:r>
      <w:r w:rsidRPr="00B07D72">
        <w:rPr>
          <w:sz w:val="28"/>
          <w:szCs w:val="28"/>
        </w:rPr>
        <w:t xml:space="preserve">. </w:t>
      </w:r>
    </w:p>
    <w:p w:rsidR="002040EF" w:rsidRPr="00B07D72" w:rsidRDefault="00BD3F1A" w:rsidP="00FA404D">
      <w:pPr>
        <w:spacing w:line="360" w:lineRule="auto"/>
        <w:ind w:firstLine="709"/>
        <w:rPr>
          <w:sz w:val="28"/>
          <w:szCs w:val="28"/>
        </w:rPr>
      </w:pPr>
      <w:r w:rsidRPr="00B07D72">
        <w:rPr>
          <w:sz w:val="28"/>
          <w:szCs w:val="28"/>
        </w:rPr>
        <w:t>У Європі витрати на житло становлять значну частину сімейного бюджету. Наприклад, як показують дані опитування, в Австрії третина молодих людей у віці 20-39 років впевнені, що надмірно висока вартість житла є значною перешкодою для народження дитини (дітей)</w:t>
      </w:r>
      <w:r w:rsidR="002040EF" w:rsidRPr="00B07D72">
        <w:rPr>
          <w:sz w:val="28"/>
          <w:szCs w:val="28"/>
        </w:rPr>
        <w:t>.</w:t>
      </w:r>
    </w:p>
    <w:p w:rsidR="002040EF" w:rsidRPr="00B07D72" w:rsidRDefault="00BD3F1A" w:rsidP="00FA404D">
      <w:pPr>
        <w:spacing w:line="360" w:lineRule="auto"/>
        <w:ind w:firstLine="709"/>
        <w:rPr>
          <w:sz w:val="28"/>
          <w:szCs w:val="28"/>
          <w:lang w:val="ru-RU"/>
        </w:rPr>
      </w:pPr>
      <w:r w:rsidRPr="00B07D72">
        <w:rPr>
          <w:sz w:val="28"/>
          <w:szCs w:val="28"/>
        </w:rPr>
        <w:t>Грошові виплати, пов’язані з придбанням житла та витратами на його утримання, можуть надаватися у вигляді</w:t>
      </w:r>
      <w:r w:rsidR="002040EF" w:rsidRPr="00B07D72">
        <w:rPr>
          <w:sz w:val="28"/>
          <w:szCs w:val="28"/>
          <w:lang w:val="ru-RU"/>
        </w:rPr>
        <w:t>:</w:t>
      </w:r>
    </w:p>
    <w:p w:rsidR="002040EF" w:rsidRPr="00B07D72" w:rsidRDefault="00BD3F1A" w:rsidP="002040EF">
      <w:pPr>
        <w:pStyle w:val="a8"/>
        <w:numPr>
          <w:ilvl w:val="0"/>
          <w:numId w:val="42"/>
        </w:numPr>
        <w:spacing w:line="360" w:lineRule="auto"/>
        <w:ind w:left="0" w:firstLine="709"/>
        <w:rPr>
          <w:sz w:val="28"/>
          <w:szCs w:val="28"/>
        </w:rPr>
      </w:pPr>
      <w:r w:rsidRPr="00B07D72">
        <w:rPr>
          <w:sz w:val="28"/>
          <w:szCs w:val="28"/>
        </w:rPr>
        <w:t xml:space="preserve">періодичних грошових надбавок (наприклад, як надбавки, що існують у Швеції протягом тривалого часу), </w:t>
      </w:r>
    </w:p>
    <w:p w:rsidR="002040EF" w:rsidRPr="00B07D72" w:rsidRDefault="00BD3F1A" w:rsidP="002040EF">
      <w:pPr>
        <w:pStyle w:val="a8"/>
        <w:numPr>
          <w:ilvl w:val="0"/>
          <w:numId w:val="42"/>
        </w:numPr>
        <w:spacing w:line="360" w:lineRule="auto"/>
        <w:ind w:left="0" w:firstLine="709"/>
        <w:rPr>
          <w:sz w:val="28"/>
          <w:szCs w:val="28"/>
        </w:rPr>
      </w:pPr>
      <w:r w:rsidRPr="00B07D72">
        <w:rPr>
          <w:sz w:val="28"/>
          <w:szCs w:val="28"/>
        </w:rPr>
        <w:t xml:space="preserve">одноразових дотацій (наприклад, на покупку будинку) </w:t>
      </w:r>
    </w:p>
    <w:p w:rsidR="002040EF" w:rsidRPr="00B07D72" w:rsidRDefault="00BD3F1A" w:rsidP="002040EF">
      <w:pPr>
        <w:pStyle w:val="a8"/>
        <w:numPr>
          <w:ilvl w:val="0"/>
          <w:numId w:val="42"/>
        </w:numPr>
        <w:spacing w:line="360" w:lineRule="auto"/>
        <w:ind w:left="0" w:firstLine="709"/>
        <w:rPr>
          <w:sz w:val="28"/>
          <w:szCs w:val="28"/>
        </w:rPr>
      </w:pPr>
      <w:r w:rsidRPr="00B07D72">
        <w:rPr>
          <w:sz w:val="28"/>
          <w:szCs w:val="28"/>
        </w:rPr>
        <w:t xml:space="preserve">поступового зменшення виплати за житло, придбане в кредит після народження кожної дитини, податкові пільги або зменшення витрат на утримання житла чи супутніх послуг. </w:t>
      </w:r>
    </w:p>
    <w:p w:rsidR="002716FF" w:rsidRPr="00B07D72" w:rsidRDefault="00BD3F1A" w:rsidP="00FA404D">
      <w:pPr>
        <w:spacing w:line="360" w:lineRule="auto"/>
        <w:ind w:firstLine="709"/>
        <w:rPr>
          <w:sz w:val="28"/>
          <w:szCs w:val="28"/>
        </w:rPr>
      </w:pPr>
      <w:r w:rsidRPr="00B07D72">
        <w:rPr>
          <w:sz w:val="28"/>
          <w:szCs w:val="28"/>
        </w:rPr>
        <w:t>Якщо в країні існують якісь податки, пов’язані з житлом, платникам податків, які мають дітей, можуть надаватися певні пільги. Відповідними державними програмами може бути передбачено будівництво житла для сімей з дітьми або надання таких сімей житлом за рахунок держави як першочергового</w:t>
      </w:r>
      <w:r w:rsidR="00F905A9" w:rsidRPr="00B07D72">
        <w:rPr>
          <w:sz w:val="28"/>
          <w:szCs w:val="28"/>
        </w:rPr>
        <w:t xml:space="preserve"> [63, 64]</w:t>
      </w:r>
      <w:r w:rsidRPr="00B07D72">
        <w:rPr>
          <w:sz w:val="28"/>
          <w:szCs w:val="28"/>
        </w:rPr>
        <w:t xml:space="preserve">. </w:t>
      </w:r>
    </w:p>
    <w:p w:rsidR="00BD3F1A" w:rsidRPr="00B07D72" w:rsidRDefault="00BD3F1A" w:rsidP="00BD3F1A">
      <w:pPr>
        <w:spacing w:line="360" w:lineRule="auto"/>
        <w:ind w:firstLine="709"/>
        <w:rPr>
          <w:sz w:val="28"/>
          <w:szCs w:val="28"/>
        </w:rPr>
      </w:pPr>
      <w:r w:rsidRPr="00B07D72">
        <w:rPr>
          <w:sz w:val="28"/>
          <w:szCs w:val="28"/>
        </w:rPr>
        <w:t>Україна також потребує певного посилення житлової політики. Проте реалізації цих програм нерідко гальмується брак і нераціональний розподіл коштів – традиційна перешкода для всіх позитивних ініціатив в Україні.</w:t>
      </w:r>
    </w:p>
    <w:p w:rsidR="00AF44DE" w:rsidRPr="00B07D72" w:rsidRDefault="00BD3F1A" w:rsidP="00BD3F1A">
      <w:pPr>
        <w:spacing w:line="360" w:lineRule="auto"/>
        <w:ind w:firstLine="709"/>
        <w:rPr>
          <w:sz w:val="28"/>
          <w:szCs w:val="28"/>
        </w:rPr>
      </w:pPr>
      <w:r w:rsidRPr="00B07D72">
        <w:rPr>
          <w:sz w:val="28"/>
          <w:szCs w:val="28"/>
        </w:rPr>
        <w:lastRenderedPageBreak/>
        <w:t xml:space="preserve">Серед інших компонентів, які у разі впровадження можуть мати певний ефект в умовах сучасної України, слід виділити також безкоштовні (або пільгові) товари та послуги для дітей. Це форма фінансової підтримки сімей з дітьми, яка ґрунтується на наданні цим сім'ям права безкоштовного придбання товарів і послуг для дітей або їх придбання зі значними знижками. </w:t>
      </w:r>
    </w:p>
    <w:p w:rsidR="00AF44DE" w:rsidRPr="00B07D72" w:rsidRDefault="00BD3F1A" w:rsidP="00BD3F1A">
      <w:pPr>
        <w:spacing w:line="360" w:lineRule="auto"/>
        <w:ind w:firstLine="709"/>
        <w:rPr>
          <w:sz w:val="28"/>
          <w:szCs w:val="28"/>
        </w:rPr>
      </w:pPr>
      <w:r w:rsidRPr="00B07D72">
        <w:rPr>
          <w:sz w:val="28"/>
          <w:szCs w:val="28"/>
        </w:rPr>
        <w:t xml:space="preserve">Подібний інструмент може бути використаний у сфері освіти на всіх рівнях, а також у сфері медичних послуг, громадського транспорту, відпочинку та відпочинку, доступу до спортивних послуг та дозвілля та в багатьох інших сферах. До цієї категорії також можна віднести послуги догляду за дитиною як такі, але їх доцільно було б віднести до засобів допомоги працюючим батькам. В якості необхідних для дітей товарів зі знижкою можуть продаватися різні підручники, навчальні матеріали, спортивний одяг тощо. У цю категорію також можуть входити знижки на такі послуги, як електропостачання, бензин, страхування тощо. Крім того, сім'ї з дітьми можуть отримати різноманітні дисконтні картки на суму, яка залежить від кількості дітей. </w:t>
      </w:r>
    </w:p>
    <w:p w:rsidR="00AF44DE" w:rsidRPr="00B07D72" w:rsidRDefault="00BD3F1A" w:rsidP="00BD3F1A">
      <w:pPr>
        <w:spacing w:line="360" w:lineRule="auto"/>
        <w:ind w:firstLine="709"/>
        <w:rPr>
          <w:sz w:val="28"/>
          <w:szCs w:val="28"/>
        </w:rPr>
      </w:pPr>
      <w:r w:rsidRPr="00B07D72">
        <w:rPr>
          <w:sz w:val="28"/>
          <w:szCs w:val="28"/>
        </w:rPr>
        <w:t xml:space="preserve">Тому в Україні формується пронаталістська сімейна політика, спрямована на підвищення народжуваності населення. Відповідно, інструменти, що застосовуються на сучасному етапі, є досить вузькими. На сьогодні ми спостерігаємо певний ефект від значних фінансових вкладень у вигляді допомоги при народженні дитини, але їх довгострокового стійкого ефекту навряд чи можна очікувати. Як один із заходів подальшого посилення сімейної політики, роль щомісячних виплат може бути посилена шляхом збільшення відповідного вікового обмеження на отримання допомоги. </w:t>
      </w:r>
    </w:p>
    <w:p w:rsidR="002716FF" w:rsidRPr="00B07D72" w:rsidRDefault="00BD3F1A" w:rsidP="00BD3F1A">
      <w:pPr>
        <w:spacing w:line="360" w:lineRule="auto"/>
        <w:ind w:firstLine="709"/>
        <w:rPr>
          <w:sz w:val="28"/>
          <w:szCs w:val="28"/>
        </w:rPr>
      </w:pPr>
      <w:r w:rsidRPr="00B07D72">
        <w:rPr>
          <w:sz w:val="28"/>
          <w:szCs w:val="28"/>
        </w:rPr>
        <w:t xml:space="preserve">Отже, ці надбавки на вирішення житлових проблем сімей з дітьми доцільно було б виплачувати шляхом запровадження відповідних дотацій, пільг, позик або диференціювання поточних платежів за житло залежно від кількості дітей. Також видається доцільним підтримувати сім’ї з дітьми, надаючи їм безкоштовні (або пільгові) товари та послуги, необхідні для виховання дитини (набір цих товарів і послуг може бути дуже широким). </w:t>
      </w:r>
      <w:r w:rsidRPr="00B07D72">
        <w:rPr>
          <w:sz w:val="28"/>
          <w:szCs w:val="28"/>
        </w:rPr>
        <w:lastRenderedPageBreak/>
        <w:t xml:space="preserve">Такий інструмент (поряд із податковими пільгами) був би вигіднішим для української економіки, ніж величезні </w:t>
      </w:r>
      <w:r w:rsidR="00AF44DE" w:rsidRPr="00B07D72">
        <w:rPr>
          <w:sz w:val="28"/>
          <w:szCs w:val="28"/>
        </w:rPr>
        <w:t>субсидії</w:t>
      </w:r>
      <w:r w:rsidRPr="00B07D72">
        <w:rPr>
          <w:sz w:val="28"/>
          <w:szCs w:val="28"/>
        </w:rPr>
        <w:t xml:space="preserve"> та пільги.</w:t>
      </w:r>
    </w:p>
    <w:p w:rsidR="000228E5" w:rsidRPr="00B07D72" w:rsidRDefault="000228E5" w:rsidP="00FA404D">
      <w:pPr>
        <w:spacing w:line="360" w:lineRule="auto"/>
        <w:ind w:firstLine="709"/>
      </w:pPr>
    </w:p>
    <w:p w:rsidR="00D6319F" w:rsidRPr="00B07D72" w:rsidRDefault="003D0AD9" w:rsidP="00775972">
      <w:pPr>
        <w:pStyle w:val="2"/>
        <w:numPr>
          <w:ilvl w:val="0"/>
          <w:numId w:val="0"/>
        </w:numPr>
        <w:ind w:left="709"/>
        <w:jc w:val="both"/>
        <w:rPr>
          <w:lang w:val="uk-UA"/>
        </w:rPr>
      </w:pPr>
      <w:bookmarkStart w:id="21" w:name="_Toc89106007"/>
      <w:r w:rsidRPr="00B07D72">
        <w:rPr>
          <w:lang w:val="uk-UA"/>
        </w:rPr>
        <w:t xml:space="preserve">Висновки до розділу </w:t>
      </w:r>
      <w:r w:rsidR="00D6319F" w:rsidRPr="00B07D72">
        <w:rPr>
          <w:lang w:val="uk-UA"/>
        </w:rPr>
        <w:t>3</w:t>
      </w:r>
      <w:bookmarkEnd w:id="21"/>
    </w:p>
    <w:p w:rsidR="00752736" w:rsidRPr="00B07D72" w:rsidRDefault="00752736" w:rsidP="00F131A6">
      <w:pPr>
        <w:autoSpaceDE w:val="0"/>
        <w:autoSpaceDN w:val="0"/>
        <w:adjustRightInd w:val="0"/>
        <w:spacing w:line="360" w:lineRule="auto"/>
        <w:ind w:firstLine="709"/>
        <w:rPr>
          <w:rFonts w:cs="Times New Roman"/>
          <w:sz w:val="28"/>
          <w:szCs w:val="28"/>
        </w:rPr>
      </w:pPr>
      <w:r w:rsidRPr="00B07D72">
        <w:rPr>
          <w:sz w:val="28"/>
          <w:szCs w:val="28"/>
          <w:shd w:val="clear" w:color="auto" w:fill="FFFFFF"/>
        </w:rPr>
        <w:t xml:space="preserve">Політика підтримки сімей у плані роботи, догляду, відпочинку та доходів розвивалася та активно розвивається в усьому світі, від компаній у містах і регіонах, до національних держав, наднаціональних та міжнародних організацій. </w:t>
      </w:r>
    </w:p>
    <w:p w:rsidR="00CC4D4E" w:rsidRPr="00B07D72" w:rsidRDefault="00CC4D4E" w:rsidP="00F131A6">
      <w:pPr>
        <w:pStyle w:val="af8"/>
        <w:spacing w:before="0" w:beforeAutospacing="0" w:after="0" w:afterAutospacing="0" w:line="360" w:lineRule="auto"/>
        <w:ind w:firstLine="709"/>
        <w:jc w:val="both"/>
        <w:rPr>
          <w:sz w:val="28"/>
          <w:szCs w:val="28"/>
        </w:rPr>
      </w:pPr>
      <w:r w:rsidRPr="00B07D72">
        <w:rPr>
          <w:sz w:val="28"/>
          <w:szCs w:val="28"/>
        </w:rPr>
        <w:t xml:space="preserve">На сучасному етапі розвитку суспільства трансформуються функції сім'ї та змінюється їх співвідношення, проте сім'я все ще залишається первинним центром відтворення населення, який не тільки дає життя новим поколінням, але й формує їх якісні характеристики як суб'єктів суспільної діяльності. </w:t>
      </w:r>
      <w:r w:rsidR="00752736" w:rsidRPr="00B07D72">
        <w:rPr>
          <w:sz w:val="28"/>
          <w:szCs w:val="28"/>
        </w:rPr>
        <w:t>В</w:t>
      </w:r>
      <w:r w:rsidRPr="00B07D72">
        <w:rPr>
          <w:sz w:val="28"/>
          <w:szCs w:val="28"/>
        </w:rPr>
        <w:t xml:space="preserve"> умовах сучасної демографічної кризи в Україні все більшої актуальності набуває вивчення сімейної форми демопроцесу, а потреба в демополітичній підтримці функціонування та розвитку сім’ї стає актуальнішою.На сімейний склад населення також впливає соціально-економічна ситуація в країні, наскільки вона впливає на демографічні процеси (народження, смертність та міграція) та сценарії сімейного циклу.</w:t>
      </w:r>
    </w:p>
    <w:p w:rsidR="00752736" w:rsidRPr="00B07D72" w:rsidRDefault="00752736" w:rsidP="00F131A6">
      <w:pPr>
        <w:pStyle w:val="a3"/>
        <w:ind w:firstLine="709"/>
        <w:rPr>
          <w:rFonts w:eastAsiaTheme="minorEastAsia" w:cs="Times New Roman"/>
          <w:szCs w:val="28"/>
          <w:lang w:val="uk-UA" w:eastAsia="uk-UA"/>
        </w:rPr>
      </w:pPr>
      <w:r w:rsidRPr="00B07D72">
        <w:rPr>
          <w:rFonts w:eastAsiaTheme="minorEastAsia" w:cs="Times New Roman"/>
          <w:szCs w:val="28"/>
          <w:lang w:val="uk-UA" w:eastAsia="uk-UA"/>
        </w:rPr>
        <w:t>Особливості природного руху населення України – низька народжуваність, надмірна чоловіча смертність, демографічне старіння – мають безпосередній вплив на розмір, структуру та співвідношення різних типів сімейних союзів. В сучасній Україні несприятлива економічна ситуація сімей знижує можливість реалізації тих чи інших сценаріїв розвитку сім’ї, особливо на етапі відокремлення дорослих дітей від батьків, що впливає на сімейний склад населення країни.</w:t>
      </w:r>
    </w:p>
    <w:p w:rsidR="00D6319F" w:rsidRPr="00B07D72" w:rsidRDefault="00752736" w:rsidP="00F905A9">
      <w:pPr>
        <w:pStyle w:val="a3"/>
        <w:ind w:firstLine="709"/>
        <w:rPr>
          <w:highlight w:val="yellow"/>
          <w:lang w:val="uk-UA"/>
        </w:rPr>
      </w:pPr>
      <w:r w:rsidRPr="00B07D72">
        <w:rPr>
          <w:rFonts w:eastAsiaTheme="minorEastAsia" w:cs="Times New Roman"/>
          <w:szCs w:val="28"/>
          <w:lang w:val="uk-UA" w:eastAsia="uk-UA"/>
        </w:rPr>
        <w:t xml:space="preserve">В сучасній Україні домінують нуклеарні сім’ї, які складаються з подружньої пари з дітьми або без дітей. За період між двома останніми переписами значно зменшився відсоток сімейних домогосподарств з неповнолітніми дітьми. Заробітна плата є основним джерелом доходів </w:t>
      </w:r>
      <w:r w:rsidRPr="00B07D72">
        <w:rPr>
          <w:rFonts w:eastAsiaTheme="minorEastAsia" w:cs="Times New Roman"/>
          <w:szCs w:val="28"/>
          <w:lang w:val="uk-UA" w:eastAsia="uk-UA"/>
        </w:rPr>
        <w:lastRenderedPageBreak/>
        <w:t xml:space="preserve">домогосподарств усіх типів, однак її відсоток у загальному обсязі доходів домогосподарств з дітьми значно вищий, що встановлює більшу залежність матеріального добробуту сімей з дітьми від стану вітчизняного ринку праці. </w:t>
      </w:r>
      <w:r w:rsidR="00D6319F" w:rsidRPr="00B07D72">
        <w:rPr>
          <w:highlight w:val="yellow"/>
          <w:lang w:val="uk-UA"/>
        </w:rPr>
        <w:br w:type="page"/>
      </w:r>
    </w:p>
    <w:p w:rsidR="00D6319F" w:rsidRPr="00B07D72" w:rsidRDefault="003D0AD9" w:rsidP="007F3742">
      <w:pPr>
        <w:pStyle w:val="11"/>
      </w:pPr>
      <w:bookmarkStart w:id="22" w:name="_Toc89106008"/>
      <w:r w:rsidRPr="00B07D72">
        <w:lastRenderedPageBreak/>
        <w:t>ВИСНОВКИ</w:t>
      </w:r>
      <w:bookmarkEnd w:id="22"/>
    </w:p>
    <w:p w:rsidR="00752736" w:rsidRPr="00B07D72" w:rsidRDefault="00654BAF" w:rsidP="00654BAF">
      <w:pPr>
        <w:pStyle w:val="af8"/>
        <w:spacing w:before="0" w:beforeAutospacing="0" w:after="0" w:afterAutospacing="0" w:line="360" w:lineRule="auto"/>
        <w:ind w:firstLine="709"/>
        <w:jc w:val="both"/>
        <w:rPr>
          <w:noProof/>
          <w:sz w:val="28"/>
          <w:szCs w:val="28"/>
        </w:rPr>
      </w:pPr>
      <w:r w:rsidRPr="00B07D72">
        <w:rPr>
          <w:noProof/>
          <w:sz w:val="28"/>
          <w:szCs w:val="28"/>
        </w:rPr>
        <w:t xml:space="preserve">Сімейна політика є центральною частиною політики держави добробуту. Її вплив на народжуваність та зайнятість також визначається структурою держави добробуту, в якій вони діють. Об’єднання держав добробуту за Г. Еспінгом-Андерсеном на ліберальні, консервативно-корпоративні та універсально-соціально-демократичні режими соціальної держави забезпечує важливу класифікацію установ соціальної держави. </w:t>
      </w:r>
    </w:p>
    <w:p w:rsidR="00654BAF" w:rsidRPr="00B07D72" w:rsidRDefault="00654BAF" w:rsidP="00654BAF">
      <w:pPr>
        <w:pStyle w:val="af8"/>
        <w:spacing w:before="0" w:beforeAutospacing="0" w:after="0" w:afterAutospacing="0" w:line="360" w:lineRule="auto"/>
        <w:ind w:firstLine="709"/>
        <w:jc w:val="both"/>
        <w:rPr>
          <w:noProof/>
          <w:sz w:val="28"/>
          <w:szCs w:val="28"/>
        </w:rPr>
      </w:pPr>
      <w:r w:rsidRPr="00B07D72">
        <w:rPr>
          <w:noProof/>
          <w:sz w:val="28"/>
          <w:szCs w:val="28"/>
        </w:rPr>
        <w:t xml:space="preserve">Це ґрунтується на принципах, які керують політикою держави добробуту щодо відсутності ринку праці, соціального розшарування та доступу до соціальних виплат, і таким чином підкреслює взаємозв’язок зайнятість-сім’я-держава. Проте феміністичні дослідження соціальної держави показали, що принципи, які регулюють сімейну політику, не в усіх країнах відповідають принципам, які регулюють політику соціальної держави. </w:t>
      </w:r>
    </w:p>
    <w:p w:rsidR="00654BAF" w:rsidRPr="00B07D72" w:rsidRDefault="00654BAF" w:rsidP="00654BAF">
      <w:pPr>
        <w:pStyle w:val="af8"/>
        <w:spacing w:before="0" w:beforeAutospacing="0" w:after="0" w:afterAutospacing="0" w:line="360" w:lineRule="auto"/>
        <w:ind w:firstLine="709"/>
        <w:jc w:val="both"/>
        <w:rPr>
          <w:noProof/>
          <w:sz w:val="28"/>
          <w:szCs w:val="28"/>
        </w:rPr>
      </w:pPr>
      <w:r w:rsidRPr="00B07D72">
        <w:rPr>
          <w:noProof/>
          <w:sz w:val="28"/>
          <w:szCs w:val="28"/>
        </w:rPr>
        <w:t>Зразок режимів соціальної держави стає різноманітнішим, якщо акцентувати увагу на тому, як сімейна політика структурує гендерні відносини в сім’ї та суспільстві. Ця структура працює через соціальну організацію батьківства, зайнятості та догляду за гендерними ознаками. Такий підхід дозволив виділити деякі особливості сімейної політики, важливі для оцінки їх потенційного впливу на народжуваність.</w:t>
      </w:r>
    </w:p>
    <w:p w:rsidR="00654BAF" w:rsidRPr="00B07D72" w:rsidRDefault="00654BAF" w:rsidP="00654BAF">
      <w:pPr>
        <w:pStyle w:val="a3"/>
        <w:rPr>
          <w:rFonts w:eastAsiaTheme="minorEastAsia" w:cs="Times New Roman"/>
          <w:szCs w:val="28"/>
          <w:lang w:val="uk-UA" w:eastAsia="uk-UA"/>
        </w:rPr>
      </w:pPr>
      <w:r w:rsidRPr="00B07D72">
        <w:rPr>
          <w:rFonts w:eastAsiaTheme="minorEastAsia" w:cs="Times New Roman"/>
          <w:szCs w:val="28"/>
          <w:lang w:val="uk-UA" w:eastAsia="uk-UA"/>
        </w:rPr>
        <w:t xml:space="preserve">По-перше, зайнятість та догляд не можна розглядати як дві окремі сфери життя, а сімейну політику не можна розглядати лише щодо їх зв’язку з сім’єю та піклуванням. Сімейна політика переплітається з працевлаштуванням та доглядом таким чином, що виходить за рамки простого «поєднання роботи та догляду». Значення сімейної політики щодо зайнятості полягає в тому, наскільки ця політика забезпечує жінкам доступ до оплачуваної роботи та доходу, який дозволяє їм утримувати власне домашнє господарство незалежно від доходів партнера чи інших членів сім’ї. Це включає три аспекти. </w:t>
      </w:r>
    </w:p>
    <w:p w:rsidR="00654BAF" w:rsidRPr="00B07D72" w:rsidRDefault="00654BAF" w:rsidP="00654BAF">
      <w:pPr>
        <w:pStyle w:val="a3"/>
        <w:rPr>
          <w:rFonts w:eastAsiaTheme="minorEastAsia" w:cs="Times New Roman"/>
          <w:szCs w:val="28"/>
          <w:lang w:val="uk-UA" w:eastAsia="uk-UA"/>
        </w:rPr>
      </w:pPr>
      <w:r w:rsidRPr="00B07D72">
        <w:rPr>
          <w:rFonts w:eastAsiaTheme="minorEastAsia" w:cs="Times New Roman"/>
          <w:szCs w:val="28"/>
          <w:lang w:val="uk-UA" w:eastAsia="uk-UA"/>
        </w:rPr>
        <w:lastRenderedPageBreak/>
        <w:t xml:space="preserve">Перший аспект цього полягає в тому, чи заохочує сімейна політика працевлаштування жінок і забезпечує їх збереження на роботі, незалежно від їхніх зобов’язань по догляду. </w:t>
      </w:r>
    </w:p>
    <w:p w:rsidR="00654BAF" w:rsidRPr="00B07D72" w:rsidRDefault="00654BAF" w:rsidP="00654BAF">
      <w:pPr>
        <w:pStyle w:val="a3"/>
        <w:rPr>
          <w:rFonts w:eastAsiaTheme="minorEastAsia" w:cs="Times New Roman"/>
          <w:szCs w:val="28"/>
          <w:lang w:val="uk-UA" w:eastAsia="uk-UA"/>
        </w:rPr>
      </w:pPr>
      <w:r w:rsidRPr="00B07D72">
        <w:rPr>
          <w:rFonts w:eastAsiaTheme="minorEastAsia" w:cs="Times New Roman"/>
          <w:szCs w:val="28"/>
          <w:lang w:val="uk-UA" w:eastAsia="uk-UA"/>
        </w:rPr>
        <w:t xml:space="preserve">Другий аспект полягає в тому, чи влаштована сімейна політика, щоб зберегти роботу, яка забезпечує соціальне забезпечення та дохід, достатній для утримання домогосподарства. </w:t>
      </w:r>
    </w:p>
    <w:p w:rsidR="00654BAF" w:rsidRPr="00B07D72" w:rsidRDefault="00654BAF" w:rsidP="00654BAF">
      <w:pPr>
        <w:pStyle w:val="a3"/>
        <w:rPr>
          <w:rFonts w:eastAsiaTheme="minorEastAsia" w:cs="Times New Roman"/>
          <w:szCs w:val="28"/>
          <w:lang w:val="uk-UA" w:eastAsia="uk-UA"/>
        </w:rPr>
      </w:pPr>
      <w:r w:rsidRPr="00B07D72">
        <w:rPr>
          <w:rFonts w:eastAsiaTheme="minorEastAsia" w:cs="Times New Roman"/>
          <w:szCs w:val="28"/>
          <w:lang w:val="uk-UA" w:eastAsia="uk-UA"/>
        </w:rPr>
        <w:t>Третій аспект полягає в тому, чи забезпечує сімейна політика пільги, які компенсують втрату доходу та гарантують засоби до існування понад мінімальний рівень у періоди, коли зобов'язання по догляду обмежують роботу.</w:t>
      </w:r>
    </w:p>
    <w:p w:rsidR="00654BAF" w:rsidRPr="00B07D72" w:rsidRDefault="00654BAF" w:rsidP="00654BAF">
      <w:pPr>
        <w:pStyle w:val="a3"/>
        <w:rPr>
          <w:rFonts w:eastAsiaTheme="minorEastAsia" w:cs="Times New Roman"/>
          <w:szCs w:val="28"/>
          <w:lang w:val="uk-UA" w:eastAsia="uk-UA"/>
        </w:rPr>
      </w:pPr>
      <w:r w:rsidRPr="00B07D72">
        <w:rPr>
          <w:rFonts w:eastAsiaTheme="minorEastAsia" w:cs="Times New Roman"/>
          <w:szCs w:val="28"/>
          <w:lang w:val="uk-UA" w:eastAsia="uk-UA"/>
        </w:rPr>
        <w:t xml:space="preserve">По-друге, оскільки в усіх західних суспільствах приватний догляд є насамперед завданням, делегованим жінкам, ключовим аспектом сімейної політики є те, наскільки вони звільняють жінок від неоплачуваної роботи по догляду. Це стосується соціальної організації догляду, тобто розподілу допомоги між державним сектором, ринком, чоловіками та жінками. Держава та ринок значною мірою визначають доступність дефаміліалізованих та деприватизованих послуг догляду. Те, чи надаються послуги з догляду державою чи ринком, може мати вирішальний вплив на їх доступність, доступність та якість. </w:t>
      </w:r>
    </w:p>
    <w:p w:rsidR="00654BAF" w:rsidRPr="00B07D72" w:rsidRDefault="00654BAF" w:rsidP="00654BAF">
      <w:pPr>
        <w:pStyle w:val="a3"/>
        <w:rPr>
          <w:rFonts w:eastAsiaTheme="minorEastAsia" w:cs="Times New Roman"/>
          <w:szCs w:val="28"/>
          <w:lang w:val="uk-UA" w:eastAsia="uk-UA"/>
        </w:rPr>
      </w:pPr>
      <w:r w:rsidRPr="00B07D72">
        <w:rPr>
          <w:rFonts w:eastAsiaTheme="minorEastAsia" w:cs="Times New Roman"/>
          <w:szCs w:val="28"/>
          <w:lang w:val="uk-UA" w:eastAsia="uk-UA"/>
        </w:rPr>
        <w:t xml:space="preserve">Питання, що стосується народжуваності та зайнятості, полягає в тому, чи надає сімейна політика всім дітям доступні, доступні та визнаної якості послуги з догляду за дітьми, незалежно від особистих обставин та матеріальних можливостей батьків. Що стосується гендерного розподілу неоплачуваного догляду, головне питання полягає в тому, чи сприяє сімейна політика рівному розподілу неоплачуваної роботи по догляду між жінками та чоловіками. Враховуючи гендерні відмінності в зайнятості, доходах та догляді, гендерно-нейтральна конфігурація сімейної політики може бути недостатньою для реструктуризації гендерних відносин. </w:t>
      </w:r>
    </w:p>
    <w:p w:rsidR="00654BAF" w:rsidRPr="00B07D72" w:rsidRDefault="00654BAF" w:rsidP="00654BAF">
      <w:pPr>
        <w:spacing w:line="360" w:lineRule="auto"/>
        <w:ind w:firstLine="709"/>
        <w:rPr>
          <w:rFonts w:cs="Times New Roman"/>
          <w:sz w:val="28"/>
          <w:szCs w:val="28"/>
        </w:rPr>
      </w:pPr>
      <w:r w:rsidRPr="00B07D72">
        <w:rPr>
          <w:rFonts w:eastAsiaTheme="minorEastAsia" w:cs="Times New Roman"/>
          <w:sz w:val="28"/>
          <w:szCs w:val="28"/>
          <w:lang w:eastAsia="uk-UA"/>
        </w:rPr>
        <w:t xml:space="preserve">По-третє, важливе питання сімейної гендерної політики стосується того, як сімейна політика стосується відтворення, оскільки це є ключем до </w:t>
      </w:r>
      <w:r w:rsidRPr="00B07D72">
        <w:rPr>
          <w:rFonts w:eastAsiaTheme="minorEastAsia" w:cs="Times New Roman"/>
          <w:sz w:val="28"/>
          <w:szCs w:val="28"/>
          <w:lang w:eastAsia="uk-UA"/>
        </w:rPr>
        <w:lastRenderedPageBreak/>
        <w:t xml:space="preserve">формування залежності жінок або забезпечення їх незалежності. Це пов’язано з питанням, чи стосується сімейна політика жінок як індивідів (з батьківськими зобов’язаннями) чи як партнерів для чоловіків. </w:t>
      </w:r>
    </w:p>
    <w:p w:rsidR="00752736" w:rsidRPr="00B07D72" w:rsidRDefault="00752736" w:rsidP="00752736">
      <w:pPr>
        <w:pStyle w:val="a3"/>
        <w:rPr>
          <w:highlight w:val="yellow"/>
          <w:lang w:val="uk-UA"/>
        </w:rPr>
      </w:pPr>
      <w:r w:rsidRPr="00B07D72">
        <w:rPr>
          <w:lang w:val="uk-UA"/>
        </w:rPr>
        <w:t>Сімейна політика в цілому має формуватися та здійснюватися з дотриманням принципів пріоритетності потреб сім’ї та гармонізації сфер сім’ї та зайнятості, а також за умови узгодженості політики зайнятості, доходів населення, молоді, гендерної, освітньої та культурної політики. з потребами розвитку сім'ї та спрямованість усієї державної політики та діяльності державних інституцій зміщується на найбільш повне врахування та задоволення потреб сім'ї. Тільки за виконання цих умов в Україні буде сформована цілісна та ефективна сімейна політика та створені передумови для досягнення її головної мети – удосконалення сім’ї як інституту та швидкого виходу з демографічної кризи.</w:t>
      </w:r>
    </w:p>
    <w:p w:rsidR="00752736" w:rsidRPr="00B07D72" w:rsidRDefault="00752736" w:rsidP="00752736">
      <w:pPr>
        <w:pStyle w:val="a3"/>
        <w:rPr>
          <w:lang w:val="uk-UA"/>
        </w:rPr>
      </w:pPr>
      <w:r w:rsidRPr="00B07D72">
        <w:rPr>
          <w:lang w:val="uk-UA"/>
        </w:rPr>
        <w:t>В Україні стратегічною метою сімейної політики має бути зміцнення сім’ї та пришвидшення виходу з демографічної кризи шляхом підтримки моделі сім’ї із середньою кількістю дітей, сім’ї, яка є економічно, соціально та духовно. самодостатня сім'я, яка ґрунтується на принципах волі та паритету та надає рівні можливості для особистої самореалізації кожного члена. Проте на сьогоднішній день сімейну політику в нашій країні можна охарактеризувати як політику з переважаючою пронаталістичною спрямованістю та тактичною метою підвищення дітородної активності населення. Значне підвищення одноразової допомоги при народженні дитини кілька років тому позитивно вплинуло на ситуацію з вихованням дітей та народжуваність населення України.</w:t>
      </w:r>
    </w:p>
    <w:p w:rsidR="00752736" w:rsidRPr="00B07D72" w:rsidRDefault="00752736" w:rsidP="00752736">
      <w:pPr>
        <w:pStyle w:val="a3"/>
        <w:rPr>
          <w:lang w:val="uk-UA"/>
        </w:rPr>
      </w:pPr>
      <w:r w:rsidRPr="00B07D72">
        <w:rPr>
          <w:lang w:val="uk-UA"/>
        </w:rPr>
        <w:t xml:space="preserve"> Однак сумнівно, що ефект від згаданих значних фінансових інвестицій, який можна спостерігати сьогодні, має довгостроковий та стійкий характер. Слід також зазначити, що загалом інструменти сімейної політики, які застосовуються в Україні на сучасному етапі, є досить вузькими, і лише значні розміри допомоги при народженні дитини можна вважати найбільш вагомою формою державної допомоги сім’ям з дітьми. </w:t>
      </w:r>
    </w:p>
    <w:p w:rsidR="00752736" w:rsidRPr="00B07D72" w:rsidRDefault="00752736" w:rsidP="00752736">
      <w:pPr>
        <w:pStyle w:val="a3"/>
        <w:rPr>
          <w:lang w:val="uk-UA"/>
        </w:rPr>
      </w:pPr>
      <w:r w:rsidRPr="00B07D72">
        <w:rPr>
          <w:lang w:val="uk-UA"/>
        </w:rPr>
        <w:lastRenderedPageBreak/>
        <w:t xml:space="preserve">Крім того, у часи фінансово-економічної кризи сім’ї з дітьми все більше потребують фінансової підтримки держави. Досягненню стратегічної мети сімейної політики в Україні сприятимуть такі кроки: посилення в суспільній та індивідуальній свідомості потреби сім'ї, шлюбу, батьківства та материнства та забезпечення відповідних соціально-економічних умов; підвищення гендерної культури в сім'ї та суспільстві; розвиток економічного, освітнього та соціалізаційного потенціалу сімей, підвищення рівня їх життя та якості життя; забезпечення бажаних для сім'ї та необхідних для суспільства умов для народження та виховання дітей; збереження репродуктивного здоров'я населення; надання всебічної підтримки сім'ям, які стикаються з життєвими труднощами; мінімізація асоціальних проявів, які можуть виникнути в сімейному житті. </w:t>
      </w:r>
    </w:p>
    <w:p w:rsidR="00654BAF" w:rsidRPr="00B07D72" w:rsidRDefault="00654BAF" w:rsidP="000F683C">
      <w:pPr>
        <w:spacing w:line="360" w:lineRule="auto"/>
        <w:ind w:firstLine="709"/>
        <w:rPr>
          <w:rFonts w:cs="Times New Roman"/>
          <w:sz w:val="28"/>
          <w:szCs w:val="28"/>
        </w:rPr>
      </w:pPr>
    </w:p>
    <w:p w:rsidR="00654BAF" w:rsidRPr="00B07D72" w:rsidRDefault="00654BAF" w:rsidP="000F683C">
      <w:pPr>
        <w:spacing w:line="360" w:lineRule="auto"/>
        <w:ind w:firstLine="709"/>
        <w:rPr>
          <w:rFonts w:cs="Times New Roman"/>
          <w:sz w:val="28"/>
          <w:szCs w:val="28"/>
        </w:rPr>
      </w:pPr>
    </w:p>
    <w:p w:rsidR="00654BAF" w:rsidRPr="00B07D72" w:rsidRDefault="00654BAF" w:rsidP="000F683C">
      <w:pPr>
        <w:spacing w:line="360" w:lineRule="auto"/>
        <w:ind w:firstLine="709"/>
        <w:rPr>
          <w:rFonts w:cs="Times New Roman"/>
          <w:sz w:val="28"/>
          <w:szCs w:val="28"/>
        </w:rPr>
      </w:pPr>
    </w:p>
    <w:p w:rsidR="00654BAF" w:rsidRPr="00B07D72" w:rsidRDefault="00654BAF" w:rsidP="000F683C">
      <w:pPr>
        <w:spacing w:line="360" w:lineRule="auto"/>
        <w:ind w:firstLine="709"/>
        <w:rPr>
          <w:rFonts w:cs="Times New Roman"/>
          <w:sz w:val="28"/>
          <w:szCs w:val="28"/>
        </w:rPr>
      </w:pPr>
    </w:p>
    <w:p w:rsidR="00654BAF" w:rsidRPr="00B07D72" w:rsidRDefault="00654BAF" w:rsidP="000F683C">
      <w:pPr>
        <w:spacing w:line="360" w:lineRule="auto"/>
        <w:ind w:firstLine="709"/>
        <w:rPr>
          <w:rFonts w:cs="Times New Roman"/>
          <w:sz w:val="28"/>
          <w:szCs w:val="28"/>
        </w:rPr>
      </w:pPr>
    </w:p>
    <w:p w:rsidR="00654BAF" w:rsidRPr="00B07D72" w:rsidRDefault="00654BAF" w:rsidP="000F683C">
      <w:pPr>
        <w:spacing w:line="360" w:lineRule="auto"/>
        <w:ind w:firstLine="709"/>
        <w:rPr>
          <w:rFonts w:cs="Times New Roman"/>
          <w:sz w:val="28"/>
          <w:szCs w:val="28"/>
        </w:rPr>
      </w:pPr>
    </w:p>
    <w:p w:rsidR="00654BAF" w:rsidRPr="00B07D72" w:rsidRDefault="00654BAF" w:rsidP="000F683C">
      <w:pPr>
        <w:spacing w:line="360" w:lineRule="auto"/>
        <w:ind w:firstLine="709"/>
        <w:rPr>
          <w:rFonts w:cs="Times New Roman"/>
          <w:sz w:val="28"/>
          <w:szCs w:val="28"/>
        </w:rPr>
      </w:pPr>
    </w:p>
    <w:p w:rsidR="00654BAF" w:rsidRPr="00B07D72" w:rsidRDefault="00654BAF" w:rsidP="000F683C">
      <w:pPr>
        <w:spacing w:line="360" w:lineRule="auto"/>
        <w:ind w:firstLine="709"/>
        <w:rPr>
          <w:rFonts w:cs="Times New Roman"/>
          <w:sz w:val="28"/>
          <w:szCs w:val="28"/>
        </w:rPr>
      </w:pPr>
    </w:p>
    <w:p w:rsidR="00654BAF" w:rsidRPr="00B07D72" w:rsidRDefault="00654BAF" w:rsidP="000F683C">
      <w:pPr>
        <w:spacing w:line="360" w:lineRule="auto"/>
        <w:ind w:firstLine="709"/>
        <w:rPr>
          <w:rFonts w:cs="Times New Roman"/>
          <w:sz w:val="28"/>
          <w:szCs w:val="28"/>
        </w:rPr>
      </w:pPr>
    </w:p>
    <w:p w:rsidR="00654BAF" w:rsidRPr="00B07D72" w:rsidRDefault="00654BAF" w:rsidP="000F683C">
      <w:pPr>
        <w:spacing w:line="360" w:lineRule="auto"/>
        <w:ind w:firstLine="709"/>
        <w:rPr>
          <w:rFonts w:cs="Times New Roman"/>
          <w:sz w:val="28"/>
          <w:szCs w:val="28"/>
        </w:rPr>
      </w:pPr>
    </w:p>
    <w:p w:rsidR="00654BAF" w:rsidRPr="00B07D72" w:rsidRDefault="00654BAF" w:rsidP="000F683C">
      <w:pPr>
        <w:spacing w:line="360" w:lineRule="auto"/>
        <w:ind w:firstLine="709"/>
        <w:rPr>
          <w:rFonts w:cs="Times New Roman"/>
          <w:sz w:val="28"/>
          <w:szCs w:val="28"/>
        </w:rPr>
      </w:pPr>
    </w:p>
    <w:p w:rsidR="00646480" w:rsidRPr="00B07D72" w:rsidRDefault="00646480" w:rsidP="00775972">
      <w:pPr>
        <w:autoSpaceDE w:val="0"/>
        <w:autoSpaceDN w:val="0"/>
        <w:adjustRightInd w:val="0"/>
        <w:spacing w:line="360" w:lineRule="auto"/>
        <w:ind w:firstLine="709"/>
        <w:rPr>
          <w:rFonts w:cs="Times New Roman"/>
          <w:sz w:val="28"/>
          <w:szCs w:val="28"/>
        </w:rPr>
      </w:pPr>
    </w:p>
    <w:p w:rsidR="00646480" w:rsidRPr="00B07D72" w:rsidRDefault="00646480" w:rsidP="00775972">
      <w:pPr>
        <w:autoSpaceDE w:val="0"/>
        <w:autoSpaceDN w:val="0"/>
        <w:adjustRightInd w:val="0"/>
        <w:spacing w:line="360" w:lineRule="auto"/>
        <w:ind w:firstLine="709"/>
        <w:rPr>
          <w:rFonts w:cs="Times New Roman"/>
          <w:sz w:val="28"/>
          <w:szCs w:val="28"/>
        </w:rPr>
      </w:pPr>
    </w:p>
    <w:p w:rsidR="0068418B" w:rsidRPr="00B07D72" w:rsidRDefault="0068418B" w:rsidP="00775972">
      <w:pPr>
        <w:spacing w:line="360" w:lineRule="auto"/>
        <w:ind w:firstLine="709"/>
        <w:jc w:val="left"/>
        <w:rPr>
          <w:rFonts w:cs="Times New Roman"/>
          <w:sz w:val="28"/>
          <w:szCs w:val="28"/>
          <w:highlight w:val="yellow"/>
        </w:rPr>
      </w:pPr>
      <w:r w:rsidRPr="00B07D72">
        <w:rPr>
          <w:rFonts w:cs="Times New Roman"/>
          <w:sz w:val="28"/>
          <w:szCs w:val="28"/>
          <w:highlight w:val="yellow"/>
        </w:rPr>
        <w:br w:type="page"/>
      </w:r>
    </w:p>
    <w:p w:rsidR="00D6319F" w:rsidRPr="00B07D72" w:rsidRDefault="003C08B8" w:rsidP="008B2CB6">
      <w:pPr>
        <w:pStyle w:val="11"/>
      </w:pPr>
      <w:bookmarkStart w:id="23" w:name="_Toc89106009"/>
      <w:r w:rsidRPr="00B07D72">
        <w:lastRenderedPageBreak/>
        <w:t>СПИСОК ВИКОРИСТАНИХ ДЖЕРЕЛ</w:t>
      </w:r>
      <w:bookmarkEnd w:id="23"/>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rPr>
      </w:pPr>
      <w:bookmarkStart w:id="24" w:name="_Hlk89101789"/>
      <w:r w:rsidRPr="00B07D72">
        <w:rPr>
          <w:rFonts w:cs="Times New Roman"/>
          <w:szCs w:val="28"/>
        </w:rPr>
        <w:t>Аксьонова С. Ю. Середнійвікматері при народженнідитини: чиможливареверсія? Демографія та соціальнаекономіка. 2018. № 2 (33). С. 53—66. https://doi.org/ 10.15407/dse2018.02.53</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rPr>
      </w:pPr>
      <w:r w:rsidRPr="00B07D72">
        <w:rPr>
          <w:rFonts w:cs="Times New Roman"/>
          <w:szCs w:val="28"/>
        </w:rPr>
        <w:t>Аксьонова С. Ю., Слюсар Л. І. Особливостінароджуваності та шлюбності у столицяхсхідноєвропейськихкраїн. Демографія та соціальнаекономіка. 2020. № 3 (41). С. 37—58. https://doi.org/10.15407/ dse2020.03.037</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rPr>
      </w:pPr>
      <w:r w:rsidRPr="00B07D72">
        <w:rPr>
          <w:rFonts w:cs="Times New Roman"/>
          <w:szCs w:val="28"/>
        </w:rPr>
        <w:t>Демчук О. Сімейніцінності як парадигма інституту. Нова педагогічна думка. 2017. № 1. С. 47–49. URL: http://nbuv.gov.ua/UJRN/Npd_2017_1_13</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rPr>
      </w:pPr>
      <w:r w:rsidRPr="00B07D72">
        <w:rPr>
          <w:rFonts w:cs="Times New Roman"/>
          <w:szCs w:val="28"/>
        </w:rPr>
        <w:t>Жеребило І. В. Соціальнаполітикадержави як регулятор розвиткусоціальноїсфери: теоретико-методологічніаспекти. Проблемиекономіки. 2020. Вип. 1. С. 283 – 289.</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rPr>
      </w:pPr>
      <w:r w:rsidRPr="00B07D72">
        <w:rPr>
          <w:rFonts w:cs="Times New Roman"/>
          <w:szCs w:val="28"/>
        </w:rPr>
        <w:t>Жеребило І. В. Соціальнаполітикадержави як регулятор розвиткусоціальноїсфери: теоретико-методологічніаспекти. Проблемиекономіки. 2020. Вип. 1. С. 283 – 289.</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rPr>
      </w:pPr>
      <w:r w:rsidRPr="00B07D72">
        <w:rPr>
          <w:rFonts w:cs="Times New Roman"/>
          <w:szCs w:val="28"/>
        </w:rPr>
        <w:t>Когатько Ю. Л. Бідністьсільськихдітей в Україні. Демографія та соціальнаекономіка. 2020. № 2 (40). С. 89</w:t>
      </w:r>
      <w:r w:rsidRPr="00B07D72">
        <w:rPr>
          <w:rFonts w:cs="Times New Roman"/>
          <w:szCs w:val="28"/>
          <w:lang w:val="en-US"/>
        </w:rPr>
        <w:t>-</w:t>
      </w:r>
      <w:r w:rsidRPr="00B07D72">
        <w:rPr>
          <w:rFonts w:cs="Times New Roman"/>
          <w:szCs w:val="28"/>
        </w:rPr>
        <w:t>102. https://doi.org/</w:t>
      </w:r>
      <w:r w:rsidRPr="00B07D72">
        <w:rPr>
          <w:rFonts w:cs="Times New Roman"/>
          <w:szCs w:val="28"/>
        </w:rPr>
        <w:br/>
        <w:t>10.15407/dse2020.02.089</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rPr>
      </w:pPr>
      <w:r w:rsidRPr="00B07D72">
        <w:rPr>
          <w:rFonts w:cs="Times New Roman"/>
          <w:szCs w:val="28"/>
        </w:rPr>
        <w:t>Костюшко Г. О. Традиційнісімейніцінностімолоді в контекстіїхсучасноїтрансформації. НауковийчасописНаціональногопедагогічногоуніверситетуімені М. П. Драгоманова. Серія11 :Соціальна робота. Соціальнапедагогіка. 2018. Вип. 24 (1). С. 71-78. URL: http://nbuv.gov.ua/</w:t>
      </w:r>
      <w:r w:rsidRPr="00B07D72">
        <w:rPr>
          <w:rFonts w:cs="Times New Roman"/>
          <w:szCs w:val="28"/>
        </w:rPr>
        <w:br/>
        <w:t>UJRN/Nchnpu_011_2018_24 %281 %29__13</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rPr>
      </w:pPr>
      <w:r w:rsidRPr="00B07D72">
        <w:rPr>
          <w:rFonts w:cs="Times New Roman"/>
          <w:szCs w:val="28"/>
        </w:rPr>
        <w:t>Крімер Б. Трансформаціянароджуваності в Україні на ранніхетапахдемографічного переходу. Демографія та соціальнаекономіка. 2018. № 2 (33). С. 67—81. https:// doi.org/10.15407/dse2018.02.067</w:t>
      </w:r>
    </w:p>
    <w:p w:rsidR="00F77852" w:rsidRPr="00B07D72" w:rsidRDefault="00F77852" w:rsidP="00F77852">
      <w:pPr>
        <w:pStyle w:val="a8"/>
        <w:numPr>
          <w:ilvl w:val="0"/>
          <w:numId w:val="38"/>
        </w:numPr>
        <w:tabs>
          <w:tab w:val="left" w:pos="993"/>
        </w:tabs>
        <w:spacing w:line="360" w:lineRule="auto"/>
        <w:ind w:left="0" w:firstLine="709"/>
        <w:contextualSpacing/>
        <w:rPr>
          <w:rFonts w:cs="Times New Roman"/>
          <w:sz w:val="28"/>
          <w:szCs w:val="28"/>
        </w:rPr>
      </w:pPr>
      <w:r w:rsidRPr="00B07D72">
        <w:rPr>
          <w:rFonts w:cs="Times New Roman"/>
          <w:sz w:val="28"/>
          <w:szCs w:val="28"/>
        </w:rPr>
        <w:lastRenderedPageBreak/>
        <w:t xml:space="preserve">Куриляк, В. Є., Савельєв, Є. В., Лизун, М. В., &amp; Ліщинський, І. О. (2019). Концепція Вишеградська четвірка+ Україна: реальність і перспективи. </w:t>
      </w:r>
      <w:r w:rsidRPr="00B07D72">
        <w:rPr>
          <w:rFonts w:cs="Times New Roman"/>
          <w:i/>
          <w:iCs/>
          <w:sz w:val="28"/>
          <w:szCs w:val="28"/>
        </w:rPr>
        <w:t>Вісник економічної науки України</w:t>
      </w:r>
      <w:r w:rsidRPr="00B07D72">
        <w:rPr>
          <w:rFonts w:cs="Times New Roman"/>
          <w:sz w:val="28"/>
          <w:szCs w:val="28"/>
        </w:rPr>
        <w:t>, (1), 115-121.</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rPr>
      </w:pPr>
      <w:r w:rsidRPr="00B07D72">
        <w:rPr>
          <w:rFonts w:cs="Times New Roman"/>
          <w:szCs w:val="28"/>
          <w:lang w:val="uk-UA"/>
        </w:rPr>
        <w:t xml:space="preserve">Ліпіч Л. Сім'я та сімейні цінності в умовах трансформації традиційних соціальних інститутів. </w:t>
      </w:r>
      <w:r w:rsidRPr="00B07D72">
        <w:rPr>
          <w:rFonts w:cs="Times New Roman"/>
          <w:szCs w:val="28"/>
        </w:rPr>
        <w:t>Релігійна свобода. 2018. № 21. С. 14–27. URL: http://nbuv.gov.ua/UJRN/religfree_2018_21_5</w:t>
      </w:r>
    </w:p>
    <w:p w:rsidR="00F77852" w:rsidRPr="00B07D72" w:rsidRDefault="00F77852" w:rsidP="00F77852">
      <w:pPr>
        <w:pStyle w:val="a3"/>
        <w:numPr>
          <w:ilvl w:val="0"/>
          <w:numId w:val="38"/>
        </w:numPr>
        <w:tabs>
          <w:tab w:val="left" w:pos="1134"/>
        </w:tabs>
        <w:ind w:left="0" w:firstLine="709"/>
        <w:rPr>
          <w:rFonts w:cs="Times New Roman"/>
          <w:szCs w:val="28"/>
          <w:lang w:val="uk-UA"/>
        </w:rPr>
      </w:pPr>
      <w:r w:rsidRPr="00B07D72">
        <w:rPr>
          <w:rFonts w:cs="Times New Roman"/>
          <w:szCs w:val="28"/>
          <w:lang w:val="uk-UA"/>
        </w:rPr>
        <w:t xml:space="preserve">Міщенко Л. О. Сучасний стан соціального захисту та соціального забезпечення населення в Україні в умовах децентралізації: напрями подальшого розвитку. Ефективна економіка. Дніпро, 2017. № 11. URL: http: //www.economy.nayka.com.ua/?op=1&amp;z=5867. </w:t>
      </w:r>
    </w:p>
    <w:p w:rsidR="00F77852" w:rsidRPr="00B07D72" w:rsidRDefault="00F77852" w:rsidP="00F77852">
      <w:pPr>
        <w:pStyle w:val="a3"/>
        <w:numPr>
          <w:ilvl w:val="0"/>
          <w:numId w:val="38"/>
        </w:numPr>
        <w:tabs>
          <w:tab w:val="left" w:pos="1134"/>
        </w:tabs>
        <w:ind w:left="0" w:firstLine="709"/>
        <w:rPr>
          <w:rFonts w:cs="Times New Roman"/>
          <w:szCs w:val="28"/>
          <w:lang w:val="uk-UA"/>
        </w:rPr>
      </w:pPr>
      <w:r w:rsidRPr="00B07D72">
        <w:rPr>
          <w:rFonts w:cs="Times New Roman"/>
          <w:szCs w:val="28"/>
          <w:lang w:val="uk-UA"/>
        </w:rPr>
        <w:t xml:space="preserve">Огінська А. Ю. Соціальний захист населення та фінансовий механізм його реалізації: теоретико-концептуальний зріз. Економіка та держава. 2018. № 4. C. 131-136. </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lang w:val="en-US"/>
        </w:rPr>
      </w:pPr>
      <w:r w:rsidRPr="00B07D72">
        <w:rPr>
          <w:rFonts w:cs="Times New Roman"/>
          <w:szCs w:val="28"/>
        </w:rPr>
        <w:t xml:space="preserve">Оперативна ґендернаоцінка становища та потреб жінок у контекстіситуації з COVID-19 в Україні. </w:t>
      </w:r>
      <w:r w:rsidRPr="00B07D72">
        <w:rPr>
          <w:rFonts w:cs="Times New Roman"/>
          <w:szCs w:val="28"/>
          <w:lang w:val="en-US"/>
        </w:rPr>
        <w:t>UN Women. 2020. URL: https://www2.unwomen.org/-/media/field%20office%20eca/attachments/publica</w:t>
      </w:r>
      <w:r w:rsidRPr="00B07D72">
        <w:rPr>
          <w:rFonts w:cs="Times New Roman"/>
          <w:szCs w:val="28"/>
          <w:lang w:val="en-US"/>
        </w:rPr>
        <w:softHyphen/>
        <w:t>tions/2020/05/rapid%20gender%20assessmentukr-min.pdf?la=en&amp;vs=4536</w:t>
      </w:r>
    </w:p>
    <w:p w:rsidR="00F77852" w:rsidRPr="00B07D72" w:rsidRDefault="00F77852" w:rsidP="00F77852">
      <w:pPr>
        <w:pStyle w:val="a3"/>
        <w:numPr>
          <w:ilvl w:val="0"/>
          <w:numId w:val="38"/>
        </w:numPr>
        <w:tabs>
          <w:tab w:val="left" w:pos="1134"/>
        </w:tabs>
        <w:ind w:left="0" w:firstLine="709"/>
        <w:rPr>
          <w:rFonts w:cs="Times New Roman"/>
          <w:szCs w:val="28"/>
          <w:lang w:val="uk-UA"/>
        </w:rPr>
      </w:pPr>
      <w:r w:rsidRPr="00B07D72">
        <w:rPr>
          <w:rFonts w:cs="Times New Roman"/>
          <w:szCs w:val="28"/>
          <w:lang w:val="uk-UA"/>
        </w:rPr>
        <w:t xml:space="preserve">Офіційний веб-сайт Державної служби статистики України. URL: http://www.ukrstat. gov.ua/. </w:t>
      </w:r>
    </w:p>
    <w:p w:rsidR="00F77852" w:rsidRPr="00B07D72" w:rsidRDefault="00F77852" w:rsidP="00F77852">
      <w:pPr>
        <w:pStyle w:val="a3"/>
        <w:numPr>
          <w:ilvl w:val="0"/>
          <w:numId w:val="38"/>
        </w:numPr>
        <w:tabs>
          <w:tab w:val="left" w:pos="1134"/>
        </w:tabs>
        <w:ind w:left="0" w:firstLine="709"/>
        <w:rPr>
          <w:rFonts w:cs="Times New Roman"/>
          <w:szCs w:val="28"/>
          <w:lang w:val="uk-UA"/>
        </w:rPr>
      </w:pPr>
      <w:r w:rsidRPr="00B07D72">
        <w:rPr>
          <w:rFonts w:cs="Times New Roman"/>
          <w:szCs w:val="28"/>
          <w:lang w:val="uk-UA"/>
        </w:rPr>
        <w:t xml:space="preserve">Підлипна Р. П. Система соціального захисту населення в Україні в сучасних умовах: сутність і основні складові. Науковий вісник Полтавського університету економіки і торгівлі. Полтава, 2015. № 1 (69). С. 16-22. </w:t>
      </w:r>
    </w:p>
    <w:p w:rsidR="00F77852" w:rsidRPr="00B07D72" w:rsidRDefault="00F77852" w:rsidP="00F77852">
      <w:pPr>
        <w:pStyle w:val="a3"/>
        <w:numPr>
          <w:ilvl w:val="0"/>
          <w:numId w:val="38"/>
        </w:numPr>
        <w:tabs>
          <w:tab w:val="left" w:pos="1134"/>
        </w:tabs>
        <w:ind w:left="0" w:firstLine="709"/>
        <w:rPr>
          <w:rFonts w:cs="Times New Roman"/>
          <w:szCs w:val="28"/>
          <w:lang w:val="uk-UA"/>
        </w:rPr>
      </w:pPr>
      <w:r w:rsidRPr="00B07D72">
        <w:rPr>
          <w:rFonts w:cs="Times New Roman"/>
          <w:szCs w:val="28"/>
          <w:lang w:val="uk-UA"/>
        </w:rPr>
        <w:t xml:space="preserve">Сковронський Д. М. Ідея та визначення соціальної держави у історіографічному аспекті. Вісник Національного університету «Львівська політехника». 2019. № 825. С. 217–223. </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rPr>
      </w:pPr>
      <w:r w:rsidRPr="00B07D72">
        <w:rPr>
          <w:rFonts w:cs="Times New Roman"/>
          <w:szCs w:val="28"/>
        </w:rPr>
        <w:t>Формуваннясімейнихцінностей у дітейшкільноговіку в сучаснихсоціокультурнихумовах: монографія / за заг. ред. Л. В. Гончар. Харків: Друкарня Мадрид, 2016. 176 с.</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lang w:val="en-US"/>
        </w:rPr>
      </w:pPr>
      <w:r w:rsidRPr="00B07D72">
        <w:rPr>
          <w:rFonts w:cs="Times New Roman"/>
          <w:szCs w:val="28"/>
        </w:rPr>
        <w:lastRenderedPageBreak/>
        <w:t xml:space="preserve">Школьнік М. В. Проблемиствореннямолодихсімеймолоддю в Україні. </w:t>
      </w:r>
      <w:r w:rsidRPr="00B07D72">
        <w:rPr>
          <w:rFonts w:cs="Times New Roman"/>
          <w:szCs w:val="28"/>
          <w:lang w:val="en-US"/>
        </w:rPr>
        <w:t>URL: https://conferences.vntu.edu.ua/ index.php/all-hum/all-hum-2017/paper/download/2073/1601</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lang w:val="en-US"/>
        </w:rPr>
      </w:pPr>
      <w:r w:rsidRPr="00B07D72">
        <w:rPr>
          <w:rFonts w:cs="Times New Roman"/>
          <w:szCs w:val="28"/>
          <w:shd w:val="clear" w:color="auto" w:fill="FFFFFF"/>
          <w:lang w:val="en-US"/>
        </w:rPr>
        <w:t>Argoud, D. (2020). The Policy of Supporting Carers in France: An Unfinished Articulation with the Community. </w:t>
      </w:r>
      <w:r w:rsidRPr="00B07D72">
        <w:rPr>
          <w:rFonts w:cs="Times New Roman"/>
          <w:i/>
          <w:iCs/>
          <w:szCs w:val="28"/>
          <w:shd w:val="clear" w:color="auto" w:fill="FFFFFF"/>
        </w:rPr>
        <w:t>Enfances, Familles, Generations</w:t>
      </w:r>
      <w:r w:rsidRPr="00B07D72">
        <w:rPr>
          <w:rFonts w:cs="Times New Roman"/>
          <w:szCs w:val="28"/>
          <w:shd w:val="clear" w:color="auto" w:fill="FFFFFF"/>
        </w:rPr>
        <w:t>, (36).</w:t>
      </w:r>
    </w:p>
    <w:p w:rsidR="00F77852" w:rsidRPr="00B07D72" w:rsidRDefault="00F77852" w:rsidP="00F77852">
      <w:pPr>
        <w:pStyle w:val="a3"/>
        <w:numPr>
          <w:ilvl w:val="0"/>
          <w:numId w:val="38"/>
        </w:numPr>
        <w:tabs>
          <w:tab w:val="left" w:pos="1134"/>
        </w:tabs>
        <w:ind w:left="0" w:firstLine="709"/>
        <w:rPr>
          <w:rFonts w:cs="Times New Roman"/>
          <w:szCs w:val="28"/>
          <w:lang w:val="uk-UA"/>
        </w:rPr>
      </w:pPr>
      <w:r w:rsidRPr="00B07D72">
        <w:rPr>
          <w:rFonts w:cs="Times New Roman"/>
          <w:szCs w:val="28"/>
          <w:shd w:val="clear" w:color="auto" w:fill="FFFFFF"/>
          <w:lang w:val="en-US"/>
        </w:rPr>
        <w:t>Baude A, Pearson J, Drapeau S. Child adjustment in joint physical custody versus sole custody: A meta-analytic review. </w:t>
      </w:r>
      <w:r w:rsidRPr="00B07D72">
        <w:rPr>
          <w:rStyle w:val="ref-journal"/>
          <w:rFonts w:cs="Times New Roman"/>
          <w:i/>
          <w:iCs/>
          <w:szCs w:val="28"/>
          <w:shd w:val="clear" w:color="auto" w:fill="FFFFFF"/>
          <w:lang w:val="en-US"/>
        </w:rPr>
        <w:t>Journal of Divorce &amp; Remarriage. </w:t>
      </w:r>
      <w:r w:rsidRPr="00B07D72">
        <w:rPr>
          <w:rFonts w:cs="Times New Roman"/>
          <w:szCs w:val="28"/>
          <w:shd w:val="clear" w:color="auto" w:fill="FFFFFF"/>
          <w:lang w:val="en-US"/>
        </w:rPr>
        <w:t>2016;</w:t>
      </w:r>
      <w:r w:rsidRPr="00B07D72">
        <w:rPr>
          <w:rStyle w:val="ref-vol"/>
          <w:rFonts w:cs="Times New Roman"/>
          <w:szCs w:val="28"/>
          <w:shd w:val="clear" w:color="auto" w:fill="FFFFFF"/>
          <w:lang w:val="en-US"/>
        </w:rPr>
        <w:t>57</w:t>
      </w:r>
      <w:r w:rsidRPr="00B07D72">
        <w:rPr>
          <w:rFonts w:cs="Times New Roman"/>
          <w:szCs w:val="28"/>
          <w:shd w:val="clear" w:color="auto" w:fill="FFFFFF"/>
          <w:lang w:val="en-US"/>
        </w:rPr>
        <w:t>(5):338–360. doi: 10.1080/10502556.2016.1185203.</w:t>
      </w:r>
    </w:p>
    <w:p w:rsidR="00F77852" w:rsidRPr="00B07D72" w:rsidRDefault="00F77852" w:rsidP="00F77852">
      <w:pPr>
        <w:pStyle w:val="a3"/>
        <w:numPr>
          <w:ilvl w:val="0"/>
          <w:numId w:val="38"/>
        </w:numPr>
        <w:tabs>
          <w:tab w:val="left" w:pos="1134"/>
        </w:tabs>
        <w:ind w:left="0" w:firstLine="709"/>
        <w:rPr>
          <w:rFonts w:cs="Times New Roman"/>
          <w:szCs w:val="28"/>
          <w:lang w:val="uk-UA"/>
        </w:rPr>
      </w:pPr>
      <w:r w:rsidRPr="00B07D72">
        <w:rPr>
          <w:rFonts w:cs="Times New Roman"/>
          <w:szCs w:val="28"/>
          <w:lang w:val="uk-UA"/>
        </w:rPr>
        <w:t xml:space="preserve">BCG. SustainableEconomicDevelopmentAssessment (SEDA). URL: https://www.bcg.com/ru-ru/publications/interactives/seda2019-guide.aspx (дата звернення: 21.07.2021). </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lang w:val="en-US"/>
        </w:rPr>
      </w:pPr>
      <w:r w:rsidRPr="00B07D72">
        <w:rPr>
          <w:rFonts w:cs="Times New Roman"/>
          <w:szCs w:val="28"/>
          <w:shd w:val="clear" w:color="auto" w:fill="FFFFFF"/>
          <w:lang w:val="en-US"/>
        </w:rPr>
        <w:t xml:space="preserve">Beaumel C., Papon S., 2020, Bilandémographique 2019. La fécondité se stabiliseen France, Insee Première, 1789, January URL:  </w:t>
      </w:r>
      <w:hyperlink r:id="rId21" w:history="1">
        <w:r w:rsidRPr="00B07D72">
          <w:rPr>
            <w:rFonts w:cs="Times New Roman"/>
            <w:szCs w:val="28"/>
            <w:shd w:val="clear" w:color="auto" w:fill="FFFFFF"/>
            <w:lang w:val="en-US"/>
          </w:rPr>
          <w:t>www.insee.fr/fr/statistiques/4281618</w:t>
        </w:r>
      </w:hyperlink>
    </w:p>
    <w:p w:rsidR="00F77852" w:rsidRPr="00B07D72" w:rsidRDefault="00F77852" w:rsidP="00F77852">
      <w:pPr>
        <w:pStyle w:val="a3"/>
        <w:numPr>
          <w:ilvl w:val="0"/>
          <w:numId w:val="38"/>
        </w:numPr>
        <w:tabs>
          <w:tab w:val="left" w:pos="1134"/>
        </w:tabs>
        <w:ind w:left="0" w:firstLine="709"/>
        <w:rPr>
          <w:rFonts w:cs="Times New Roman"/>
          <w:szCs w:val="28"/>
          <w:lang w:val="uk-UA"/>
        </w:rPr>
      </w:pPr>
      <w:r w:rsidRPr="00B07D72">
        <w:rPr>
          <w:rFonts w:cs="Times New Roman"/>
          <w:szCs w:val="28"/>
          <w:shd w:val="clear" w:color="auto" w:fill="FFFFFF"/>
          <w:lang w:val="en-US"/>
        </w:rPr>
        <w:t>Beckfield J. </w:t>
      </w:r>
      <w:r w:rsidRPr="00B07D72">
        <w:rPr>
          <w:rStyle w:val="ref-journal"/>
          <w:rFonts w:cs="Times New Roman"/>
          <w:i/>
          <w:iCs/>
          <w:szCs w:val="28"/>
          <w:shd w:val="clear" w:color="auto" w:fill="FFFFFF"/>
          <w:lang w:val="en-US"/>
        </w:rPr>
        <w:t>Unequal Europe: Regional integration and the rise of European inequality.</w:t>
      </w:r>
      <w:r w:rsidRPr="00B07D72">
        <w:rPr>
          <w:rFonts w:cs="Times New Roman"/>
          <w:szCs w:val="28"/>
          <w:shd w:val="clear" w:color="auto" w:fill="FFFFFF"/>
          <w:lang w:val="en-US"/>
        </w:rPr>
        <w:t> Oxford: Oxford University Press; 2019. </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lang w:val="en-US"/>
        </w:rPr>
      </w:pPr>
      <w:r w:rsidRPr="00B07D72">
        <w:rPr>
          <w:rFonts w:cs="Times New Roman"/>
          <w:szCs w:val="28"/>
          <w:shd w:val="clear" w:color="auto" w:fill="FFFFFF"/>
          <w:lang w:val="en-US"/>
        </w:rPr>
        <w:t>Beji, R., Yousfi, O., Loukil, N., &amp;Omri, A. (2021). Board diversity and corporate social responsibility: Empirical evidence from France. </w:t>
      </w:r>
      <w:r w:rsidRPr="00B07D72">
        <w:rPr>
          <w:rFonts w:cs="Times New Roman"/>
          <w:i/>
          <w:iCs/>
          <w:szCs w:val="28"/>
          <w:shd w:val="clear" w:color="auto" w:fill="FFFFFF"/>
        </w:rPr>
        <w:t>Journal of Business Ethics</w:t>
      </w:r>
      <w:r w:rsidRPr="00B07D72">
        <w:rPr>
          <w:rFonts w:cs="Times New Roman"/>
          <w:szCs w:val="28"/>
          <w:shd w:val="clear" w:color="auto" w:fill="FFFFFF"/>
        </w:rPr>
        <w:t>, </w:t>
      </w:r>
      <w:r w:rsidRPr="00B07D72">
        <w:rPr>
          <w:rFonts w:cs="Times New Roman"/>
          <w:i/>
          <w:iCs/>
          <w:szCs w:val="28"/>
          <w:shd w:val="clear" w:color="auto" w:fill="FFFFFF"/>
        </w:rPr>
        <w:t>173</w:t>
      </w:r>
      <w:r w:rsidRPr="00B07D72">
        <w:rPr>
          <w:rFonts w:cs="Times New Roman"/>
          <w:szCs w:val="28"/>
          <w:shd w:val="clear" w:color="auto" w:fill="FFFFFF"/>
        </w:rPr>
        <w:t>(1), 133-155.</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lang w:val="en-US"/>
        </w:rPr>
      </w:pPr>
      <w:r w:rsidRPr="00B07D72">
        <w:rPr>
          <w:rFonts w:cs="Times New Roman"/>
          <w:szCs w:val="28"/>
          <w:shd w:val="clear" w:color="auto" w:fill="FFFFFF"/>
          <w:lang w:val="en-US"/>
        </w:rPr>
        <w:t>Béland, D., Marchildon, G. P., Mioni, M., &amp; Petersen, K. (2021). Translating social policy ideas: The Beveridge report, transnational diffusion, and post‐war welfare state development in Canada, Denmark, and France. </w:t>
      </w:r>
      <w:r w:rsidRPr="00B07D72">
        <w:rPr>
          <w:rFonts w:cs="Times New Roman"/>
          <w:i/>
          <w:iCs/>
          <w:szCs w:val="28"/>
          <w:shd w:val="clear" w:color="auto" w:fill="FFFFFF"/>
        </w:rPr>
        <w:t>Social Policy &amp; Administration</w:t>
      </w:r>
      <w:r w:rsidRPr="00B07D72">
        <w:rPr>
          <w:rFonts w:cs="Times New Roman"/>
          <w:szCs w:val="28"/>
          <w:shd w:val="clear" w:color="auto" w:fill="FFFFFF"/>
        </w:rPr>
        <w:t>.</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lang w:val="en-US"/>
        </w:rPr>
      </w:pPr>
      <w:r w:rsidRPr="00B07D72">
        <w:rPr>
          <w:rFonts w:cs="Times New Roman"/>
          <w:szCs w:val="28"/>
          <w:shd w:val="clear" w:color="auto" w:fill="FFFFFF"/>
          <w:lang w:val="en-US"/>
        </w:rPr>
        <w:t>Blagojević, L. Č. (2021). The “Yellow Vests” Movement as a Consequence of Disturbed Social Dialogue in France. </w:t>
      </w:r>
      <w:r w:rsidRPr="00B07D72">
        <w:rPr>
          <w:rFonts w:cs="Times New Roman"/>
          <w:i/>
          <w:iCs/>
          <w:szCs w:val="28"/>
          <w:shd w:val="clear" w:color="auto" w:fill="FFFFFF"/>
        </w:rPr>
        <w:t>UkrainianPolicymaker</w:t>
      </w:r>
      <w:r w:rsidRPr="00B07D72">
        <w:rPr>
          <w:rFonts w:cs="Times New Roman"/>
          <w:szCs w:val="28"/>
          <w:shd w:val="clear" w:color="auto" w:fill="FFFFFF"/>
        </w:rPr>
        <w:t>, </w:t>
      </w:r>
      <w:r w:rsidRPr="00B07D72">
        <w:rPr>
          <w:rFonts w:cs="Times New Roman"/>
          <w:i/>
          <w:iCs/>
          <w:szCs w:val="28"/>
          <w:shd w:val="clear" w:color="auto" w:fill="FFFFFF"/>
        </w:rPr>
        <w:t>8</w:t>
      </w:r>
      <w:r w:rsidRPr="00B07D72">
        <w:rPr>
          <w:rFonts w:cs="Times New Roman"/>
          <w:szCs w:val="28"/>
          <w:shd w:val="clear" w:color="auto" w:fill="FFFFFF"/>
        </w:rPr>
        <w:t>(8), 26-35.</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lang w:val="en-US"/>
        </w:rPr>
      </w:pPr>
      <w:r w:rsidRPr="00B07D72">
        <w:rPr>
          <w:rFonts w:cs="Times New Roman"/>
          <w:szCs w:val="28"/>
          <w:shd w:val="clear" w:color="auto" w:fill="FFFFFF"/>
          <w:lang w:val="en-US"/>
        </w:rPr>
        <w:t>Bradshaw J, Keung A, Chzhen Y. Cash benefits and poverty in single-parent families. In: Nieuwenhuis R, Maldonado LC, editors. </w:t>
      </w:r>
      <w:r w:rsidRPr="00B07D72">
        <w:rPr>
          <w:rStyle w:val="ref-journal"/>
          <w:rFonts w:cs="Times New Roman"/>
          <w:i/>
          <w:iCs/>
          <w:szCs w:val="28"/>
          <w:shd w:val="clear" w:color="auto" w:fill="FFFFFF"/>
          <w:lang w:val="en-US"/>
        </w:rPr>
        <w:t xml:space="preserve">The triple bind of </w:t>
      </w:r>
      <w:r w:rsidRPr="00B07D72">
        <w:rPr>
          <w:rFonts w:cs="Times New Roman"/>
          <w:szCs w:val="28"/>
          <w:lang w:val="en-US"/>
        </w:rPr>
        <w:lastRenderedPageBreak/>
        <w:t>single-parent families: Resources, employment and policies to improve well-being.</w:t>
      </w:r>
      <w:r w:rsidRPr="00B07D72">
        <w:rPr>
          <w:rFonts w:cs="Times New Roman"/>
          <w:szCs w:val="28"/>
          <w:shd w:val="clear" w:color="auto" w:fill="FFFFFF"/>
          <w:lang w:val="en-US"/>
        </w:rPr>
        <w:t> Bristol: Policy Press; 2018. pp. 337–357.</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lang w:val="en-US"/>
        </w:rPr>
      </w:pPr>
      <w:r w:rsidRPr="00B07D72">
        <w:rPr>
          <w:rFonts w:cs="Times New Roman"/>
          <w:szCs w:val="28"/>
          <w:lang w:val="en-US"/>
        </w:rPr>
        <w:t>Buelens M. Transnational analysis of local fertility: A spatial organisation depending on metropolitan contexts and nati</w:t>
      </w:r>
      <w:r w:rsidRPr="00B07D72">
        <w:rPr>
          <w:rFonts w:cs="Times New Roman"/>
          <w:szCs w:val="28"/>
        </w:rPr>
        <w:t>о</w:t>
      </w:r>
      <w:r w:rsidRPr="00B07D72">
        <w:rPr>
          <w:rFonts w:cs="Times New Roman"/>
          <w:szCs w:val="28"/>
          <w:lang w:val="en-US"/>
        </w:rPr>
        <w:t>nal borders. Revue Quetelet. Quetelet Journal. 2019. Vol. 7/ N1. Avril. P. 101—133. URL: DOI:10.14428/rqj2019.07.01.04 (</w:t>
      </w:r>
      <w:r w:rsidRPr="00B07D72">
        <w:rPr>
          <w:rFonts w:cs="Times New Roman"/>
          <w:szCs w:val="28"/>
        </w:rPr>
        <w:t>датазвернення</w:t>
      </w:r>
      <w:r w:rsidRPr="00B07D72">
        <w:rPr>
          <w:rFonts w:cs="Times New Roman"/>
          <w:szCs w:val="28"/>
          <w:lang w:val="en-US"/>
        </w:rPr>
        <w:t>: 11.03.2020)</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lang w:val="en-US"/>
        </w:rPr>
      </w:pPr>
      <w:r w:rsidRPr="00B07D72">
        <w:rPr>
          <w:rFonts w:cs="Times New Roman"/>
          <w:szCs w:val="28"/>
          <w:shd w:val="clear" w:color="auto" w:fill="FFFFFF"/>
          <w:lang w:val="en-US"/>
        </w:rPr>
        <w:t>Chzhen Y. Unemployment, social protection spending and child poverty in the European Union during the Great Recession. Journal of European Social Policy. 2017;27(2):123–137.</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lang w:val="uk-UA"/>
        </w:rPr>
      </w:pPr>
      <w:r w:rsidRPr="00B07D72">
        <w:rPr>
          <w:rFonts w:cs="Times New Roman"/>
          <w:szCs w:val="28"/>
          <w:shd w:val="clear" w:color="auto" w:fill="FFFFFF"/>
          <w:lang w:val="en-US"/>
        </w:rPr>
        <w:t>Cordero‐Coma, J., &amp;Esping‐Andersen, G. (2018). The intergenerational transmission of gender roles: Children's contribution to housework in Germany. </w:t>
      </w:r>
      <w:r w:rsidRPr="00B07D72">
        <w:rPr>
          <w:rFonts w:cs="Times New Roman"/>
          <w:i/>
          <w:iCs/>
          <w:szCs w:val="28"/>
          <w:shd w:val="clear" w:color="auto" w:fill="FFFFFF"/>
        </w:rPr>
        <w:t>Journal ofMarriageand Family</w:t>
      </w:r>
      <w:r w:rsidRPr="00B07D72">
        <w:rPr>
          <w:rFonts w:cs="Times New Roman"/>
          <w:szCs w:val="28"/>
          <w:shd w:val="clear" w:color="auto" w:fill="FFFFFF"/>
        </w:rPr>
        <w:t>, </w:t>
      </w:r>
      <w:r w:rsidRPr="00B07D72">
        <w:rPr>
          <w:rFonts w:cs="Times New Roman"/>
          <w:i/>
          <w:iCs/>
          <w:szCs w:val="28"/>
          <w:shd w:val="clear" w:color="auto" w:fill="FFFFFF"/>
        </w:rPr>
        <w:t>80</w:t>
      </w:r>
      <w:r w:rsidRPr="00B07D72">
        <w:rPr>
          <w:rFonts w:cs="Times New Roman"/>
          <w:szCs w:val="28"/>
          <w:shd w:val="clear" w:color="auto" w:fill="FFFFFF"/>
        </w:rPr>
        <w:t>(4), 1005-1019.</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lang w:val="en-US"/>
        </w:rPr>
      </w:pPr>
      <w:r w:rsidRPr="00B07D72">
        <w:rPr>
          <w:rFonts w:cs="Times New Roman"/>
          <w:szCs w:val="28"/>
          <w:shd w:val="clear" w:color="auto" w:fill="FFFFFF"/>
          <w:lang w:val="en-US"/>
        </w:rPr>
        <w:t>Cremers, J. (2020). Social policy and labour mobility in Europe-the gap between law and enforcement. </w:t>
      </w:r>
      <w:r w:rsidRPr="00B07D72">
        <w:rPr>
          <w:rFonts w:cs="Times New Roman"/>
          <w:i/>
          <w:iCs/>
          <w:szCs w:val="28"/>
          <w:shd w:val="clear" w:color="auto" w:fill="FFFFFF"/>
          <w:lang w:val="en-US"/>
        </w:rPr>
        <w:t>Sociologia: Revista da Faculdade de Letras da Universidade do Porto</w:t>
      </w:r>
      <w:r w:rsidRPr="00B07D72">
        <w:rPr>
          <w:rFonts w:cs="Times New Roman"/>
          <w:szCs w:val="28"/>
          <w:shd w:val="clear" w:color="auto" w:fill="FFFFFF"/>
          <w:lang w:val="en-US"/>
        </w:rPr>
        <w:t>, 148-161.</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lang w:val="en-US"/>
        </w:rPr>
      </w:pPr>
      <w:r w:rsidRPr="00B07D72">
        <w:rPr>
          <w:rFonts w:cs="Times New Roman"/>
          <w:szCs w:val="28"/>
          <w:shd w:val="clear" w:color="auto" w:fill="FFFFFF"/>
          <w:lang w:val="en-US"/>
        </w:rPr>
        <w:t>Doctrinal, L., &amp;Nieuwenhuis, R. (2019). Who closes the gender gap in old-age poverty? (No. 11; Inequality Matters: LIS Newsletter, pp. 8–10). LIS. </w:t>
      </w:r>
      <w:hyperlink r:id="rId22" w:tgtFrame="_blank" w:history="1">
        <w:r w:rsidRPr="00B07D72">
          <w:rPr>
            <w:rFonts w:cs="Times New Roman"/>
            <w:szCs w:val="28"/>
            <w:shd w:val="clear" w:color="auto" w:fill="FFFFFF"/>
            <w:lang w:val="en-US"/>
          </w:rPr>
          <w:t>https://www.lisdatacenter.org/wp-content/uploads/files/nl-2019-11.pdf</w:t>
        </w:r>
      </w:hyperlink>
      <w:r w:rsidRPr="00B07D72">
        <w:rPr>
          <w:rFonts w:cs="Times New Roman"/>
          <w:szCs w:val="28"/>
          <w:shd w:val="clear" w:color="auto" w:fill="FFFFFF"/>
          <w:lang w:val="en-US"/>
        </w:rPr>
        <w:t>.</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lang w:val="en-US"/>
        </w:rPr>
      </w:pPr>
      <w:r w:rsidRPr="00B07D72">
        <w:rPr>
          <w:rFonts w:cs="Times New Roman"/>
          <w:szCs w:val="28"/>
          <w:shd w:val="clear" w:color="auto" w:fill="FFFFFF"/>
          <w:lang w:val="en-US"/>
        </w:rPr>
        <w:t>Dufour, B., Petrella, F., &amp;Richez‐Battesti, N. (2021). Understanding social impact assessment through Public Value Theory: A comparative analysis on WISEs in France and Denmark. </w:t>
      </w:r>
      <w:r w:rsidRPr="00B07D72">
        <w:rPr>
          <w:rFonts w:cs="Times New Roman"/>
          <w:i/>
          <w:iCs/>
          <w:szCs w:val="28"/>
          <w:shd w:val="clear" w:color="auto" w:fill="FFFFFF"/>
        </w:rPr>
        <w:t>Annalsof Public andCooperative Economics</w:t>
      </w:r>
      <w:r w:rsidRPr="00B07D72">
        <w:rPr>
          <w:rFonts w:cs="Times New Roman"/>
          <w:szCs w:val="28"/>
          <w:shd w:val="clear" w:color="auto" w:fill="FFFFFF"/>
        </w:rPr>
        <w:t>.</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lang w:val="en-US"/>
        </w:rPr>
      </w:pPr>
      <w:r w:rsidRPr="00B07D72">
        <w:rPr>
          <w:rFonts w:cs="Times New Roman"/>
          <w:szCs w:val="28"/>
          <w:shd w:val="clear" w:color="auto" w:fill="FFFFFF"/>
          <w:lang w:val="en-US"/>
        </w:rPr>
        <w:t>Ebbinghaus, B. (2021). Inequalities and poverty risks in old age across Europe: The double‐edged income effect of pension systems. </w:t>
      </w:r>
      <w:r w:rsidRPr="00B07D72">
        <w:rPr>
          <w:rFonts w:cs="Times New Roman"/>
          <w:i/>
          <w:iCs/>
          <w:szCs w:val="28"/>
          <w:shd w:val="clear" w:color="auto" w:fill="FFFFFF"/>
        </w:rPr>
        <w:t>Social Policy &amp; Administration</w:t>
      </w:r>
      <w:r w:rsidRPr="00B07D72">
        <w:rPr>
          <w:rFonts w:cs="Times New Roman"/>
          <w:szCs w:val="28"/>
          <w:shd w:val="clear" w:color="auto" w:fill="FFFFFF"/>
        </w:rPr>
        <w:t>, </w:t>
      </w:r>
      <w:r w:rsidRPr="00B07D72">
        <w:rPr>
          <w:rFonts w:cs="Times New Roman"/>
          <w:i/>
          <w:iCs/>
          <w:szCs w:val="28"/>
          <w:shd w:val="clear" w:color="auto" w:fill="FFFFFF"/>
        </w:rPr>
        <w:t>55</w:t>
      </w:r>
      <w:r w:rsidRPr="00B07D72">
        <w:rPr>
          <w:rFonts w:cs="Times New Roman"/>
          <w:szCs w:val="28"/>
          <w:shd w:val="clear" w:color="auto" w:fill="FFFFFF"/>
        </w:rPr>
        <w:t>(3), 440-455.</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lang w:val="en-US"/>
        </w:rPr>
      </w:pPr>
      <w:r w:rsidRPr="00B07D72">
        <w:rPr>
          <w:rFonts w:cs="Times New Roman"/>
          <w:szCs w:val="28"/>
          <w:shd w:val="clear" w:color="auto" w:fill="FFFFFF"/>
          <w:lang w:val="en-US"/>
        </w:rPr>
        <w:t>Efanova, L. D., &amp;Fedorova, K. A. (2020). DEMOGRAPHIC POLICY OF FRANCE. </w:t>
      </w:r>
      <w:r w:rsidRPr="00B07D72">
        <w:rPr>
          <w:rFonts w:cs="Times New Roman"/>
          <w:i/>
          <w:iCs/>
          <w:szCs w:val="28"/>
          <w:shd w:val="clear" w:color="auto" w:fill="FFFFFF"/>
          <w:lang w:val="en-US"/>
        </w:rPr>
        <w:t>VestnikUniversiteta</w:t>
      </w:r>
      <w:r w:rsidRPr="00B07D72">
        <w:rPr>
          <w:rFonts w:cs="Times New Roman"/>
          <w:szCs w:val="28"/>
          <w:shd w:val="clear" w:color="auto" w:fill="FFFFFF"/>
          <w:lang w:val="en-US"/>
        </w:rPr>
        <w:t>, </w:t>
      </w:r>
      <w:r w:rsidRPr="00B07D72">
        <w:rPr>
          <w:rFonts w:cs="Times New Roman"/>
          <w:i/>
          <w:iCs/>
          <w:szCs w:val="28"/>
          <w:shd w:val="clear" w:color="auto" w:fill="FFFFFF"/>
          <w:lang w:val="en-US"/>
        </w:rPr>
        <w:t>1</w:t>
      </w:r>
      <w:r w:rsidRPr="00B07D72">
        <w:rPr>
          <w:rFonts w:cs="Times New Roman"/>
          <w:szCs w:val="28"/>
          <w:shd w:val="clear" w:color="auto" w:fill="FFFFFF"/>
          <w:lang w:val="en-US"/>
        </w:rPr>
        <w:t>(12), 189-192.</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lang w:val="uk-UA"/>
        </w:rPr>
      </w:pPr>
      <w:r w:rsidRPr="00B07D72">
        <w:rPr>
          <w:rFonts w:cs="Times New Roman"/>
          <w:szCs w:val="28"/>
          <w:shd w:val="clear" w:color="auto" w:fill="FFFFFF"/>
          <w:lang w:val="en-US"/>
        </w:rPr>
        <w:t>Esping-Andersen, G. (2017). </w:t>
      </w:r>
      <w:r w:rsidRPr="00B07D72">
        <w:rPr>
          <w:rFonts w:cs="Times New Roman"/>
          <w:i/>
          <w:iCs/>
          <w:szCs w:val="28"/>
          <w:shd w:val="clear" w:color="auto" w:fill="FFFFFF"/>
          <w:lang w:val="en-US"/>
        </w:rPr>
        <w:t>Politics against markets</w:t>
      </w:r>
      <w:r w:rsidRPr="00B07D72">
        <w:rPr>
          <w:rFonts w:cs="Times New Roman"/>
          <w:szCs w:val="28"/>
          <w:shd w:val="clear" w:color="auto" w:fill="FFFFFF"/>
          <w:lang w:val="en-US"/>
        </w:rPr>
        <w:t xml:space="preserve">. </w:t>
      </w:r>
      <w:r w:rsidRPr="00B07D72">
        <w:rPr>
          <w:rFonts w:cs="Times New Roman"/>
          <w:szCs w:val="28"/>
          <w:shd w:val="clear" w:color="auto" w:fill="FFFFFF"/>
        </w:rPr>
        <w:t>Princeton University Press.</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lang w:val="uk-UA"/>
        </w:rPr>
      </w:pPr>
      <w:r w:rsidRPr="00B07D72">
        <w:rPr>
          <w:rFonts w:cs="Times New Roman"/>
          <w:szCs w:val="28"/>
          <w:shd w:val="clear" w:color="auto" w:fill="FFFFFF"/>
          <w:lang w:val="en-US"/>
        </w:rPr>
        <w:t>Esping-Andersen, G. (2019). </w:t>
      </w:r>
      <w:r w:rsidRPr="00B07D72">
        <w:rPr>
          <w:rFonts w:cs="Times New Roman"/>
          <w:i/>
          <w:iCs/>
          <w:szCs w:val="28"/>
          <w:shd w:val="clear" w:color="auto" w:fill="FFFFFF"/>
          <w:lang w:val="en-US"/>
        </w:rPr>
        <w:t>The three political economies of the welfare state</w:t>
      </w:r>
      <w:r w:rsidRPr="00B07D72">
        <w:rPr>
          <w:rFonts w:cs="Times New Roman"/>
          <w:szCs w:val="28"/>
          <w:shd w:val="clear" w:color="auto" w:fill="FFFFFF"/>
          <w:lang w:val="en-US"/>
        </w:rPr>
        <w:t xml:space="preserve"> (pp. 92-123). </w:t>
      </w:r>
      <w:r w:rsidRPr="00B07D72">
        <w:rPr>
          <w:rFonts w:cs="Times New Roman"/>
          <w:szCs w:val="28"/>
          <w:shd w:val="clear" w:color="auto" w:fill="FFFFFF"/>
        </w:rPr>
        <w:t>Routledge.</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lang w:val="en-US"/>
        </w:rPr>
      </w:pPr>
      <w:r w:rsidRPr="00B07D72">
        <w:rPr>
          <w:rFonts w:cs="Times New Roman"/>
          <w:szCs w:val="28"/>
          <w:shd w:val="clear" w:color="auto" w:fill="FFFFFF"/>
          <w:lang w:val="en-US"/>
        </w:rPr>
        <w:lastRenderedPageBreak/>
        <w:t>Eurostat, 2020, Database, URL:  ec.europa.eu/eurostat/fr/ data/database</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lang w:val="en-US"/>
        </w:rPr>
      </w:pPr>
      <w:r w:rsidRPr="00B07D72">
        <w:rPr>
          <w:rFonts w:cs="Times New Roman"/>
          <w:szCs w:val="28"/>
          <w:lang w:val="en-US"/>
        </w:rPr>
        <w:t>Family Report 2017: benefits, eff ects, trends / Federal Ministry for Family Aff airs, Senior Citizens, Women and Youth (Germany), 2018. URL: https://www.bmfsfj .de/blob/123200/ c5eed9e4f3242f9cfe95ee76ff d90fa6/familienreport-2017-englisch-data.pdf</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lang w:val="en-US"/>
        </w:rPr>
      </w:pPr>
      <w:r w:rsidRPr="00B07D72">
        <w:rPr>
          <w:rFonts w:cs="Times New Roman"/>
          <w:szCs w:val="28"/>
          <w:shd w:val="clear" w:color="auto" w:fill="FFFFFF"/>
          <w:lang w:val="en-US"/>
        </w:rPr>
        <w:t>Fihel A., Okólski M. (2019) Diminution de la population dans les pays anciennementcommunistes de l’Unioneuropéenne, Population &amp; Societies, 567, June. URL: www.cairn. info/revue-population-et-societes-2019-6-page-1.htm</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lang w:val="en-US"/>
        </w:rPr>
      </w:pPr>
      <w:r w:rsidRPr="00B07D72">
        <w:rPr>
          <w:rFonts w:cs="Times New Roman"/>
          <w:szCs w:val="28"/>
          <w:lang w:val="en-US"/>
        </w:rPr>
        <w:t>Fox J., Klüsener S. &amp;Myrskylä M. Is a Positive Relationship Between Fertility and Economic Development Emerging at the Sub-National Regional Level? / Th eoretical Considerations and Evidence from Europe. European Journal of Population. 2019. Vol. 35</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lang w:val="uk-UA"/>
        </w:rPr>
      </w:pPr>
      <w:r w:rsidRPr="00B07D72">
        <w:rPr>
          <w:rFonts w:cs="Times New Roman"/>
          <w:szCs w:val="28"/>
          <w:shd w:val="clear" w:color="auto" w:fill="FFFFFF"/>
          <w:lang w:val="en-US"/>
        </w:rPr>
        <w:t>Kuryliak, V., Lishchynskyy, I., Lyzun, M., &amp; Komar, N. (2017). Benchmarking of local production systems in Eastern Europe and Ukraine.</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lang w:val="en-US"/>
        </w:rPr>
      </w:pPr>
      <w:r w:rsidRPr="00B07D72">
        <w:rPr>
          <w:rFonts w:cs="Times New Roman"/>
          <w:szCs w:val="28"/>
          <w:lang w:val="en-US"/>
        </w:rPr>
        <w:t>Lesthaeghe R. Th e Unfolding Story of the Second Demographic Transition. Population and Development Review. 2010. June. URL: https://www.researchgate.net/publication/ 45825913</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lang w:val="en-US"/>
        </w:rPr>
      </w:pPr>
      <w:r w:rsidRPr="00B07D72">
        <w:rPr>
          <w:rFonts w:cs="Times New Roman"/>
          <w:szCs w:val="28"/>
          <w:shd w:val="clear" w:color="auto" w:fill="FFFFFF"/>
          <w:lang w:val="en-US"/>
        </w:rPr>
        <w:t xml:space="preserve">Lim, A. (2020). Making Family: Depopulation and Social Crisis in France. </w:t>
      </w:r>
      <w:r w:rsidRPr="00B07D72">
        <w:rPr>
          <w:rFonts w:cs="Times New Roman"/>
          <w:szCs w:val="28"/>
          <w:shd w:val="clear" w:color="auto" w:fill="FFFFFF"/>
        </w:rPr>
        <w:t>In </w:t>
      </w:r>
      <w:r w:rsidRPr="00B07D72">
        <w:rPr>
          <w:rFonts w:cs="Times New Roman"/>
          <w:i/>
          <w:iCs/>
          <w:szCs w:val="28"/>
          <w:shd w:val="clear" w:color="auto" w:fill="FFFFFF"/>
        </w:rPr>
        <w:t>BarrenStates</w:t>
      </w:r>
      <w:r w:rsidRPr="00B07D72">
        <w:rPr>
          <w:rFonts w:cs="Times New Roman"/>
          <w:szCs w:val="28"/>
          <w:shd w:val="clear" w:color="auto" w:fill="FFFFFF"/>
        </w:rPr>
        <w:t> (pp. 207-227). Routledge.</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lang w:val="uk-UA"/>
        </w:rPr>
      </w:pPr>
      <w:r w:rsidRPr="00B07D72">
        <w:rPr>
          <w:rFonts w:cs="Times New Roman"/>
          <w:szCs w:val="28"/>
          <w:shd w:val="clear" w:color="auto" w:fill="FFFFFF"/>
          <w:lang w:val="en-US"/>
        </w:rPr>
        <w:t>Lishchynskyy, I., Lyzun, M., Kuryliak, V., &amp; Savelyev, Y. (2019). The dynamics of European periphery. </w:t>
      </w:r>
      <w:r w:rsidRPr="00B07D72">
        <w:rPr>
          <w:rFonts w:cs="Times New Roman"/>
          <w:i/>
          <w:iCs/>
          <w:szCs w:val="28"/>
          <w:shd w:val="clear" w:color="auto" w:fill="FFFFFF"/>
          <w:lang w:val="en-US"/>
        </w:rPr>
        <w:t>Management theory and studies for rural business and infrastructure development= Vadybosmokslasirstudijos-kaimoverslųirjųinfrastruktūrosplėtrai: mokslodarbai, 2019, vol. 41, no. 4, p. 527-536</w:t>
      </w:r>
      <w:r w:rsidRPr="00B07D72">
        <w:rPr>
          <w:rFonts w:cs="Times New Roman"/>
          <w:szCs w:val="28"/>
          <w:shd w:val="clear" w:color="auto" w:fill="FFFFFF"/>
          <w:lang w:val="en-US"/>
        </w:rPr>
        <w:t>.</w:t>
      </w:r>
    </w:p>
    <w:p w:rsidR="00F77852" w:rsidRPr="00B07D72" w:rsidRDefault="00F77852" w:rsidP="00F77852">
      <w:pPr>
        <w:pStyle w:val="a8"/>
        <w:numPr>
          <w:ilvl w:val="0"/>
          <w:numId w:val="38"/>
        </w:numPr>
        <w:tabs>
          <w:tab w:val="left" w:pos="993"/>
        </w:tabs>
        <w:spacing w:line="360" w:lineRule="auto"/>
        <w:ind w:left="0" w:firstLine="709"/>
        <w:contextualSpacing/>
        <w:rPr>
          <w:rFonts w:cs="Times New Roman"/>
          <w:sz w:val="28"/>
          <w:szCs w:val="28"/>
        </w:rPr>
      </w:pPr>
      <w:r w:rsidRPr="00B07D72">
        <w:rPr>
          <w:rFonts w:cs="Times New Roman"/>
          <w:sz w:val="28"/>
          <w:szCs w:val="28"/>
        </w:rPr>
        <w:t>Lishchynskyy, I., Lyzun, M., Siskos, E., Savelyev, Y., &amp;Kuryliak, V. (2021). UrbanGreenSpace: Comparingthe EU andUkrainianPractice. In</w:t>
      </w:r>
      <w:r w:rsidRPr="00B07D72">
        <w:rPr>
          <w:rFonts w:cs="Times New Roman"/>
          <w:i/>
          <w:iCs/>
          <w:sz w:val="28"/>
          <w:szCs w:val="28"/>
        </w:rPr>
        <w:t>SHS WebofConferences</w:t>
      </w:r>
      <w:r w:rsidRPr="00B07D72">
        <w:rPr>
          <w:rFonts w:cs="Times New Roman"/>
          <w:sz w:val="28"/>
          <w:szCs w:val="28"/>
        </w:rPr>
        <w:t xml:space="preserve"> (Vol. 100). EDP Sciences.</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lang w:val="en-US"/>
        </w:rPr>
      </w:pPr>
      <w:r w:rsidRPr="00B07D72">
        <w:rPr>
          <w:rFonts w:cs="Times New Roman"/>
          <w:szCs w:val="28"/>
          <w:shd w:val="clear" w:color="auto" w:fill="FFFFFF"/>
          <w:lang w:val="en-US"/>
        </w:rPr>
        <w:t>Luci-Greulich A., Thévenon O. (2013) The impact of family policies on fertility trends in developed countries. European Journal of Population. 29(4). 387̶ 416.</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lang w:val="uk-UA"/>
        </w:rPr>
      </w:pPr>
      <w:r w:rsidRPr="00B07D72">
        <w:rPr>
          <w:rFonts w:cs="Times New Roman"/>
          <w:szCs w:val="28"/>
          <w:shd w:val="clear" w:color="auto" w:fill="FFFFFF"/>
          <w:lang w:val="en-US"/>
        </w:rPr>
        <w:lastRenderedPageBreak/>
        <w:t>Lyzun, M., Lishchynskyy, I., Kuryliak, V., Savelyev, Y., &amp;Kurylyak, V. (2019). Modeling evaluation of dollarization economic efficiency. 2019 9th International Conference on Advanced Computer Information Technologies (ACIT): Conference Proceedings (Ceske Budejovice, Czech Republic, June 5–7, 2019).</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lang w:val="en-US"/>
        </w:rPr>
      </w:pPr>
      <w:r w:rsidRPr="00B07D72">
        <w:rPr>
          <w:rFonts w:cs="Times New Roman"/>
          <w:szCs w:val="28"/>
          <w:shd w:val="clear" w:color="auto" w:fill="FFFFFF"/>
          <w:lang w:val="en-US"/>
        </w:rPr>
        <w:t>Meil, G., Diaz-Gandasegui, V., Rogero-García, J., &amp; Romero-Balsas, P. (2021). Non-Parental Childcare in France, Norway, and Spain. In </w:t>
      </w:r>
      <w:r w:rsidRPr="00B07D72">
        <w:rPr>
          <w:rFonts w:cs="Times New Roman"/>
          <w:i/>
          <w:iCs/>
          <w:szCs w:val="28"/>
          <w:shd w:val="clear" w:color="auto" w:fill="FFFFFF"/>
          <w:lang w:val="en-US"/>
        </w:rPr>
        <w:t>The Palgrave Handbook of Family Sociology in Europe</w:t>
      </w:r>
      <w:r w:rsidRPr="00B07D72">
        <w:rPr>
          <w:rFonts w:cs="Times New Roman"/>
          <w:szCs w:val="28"/>
          <w:shd w:val="clear" w:color="auto" w:fill="FFFFFF"/>
          <w:lang w:val="en-US"/>
        </w:rPr>
        <w:t xml:space="preserve"> (pp. 345-360). </w:t>
      </w:r>
      <w:r w:rsidRPr="00B07D72">
        <w:rPr>
          <w:rFonts w:cs="Times New Roman"/>
          <w:szCs w:val="28"/>
          <w:shd w:val="clear" w:color="auto" w:fill="FFFFFF"/>
        </w:rPr>
        <w:t>PalgraveMacmillan, Cham.</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lang w:val="en-US"/>
        </w:rPr>
      </w:pPr>
      <w:r w:rsidRPr="00B07D72">
        <w:rPr>
          <w:rFonts w:cs="Times New Roman"/>
          <w:szCs w:val="28"/>
          <w:lang w:val="en-US"/>
        </w:rPr>
        <w:t>Minimum wages in 2019: Annual review. European Foundation for the Improvement of Living and Working Conditions. URL : https://www.eurofound.europa.eu/sites/default/files/ef_publication/field_ef_document/ef19028en.pdf</w:t>
      </w:r>
    </w:p>
    <w:p w:rsidR="00F77852" w:rsidRPr="00DA0105" w:rsidRDefault="00F77852" w:rsidP="00F77852">
      <w:pPr>
        <w:pStyle w:val="a3"/>
        <w:numPr>
          <w:ilvl w:val="0"/>
          <w:numId w:val="38"/>
        </w:numPr>
        <w:tabs>
          <w:tab w:val="left" w:pos="1134"/>
        </w:tabs>
        <w:ind w:left="0" w:firstLine="709"/>
        <w:rPr>
          <w:rFonts w:cs="Times New Roman"/>
          <w:szCs w:val="28"/>
          <w:shd w:val="clear" w:color="auto" w:fill="FFFFFF"/>
          <w:lang w:val="en-US"/>
        </w:rPr>
      </w:pPr>
      <w:r w:rsidRPr="00DA0105">
        <w:rPr>
          <w:rFonts w:cs="Times New Roman"/>
          <w:szCs w:val="28"/>
          <w:shd w:val="clear" w:color="auto" w:fill="FFFFFF"/>
          <w:lang w:val="en-US"/>
        </w:rPr>
        <w:t>Nieuwenhuis, R., &amp; Maldonado, L. C. (2018). Single-parent families and in-work poverty. In H. Lohmann &amp; I. Marx (Eds.), Handbook on in-work poverty (pp. 171–192). Edward Elgar Publishing. 10.4337/9781784715632.</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rPr>
      </w:pPr>
      <w:r w:rsidRPr="00B07D72">
        <w:rPr>
          <w:rFonts w:cs="Times New Roman"/>
          <w:szCs w:val="28"/>
          <w:lang w:val="en-US"/>
        </w:rPr>
        <w:t>Policies and Diversity over the Life Course: Summary of Key Findings from WP 9. FamiliesAndSocieties Working Paper 72. 2017. By Gerda Neyer. URL</w:t>
      </w:r>
      <w:r w:rsidRPr="00B07D72">
        <w:rPr>
          <w:rFonts w:cs="Times New Roman"/>
          <w:szCs w:val="28"/>
        </w:rPr>
        <w:t xml:space="preserve">: </w:t>
      </w:r>
      <w:r w:rsidRPr="00B07D72">
        <w:rPr>
          <w:rFonts w:cs="Times New Roman"/>
          <w:szCs w:val="28"/>
          <w:lang w:val="en-US"/>
        </w:rPr>
        <w:t>http</w:t>
      </w:r>
      <w:r w:rsidRPr="00B07D72">
        <w:rPr>
          <w:rFonts w:cs="Times New Roman"/>
          <w:szCs w:val="28"/>
        </w:rPr>
        <w:t>://</w:t>
      </w:r>
      <w:r w:rsidRPr="00B07D72">
        <w:rPr>
          <w:rFonts w:cs="Times New Roman"/>
          <w:szCs w:val="28"/>
          <w:lang w:val="en-US"/>
        </w:rPr>
        <w:t>www</w:t>
      </w:r>
      <w:r w:rsidRPr="00B07D72">
        <w:rPr>
          <w:rFonts w:cs="Times New Roman"/>
          <w:szCs w:val="28"/>
        </w:rPr>
        <w:t>.</w:t>
      </w:r>
      <w:r w:rsidRPr="00B07D72">
        <w:rPr>
          <w:rFonts w:cs="Times New Roman"/>
          <w:szCs w:val="28"/>
          <w:lang w:val="en-US"/>
        </w:rPr>
        <w:t>familiesandsocieties</w:t>
      </w:r>
      <w:r w:rsidRPr="00B07D72">
        <w:rPr>
          <w:rFonts w:cs="Times New Roman"/>
          <w:szCs w:val="28"/>
        </w:rPr>
        <w:t>.</w:t>
      </w:r>
      <w:r w:rsidRPr="00B07D72">
        <w:rPr>
          <w:rFonts w:cs="Times New Roman"/>
          <w:szCs w:val="28"/>
          <w:lang w:val="en-US"/>
        </w:rPr>
        <w:t>eu</w:t>
      </w:r>
      <w:r w:rsidRPr="00B07D72">
        <w:rPr>
          <w:rFonts w:cs="Times New Roman"/>
          <w:szCs w:val="28"/>
        </w:rPr>
        <w:t>/</w:t>
      </w:r>
      <w:r w:rsidRPr="00B07D72">
        <w:rPr>
          <w:rFonts w:cs="Times New Roman"/>
          <w:szCs w:val="28"/>
          <w:lang w:val="en-US"/>
        </w:rPr>
        <w:t>wp</w:t>
      </w:r>
      <w:r w:rsidRPr="00B07D72">
        <w:rPr>
          <w:rFonts w:cs="Times New Roman"/>
          <w:szCs w:val="28"/>
        </w:rPr>
        <w:t>-</w:t>
      </w:r>
      <w:r w:rsidRPr="00B07D72">
        <w:rPr>
          <w:rFonts w:cs="Times New Roman"/>
          <w:szCs w:val="28"/>
          <w:lang w:val="en-US"/>
        </w:rPr>
        <w:t>content</w:t>
      </w:r>
      <w:r w:rsidRPr="00B07D72">
        <w:rPr>
          <w:rFonts w:cs="Times New Roman"/>
          <w:szCs w:val="28"/>
        </w:rPr>
        <w:t>/</w:t>
      </w:r>
      <w:r w:rsidRPr="00B07D72">
        <w:rPr>
          <w:rFonts w:cs="Times New Roman"/>
          <w:szCs w:val="28"/>
          <w:lang w:val="en-US"/>
        </w:rPr>
        <w:t>uploads</w:t>
      </w:r>
      <w:r w:rsidRPr="00B07D72">
        <w:rPr>
          <w:rFonts w:cs="Times New Roman"/>
          <w:szCs w:val="28"/>
        </w:rPr>
        <w:t>/2017/02/</w:t>
      </w:r>
      <w:r w:rsidRPr="00B07D72">
        <w:rPr>
          <w:rFonts w:cs="Times New Roman"/>
          <w:szCs w:val="28"/>
          <w:lang w:val="en-US"/>
        </w:rPr>
        <w:t>WP</w:t>
      </w:r>
      <w:r w:rsidRPr="00B07D72">
        <w:rPr>
          <w:rFonts w:cs="Times New Roman"/>
          <w:szCs w:val="28"/>
        </w:rPr>
        <w:t>72</w:t>
      </w:r>
      <w:r w:rsidRPr="00B07D72">
        <w:rPr>
          <w:rFonts w:cs="Times New Roman"/>
          <w:szCs w:val="28"/>
          <w:lang w:val="en-US"/>
        </w:rPr>
        <w:t>Neyer</w:t>
      </w:r>
      <w:r w:rsidRPr="00B07D72">
        <w:rPr>
          <w:rFonts w:cs="Times New Roman"/>
          <w:szCs w:val="28"/>
        </w:rPr>
        <w:t>2017.</w:t>
      </w:r>
      <w:r w:rsidRPr="00B07D72">
        <w:rPr>
          <w:rFonts w:cs="Times New Roman"/>
          <w:szCs w:val="28"/>
        </w:rPr>
        <w:br/>
      </w:r>
      <w:r w:rsidRPr="00B07D72">
        <w:rPr>
          <w:rFonts w:cs="Times New Roman"/>
          <w:szCs w:val="28"/>
          <w:lang w:val="en-US"/>
        </w:rPr>
        <w:t>pdf</w:t>
      </w:r>
      <w:r w:rsidRPr="00B07D72">
        <w:rPr>
          <w:rFonts w:cs="Times New Roman"/>
          <w:szCs w:val="28"/>
        </w:rPr>
        <w:t xml:space="preserve"> (дата звернення: </w:t>
      </w:r>
      <w:r w:rsidRPr="00B07D72">
        <w:rPr>
          <w:rFonts w:cs="Times New Roman"/>
          <w:szCs w:val="28"/>
          <w:lang w:val="uk-UA"/>
        </w:rPr>
        <w:t>2</w:t>
      </w:r>
      <w:r w:rsidRPr="00B07D72">
        <w:rPr>
          <w:rFonts w:cs="Times New Roman"/>
          <w:szCs w:val="28"/>
        </w:rPr>
        <w:t>9.</w:t>
      </w:r>
      <w:r w:rsidRPr="00B07D72">
        <w:rPr>
          <w:rFonts w:cs="Times New Roman"/>
          <w:szCs w:val="28"/>
          <w:lang w:val="uk-UA"/>
        </w:rPr>
        <w:t>09</w:t>
      </w:r>
      <w:r w:rsidRPr="00B07D72">
        <w:rPr>
          <w:rFonts w:cs="Times New Roman"/>
          <w:szCs w:val="28"/>
        </w:rPr>
        <w:t>.202</w:t>
      </w:r>
      <w:r w:rsidRPr="00B07D72">
        <w:rPr>
          <w:rFonts w:cs="Times New Roman"/>
          <w:szCs w:val="28"/>
          <w:lang w:val="uk-UA"/>
        </w:rPr>
        <w:t>1</w:t>
      </w:r>
      <w:r w:rsidRPr="00B07D72">
        <w:rPr>
          <w:rFonts w:cs="Times New Roman"/>
          <w:szCs w:val="28"/>
        </w:rPr>
        <w:t>).</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lang w:val="en-US"/>
        </w:rPr>
      </w:pPr>
      <w:r w:rsidRPr="00B07D72">
        <w:rPr>
          <w:rFonts w:cs="Times New Roman"/>
          <w:szCs w:val="28"/>
          <w:shd w:val="clear" w:color="auto" w:fill="FFFFFF"/>
          <w:lang w:val="en-US"/>
        </w:rPr>
        <w:t>Primc, K., &amp;Slabe-Erker, R. (2020). Social policy or energy policy? Time to reconsider energy poverty policies. </w:t>
      </w:r>
      <w:r w:rsidRPr="00B07D72">
        <w:rPr>
          <w:rFonts w:cs="Times New Roman"/>
          <w:i/>
          <w:iCs/>
          <w:szCs w:val="28"/>
          <w:shd w:val="clear" w:color="auto" w:fill="FFFFFF"/>
          <w:lang w:val="en-US"/>
        </w:rPr>
        <w:t>Energy for Sustainable Development</w:t>
      </w:r>
      <w:r w:rsidRPr="00B07D72">
        <w:rPr>
          <w:rFonts w:cs="Times New Roman"/>
          <w:szCs w:val="28"/>
          <w:shd w:val="clear" w:color="auto" w:fill="FFFFFF"/>
          <w:lang w:val="en-US"/>
        </w:rPr>
        <w:t>, </w:t>
      </w:r>
      <w:r w:rsidRPr="00B07D72">
        <w:rPr>
          <w:rFonts w:cs="Times New Roman"/>
          <w:i/>
          <w:iCs/>
          <w:szCs w:val="28"/>
          <w:shd w:val="clear" w:color="auto" w:fill="FFFFFF"/>
          <w:lang w:val="en-US"/>
        </w:rPr>
        <w:t>55</w:t>
      </w:r>
      <w:r w:rsidRPr="00B07D72">
        <w:rPr>
          <w:rFonts w:cs="Times New Roman"/>
          <w:szCs w:val="28"/>
          <w:shd w:val="clear" w:color="auto" w:fill="FFFFFF"/>
          <w:lang w:val="en-US"/>
        </w:rPr>
        <w:t>, 32-36.</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lang w:val="en-US"/>
        </w:rPr>
      </w:pPr>
      <w:r w:rsidRPr="00B07D72">
        <w:rPr>
          <w:rFonts w:cs="Times New Roman"/>
          <w:szCs w:val="28"/>
          <w:shd w:val="clear" w:color="auto" w:fill="FFFFFF"/>
          <w:lang w:val="en-US"/>
        </w:rPr>
        <w:t xml:space="preserve">Qvortrup, J. (2020). Childhood in Europe: a new field of social research. </w:t>
      </w:r>
      <w:r w:rsidRPr="00B07D72">
        <w:rPr>
          <w:rFonts w:cs="Times New Roman"/>
          <w:szCs w:val="28"/>
          <w:shd w:val="clear" w:color="auto" w:fill="FFFFFF"/>
        </w:rPr>
        <w:t>In </w:t>
      </w:r>
      <w:r w:rsidRPr="00B07D72">
        <w:rPr>
          <w:rFonts w:cs="Times New Roman"/>
          <w:i/>
          <w:iCs/>
          <w:szCs w:val="28"/>
          <w:shd w:val="clear" w:color="auto" w:fill="FFFFFF"/>
        </w:rPr>
        <w:t>Growingupin Europe</w:t>
      </w:r>
      <w:r w:rsidRPr="00B07D72">
        <w:rPr>
          <w:rFonts w:cs="Times New Roman"/>
          <w:szCs w:val="28"/>
          <w:shd w:val="clear" w:color="auto" w:fill="FFFFFF"/>
        </w:rPr>
        <w:t> (pp. 7-20). De Gruyter.</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lang w:val="en-US"/>
        </w:rPr>
      </w:pPr>
      <w:r w:rsidRPr="00B07D72">
        <w:rPr>
          <w:rFonts w:cs="Times New Roman"/>
          <w:szCs w:val="28"/>
          <w:lang w:val="en-US"/>
        </w:rPr>
        <w:t xml:space="preserve">Sobotka T., Matysiak A. &amp;Brzozowska Z. “Policy responses to low fertility: how eff ective are they?” Technical Division Working Paper Series, Population and Development Branch. Working Paper No. 1. New York: UNFPA, </w:t>
      </w:r>
      <w:r w:rsidRPr="00B07D72">
        <w:rPr>
          <w:rFonts w:cs="Times New Roman"/>
          <w:szCs w:val="28"/>
          <w:lang w:val="en-US"/>
        </w:rPr>
        <w:lastRenderedPageBreak/>
        <w:t>May 2019. Available at URL: https://www.unfpa. org/publications/policy-responses-low-fertility-how-eff ective-are-they (</w:t>
      </w:r>
      <w:r w:rsidRPr="00B07D72">
        <w:rPr>
          <w:rFonts w:cs="Times New Roman"/>
          <w:szCs w:val="28"/>
        </w:rPr>
        <w:t>датазвернення</w:t>
      </w:r>
      <w:r w:rsidRPr="00B07D72">
        <w:rPr>
          <w:rFonts w:cs="Times New Roman"/>
          <w:szCs w:val="28"/>
          <w:lang w:val="en-US"/>
        </w:rPr>
        <w:t xml:space="preserve">: </w:t>
      </w:r>
      <w:r w:rsidRPr="00B07D72">
        <w:rPr>
          <w:rFonts w:cs="Times New Roman"/>
          <w:szCs w:val="28"/>
          <w:lang w:val="uk-UA"/>
        </w:rPr>
        <w:t>1</w:t>
      </w:r>
      <w:r w:rsidRPr="00B07D72">
        <w:rPr>
          <w:rFonts w:cs="Times New Roman"/>
          <w:szCs w:val="28"/>
          <w:lang w:val="en-US"/>
        </w:rPr>
        <w:t>1.03.202</w:t>
      </w:r>
      <w:r w:rsidRPr="00B07D72">
        <w:rPr>
          <w:rFonts w:cs="Times New Roman"/>
          <w:szCs w:val="28"/>
          <w:lang w:val="uk-UA"/>
        </w:rPr>
        <w:t>1</w:t>
      </w:r>
      <w:r w:rsidRPr="00B07D72">
        <w:rPr>
          <w:rFonts w:cs="Times New Roman"/>
          <w:szCs w:val="28"/>
          <w:lang w:val="en-US"/>
        </w:rPr>
        <w:t>)</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lang w:val="en-US"/>
        </w:rPr>
      </w:pPr>
      <w:r w:rsidRPr="00B07D72">
        <w:rPr>
          <w:rFonts w:cs="Times New Roman"/>
          <w:szCs w:val="28"/>
          <w:shd w:val="clear" w:color="auto" w:fill="FFFFFF"/>
          <w:lang w:val="en-US"/>
        </w:rPr>
        <w:t>Frejka T., S. Gietel-Basten (2016), Fertility and family policies in Central and Eastern Europe after 1990, </w:t>
      </w:r>
      <w:r w:rsidRPr="00B07D72">
        <w:rPr>
          <w:rFonts w:cs="Times New Roman"/>
          <w:i/>
          <w:iCs/>
          <w:szCs w:val="28"/>
          <w:shd w:val="clear" w:color="auto" w:fill="FFFFFF"/>
          <w:lang w:val="en-US"/>
        </w:rPr>
        <w:t>Comparative Population Studies</w:t>
      </w:r>
      <w:r w:rsidRPr="00B07D72">
        <w:rPr>
          <w:rFonts w:cs="Times New Roman"/>
          <w:szCs w:val="28"/>
          <w:shd w:val="clear" w:color="auto" w:fill="FFFFFF"/>
          <w:lang w:val="en-US"/>
        </w:rPr>
        <w:t>, 41 (1), 3-56.</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rPr>
      </w:pPr>
      <w:r w:rsidRPr="00B07D72">
        <w:rPr>
          <w:rFonts w:cs="Times New Roman"/>
          <w:szCs w:val="28"/>
          <w:lang w:val="en-US"/>
        </w:rPr>
        <w:t>The Role of the Demographic Transition in the Process of Urbanization. Tim Dyson. URL</w:t>
      </w:r>
      <w:r w:rsidRPr="00B07D72">
        <w:rPr>
          <w:rFonts w:cs="Times New Roman"/>
          <w:szCs w:val="28"/>
        </w:rPr>
        <w:t xml:space="preserve">: </w:t>
      </w:r>
      <w:r w:rsidRPr="00B07D72">
        <w:rPr>
          <w:rFonts w:cs="Times New Roman"/>
          <w:szCs w:val="28"/>
          <w:lang w:val="en-US"/>
        </w:rPr>
        <w:t>http</w:t>
      </w:r>
      <w:r w:rsidRPr="00B07D72">
        <w:rPr>
          <w:rFonts w:cs="Times New Roman"/>
          <w:szCs w:val="28"/>
        </w:rPr>
        <w:t>://</w:t>
      </w:r>
      <w:r w:rsidRPr="00B07D72">
        <w:rPr>
          <w:rFonts w:cs="Times New Roman"/>
          <w:szCs w:val="28"/>
          <w:lang w:val="en-US"/>
        </w:rPr>
        <w:t>sgfm</w:t>
      </w:r>
      <w:r w:rsidRPr="00B07D72">
        <w:rPr>
          <w:rFonts w:cs="Times New Roman"/>
          <w:szCs w:val="28"/>
        </w:rPr>
        <w:t>.</w:t>
      </w:r>
      <w:r w:rsidRPr="00B07D72">
        <w:rPr>
          <w:rFonts w:cs="Times New Roman"/>
          <w:szCs w:val="28"/>
          <w:lang w:val="en-US"/>
        </w:rPr>
        <w:t>elcorteingles</w:t>
      </w:r>
      <w:r w:rsidRPr="00B07D72">
        <w:rPr>
          <w:rFonts w:cs="Times New Roman"/>
          <w:szCs w:val="28"/>
        </w:rPr>
        <w:t>.</w:t>
      </w:r>
      <w:r w:rsidRPr="00B07D72">
        <w:rPr>
          <w:rFonts w:cs="Times New Roman"/>
          <w:szCs w:val="28"/>
          <w:lang w:val="en-US"/>
        </w:rPr>
        <w:t>es</w:t>
      </w:r>
      <w:r w:rsidRPr="00B07D72">
        <w:rPr>
          <w:rFonts w:cs="Times New Roman"/>
          <w:szCs w:val="28"/>
        </w:rPr>
        <w:t>/</w:t>
      </w:r>
      <w:r w:rsidRPr="00B07D72">
        <w:rPr>
          <w:rFonts w:cs="Times New Roman"/>
          <w:szCs w:val="28"/>
          <w:lang w:val="en-US"/>
        </w:rPr>
        <w:t>SGFM</w:t>
      </w:r>
      <w:r w:rsidRPr="00B07D72">
        <w:rPr>
          <w:rFonts w:cs="Times New Roman"/>
          <w:szCs w:val="28"/>
        </w:rPr>
        <w:t>/</w:t>
      </w:r>
      <w:r w:rsidRPr="00B07D72">
        <w:rPr>
          <w:rFonts w:cs="Times New Roman"/>
          <w:szCs w:val="28"/>
          <w:lang w:val="en-US"/>
        </w:rPr>
        <w:t>FRA</w:t>
      </w:r>
      <w:r w:rsidRPr="00B07D72">
        <w:rPr>
          <w:rFonts w:cs="Times New Roman"/>
          <w:szCs w:val="28"/>
        </w:rPr>
        <w:t>/</w:t>
      </w:r>
      <w:r w:rsidRPr="00B07D72">
        <w:rPr>
          <w:rFonts w:cs="Times New Roman"/>
          <w:szCs w:val="28"/>
          <w:lang w:val="en-US"/>
        </w:rPr>
        <w:t>recursos</w:t>
      </w:r>
      <w:r w:rsidRPr="00B07D72">
        <w:rPr>
          <w:rFonts w:cs="Times New Roman"/>
          <w:szCs w:val="28"/>
        </w:rPr>
        <w:t>/</w:t>
      </w:r>
      <w:r w:rsidRPr="00B07D72">
        <w:rPr>
          <w:rFonts w:cs="Times New Roman"/>
          <w:szCs w:val="28"/>
          <w:lang w:val="en-US"/>
        </w:rPr>
        <w:t>doc</w:t>
      </w:r>
      <w:r w:rsidRPr="00B07D72">
        <w:rPr>
          <w:rFonts w:cs="Times New Roman"/>
          <w:szCs w:val="28"/>
        </w:rPr>
        <w:t>/</w:t>
      </w:r>
      <w:r w:rsidRPr="00B07D72">
        <w:rPr>
          <w:rFonts w:cs="Times New Roman"/>
          <w:szCs w:val="28"/>
        </w:rPr>
        <w:br/>
      </w:r>
      <w:r w:rsidRPr="00B07D72">
        <w:rPr>
          <w:rFonts w:cs="Times New Roman"/>
          <w:szCs w:val="28"/>
          <w:lang w:val="en-US"/>
        </w:rPr>
        <w:t>Actos</w:t>
      </w:r>
      <w:r w:rsidRPr="00B07D72">
        <w:rPr>
          <w:rFonts w:cs="Times New Roman"/>
          <w:szCs w:val="28"/>
        </w:rPr>
        <w:t>/2009/</w:t>
      </w:r>
      <w:r w:rsidRPr="00B07D72">
        <w:rPr>
          <w:rFonts w:cs="Times New Roman"/>
          <w:szCs w:val="28"/>
          <w:lang w:val="en-US"/>
        </w:rPr>
        <w:t>Ponencias</w:t>
      </w:r>
      <w:r w:rsidRPr="00B07D72">
        <w:rPr>
          <w:rFonts w:cs="Times New Roman"/>
          <w:szCs w:val="28"/>
        </w:rPr>
        <w:t>_</w:t>
      </w:r>
      <w:r w:rsidRPr="00B07D72">
        <w:rPr>
          <w:rFonts w:cs="Times New Roman"/>
          <w:szCs w:val="28"/>
          <w:lang w:val="en-US"/>
        </w:rPr>
        <w:t>ingles</w:t>
      </w:r>
      <w:r w:rsidRPr="00B07D72">
        <w:rPr>
          <w:rFonts w:cs="Times New Roman"/>
          <w:szCs w:val="28"/>
        </w:rPr>
        <w:t>/</w:t>
      </w:r>
      <w:r w:rsidRPr="00B07D72">
        <w:rPr>
          <w:rFonts w:cs="Times New Roman"/>
          <w:szCs w:val="28"/>
          <w:lang w:val="en-US"/>
        </w:rPr>
        <w:t>Long</w:t>
      </w:r>
      <w:r w:rsidRPr="00B07D72">
        <w:rPr>
          <w:rFonts w:cs="Times New Roman"/>
          <w:szCs w:val="28"/>
        </w:rPr>
        <w:t>_</w:t>
      </w:r>
      <w:r w:rsidRPr="00B07D72">
        <w:rPr>
          <w:rFonts w:cs="Times New Roman"/>
          <w:szCs w:val="28"/>
          <w:lang w:val="en-US"/>
        </w:rPr>
        <w:t>term</w:t>
      </w:r>
      <w:r w:rsidRPr="00B07D72">
        <w:rPr>
          <w:rFonts w:cs="Times New Roman"/>
          <w:szCs w:val="28"/>
        </w:rPr>
        <w:t>_</w:t>
      </w:r>
      <w:r w:rsidRPr="00B07D72">
        <w:rPr>
          <w:rFonts w:cs="Times New Roman"/>
          <w:szCs w:val="28"/>
          <w:lang w:val="en-US"/>
        </w:rPr>
        <w:t>Implications</w:t>
      </w:r>
      <w:r w:rsidRPr="00B07D72">
        <w:rPr>
          <w:rFonts w:cs="Times New Roman"/>
          <w:szCs w:val="28"/>
        </w:rPr>
        <w:t>/405329082_2192009135719.</w:t>
      </w:r>
      <w:r w:rsidRPr="00B07D72">
        <w:rPr>
          <w:rFonts w:cs="Times New Roman"/>
          <w:szCs w:val="28"/>
          <w:lang w:val="en-US"/>
        </w:rPr>
        <w:t>pdf</w:t>
      </w:r>
      <w:r w:rsidRPr="00B07D72">
        <w:rPr>
          <w:rFonts w:cs="Times New Roman"/>
          <w:szCs w:val="28"/>
        </w:rPr>
        <w:t xml:space="preserve"> (дата звернення: 11.03.2020)</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lang w:val="en-US"/>
        </w:rPr>
      </w:pPr>
      <w:r w:rsidRPr="00B07D72">
        <w:rPr>
          <w:rFonts w:cs="Times New Roman"/>
          <w:szCs w:val="28"/>
          <w:lang w:val="en-US"/>
        </w:rPr>
        <w:t xml:space="preserve">Thévenon O. Family Policies in OECD Countries: A Comparative Analysis. Population and Development Review 9. 2011. March. URL: https://doi.org/10.1111/j.1728-4457. </w:t>
      </w:r>
      <w:r w:rsidRPr="00B07D72">
        <w:rPr>
          <w:rFonts w:cs="Times New Roman"/>
          <w:szCs w:val="28"/>
        </w:rPr>
        <w:t>2011.00390.x</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lang w:val="en-US"/>
        </w:rPr>
      </w:pPr>
      <w:r w:rsidRPr="00B07D72">
        <w:rPr>
          <w:rFonts w:cs="Times New Roman"/>
          <w:szCs w:val="28"/>
          <w:lang w:val="en-US"/>
        </w:rPr>
        <w:t>The Convention on the Elimination of All Forms of Discrimination against Women and its Optional Protocol. Handbook for Parliamentarians. United Nations. 2003. URL: http://archive.ipu.org/ PDF/publications/cedaw_en.pdf</w:t>
      </w:r>
    </w:p>
    <w:p w:rsidR="00F77852" w:rsidRPr="00B07D72" w:rsidRDefault="00F77852" w:rsidP="00F77852">
      <w:pPr>
        <w:pStyle w:val="a3"/>
        <w:numPr>
          <w:ilvl w:val="0"/>
          <w:numId w:val="38"/>
        </w:numPr>
        <w:tabs>
          <w:tab w:val="left" w:pos="1134"/>
        </w:tabs>
        <w:ind w:left="0" w:firstLine="709"/>
        <w:rPr>
          <w:rFonts w:cs="Times New Roman"/>
          <w:szCs w:val="28"/>
          <w:lang w:val="uk-UA"/>
        </w:rPr>
      </w:pPr>
      <w:r w:rsidRPr="00B07D72">
        <w:rPr>
          <w:rFonts w:cs="Times New Roman"/>
          <w:szCs w:val="28"/>
          <w:lang w:val="uk-UA"/>
        </w:rPr>
        <w:t xml:space="preserve">UNDP. HumanDevelopmentReport 2019. URL: http://hdr.undp.org/sites/default/files/hdr2019.pdf (дата звернення: 28.08.2021). </w:t>
      </w:r>
    </w:p>
    <w:p w:rsidR="00F77852" w:rsidRPr="00B07D72" w:rsidRDefault="00F77852" w:rsidP="00F77852">
      <w:pPr>
        <w:pStyle w:val="a3"/>
        <w:numPr>
          <w:ilvl w:val="0"/>
          <w:numId w:val="38"/>
        </w:numPr>
        <w:tabs>
          <w:tab w:val="left" w:pos="1134"/>
        </w:tabs>
        <w:ind w:left="0" w:firstLine="709"/>
        <w:rPr>
          <w:rFonts w:cs="Times New Roman"/>
          <w:szCs w:val="28"/>
          <w:lang w:val="uk-UA"/>
        </w:rPr>
      </w:pPr>
      <w:r w:rsidRPr="00B07D72">
        <w:rPr>
          <w:rFonts w:cs="Times New Roman"/>
          <w:szCs w:val="28"/>
          <w:shd w:val="clear" w:color="auto" w:fill="FFFFFF"/>
          <w:lang w:val="en-US"/>
        </w:rPr>
        <w:t>Van Bavel J, Schwartz CR, Esteve A. The reversal of the gender gap in education and its consequences for family life. </w:t>
      </w:r>
      <w:r w:rsidRPr="00B07D72">
        <w:rPr>
          <w:rStyle w:val="ref-journal"/>
          <w:rFonts w:cs="Times New Roman"/>
          <w:i/>
          <w:iCs/>
          <w:szCs w:val="28"/>
          <w:shd w:val="clear" w:color="auto" w:fill="FFFFFF"/>
          <w:lang w:val="en-US"/>
        </w:rPr>
        <w:t>Annual Review of Sociology. </w:t>
      </w:r>
      <w:r w:rsidRPr="00B07D72">
        <w:rPr>
          <w:rFonts w:cs="Times New Roman"/>
          <w:szCs w:val="28"/>
          <w:shd w:val="clear" w:color="auto" w:fill="FFFFFF"/>
          <w:lang w:val="en-US"/>
        </w:rPr>
        <w:t>2018;</w:t>
      </w:r>
      <w:r w:rsidRPr="00B07D72">
        <w:rPr>
          <w:rStyle w:val="ref-vol"/>
          <w:rFonts w:cs="Times New Roman"/>
          <w:szCs w:val="28"/>
          <w:shd w:val="clear" w:color="auto" w:fill="FFFFFF"/>
          <w:lang w:val="en-US"/>
        </w:rPr>
        <w:t>44</w:t>
      </w:r>
      <w:r w:rsidRPr="00B07D72">
        <w:rPr>
          <w:rFonts w:cs="Times New Roman"/>
          <w:szCs w:val="28"/>
          <w:shd w:val="clear" w:color="auto" w:fill="FFFFFF"/>
          <w:lang w:val="en-US"/>
        </w:rPr>
        <w:t>(1):341–360. doi: 10.1146/annurev-soc-073117-041215. </w:t>
      </w:r>
    </w:p>
    <w:p w:rsidR="00F77852" w:rsidRPr="00B07D72" w:rsidRDefault="00F77852" w:rsidP="00F77852">
      <w:pPr>
        <w:pStyle w:val="a3"/>
        <w:numPr>
          <w:ilvl w:val="0"/>
          <w:numId w:val="38"/>
        </w:numPr>
        <w:tabs>
          <w:tab w:val="left" w:pos="1134"/>
        </w:tabs>
        <w:ind w:left="0" w:firstLine="709"/>
        <w:rPr>
          <w:rFonts w:cs="Times New Roman"/>
          <w:szCs w:val="28"/>
          <w:lang w:val="uk-UA"/>
        </w:rPr>
      </w:pPr>
      <w:r w:rsidRPr="00B07D72">
        <w:rPr>
          <w:rFonts w:cs="Times New Roman"/>
          <w:szCs w:val="28"/>
          <w:shd w:val="clear" w:color="auto" w:fill="FFFFFF"/>
          <w:lang w:val="en-US"/>
        </w:rPr>
        <w:t>Van Lancker, W., &amp;Vinck, J. (2019). The consequences of growing up poor. In B. Greve (Ed.), </w:t>
      </w:r>
      <w:r w:rsidRPr="00B07D72">
        <w:rPr>
          <w:rStyle w:val="afe"/>
          <w:rFonts w:cs="Times New Roman"/>
          <w:szCs w:val="28"/>
          <w:shd w:val="clear" w:color="auto" w:fill="FFFFFF"/>
          <w:lang w:val="en-US"/>
        </w:rPr>
        <w:t>Routledge International Handbook of Poverty</w:t>
      </w:r>
      <w:r w:rsidRPr="00B07D72">
        <w:rPr>
          <w:rFonts w:cs="Times New Roman"/>
          <w:szCs w:val="28"/>
          <w:shd w:val="clear" w:color="auto" w:fill="FFFFFF"/>
          <w:lang w:val="en-US"/>
        </w:rPr>
        <w:t>. Routledge: URL: https://www.routledge.com/Routledge-International-Handbook-of-Poverty-1st-Edition/Greve/p/book/9780367178666</w:t>
      </w:r>
    </w:p>
    <w:p w:rsidR="00F77852" w:rsidRPr="00B07D72" w:rsidRDefault="00F77852" w:rsidP="00F77852">
      <w:pPr>
        <w:pStyle w:val="a3"/>
        <w:numPr>
          <w:ilvl w:val="0"/>
          <w:numId w:val="38"/>
        </w:numPr>
        <w:tabs>
          <w:tab w:val="left" w:pos="1134"/>
        </w:tabs>
        <w:ind w:left="0" w:firstLine="709"/>
        <w:rPr>
          <w:rFonts w:cs="Times New Roman"/>
          <w:szCs w:val="28"/>
          <w:lang w:val="uk-UA"/>
        </w:rPr>
      </w:pPr>
      <w:r w:rsidRPr="00B07D72">
        <w:rPr>
          <w:rFonts w:cs="Times New Roman"/>
          <w:szCs w:val="28"/>
          <w:shd w:val="clear" w:color="auto" w:fill="FFFFFF"/>
          <w:lang w:val="en-US"/>
        </w:rPr>
        <w:t>Verbist G, Diris R, Vandenbroucke F. Solidarity between generations in extended families: Old-age income as a way out of child poverty? </w:t>
      </w:r>
      <w:r w:rsidRPr="00B07D72">
        <w:rPr>
          <w:rStyle w:val="ref-journal"/>
          <w:rFonts w:cs="Times New Roman"/>
          <w:i/>
          <w:iCs/>
          <w:szCs w:val="28"/>
          <w:shd w:val="clear" w:color="auto" w:fill="FFFFFF"/>
          <w:lang w:val="en-US"/>
        </w:rPr>
        <w:t>European Sociological Review. </w:t>
      </w:r>
      <w:r w:rsidRPr="00B07D72">
        <w:rPr>
          <w:rFonts w:cs="Times New Roman"/>
          <w:szCs w:val="28"/>
          <w:shd w:val="clear" w:color="auto" w:fill="FFFFFF"/>
          <w:lang w:val="en-US"/>
        </w:rPr>
        <w:t>2020;</w:t>
      </w:r>
      <w:r w:rsidRPr="00B07D72">
        <w:rPr>
          <w:rStyle w:val="ref-vol"/>
          <w:rFonts w:cs="Times New Roman"/>
          <w:szCs w:val="28"/>
          <w:shd w:val="clear" w:color="auto" w:fill="FFFFFF"/>
          <w:lang w:val="en-US"/>
        </w:rPr>
        <w:t>36</w:t>
      </w:r>
      <w:r w:rsidRPr="00B07D72">
        <w:rPr>
          <w:rFonts w:cs="Times New Roman"/>
          <w:szCs w:val="28"/>
          <w:shd w:val="clear" w:color="auto" w:fill="FFFFFF"/>
          <w:lang w:val="en-US"/>
        </w:rPr>
        <w:t>(2):317–332. doi: 10.1093/esr/jcz052.</w:t>
      </w:r>
    </w:p>
    <w:p w:rsidR="00F77852" w:rsidRPr="00B07D72" w:rsidRDefault="00F77852" w:rsidP="00F77852">
      <w:pPr>
        <w:pStyle w:val="a3"/>
        <w:numPr>
          <w:ilvl w:val="0"/>
          <w:numId w:val="38"/>
        </w:numPr>
        <w:tabs>
          <w:tab w:val="left" w:pos="1134"/>
        </w:tabs>
        <w:ind w:left="0" w:firstLine="709"/>
        <w:rPr>
          <w:rFonts w:cs="Times New Roman"/>
          <w:szCs w:val="28"/>
          <w:shd w:val="clear" w:color="auto" w:fill="FFFFFF"/>
          <w:lang w:val="en-US"/>
        </w:rPr>
      </w:pPr>
      <w:r w:rsidRPr="00B07D72">
        <w:rPr>
          <w:rFonts w:cs="Times New Roman"/>
          <w:szCs w:val="28"/>
          <w:shd w:val="clear" w:color="auto" w:fill="FFFFFF"/>
          <w:lang w:val="en-US"/>
        </w:rPr>
        <w:t>Zeitlin, J., &amp;Vanhercke, B. (2020). Socializing the European Semester? Economic Governance and Social Policy Coordination in Europe 2020. </w:t>
      </w:r>
      <w:r w:rsidRPr="00B07D72">
        <w:rPr>
          <w:rFonts w:cs="Times New Roman"/>
          <w:i/>
          <w:iCs/>
          <w:szCs w:val="28"/>
          <w:shd w:val="clear" w:color="auto" w:fill="FFFFFF"/>
          <w:lang w:val="en-US"/>
        </w:rPr>
        <w:t>Economic governance and social policy coordination in Europe</w:t>
      </w:r>
      <w:r w:rsidRPr="00B07D72">
        <w:rPr>
          <w:rFonts w:cs="Times New Roman"/>
          <w:szCs w:val="28"/>
          <w:shd w:val="clear" w:color="auto" w:fill="FFFFFF"/>
          <w:lang w:val="en-US"/>
        </w:rPr>
        <w:t>, 2014-17.</w:t>
      </w:r>
    </w:p>
    <w:bookmarkEnd w:id="24"/>
    <w:p w:rsidR="00F77852" w:rsidRPr="00B07D72" w:rsidRDefault="00F77852" w:rsidP="00F77852">
      <w:pPr>
        <w:pStyle w:val="a3"/>
        <w:tabs>
          <w:tab w:val="left" w:pos="1134"/>
        </w:tabs>
        <w:ind w:left="709" w:firstLine="0"/>
        <w:rPr>
          <w:rFonts w:cs="Times New Roman"/>
          <w:szCs w:val="28"/>
          <w:shd w:val="clear" w:color="auto" w:fill="FFFFFF"/>
          <w:lang w:val="en-US"/>
        </w:rPr>
      </w:pPr>
    </w:p>
    <w:sectPr w:rsidR="00F77852" w:rsidRPr="00B07D72" w:rsidSect="0068418B">
      <w:headerReference w:type="default" r:id="rId23"/>
      <w:pgSz w:w="11906" w:h="16838"/>
      <w:pgMar w:top="1134" w:right="851"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A24" w:rsidRDefault="000D7A24" w:rsidP="00901635">
      <w:r>
        <w:separator/>
      </w:r>
    </w:p>
  </w:endnote>
  <w:endnote w:type="continuationSeparator" w:id="1">
    <w:p w:rsidR="000D7A24" w:rsidRDefault="000D7A24" w:rsidP="00901635">
      <w:r>
        <w:continuationSeparator/>
      </w:r>
    </w:p>
  </w:endnote>
  <w:endnote w:type="continuationNotice" w:id="2">
    <w:p w:rsidR="000D7A24" w:rsidRDefault="000D7A2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Yu Gothic"/>
    <w:panose1 w:val="00000000000000000000"/>
    <w:charset w:val="80"/>
    <w:family w:val="auto"/>
    <w:notTrueType/>
    <w:pitch w:val="default"/>
    <w:sig w:usb0="00000203" w:usb1="08070000" w:usb2="00000010" w:usb3="00000000" w:csb0="00020005"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UTNXHZ+Calibri">
    <w:altName w:val="UTNXHZ+Calibri"/>
    <w:panose1 w:val="00000000000000000000"/>
    <w:charset w:val="00"/>
    <w:family w:val="swiss"/>
    <w:notTrueType/>
    <w:pitch w:val="default"/>
    <w:sig w:usb0="00000003" w:usb1="08070000" w:usb2="00000010" w:usb3="00000000" w:csb0="00020001" w:csb1="00000000"/>
  </w:font>
  <w:font w:name="Dante MT Std">
    <w:altName w:val="Dante MT Std"/>
    <w:panose1 w:val="00000000000000000000"/>
    <w:charset w:val="00"/>
    <w:family w:val="roman"/>
    <w:notTrueType/>
    <w:pitch w:val="default"/>
    <w:sig w:usb0="00000003" w:usb1="00000000" w:usb2="00000000" w:usb3="00000000" w:csb0="00000001" w:csb1="00000000"/>
  </w:font>
  <w:font w:name="Times-Roman">
    <w:altName w:val="MS Mincho"/>
    <w:panose1 w:val="00000000000000000000"/>
    <w:charset w:val="80"/>
    <w:family w:val="roman"/>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A24" w:rsidRDefault="000D7A24" w:rsidP="00901635">
      <w:r>
        <w:separator/>
      </w:r>
    </w:p>
  </w:footnote>
  <w:footnote w:type="continuationSeparator" w:id="1">
    <w:p w:rsidR="000D7A24" w:rsidRDefault="000D7A24" w:rsidP="00901635">
      <w:r>
        <w:continuationSeparator/>
      </w:r>
    </w:p>
  </w:footnote>
  <w:footnote w:type="continuationNotice" w:id="2">
    <w:p w:rsidR="000D7A24" w:rsidRDefault="000D7A2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633601"/>
      <w:docPartObj>
        <w:docPartGallery w:val="Page Numbers (Top of Page)"/>
        <w:docPartUnique/>
      </w:docPartObj>
    </w:sdtPr>
    <w:sdtContent>
      <w:p w:rsidR="00670D52" w:rsidRDefault="00BB01C3">
        <w:pPr>
          <w:pStyle w:val="af3"/>
          <w:jc w:val="right"/>
        </w:pPr>
        <w:r>
          <w:fldChar w:fldCharType="begin"/>
        </w:r>
        <w:r w:rsidR="00670D52">
          <w:instrText>PAGE   \* MERGEFORMAT</w:instrText>
        </w:r>
        <w:r>
          <w:fldChar w:fldCharType="separate"/>
        </w:r>
        <w:r w:rsidR="00092D22">
          <w:rPr>
            <w:noProof/>
          </w:rPr>
          <w:t>76</w:t>
        </w:r>
        <w:r>
          <w:fldChar w:fldCharType="end"/>
        </w:r>
      </w:p>
    </w:sdtContent>
  </w:sdt>
  <w:p w:rsidR="00670D52" w:rsidRDefault="00670D52">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1428"/>
        </w:tabs>
        <w:ind w:left="1428" w:hanging="360"/>
      </w:pPr>
      <w:rPr>
        <w:rFonts w:ascii="Symbol" w:hAnsi="Symbol"/>
      </w:rPr>
    </w:lvl>
    <w:lvl w:ilv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singleLevel"/>
    <w:tmpl w:val="00000003"/>
    <w:name w:val="WW8Num3"/>
    <w:lvl w:ilvl="0">
      <w:start w:val="1"/>
      <w:numFmt w:val="bullet"/>
      <w:lvlText w:val=""/>
      <w:lvlJc w:val="left"/>
      <w:pPr>
        <w:tabs>
          <w:tab w:val="num" w:pos="2136"/>
        </w:tabs>
        <w:ind w:left="2136"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1428"/>
        </w:tabs>
        <w:ind w:left="1428"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2136"/>
        </w:tabs>
        <w:ind w:left="2136" w:hanging="360"/>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2136"/>
        </w:tabs>
        <w:ind w:left="2136" w:hanging="36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900"/>
        </w:tabs>
        <w:ind w:left="900" w:hanging="360"/>
      </w:pPr>
      <w:rPr>
        <w:rFonts w:ascii="Symbol" w:hAnsi="Symbol"/>
      </w:rPr>
    </w:lvl>
  </w:abstractNum>
  <w:abstractNum w:abstractNumId="6">
    <w:nsid w:val="0000000B"/>
    <w:multiLevelType w:val="singleLevel"/>
    <w:tmpl w:val="0000000B"/>
    <w:name w:val="WW8Num11"/>
    <w:lvl w:ilvl="0">
      <w:start w:val="1"/>
      <w:numFmt w:val="bullet"/>
      <w:lvlText w:val=""/>
      <w:lvlJc w:val="left"/>
      <w:pPr>
        <w:tabs>
          <w:tab w:val="num" w:pos="2136"/>
        </w:tabs>
        <w:ind w:left="2136" w:hanging="360"/>
      </w:pPr>
      <w:rPr>
        <w:rFonts w:ascii="Symbol" w:hAnsi="Symbol"/>
      </w:rPr>
    </w:lvl>
  </w:abstractNum>
  <w:abstractNum w:abstractNumId="7">
    <w:nsid w:val="0000000D"/>
    <w:multiLevelType w:val="multilevel"/>
    <w:tmpl w:val="0000000D"/>
    <w:name w:val="WW8Num13"/>
    <w:lvl w:ilvl="0">
      <w:start w:val="1"/>
      <w:numFmt w:val="bullet"/>
      <w:lvlText w:val=""/>
      <w:lvlJc w:val="left"/>
      <w:pPr>
        <w:tabs>
          <w:tab w:val="num" w:pos="1428"/>
        </w:tabs>
        <w:ind w:left="1428" w:hanging="360"/>
      </w:pPr>
      <w:rPr>
        <w:rFonts w:ascii="Wingdings" w:hAnsi="Wingdings"/>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rPr>
    </w:lvl>
  </w:abstractNum>
  <w:abstractNum w:abstractNumId="8">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48C1482"/>
    <w:multiLevelType w:val="hybridMultilevel"/>
    <w:tmpl w:val="0CBC01D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0B166F3D"/>
    <w:multiLevelType w:val="hybridMultilevel"/>
    <w:tmpl w:val="6CC8AD46"/>
    <w:lvl w:ilvl="0" w:tplc="0422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C5E2F0E"/>
    <w:multiLevelType w:val="hybridMultilevel"/>
    <w:tmpl w:val="B01820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D3B40A5"/>
    <w:multiLevelType w:val="hybridMultilevel"/>
    <w:tmpl w:val="82104274"/>
    <w:lvl w:ilvl="0" w:tplc="04220001">
      <w:start w:val="1"/>
      <w:numFmt w:val="bullet"/>
      <w:lvlText w:val=""/>
      <w:lvlJc w:val="left"/>
      <w:pPr>
        <w:ind w:left="1021" w:hanging="360"/>
      </w:pPr>
      <w:rPr>
        <w:rFonts w:ascii="Symbol" w:hAnsi="Symbol" w:hint="default"/>
      </w:rPr>
    </w:lvl>
    <w:lvl w:ilvl="1" w:tplc="04220003" w:tentative="1">
      <w:start w:val="1"/>
      <w:numFmt w:val="bullet"/>
      <w:lvlText w:val="o"/>
      <w:lvlJc w:val="left"/>
      <w:pPr>
        <w:ind w:left="1741" w:hanging="360"/>
      </w:pPr>
      <w:rPr>
        <w:rFonts w:ascii="Courier New" w:hAnsi="Courier New" w:cs="Courier New" w:hint="default"/>
      </w:rPr>
    </w:lvl>
    <w:lvl w:ilvl="2" w:tplc="04220005" w:tentative="1">
      <w:start w:val="1"/>
      <w:numFmt w:val="bullet"/>
      <w:lvlText w:val=""/>
      <w:lvlJc w:val="left"/>
      <w:pPr>
        <w:ind w:left="2461" w:hanging="360"/>
      </w:pPr>
      <w:rPr>
        <w:rFonts w:ascii="Wingdings" w:hAnsi="Wingdings" w:hint="default"/>
      </w:rPr>
    </w:lvl>
    <w:lvl w:ilvl="3" w:tplc="04220001" w:tentative="1">
      <w:start w:val="1"/>
      <w:numFmt w:val="bullet"/>
      <w:lvlText w:val=""/>
      <w:lvlJc w:val="left"/>
      <w:pPr>
        <w:ind w:left="3181" w:hanging="360"/>
      </w:pPr>
      <w:rPr>
        <w:rFonts w:ascii="Symbol" w:hAnsi="Symbol" w:hint="default"/>
      </w:rPr>
    </w:lvl>
    <w:lvl w:ilvl="4" w:tplc="04220003" w:tentative="1">
      <w:start w:val="1"/>
      <w:numFmt w:val="bullet"/>
      <w:lvlText w:val="o"/>
      <w:lvlJc w:val="left"/>
      <w:pPr>
        <w:ind w:left="3901" w:hanging="360"/>
      </w:pPr>
      <w:rPr>
        <w:rFonts w:ascii="Courier New" w:hAnsi="Courier New" w:cs="Courier New" w:hint="default"/>
      </w:rPr>
    </w:lvl>
    <w:lvl w:ilvl="5" w:tplc="04220005" w:tentative="1">
      <w:start w:val="1"/>
      <w:numFmt w:val="bullet"/>
      <w:lvlText w:val=""/>
      <w:lvlJc w:val="left"/>
      <w:pPr>
        <w:ind w:left="4621" w:hanging="360"/>
      </w:pPr>
      <w:rPr>
        <w:rFonts w:ascii="Wingdings" w:hAnsi="Wingdings" w:hint="default"/>
      </w:rPr>
    </w:lvl>
    <w:lvl w:ilvl="6" w:tplc="04220001" w:tentative="1">
      <w:start w:val="1"/>
      <w:numFmt w:val="bullet"/>
      <w:lvlText w:val=""/>
      <w:lvlJc w:val="left"/>
      <w:pPr>
        <w:ind w:left="5341" w:hanging="360"/>
      </w:pPr>
      <w:rPr>
        <w:rFonts w:ascii="Symbol" w:hAnsi="Symbol" w:hint="default"/>
      </w:rPr>
    </w:lvl>
    <w:lvl w:ilvl="7" w:tplc="04220003" w:tentative="1">
      <w:start w:val="1"/>
      <w:numFmt w:val="bullet"/>
      <w:lvlText w:val="o"/>
      <w:lvlJc w:val="left"/>
      <w:pPr>
        <w:ind w:left="6061" w:hanging="360"/>
      </w:pPr>
      <w:rPr>
        <w:rFonts w:ascii="Courier New" w:hAnsi="Courier New" w:cs="Courier New" w:hint="default"/>
      </w:rPr>
    </w:lvl>
    <w:lvl w:ilvl="8" w:tplc="04220005" w:tentative="1">
      <w:start w:val="1"/>
      <w:numFmt w:val="bullet"/>
      <w:lvlText w:val=""/>
      <w:lvlJc w:val="left"/>
      <w:pPr>
        <w:ind w:left="6781" w:hanging="360"/>
      </w:pPr>
      <w:rPr>
        <w:rFonts w:ascii="Wingdings" w:hAnsi="Wingdings" w:hint="default"/>
      </w:rPr>
    </w:lvl>
  </w:abstractNum>
  <w:abstractNum w:abstractNumId="13">
    <w:nsid w:val="0EA0368B"/>
    <w:multiLevelType w:val="hybridMultilevel"/>
    <w:tmpl w:val="85707B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0F142E25"/>
    <w:multiLevelType w:val="hybridMultilevel"/>
    <w:tmpl w:val="0826FB6C"/>
    <w:lvl w:ilvl="0" w:tplc="04220001">
      <w:start w:val="1"/>
      <w:numFmt w:val="bullet"/>
      <w:lvlText w:val=""/>
      <w:lvlJc w:val="left"/>
      <w:pPr>
        <w:ind w:left="1021" w:hanging="360"/>
      </w:pPr>
      <w:rPr>
        <w:rFonts w:ascii="Symbol" w:hAnsi="Symbol" w:hint="default"/>
      </w:rPr>
    </w:lvl>
    <w:lvl w:ilvl="1" w:tplc="04220003" w:tentative="1">
      <w:start w:val="1"/>
      <w:numFmt w:val="bullet"/>
      <w:lvlText w:val="o"/>
      <w:lvlJc w:val="left"/>
      <w:pPr>
        <w:ind w:left="1741" w:hanging="360"/>
      </w:pPr>
      <w:rPr>
        <w:rFonts w:ascii="Courier New" w:hAnsi="Courier New" w:cs="Courier New" w:hint="default"/>
      </w:rPr>
    </w:lvl>
    <w:lvl w:ilvl="2" w:tplc="04220005" w:tentative="1">
      <w:start w:val="1"/>
      <w:numFmt w:val="bullet"/>
      <w:lvlText w:val=""/>
      <w:lvlJc w:val="left"/>
      <w:pPr>
        <w:ind w:left="2461" w:hanging="360"/>
      </w:pPr>
      <w:rPr>
        <w:rFonts w:ascii="Wingdings" w:hAnsi="Wingdings" w:hint="default"/>
      </w:rPr>
    </w:lvl>
    <w:lvl w:ilvl="3" w:tplc="04220001" w:tentative="1">
      <w:start w:val="1"/>
      <w:numFmt w:val="bullet"/>
      <w:lvlText w:val=""/>
      <w:lvlJc w:val="left"/>
      <w:pPr>
        <w:ind w:left="3181" w:hanging="360"/>
      </w:pPr>
      <w:rPr>
        <w:rFonts w:ascii="Symbol" w:hAnsi="Symbol" w:hint="default"/>
      </w:rPr>
    </w:lvl>
    <w:lvl w:ilvl="4" w:tplc="04220003" w:tentative="1">
      <w:start w:val="1"/>
      <w:numFmt w:val="bullet"/>
      <w:lvlText w:val="o"/>
      <w:lvlJc w:val="left"/>
      <w:pPr>
        <w:ind w:left="3901" w:hanging="360"/>
      </w:pPr>
      <w:rPr>
        <w:rFonts w:ascii="Courier New" w:hAnsi="Courier New" w:cs="Courier New" w:hint="default"/>
      </w:rPr>
    </w:lvl>
    <w:lvl w:ilvl="5" w:tplc="04220005" w:tentative="1">
      <w:start w:val="1"/>
      <w:numFmt w:val="bullet"/>
      <w:lvlText w:val=""/>
      <w:lvlJc w:val="left"/>
      <w:pPr>
        <w:ind w:left="4621" w:hanging="360"/>
      </w:pPr>
      <w:rPr>
        <w:rFonts w:ascii="Wingdings" w:hAnsi="Wingdings" w:hint="default"/>
      </w:rPr>
    </w:lvl>
    <w:lvl w:ilvl="6" w:tplc="04220001" w:tentative="1">
      <w:start w:val="1"/>
      <w:numFmt w:val="bullet"/>
      <w:lvlText w:val=""/>
      <w:lvlJc w:val="left"/>
      <w:pPr>
        <w:ind w:left="5341" w:hanging="360"/>
      </w:pPr>
      <w:rPr>
        <w:rFonts w:ascii="Symbol" w:hAnsi="Symbol" w:hint="default"/>
      </w:rPr>
    </w:lvl>
    <w:lvl w:ilvl="7" w:tplc="04220003" w:tentative="1">
      <w:start w:val="1"/>
      <w:numFmt w:val="bullet"/>
      <w:lvlText w:val="o"/>
      <w:lvlJc w:val="left"/>
      <w:pPr>
        <w:ind w:left="6061" w:hanging="360"/>
      </w:pPr>
      <w:rPr>
        <w:rFonts w:ascii="Courier New" w:hAnsi="Courier New" w:cs="Courier New" w:hint="default"/>
      </w:rPr>
    </w:lvl>
    <w:lvl w:ilvl="8" w:tplc="04220005" w:tentative="1">
      <w:start w:val="1"/>
      <w:numFmt w:val="bullet"/>
      <w:lvlText w:val=""/>
      <w:lvlJc w:val="left"/>
      <w:pPr>
        <w:ind w:left="6781" w:hanging="360"/>
      </w:pPr>
      <w:rPr>
        <w:rFonts w:ascii="Wingdings" w:hAnsi="Wingdings" w:hint="default"/>
      </w:rPr>
    </w:lvl>
  </w:abstractNum>
  <w:abstractNum w:abstractNumId="15">
    <w:nsid w:val="13A37588"/>
    <w:multiLevelType w:val="hybridMultilevel"/>
    <w:tmpl w:val="6BF89B1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4DC68A0"/>
    <w:multiLevelType w:val="hybridMultilevel"/>
    <w:tmpl w:val="356E3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703148C"/>
    <w:multiLevelType w:val="hybridMultilevel"/>
    <w:tmpl w:val="52F8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184EC8"/>
    <w:multiLevelType w:val="hybridMultilevel"/>
    <w:tmpl w:val="49468DD0"/>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9">
    <w:nsid w:val="1DFA487C"/>
    <w:multiLevelType w:val="multilevel"/>
    <w:tmpl w:val="FA2E55BC"/>
    <w:lvl w:ilvl="0">
      <w:start w:val="1"/>
      <w:numFmt w:val="decimal"/>
      <w:lvlText w:val="Розділ %1"/>
      <w:lvlJc w:val="center"/>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Restart w:val="1"/>
      <w:suff w:val="nothing"/>
      <w:lvlText w:val="Таблиця %1.%3"/>
      <w:lvlJc w:val="right"/>
      <w:pPr>
        <w:ind w:left="0" w:firstLine="0"/>
      </w:pPr>
      <w:rPr>
        <w:rFonts w:hint="default"/>
      </w:rPr>
    </w:lvl>
    <w:lvl w:ilvl="3">
      <w:start w:val="1"/>
      <w:numFmt w:val="decimal"/>
      <w:suff w:val="space"/>
      <w:lvlText w:val="Рис. %1.%4."/>
      <w:lvlJc w:val="center"/>
      <w:pPr>
        <w:ind w:left="0" w:firstLine="0"/>
      </w:pPr>
      <w:rPr>
        <w:rFonts w:hint="default"/>
      </w:rPr>
    </w:lvl>
    <w:lvl w:ilvl="4">
      <w:start w:val="1"/>
      <w:numFmt w:val="none"/>
      <w:pStyle w:val="a"/>
      <w:suff w:val="space"/>
      <w:lvlText w:val="Джерело:"/>
      <w:lvlJc w:val="left"/>
      <w:pPr>
        <w:ind w:left="0" w:firstLine="709"/>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nsid w:val="20FA5798"/>
    <w:multiLevelType w:val="hybridMultilevel"/>
    <w:tmpl w:val="785032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241E44A3"/>
    <w:multiLevelType w:val="hybridMultilevel"/>
    <w:tmpl w:val="C2A607D6"/>
    <w:lvl w:ilvl="0" w:tplc="00065106">
      <w:start w:val="1"/>
      <w:numFmt w:val="bullet"/>
      <w:lvlText w:val="−"/>
      <w:lvlJc w:val="left"/>
      <w:pPr>
        <w:ind w:left="1778" w:hanging="360"/>
      </w:pPr>
      <w:rPr>
        <w:rFonts w:ascii="Times New Roman" w:eastAsia="Calibri" w:hAnsi="Times New Roman" w:cs="Times New Roman" w:hint="default"/>
      </w:rPr>
    </w:lvl>
    <w:lvl w:ilvl="1" w:tplc="05700448">
      <w:numFmt w:val="bullet"/>
      <w:lvlText w:val="—"/>
      <w:lvlJc w:val="left"/>
      <w:pPr>
        <w:ind w:left="2149" w:hanging="360"/>
      </w:pPr>
      <w:rPr>
        <w:rFonts w:ascii="Times New Roman" w:eastAsia="Calibri"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2B1C1C65"/>
    <w:multiLevelType w:val="multilevel"/>
    <w:tmpl w:val="247C1D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D8B6AB8"/>
    <w:multiLevelType w:val="hybridMultilevel"/>
    <w:tmpl w:val="A9DC017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4">
    <w:nsid w:val="2EE831E2"/>
    <w:multiLevelType w:val="multilevel"/>
    <w:tmpl w:val="B712B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35D3533"/>
    <w:multiLevelType w:val="hybridMultilevel"/>
    <w:tmpl w:val="2250CB0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3863744A"/>
    <w:multiLevelType w:val="multilevel"/>
    <w:tmpl w:val="A738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536A80"/>
    <w:multiLevelType w:val="hybridMultilevel"/>
    <w:tmpl w:val="695C571A"/>
    <w:lvl w:ilvl="0" w:tplc="D4C4ED70">
      <w:start w:val="2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41D016EE"/>
    <w:multiLevelType w:val="hybridMultilevel"/>
    <w:tmpl w:val="A36CE518"/>
    <w:lvl w:ilvl="0" w:tplc="04220001">
      <w:start w:val="1"/>
      <w:numFmt w:val="bullet"/>
      <w:lvlText w:val=""/>
      <w:lvlJc w:val="left"/>
      <w:pPr>
        <w:ind w:left="2346" w:hanging="360"/>
      </w:pPr>
      <w:rPr>
        <w:rFonts w:ascii="Symbol" w:hAnsi="Symbol" w:hint="default"/>
      </w:rPr>
    </w:lvl>
    <w:lvl w:ilvl="1" w:tplc="04190003" w:tentative="1">
      <w:start w:val="1"/>
      <w:numFmt w:val="bullet"/>
      <w:lvlText w:val="o"/>
      <w:lvlJc w:val="left"/>
      <w:pPr>
        <w:ind w:left="3066" w:hanging="360"/>
      </w:pPr>
      <w:rPr>
        <w:rFonts w:ascii="Courier New" w:hAnsi="Courier New" w:cs="Courier New" w:hint="default"/>
      </w:rPr>
    </w:lvl>
    <w:lvl w:ilvl="2" w:tplc="04190005" w:tentative="1">
      <w:start w:val="1"/>
      <w:numFmt w:val="bullet"/>
      <w:lvlText w:val=""/>
      <w:lvlJc w:val="left"/>
      <w:pPr>
        <w:ind w:left="3786" w:hanging="360"/>
      </w:pPr>
      <w:rPr>
        <w:rFonts w:ascii="Wingdings" w:hAnsi="Wingdings" w:hint="default"/>
      </w:rPr>
    </w:lvl>
    <w:lvl w:ilvl="3" w:tplc="04190001" w:tentative="1">
      <w:start w:val="1"/>
      <w:numFmt w:val="bullet"/>
      <w:lvlText w:val=""/>
      <w:lvlJc w:val="left"/>
      <w:pPr>
        <w:ind w:left="4506" w:hanging="360"/>
      </w:pPr>
      <w:rPr>
        <w:rFonts w:ascii="Symbol" w:hAnsi="Symbol" w:hint="default"/>
      </w:rPr>
    </w:lvl>
    <w:lvl w:ilvl="4" w:tplc="04190003" w:tentative="1">
      <w:start w:val="1"/>
      <w:numFmt w:val="bullet"/>
      <w:lvlText w:val="o"/>
      <w:lvlJc w:val="left"/>
      <w:pPr>
        <w:ind w:left="5226" w:hanging="360"/>
      </w:pPr>
      <w:rPr>
        <w:rFonts w:ascii="Courier New" w:hAnsi="Courier New" w:cs="Courier New" w:hint="default"/>
      </w:rPr>
    </w:lvl>
    <w:lvl w:ilvl="5" w:tplc="04190005" w:tentative="1">
      <w:start w:val="1"/>
      <w:numFmt w:val="bullet"/>
      <w:lvlText w:val=""/>
      <w:lvlJc w:val="left"/>
      <w:pPr>
        <w:ind w:left="5946" w:hanging="360"/>
      </w:pPr>
      <w:rPr>
        <w:rFonts w:ascii="Wingdings" w:hAnsi="Wingdings" w:hint="default"/>
      </w:rPr>
    </w:lvl>
    <w:lvl w:ilvl="6" w:tplc="04190001" w:tentative="1">
      <w:start w:val="1"/>
      <w:numFmt w:val="bullet"/>
      <w:lvlText w:val=""/>
      <w:lvlJc w:val="left"/>
      <w:pPr>
        <w:ind w:left="6666" w:hanging="360"/>
      </w:pPr>
      <w:rPr>
        <w:rFonts w:ascii="Symbol" w:hAnsi="Symbol" w:hint="default"/>
      </w:rPr>
    </w:lvl>
    <w:lvl w:ilvl="7" w:tplc="04190003" w:tentative="1">
      <w:start w:val="1"/>
      <w:numFmt w:val="bullet"/>
      <w:lvlText w:val="o"/>
      <w:lvlJc w:val="left"/>
      <w:pPr>
        <w:ind w:left="7386" w:hanging="360"/>
      </w:pPr>
      <w:rPr>
        <w:rFonts w:ascii="Courier New" w:hAnsi="Courier New" w:cs="Courier New" w:hint="default"/>
      </w:rPr>
    </w:lvl>
    <w:lvl w:ilvl="8" w:tplc="04190005" w:tentative="1">
      <w:start w:val="1"/>
      <w:numFmt w:val="bullet"/>
      <w:lvlText w:val=""/>
      <w:lvlJc w:val="left"/>
      <w:pPr>
        <w:ind w:left="8106" w:hanging="360"/>
      </w:pPr>
      <w:rPr>
        <w:rFonts w:ascii="Wingdings" w:hAnsi="Wingdings" w:hint="default"/>
      </w:rPr>
    </w:lvl>
  </w:abstractNum>
  <w:abstractNum w:abstractNumId="29">
    <w:nsid w:val="43F00F40"/>
    <w:multiLevelType w:val="hybridMultilevel"/>
    <w:tmpl w:val="99BAE7D8"/>
    <w:lvl w:ilvl="0" w:tplc="D46CDF24">
      <w:start w:val="1"/>
      <w:numFmt w:val="bullet"/>
      <w:lvlText w:val="•"/>
      <w:lvlJc w:val="left"/>
      <w:pPr>
        <w:tabs>
          <w:tab w:val="num" w:pos="720"/>
        </w:tabs>
        <w:ind w:left="720" w:hanging="360"/>
      </w:pPr>
      <w:rPr>
        <w:rFonts w:ascii="Times New Roman" w:hAnsi="Times New Roman" w:hint="default"/>
      </w:rPr>
    </w:lvl>
    <w:lvl w:ilvl="1" w:tplc="0BB80A54" w:tentative="1">
      <w:start w:val="1"/>
      <w:numFmt w:val="bullet"/>
      <w:lvlText w:val="•"/>
      <w:lvlJc w:val="left"/>
      <w:pPr>
        <w:tabs>
          <w:tab w:val="num" w:pos="1440"/>
        </w:tabs>
        <w:ind w:left="1440" w:hanging="360"/>
      </w:pPr>
      <w:rPr>
        <w:rFonts w:ascii="Times New Roman" w:hAnsi="Times New Roman" w:hint="default"/>
      </w:rPr>
    </w:lvl>
    <w:lvl w:ilvl="2" w:tplc="99F02A52" w:tentative="1">
      <w:start w:val="1"/>
      <w:numFmt w:val="bullet"/>
      <w:lvlText w:val="•"/>
      <w:lvlJc w:val="left"/>
      <w:pPr>
        <w:tabs>
          <w:tab w:val="num" w:pos="2160"/>
        </w:tabs>
        <w:ind w:left="2160" w:hanging="360"/>
      </w:pPr>
      <w:rPr>
        <w:rFonts w:ascii="Times New Roman" w:hAnsi="Times New Roman" w:hint="default"/>
      </w:rPr>
    </w:lvl>
    <w:lvl w:ilvl="3" w:tplc="FBB26E80" w:tentative="1">
      <w:start w:val="1"/>
      <w:numFmt w:val="bullet"/>
      <w:lvlText w:val="•"/>
      <w:lvlJc w:val="left"/>
      <w:pPr>
        <w:tabs>
          <w:tab w:val="num" w:pos="2880"/>
        </w:tabs>
        <w:ind w:left="2880" w:hanging="360"/>
      </w:pPr>
      <w:rPr>
        <w:rFonts w:ascii="Times New Roman" w:hAnsi="Times New Roman" w:hint="default"/>
      </w:rPr>
    </w:lvl>
    <w:lvl w:ilvl="4" w:tplc="9516DB54" w:tentative="1">
      <w:start w:val="1"/>
      <w:numFmt w:val="bullet"/>
      <w:lvlText w:val="•"/>
      <w:lvlJc w:val="left"/>
      <w:pPr>
        <w:tabs>
          <w:tab w:val="num" w:pos="3600"/>
        </w:tabs>
        <w:ind w:left="3600" w:hanging="360"/>
      </w:pPr>
      <w:rPr>
        <w:rFonts w:ascii="Times New Roman" w:hAnsi="Times New Roman" w:hint="default"/>
      </w:rPr>
    </w:lvl>
    <w:lvl w:ilvl="5" w:tplc="ABEC1034" w:tentative="1">
      <w:start w:val="1"/>
      <w:numFmt w:val="bullet"/>
      <w:lvlText w:val="•"/>
      <w:lvlJc w:val="left"/>
      <w:pPr>
        <w:tabs>
          <w:tab w:val="num" w:pos="4320"/>
        </w:tabs>
        <w:ind w:left="4320" w:hanging="360"/>
      </w:pPr>
      <w:rPr>
        <w:rFonts w:ascii="Times New Roman" w:hAnsi="Times New Roman" w:hint="default"/>
      </w:rPr>
    </w:lvl>
    <w:lvl w:ilvl="6" w:tplc="E4B22DA4" w:tentative="1">
      <w:start w:val="1"/>
      <w:numFmt w:val="bullet"/>
      <w:lvlText w:val="•"/>
      <w:lvlJc w:val="left"/>
      <w:pPr>
        <w:tabs>
          <w:tab w:val="num" w:pos="5040"/>
        </w:tabs>
        <w:ind w:left="5040" w:hanging="360"/>
      </w:pPr>
      <w:rPr>
        <w:rFonts w:ascii="Times New Roman" w:hAnsi="Times New Roman" w:hint="default"/>
      </w:rPr>
    </w:lvl>
    <w:lvl w:ilvl="7" w:tplc="3DCC2B64" w:tentative="1">
      <w:start w:val="1"/>
      <w:numFmt w:val="bullet"/>
      <w:lvlText w:val="•"/>
      <w:lvlJc w:val="left"/>
      <w:pPr>
        <w:tabs>
          <w:tab w:val="num" w:pos="5760"/>
        </w:tabs>
        <w:ind w:left="5760" w:hanging="360"/>
      </w:pPr>
      <w:rPr>
        <w:rFonts w:ascii="Times New Roman" w:hAnsi="Times New Roman" w:hint="default"/>
      </w:rPr>
    </w:lvl>
    <w:lvl w:ilvl="8" w:tplc="EE2465F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A1F3D5D"/>
    <w:multiLevelType w:val="hybridMultilevel"/>
    <w:tmpl w:val="B74C95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4B291E69"/>
    <w:multiLevelType w:val="hybridMultilevel"/>
    <w:tmpl w:val="C580318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nsid w:val="4BBB7E22"/>
    <w:multiLevelType w:val="hybridMultilevel"/>
    <w:tmpl w:val="21EA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DE11F7"/>
    <w:multiLevelType w:val="hybridMultilevel"/>
    <w:tmpl w:val="AA10A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2A7D12"/>
    <w:multiLevelType w:val="multilevel"/>
    <w:tmpl w:val="A564919C"/>
    <w:lvl w:ilvl="0">
      <w:start w:val="1"/>
      <w:numFmt w:val="decimal"/>
      <w:lvlText w:val="Chapter %1. "/>
      <w:lvlJc w:val="left"/>
      <w:pPr>
        <w:tabs>
          <w:tab w:val="num" w:pos="113"/>
        </w:tabs>
        <w:ind w:left="0" w:firstLine="0"/>
      </w:pPr>
      <w:rPr>
        <w:rFonts w:hint="default"/>
      </w:rPr>
    </w:lvl>
    <w:lvl w:ilvl="1">
      <w:start w:val="1"/>
      <w:numFmt w:val="decimal"/>
      <w:lvlText w:val="%2."/>
      <w:lvlJc w:val="left"/>
      <w:pPr>
        <w:ind w:left="4395" w:firstLine="0"/>
      </w:pPr>
      <w:rPr>
        <w:rFonts w:hint="default"/>
        <w:b w:val="0"/>
      </w:rPr>
    </w:lvl>
    <w:lvl w:ilvl="2">
      <w:start w:val="1"/>
      <w:numFmt w:val="decimal"/>
      <w:lvlRestart w:val="1"/>
      <w:lvlText w:val="Fig. %1.%3."/>
      <w:lvlJc w:val="center"/>
      <w:pPr>
        <w:ind w:left="284" w:hanging="284"/>
      </w:pPr>
      <w:rPr>
        <w:rFonts w:hint="default"/>
        <w:b/>
      </w:rPr>
    </w:lvl>
    <w:lvl w:ilvl="3">
      <w:start w:val="1"/>
      <w:numFmt w:val="decimal"/>
      <w:lvlRestart w:val="1"/>
      <w:lvlText w:val="Table %1.%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96C40E7"/>
    <w:multiLevelType w:val="hybridMultilevel"/>
    <w:tmpl w:val="5D18FA84"/>
    <w:lvl w:ilvl="0" w:tplc="04220001">
      <w:start w:val="1"/>
      <w:numFmt w:val="bullet"/>
      <w:lvlText w:val=""/>
      <w:lvlJc w:val="left"/>
      <w:pPr>
        <w:ind w:left="1021" w:hanging="360"/>
      </w:pPr>
      <w:rPr>
        <w:rFonts w:ascii="Symbol" w:hAnsi="Symbol" w:hint="default"/>
      </w:rPr>
    </w:lvl>
    <w:lvl w:ilvl="1" w:tplc="04220003" w:tentative="1">
      <w:start w:val="1"/>
      <w:numFmt w:val="bullet"/>
      <w:lvlText w:val="o"/>
      <w:lvlJc w:val="left"/>
      <w:pPr>
        <w:ind w:left="1741" w:hanging="360"/>
      </w:pPr>
      <w:rPr>
        <w:rFonts w:ascii="Courier New" w:hAnsi="Courier New" w:cs="Courier New" w:hint="default"/>
      </w:rPr>
    </w:lvl>
    <w:lvl w:ilvl="2" w:tplc="04220005" w:tentative="1">
      <w:start w:val="1"/>
      <w:numFmt w:val="bullet"/>
      <w:lvlText w:val=""/>
      <w:lvlJc w:val="left"/>
      <w:pPr>
        <w:ind w:left="2461" w:hanging="360"/>
      </w:pPr>
      <w:rPr>
        <w:rFonts w:ascii="Wingdings" w:hAnsi="Wingdings" w:hint="default"/>
      </w:rPr>
    </w:lvl>
    <w:lvl w:ilvl="3" w:tplc="04220001" w:tentative="1">
      <w:start w:val="1"/>
      <w:numFmt w:val="bullet"/>
      <w:lvlText w:val=""/>
      <w:lvlJc w:val="left"/>
      <w:pPr>
        <w:ind w:left="3181" w:hanging="360"/>
      </w:pPr>
      <w:rPr>
        <w:rFonts w:ascii="Symbol" w:hAnsi="Symbol" w:hint="default"/>
      </w:rPr>
    </w:lvl>
    <w:lvl w:ilvl="4" w:tplc="04220003" w:tentative="1">
      <w:start w:val="1"/>
      <w:numFmt w:val="bullet"/>
      <w:lvlText w:val="o"/>
      <w:lvlJc w:val="left"/>
      <w:pPr>
        <w:ind w:left="3901" w:hanging="360"/>
      </w:pPr>
      <w:rPr>
        <w:rFonts w:ascii="Courier New" w:hAnsi="Courier New" w:cs="Courier New" w:hint="default"/>
      </w:rPr>
    </w:lvl>
    <w:lvl w:ilvl="5" w:tplc="04220005" w:tentative="1">
      <w:start w:val="1"/>
      <w:numFmt w:val="bullet"/>
      <w:lvlText w:val=""/>
      <w:lvlJc w:val="left"/>
      <w:pPr>
        <w:ind w:left="4621" w:hanging="360"/>
      </w:pPr>
      <w:rPr>
        <w:rFonts w:ascii="Wingdings" w:hAnsi="Wingdings" w:hint="default"/>
      </w:rPr>
    </w:lvl>
    <w:lvl w:ilvl="6" w:tplc="04220001" w:tentative="1">
      <w:start w:val="1"/>
      <w:numFmt w:val="bullet"/>
      <w:lvlText w:val=""/>
      <w:lvlJc w:val="left"/>
      <w:pPr>
        <w:ind w:left="5341" w:hanging="360"/>
      </w:pPr>
      <w:rPr>
        <w:rFonts w:ascii="Symbol" w:hAnsi="Symbol" w:hint="default"/>
      </w:rPr>
    </w:lvl>
    <w:lvl w:ilvl="7" w:tplc="04220003" w:tentative="1">
      <w:start w:val="1"/>
      <w:numFmt w:val="bullet"/>
      <w:lvlText w:val="o"/>
      <w:lvlJc w:val="left"/>
      <w:pPr>
        <w:ind w:left="6061" w:hanging="360"/>
      </w:pPr>
      <w:rPr>
        <w:rFonts w:ascii="Courier New" w:hAnsi="Courier New" w:cs="Courier New" w:hint="default"/>
      </w:rPr>
    </w:lvl>
    <w:lvl w:ilvl="8" w:tplc="04220005" w:tentative="1">
      <w:start w:val="1"/>
      <w:numFmt w:val="bullet"/>
      <w:lvlText w:val=""/>
      <w:lvlJc w:val="left"/>
      <w:pPr>
        <w:ind w:left="6781" w:hanging="360"/>
      </w:pPr>
      <w:rPr>
        <w:rFonts w:ascii="Wingdings" w:hAnsi="Wingdings" w:hint="default"/>
      </w:rPr>
    </w:lvl>
  </w:abstractNum>
  <w:abstractNum w:abstractNumId="36">
    <w:nsid w:val="5D63616B"/>
    <w:multiLevelType w:val="hybridMultilevel"/>
    <w:tmpl w:val="46D499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nsid w:val="61053A12"/>
    <w:multiLevelType w:val="hybridMultilevel"/>
    <w:tmpl w:val="23B2AFC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nsid w:val="62D13BFB"/>
    <w:multiLevelType w:val="hybridMultilevel"/>
    <w:tmpl w:val="9CBC6A34"/>
    <w:lvl w:ilvl="0" w:tplc="04220001">
      <w:start w:val="1"/>
      <w:numFmt w:val="bullet"/>
      <w:lvlText w:val=""/>
      <w:lvlJc w:val="left"/>
      <w:pPr>
        <w:ind w:left="346" w:hanging="360"/>
      </w:pPr>
      <w:rPr>
        <w:rFonts w:ascii="Symbol" w:hAnsi="Symbol" w:hint="default"/>
      </w:rPr>
    </w:lvl>
    <w:lvl w:ilvl="1" w:tplc="04220003" w:tentative="1">
      <w:start w:val="1"/>
      <w:numFmt w:val="bullet"/>
      <w:lvlText w:val="o"/>
      <w:lvlJc w:val="left"/>
      <w:pPr>
        <w:ind w:left="1066" w:hanging="360"/>
      </w:pPr>
      <w:rPr>
        <w:rFonts w:ascii="Courier New" w:hAnsi="Courier New" w:cs="Courier New" w:hint="default"/>
      </w:rPr>
    </w:lvl>
    <w:lvl w:ilvl="2" w:tplc="04220005" w:tentative="1">
      <w:start w:val="1"/>
      <w:numFmt w:val="bullet"/>
      <w:lvlText w:val=""/>
      <w:lvlJc w:val="left"/>
      <w:pPr>
        <w:ind w:left="1786" w:hanging="360"/>
      </w:pPr>
      <w:rPr>
        <w:rFonts w:ascii="Wingdings" w:hAnsi="Wingdings" w:hint="default"/>
      </w:rPr>
    </w:lvl>
    <w:lvl w:ilvl="3" w:tplc="04220001" w:tentative="1">
      <w:start w:val="1"/>
      <w:numFmt w:val="bullet"/>
      <w:lvlText w:val=""/>
      <w:lvlJc w:val="left"/>
      <w:pPr>
        <w:ind w:left="2506" w:hanging="360"/>
      </w:pPr>
      <w:rPr>
        <w:rFonts w:ascii="Symbol" w:hAnsi="Symbol" w:hint="default"/>
      </w:rPr>
    </w:lvl>
    <w:lvl w:ilvl="4" w:tplc="04220003" w:tentative="1">
      <w:start w:val="1"/>
      <w:numFmt w:val="bullet"/>
      <w:lvlText w:val="o"/>
      <w:lvlJc w:val="left"/>
      <w:pPr>
        <w:ind w:left="3226" w:hanging="360"/>
      </w:pPr>
      <w:rPr>
        <w:rFonts w:ascii="Courier New" w:hAnsi="Courier New" w:cs="Courier New" w:hint="default"/>
      </w:rPr>
    </w:lvl>
    <w:lvl w:ilvl="5" w:tplc="04220005" w:tentative="1">
      <w:start w:val="1"/>
      <w:numFmt w:val="bullet"/>
      <w:lvlText w:val=""/>
      <w:lvlJc w:val="left"/>
      <w:pPr>
        <w:ind w:left="3946" w:hanging="360"/>
      </w:pPr>
      <w:rPr>
        <w:rFonts w:ascii="Wingdings" w:hAnsi="Wingdings" w:hint="default"/>
      </w:rPr>
    </w:lvl>
    <w:lvl w:ilvl="6" w:tplc="04220001" w:tentative="1">
      <w:start w:val="1"/>
      <w:numFmt w:val="bullet"/>
      <w:lvlText w:val=""/>
      <w:lvlJc w:val="left"/>
      <w:pPr>
        <w:ind w:left="4666" w:hanging="360"/>
      </w:pPr>
      <w:rPr>
        <w:rFonts w:ascii="Symbol" w:hAnsi="Symbol" w:hint="default"/>
      </w:rPr>
    </w:lvl>
    <w:lvl w:ilvl="7" w:tplc="04220003" w:tentative="1">
      <w:start w:val="1"/>
      <w:numFmt w:val="bullet"/>
      <w:lvlText w:val="o"/>
      <w:lvlJc w:val="left"/>
      <w:pPr>
        <w:ind w:left="5386" w:hanging="360"/>
      </w:pPr>
      <w:rPr>
        <w:rFonts w:ascii="Courier New" w:hAnsi="Courier New" w:cs="Courier New" w:hint="default"/>
      </w:rPr>
    </w:lvl>
    <w:lvl w:ilvl="8" w:tplc="04220005" w:tentative="1">
      <w:start w:val="1"/>
      <w:numFmt w:val="bullet"/>
      <w:lvlText w:val=""/>
      <w:lvlJc w:val="left"/>
      <w:pPr>
        <w:ind w:left="6106" w:hanging="360"/>
      </w:pPr>
      <w:rPr>
        <w:rFonts w:ascii="Wingdings" w:hAnsi="Wingdings" w:hint="default"/>
      </w:rPr>
    </w:lvl>
  </w:abstractNum>
  <w:abstractNum w:abstractNumId="39">
    <w:nsid w:val="635B6DC1"/>
    <w:multiLevelType w:val="hybridMultilevel"/>
    <w:tmpl w:val="AB5A188C"/>
    <w:lvl w:ilvl="0" w:tplc="04220001">
      <w:start w:val="1"/>
      <w:numFmt w:val="bullet"/>
      <w:lvlText w:val=""/>
      <w:lvlJc w:val="left"/>
      <w:pPr>
        <w:ind w:left="1494" w:hanging="360"/>
      </w:pPr>
      <w:rPr>
        <w:rFonts w:ascii="Symbol" w:hAnsi="Symbol"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40">
    <w:nsid w:val="65BC2E61"/>
    <w:multiLevelType w:val="hybridMultilevel"/>
    <w:tmpl w:val="DEE475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6912763"/>
    <w:multiLevelType w:val="multilevel"/>
    <w:tmpl w:val="C8447B84"/>
    <w:lvl w:ilvl="0">
      <w:start w:val="1"/>
      <w:numFmt w:val="decimal"/>
      <w:pStyle w:val="1"/>
      <w:lvlText w:val="Розділ %1. "/>
      <w:lvlJc w:val="left"/>
      <w:pPr>
        <w:tabs>
          <w:tab w:val="num" w:pos="2807"/>
        </w:tabs>
        <w:ind w:left="2694" w:firstLine="0"/>
      </w:pPr>
      <w:rPr>
        <w:rFonts w:hint="default"/>
      </w:rPr>
    </w:lvl>
    <w:lvl w:ilvl="1">
      <w:start w:val="1"/>
      <w:numFmt w:val="decimal"/>
      <w:pStyle w:val="2"/>
      <w:lvlText w:val="%1.%2. "/>
      <w:lvlJc w:val="left"/>
      <w:pPr>
        <w:ind w:left="0" w:firstLine="0"/>
      </w:pPr>
      <w:rPr>
        <w:rFonts w:hint="default"/>
        <w:b/>
      </w:rPr>
    </w:lvl>
    <w:lvl w:ilvl="2">
      <w:start w:val="1"/>
      <w:numFmt w:val="decimal"/>
      <w:lvlRestart w:val="1"/>
      <w:pStyle w:val="a0"/>
      <w:lvlText w:val="Рис. %1.%3."/>
      <w:lvlJc w:val="center"/>
      <w:pPr>
        <w:ind w:left="284" w:hanging="284"/>
      </w:pPr>
      <w:rPr>
        <w:rFonts w:hint="default"/>
        <w:b/>
      </w:rPr>
    </w:lvl>
    <w:lvl w:ilvl="3">
      <w:start w:val="1"/>
      <w:numFmt w:val="decimal"/>
      <w:lvlRestart w:val="1"/>
      <w:pStyle w:val="a1"/>
      <w:lvlText w:val="Таблиця %1.%4"/>
      <w:lvlJc w:val="left"/>
      <w:pPr>
        <w:ind w:left="8866" w:hanging="360"/>
      </w:pPr>
      <w:rPr>
        <w:b w:val="0"/>
        <w:bCs w:val="0"/>
        <w:i/>
        <w:iCs/>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68154262"/>
    <w:multiLevelType w:val="hybridMultilevel"/>
    <w:tmpl w:val="D3E8F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8D028E"/>
    <w:multiLevelType w:val="hybridMultilevel"/>
    <w:tmpl w:val="63DC5F1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4">
    <w:nsid w:val="6AC7208D"/>
    <w:multiLevelType w:val="hybridMultilevel"/>
    <w:tmpl w:val="F6AEF2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6CAB2002"/>
    <w:multiLevelType w:val="hybridMultilevel"/>
    <w:tmpl w:val="3D44A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FCC4462"/>
    <w:multiLevelType w:val="hybridMultilevel"/>
    <w:tmpl w:val="53C055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7">
    <w:nsid w:val="75675165"/>
    <w:multiLevelType w:val="hybridMultilevel"/>
    <w:tmpl w:val="D2BC1F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64051BA"/>
    <w:multiLevelType w:val="hybridMultilevel"/>
    <w:tmpl w:val="0C883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7166866"/>
    <w:multiLevelType w:val="multilevel"/>
    <w:tmpl w:val="B9429D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CD713AA"/>
    <w:multiLevelType w:val="hybridMultilevel"/>
    <w:tmpl w:val="7D14FB98"/>
    <w:lvl w:ilvl="0" w:tplc="04220001">
      <w:start w:val="1"/>
      <w:numFmt w:val="bullet"/>
      <w:lvlText w:val=""/>
      <w:lvlJc w:val="left"/>
      <w:pPr>
        <w:ind w:left="1070" w:hanging="360"/>
      </w:pPr>
      <w:rPr>
        <w:rFonts w:ascii="Symbol" w:hAnsi="Symbol" w:hint="default"/>
      </w:rPr>
    </w:lvl>
    <w:lvl w:ilvl="1" w:tplc="04220003">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51">
    <w:nsid w:val="7E16674B"/>
    <w:multiLevelType w:val="hybridMultilevel"/>
    <w:tmpl w:val="D3E8244C"/>
    <w:lvl w:ilvl="0" w:tplc="04220001">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2">
    <w:nsid w:val="7E4A332A"/>
    <w:multiLevelType w:val="multilevel"/>
    <w:tmpl w:val="0614A5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E845C1E"/>
    <w:multiLevelType w:val="multilevel"/>
    <w:tmpl w:val="6B842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41"/>
  </w:num>
  <w:num w:numId="3">
    <w:abstractNumId w:val="50"/>
  </w:num>
  <w:num w:numId="4">
    <w:abstractNumId w:val="34"/>
  </w:num>
  <w:num w:numId="5">
    <w:abstractNumId w:val="13"/>
  </w:num>
  <w:num w:numId="6">
    <w:abstractNumId w:val="21"/>
  </w:num>
  <w:num w:numId="7">
    <w:abstractNumId w:val="26"/>
  </w:num>
  <w:num w:numId="8">
    <w:abstractNumId w:val="20"/>
  </w:num>
  <w:num w:numId="9">
    <w:abstractNumId w:val="39"/>
  </w:num>
  <w:num w:numId="10">
    <w:abstractNumId w:val="44"/>
  </w:num>
  <w:num w:numId="11">
    <w:abstractNumId w:val="23"/>
  </w:num>
  <w:num w:numId="12">
    <w:abstractNumId w:val="46"/>
  </w:num>
  <w:num w:numId="13">
    <w:abstractNumId w:val="29"/>
  </w:num>
  <w:num w:numId="14">
    <w:abstractNumId w:val="15"/>
  </w:num>
  <w:num w:numId="15">
    <w:abstractNumId w:val="52"/>
  </w:num>
  <w:num w:numId="16">
    <w:abstractNumId w:val="22"/>
  </w:num>
  <w:num w:numId="17">
    <w:abstractNumId w:val="4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2"/>
  </w:num>
  <w:num w:numId="22">
    <w:abstractNumId w:val="17"/>
  </w:num>
  <w:num w:numId="23">
    <w:abstractNumId w:val="16"/>
  </w:num>
  <w:num w:numId="24">
    <w:abstractNumId w:val="30"/>
  </w:num>
  <w:num w:numId="25">
    <w:abstractNumId w:val="14"/>
  </w:num>
  <w:num w:numId="26">
    <w:abstractNumId w:val="12"/>
  </w:num>
  <w:num w:numId="27">
    <w:abstractNumId w:val="35"/>
  </w:num>
  <w:num w:numId="28">
    <w:abstractNumId w:val="25"/>
  </w:num>
  <w:num w:numId="29">
    <w:abstractNumId w:val="9"/>
  </w:num>
  <w:num w:numId="30">
    <w:abstractNumId w:val="43"/>
  </w:num>
  <w:num w:numId="31">
    <w:abstractNumId w:val="36"/>
  </w:num>
  <w:num w:numId="32">
    <w:abstractNumId w:val="38"/>
  </w:num>
  <w:num w:numId="33">
    <w:abstractNumId w:val="45"/>
  </w:num>
  <w:num w:numId="34">
    <w:abstractNumId w:val="42"/>
  </w:num>
  <w:num w:numId="35">
    <w:abstractNumId w:val="48"/>
  </w:num>
  <w:num w:numId="36">
    <w:abstractNumId w:val="11"/>
  </w:num>
  <w:num w:numId="37">
    <w:abstractNumId w:val="27"/>
  </w:num>
  <w:num w:numId="38">
    <w:abstractNumId w:val="33"/>
  </w:num>
  <w:num w:numId="39">
    <w:abstractNumId w:val="47"/>
  </w:num>
  <w:num w:numId="40">
    <w:abstractNumId w:val="51"/>
  </w:num>
  <w:num w:numId="41">
    <w:abstractNumId w:val="28"/>
  </w:num>
  <w:num w:numId="42">
    <w:abstractNumId w:val="10"/>
  </w:num>
  <w:num w:numId="43">
    <w:abstractNumId w:val="24"/>
  </w:num>
  <w:num w:numId="44">
    <w:abstractNumId w:val="53"/>
  </w:num>
  <w:num w:numId="45">
    <w:abstractNumId w:val="4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w:hdrShapeDefaults>
  <w:footnotePr>
    <w:footnote w:id="0"/>
    <w:footnote w:id="1"/>
    <w:footnote w:id="2"/>
  </w:footnotePr>
  <w:endnotePr>
    <w:endnote w:id="0"/>
    <w:endnote w:id="1"/>
    <w:endnote w:id="2"/>
  </w:endnotePr>
  <w:compat/>
  <w:docVars>
    <w:docVar w:name="__Grammarly_42____i" w:val="H4sIAAAAAAAEAKtWckksSQxILCpxzi/NK1GyMqwFAAEhoTITAAAA"/>
    <w:docVar w:name="__Grammarly_42___1" w:val="H4sIAAAAAAAEAKtWcslP9kxRslIyNDYyNDU0MjG1sDCyMLI0NrFU0lEKTi0uzszPAykwNKwFAIdMwaotAAAA"/>
  </w:docVars>
  <w:rsids>
    <w:rsidRoot w:val="00872C45"/>
    <w:rsid w:val="00000A5E"/>
    <w:rsid w:val="00001371"/>
    <w:rsid w:val="00001B30"/>
    <w:rsid w:val="0000289C"/>
    <w:rsid w:val="00003279"/>
    <w:rsid w:val="000104AE"/>
    <w:rsid w:val="00015EDA"/>
    <w:rsid w:val="0002029D"/>
    <w:rsid w:val="000208A5"/>
    <w:rsid w:val="00021D94"/>
    <w:rsid w:val="000228E5"/>
    <w:rsid w:val="0002474E"/>
    <w:rsid w:val="00026EEE"/>
    <w:rsid w:val="000303E5"/>
    <w:rsid w:val="00030FBF"/>
    <w:rsid w:val="0003151B"/>
    <w:rsid w:val="00031B0A"/>
    <w:rsid w:val="00033889"/>
    <w:rsid w:val="00033F1D"/>
    <w:rsid w:val="0003414E"/>
    <w:rsid w:val="0003465C"/>
    <w:rsid w:val="000346B6"/>
    <w:rsid w:val="00034BB0"/>
    <w:rsid w:val="00035374"/>
    <w:rsid w:val="00035611"/>
    <w:rsid w:val="0003656E"/>
    <w:rsid w:val="00040742"/>
    <w:rsid w:val="0004219B"/>
    <w:rsid w:val="000423B3"/>
    <w:rsid w:val="0004502C"/>
    <w:rsid w:val="00051980"/>
    <w:rsid w:val="00054668"/>
    <w:rsid w:val="00056138"/>
    <w:rsid w:val="00057A25"/>
    <w:rsid w:val="000601CA"/>
    <w:rsid w:val="0006419D"/>
    <w:rsid w:val="00065B76"/>
    <w:rsid w:val="00066499"/>
    <w:rsid w:val="00066877"/>
    <w:rsid w:val="00066CB3"/>
    <w:rsid w:val="0007098F"/>
    <w:rsid w:val="00071908"/>
    <w:rsid w:val="00071B36"/>
    <w:rsid w:val="00072BE0"/>
    <w:rsid w:val="0008081F"/>
    <w:rsid w:val="0008120C"/>
    <w:rsid w:val="00083359"/>
    <w:rsid w:val="00085171"/>
    <w:rsid w:val="000869E5"/>
    <w:rsid w:val="00086C26"/>
    <w:rsid w:val="00090331"/>
    <w:rsid w:val="000905F4"/>
    <w:rsid w:val="00090EFE"/>
    <w:rsid w:val="000920DC"/>
    <w:rsid w:val="00092D22"/>
    <w:rsid w:val="000952A7"/>
    <w:rsid w:val="00096FFE"/>
    <w:rsid w:val="000A1527"/>
    <w:rsid w:val="000A2242"/>
    <w:rsid w:val="000A44CF"/>
    <w:rsid w:val="000B0BA9"/>
    <w:rsid w:val="000B19DC"/>
    <w:rsid w:val="000B2749"/>
    <w:rsid w:val="000B2A97"/>
    <w:rsid w:val="000B3A33"/>
    <w:rsid w:val="000B624C"/>
    <w:rsid w:val="000B760F"/>
    <w:rsid w:val="000C1F97"/>
    <w:rsid w:val="000C29AC"/>
    <w:rsid w:val="000C76BF"/>
    <w:rsid w:val="000C7A84"/>
    <w:rsid w:val="000D1499"/>
    <w:rsid w:val="000D1640"/>
    <w:rsid w:val="000D2448"/>
    <w:rsid w:val="000D6A83"/>
    <w:rsid w:val="000D727C"/>
    <w:rsid w:val="000D7994"/>
    <w:rsid w:val="000D7A24"/>
    <w:rsid w:val="000D7EDE"/>
    <w:rsid w:val="000E06C3"/>
    <w:rsid w:val="000E0F09"/>
    <w:rsid w:val="000E1546"/>
    <w:rsid w:val="000E208F"/>
    <w:rsid w:val="000E2A94"/>
    <w:rsid w:val="000E3747"/>
    <w:rsid w:val="000E38FF"/>
    <w:rsid w:val="000E4216"/>
    <w:rsid w:val="000E53B6"/>
    <w:rsid w:val="000E68FF"/>
    <w:rsid w:val="000E69BC"/>
    <w:rsid w:val="000E6BDC"/>
    <w:rsid w:val="000F1501"/>
    <w:rsid w:val="000F2585"/>
    <w:rsid w:val="000F2C75"/>
    <w:rsid w:val="000F4680"/>
    <w:rsid w:val="000F4756"/>
    <w:rsid w:val="000F67F9"/>
    <w:rsid w:val="000F683C"/>
    <w:rsid w:val="000F6E6C"/>
    <w:rsid w:val="00101956"/>
    <w:rsid w:val="00101AE6"/>
    <w:rsid w:val="0010268F"/>
    <w:rsid w:val="001045FC"/>
    <w:rsid w:val="00105772"/>
    <w:rsid w:val="001059A6"/>
    <w:rsid w:val="00107516"/>
    <w:rsid w:val="0010756D"/>
    <w:rsid w:val="00107B2A"/>
    <w:rsid w:val="00110626"/>
    <w:rsid w:val="001110A7"/>
    <w:rsid w:val="0011312F"/>
    <w:rsid w:val="00114BAB"/>
    <w:rsid w:val="00114EA6"/>
    <w:rsid w:val="00116A7D"/>
    <w:rsid w:val="00121FB1"/>
    <w:rsid w:val="00123372"/>
    <w:rsid w:val="00123893"/>
    <w:rsid w:val="00124572"/>
    <w:rsid w:val="00125FF2"/>
    <w:rsid w:val="001271D6"/>
    <w:rsid w:val="0012767A"/>
    <w:rsid w:val="00133F49"/>
    <w:rsid w:val="00134F43"/>
    <w:rsid w:val="001353D7"/>
    <w:rsid w:val="0013561C"/>
    <w:rsid w:val="001364DA"/>
    <w:rsid w:val="00136FEA"/>
    <w:rsid w:val="00137A96"/>
    <w:rsid w:val="00137B0A"/>
    <w:rsid w:val="001402E9"/>
    <w:rsid w:val="001410F7"/>
    <w:rsid w:val="00143073"/>
    <w:rsid w:val="001439D4"/>
    <w:rsid w:val="00144872"/>
    <w:rsid w:val="00145465"/>
    <w:rsid w:val="001508C1"/>
    <w:rsid w:val="00152089"/>
    <w:rsid w:val="00152707"/>
    <w:rsid w:val="00153376"/>
    <w:rsid w:val="00154922"/>
    <w:rsid w:val="00154FDD"/>
    <w:rsid w:val="0015506F"/>
    <w:rsid w:val="001564B2"/>
    <w:rsid w:val="00160380"/>
    <w:rsid w:val="0016209D"/>
    <w:rsid w:val="0016431A"/>
    <w:rsid w:val="00164FBD"/>
    <w:rsid w:val="0016520F"/>
    <w:rsid w:val="00167713"/>
    <w:rsid w:val="00167D32"/>
    <w:rsid w:val="00172F7F"/>
    <w:rsid w:val="0017304F"/>
    <w:rsid w:val="0017604E"/>
    <w:rsid w:val="001761C5"/>
    <w:rsid w:val="001776B3"/>
    <w:rsid w:val="00177E20"/>
    <w:rsid w:val="0018285A"/>
    <w:rsid w:val="001852D7"/>
    <w:rsid w:val="001863F2"/>
    <w:rsid w:val="00186458"/>
    <w:rsid w:val="00187898"/>
    <w:rsid w:val="00192942"/>
    <w:rsid w:val="001939AD"/>
    <w:rsid w:val="001958A0"/>
    <w:rsid w:val="00196F76"/>
    <w:rsid w:val="001973B9"/>
    <w:rsid w:val="001A0EA3"/>
    <w:rsid w:val="001A1DCB"/>
    <w:rsid w:val="001A33D5"/>
    <w:rsid w:val="001A36D3"/>
    <w:rsid w:val="001A3B5B"/>
    <w:rsid w:val="001A3D43"/>
    <w:rsid w:val="001A40D1"/>
    <w:rsid w:val="001A5B7F"/>
    <w:rsid w:val="001A6418"/>
    <w:rsid w:val="001A744D"/>
    <w:rsid w:val="001B0644"/>
    <w:rsid w:val="001B3282"/>
    <w:rsid w:val="001B4457"/>
    <w:rsid w:val="001B6A6D"/>
    <w:rsid w:val="001B7F0D"/>
    <w:rsid w:val="001C03C7"/>
    <w:rsid w:val="001C1837"/>
    <w:rsid w:val="001C1FE8"/>
    <w:rsid w:val="001D0523"/>
    <w:rsid w:val="001D086D"/>
    <w:rsid w:val="001D3C24"/>
    <w:rsid w:val="001D58FC"/>
    <w:rsid w:val="001E08F4"/>
    <w:rsid w:val="001E2CF9"/>
    <w:rsid w:val="001E335F"/>
    <w:rsid w:val="001E3F3B"/>
    <w:rsid w:val="001E65F5"/>
    <w:rsid w:val="001E666C"/>
    <w:rsid w:val="001E796B"/>
    <w:rsid w:val="001F18A4"/>
    <w:rsid w:val="001F3973"/>
    <w:rsid w:val="001F42ED"/>
    <w:rsid w:val="001F4392"/>
    <w:rsid w:val="001F5F2B"/>
    <w:rsid w:val="001F61C5"/>
    <w:rsid w:val="001F6993"/>
    <w:rsid w:val="001F6E20"/>
    <w:rsid w:val="00200FAF"/>
    <w:rsid w:val="002015FE"/>
    <w:rsid w:val="0020213E"/>
    <w:rsid w:val="00203558"/>
    <w:rsid w:val="002040EF"/>
    <w:rsid w:val="00212077"/>
    <w:rsid w:val="00214FF9"/>
    <w:rsid w:val="002164B0"/>
    <w:rsid w:val="0021659A"/>
    <w:rsid w:val="002178B2"/>
    <w:rsid w:val="002200EB"/>
    <w:rsid w:val="0022097F"/>
    <w:rsid w:val="00220BBE"/>
    <w:rsid w:val="0022146E"/>
    <w:rsid w:val="00222B8D"/>
    <w:rsid w:val="00224405"/>
    <w:rsid w:val="00224CC5"/>
    <w:rsid w:val="00225D78"/>
    <w:rsid w:val="002333C6"/>
    <w:rsid w:val="00235829"/>
    <w:rsid w:val="00236805"/>
    <w:rsid w:val="00236C98"/>
    <w:rsid w:val="002371B5"/>
    <w:rsid w:val="00237CDB"/>
    <w:rsid w:val="00237E41"/>
    <w:rsid w:val="00240342"/>
    <w:rsid w:val="00240D4C"/>
    <w:rsid w:val="00244703"/>
    <w:rsid w:val="00244F1E"/>
    <w:rsid w:val="00245936"/>
    <w:rsid w:val="00245A62"/>
    <w:rsid w:val="00247F1C"/>
    <w:rsid w:val="002527AF"/>
    <w:rsid w:val="00252EDE"/>
    <w:rsid w:val="00253404"/>
    <w:rsid w:val="00253A2A"/>
    <w:rsid w:val="00253C14"/>
    <w:rsid w:val="00254E64"/>
    <w:rsid w:val="002552C3"/>
    <w:rsid w:val="00255521"/>
    <w:rsid w:val="00255BB3"/>
    <w:rsid w:val="00255CB1"/>
    <w:rsid w:val="00255D92"/>
    <w:rsid w:val="002575D9"/>
    <w:rsid w:val="00257CEB"/>
    <w:rsid w:val="00262650"/>
    <w:rsid w:val="00263281"/>
    <w:rsid w:val="00263426"/>
    <w:rsid w:val="002654A1"/>
    <w:rsid w:val="0026580D"/>
    <w:rsid w:val="00266FB9"/>
    <w:rsid w:val="002704B2"/>
    <w:rsid w:val="00270BFD"/>
    <w:rsid w:val="00270F04"/>
    <w:rsid w:val="002716FF"/>
    <w:rsid w:val="00271BBE"/>
    <w:rsid w:val="00272388"/>
    <w:rsid w:val="00272A5C"/>
    <w:rsid w:val="002746CB"/>
    <w:rsid w:val="00274FC8"/>
    <w:rsid w:val="0027600E"/>
    <w:rsid w:val="002760BB"/>
    <w:rsid w:val="00276E80"/>
    <w:rsid w:val="00282D51"/>
    <w:rsid w:val="00284FAC"/>
    <w:rsid w:val="002860F6"/>
    <w:rsid w:val="002867CB"/>
    <w:rsid w:val="00290E4D"/>
    <w:rsid w:val="00293CE1"/>
    <w:rsid w:val="00293DE3"/>
    <w:rsid w:val="002940ED"/>
    <w:rsid w:val="002954DE"/>
    <w:rsid w:val="0029611F"/>
    <w:rsid w:val="0029656F"/>
    <w:rsid w:val="00297EDC"/>
    <w:rsid w:val="002A15E5"/>
    <w:rsid w:val="002A2F66"/>
    <w:rsid w:val="002A4335"/>
    <w:rsid w:val="002A744A"/>
    <w:rsid w:val="002B0340"/>
    <w:rsid w:val="002B0BCD"/>
    <w:rsid w:val="002B3955"/>
    <w:rsid w:val="002B479B"/>
    <w:rsid w:val="002B480C"/>
    <w:rsid w:val="002B4CC5"/>
    <w:rsid w:val="002B4E35"/>
    <w:rsid w:val="002B5A87"/>
    <w:rsid w:val="002B5F66"/>
    <w:rsid w:val="002B6A0C"/>
    <w:rsid w:val="002C15BA"/>
    <w:rsid w:val="002C1640"/>
    <w:rsid w:val="002C17E3"/>
    <w:rsid w:val="002C22B9"/>
    <w:rsid w:val="002C28CA"/>
    <w:rsid w:val="002C2ACC"/>
    <w:rsid w:val="002C44E5"/>
    <w:rsid w:val="002C6D8F"/>
    <w:rsid w:val="002D0E70"/>
    <w:rsid w:val="002D39BC"/>
    <w:rsid w:val="002D4C12"/>
    <w:rsid w:val="002D628C"/>
    <w:rsid w:val="002E0762"/>
    <w:rsid w:val="002E2598"/>
    <w:rsid w:val="002E27E6"/>
    <w:rsid w:val="002E3481"/>
    <w:rsid w:val="002E5069"/>
    <w:rsid w:val="002E50FC"/>
    <w:rsid w:val="002E6BD2"/>
    <w:rsid w:val="002E6ECC"/>
    <w:rsid w:val="002E7E8E"/>
    <w:rsid w:val="002F07FB"/>
    <w:rsid w:val="002F191E"/>
    <w:rsid w:val="002F2756"/>
    <w:rsid w:val="002F2F95"/>
    <w:rsid w:val="002F41AE"/>
    <w:rsid w:val="002F4DB2"/>
    <w:rsid w:val="002F58FA"/>
    <w:rsid w:val="002F61B7"/>
    <w:rsid w:val="002F70FA"/>
    <w:rsid w:val="0030008B"/>
    <w:rsid w:val="0030116D"/>
    <w:rsid w:val="0030192A"/>
    <w:rsid w:val="00302D7B"/>
    <w:rsid w:val="00303F55"/>
    <w:rsid w:val="0030478D"/>
    <w:rsid w:val="003047C9"/>
    <w:rsid w:val="0030613E"/>
    <w:rsid w:val="003078B8"/>
    <w:rsid w:val="00307EDF"/>
    <w:rsid w:val="00310A59"/>
    <w:rsid w:val="00310FE1"/>
    <w:rsid w:val="00311107"/>
    <w:rsid w:val="00311203"/>
    <w:rsid w:val="00311F9A"/>
    <w:rsid w:val="003126D1"/>
    <w:rsid w:val="003129D6"/>
    <w:rsid w:val="0031377A"/>
    <w:rsid w:val="00314F6F"/>
    <w:rsid w:val="003154ED"/>
    <w:rsid w:val="00316388"/>
    <w:rsid w:val="003169D1"/>
    <w:rsid w:val="0031720D"/>
    <w:rsid w:val="00322A0E"/>
    <w:rsid w:val="00323B7E"/>
    <w:rsid w:val="00324E7F"/>
    <w:rsid w:val="00330464"/>
    <w:rsid w:val="00330826"/>
    <w:rsid w:val="00331876"/>
    <w:rsid w:val="0033203B"/>
    <w:rsid w:val="0033279B"/>
    <w:rsid w:val="00333074"/>
    <w:rsid w:val="00334BA8"/>
    <w:rsid w:val="00334D2D"/>
    <w:rsid w:val="00334D37"/>
    <w:rsid w:val="003361EC"/>
    <w:rsid w:val="00336B29"/>
    <w:rsid w:val="00343F04"/>
    <w:rsid w:val="00344C46"/>
    <w:rsid w:val="0035068C"/>
    <w:rsid w:val="00352778"/>
    <w:rsid w:val="0035288E"/>
    <w:rsid w:val="00357150"/>
    <w:rsid w:val="00357188"/>
    <w:rsid w:val="0036019D"/>
    <w:rsid w:val="00361FD5"/>
    <w:rsid w:val="0036237C"/>
    <w:rsid w:val="00362FD7"/>
    <w:rsid w:val="003706AF"/>
    <w:rsid w:val="003712D6"/>
    <w:rsid w:val="00372A69"/>
    <w:rsid w:val="0037472C"/>
    <w:rsid w:val="00374A5B"/>
    <w:rsid w:val="00376C14"/>
    <w:rsid w:val="003800A8"/>
    <w:rsid w:val="00380BEC"/>
    <w:rsid w:val="00384067"/>
    <w:rsid w:val="00384A5A"/>
    <w:rsid w:val="00384DF5"/>
    <w:rsid w:val="00385E4F"/>
    <w:rsid w:val="00386DD5"/>
    <w:rsid w:val="00390354"/>
    <w:rsid w:val="00390F9D"/>
    <w:rsid w:val="003912E0"/>
    <w:rsid w:val="00394DB8"/>
    <w:rsid w:val="003969D7"/>
    <w:rsid w:val="00397A3D"/>
    <w:rsid w:val="00397A62"/>
    <w:rsid w:val="00397B13"/>
    <w:rsid w:val="00397F66"/>
    <w:rsid w:val="003A0BE8"/>
    <w:rsid w:val="003A1594"/>
    <w:rsid w:val="003A339A"/>
    <w:rsid w:val="003A35A7"/>
    <w:rsid w:val="003A6919"/>
    <w:rsid w:val="003B04CB"/>
    <w:rsid w:val="003B0912"/>
    <w:rsid w:val="003B1E0D"/>
    <w:rsid w:val="003B350F"/>
    <w:rsid w:val="003C08B8"/>
    <w:rsid w:val="003C0B1E"/>
    <w:rsid w:val="003C0D75"/>
    <w:rsid w:val="003C275E"/>
    <w:rsid w:val="003C2FB4"/>
    <w:rsid w:val="003C579C"/>
    <w:rsid w:val="003D0AD9"/>
    <w:rsid w:val="003D0E70"/>
    <w:rsid w:val="003D20D3"/>
    <w:rsid w:val="003D33EF"/>
    <w:rsid w:val="003D384D"/>
    <w:rsid w:val="003D3AD9"/>
    <w:rsid w:val="003D49AC"/>
    <w:rsid w:val="003D4E20"/>
    <w:rsid w:val="003D5F7C"/>
    <w:rsid w:val="003D5FBF"/>
    <w:rsid w:val="003E2F36"/>
    <w:rsid w:val="003E2F6A"/>
    <w:rsid w:val="003E34B2"/>
    <w:rsid w:val="003E3B3F"/>
    <w:rsid w:val="003E50BB"/>
    <w:rsid w:val="003E55AB"/>
    <w:rsid w:val="003E5F99"/>
    <w:rsid w:val="003E6CCE"/>
    <w:rsid w:val="003E7C79"/>
    <w:rsid w:val="003F03D8"/>
    <w:rsid w:val="003F04B4"/>
    <w:rsid w:val="003F1265"/>
    <w:rsid w:val="003F3A90"/>
    <w:rsid w:val="003F439F"/>
    <w:rsid w:val="003F7926"/>
    <w:rsid w:val="00401D2B"/>
    <w:rsid w:val="00402103"/>
    <w:rsid w:val="004045DC"/>
    <w:rsid w:val="00407A83"/>
    <w:rsid w:val="00410090"/>
    <w:rsid w:val="00412CA1"/>
    <w:rsid w:val="00414619"/>
    <w:rsid w:val="00414841"/>
    <w:rsid w:val="00415707"/>
    <w:rsid w:val="004165E4"/>
    <w:rsid w:val="0041725E"/>
    <w:rsid w:val="0041774C"/>
    <w:rsid w:val="004207F0"/>
    <w:rsid w:val="00420A51"/>
    <w:rsid w:val="00420D38"/>
    <w:rsid w:val="00420D5F"/>
    <w:rsid w:val="004225AA"/>
    <w:rsid w:val="00424FC2"/>
    <w:rsid w:val="00426B40"/>
    <w:rsid w:val="00426D76"/>
    <w:rsid w:val="00427D0F"/>
    <w:rsid w:val="00427F0E"/>
    <w:rsid w:val="00432885"/>
    <w:rsid w:val="00433813"/>
    <w:rsid w:val="00434105"/>
    <w:rsid w:val="00434801"/>
    <w:rsid w:val="004350BC"/>
    <w:rsid w:val="00435777"/>
    <w:rsid w:val="00436251"/>
    <w:rsid w:val="00437A96"/>
    <w:rsid w:val="00437BA0"/>
    <w:rsid w:val="00437CAA"/>
    <w:rsid w:val="00440B3F"/>
    <w:rsid w:val="00441C93"/>
    <w:rsid w:val="00442023"/>
    <w:rsid w:val="00444D43"/>
    <w:rsid w:val="00446113"/>
    <w:rsid w:val="00450CD6"/>
    <w:rsid w:val="00451810"/>
    <w:rsid w:val="00451C8F"/>
    <w:rsid w:val="00451D9F"/>
    <w:rsid w:val="004547E1"/>
    <w:rsid w:val="0046060B"/>
    <w:rsid w:val="00460AE5"/>
    <w:rsid w:val="00460B78"/>
    <w:rsid w:val="00463344"/>
    <w:rsid w:val="00463972"/>
    <w:rsid w:val="00466A7F"/>
    <w:rsid w:val="00470FFD"/>
    <w:rsid w:val="00471D98"/>
    <w:rsid w:val="00471F84"/>
    <w:rsid w:val="00472664"/>
    <w:rsid w:val="0047282C"/>
    <w:rsid w:val="0047345F"/>
    <w:rsid w:val="00474796"/>
    <w:rsid w:val="0047563C"/>
    <w:rsid w:val="004759AC"/>
    <w:rsid w:val="00477596"/>
    <w:rsid w:val="00477729"/>
    <w:rsid w:val="00477FC1"/>
    <w:rsid w:val="00480233"/>
    <w:rsid w:val="004822DC"/>
    <w:rsid w:val="00484412"/>
    <w:rsid w:val="004862E0"/>
    <w:rsid w:val="004873B4"/>
    <w:rsid w:val="00487FED"/>
    <w:rsid w:val="004916A5"/>
    <w:rsid w:val="004917DA"/>
    <w:rsid w:val="00494D7F"/>
    <w:rsid w:val="004950F2"/>
    <w:rsid w:val="00495E8F"/>
    <w:rsid w:val="00496502"/>
    <w:rsid w:val="00496B4A"/>
    <w:rsid w:val="0049702F"/>
    <w:rsid w:val="00497D70"/>
    <w:rsid w:val="004A142A"/>
    <w:rsid w:val="004A2B2E"/>
    <w:rsid w:val="004A2B40"/>
    <w:rsid w:val="004A318E"/>
    <w:rsid w:val="004A4EB8"/>
    <w:rsid w:val="004A4F35"/>
    <w:rsid w:val="004A56CA"/>
    <w:rsid w:val="004A57AF"/>
    <w:rsid w:val="004A5956"/>
    <w:rsid w:val="004A7A85"/>
    <w:rsid w:val="004B1962"/>
    <w:rsid w:val="004B1A79"/>
    <w:rsid w:val="004B2C6A"/>
    <w:rsid w:val="004B350D"/>
    <w:rsid w:val="004B6181"/>
    <w:rsid w:val="004B6310"/>
    <w:rsid w:val="004B6737"/>
    <w:rsid w:val="004B709E"/>
    <w:rsid w:val="004C0DCA"/>
    <w:rsid w:val="004C1D9B"/>
    <w:rsid w:val="004C2A41"/>
    <w:rsid w:val="004C3BC8"/>
    <w:rsid w:val="004C3BE6"/>
    <w:rsid w:val="004C3CEC"/>
    <w:rsid w:val="004C44C4"/>
    <w:rsid w:val="004C5CCF"/>
    <w:rsid w:val="004C6F17"/>
    <w:rsid w:val="004D1024"/>
    <w:rsid w:val="004D19D3"/>
    <w:rsid w:val="004D33A0"/>
    <w:rsid w:val="004D4529"/>
    <w:rsid w:val="004D4F3F"/>
    <w:rsid w:val="004D735B"/>
    <w:rsid w:val="004D7616"/>
    <w:rsid w:val="004D79EB"/>
    <w:rsid w:val="004E153A"/>
    <w:rsid w:val="004E215C"/>
    <w:rsid w:val="004E26A3"/>
    <w:rsid w:val="004E4529"/>
    <w:rsid w:val="004E4C62"/>
    <w:rsid w:val="004E63D0"/>
    <w:rsid w:val="004E63F2"/>
    <w:rsid w:val="004F076F"/>
    <w:rsid w:val="004F0BDA"/>
    <w:rsid w:val="004F2DAC"/>
    <w:rsid w:val="004F3E48"/>
    <w:rsid w:val="004F5E65"/>
    <w:rsid w:val="004F6970"/>
    <w:rsid w:val="004F76BC"/>
    <w:rsid w:val="00500804"/>
    <w:rsid w:val="005010DB"/>
    <w:rsid w:val="00501D64"/>
    <w:rsid w:val="00502A56"/>
    <w:rsid w:val="00503CCF"/>
    <w:rsid w:val="00503E36"/>
    <w:rsid w:val="00504B27"/>
    <w:rsid w:val="00505423"/>
    <w:rsid w:val="00505579"/>
    <w:rsid w:val="005072E2"/>
    <w:rsid w:val="005104DB"/>
    <w:rsid w:val="005105E8"/>
    <w:rsid w:val="005116F8"/>
    <w:rsid w:val="005118FF"/>
    <w:rsid w:val="0051373E"/>
    <w:rsid w:val="00515325"/>
    <w:rsid w:val="00516574"/>
    <w:rsid w:val="00517167"/>
    <w:rsid w:val="0052022B"/>
    <w:rsid w:val="005202F3"/>
    <w:rsid w:val="00520D46"/>
    <w:rsid w:val="0052137C"/>
    <w:rsid w:val="00523B93"/>
    <w:rsid w:val="005259DC"/>
    <w:rsid w:val="00526125"/>
    <w:rsid w:val="005269A4"/>
    <w:rsid w:val="00526AE7"/>
    <w:rsid w:val="00530D68"/>
    <w:rsid w:val="005319B9"/>
    <w:rsid w:val="00531E25"/>
    <w:rsid w:val="00536065"/>
    <w:rsid w:val="0053726F"/>
    <w:rsid w:val="00537D44"/>
    <w:rsid w:val="00537DE7"/>
    <w:rsid w:val="00540176"/>
    <w:rsid w:val="00540234"/>
    <w:rsid w:val="00540293"/>
    <w:rsid w:val="005411CB"/>
    <w:rsid w:val="0054175D"/>
    <w:rsid w:val="00543056"/>
    <w:rsid w:val="00543662"/>
    <w:rsid w:val="00543D60"/>
    <w:rsid w:val="005453AC"/>
    <w:rsid w:val="00547CC5"/>
    <w:rsid w:val="005508F9"/>
    <w:rsid w:val="00550CAF"/>
    <w:rsid w:val="00551477"/>
    <w:rsid w:val="0055381F"/>
    <w:rsid w:val="00554C42"/>
    <w:rsid w:val="0055762F"/>
    <w:rsid w:val="0055789D"/>
    <w:rsid w:val="005639AA"/>
    <w:rsid w:val="00564859"/>
    <w:rsid w:val="00564C5E"/>
    <w:rsid w:val="00570025"/>
    <w:rsid w:val="0057052C"/>
    <w:rsid w:val="00571A5B"/>
    <w:rsid w:val="0057361B"/>
    <w:rsid w:val="00573F81"/>
    <w:rsid w:val="00574016"/>
    <w:rsid w:val="005743CA"/>
    <w:rsid w:val="00574782"/>
    <w:rsid w:val="00575035"/>
    <w:rsid w:val="005754DC"/>
    <w:rsid w:val="00575788"/>
    <w:rsid w:val="005764B9"/>
    <w:rsid w:val="00577BF7"/>
    <w:rsid w:val="00577C86"/>
    <w:rsid w:val="00580297"/>
    <w:rsid w:val="00581E00"/>
    <w:rsid w:val="00582017"/>
    <w:rsid w:val="0058214D"/>
    <w:rsid w:val="00583BF4"/>
    <w:rsid w:val="00584497"/>
    <w:rsid w:val="00585107"/>
    <w:rsid w:val="0058519C"/>
    <w:rsid w:val="00585600"/>
    <w:rsid w:val="0058646A"/>
    <w:rsid w:val="005869C9"/>
    <w:rsid w:val="005901E2"/>
    <w:rsid w:val="005904B9"/>
    <w:rsid w:val="0059055B"/>
    <w:rsid w:val="00591008"/>
    <w:rsid w:val="00591B0C"/>
    <w:rsid w:val="00593235"/>
    <w:rsid w:val="00594FC2"/>
    <w:rsid w:val="005A0B6D"/>
    <w:rsid w:val="005A3D83"/>
    <w:rsid w:val="005A4BBD"/>
    <w:rsid w:val="005A5D1E"/>
    <w:rsid w:val="005B1AA4"/>
    <w:rsid w:val="005B1B1B"/>
    <w:rsid w:val="005B1E96"/>
    <w:rsid w:val="005B2641"/>
    <w:rsid w:val="005B306F"/>
    <w:rsid w:val="005B3539"/>
    <w:rsid w:val="005B45A2"/>
    <w:rsid w:val="005B5A18"/>
    <w:rsid w:val="005B67C0"/>
    <w:rsid w:val="005B69A8"/>
    <w:rsid w:val="005B6C13"/>
    <w:rsid w:val="005B7894"/>
    <w:rsid w:val="005C120B"/>
    <w:rsid w:val="005C251A"/>
    <w:rsid w:val="005C2B9E"/>
    <w:rsid w:val="005C57B5"/>
    <w:rsid w:val="005C636B"/>
    <w:rsid w:val="005C7DDC"/>
    <w:rsid w:val="005C7E33"/>
    <w:rsid w:val="005D07EE"/>
    <w:rsid w:val="005D10F2"/>
    <w:rsid w:val="005D1507"/>
    <w:rsid w:val="005D2330"/>
    <w:rsid w:val="005D29FE"/>
    <w:rsid w:val="005D317F"/>
    <w:rsid w:val="005D4074"/>
    <w:rsid w:val="005D5040"/>
    <w:rsid w:val="005D5863"/>
    <w:rsid w:val="005D591D"/>
    <w:rsid w:val="005D6472"/>
    <w:rsid w:val="005D7073"/>
    <w:rsid w:val="005D788A"/>
    <w:rsid w:val="005E0D89"/>
    <w:rsid w:val="005E19D8"/>
    <w:rsid w:val="005E1A47"/>
    <w:rsid w:val="005E2A92"/>
    <w:rsid w:val="005E2D72"/>
    <w:rsid w:val="005E52B4"/>
    <w:rsid w:val="005E70CF"/>
    <w:rsid w:val="005E7DD7"/>
    <w:rsid w:val="005F053F"/>
    <w:rsid w:val="005F118C"/>
    <w:rsid w:val="005F44C4"/>
    <w:rsid w:val="005F497C"/>
    <w:rsid w:val="005F4BE6"/>
    <w:rsid w:val="005F5DAF"/>
    <w:rsid w:val="005F5F68"/>
    <w:rsid w:val="005F5FED"/>
    <w:rsid w:val="005F7574"/>
    <w:rsid w:val="005F7B97"/>
    <w:rsid w:val="006016E9"/>
    <w:rsid w:val="00602540"/>
    <w:rsid w:val="006025A3"/>
    <w:rsid w:val="006035E1"/>
    <w:rsid w:val="0060378A"/>
    <w:rsid w:val="006037A9"/>
    <w:rsid w:val="00607014"/>
    <w:rsid w:val="00610DF6"/>
    <w:rsid w:val="00611149"/>
    <w:rsid w:val="006122DD"/>
    <w:rsid w:val="00613898"/>
    <w:rsid w:val="00614BC8"/>
    <w:rsid w:val="006158B3"/>
    <w:rsid w:val="00615A29"/>
    <w:rsid w:val="00615E61"/>
    <w:rsid w:val="00616650"/>
    <w:rsid w:val="006169C3"/>
    <w:rsid w:val="00622842"/>
    <w:rsid w:val="00625AB1"/>
    <w:rsid w:val="0063261E"/>
    <w:rsid w:val="00632EFB"/>
    <w:rsid w:val="00633C61"/>
    <w:rsid w:val="00634367"/>
    <w:rsid w:val="0063551C"/>
    <w:rsid w:val="006357DB"/>
    <w:rsid w:val="00635B63"/>
    <w:rsid w:val="00641113"/>
    <w:rsid w:val="006419F2"/>
    <w:rsid w:val="00641FB0"/>
    <w:rsid w:val="00643EBF"/>
    <w:rsid w:val="00646480"/>
    <w:rsid w:val="00651799"/>
    <w:rsid w:val="006523CC"/>
    <w:rsid w:val="00652CF5"/>
    <w:rsid w:val="00654238"/>
    <w:rsid w:val="00654BAF"/>
    <w:rsid w:val="006555B2"/>
    <w:rsid w:val="00655B4E"/>
    <w:rsid w:val="00657B40"/>
    <w:rsid w:val="00660ACD"/>
    <w:rsid w:val="00662E82"/>
    <w:rsid w:val="00664FB9"/>
    <w:rsid w:val="006664BB"/>
    <w:rsid w:val="0066787C"/>
    <w:rsid w:val="00670D52"/>
    <w:rsid w:val="00671A19"/>
    <w:rsid w:val="0067279C"/>
    <w:rsid w:val="00673C1B"/>
    <w:rsid w:val="00676B93"/>
    <w:rsid w:val="00676F5C"/>
    <w:rsid w:val="00677FEF"/>
    <w:rsid w:val="006808E1"/>
    <w:rsid w:val="00680C7C"/>
    <w:rsid w:val="00682486"/>
    <w:rsid w:val="0068418B"/>
    <w:rsid w:val="00685D39"/>
    <w:rsid w:val="00687796"/>
    <w:rsid w:val="00690207"/>
    <w:rsid w:val="00690A96"/>
    <w:rsid w:val="00690EEE"/>
    <w:rsid w:val="00692073"/>
    <w:rsid w:val="00692A76"/>
    <w:rsid w:val="00693579"/>
    <w:rsid w:val="00696134"/>
    <w:rsid w:val="00696EB5"/>
    <w:rsid w:val="00697876"/>
    <w:rsid w:val="006A074D"/>
    <w:rsid w:val="006A0F26"/>
    <w:rsid w:val="006A1517"/>
    <w:rsid w:val="006A1C93"/>
    <w:rsid w:val="006A1DF4"/>
    <w:rsid w:val="006A248F"/>
    <w:rsid w:val="006A278B"/>
    <w:rsid w:val="006A35C8"/>
    <w:rsid w:val="006A4C03"/>
    <w:rsid w:val="006A5AB2"/>
    <w:rsid w:val="006B01FB"/>
    <w:rsid w:val="006B2A99"/>
    <w:rsid w:val="006B7155"/>
    <w:rsid w:val="006C2518"/>
    <w:rsid w:val="006C3088"/>
    <w:rsid w:val="006C3D62"/>
    <w:rsid w:val="006C549B"/>
    <w:rsid w:val="006D02F5"/>
    <w:rsid w:val="006D08D4"/>
    <w:rsid w:val="006D2919"/>
    <w:rsid w:val="006D5176"/>
    <w:rsid w:val="006E0829"/>
    <w:rsid w:val="006E1B03"/>
    <w:rsid w:val="006E4FE9"/>
    <w:rsid w:val="006E624A"/>
    <w:rsid w:val="006E6B74"/>
    <w:rsid w:val="006E706C"/>
    <w:rsid w:val="006E72B5"/>
    <w:rsid w:val="006F013E"/>
    <w:rsid w:val="006F03EF"/>
    <w:rsid w:val="006F05A6"/>
    <w:rsid w:val="006F17EA"/>
    <w:rsid w:val="006F3C97"/>
    <w:rsid w:val="006F4F7E"/>
    <w:rsid w:val="006F65D7"/>
    <w:rsid w:val="006F6B5A"/>
    <w:rsid w:val="007021BC"/>
    <w:rsid w:val="0070230A"/>
    <w:rsid w:val="00704592"/>
    <w:rsid w:val="007056B0"/>
    <w:rsid w:val="00706D7E"/>
    <w:rsid w:val="00707641"/>
    <w:rsid w:val="00707A6F"/>
    <w:rsid w:val="007109D5"/>
    <w:rsid w:val="007112D3"/>
    <w:rsid w:val="00714387"/>
    <w:rsid w:val="00714EEB"/>
    <w:rsid w:val="007155C1"/>
    <w:rsid w:val="0071569C"/>
    <w:rsid w:val="007157E1"/>
    <w:rsid w:val="00716965"/>
    <w:rsid w:val="00717F22"/>
    <w:rsid w:val="00724CA4"/>
    <w:rsid w:val="007254C4"/>
    <w:rsid w:val="00726782"/>
    <w:rsid w:val="007273CC"/>
    <w:rsid w:val="00727A18"/>
    <w:rsid w:val="00730386"/>
    <w:rsid w:val="00731DE6"/>
    <w:rsid w:val="007321F1"/>
    <w:rsid w:val="007331EC"/>
    <w:rsid w:val="007333EE"/>
    <w:rsid w:val="00733CA5"/>
    <w:rsid w:val="00734C1E"/>
    <w:rsid w:val="00740557"/>
    <w:rsid w:val="00740E3C"/>
    <w:rsid w:val="0074188C"/>
    <w:rsid w:val="00742816"/>
    <w:rsid w:val="007431AD"/>
    <w:rsid w:val="0074462A"/>
    <w:rsid w:val="0074538A"/>
    <w:rsid w:val="007477C7"/>
    <w:rsid w:val="0075050F"/>
    <w:rsid w:val="007513E2"/>
    <w:rsid w:val="00752736"/>
    <w:rsid w:val="0075514E"/>
    <w:rsid w:val="00755FB0"/>
    <w:rsid w:val="007572BA"/>
    <w:rsid w:val="00761BC7"/>
    <w:rsid w:val="007625C5"/>
    <w:rsid w:val="007638E2"/>
    <w:rsid w:val="00764039"/>
    <w:rsid w:val="00764CD0"/>
    <w:rsid w:val="00765729"/>
    <w:rsid w:val="00766B57"/>
    <w:rsid w:val="007707DF"/>
    <w:rsid w:val="00770B77"/>
    <w:rsid w:val="007723D9"/>
    <w:rsid w:val="00773029"/>
    <w:rsid w:val="0077470D"/>
    <w:rsid w:val="00775972"/>
    <w:rsid w:val="007771E1"/>
    <w:rsid w:val="00777B16"/>
    <w:rsid w:val="00780454"/>
    <w:rsid w:val="00784397"/>
    <w:rsid w:val="00785848"/>
    <w:rsid w:val="007900FA"/>
    <w:rsid w:val="007911FE"/>
    <w:rsid w:val="007916DC"/>
    <w:rsid w:val="007940A8"/>
    <w:rsid w:val="00795043"/>
    <w:rsid w:val="007951B3"/>
    <w:rsid w:val="00795D07"/>
    <w:rsid w:val="00796F72"/>
    <w:rsid w:val="00797025"/>
    <w:rsid w:val="00797A1E"/>
    <w:rsid w:val="00797E74"/>
    <w:rsid w:val="007A04F2"/>
    <w:rsid w:val="007A0C64"/>
    <w:rsid w:val="007A3217"/>
    <w:rsid w:val="007A328B"/>
    <w:rsid w:val="007A4233"/>
    <w:rsid w:val="007A42C6"/>
    <w:rsid w:val="007A57E2"/>
    <w:rsid w:val="007A77D9"/>
    <w:rsid w:val="007B0D66"/>
    <w:rsid w:val="007B129C"/>
    <w:rsid w:val="007B18D3"/>
    <w:rsid w:val="007B2C04"/>
    <w:rsid w:val="007B38CF"/>
    <w:rsid w:val="007B3A39"/>
    <w:rsid w:val="007B5CA7"/>
    <w:rsid w:val="007B5E5A"/>
    <w:rsid w:val="007B7036"/>
    <w:rsid w:val="007B79C9"/>
    <w:rsid w:val="007C0A70"/>
    <w:rsid w:val="007C0F11"/>
    <w:rsid w:val="007C1C0B"/>
    <w:rsid w:val="007C2A18"/>
    <w:rsid w:val="007C2AAB"/>
    <w:rsid w:val="007C4EFB"/>
    <w:rsid w:val="007C56E8"/>
    <w:rsid w:val="007C577F"/>
    <w:rsid w:val="007C5839"/>
    <w:rsid w:val="007C6805"/>
    <w:rsid w:val="007C6B54"/>
    <w:rsid w:val="007D2F52"/>
    <w:rsid w:val="007D363A"/>
    <w:rsid w:val="007D3CEB"/>
    <w:rsid w:val="007D46E4"/>
    <w:rsid w:val="007D4B1E"/>
    <w:rsid w:val="007D4B95"/>
    <w:rsid w:val="007D5392"/>
    <w:rsid w:val="007D7E92"/>
    <w:rsid w:val="007E0450"/>
    <w:rsid w:val="007E1FD2"/>
    <w:rsid w:val="007E270E"/>
    <w:rsid w:val="007E2CA4"/>
    <w:rsid w:val="007E3AC5"/>
    <w:rsid w:val="007E4947"/>
    <w:rsid w:val="007E55B6"/>
    <w:rsid w:val="007E7595"/>
    <w:rsid w:val="007E78E0"/>
    <w:rsid w:val="007E7B7F"/>
    <w:rsid w:val="007F1027"/>
    <w:rsid w:val="007F208E"/>
    <w:rsid w:val="007F3742"/>
    <w:rsid w:val="007F379D"/>
    <w:rsid w:val="007F4021"/>
    <w:rsid w:val="007F4C6A"/>
    <w:rsid w:val="007F6350"/>
    <w:rsid w:val="007F6BEC"/>
    <w:rsid w:val="007F6EB4"/>
    <w:rsid w:val="007F74AB"/>
    <w:rsid w:val="007F796F"/>
    <w:rsid w:val="007F7F0D"/>
    <w:rsid w:val="008018FD"/>
    <w:rsid w:val="00803255"/>
    <w:rsid w:val="00804EC2"/>
    <w:rsid w:val="0080631A"/>
    <w:rsid w:val="00807D8D"/>
    <w:rsid w:val="00810FC8"/>
    <w:rsid w:val="00812771"/>
    <w:rsid w:val="00813375"/>
    <w:rsid w:val="00814494"/>
    <w:rsid w:val="00814C1D"/>
    <w:rsid w:val="00816CFC"/>
    <w:rsid w:val="00820068"/>
    <w:rsid w:val="00821042"/>
    <w:rsid w:val="00823C12"/>
    <w:rsid w:val="0082672B"/>
    <w:rsid w:val="00826AAE"/>
    <w:rsid w:val="00827EDD"/>
    <w:rsid w:val="008313FA"/>
    <w:rsid w:val="00834000"/>
    <w:rsid w:val="0083430E"/>
    <w:rsid w:val="00834B30"/>
    <w:rsid w:val="00835383"/>
    <w:rsid w:val="0083572D"/>
    <w:rsid w:val="008369C4"/>
    <w:rsid w:val="00836B93"/>
    <w:rsid w:val="00837513"/>
    <w:rsid w:val="008377DC"/>
    <w:rsid w:val="00842FE3"/>
    <w:rsid w:val="008435B8"/>
    <w:rsid w:val="00846A26"/>
    <w:rsid w:val="00847034"/>
    <w:rsid w:val="008475CF"/>
    <w:rsid w:val="0085060B"/>
    <w:rsid w:val="00851171"/>
    <w:rsid w:val="008532F9"/>
    <w:rsid w:val="008533B1"/>
    <w:rsid w:val="00856709"/>
    <w:rsid w:val="0086166D"/>
    <w:rsid w:val="00862721"/>
    <w:rsid w:val="00863FA0"/>
    <w:rsid w:val="008657DC"/>
    <w:rsid w:val="00866DB6"/>
    <w:rsid w:val="00867C90"/>
    <w:rsid w:val="00867F10"/>
    <w:rsid w:val="00871027"/>
    <w:rsid w:val="00872858"/>
    <w:rsid w:val="00872C45"/>
    <w:rsid w:val="008742D5"/>
    <w:rsid w:val="00874573"/>
    <w:rsid w:val="00874FF8"/>
    <w:rsid w:val="00875EE1"/>
    <w:rsid w:val="00880F46"/>
    <w:rsid w:val="008835EB"/>
    <w:rsid w:val="00884695"/>
    <w:rsid w:val="00884F74"/>
    <w:rsid w:val="008854D3"/>
    <w:rsid w:val="008854E4"/>
    <w:rsid w:val="008906AA"/>
    <w:rsid w:val="00890CC1"/>
    <w:rsid w:val="00891EEF"/>
    <w:rsid w:val="00892117"/>
    <w:rsid w:val="008927C8"/>
    <w:rsid w:val="00895457"/>
    <w:rsid w:val="00895A01"/>
    <w:rsid w:val="0089670E"/>
    <w:rsid w:val="0089769D"/>
    <w:rsid w:val="00897CE3"/>
    <w:rsid w:val="008A100D"/>
    <w:rsid w:val="008A1D1E"/>
    <w:rsid w:val="008A2058"/>
    <w:rsid w:val="008A4348"/>
    <w:rsid w:val="008A7A7F"/>
    <w:rsid w:val="008B2181"/>
    <w:rsid w:val="008B247B"/>
    <w:rsid w:val="008B2CB6"/>
    <w:rsid w:val="008B39E2"/>
    <w:rsid w:val="008B407B"/>
    <w:rsid w:val="008B564F"/>
    <w:rsid w:val="008B5C8E"/>
    <w:rsid w:val="008C094A"/>
    <w:rsid w:val="008C3B88"/>
    <w:rsid w:val="008C51E5"/>
    <w:rsid w:val="008C7999"/>
    <w:rsid w:val="008D1761"/>
    <w:rsid w:val="008D17BD"/>
    <w:rsid w:val="008D3D5A"/>
    <w:rsid w:val="008D5114"/>
    <w:rsid w:val="008D5E21"/>
    <w:rsid w:val="008D6BF3"/>
    <w:rsid w:val="008D7442"/>
    <w:rsid w:val="008E0D63"/>
    <w:rsid w:val="008E14C3"/>
    <w:rsid w:val="008E1BB2"/>
    <w:rsid w:val="008E2834"/>
    <w:rsid w:val="008E4091"/>
    <w:rsid w:val="008E7DBA"/>
    <w:rsid w:val="008F0515"/>
    <w:rsid w:val="008F3181"/>
    <w:rsid w:val="008F55A9"/>
    <w:rsid w:val="008F58EC"/>
    <w:rsid w:val="008F5FA2"/>
    <w:rsid w:val="008F623E"/>
    <w:rsid w:val="009003C7"/>
    <w:rsid w:val="00901635"/>
    <w:rsid w:val="009028F1"/>
    <w:rsid w:val="009039AF"/>
    <w:rsid w:val="009041EA"/>
    <w:rsid w:val="00905075"/>
    <w:rsid w:val="009055C0"/>
    <w:rsid w:val="009056F8"/>
    <w:rsid w:val="0090577D"/>
    <w:rsid w:val="00905850"/>
    <w:rsid w:val="009102C8"/>
    <w:rsid w:val="00910676"/>
    <w:rsid w:val="00910E18"/>
    <w:rsid w:val="0091676D"/>
    <w:rsid w:val="00917394"/>
    <w:rsid w:val="00917B7D"/>
    <w:rsid w:val="00917E93"/>
    <w:rsid w:val="009239B3"/>
    <w:rsid w:val="00924291"/>
    <w:rsid w:val="00924342"/>
    <w:rsid w:val="009300B7"/>
    <w:rsid w:val="00930A3E"/>
    <w:rsid w:val="009316A4"/>
    <w:rsid w:val="0093199D"/>
    <w:rsid w:val="00931A74"/>
    <w:rsid w:val="00933291"/>
    <w:rsid w:val="00933462"/>
    <w:rsid w:val="00934EF7"/>
    <w:rsid w:val="00936610"/>
    <w:rsid w:val="00937253"/>
    <w:rsid w:val="009400D2"/>
    <w:rsid w:val="00940CE1"/>
    <w:rsid w:val="0094247F"/>
    <w:rsid w:val="00943304"/>
    <w:rsid w:val="00943F6A"/>
    <w:rsid w:val="009451B3"/>
    <w:rsid w:val="0094682A"/>
    <w:rsid w:val="00947894"/>
    <w:rsid w:val="00947D76"/>
    <w:rsid w:val="00952910"/>
    <w:rsid w:val="00953116"/>
    <w:rsid w:val="0096073D"/>
    <w:rsid w:val="00960D9D"/>
    <w:rsid w:val="009612D5"/>
    <w:rsid w:val="009614D8"/>
    <w:rsid w:val="00961AA7"/>
    <w:rsid w:val="00961F8F"/>
    <w:rsid w:val="00962BAE"/>
    <w:rsid w:val="00963532"/>
    <w:rsid w:val="00963D28"/>
    <w:rsid w:val="00966199"/>
    <w:rsid w:val="0096794D"/>
    <w:rsid w:val="00970C7B"/>
    <w:rsid w:val="00971AE0"/>
    <w:rsid w:val="009726D6"/>
    <w:rsid w:val="00972725"/>
    <w:rsid w:val="009738F7"/>
    <w:rsid w:val="00974778"/>
    <w:rsid w:val="009770B4"/>
    <w:rsid w:val="009801AD"/>
    <w:rsid w:val="00981C60"/>
    <w:rsid w:val="0098381E"/>
    <w:rsid w:val="00984584"/>
    <w:rsid w:val="00984FA2"/>
    <w:rsid w:val="00985057"/>
    <w:rsid w:val="00985579"/>
    <w:rsid w:val="009860C0"/>
    <w:rsid w:val="00987095"/>
    <w:rsid w:val="0098721A"/>
    <w:rsid w:val="009910FF"/>
    <w:rsid w:val="00992797"/>
    <w:rsid w:val="00992AEE"/>
    <w:rsid w:val="00992E17"/>
    <w:rsid w:val="009930A8"/>
    <w:rsid w:val="00993509"/>
    <w:rsid w:val="00993BA3"/>
    <w:rsid w:val="00994891"/>
    <w:rsid w:val="009949C4"/>
    <w:rsid w:val="00994AA9"/>
    <w:rsid w:val="009951F5"/>
    <w:rsid w:val="00996F45"/>
    <w:rsid w:val="00997A41"/>
    <w:rsid w:val="00997AF7"/>
    <w:rsid w:val="009A013B"/>
    <w:rsid w:val="009A0EDF"/>
    <w:rsid w:val="009A25E1"/>
    <w:rsid w:val="009A498F"/>
    <w:rsid w:val="009A67BF"/>
    <w:rsid w:val="009B0CCD"/>
    <w:rsid w:val="009B1771"/>
    <w:rsid w:val="009B360D"/>
    <w:rsid w:val="009B3FF4"/>
    <w:rsid w:val="009B4402"/>
    <w:rsid w:val="009B44F5"/>
    <w:rsid w:val="009B5C30"/>
    <w:rsid w:val="009B7B4E"/>
    <w:rsid w:val="009C4754"/>
    <w:rsid w:val="009C548F"/>
    <w:rsid w:val="009C6990"/>
    <w:rsid w:val="009C784B"/>
    <w:rsid w:val="009D0190"/>
    <w:rsid w:val="009D27CC"/>
    <w:rsid w:val="009D47E4"/>
    <w:rsid w:val="009E0639"/>
    <w:rsid w:val="009E07A5"/>
    <w:rsid w:val="009E1D7F"/>
    <w:rsid w:val="009E32BF"/>
    <w:rsid w:val="009E3673"/>
    <w:rsid w:val="009E4F10"/>
    <w:rsid w:val="009E5AF5"/>
    <w:rsid w:val="009E7A82"/>
    <w:rsid w:val="009F0499"/>
    <w:rsid w:val="009F196A"/>
    <w:rsid w:val="009F1CFD"/>
    <w:rsid w:val="009F3891"/>
    <w:rsid w:val="009F3A9A"/>
    <w:rsid w:val="009F6339"/>
    <w:rsid w:val="009F6E85"/>
    <w:rsid w:val="009F6F55"/>
    <w:rsid w:val="009F7941"/>
    <w:rsid w:val="009F7FD6"/>
    <w:rsid w:val="00A0078E"/>
    <w:rsid w:val="00A0136D"/>
    <w:rsid w:val="00A0292B"/>
    <w:rsid w:val="00A05D9B"/>
    <w:rsid w:val="00A069D2"/>
    <w:rsid w:val="00A07500"/>
    <w:rsid w:val="00A07FEC"/>
    <w:rsid w:val="00A1139D"/>
    <w:rsid w:val="00A14B3E"/>
    <w:rsid w:val="00A15BD9"/>
    <w:rsid w:val="00A15E47"/>
    <w:rsid w:val="00A170CA"/>
    <w:rsid w:val="00A17785"/>
    <w:rsid w:val="00A17D24"/>
    <w:rsid w:val="00A2038A"/>
    <w:rsid w:val="00A20466"/>
    <w:rsid w:val="00A222C5"/>
    <w:rsid w:val="00A22597"/>
    <w:rsid w:val="00A25EB5"/>
    <w:rsid w:val="00A269D0"/>
    <w:rsid w:val="00A312AF"/>
    <w:rsid w:val="00A32673"/>
    <w:rsid w:val="00A33623"/>
    <w:rsid w:val="00A34C59"/>
    <w:rsid w:val="00A35DB7"/>
    <w:rsid w:val="00A364DE"/>
    <w:rsid w:val="00A36FBB"/>
    <w:rsid w:val="00A37FD8"/>
    <w:rsid w:val="00A40DD9"/>
    <w:rsid w:val="00A43C85"/>
    <w:rsid w:val="00A43EA2"/>
    <w:rsid w:val="00A51257"/>
    <w:rsid w:val="00A515DF"/>
    <w:rsid w:val="00A518CB"/>
    <w:rsid w:val="00A557D2"/>
    <w:rsid w:val="00A56223"/>
    <w:rsid w:val="00A56D76"/>
    <w:rsid w:val="00A5753F"/>
    <w:rsid w:val="00A61A92"/>
    <w:rsid w:val="00A6239F"/>
    <w:rsid w:val="00A62A9A"/>
    <w:rsid w:val="00A63033"/>
    <w:rsid w:val="00A635FE"/>
    <w:rsid w:val="00A64266"/>
    <w:rsid w:val="00A655EC"/>
    <w:rsid w:val="00A665A7"/>
    <w:rsid w:val="00A67A31"/>
    <w:rsid w:val="00A7113F"/>
    <w:rsid w:val="00A719AC"/>
    <w:rsid w:val="00A7276A"/>
    <w:rsid w:val="00A72D5B"/>
    <w:rsid w:val="00A740DB"/>
    <w:rsid w:val="00A745C1"/>
    <w:rsid w:val="00A74A77"/>
    <w:rsid w:val="00A76507"/>
    <w:rsid w:val="00A77601"/>
    <w:rsid w:val="00A77F52"/>
    <w:rsid w:val="00A833C1"/>
    <w:rsid w:val="00A84722"/>
    <w:rsid w:val="00A8474A"/>
    <w:rsid w:val="00A85575"/>
    <w:rsid w:val="00A90914"/>
    <w:rsid w:val="00A90FC4"/>
    <w:rsid w:val="00A91EF6"/>
    <w:rsid w:val="00A93E55"/>
    <w:rsid w:val="00A975F4"/>
    <w:rsid w:val="00A9768B"/>
    <w:rsid w:val="00AA0C4E"/>
    <w:rsid w:val="00AA1539"/>
    <w:rsid w:val="00AA3820"/>
    <w:rsid w:val="00AA3D8A"/>
    <w:rsid w:val="00AA49B4"/>
    <w:rsid w:val="00AA5895"/>
    <w:rsid w:val="00AA62E2"/>
    <w:rsid w:val="00AA752A"/>
    <w:rsid w:val="00AA78B5"/>
    <w:rsid w:val="00AA7D4A"/>
    <w:rsid w:val="00AB1AF3"/>
    <w:rsid w:val="00AB1BE0"/>
    <w:rsid w:val="00AB1C37"/>
    <w:rsid w:val="00AB30C7"/>
    <w:rsid w:val="00AB37AA"/>
    <w:rsid w:val="00AB4717"/>
    <w:rsid w:val="00AB538E"/>
    <w:rsid w:val="00AB798F"/>
    <w:rsid w:val="00AB7AB9"/>
    <w:rsid w:val="00AC11EF"/>
    <w:rsid w:val="00AC1B42"/>
    <w:rsid w:val="00AC3312"/>
    <w:rsid w:val="00AC4740"/>
    <w:rsid w:val="00AC4A1C"/>
    <w:rsid w:val="00AC57F1"/>
    <w:rsid w:val="00AD0366"/>
    <w:rsid w:val="00AD0BD3"/>
    <w:rsid w:val="00AD1CBA"/>
    <w:rsid w:val="00AD2AEF"/>
    <w:rsid w:val="00AD55BC"/>
    <w:rsid w:val="00AD577B"/>
    <w:rsid w:val="00AE23C0"/>
    <w:rsid w:val="00AE3139"/>
    <w:rsid w:val="00AE335F"/>
    <w:rsid w:val="00AE6019"/>
    <w:rsid w:val="00AF0827"/>
    <w:rsid w:val="00AF08A3"/>
    <w:rsid w:val="00AF0A8B"/>
    <w:rsid w:val="00AF44DE"/>
    <w:rsid w:val="00AF4800"/>
    <w:rsid w:val="00AF57C6"/>
    <w:rsid w:val="00AF7B16"/>
    <w:rsid w:val="00B00048"/>
    <w:rsid w:val="00B02590"/>
    <w:rsid w:val="00B04855"/>
    <w:rsid w:val="00B067C0"/>
    <w:rsid w:val="00B07D72"/>
    <w:rsid w:val="00B10CB1"/>
    <w:rsid w:val="00B10F65"/>
    <w:rsid w:val="00B12CC3"/>
    <w:rsid w:val="00B145D1"/>
    <w:rsid w:val="00B207AC"/>
    <w:rsid w:val="00B21CAF"/>
    <w:rsid w:val="00B22D50"/>
    <w:rsid w:val="00B236C8"/>
    <w:rsid w:val="00B308B8"/>
    <w:rsid w:val="00B31804"/>
    <w:rsid w:val="00B31A92"/>
    <w:rsid w:val="00B32CED"/>
    <w:rsid w:val="00B33757"/>
    <w:rsid w:val="00B35512"/>
    <w:rsid w:val="00B41041"/>
    <w:rsid w:val="00B43382"/>
    <w:rsid w:val="00B44EE7"/>
    <w:rsid w:val="00B45581"/>
    <w:rsid w:val="00B46BDB"/>
    <w:rsid w:val="00B472D4"/>
    <w:rsid w:val="00B473E5"/>
    <w:rsid w:val="00B476AD"/>
    <w:rsid w:val="00B5097B"/>
    <w:rsid w:val="00B534C6"/>
    <w:rsid w:val="00B53A49"/>
    <w:rsid w:val="00B55796"/>
    <w:rsid w:val="00B55F16"/>
    <w:rsid w:val="00B60358"/>
    <w:rsid w:val="00B619A2"/>
    <w:rsid w:val="00B64094"/>
    <w:rsid w:val="00B6502F"/>
    <w:rsid w:val="00B665B4"/>
    <w:rsid w:val="00B70B39"/>
    <w:rsid w:val="00B70E64"/>
    <w:rsid w:val="00B72472"/>
    <w:rsid w:val="00B73332"/>
    <w:rsid w:val="00B744EF"/>
    <w:rsid w:val="00B74F53"/>
    <w:rsid w:val="00B75EED"/>
    <w:rsid w:val="00B80F14"/>
    <w:rsid w:val="00B822F4"/>
    <w:rsid w:val="00B82A14"/>
    <w:rsid w:val="00B836D8"/>
    <w:rsid w:val="00B837F3"/>
    <w:rsid w:val="00B84B12"/>
    <w:rsid w:val="00B93376"/>
    <w:rsid w:val="00B93A10"/>
    <w:rsid w:val="00B93E95"/>
    <w:rsid w:val="00B93F38"/>
    <w:rsid w:val="00B95054"/>
    <w:rsid w:val="00B958C3"/>
    <w:rsid w:val="00B96248"/>
    <w:rsid w:val="00B96635"/>
    <w:rsid w:val="00B96E93"/>
    <w:rsid w:val="00BA1AB3"/>
    <w:rsid w:val="00BA1CA4"/>
    <w:rsid w:val="00BA21D1"/>
    <w:rsid w:val="00BA46A7"/>
    <w:rsid w:val="00BA4A1C"/>
    <w:rsid w:val="00BA4BCA"/>
    <w:rsid w:val="00BA7570"/>
    <w:rsid w:val="00BA7A7C"/>
    <w:rsid w:val="00BB01C3"/>
    <w:rsid w:val="00BB0810"/>
    <w:rsid w:val="00BB0EB7"/>
    <w:rsid w:val="00BB0F44"/>
    <w:rsid w:val="00BB1055"/>
    <w:rsid w:val="00BB17C5"/>
    <w:rsid w:val="00BB1B08"/>
    <w:rsid w:val="00BB1BD9"/>
    <w:rsid w:val="00BB2011"/>
    <w:rsid w:val="00BB20B5"/>
    <w:rsid w:val="00BB42F3"/>
    <w:rsid w:val="00BB4A8F"/>
    <w:rsid w:val="00BB5181"/>
    <w:rsid w:val="00BB6423"/>
    <w:rsid w:val="00BB7004"/>
    <w:rsid w:val="00BC1715"/>
    <w:rsid w:val="00BC25E2"/>
    <w:rsid w:val="00BC6052"/>
    <w:rsid w:val="00BC766A"/>
    <w:rsid w:val="00BD144F"/>
    <w:rsid w:val="00BD2B0E"/>
    <w:rsid w:val="00BD2F1F"/>
    <w:rsid w:val="00BD2FD9"/>
    <w:rsid w:val="00BD3993"/>
    <w:rsid w:val="00BD3F1A"/>
    <w:rsid w:val="00BD5B89"/>
    <w:rsid w:val="00BD7356"/>
    <w:rsid w:val="00BE0950"/>
    <w:rsid w:val="00BE1686"/>
    <w:rsid w:val="00BE1F5C"/>
    <w:rsid w:val="00BE3B64"/>
    <w:rsid w:val="00BE52EB"/>
    <w:rsid w:val="00BE55FB"/>
    <w:rsid w:val="00BE6D31"/>
    <w:rsid w:val="00BE7507"/>
    <w:rsid w:val="00BF1761"/>
    <w:rsid w:val="00BF4099"/>
    <w:rsid w:val="00BF41FC"/>
    <w:rsid w:val="00BF4537"/>
    <w:rsid w:val="00BF48CA"/>
    <w:rsid w:val="00BF59CE"/>
    <w:rsid w:val="00BF5F46"/>
    <w:rsid w:val="00C01020"/>
    <w:rsid w:val="00C0183E"/>
    <w:rsid w:val="00C02901"/>
    <w:rsid w:val="00C04CEB"/>
    <w:rsid w:val="00C05033"/>
    <w:rsid w:val="00C054F7"/>
    <w:rsid w:val="00C05E9E"/>
    <w:rsid w:val="00C076EC"/>
    <w:rsid w:val="00C07842"/>
    <w:rsid w:val="00C10A0E"/>
    <w:rsid w:val="00C114B0"/>
    <w:rsid w:val="00C13DB4"/>
    <w:rsid w:val="00C162CA"/>
    <w:rsid w:val="00C1641F"/>
    <w:rsid w:val="00C20442"/>
    <w:rsid w:val="00C23A47"/>
    <w:rsid w:val="00C23D0B"/>
    <w:rsid w:val="00C25597"/>
    <w:rsid w:val="00C26A83"/>
    <w:rsid w:val="00C27A18"/>
    <w:rsid w:val="00C3054F"/>
    <w:rsid w:val="00C307C2"/>
    <w:rsid w:val="00C327CB"/>
    <w:rsid w:val="00C32ADE"/>
    <w:rsid w:val="00C330E8"/>
    <w:rsid w:val="00C33EC4"/>
    <w:rsid w:val="00C37740"/>
    <w:rsid w:val="00C37A79"/>
    <w:rsid w:val="00C37A93"/>
    <w:rsid w:val="00C37F29"/>
    <w:rsid w:val="00C41283"/>
    <w:rsid w:val="00C41AD7"/>
    <w:rsid w:val="00C42D87"/>
    <w:rsid w:val="00C43D13"/>
    <w:rsid w:val="00C47795"/>
    <w:rsid w:val="00C50286"/>
    <w:rsid w:val="00C506AE"/>
    <w:rsid w:val="00C50A9E"/>
    <w:rsid w:val="00C50ED9"/>
    <w:rsid w:val="00C511EF"/>
    <w:rsid w:val="00C51FEF"/>
    <w:rsid w:val="00C54800"/>
    <w:rsid w:val="00C55422"/>
    <w:rsid w:val="00C56979"/>
    <w:rsid w:val="00C56BD2"/>
    <w:rsid w:val="00C56C91"/>
    <w:rsid w:val="00C570A1"/>
    <w:rsid w:val="00C61598"/>
    <w:rsid w:val="00C62929"/>
    <w:rsid w:val="00C62F2F"/>
    <w:rsid w:val="00C62F8F"/>
    <w:rsid w:val="00C6450B"/>
    <w:rsid w:val="00C6493C"/>
    <w:rsid w:val="00C64AFD"/>
    <w:rsid w:val="00C65336"/>
    <w:rsid w:val="00C665CD"/>
    <w:rsid w:val="00C66B61"/>
    <w:rsid w:val="00C70ABD"/>
    <w:rsid w:val="00C70B26"/>
    <w:rsid w:val="00C7594E"/>
    <w:rsid w:val="00C81002"/>
    <w:rsid w:val="00C84DC7"/>
    <w:rsid w:val="00C853D6"/>
    <w:rsid w:val="00C90A5A"/>
    <w:rsid w:val="00C92262"/>
    <w:rsid w:val="00C9226D"/>
    <w:rsid w:val="00C92BBC"/>
    <w:rsid w:val="00C9450C"/>
    <w:rsid w:val="00CA06AA"/>
    <w:rsid w:val="00CA111C"/>
    <w:rsid w:val="00CA124B"/>
    <w:rsid w:val="00CA131F"/>
    <w:rsid w:val="00CA273D"/>
    <w:rsid w:val="00CA3FF0"/>
    <w:rsid w:val="00CA4329"/>
    <w:rsid w:val="00CA4CF3"/>
    <w:rsid w:val="00CA6B1D"/>
    <w:rsid w:val="00CA7A24"/>
    <w:rsid w:val="00CA7F47"/>
    <w:rsid w:val="00CB0F5F"/>
    <w:rsid w:val="00CB13F2"/>
    <w:rsid w:val="00CB19D1"/>
    <w:rsid w:val="00CC08AA"/>
    <w:rsid w:val="00CC0F7D"/>
    <w:rsid w:val="00CC1E61"/>
    <w:rsid w:val="00CC321A"/>
    <w:rsid w:val="00CC4660"/>
    <w:rsid w:val="00CC4D4E"/>
    <w:rsid w:val="00CC6569"/>
    <w:rsid w:val="00CC755D"/>
    <w:rsid w:val="00CD3286"/>
    <w:rsid w:val="00CD397F"/>
    <w:rsid w:val="00CD7731"/>
    <w:rsid w:val="00CD78E0"/>
    <w:rsid w:val="00CE22E7"/>
    <w:rsid w:val="00CE267E"/>
    <w:rsid w:val="00CE2F03"/>
    <w:rsid w:val="00CE4456"/>
    <w:rsid w:val="00CE6152"/>
    <w:rsid w:val="00CE6A74"/>
    <w:rsid w:val="00CE6D09"/>
    <w:rsid w:val="00CE7884"/>
    <w:rsid w:val="00CE7D5D"/>
    <w:rsid w:val="00CF0187"/>
    <w:rsid w:val="00CF127A"/>
    <w:rsid w:val="00CF3DDA"/>
    <w:rsid w:val="00CF48C8"/>
    <w:rsid w:val="00D00D39"/>
    <w:rsid w:val="00D0402E"/>
    <w:rsid w:val="00D04A48"/>
    <w:rsid w:val="00D04E17"/>
    <w:rsid w:val="00D059DC"/>
    <w:rsid w:val="00D06B42"/>
    <w:rsid w:val="00D06B91"/>
    <w:rsid w:val="00D10018"/>
    <w:rsid w:val="00D139B2"/>
    <w:rsid w:val="00D157D8"/>
    <w:rsid w:val="00D203AE"/>
    <w:rsid w:val="00D20AE7"/>
    <w:rsid w:val="00D2215C"/>
    <w:rsid w:val="00D225B8"/>
    <w:rsid w:val="00D23DCE"/>
    <w:rsid w:val="00D23FA5"/>
    <w:rsid w:val="00D25988"/>
    <w:rsid w:val="00D266C5"/>
    <w:rsid w:val="00D278B6"/>
    <w:rsid w:val="00D3026E"/>
    <w:rsid w:val="00D30DD9"/>
    <w:rsid w:val="00D31515"/>
    <w:rsid w:val="00D376FD"/>
    <w:rsid w:val="00D41329"/>
    <w:rsid w:val="00D416E2"/>
    <w:rsid w:val="00D417DD"/>
    <w:rsid w:val="00D41C85"/>
    <w:rsid w:val="00D428FA"/>
    <w:rsid w:val="00D439F1"/>
    <w:rsid w:val="00D44644"/>
    <w:rsid w:val="00D47AA2"/>
    <w:rsid w:val="00D504D7"/>
    <w:rsid w:val="00D60C5C"/>
    <w:rsid w:val="00D61975"/>
    <w:rsid w:val="00D6319F"/>
    <w:rsid w:val="00D6386A"/>
    <w:rsid w:val="00D64631"/>
    <w:rsid w:val="00D64E96"/>
    <w:rsid w:val="00D66E3D"/>
    <w:rsid w:val="00D67579"/>
    <w:rsid w:val="00D700F1"/>
    <w:rsid w:val="00D70573"/>
    <w:rsid w:val="00D73293"/>
    <w:rsid w:val="00D756E3"/>
    <w:rsid w:val="00D75F3C"/>
    <w:rsid w:val="00D76880"/>
    <w:rsid w:val="00D7692C"/>
    <w:rsid w:val="00D77351"/>
    <w:rsid w:val="00D8091F"/>
    <w:rsid w:val="00D80DB5"/>
    <w:rsid w:val="00D80E9A"/>
    <w:rsid w:val="00D82F28"/>
    <w:rsid w:val="00D83C59"/>
    <w:rsid w:val="00D84853"/>
    <w:rsid w:val="00D84979"/>
    <w:rsid w:val="00D84BC9"/>
    <w:rsid w:val="00D90589"/>
    <w:rsid w:val="00D910EE"/>
    <w:rsid w:val="00D91583"/>
    <w:rsid w:val="00D915DF"/>
    <w:rsid w:val="00D91EB6"/>
    <w:rsid w:val="00D92C05"/>
    <w:rsid w:val="00D93DA3"/>
    <w:rsid w:val="00D95EAC"/>
    <w:rsid w:val="00D95FFF"/>
    <w:rsid w:val="00D9601D"/>
    <w:rsid w:val="00D96205"/>
    <w:rsid w:val="00D96A52"/>
    <w:rsid w:val="00DA0074"/>
    <w:rsid w:val="00DA0105"/>
    <w:rsid w:val="00DA1848"/>
    <w:rsid w:val="00DA2522"/>
    <w:rsid w:val="00DA49AF"/>
    <w:rsid w:val="00DA66CF"/>
    <w:rsid w:val="00DA7D75"/>
    <w:rsid w:val="00DB1198"/>
    <w:rsid w:val="00DB1635"/>
    <w:rsid w:val="00DB2936"/>
    <w:rsid w:val="00DB3109"/>
    <w:rsid w:val="00DB59D4"/>
    <w:rsid w:val="00DB5ADE"/>
    <w:rsid w:val="00DB5F0A"/>
    <w:rsid w:val="00DB641C"/>
    <w:rsid w:val="00DB7502"/>
    <w:rsid w:val="00DB7775"/>
    <w:rsid w:val="00DC0368"/>
    <w:rsid w:val="00DC08CC"/>
    <w:rsid w:val="00DC2FEF"/>
    <w:rsid w:val="00DC4DD5"/>
    <w:rsid w:val="00DC4F8D"/>
    <w:rsid w:val="00DC7F51"/>
    <w:rsid w:val="00DD0A31"/>
    <w:rsid w:val="00DD206A"/>
    <w:rsid w:val="00DD238C"/>
    <w:rsid w:val="00DD3B93"/>
    <w:rsid w:val="00DD5A47"/>
    <w:rsid w:val="00DD6145"/>
    <w:rsid w:val="00DD6E7D"/>
    <w:rsid w:val="00DD7878"/>
    <w:rsid w:val="00DE0629"/>
    <w:rsid w:val="00DE0C73"/>
    <w:rsid w:val="00DE114D"/>
    <w:rsid w:val="00DE1C8A"/>
    <w:rsid w:val="00DE3528"/>
    <w:rsid w:val="00DE4E64"/>
    <w:rsid w:val="00DE6380"/>
    <w:rsid w:val="00DE768A"/>
    <w:rsid w:val="00DF00A9"/>
    <w:rsid w:val="00DF0B73"/>
    <w:rsid w:val="00DF2901"/>
    <w:rsid w:val="00DF2976"/>
    <w:rsid w:val="00DF3AF3"/>
    <w:rsid w:val="00DF4495"/>
    <w:rsid w:val="00DF59C4"/>
    <w:rsid w:val="00DF6B1F"/>
    <w:rsid w:val="00DF73CA"/>
    <w:rsid w:val="00E00702"/>
    <w:rsid w:val="00E00E20"/>
    <w:rsid w:val="00E01594"/>
    <w:rsid w:val="00E01BED"/>
    <w:rsid w:val="00E0203F"/>
    <w:rsid w:val="00E02124"/>
    <w:rsid w:val="00E02547"/>
    <w:rsid w:val="00E04B11"/>
    <w:rsid w:val="00E05318"/>
    <w:rsid w:val="00E05490"/>
    <w:rsid w:val="00E057EB"/>
    <w:rsid w:val="00E060A3"/>
    <w:rsid w:val="00E078A5"/>
    <w:rsid w:val="00E100D4"/>
    <w:rsid w:val="00E10334"/>
    <w:rsid w:val="00E11280"/>
    <w:rsid w:val="00E11EDC"/>
    <w:rsid w:val="00E12629"/>
    <w:rsid w:val="00E135EB"/>
    <w:rsid w:val="00E1446A"/>
    <w:rsid w:val="00E15CE1"/>
    <w:rsid w:val="00E2018D"/>
    <w:rsid w:val="00E21281"/>
    <w:rsid w:val="00E216AA"/>
    <w:rsid w:val="00E21978"/>
    <w:rsid w:val="00E24846"/>
    <w:rsid w:val="00E26387"/>
    <w:rsid w:val="00E26477"/>
    <w:rsid w:val="00E27D17"/>
    <w:rsid w:val="00E31CDC"/>
    <w:rsid w:val="00E31E2B"/>
    <w:rsid w:val="00E3698F"/>
    <w:rsid w:val="00E37419"/>
    <w:rsid w:val="00E41FD0"/>
    <w:rsid w:val="00E4406E"/>
    <w:rsid w:val="00E442B3"/>
    <w:rsid w:val="00E51101"/>
    <w:rsid w:val="00E5136A"/>
    <w:rsid w:val="00E516EB"/>
    <w:rsid w:val="00E52778"/>
    <w:rsid w:val="00E54335"/>
    <w:rsid w:val="00E55605"/>
    <w:rsid w:val="00E55D49"/>
    <w:rsid w:val="00E561AD"/>
    <w:rsid w:val="00E57148"/>
    <w:rsid w:val="00E60007"/>
    <w:rsid w:val="00E615FC"/>
    <w:rsid w:val="00E61D12"/>
    <w:rsid w:val="00E62C3C"/>
    <w:rsid w:val="00E633A5"/>
    <w:rsid w:val="00E6512A"/>
    <w:rsid w:val="00E738B9"/>
    <w:rsid w:val="00E758F4"/>
    <w:rsid w:val="00E778A8"/>
    <w:rsid w:val="00E81978"/>
    <w:rsid w:val="00E84102"/>
    <w:rsid w:val="00E86097"/>
    <w:rsid w:val="00E87753"/>
    <w:rsid w:val="00E87801"/>
    <w:rsid w:val="00E91510"/>
    <w:rsid w:val="00E9193C"/>
    <w:rsid w:val="00E959A9"/>
    <w:rsid w:val="00E95B70"/>
    <w:rsid w:val="00E961D0"/>
    <w:rsid w:val="00E96571"/>
    <w:rsid w:val="00EA04E0"/>
    <w:rsid w:val="00EA0B74"/>
    <w:rsid w:val="00EA2EFC"/>
    <w:rsid w:val="00EA3649"/>
    <w:rsid w:val="00EA3897"/>
    <w:rsid w:val="00EA59FB"/>
    <w:rsid w:val="00EA72CD"/>
    <w:rsid w:val="00EA7334"/>
    <w:rsid w:val="00EA773D"/>
    <w:rsid w:val="00EA7EAD"/>
    <w:rsid w:val="00EB0F97"/>
    <w:rsid w:val="00EB2EAF"/>
    <w:rsid w:val="00EB2F25"/>
    <w:rsid w:val="00EB3FAB"/>
    <w:rsid w:val="00EB5B1D"/>
    <w:rsid w:val="00EB63EA"/>
    <w:rsid w:val="00EB6DC7"/>
    <w:rsid w:val="00EB74B7"/>
    <w:rsid w:val="00EB7A6D"/>
    <w:rsid w:val="00EC0C66"/>
    <w:rsid w:val="00EC2FD3"/>
    <w:rsid w:val="00EC368B"/>
    <w:rsid w:val="00EC3F58"/>
    <w:rsid w:val="00EC6606"/>
    <w:rsid w:val="00EC7915"/>
    <w:rsid w:val="00EC7C63"/>
    <w:rsid w:val="00ED0237"/>
    <w:rsid w:val="00ED0913"/>
    <w:rsid w:val="00ED339F"/>
    <w:rsid w:val="00ED41B2"/>
    <w:rsid w:val="00ED7389"/>
    <w:rsid w:val="00ED7B4D"/>
    <w:rsid w:val="00ED7CA5"/>
    <w:rsid w:val="00EE0AFF"/>
    <w:rsid w:val="00EE0D90"/>
    <w:rsid w:val="00EE120C"/>
    <w:rsid w:val="00EE2668"/>
    <w:rsid w:val="00EE2D2A"/>
    <w:rsid w:val="00EE37B3"/>
    <w:rsid w:val="00EE4445"/>
    <w:rsid w:val="00EE45F3"/>
    <w:rsid w:val="00EE47C7"/>
    <w:rsid w:val="00EF0DFA"/>
    <w:rsid w:val="00EF4694"/>
    <w:rsid w:val="00EF4CF3"/>
    <w:rsid w:val="00EF5A65"/>
    <w:rsid w:val="00EF60EE"/>
    <w:rsid w:val="00EF61BC"/>
    <w:rsid w:val="00F0187E"/>
    <w:rsid w:val="00F02A77"/>
    <w:rsid w:val="00F04DE6"/>
    <w:rsid w:val="00F05D56"/>
    <w:rsid w:val="00F07915"/>
    <w:rsid w:val="00F129FB"/>
    <w:rsid w:val="00F12BF5"/>
    <w:rsid w:val="00F131A6"/>
    <w:rsid w:val="00F15A05"/>
    <w:rsid w:val="00F15BDE"/>
    <w:rsid w:val="00F15F51"/>
    <w:rsid w:val="00F1604A"/>
    <w:rsid w:val="00F177D4"/>
    <w:rsid w:val="00F22A0B"/>
    <w:rsid w:val="00F23245"/>
    <w:rsid w:val="00F2329F"/>
    <w:rsid w:val="00F2449A"/>
    <w:rsid w:val="00F302A9"/>
    <w:rsid w:val="00F33142"/>
    <w:rsid w:val="00F34529"/>
    <w:rsid w:val="00F365F5"/>
    <w:rsid w:val="00F3670C"/>
    <w:rsid w:val="00F36E54"/>
    <w:rsid w:val="00F36F2E"/>
    <w:rsid w:val="00F47723"/>
    <w:rsid w:val="00F501F8"/>
    <w:rsid w:val="00F50479"/>
    <w:rsid w:val="00F50E40"/>
    <w:rsid w:val="00F5185B"/>
    <w:rsid w:val="00F52431"/>
    <w:rsid w:val="00F53355"/>
    <w:rsid w:val="00F56055"/>
    <w:rsid w:val="00F564FE"/>
    <w:rsid w:val="00F56AA7"/>
    <w:rsid w:val="00F56F8A"/>
    <w:rsid w:val="00F57ACC"/>
    <w:rsid w:val="00F57CF0"/>
    <w:rsid w:val="00F6109C"/>
    <w:rsid w:val="00F6111A"/>
    <w:rsid w:val="00F62D5A"/>
    <w:rsid w:val="00F62E2C"/>
    <w:rsid w:val="00F6404D"/>
    <w:rsid w:val="00F6695D"/>
    <w:rsid w:val="00F72152"/>
    <w:rsid w:val="00F73332"/>
    <w:rsid w:val="00F7353C"/>
    <w:rsid w:val="00F738E7"/>
    <w:rsid w:val="00F77283"/>
    <w:rsid w:val="00F774F4"/>
    <w:rsid w:val="00F77852"/>
    <w:rsid w:val="00F80995"/>
    <w:rsid w:val="00F80B5E"/>
    <w:rsid w:val="00F81384"/>
    <w:rsid w:val="00F82383"/>
    <w:rsid w:val="00F82469"/>
    <w:rsid w:val="00F83295"/>
    <w:rsid w:val="00F83D4A"/>
    <w:rsid w:val="00F87BF9"/>
    <w:rsid w:val="00F90589"/>
    <w:rsid w:val="00F905A9"/>
    <w:rsid w:val="00F915C6"/>
    <w:rsid w:val="00F91CAD"/>
    <w:rsid w:val="00F921E3"/>
    <w:rsid w:val="00F929D6"/>
    <w:rsid w:val="00F92CA6"/>
    <w:rsid w:val="00F9430D"/>
    <w:rsid w:val="00F943CE"/>
    <w:rsid w:val="00F96065"/>
    <w:rsid w:val="00F961ED"/>
    <w:rsid w:val="00F978C5"/>
    <w:rsid w:val="00F97CB8"/>
    <w:rsid w:val="00FA0200"/>
    <w:rsid w:val="00FA310D"/>
    <w:rsid w:val="00FA404D"/>
    <w:rsid w:val="00FA6C33"/>
    <w:rsid w:val="00FA7C5D"/>
    <w:rsid w:val="00FB07E2"/>
    <w:rsid w:val="00FB08A1"/>
    <w:rsid w:val="00FB13BE"/>
    <w:rsid w:val="00FB29DA"/>
    <w:rsid w:val="00FB2FE8"/>
    <w:rsid w:val="00FB35B3"/>
    <w:rsid w:val="00FB476C"/>
    <w:rsid w:val="00FB59B2"/>
    <w:rsid w:val="00FB61FB"/>
    <w:rsid w:val="00FB7500"/>
    <w:rsid w:val="00FB7951"/>
    <w:rsid w:val="00FC25BC"/>
    <w:rsid w:val="00FC280E"/>
    <w:rsid w:val="00FC50F1"/>
    <w:rsid w:val="00FC5A8D"/>
    <w:rsid w:val="00FC610B"/>
    <w:rsid w:val="00FD0D5C"/>
    <w:rsid w:val="00FD0E03"/>
    <w:rsid w:val="00FD137E"/>
    <w:rsid w:val="00FD1B9F"/>
    <w:rsid w:val="00FD428D"/>
    <w:rsid w:val="00FD4A9C"/>
    <w:rsid w:val="00FD4D9C"/>
    <w:rsid w:val="00FD5099"/>
    <w:rsid w:val="00FD548D"/>
    <w:rsid w:val="00FD6336"/>
    <w:rsid w:val="00FE06DF"/>
    <w:rsid w:val="00FE17BD"/>
    <w:rsid w:val="00FE1E3C"/>
    <w:rsid w:val="00FE28AB"/>
    <w:rsid w:val="00FE3AB9"/>
    <w:rsid w:val="00FE5376"/>
    <w:rsid w:val="00FE5708"/>
    <w:rsid w:val="00FE673D"/>
    <w:rsid w:val="00FF021A"/>
    <w:rsid w:val="00FF1F78"/>
    <w:rsid w:val="00FF24D5"/>
    <w:rsid w:val="00FF31F2"/>
    <w:rsid w:val="00FF3C28"/>
    <w:rsid w:val="00FF5A1C"/>
    <w:rsid w:val="00FF6F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 type="connector" idref="#Пряма зі стрілкою 21"/>
        <o:r id="V:Rule2" type="connector" idref="#Пряма зі стрілкою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F0187"/>
    <w:pPr>
      <w:spacing w:after="0" w:line="240" w:lineRule="auto"/>
      <w:jc w:val="both"/>
    </w:pPr>
    <w:rPr>
      <w:rFonts w:ascii="Times New Roman" w:hAnsi="Times New Roman"/>
      <w:sz w:val="24"/>
    </w:rPr>
  </w:style>
  <w:style w:type="paragraph" w:styleId="1">
    <w:name w:val="heading 1"/>
    <w:basedOn w:val="a2"/>
    <w:next w:val="2"/>
    <w:link w:val="10"/>
    <w:uiPriority w:val="2"/>
    <w:qFormat/>
    <w:rsid w:val="007F3742"/>
    <w:pPr>
      <w:keepNext/>
      <w:keepLines/>
      <w:numPr>
        <w:numId w:val="2"/>
      </w:numPr>
      <w:spacing w:after="120" w:line="360" w:lineRule="auto"/>
      <w:jc w:val="center"/>
      <w:outlineLvl w:val="0"/>
    </w:pPr>
    <w:rPr>
      <w:rFonts w:eastAsiaTheme="majorEastAsia" w:cstheme="majorBidi"/>
      <w:b/>
      <w:bCs/>
      <w:caps/>
      <w:sz w:val="28"/>
      <w:szCs w:val="28"/>
      <w:lang w:val="ru-RU"/>
    </w:rPr>
  </w:style>
  <w:style w:type="paragraph" w:styleId="2">
    <w:name w:val="heading 2"/>
    <w:basedOn w:val="1"/>
    <w:next w:val="a3"/>
    <w:link w:val="20"/>
    <w:uiPriority w:val="4"/>
    <w:qFormat/>
    <w:rsid w:val="007F3742"/>
    <w:pPr>
      <w:numPr>
        <w:ilvl w:val="1"/>
      </w:numPr>
      <w:spacing w:before="240"/>
      <w:outlineLvl w:val="1"/>
    </w:pPr>
    <w:rPr>
      <w:bCs w:val="0"/>
      <w:caps w:val="0"/>
    </w:rPr>
  </w:style>
  <w:style w:type="paragraph" w:styleId="3">
    <w:name w:val="heading 3"/>
    <w:basedOn w:val="a2"/>
    <w:next w:val="a2"/>
    <w:link w:val="30"/>
    <w:uiPriority w:val="9"/>
    <w:semiHidden/>
    <w:unhideWhenUsed/>
    <w:qFormat/>
    <w:rsid w:val="006F05A6"/>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2"/>
    <w:rsid w:val="007F3742"/>
    <w:rPr>
      <w:rFonts w:ascii="Times New Roman" w:eastAsiaTheme="majorEastAsia" w:hAnsi="Times New Roman" w:cstheme="majorBidi"/>
      <w:b/>
      <w:bCs/>
      <w:caps/>
      <w:sz w:val="28"/>
      <w:szCs w:val="28"/>
      <w:lang w:val="ru-RU"/>
    </w:rPr>
  </w:style>
  <w:style w:type="character" w:customStyle="1" w:styleId="20">
    <w:name w:val="Заголовок 2 Знак"/>
    <w:basedOn w:val="a4"/>
    <w:link w:val="2"/>
    <w:uiPriority w:val="4"/>
    <w:rsid w:val="007F3742"/>
    <w:rPr>
      <w:rFonts w:ascii="Times New Roman" w:eastAsiaTheme="majorEastAsia" w:hAnsi="Times New Roman" w:cstheme="majorBidi"/>
      <w:b/>
      <w:sz w:val="28"/>
      <w:szCs w:val="28"/>
      <w:lang w:val="ru-RU"/>
    </w:rPr>
  </w:style>
  <w:style w:type="paragraph" w:customStyle="1" w:styleId="11">
    <w:name w:val="альтЗаголовок 1"/>
    <w:basedOn w:val="1"/>
    <w:next w:val="a3"/>
    <w:uiPriority w:val="3"/>
    <w:qFormat/>
    <w:rsid w:val="00D92C05"/>
    <w:pPr>
      <w:numPr>
        <w:numId w:val="0"/>
      </w:numPr>
    </w:pPr>
    <w:rPr>
      <w:lang w:val="uk-UA"/>
    </w:rPr>
  </w:style>
  <w:style w:type="paragraph" w:customStyle="1" w:styleId="a3">
    <w:name w:val="Основний"/>
    <w:basedOn w:val="a2"/>
    <w:link w:val="a7"/>
    <w:uiPriority w:val="1"/>
    <w:qFormat/>
    <w:rsid w:val="00311F9A"/>
    <w:pPr>
      <w:spacing w:line="360" w:lineRule="auto"/>
      <w:ind w:firstLine="720"/>
    </w:pPr>
    <w:rPr>
      <w:sz w:val="28"/>
      <w:lang w:val="ru-RU"/>
    </w:rPr>
  </w:style>
  <w:style w:type="paragraph" w:customStyle="1" w:styleId="a">
    <w:name w:val="Джерело"/>
    <w:basedOn w:val="a2"/>
    <w:next w:val="a2"/>
    <w:uiPriority w:val="8"/>
    <w:qFormat/>
    <w:rsid w:val="00222B8D"/>
    <w:pPr>
      <w:numPr>
        <w:ilvl w:val="4"/>
        <w:numId w:val="1"/>
      </w:numPr>
    </w:pPr>
    <w:rPr>
      <w:rFonts w:eastAsia="Calibri" w:cs="Calibri"/>
      <w:color w:val="000000" w:themeColor="text1"/>
      <w:szCs w:val="20"/>
      <w:lang w:val="en-GB"/>
    </w:rPr>
  </w:style>
  <w:style w:type="paragraph" w:styleId="12">
    <w:name w:val="toc 1"/>
    <w:basedOn w:val="a2"/>
    <w:next w:val="a2"/>
    <w:autoRedefine/>
    <w:uiPriority w:val="39"/>
    <w:unhideWhenUsed/>
    <w:qFormat/>
    <w:rsid w:val="00D6319F"/>
    <w:pPr>
      <w:spacing w:after="100"/>
    </w:pPr>
  </w:style>
  <w:style w:type="paragraph" w:styleId="21">
    <w:name w:val="toc 2"/>
    <w:basedOn w:val="a2"/>
    <w:next w:val="a2"/>
    <w:autoRedefine/>
    <w:uiPriority w:val="39"/>
    <w:unhideWhenUsed/>
    <w:rsid w:val="00D6319F"/>
    <w:pPr>
      <w:spacing w:after="100"/>
      <w:ind w:left="220"/>
    </w:pPr>
  </w:style>
  <w:style w:type="paragraph" w:customStyle="1" w:styleId="Tabletext">
    <w:name w:val="Table text"/>
    <w:basedOn w:val="a2"/>
    <w:uiPriority w:val="5"/>
    <w:semiHidden/>
    <w:qFormat/>
    <w:rsid w:val="00D92C05"/>
    <w:rPr>
      <w:rFonts w:eastAsia="Calibri" w:cs="Calibri"/>
      <w:color w:val="000000" w:themeColor="text1"/>
      <w:lang w:val="en-GB"/>
    </w:rPr>
  </w:style>
  <w:style w:type="paragraph" w:styleId="a8">
    <w:name w:val="List Paragraph"/>
    <w:basedOn w:val="a2"/>
    <w:link w:val="a9"/>
    <w:uiPriority w:val="34"/>
    <w:qFormat/>
    <w:rsid w:val="00D92C05"/>
    <w:pPr>
      <w:ind w:left="720"/>
    </w:pPr>
  </w:style>
  <w:style w:type="character" w:customStyle="1" w:styleId="a9">
    <w:name w:val="Абзац списка Знак"/>
    <w:link w:val="a8"/>
    <w:uiPriority w:val="34"/>
    <w:locked/>
    <w:rsid w:val="00D92C05"/>
    <w:rPr>
      <w:rFonts w:ascii="Times New Roman" w:hAnsi="Times New Roman"/>
      <w:sz w:val="24"/>
    </w:rPr>
  </w:style>
  <w:style w:type="character" w:styleId="aa">
    <w:name w:val="Hyperlink"/>
    <w:basedOn w:val="a4"/>
    <w:uiPriority w:val="99"/>
    <w:rsid w:val="00D92C05"/>
    <w:rPr>
      <w:color w:val="0000FF"/>
      <w:u w:val="single"/>
    </w:rPr>
  </w:style>
  <w:style w:type="paragraph" w:styleId="ab">
    <w:name w:val="Title"/>
    <w:basedOn w:val="a2"/>
    <w:next w:val="a2"/>
    <w:link w:val="ac"/>
    <w:uiPriority w:val="10"/>
    <w:qFormat/>
    <w:rsid w:val="00D92C05"/>
    <w:pPr>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4"/>
    <w:link w:val="ab"/>
    <w:uiPriority w:val="10"/>
    <w:rsid w:val="00D92C05"/>
    <w:rPr>
      <w:rFonts w:asciiTheme="majorHAnsi" w:eastAsiaTheme="majorEastAsia" w:hAnsiTheme="majorHAnsi" w:cstheme="majorBidi"/>
      <w:spacing w:val="-10"/>
      <w:kern w:val="28"/>
      <w:sz w:val="56"/>
      <w:szCs w:val="56"/>
    </w:rPr>
  </w:style>
  <w:style w:type="paragraph" w:styleId="ad">
    <w:name w:val="footer"/>
    <w:basedOn w:val="a2"/>
    <w:link w:val="ae"/>
    <w:uiPriority w:val="99"/>
    <w:rsid w:val="00D92C05"/>
    <w:pPr>
      <w:tabs>
        <w:tab w:val="center" w:pos="4536"/>
        <w:tab w:val="right" w:pos="9072"/>
      </w:tabs>
    </w:pPr>
  </w:style>
  <w:style w:type="character" w:customStyle="1" w:styleId="ae">
    <w:name w:val="Нижний колонтитул Знак"/>
    <w:basedOn w:val="a4"/>
    <w:link w:val="ad"/>
    <w:uiPriority w:val="99"/>
    <w:rsid w:val="00D92C05"/>
    <w:rPr>
      <w:rFonts w:ascii="Times New Roman" w:hAnsi="Times New Roman"/>
      <w:sz w:val="24"/>
    </w:rPr>
  </w:style>
  <w:style w:type="paragraph" w:styleId="af">
    <w:name w:val="Subtitle"/>
    <w:basedOn w:val="a2"/>
    <w:next w:val="a2"/>
    <w:link w:val="af0"/>
    <w:uiPriority w:val="11"/>
    <w:qFormat/>
    <w:rsid w:val="002B5F66"/>
    <w:pPr>
      <w:jc w:val="center"/>
    </w:pPr>
    <w:rPr>
      <w:b/>
      <w:sz w:val="28"/>
      <w:lang w:val="ru-RU"/>
    </w:rPr>
  </w:style>
  <w:style w:type="character" w:customStyle="1" w:styleId="af0">
    <w:name w:val="Подзаголовок Знак"/>
    <w:basedOn w:val="a4"/>
    <w:link w:val="af"/>
    <w:uiPriority w:val="11"/>
    <w:rsid w:val="002B5F66"/>
    <w:rPr>
      <w:rFonts w:ascii="Times New Roman" w:hAnsi="Times New Roman"/>
      <w:b/>
      <w:sz w:val="28"/>
      <w:lang w:val="ru-RU"/>
    </w:rPr>
  </w:style>
  <w:style w:type="paragraph" w:customStyle="1" w:styleId="a0">
    <w:name w:val="Рисунок"/>
    <w:basedOn w:val="a2"/>
    <w:next w:val="a2"/>
    <w:uiPriority w:val="5"/>
    <w:qFormat/>
    <w:rsid w:val="00D92C05"/>
    <w:pPr>
      <w:numPr>
        <w:ilvl w:val="2"/>
        <w:numId w:val="2"/>
      </w:numPr>
      <w:jc w:val="center"/>
    </w:pPr>
    <w:rPr>
      <w:rFonts w:eastAsia="Times New Roman" w:cs="Calibri"/>
      <w:b/>
      <w:color w:val="000000" w:themeColor="text1"/>
      <w:sz w:val="28"/>
      <w:lang w:val="en-GB"/>
    </w:rPr>
  </w:style>
  <w:style w:type="paragraph" w:customStyle="1" w:styleId="a1">
    <w:name w:val="Таблиця"/>
    <w:basedOn w:val="a0"/>
    <w:next w:val="ab"/>
    <w:uiPriority w:val="6"/>
    <w:qFormat/>
    <w:rsid w:val="0074538A"/>
    <w:pPr>
      <w:numPr>
        <w:ilvl w:val="3"/>
      </w:numPr>
      <w:spacing w:line="360" w:lineRule="auto"/>
      <w:jc w:val="right"/>
    </w:pPr>
    <w:rPr>
      <w:b w:val="0"/>
      <w:i/>
      <w:color w:val="auto"/>
      <w:lang w:val="uk-UA"/>
    </w:rPr>
  </w:style>
  <w:style w:type="character" w:customStyle="1" w:styleId="FontStyle20">
    <w:name w:val="Font Style20"/>
    <w:uiPriority w:val="99"/>
    <w:rsid w:val="004A318E"/>
    <w:rPr>
      <w:rFonts w:ascii="Times New Roman" w:hAnsi="Times New Roman" w:cs="Times New Roman"/>
      <w:color w:val="000000"/>
      <w:sz w:val="20"/>
      <w:szCs w:val="20"/>
    </w:rPr>
  </w:style>
  <w:style w:type="paragraph" w:customStyle="1" w:styleId="Style2">
    <w:name w:val="Style2"/>
    <w:basedOn w:val="a2"/>
    <w:uiPriority w:val="99"/>
    <w:rsid w:val="004A318E"/>
    <w:pPr>
      <w:widowControl w:val="0"/>
      <w:autoSpaceDE w:val="0"/>
      <w:autoSpaceDN w:val="0"/>
      <w:adjustRightInd w:val="0"/>
      <w:jc w:val="left"/>
    </w:pPr>
    <w:rPr>
      <w:rFonts w:eastAsia="Times New Roman" w:cs="Times New Roman"/>
      <w:szCs w:val="24"/>
      <w:lang w:eastAsia="uk-UA"/>
    </w:rPr>
  </w:style>
  <w:style w:type="paragraph" w:styleId="af1">
    <w:name w:val="Body Text"/>
    <w:basedOn w:val="a2"/>
    <w:link w:val="af2"/>
    <w:uiPriority w:val="1"/>
    <w:qFormat/>
    <w:rsid w:val="004A318E"/>
    <w:pPr>
      <w:widowControl w:val="0"/>
      <w:autoSpaceDE w:val="0"/>
      <w:autoSpaceDN w:val="0"/>
      <w:ind w:left="236"/>
    </w:pPr>
    <w:rPr>
      <w:rFonts w:eastAsia="Times New Roman" w:cs="Times New Roman"/>
      <w:sz w:val="28"/>
      <w:szCs w:val="28"/>
      <w:lang w:val="en-US"/>
    </w:rPr>
  </w:style>
  <w:style w:type="character" w:customStyle="1" w:styleId="af2">
    <w:name w:val="Основной текст Знак"/>
    <w:basedOn w:val="a4"/>
    <w:link w:val="af1"/>
    <w:uiPriority w:val="1"/>
    <w:rsid w:val="004A318E"/>
    <w:rPr>
      <w:rFonts w:ascii="Times New Roman" w:eastAsia="Times New Roman" w:hAnsi="Times New Roman" w:cs="Times New Roman"/>
      <w:sz w:val="28"/>
      <w:szCs w:val="28"/>
      <w:lang w:val="en-US"/>
    </w:rPr>
  </w:style>
  <w:style w:type="paragraph" w:styleId="af3">
    <w:name w:val="header"/>
    <w:basedOn w:val="a2"/>
    <w:link w:val="af4"/>
    <w:uiPriority w:val="99"/>
    <w:unhideWhenUsed/>
    <w:rsid w:val="00901635"/>
    <w:pPr>
      <w:tabs>
        <w:tab w:val="center" w:pos="4819"/>
        <w:tab w:val="right" w:pos="9639"/>
      </w:tabs>
    </w:pPr>
  </w:style>
  <w:style w:type="character" w:customStyle="1" w:styleId="af4">
    <w:name w:val="Верхний колонтитул Знак"/>
    <w:basedOn w:val="a4"/>
    <w:link w:val="af3"/>
    <w:uiPriority w:val="99"/>
    <w:rsid w:val="00901635"/>
    <w:rPr>
      <w:rFonts w:ascii="Times New Roman" w:hAnsi="Times New Roman"/>
      <w:sz w:val="24"/>
    </w:rPr>
  </w:style>
  <w:style w:type="paragraph" w:styleId="31">
    <w:name w:val="toc 3"/>
    <w:basedOn w:val="a2"/>
    <w:next w:val="a2"/>
    <w:autoRedefine/>
    <w:uiPriority w:val="39"/>
    <w:semiHidden/>
    <w:unhideWhenUsed/>
    <w:rsid w:val="00CA4329"/>
    <w:pPr>
      <w:spacing w:after="100"/>
      <w:ind w:left="480"/>
    </w:pPr>
  </w:style>
  <w:style w:type="paragraph" w:customStyle="1" w:styleId="Default">
    <w:name w:val="Default"/>
    <w:rsid w:val="0031638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530D68"/>
    <w:pPr>
      <w:widowControl w:val="0"/>
      <w:autoSpaceDE w:val="0"/>
      <w:autoSpaceDN w:val="0"/>
      <w:spacing w:after="0" w:line="240" w:lineRule="auto"/>
    </w:pPr>
    <w:rPr>
      <w:rFonts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530D68"/>
    <w:pPr>
      <w:widowControl w:val="0"/>
      <w:autoSpaceDE w:val="0"/>
      <w:autoSpaceDN w:val="0"/>
      <w:jc w:val="left"/>
    </w:pPr>
    <w:rPr>
      <w:rFonts w:eastAsia="Times New Roman" w:cs="Times New Roman"/>
      <w:sz w:val="22"/>
      <w:lang w:val="en-US"/>
    </w:rPr>
  </w:style>
  <w:style w:type="table" w:styleId="af5">
    <w:name w:val="Table Grid"/>
    <w:basedOn w:val="a5"/>
    <w:uiPriority w:val="59"/>
    <w:rsid w:val="007A77D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w:basedOn w:val="a2"/>
    <w:rsid w:val="00B64094"/>
    <w:pPr>
      <w:jc w:val="left"/>
    </w:pPr>
    <w:rPr>
      <w:rFonts w:ascii="Verdana" w:eastAsia="Times New Roman" w:hAnsi="Verdana" w:cs="Verdana"/>
      <w:sz w:val="20"/>
      <w:szCs w:val="20"/>
      <w:lang w:val="en-US"/>
    </w:rPr>
  </w:style>
  <w:style w:type="paragraph" w:styleId="af6">
    <w:name w:val="Balloon Text"/>
    <w:basedOn w:val="a2"/>
    <w:link w:val="af7"/>
    <w:uiPriority w:val="99"/>
    <w:semiHidden/>
    <w:unhideWhenUsed/>
    <w:rsid w:val="00484412"/>
    <w:rPr>
      <w:rFonts w:ascii="Segoe UI" w:hAnsi="Segoe UI" w:cs="Segoe UI"/>
      <w:sz w:val="18"/>
      <w:szCs w:val="18"/>
    </w:rPr>
  </w:style>
  <w:style w:type="character" w:customStyle="1" w:styleId="af7">
    <w:name w:val="Текст выноски Знак"/>
    <w:basedOn w:val="a4"/>
    <w:link w:val="af6"/>
    <w:uiPriority w:val="99"/>
    <w:semiHidden/>
    <w:rsid w:val="00484412"/>
    <w:rPr>
      <w:rFonts w:ascii="Segoe UI" w:hAnsi="Segoe UI" w:cs="Segoe UI"/>
      <w:sz w:val="18"/>
      <w:szCs w:val="18"/>
    </w:rPr>
  </w:style>
  <w:style w:type="table" w:customStyle="1" w:styleId="TableNormal1">
    <w:name w:val="Table Normal1"/>
    <w:uiPriority w:val="2"/>
    <w:semiHidden/>
    <w:unhideWhenUsed/>
    <w:qFormat/>
    <w:rsid w:val="00066499"/>
    <w:pPr>
      <w:widowControl w:val="0"/>
      <w:autoSpaceDE w:val="0"/>
      <w:autoSpaceDN w:val="0"/>
      <w:spacing w:after="0" w:line="240" w:lineRule="auto"/>
    </w:pPr>
    <w:rPr>
      <w:rFonts w:cstheme="minorBidi"/>
      <w:lang w:val="en-US"/>
    </w:rPr>
    <w:tblPr>
      <w:tblInd w:w="0" w:type="dxa"/>
      <w:tblCellMar>
        <w:top w:w="0" w:type="dxa"/>
        <w:left w:w="0" w:type="dxa"/>
        <w:bottom w:w="0" w:type="dxa"/>
        <w:right w:w="0" w:type="dxa"/>
      </w:tblCellMar>
    </w:tblPr>
  </w:style>
  <w:style w:type="paragraph" w:customStyle="1" w:styleId="Style8">
    <w:name w:val="Style8"/>
    <w:basedOn w:val="a2"/>
    <w:uiPriority w:val="99"/>
    <w:rsid w:val="007638E2"/>
    <w:pPr>
      <w:widowControl w:val="0"/>
      <w:autoSpaceDE w:val="0"/>
      <w:autoSpaceDN w:val="0"/>
      <w:adjustRightInd w:val="0"/>
      <w:jc w:val="left"/>
    </w:pPr>
    <w:rPr>
      <w:rFonts w:eastAsia="Times New Roman" w:cs="Times New Roman"/>
      <w:szCs w:val="24"/>
      <w:lang w:eastAsia="uk-UA"/>
    </w:rPr>
  </w:style>
  <w:style w:type="character" w:customStyle="1" w:styleId="FontStyle16">
    <w:name w:val="Font Style16"/>
    <w:uiPriority w:val="99"/>
    <w:rsid w:val="007638E2"/>
    <w:rPr>
      <w:rFonts w:ascii="Times New Roman" w:hAnsi="Times New Roman" w:cs="Times New Roman"/>
      <w:color w:val="000000"/>
      <w:sz w:val="26"/>
      <w:szCs w:val="26"/>
    </w:rPr>
  </w:style>
  <w:style w:type="paragraph" w:customStyle="1" w:styleId="Style3">
    <w:name w:val="Style3"/>
    <w:basedOn w:val="a2"/>
    <w:uiPriority w:val="99"/>
    <w:rsid w:val="00D266C5"/>
    <w:pPr>
      <w:widowControl w:val="0"/>
      <w:autoSpaceDE w:val="0"/>
      <w:autoSpaceDN w:val="0"/>
      <w:adjustRightInd w:val="0"/>
      <w:jc w:val="left"/>
    </w:pPr>
    <w:rPr>
      <w:rFonts w:eastAsia="Times New Roman" w:cs="Times New Roman"/>
      <w:szCs w:val="24"/>
      <w:lang w:eastAsia="uk-UA"/>
    </w:rPr>
  </w:style>
  <w:style w:type="character" w:customStyle="1" w:styleId="UnresolvedMention">
    <w:name w:val="Unresolved Mention"/>
    <w:basedOn w:val="a4"/>
    <w:uiPriority w:val="99"/>
    <w:semiHidden/>
    <w:unhideWhenUsed/>
    <w:rsid w:val="00B93A10"/>
    <w:rPr>
      <w:color w:val="808080"/>
      <w:shd w:val="clear" w:color="auto" w:fill="E6E6E6"/>
    </w:rPr>
  </w:style>
  <w:style w:type="character" w:customStyle="1" w:styleId="22">
    <w:name w:val="Основной текст (2)_"/>
    <w:basedOn w:val="a4"/>
    <w:link w:val="23"/>
    <w:rsid w:val="009B4402"/>
    <w:rPr>
      <w:rFonts w:ascii="Times New Roman" w:eastAsia="Times New Roman" w:hAnsi="Times New Roman" w:cs="Times New Roman"/>
      <w:sz w:val="28"/>
      <w:szCs w:val="28"/>
      <w:shd w:val="clear" w:color="auto" w:fill="FFFFFF"/>
    </w:rPr>
  </w:style>
  <w:style w:type="paragraph" w:customStyle="1" w:styleId="23">
    <w:name w:val="Основной текст (2)"/>
    <w:basedOn w:val="a2"/>
    <w:link w:val="22"/>
    <w:rsid w:val="009B4402"/>
    <w:pPr>
      <w:widowControl w:val="0"/>
      <w:shd w:val="clear" w:color="auto" w:fill="FFFFFF"/>
      <w:spacing w:after="60" w:line="0" w:lineRule="atLeast"/>
      <w:ind w:hanging="540"/>
      <w:jc w:val="center"/>
    </w:pPr>
    <w:rPr>
      <w:rFonts w:eastAsia="Times New Roman" w:cs="Times New Roman"/>
      <w:sz w:val="28"/>
      <w:szCs w:val="28"/>
    </w:rPr>
  </w:style>
  <w:style w:type="character" w:customStyle="1" w:styleId="24">
    <w:name w:val="Основной текст (2) + Курсив"/>
    <w:basedOn w:val="22"/>
    <w:rsid w:val="00105772"/>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uk-UA" w:eastAsia="uk-UA" w:bidi="uk-UA"/>
    </w:rPr>
  </w:style>
  <w:style w:type="paragraph" w:styleId="af8">
    <w:name w:val="Normal (Web)"/>
    <w:basedOn w:val="a2"/>
    <w:uiPriority w:val="99"/>
    <w:unhideWhenUsed/>
    <w:rsid w:val="00847034"/>
    <w:pPr>
      <w:spacing w:before="100" w:beforeAutospacing="1" w:after="100" w:afterAutospacing="1"/>
      <w:jc w:val="left"/>
    </w:pPr>
    <w:rPr>
      <w:rFonts w:eastAsiaTheme="minorEastAsia" w:cs="Times New Roman"/>
      <w:szCs w:val="24"/>
      <w:lang w:eastAsia="uk-UA"/>
    </w:rPr>
  </w:style>
  <w:style w:type="character" w:customStyle="1" w:styleId="32">
    <w:name w:val="Основной текст (3)_"/>
    <w:basedOn w:val="a4"/>
    <w:link w:val="33"/>
    <w:rsid w:val="00933291"/>
    <w:rPr>
      <w:rFonts w:ascii="Times New Roman" w:eastAsia="Times New Roman" w:hAnsi="Times New Roman" w:cs="Times New Roman"/>
      <w:b/>
      <w:bCs/>
      <w:sz w:val="28"/>
      <w:szCs w:val="28"/>
      <w:shd w:val="clear" w:color="auto" w:fill="FFFFFF"/>
    </w:rPr>
  </w:style>
  <w:style w:type="character" w:customStyle="1" w:styleId="275pt">
    <w:name w:val="Основной текст (2) + 7;5 pt;Полужирный"/>
    <w:basedOn w:val="22"/>
    <w:rsid w:val="0093329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uk-UA" w:eastAsia="uk-UA" w:bidi="uk-UA"/>
    </w:rPr>
  </w:style>
  <w:style w:type="character" w:customStyle="1" w:styleId="26pt">
    <w:name w:val="Основной текст (2) + 6 pt"/>
    <w:basedOn w:val="22"/>
    <w:rsid w:val="0093329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eastAsia="uk-UA" w:bidi="uk-UA"/>
    </w:rPr>
  </w:style>
  <w:style w:type="character" w:customStyle="1" w:styleId="212pt1pt70">
    <w:name w:val="Основной текст (2) + 12 pt;Интервал 1 pt;Масштаб 70%"/>
    <w:basedOn w:val="22"/>
    <w:rsid w:val="00933291"/>
    <w:rPr>
      <w:rFonts w:ascii="Times New Roman" w:eastAsia="Times New Roman" w:hAnsi="Times New Roman" w:cs="Times New Roman"/>
      <w:b w:val="0"/>
      <w:bCs w:val="0"/>
      <w:i w:val="0"/>
      <w:iCs w:val="0"/>
      <w:smallCaps w:val="0"/>
      <w:strike w:val="0"/>
      <w:color w:val="000000"/>
      <w:spacing w:val="20"/>
      <w:w w:val="70"/>
      <w:position w:val="0"/>
      <w:sz w:val="24"/>
      <w:szCs w:val="24"/>
      <w:u w:val="none"/>
      <w:shd w:val="clear" w:color="auto" w:fill="FFFFFF"/>
      <w:lang w:val="ru-RU" w:eastAsia="ru-RU" w:bidi="ru-RU"/>
    </w:rPr>
  </w:style>
  <w:style w:type="paragraph" w:customStyle="1" w:styleId="33">
    <w:name w:val="Основной текст (3)"/>
    <w:basedOn w:val="a2"/>
    <w:link w:val="32"/>
    <w:rsid w:val="00933291"/>
    <w:pPr>
      <w:widowControl w:val="0"/>
      <w:shd w:val="clear" w:color="auto" w:fill="FFFFFF"/>
      <w:spacing w:before="720" w:after="420" w:line="0" w:lineRule="atLeast"/>
      <w:jc w:val="center"/>
    </w:pPr>
    <w:rPr>
      <w:rFonts w:eastAsia="Times New Roman" w:cs="Times New Roman"/>
      <w:b/>
      <w:bCs/>
      <w:sz w:val="28"/>
      <w:szCs w:val="28"/>
    </w:rPr>
  </w:style>
  <w:style w:type="character" w:customStyle="1" w:styleId="25">
    <w:name w:val="Колонтитул (2)_"/>
    <w:basedOn w:val="a4"/>
    <w:link w:val="26"/>
    <w:rsid w:val="008B2181"/>
    <w:rPr>
      <w:rFonts w:ascii="Times New Roman" w:eastAsia="Times New Roman" w:hAnsi="Times New Roman" w:cs="Times New Roman"/>
      <w:i/>
      <w:iCs/>
      <w:sz w:val="28"/>
      <w:szCs w:val="28"/>
      <w:shd w:val="clear" w:color="auto" w:fill="FFFFFF"/>
    </w:rPr>
  </w:style>
  <w:style w:type="paragraph" w:customStyle="1" w:styleId="26">
    <w:name w:val="Колонтитул (2)"/>
    <w:basedOn w:val="a2"/>
    <w:link w:val="25"/>
    <w:rsid w:val="008B2181"/>
    <w:pPr>
      <w:widowControl w:val="0"/>
      <w:shd w:val="clear" w:color="auto" w:fill="FFFFFF"/>
      <w:spacing w:line="0" w:lineRule="atLeast"/>
      <w:jc w:val="right"/>
    </w:pPr>
    <w:rPr>
      <w:rFonts w:eastAsia="Times New Roman" w:cs="Times New Roman"/>
      <w:i/>
      <w:iCs/>
      <w:sz w:val="28"/>
      <w:szCs w:val="28"/>
    </w:rPr>
  </w:style>
  <w:style w:type="character" w:customStyle="1" w:styleId="210pt">
    <w:name w:val="Основной текст (2) + 10 pt"/>
    <w:basedOn w:val="22"/>
    <w:rsid w:val="00E62C3C"/>
    <w:rPr>
      <w:rFonts w:ascii="Times New Roman" w:eastAsia="Times New Roman" w:hAnsi="Times New Roman" w:cs="Times New Roman"/>
      <w:color w:val="000000"/>
      <w:spacing w:val="0"/>
      <w:w w:val="100"/>
      <w:position w:val="0"/>
      <w:sz w:val="20"/>
      <w:szCs w:val="20"/>
      <w:shd w:val="clear" w:color="auto" w:fill="FFFFFF"/>
      <w:lang w:val="uk-UA" w:eastAsia="uk-UA" w:bidi="uk-UA"/>
    </w:rPr>
  </w:style>
  <w:style w:type="character" w:customStyle="1" w:styleId="275pt0">
    <w:name w:val="Основной текст (2) + 7;5 pt"/>
    <w:basedOn w:val="22"/>
    <w:rsid w:val="00E62C3C"/>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uk-UA" w:eastAsia="uk-UA" w:bidi="uk-UA"/>
    </w:rPr>
  </w:style>
  <w:style w:type="character" w:customStyle="1" w:styleId="210pt0">
    <w:name w:val="Основной текст (2) + 10 pt;Полужирный"/>
    <w:basedOn w:val="22"/>
    <w:rsid w:val="00D756E3"/>
    <w:rPr>
      <w:rFonts w:ascii="Times New Roman" w:eastAsia="Times New Roman" w:hAnsi="Times New Roman" w:cs="Times New Roman"/>
      <w:b/>
      <w:bCs/>
      <w:color w:val="000000"/>
      <w:spacing w:val="0"/>
      <w:w w:val="100"/>
      <w:position w:val="0"/>
      <w:sz w:val="20"/>
      <w:szCs w:val="20"/>
      <w:shd w:val="clear" w:color="auto" w:fill="FFFFFF"/>
      <w:lang w:val="uk-UA" w:eastAsia="uk-UA" w:bidi="uk-UA"/>
    </w:rPr>
  </w:style>
  <w:style w:type="character" w:customStyle="1" w:styleId="211pt">
    <w:name w:val="Основной текст (2) + 11 pt;Полужирный;Курсив"/>
    <w:basedOn w:val="22"/>
    <w:rsid w:val="00A740D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uk-UA" w:eastAsia="uk-UA" w:bidi="uk-UA"/>
    </w:rPr>
  </w:style>
  <w:style w:type="character" w:customStyle="1" w:styleId="212pt">
    <w:name w:val="Основной текст (2) + 12 pt;Полужирный"/>
    <w:basedOn w:val="22"/>
    <w:rsid w:val="00A740D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295pt">
    <w:name w:val="Основной текст (2) + 9;5 pt;Полужирный"/>
    <w:basedOn w:val="22"/>
    <w:rsid w:val="00A740D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10pt1">
    <w:name w:val="Основной текст (2) + 10 pt;Полужирный;Курсив"/>
    <w:basedOn w:val="22"/>
    <w:rsid w:val="00A740D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uk-UA" w:eastAsia="uk-UA" w:bidi="uk-UA"/>
    </w:rPr>
  </w:style>
  <w:style w:type="character" w:customStyle="1" w:styleId="24pt">
    <w:name w:val="Основной текст (2) + 4 pt;Курсив"/>
    <w:basedOn w:val="22"/>
    <w:rsid w:val="00A740DB"/>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24pt0">
    <w:name w:val="Основной текст (2) + 4 pt"/>
    <w:basedOn w:val="22"/>
    <w:rsid w:val="00A740DB"/>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uk-UA" w:eastAsia="uk-UA" w:bidi="uk-UA"/>
    </w:rPr>
  </w:style>
  <w:style w:type="character" w:customStyle="1" w:styleId="200">
    <w:name w:val="Основной текст (20)_"/>
    <w:basedOn w:val="a4"/>
    <w:link w:val="201"/>
    <w:rsid w:val="00B75EED"/>
    <w:rPr>
      <w:rFonts w:ascii="Times New Roman" w:eastAsia="Times New Roman" w:hAnsi="Times New Roman" w:cs="Times New Roman"/>
      <w:sz w:val="18"/>
      <w:szCs w:val="18"/>
      <w:shd w:val="clear" w:color="auto" w:fill="FFFFFF"/>
    </w:rPr>
  </w:style>
  <w:style w:type="paragraph" w:customStyle="1" w:styleId="201">
    <w:name w:val="Основной текст (20)"/>
    <w:basedOn w:val="a2"/>
    <w:link w:val="200"/>
    <w:rsid w:val="00B75EED"/>
    <w:pPr>
      <w:widowControl w:val="0"/>
      <w:shd w:val="clear" w:color="auto" w:fill="FFFFFF"/>
      <w:spacing w:line="182" w:lineRule="exact"/>
      <w:jc w:val="right"/>
    </w:pPr>
    <w:rPr>
      <w:rFonts w:eastAsia="Times New Roman" w:cs="Times New Roman"/>
      <w:sz w:val="18"/>
      <w:szCs w:val="18"/>
    </w:rPr>
  </w:style>
  <w:style w:type="character" w:customStyle="1" w:styleId="tlid-translation">
    <w:name w:val="tlid-translation"/>
    <w:basedOn w:val="a4"/>
    <w:rsid w:val="004B350D"/>
  </w:style>
  <w:style w:type="character" w:customStyle="1" w:styleId="27">
    <w:name w:val="Основной текст (2) + Полужирный"/>
    <w:basedOn w:val="22"/>
    <w:rsid w:val="003C275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paragraph" w:styleId="af9">
    <w:name w:val="caption"/>
    <w:basedOn w:val="a2"/>
    <w:next w:val="a2"/>
    <w:unhideWhenUsed/>
    <w:qFormat/>
    <w:rsid w:val="007B2C04"/>
    <w:pPr>
      <w:jc w:val="center"/>
    </w:pPr>
    <w:rPr>
      <w:b/>
      <w:bCs/>
      <w:color w:val="000000" w:themeColor="text1"/>
      <w:sz w:val="28"/>
      <w:szCs w:val="28"/>
    </w:rPr>
  </w:style>
  <w:style w:type="character" w:customStyle="1" w:styleId="fontstyle01">
    <w:name w:val="fontstyle01"/>
    <w:basedOn w:val="a4"/>
    <w:rsid w:val="00AA752A"/>
    <w:rPr>
      <w:rFonts w:ascii="TimesNewRomanPSMT" w:eastAsia="TimesNewRomanPSMT" w:hAnsi="TimesNewRomanPSMT" w:hint="eastAsia"/>
      <w:b w:val="0"/>
      <w:bCs w:val="0"/>
      <w:i w:val="0"/>
      <w:iCs w:val="0"/>
      <w:color w:val="231F20"/>
      <w:sz w:val="24"/>
      <w:szCs w:val="24"/>
    </w:rPr>
  </w:style>
  <w:style w:type="character" w:customStyle="1" w:styleId="fontstyle21">
    <w:name w:val="fontstyle21"/>
    <w:basedOn w:val="a4"/>
    <w:rsid w:val="00AA752A"/>
    <w:rPr>
      <w:rFonts w:ascii="TimesNewRomanPS-ItalicMT" w:hAnsi="TimesNewRomanPS-ItalicMT" w:hint="default"/>
      <w:b w:val="0"/>
      <w:bCs w:val="0"/>
      <w:i/>
      <w:iCs/>
      <w:color w:val="231F20"/>
      <w:sz w:val="24"/>
      <w:szCs w:val="24"/>
    </w:rPr>
  </w:style>
  <w:style w:type="character" w:customStyle="1" w:styleId="unite">
    <w:name w:val="unite"/>
    <w:basedOn w:val="a4"/>
    <w:rsid w:val="00DF59C4"/>
  </w:style>
  <w:style w:type="paragraph" w:customStyle="1" w:styleId="sources">
    <w:name w:val="sources"/>
    <w:basedOn w:val="a2"/>
    <w:rsid w:val="00DF59C4"/>
    <w:pPr>
      <w:spacing w:before="100" w:beforeAutospacing="1" w:after="100" w:afterAutospacing="1"/>
      <w:jc w:val="left"/>
    </w:pPr>
    <w:rPr>
      <w:rFonts w:eastAsia="Times New Roman" w:cs="Times New Roman"/>
      <w:szCs w:val="24"/>
      <w:lang w:eastAsia="uk-UA"/>
    </w:rPr>
  </w:style>
  <w:style w:type="table" w:customStyle="1" w:styleId="GridTableLight">
    <w:name w:val="Grid Table Light"/>
    <w:basedOn w:val="a5"/>
    <w:uiPriority w:val="40"/>
    <w:rsid w:val="00DF59C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3">
    <w:name w:val="Основной текст (13)"/>
    <w:basedOn w:val="a4"/>
    <w:rsid w:val="0003561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apple-converted-space">
    <w:name w:val="apple-converted-space"/>
    <w:basedOn w:val="a4"/>
    <w:rsid w:val="0068418B"/>
  </w:style>
  <w:style w:type="character" w:customStyle="1" w:styleId="apple-style-span">
    <w:name w:val="apple-style-span"/>
    <w:basedOn w:val="a4"/>
    <w:rsid w:val="0068418B"/>
  </w:style>
  <w:style w:type="paragraph" w:styleId="HTML">
    <w:name w:val="HTML Preformatted"/>
    <w:basedOn w:val="a2"/>
    <w:link w:val="HTML0"/>
    <w:uiPriority w:val="99"/>
    <w:semiHidden/>
    <w:unhideWhenUsed/>
    <w:rsid w:val="00EC6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4"/>
    <w:link w:val="HTML"/>
    <w:uiPriority w:val="99"/>
    <w:semiHidden/>
    <w:rsid w:val="00EC6606"/>
    <w:rPr>
      <w:rFonts w:ascii="Courier New" w:eastAsia="Times New Roman" w:hAnsi="Courier New" w:cs="Courier New"/>
      <w:sz w:val="20"/>
      <w:szCs w:val="20"/>
      <w:lang w:val="ru-RU" w:eastAsia="ru-RU"/>
    </w:rPr>
  </w:style>
  <w:style w:type="character" w:styleId="afa">
    <w:name w:val="Strong"/>
    <w:basedOn w:val="a4"/>
    <w:uiPriority w:val="22"/>
    <w:qFormat/>
    <w:rsid w:val="00EC6606"/>
    <w:rPr>
      <w:b/>
      <w:bCs/>
    </w:rPr>
  </w:style>
  <w:style w:type="table" w:customStyle="1" w:styleId="14">
    <w:name w:val="Сітка таблиці1"/>
    <w:basedOn w:val="a5"/>
    <w:next w:val="af5"/>
    <w:uiPriority w:val="39"/>
    <w:rsid w:val="00EC6606"/>
    <w:pPr>
      <w:spacing w:after="0" w:line="240" w:lineRule="auto"/>
    </w:pPr>
    <w:rPr>
      <w:rFonts w:cstheme="minorBid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4"/>
    <w:link w:val="3"/>
    <w:uiPriority w:val="9"/>
    <w:semiHidden/>
    <w:rsid w:val="006F05A6"/>
    <w:rPr>
      <w:rFonts w:asciiTheme="majorHAnsi" w:eastAsiaTheme="majorEastAsia" w:hAnsiTheme="majorHAnsi" w:cstheme="majorBidi"/>
      <w:color w:val="1F3763" w:themeColor="accent1" w:themeShade="7F"/>
      <w:sz w:val="24"/>
      <w:szCs w:val="24"/>
    </w:rPr>
  </w:style>
  <w:style w:type="paragraph" w:styleId="afb">
    <w:name w:val="Body Text Indent"/>
    <w:basedOn w:val="a2"/>
    <w:link w:val="afc"/>
    <w:uiPriority w:val="99"/>
    <w:semiHidden/>
    <w:unhideWhenUsed/>
    <w:rsid w:val="009770B4"/>
    <w:pPr>
      <w:spacing w:after="120"/>
      <w:ind w:left="283"/>
    </w:pPr>
  </w:style>
  <w:style w:type="character" w:customStyle="1" w:styleId="afc">
    <w:name w:val="Основной текст с отступом Знак"/>
    <w:basedOn w:val="a4"/>
    <w:link w:val="afb"/>
    <w:uiPriority w:val="99"/>
    <w:semiHidden/>
    <w:rsid w:val="009770B4"/>
    <w:rPr>
      <w:rFonts w:ascii="Times New Roman" w:hAnsi="Times New Roman"/>
      <w:sz w:val="24"/>
    </w:rPr>
  </w:style>
  <w:style w:type="character" w:customStyle="1" w:styleId="a7">
    <w:name w:val="Основний Знак"/>
    <w:basedOn w:val="a4"/>
    <w:link w:val="a3"/>
    <w:locked/>
    <w:rsid w:val="00F80995"/>
    <w:rPr>
      <w:rFonts w:ascii="Times New Roman" w:hAnsi="Times New Roman"/>
      <w:sz w:val="28"/>
      <w:lang w:val="ru-RU"/>
    </w:rPr>
  </w:style>
  <w:style w:type="character" w:customStyle="1" w:styleId="hps">
    <w:name w:val="hps"/>
    <w:basedOn w:val="a4"/>
    <w:rsid w:val="003A1594"/>
  </w:style>
  <w:style w:type="character" w:customStyle="1" w:styleId="afd">
    <w:name w:val="Основной текст_"/>
    <w:basedOn w:val="a4"/>
    <w:link w:val="34"/>
    <w:rsid w:val="009F7FD6"/>
    <w:rPr>
      <w:rFonts w:ascii="Times New Roman" w:eastAsia="Times New Roman" w:hAnsi="Times New Roman" w:cs="Times New Roman"/>
      <w:shd w:val="clear" w:color="auto" w:fill="FFFFFF"/>
    </w:rPr>
  </w:style>
  <w:style w:type="paragraph" w:customStyle="1" w:styleId="34">
    <w:name w:val="Основной текст3"/>
    <w:basedOn w:val="a2"/>
    <w:link w:val="afd"/>
    <w:rsid w:val="009F7FD6"/>
    <w:pPr>
      <w:widowControl w:val="0"/>
      <w:shd w:val="clear" w:color="auto" w:fill="FFFFFF"/>
      <w:spacing w:after="360" w:line="0" w:lineRule="atLeast"/>
      <w:ind w:hanging="420"/>
      <w:jc w:val="left"/>
    </w:pPr>
    <w:rPr>
      <w:rFonts w:eastAsia="Times New Roman" w:cs="Times New Roman"/>
      <w:sz w:val="22"/>
    </w:rPr>
  </w:style>
  <w:style w:type="paragraph" w:customStyle="1" w:styleId="15">
    <w:name w:val="Абзац списка1"/>
    <w:basedOn w:val="a2"/>
    <w:uiPriority w:val="34"/>
    <w:qFormat/>
    <w:rsid w:val="00224405"/>
    <w:pPr>
      <w:spacing w:after="200" w:line="276" w:lineRule="auto"/>
      <w:ind w:left="720"/>
      <w:contextualSpacing/>
      <w:jc w:val="left"/>
    </w:pPr>
    <w:rPr>
      <w:rFonts w:ascii="Calibri" w:eastAsia="Calibri" w:hAnsi="Calibri" w:cs="Times New Roman"/>
      <w:sz w:val="22"/>
      <w:lang w:val="en-US"/>
    </w:rPr>
  </w:style>
  <w:style w:type="paragraph" w:styleId="35">
    <w:name w:val="Body Text 3"/>
    <w:basedOn w:val="a2"/>
    <w:link w:val="36"/>
    <w:uiPriority w:val="99"/>
    <w:semiHidden/>
    <w:unhideWhenUsed/>
    <w:rsid w:val="00570025"/>
    <w:pPr>
      <w:spacing w:after="120"/>
    </w:pPr>
    <w:rPr>
      <w:sz w:val="16"/>
      <w:szCs w:val="16"/>
    </w:rPr>
  </w:style>
  <w:style w:type="character" w:customStyle="1" w:styleId="36">
    <w:name w:val="Основной текст 3 Знак"/>
    <w:basedOn w:val="a4"/>
    <w:link w:val="35"/>
    <w:uiPriority w:val="99"/>
    <w:semiHidden/>
    <w:rsid w:val="00570025"/>
    <w:rPr>
      <w:rFonts w:ascii="Times New Roman" w:hAnsi="Times New Roman"/>
      <w:sz w:val="16"/>
      <w:szCs w:val="16"/>
    </w:rPr>
  </w:style>
  <w:style w:type="character" w:customStyle="1" w:styleId="rvts8">
    <w:name w:val="rvts8"/>
    <w:basedOn w:val="a4"/>
    <w:rsid w:val="00570025"/>
  </w:style>
  <w:style w:type="character" w:customStyle="1" w:styleId="rvts10">
    <w:name w:val="rvts10"/>
    <w:basedOn w:val="a4"/>
    <w:rsid w:val="00570025"/>
  </w:style>
  <w:style w:type="character" w:customStyle="1" w:styleId="A00">
    <w:name w:val="A0"/>
    <w:uiPriority w:val="99"/>
    <w:rsid w:val="00CD78E0"/>
    <w:rPr>
      <w:rFonts w:cs="UTNXHZ+Calibri"/>
      <w:color w:val="000000"/>
      <w:sz w:val="20"/>
      <w:szCs w:val="20"/>
    </w:rPr>
  </w:style>
  <w:style w:type="character" w:styleId="afe">
    <w:name w:val="Emphasis"/>
    <w:basedOn w:val="a4"/>
    <w:uiPriority w:val="20"/>
    <w:qFormat/>
    <w:rsid w:val="00EC2FD3"/>
    <w:rPr>
      <w:i/>
      <w:iCs/>
    </w:rPr>
  </w:style>
  <w:style w:type="character" w:customStyle="1" w:styleId="ref-journal">
    <w:name w:val="ref-journal"/>
    <w:basedOn w:val="a4"/>
    <w:rsid w:val="00F73332"/>
  </w:style>
  <w:style w:type="character" w:customStyle="1" w:styleId="ref-vol">
    <w:name w:val="ref-vol"/>
    <w:basedOn w:val="a4"/>
    <w:rsid w:val="00F73332"/>
  </w:style>
  <w:style w:type="character" w:customStyle="1" w:styleId="mixed-citation">
    <w:name w:val="mixed-citation"/>
    <w:basedOn w:val="a4"/>
    <w:rsid w:val="00F73332"/>
  </w:style>
</w:styles>
</file>

<file path=word/webSettings.xml><?xml version="1.0" encoding="utf-8"?>
<w:webSettings xmlns:r="http://schemas.openxmlformats.org/officeDocument/2006/relationships" xmlns:w="http://schemas.openxmlformats.org/wordprocessingml/2006/main">
  <w:divs>
    <w:div w:id="177624013">
      <w:bodyDiv w:val="1"/>
      <w:marLeft w:val="0"/>
      <w:marRight w:val="0"/>
      <w:marTop w:val="0"/>
      <w:marBottom w:val="0"/>
      <w:divBdr>
        <w:top w:val="none" w:sz="0" w:space="0" w:color="auto"/>
        <w:left w:val="none" w:sz="0" w:space="0" w:color="auto"/>
        <w:bottom w:val="none" w:sz="0" w:space="0" w:color="auto"/>
        <w:right w:val="none" w:sz="0" w:space="0" w:color="auto"/>
      </w:divBdr>
      <w:divsChild>
        <w:div w:id="270866591">
          <w:marLeft w:val="547"/>
          <w:marRight w:val="0"/>
          <w:marTop w:val="0"/>
          <w:marBottom w:val="0"/>
          <w:divBdr>
            <w:top w:val="none" w:sz="0" w:space="0" w:color="auto"/>
            <w:left w:val="none" w:sz="0" w:space="0" w:color="auto"/>
            <w:bottom w:val="none" w:sz="0" w:space="0" w:color="auto"/>
            <w:right w:val="none" w:sz="0" w:space="0" w:color="auto"/>
          </w:divBdr>
        </w:div>
      </w:divsChild>
    </w:div>
    <w:div w:id="399211123">
      <w:bodyDiv w:val="1"/>
      <w:marLeft w:val="0"/>
      <w:marRight w:val="0"/>
      <w:marTop w:val="0"/>
      <w:marBottom w:val="0"/>
      <w:divBdr>
        <w:top w:val="none" w:sz="0" w:space="0" w:color="auto"/>
        <w:left w:val="none" w:sz="0" w:space="0" w:color="auto"/>
        <w:bottom w:val="none" w:sz="0" w:space="0" w:color="auto"/>
        <w:right w:val="none" w:sz="0" w:space="0" w:color="auto"/>
      </w:divBdr>
    </w:div>
    <w:div w:id="414203163">
      <w:bodyDiv w:val="1"/>
      <w:marLeft w:val="0"/>
      <w:marRight w:val="0"/>
      <w:marTop w:val="0"/>
      <w:marBottom w:val="0"/>
      <w:divBdr>
        <w:top w:val="none" w:sz="0" w:space="0" w:color="auto"/>
        <w:left w:val="none" w:sz="0" w:space="0" w:color="auto"/>
        <w:bottom w:val="none" w:sz="0" w:space="0" w:color="auto"/>
        <w:right w:val="none" w:sz="0" w:space="0" w:color="auto"/>
      </w:divBdr>
      <w:divsChild>
        <w:div w:id="1781492532">
          <w:marLeft w:val="0"/>
          <w:marRight w:val="0"/>
          <w:marTop w:val="0"/>
          <w:marBottom w:val="0"/>
          <w:divBdr>
            <w:top w:val="none" w:sz="0" w:space="0" w:color="auto"/>
            <w:left w:val="none" w:sz="0" w:space="0" w:color="auto"/>
            <w:bottom w:val="none" w:sz="0" w:space="0" w:color="auto"/>
            <w:right w:val="none" w:sz="0" w:space="0" w:color="auto"/>
          </w:divBdr>
        </w:div>
        <w:div w:id="750155368">
          <w:marLeft w:val="0"/>
          <w:marRight w:val="0"/>
          <w:marTop w:val="0"/>
          <w:marBottom w:val="0"/>
          <w:divBdr>
            <w:top w:val="none" w:sz="0" w:space="0" w:color="auto"/>
            <w:left w:val="none" w:sz="0" w:space="0" w:color="auto"/>
            <w:bottom w:val="none" w:sz="0" w:space="0" w:color="auto"/>
            <w:right w:val="none" w:sz="0" w:space="0" w:color="auto"/>
          </w:divBdr>
          <w:divsChild>
            <w:div w:id="9921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5000">
      <w:bodyDiv w:val="1"/>
      <w:marLeft w:val="0"/>
      <w:marRight w:val="0"/>
      <w:marTop w:val="0"/>
      <w:marBottom w:val="0"/>
      <w:divBdr>
        <w:top w:val="none" w:sz="0" w:space="0" w:color="auto"/>
        <w:left w:val="none" w:sz="0" w:space="0" w:color="auto"/>
        <w:bottom w:val="none" w:sz="0" w:space="0" w:color="auto"/>
        <w:right w:val="none" w:sz="0" w:space="0" w:color="auto"/>
      </w:divBdr>
      <w:divsChild>
        <w:div w:id="494108276">
          <w:marLeft w:val="0"/>
          <w:marRight w:val="0"/>
          <w:marTop w:val="0"/>
          <w:marBottom w:val="0"/>
          <w:divBdr>
            <w:top w:val="none" w:sz="0" w:space="0" w:color="auto"/>
            <w:left w:val="none" w:sz="0" w:space="0" w:color="auto"/>
            <w:bottom w:val="none" w:sz="0" w:space="0" w:color="auto"/>
            <w:right w:val="none" w:sz="0" w:space="0" w:color="auto"/>
          </w:divBdr>
        </w:div>
        <w:div w:id="1294869337">
          <w:marLeft w:val="0"/>
          <w:marRight w:val="0"/>
          <w:marTop w:val="0"/>
          <w:marBottom w:val="0"/>
          <w:divBdr>
            <w:top w:val="none" w:sz="0" w:space="0" w:color="auto"/>
            <w:left w:val="none" w:sz="0" w:space="0" w:color="auto"/>
            <w:bottom w:val="none" w:sz="0" w:space="0" w:color="auto"/>
            <w:right w:val="none" w:sz="0" w:space="0" w:color="auto"/>
          </w:divBdr>
        </w:div>
        <w:div w:id="485632683">
          <w:marLeft w:val="0"/>
          <w:marRight w:val="0"/>
          <w:marTop w:val="0"/>
          <w:marBottom w:val="0"/>
          <w:divBdr>
            <w:top w:val="none" w:sz="0" w:space="0" w:color="auto"/>
            <w:left w:val="none" w:sz="0" w:space="0" w:color="auto"/>
            <w:bottom w:val="none" w:sz="0" w:space="0" w:color="auto"/>
            <w:right w:val="none" w:sz="0" w:space="0" w:color="auto"/>
          </w:divBdr>
        </w:div>
        <w:div w:id="2116558467">
          <w:marLeft w:val="0"/>
          <w:marRight w:val="0"/>
          <w:marTop w:val="0"/>
          <w:marBottom w:val="0"/>
          <w:divBdr>
            <w:top w:val="none" w:sz="0" w:space="0" w:color="auto"/>
            <w:left w:val="none" w:sz="0" w:space="0" w:color="auto"/>
            <w:bottom w:val="none" w:sz="0" w:space="0" w:color="auto"/>
            <w:right w:val="none" w:sz="0" w:space="0" w:color="auto"/>
          </w:divBdr>
        </w:div>
        <w:div w:id="391849475">
          <w:marLeft w:val="0"/>
          <w:marRight w:val="0"/>
          <w:marTop w:val="0"/>
          <w:marBottom w:val="0"/>
          <w:divBdr>
            <w:top w:val="none" w:sz="0" w:space="0" w:color="auto"/>
            <w:left w:val="none" w:sz="0" w:space="0" w:color="auto"/>
            <w:bottom w:val="none" w:sz="0" w:space="0" w:color="auto"/>
            <w:right w:val="none" w:sz="0" w:space="0" w:color="auto"/>
          </w:divBdr>
        </w:div>
        <w:div w:id="1502619278">
          <w:marLeft w:val="0"/>
          <w:marRight w:val="0"/>
          <w:marTop w:val="0"/>
          <w:marBottom w:val="0"/>
          <w:divBdr>
            <w:top w:val="none" w:sz="0" w:space="0" w:color="auto"/>
            <w:left w:val="none" w:sz="0" w:space="0" w:color="auto"/>
            <w:bottom w:val="none" w:sz="0" w:space="0" w:color="auto"/>
            <w:right w:val="none" w:sz="0" w:space="0" w:color="auto"/>
          </w:divBdr>
        </w:div>
        <w:div w:id="482280204">
          <w:marLeft w:val="0"/>
          <w:marRight w:val="0"/>
          <w:marTop w:val="0"/>
          <w:marBottom w:val="0"/>
          <w:divBdr>
            <w:top w:val="none" w:sz="0" w:space="0" w:color="auto"/>
            <w:left w:val="none" w:sz="0" w:space="0" w:color="auto"/>
            <w:bottom w:val="none" w:sz="0" w:space="0" w:color="auto"/>
            <w:right w:val="none" w:sz="0" w:space="0" w:color="auto"/>
          </w:divBdr>
        </w:div>
        <w:div w:id="1537624113">
          <w:marLeft w:val="0"/>
          <w:marRight w:val="0"/>
          <w:marTop w:val="0"/>
          <w:marBottom w:val="0"/>
          <w:divBdr>
            <w:top w:val="none" w:sz="0" w:space="0" w:color="auto"/>
            <w:left w:val="none" w:sz="0" w:space="0" w:color="auto"/>
            <w:bottom w:val="none" w:sz="0" w:space="0" w:color="auto"/>
            <w:right w:val="none" w:sz="0" w:space="0" w:color="auto"/>
          </w:divBdr>
        </w:div>
        <w:div w:id="587621996">
          <w:marLeft w:val="0"/>
          <w:marRight w:val="0"/>
          <w:marTop w:val="0"/>
          <w:marBottom w:val="0"/>
          <w:divBdr>
            <w:top w:val="none" w:sz="0" w:space="0" w:color="auto"/>
            <w:left w:val="none" w:sz="0" w:space="0" w:color="auto"/>
            <w:bottom w:val="none" w:sz="0" w:space="0" w:color="auto"/>
            <w:right w:val="none" w:sz="0" w:space="0" w:color="auto"/>
          </w:divBdr>
        </w:div>
        <w:div w:id="1402291056">
          <w:marLeft w:val="0"/>
          <w:marRight w:val="0"/>
          <w:marTop w:val="0"/>
          <w:marBottom w:val="0"/>
          <w:divBdr>
            <w:top w:val="none" w:sz="0" w:space="0" w:color="auto"/>
            <w:left w:val="none" w:sz="0" w:space="0" w:color="auto"/>
            <w:bottom w:val="none" w:sz="0" w:space="0" w:color="auto"/>
            <w:right w:val="none" w:sz="0" w:space="0" w:color="auto"/>
          </w:divBdr>
        </w:div>
        <w:div w:id="695889670">
          <w:marLeft w:val="0"/>
          <w:marRight w:val="0"/>
          <w:marTop w:val="0"/>
          <w:marBottom w:val="0"/>
          <w:divBdr>
            <w:top w:val="none" w:sz="0" w:space="0" w:color="auto"/>
            <w:left w:val="none" w:sz="0" w:space="0" w:color="auto"/>
            <w:bottom w:val="none" w:sz="0" w:space="0" w:color="auto"/>
            <w:right w:val="none" w:sz="0" w:space="0" w:color="auto"/>
          </w:divBdr>
        </w:div>
        <w:div w:id="1845630599">
          <w:marLeft w:val="0"/>
          <w:marRight w:val="0"/>
          <w:marTop w:val="0"/>
          <w:marBottom w:val="0"/>
          <w:divBdr>
            <w:top w:val="none" w:sz="0" w:space="0" w:color="auto"/>
            <w:left w:val="none" w:sz="0" w:space="0" w:color="auto"/>
            <w:bottom w:val="none" w:sz="0" w:space="0" w:color="auto"/>
            <w:right w:val="none" w:sz="0" w:space="0" w:color="auto"/>
          </w:divBdr>
        </w:div>
        <w:div w:id="1148008975">
          <w:marLeft w:val="0"/>
          <w:marRight w:val="0"/>
          <w:marTop w:val="0"/>
          <w:marBottom w:val="0"/>
          <w:divBdr>
            <w:top w:val="none" w:sz="0" w:space="0" w:color="auto"/>
            <w:left w:val="none" w:sz="0" w:space="0" w:color="auto"/>
            <w:bottom w:val="none" w:sz="0" w:space="0" w:color="auto"/>
            <w:right w:val="none" w:sz="0" w:space="0" w:color="auto"/>
          </w:divBdr>
        </w:div>
        <w:div w:id="1573664793">
          <w:marLeft w:val="0"/>
          <w:marRight w:val="0"/>
          <w:marTop w:val="0"/>
          <w:marBottom w:val="0"/>
          <w:divBdr>
            <w:top w:val="none" w:sz="0" w:space="0" w:color="auto"/>
            <w:left w:val="none" w:sz="0" w:space="0" w:color="auto"/>
            <w:bottom w:val="none" w:sz="0" w:space="0" w:color="auto"/>
            <w:right w:val="none" w:sz="0" w:space="0" w:color="auto"/>
          </w:divBdr>
        </w:div>
        <w:div w:id="868494327">
          <w:marLeft w:val="0"/>
          <w:marRight w:val="0"/>
          <w:marTop w:val="0"/>
          <w:marBottom w:val="0"/>
          <w:divBdr>
            <w:top w:val="none" w:sz="0" w:space="0" w:color="auto"/>
            <w:left w:val="none" w:sz="0" w:space="0" w:color="auto"/>
            <w:bottom w:val="none" w:sz="0" w:space="0" w:color="auto"/>
            <w:right w:val="none" w:sz="0" w:space="0" w:color="auto"/>
          </w:divBdr>
        </w:div>
        <w:div w:id="859665267">
          <w:marLeft w:val="0"/>
          <w:marRight w:val="0"/>
          <w:marTop w:val="0"/>
          <w:marBottom w:val="0"/>
          <w:divBdr>
            <w:top w:val="none" w:sz="0" w:space="0" w:color="auto"/>
            <w:left w:val="none" w:sz="0" w:space="0" w:color="auto"/>
            <w:bottom w:val="none" w:sz="0" w:space="0" w:color="auto"/>
            <w:right w:val="none" w:sz="0" w:space="0" w:color="auto"/>
          </w:divBdr>
        </w:div>
        <w:div w:id="686298831">
          <w:marLeft w:val="0"/>
          <w:marRight w:val="0"/>
          <w:marTop w:val="0"/>
          <w:marBottom w:val="0"/>
          <w:divBdr>
            <w:top w:val="none" w:sz="0" w:space="0" w:color="auto"/>
            <w:left w:val="none" w:sz="0" w:space="0" w:color="auto"/>
            <w:bottom w:val="none" w:sz="0" w:space="0" w:color="auto"/>
            <w:right w:val="none" w:sz="0" w:space="0" w:color="auto"/>
          </w:divBdr>
        </w:div>
        <w:div w:id="220823068">
          <w:marLeft w:val="0"/>
          <w:marRight w:val="0"/>
          <w:marTop w:val="0"/>
          <w:marBottom w:val="0"/>
          <w:divBdr>
            <w:top w:val="none" w:sz="0" w:space="0" w:color="auto"/>
            <w:left w:val="none" w:sz="0" w:space="0" w:color="auto"/>
            <w:bottom w:val="none" w:sz="0" w:space="0" w:color="auto"/>
            <w:right w:val="none" w:sz="0" w:space="0" w:color="auto"/>
          </w:divBdr>
        </w:div>
        <w:div w:id="795488345">
          <w:marLeft w:val="0"/>
          <w:marRight w:val="0"/>
          <w:marTop w:val="0"/>
          <w:marBottom w:val="0"/>
          <w:divBdr>
            <w:top w:val="none" w:sz="0" w:space="0" w:color="auto"/>
            <w:left w:val="none" w:sz="0" w:space="0" w:color="auto"/>
            <w:bottom w:val="none" w:sz="0" w:space="0" w:color="auto"/>
            <w:right w:val="none" w:sz="0" w:space="0" w:color="auto"/>
          </w:divBdr>
        </w:div>
        <w:div w:id="1343822265">
          <w:marLeft w:val="0"/>
          <w:marRight w:val="0"/>
          <w:marTop w:val="0"/>
          <w:marBottom w:val="0"/>
          <w:divBdr>
            <w:top w:val="none" w:sz="0" w:space="0" w:color="auto"/>
            <w:left w:val="none" w:sz="0" w:space="0" w:color="auto"/>
            <w:bottom w:val="none" w:sz="0" w:space="0" w:color="auto"/>
            <w:right w:val="none" w:sz="0" w:space="0" w:color="auto"/>
          </w:divBdr>
        </w:div>
        <w:div w:id="1525245442">
          <w:marLeft w:val="0"/>
          <w:marRight w:val="0"/>
          <w:marTop w:val="0"/>
          <w:marBottom w:val="0"/>
          <w:divBdr>
            <w:top w:val="none" w:sz="0" w:space="0" w:color="auto"/>
            <w:left w:val="none" w:sz="0" w:space="0" w:color="auto"/>
            <w:bottom w:val="none" w:sz="0" w:space="0" w:color="auto"/>
            <w:right w:val="none" w:sz="0" w:space="0" w:color="auto"/>
          </w:divBdr>
        </w:div>
        <w:div w:id="140586463">
          <w:marLeft w:val="0"/>
          <w:marRight w:val="0"/>
          <w:marTop w:val="0"/>
          <w:marBottom w:val="0"/>
          <w:divBdr>
            <w:top w:val="none" w:sz="0" w:space="0" w:color="auto"/>
            <w:left w:val="none" w:sz="0" w:space="0" w:color="auto"/>
            <w:bottom w:val="none" w:sz="0" w:space="0" w:color="auto"/>
            <w:right w:val="none" w:sz="0" w:space="0" w:color="auto"/>
          </w:divBdr>
        </w:div>
        <w:div w:id="1618832592">
          <w:marLeft w:val="0"/>
          <w:marRight w:val="0"/>
          <w:marTop w:val="0"/>
          <w:marBottom w:val="0"/>
          <w:divBdr>
            <w:top w:val="none" w:sz="0" w:space="0" w:color="auto"/>
            <w:left w:val="none" w:sz="0" w:space="0" w:color="auto"/>
            <w:bottom w:val="none" w:sz="0" w:space="0" w:color="auto"/>
            <w:right w:val="none" w:sz="0" w:space="0" w:color="auto"/>
          </w:divBdr>
        </w:div>
        <w:div w:id="78724223">
          <w:marLeft w:val="0"/>
          <w:marRight w:val="0"/>
          <w:marTop w:val="0"/>
          <w:marBottom w:val="0"/>
          <w:divBdr>
            <w:top w:val="none" w:sz="0" w:space="0" w:color="auto"/>
            <w:left w:val="none" w:sz="0" w:space="0" w:color="auto"/>
            <w:bottom w:val="none" w:sz="0" w:space="0" w:color="auto"/>
            <w:right w:val="none" w:sz="0" w:space="0" w:color="auto"/>
          </w:divBdr>
        </w:div>
        <w:div w:id="2024819712">
          <w:marLeft w:val="0"/>
          <w:marRight w:val="0"/>
          <w:marTop w:val="0"/>
          <w:marBottom w:val="0"/>
          <w:divBdr>
            <w:top w:val="none" w:sz="0" w:space="0" w:color="auto"/>
            <w:left w:val="none" w:sz="0" w:space="0" w:color="auto"/>
            <w:bottom w:val="none" w:sz="0" w:space="0" w:color="auto"/>
            <w:right w:val="none" w:sz="0" w:space="0" w:color="auto"/>
          </w:divBdr>
        </w:div>
        <w:div w:id="1278948652">
          <w:marLeft w:val="0"/>
          <w:marRight w:val="0"/>
          <w:marTop w:val="0"/>
          <w:marBottom w:val="0"/>
          <w:divBdr>
            <w:top w:val="none" w:sz="0" w:space="0" w:color="auto"/>
            <w:left w:val="none" w:sz="0" w:space="0" w:color="auto"/>
            <w:bottom w:val="none" w:sz="0" w:space="0" w:color="auto"/>
            <w:right w:val="none" w:sz="0" w:space="0" w:color="auto"/>
          </w:divBdr>
        </w:div>
        <w:div w:id="2124106620">
          <w:marLeft w:val="0"/>
          <w:marRight w:val="0"/>
          <w:marTop w:val="0"/>
          <w:marBottom w:val="0"/>
          <w:divBdr>
            <w:top w:val="none" w:sz="0" w:space="0" w:color="auto"/>
            <w:left w:val="none" w:sz="0" w:space="0" w:color="auto"/>
            <w:bottom w:val="none" w:sz="0" w:space="0" w:color="auto"/>
            <w:right w:val="none" w:sz="0" w:space="0" w:color="auto"/>
          </w:divBdr>
        </w:div>
        <w:div w:id="2124036408">
          <w:marLeft w:val="0"/>
          <w:marRight w:val="0"/>
          <w:marTop w:val="0"/>
          <w:marBottom w:val="0"/>
          <w:divBdr>
            <w:top w:val="none" w:sz="0" w:space="0" w:color="auto"/>
            <w:left w:val="none" w:sz="0" w:space="0" w:color="auto"/>
            <w:bottom w:val="none" w:sz="0" w:space="0" w:color="auto"/>
            <w:right w:val="none" w:sz="0" w:space="0" w:color="auto"/>
          </w:divBdr>
        </w:div>
        <w:div w:id="922833900">
          <w:marLeft w:val="0"/>
          <w:marRight w:val="0"/>
          <w:marTop w:val="0"/>
          <w:marBottom w:val="0"/>
          <w:divBdr>
            <w:top w:val="none" w:sz="0" w:space="0" w:color="auto"/>
            <w:left w:val="none" w:sz="0" w:space="0" w:color="auto"/>
            <w:bottom w:val="none" w:sz="0" w:space="0" w:color="auto"/>
            <w:right w:val="none" w:sz="0" w:space="0" w:color="auto"/>
          </w:divBdr>
        </w:div>
        <w:div w:id="591429144">
          <w:marLeft w:val="0"/>
          <w:marRight w:val="0"/>
          <w:marTop w:val="0"/>
          <w:marBottom w:val="0"/>
          <w:divBdr>
            <w:top w:val="none" w:sz="0" w:space="0" w:color="auto"/>
            <w:left w:val="none" w:sz="0" w:space="0" w:color="auto"/>
            <w:bottom w:val="none" w:sz="0" w:space="0" w:color="auto"/>
            <w:right w:val="none" w:sz="0" w:space="0" w:color="auto"/>
          </w:divBdr>
        </w:div>
        <w:div w:id="519390506">
          <w:marLeft w:val="0"/>
          <w:marRight w:val="0"/>
          <w:marTop w:val="0"/>
          <w:marBottom w:val="0"/>
          <w:divBdr>
            <w:top w:val="none" w:sz="0" w:space="0" w:color="auto"/>
            <w:left w:val="none" w:sz="0" w:space="0" w:color="auto"/>
            <w:bottom w:val="none" w:sz="0" w:space="0" w:color="auto"/>
            <w:right w:val="none" w:sz="0" w:space="0" w:color="auto"/>
          </w:divBdr>
        </w:div>
        <w:div w:id="1710688131">
          <w:marLeft w:val="0"/>
          <w:marRight w:val="0"/>
          <w:marTop w:val="0"/>
          <w:marBottom w:val="0"/>
          <w:divBdr>
            <w:top w:val="none" w:sz="0" w:space="0" w:color="auto"/>
            <w:left w:val="none" w:sz="0" w:space="0" w:color="auto"/>
            <w:bottom w:val="none" w:sz="0" w:space="0" w:color="auto"/>
            <w:right w:val="none" w:sz="0" w:space="0" w:color="auto"/>
          </w:divBdr>
        </w:div>
        <w:div w:id="976491135">
          <w:marLeft w:val="0"/>
          <w:marRight w:val="0"/>
          <w:marTop w:val="0"/>
          <w:marBottom w:val="0"/>
          <w:divBdr>
            <w:top w:val="none" w:sz="0" w:space="0" w:color="auto"/>
            <w:left w:val="none" w:sz="0" w:space="0" w:color="auto"/>
            <w:bottom w:val="none" w:sz="0" w:space="0" w:color="auto"/>
            <w:right w:val="none" w:sz="0" w:space="0" w:color="auto"/>
          </w:divBdr>
        </w:div>
        <w:div w:id="576016395">
          <w:marLeft w:val="0"/>
          <w:marRight w:val="0"/>
          <w:marTop w:val="0"/>
          <w:marBottom w:val="0"/>
          <w:divBdr>
            <w:top w:val="none" w:sz="0" w:space="0" w:color="auto"/>
            <w:left w:val="none" w:sz="0" w:space="0" w:color="auto"/>
            <w:bottom w:val="none" w:sz="0" w:space="0" w:color="auto"/>
            <w:right w:val="none" w:sz="0" w:space="0" w:color="auto"/>
          </w:divBdr>
        </w:div>
        <w:div w:id="1632588429">
          <w:marLeft w:val="0"/>
          <w:marRight w:val="0"/>
          <w:marTop w:val="0"/>
          <w:marBottom w:val="0"/>
          <w:divBdr>
            <w:top w:val="none" w:sz="0" w:space="0" w:color="auto"/>
            <w:left w:val="none" w:sz="0" w:space="0" w:color="auto"/>
            <w:bottom w:val="none" w:sz="0" w:space="0" w:color="auto"/>
            <w:right w:val="none" w:sz="0" w:space="0" w:color="auto"/>
          </w:divBdr>
        </w:div>
        <w:div w:id="143008225">
          <w:marLeft w:val="0"/>
          <w:marRight w:val="0"/>
          <w:marTop w:val="0"/>
          <w:marBottom w:val="0"/>
          <w:divBdr>
            <w:top w:val="none" w:sz="0" w:space="0" w:color="auto"/>
            <w:left w:val="none" w:sz="0" w:space="0" w:color="auto"/>
            <w:bottom w:val="none" w:sz="0" w:space="0" w:color="auto"/>
            <w:right w:val="none" w:sz="0" w:space="0" w:color="auto"/>
          </w:divBdr>
        </w:div>
        <w:div w:id="1408041281">
          <w:marLeft w:val="0"/>
          <w:marRight w:val="0"/>
          <w:marTop w:val="0"/>
          <w:marBottom w:val="0"/>
          <w:divBdr>
            <w:top w:val="none" w:sz="0" w:space="0" w:color="auto"/>
            <w:left w:val="none" w:sz="0" w:space="0" w:color="auto"/>
            <w:bottom w:val="none" w:sz="0" w:space="0" w:color="auto"/>
            <w:right w:val="none" w:sz="0" w:space="0" w:color="auto"/>
          </w:divBdr>
        </w:div>
        <w:div w:id="900092555">
          <w:marLeft w:val="0"/>
          <w:marRight w:val="0"/>
          <w:marTop w:val="0"/>
          <w:marBottom w:val="0"/>
          <w:divBdr>
            <w:top w:val="none" w:sz="0" w:space="0" w:color="auto"/>
            <w:left w:val="none" w:sz="0" w:space="0" w:color="auto"/>
            <w:bottom w:val="none" w:sz="0" w:space="0" w:color="auto"/>
            <w:right w:val="none" w:sz="0" w:space="0" w:color="auto"/>
          </w:divBdr>
        </w:div>
        <w:div w:id="1057893009">
          <w:marLeft w:val="0"/>
          <w:marRight w:val="0"/>
          <w:marTop w:val="0"/>
          <w:marBottom w:val="0"/>
          <w:divBdr>
            <w:top w:val="none" w:sz="0" w:space="0" w:color="auto"/>
            <w:left w:val="none" w:sz="0" w:space="0" w:color="auto"/>
            <w:bottom w:val="none" w:sz="0" w:space="0" w:color="auto"/>
            <w:right w:val="none" w:sz="0" w:space="0" w:color="auto"/>
          </w:divBdr>
        </w:div>
        <w:div w:id="2117750010">
          <w:marLeft w:val="0"/>
          <w:marRight w:val="0"/>
          <w:marTop w:val="0"/>
          <w:marBottom w:val="0"/>
          <w:divBdr>
            <w:top w:val="none" w:sz="0" w:space="0" w:color="auto"/>
            <w:left w:val="none" w:sz="0" w:space="0" w:color="auto"/>
            <w:bottom w:val="none" w:sz="0" w:space="0" w:color="auto"/>
            <w:right w:val="none" w:sz="0" w:space="0" w:color="auto"/>
          </w:divBdr>
        </w:div>
        <w:div w:id="938372888">
          <w:marLeft w:val="0"/>
          <w:marRight w:val="0"/>
          <w:marTop w:val="0"/>
          <w:marBottom w:val="0"/>
          <w:divBdr>
            <w:top w:val="none" w:sz="0" w:space="0" w:color="auto"/>
            <w:left w:val="none" w:sz="0" w:space="0" w:color="auto"/>
            <w:bottom w:val="none" w:sz="0" w:space="0" w:color="auto"/>
            <w:right w:val="none" w:sz="0" w:space="0" w:color="auto"/>
          </w:divBdr>
        </w:div>
        <w:div w:id="486282232">
          <w:marLeft w:val="0"/>
          <w:marRight w:val="0"/>
          <w:marTop w:val="0"/>
          <w:marBottom w:val="0"/>
          <w:divBdr>
            <w:top w:val="none" w:sz="0" w:space="0" w:color="auto"/>
            <w:left w:val="none" w:sz="0" w:space="0" w:color="auto"/>
            <w:bottom w:val="none" w:sz="0" w:space="0" w:color="auto"/>
            <w:right w:val="none" w:sz="0" w:space="0" w:color="auto"/>
          </w:divBdr>
        </w:div>
        <w:div w:id="551507039">
          <w:marLeft w:val="0"/>
          <w:marRight w:val="0"/>
          <w:marTop w:val="0"/>
          <w:marBottom w:val="0"/>
          <w:divBdr>
            <w:top w:val="none" w:sz="0" w:space="0" w:color="auto"/>
            <w:left w:val="none" w:sz="0" w:space="0" w:color="auto"/>
            <w:bottom w:val="none" w:sz="0" w:space="0" w:color="auto"/>
            <w:right w:val="none" w:sz="0" w:space="0" w:color="auto"/>
          </w:divBdr>
        </w:div>
        <w:div w:id="1617788781">
          <w:marLeft w:val="0"/>
          <w:marRight w:val="0"/>
          <w:marTop w:val="0"/>
          <w:marBottom w:val="0"/>
          <w:divBdr>
            <w:top w:val="none" w:sz="0" w:space="0" w:color="auto"/>
            <w:left w:val="none" w:sz="0" w:space="0" w:color="auto"/>
            <w:bottom w:val="none" w:sz="0" w:space="0" w:color="auto"/>
            <w:right w:val="none" w:sz="0" w:space="0" w:color="auto"/>
          </w:divBdr>
        </w:div>
        <w:div w:id="824587855">
          <w:marLeft w:val="0"/>
          <w:marRight w:val="0"/>
          <w:marTop w:val="0"/>
          <w:marBottom w:val="0"/>
          <w:divBdr>
            <w:top w:val="none" w:sz="0" w:space="0" w:color="auto"/>
            <w:left w:val="none" w:sz="0" w:space="0" w:color="auto"/>
            <w:bottom w:val="none" w:sz="0" w:space="0" w:color="auto"/>
            <w:right w:val="none" w:sz="0" w:space="0" w:color="auto"/>
          </w:divBdr>
        </w:div>
        <w:div w:id="2084178835">
          <w:marLeft w:val="0"/>
          <w:marRight w:val="0"/>
          <w:marTop w:val="0"/>
          <w:marBottom w:val="0"/>
          <w:divBdr>
            <w:top w:val="none" w:sz="0" w:space="0" w:color="auto"/>
            <w:left w:val="none" w:sz="0" w:space="0" w:color="auto"/>
            <w:bottom w:val="none" w:sz="0" w:space="0" w:color="auto"/>
            <w:right w:val="none" w:sz="0" w:space="0" w:color="auto"/>
          </w:divBdr>
        </w:div>
        <w:div w:id="205722832">
          <w:marLeft w:val="0"/>
          <w:marRight w:val="0"/>
          <w:marTop w:val="0"/>
          <w:marBottom w:val="0"/>
          <w:divBdr>
            <w:top w:val="none" w:sz="0" w:space="0" w:color="auto"/>
            <w:left w:val="none" w:sz="0" w:space="0" w:color="auto"/>
            <w:bottom w:val="none" w:sz="0" w:space="0" w:color="auto"/>
            <w:right w:val="none" w:sz="0" w:space="0" w:color="auto"/>
          </w:divBdr>
        </w:div>
        <w:div w:id="2012489493">
          <w:marLeft w:val="0"/>
          <w:marRight w:val="0"/>
          <w:marTop w:val="0"/>
          <w:marBottom w:val="0"/>
          <w:divBdr>
            <w:top w:val="none" w:sz="0" w:space="0" w:color="auto"/>
            <w:left w:val="none" w:sz="0" w:space="0" w:color="auto"/>
            <w:bottom w:val="none" w:sz="0" w:space="0" w:color="auto"/>
            <w:right w:val="none" w:sz="0" w:space="0" w:color="auto"/>
          </w:divBdr>
        </w:div>
        <w:div w:id="1674915510">
          <w:marLeft w:val="0"/>
          <w:marRight w:val="0"/>
          <w:marTop w:val="0"/>
          <w:marBottom w:val="0"/>
          <w:divBdr>
            <w:top w:val="none" w:sz="0" w:space="0" w:color="auto"/>
            <w:left w:val="none" w:sz="0" w:space="0" w:color="auto"/>
            <w:bottom w:val="none" w:sz="0" w:space="0" w:color="auto"/>
            <w:right w:val="none" w:sz="0" w:space="0" w:color="auto"/>
          </w:divBdr>
        </w:div>
        <w:div w:id="15621073">
          <w:marLeft w:val="0"/>
          <w:marRight w:val="0"/>
          <w:marTop w:val="0"/>
          <w:marBottom w:val="0"/>
          <w:divBdr>
            <w:top w:val="none" w:sz="0" w:space="0" w:color="auto"/>
            <w:left w:val="none" w:sz="0" w:space="0" w:color="auto"/>
            <w:bottom w:val="none" w:sz="0" w:space="0" w:color="auto"/>
            <w:right w:val="none" w:sz="0" w:space="0" w:color="auto"/>
          </w:divBdr>
        </w:div>
        <w:div w:id="2048212583">
          <w:marLeft w:val="0"/>
          <w:marRight w:val="0"/>
          <w:marTop w:val="0"/>
          <w:marBottom w:val="0"/>
          <w:divBdr>
            <w:top w:val="none" w:sz="0" w:space="0" w:color="auto"/>
            <w:left w:val="none" w:sz="0" w:space="0" w:color="auto"/>
            <w:bottom w:val="none" w:sz="0" w:space="0" w:color="auto"/>
            <w:right w:val="none" w:sz="0" w:space="0" w:color="auto"/>
          </w:divBdr>
        </w:div>
        <w:div w:id="146479146">
          <w:marLeft w:val="0"/>
          <w:marRight w:val="0"/>
          <w:marTop w:val="0"/>
          <w:marBottom w:val="0"/>
          <w:divBdr>
            <w:top w:val="none" w:sz="0" w:space="0" w:color="auto"/>
            <w:left w:val="none" w:sz="0" w:space="0" w:color="auto"/>
            <w:bottom w:val="none" w:sz="0" w:space="0" w:color="auto"/>
            <w:right w:val="none" w:sz="0" w:space="0" w:color="auto"/>
          </w:divBdr>
        </w:div>
        <w:div w:id="589970447">
          <w:marLeft w:val="0"/>
          <w:marRight w:val="0"/>
          <w:marTop w:val="0"/>
          <w:marBottom w:val="0"/>
          <w:divBdr>
            <w:top w:val="none" w:sz="0" w:space="0" w:color="auto"/>
            <w:left w:val="none" w:sz="0" w:space="0" w:color="auto"/>
            <w:bottom w:val="none" w:sz="0" w:space="0" w:color="auto"/>
            <w:right w:val="none" w:sz="0" w:space="0" w:color="auto"/>
          </w:divBdr>
        </w:div>
        <w:div w:id="367414897">
          <w:marLeft w:val="0"/>
          <w:marRight w:val="0"/>
          <w:marTop w:val="0"/>
          <w:marBottom w:val="0"/>
          <w:divBdr>
            <w:top w:val="none" w:sz="0" w:space="0" w:color="auto"/>
            <w:left w:val="none" w:sz="0" w:space="0" w:color="auto"/>
            <w:bottom w:val="none" w:sz="0" w:space="0" w:color="auto"/>
            <w:right w:val="none" w:sz="0" w:space="0" w:color="auto"/>
          </w:divBdr>
        </w:div>
        <w:div w:id="1860390520">
          <w:marLeft w:val="0"/>
          <w:marRight w:val="0"/>
          <w:marTop w:val="0"/>
          <w:marBottom w:val="0"/>
          <w:divBdr>
            <w:top w:val="none" w:sz="0" w:space="0" w:color="auto"/>
            <w:left w:val="none" w:sz="0" w:space="0" w:color="auto"/>
            <w:bottom w:val="none" w:sz="0" w:space="0" w:color="auto"/>
            <w:right w:val="none" w:sz="0" w:space="0" w:color="auto"/>
          </w:divBdr>
        </w:div>
        <w:div w:id="2085375648">
          <w:marLeft w:val="0"/>
          <w:marRight w:val="0"/>
          <w:marTop w:val="0"/>
          <w:marBottom w:val="0"/>
          <w:divBdr>
            <w:top w:val="none" w:sz="0" w:space="0" w:color="auto"/>
            <w:left w:val="none" w:sz="0" w:space="0" w:color="auto"/>
            <w:bottom w:val="none" w:sz="0" w:space="0" w:color="auto"/>
            <w:right w:val="none" w:sz="0" w:space="0" w:color="auto"/>
          </w:divBdr>
        </w:div>
        <w:div w:id="2114551619">
          <w:marLeft w:val="0"/>
          <w:marRight w:val="0"/>
          <w:marTop w:val="0"/>
          <w:marBottom w:val="0"/>
          <w:divBdr>
            <w:top w:val="none" w:sz="0" w:space="0" w:color="auto"/>
            <w:left w:val="none" w:sz="0" w:space="0" w:color="auto"/>
            <w:bottom w:val="none" w:sz="0" w:space="0" w:color="auto"/>
            <w:right w:val="none" w:sz="0" w:space="0" w:color="auto"/>
          </w:divBdr>
        </w:div>
        <w:div w:id="1797330337">
          <w:marLeft w:val="0"/>
          <w:marRight w:val="0"/>
          <w:marTop w:val="0"/>
          <w:marBottom w:val="0"/>
          <w:divBdr>
            <w:top w:val="none" w:sz="0" w:space="0" w:color="auto"/>
            <w:left w:val="none" w:sz="0" w:space="0" w:color="auto"/>
            <w:bottom w:val="none" w:sz="0" w:space="0" w:color="auto"/>
            <w:right w:val="none" w:sz="0" w:space="0" w:color="auto"/>
          </w:divBdr>
        </w:div>
        <w:div w:id="1208645370">
          <w:marLeft w:val="0"/>
          <w:marRight w:val="0"/>
          <w:marTop w:val="0"/>
          <w:marBottom w:val="0"/>
          <w:divBdr>
            <w:top w:val="none" w:sz="0" w:space="0" w:color="auto"/>
            <w:left w:val="none" w:sz="0" w:space="0" w:color="auto"/>
            <w:bottom w:val="none" w:sz="0" w:space="0" w:color="auto"/>
            <w:right w:val="none" w:sz="0" w:space="0" w:color="auto"/>
          </w:divBdr>
        </w:div>
        <w:div w:id="2059283716">
          <w:marLeft w:val="0"/>
          <w:marRight w:val="0"/>
          <w:marTop w:val="0"/>
          <w:marBottom w:val="0"/>
          <w:divBdr>
            <w:top w:val="none" w:sz="0" w:space="0" w:color="auto"/>
            <w:left w:val="none" w:sz="0" w:space="0" w:color="auto"/>
            <w:bottom w:val="none" w:sz="0" w:space="0" w:color="auto"/>
            <w:right w:val="none" w:sz="0" w:space="0" w:color="auto"/>
          </w:divBdr>
        </w:div>
        <w:div w:id="50543011">
          <w:marLeft w:val="0"/>
          <w:marRight w:val="0"/>
          <w:marTop w:val="0"/>
          <w:marBottom w:val="0"/>
          <w:divBdr>
            <w:top w:val="none" w:sz="0" w:space="0" w:color="auto"/>
            <w:left w:val="none" w:sz="0" w:space="0" w:color="auto"/>
            <w:bottom w:val="none" w:sz="0" w:space="0" w:color="auto"/>
            <w:right w:val="none" w:sz="0" w:space="0" w:color="auto"/>
          </w:divBdr>
        </w:div>
        <w:div w:id="683016389">
          <w:marLeft w:val="0"/>
          <w:marRight w:val="0"/>
          <w:marTop w:val="0"/>
          <w:marBottom w:val="0"/>
          <w:divBdr>
            <w:top w:val="none" w:sz="0" w:space="0" w:color="auto"/>
            <w:left w:val="none" w:sz="0" w:space="0" w:color="auto"/>
            <w:bottom w:val="none" w:sz="0" w:space="0" w:color="auto"/>
            <w:right w:val="none" w:sz="0" w:space="0" w:color="auto"/>
          </w:divBdr>
        </w:div>
        <w:div w:id="114980476">
          <w:marLeft w:val="0"/>
          <w:marRight w:val="0"/>
          <w:marTop w:val="0"/>
          <w:marBottom w:val="0"/>
          <w:divBdr>
            <w:top w:val="none" w:sz="0" w:space="0" w:color="auto"/>
            <w:left w:val="none" w:sz="0" w:space="0" w:color="auto"/>
            <w:bottom w:val="none" w:sz="0" w:space="0" w:color="auto"/>
            <w:right w:val="none" w:sz="0" w:space="0" w:color="auto"/>
          </w:divBdr>
        </w:div>
        <w:div w:id="591864894">
          <w:marLeft w:val="0"/>
          <w:marRight w:val="0"/>
          <w:marTop w:val="0"/>
          <w:marBottom w:val="0"/>
          <w:divBdr>
            <w:top w:val="none" w:sz="0" w:space="0" w:color="auto"/>
            <w:left w:val="none" w:sz="0" w:space="0" w:color="auto"/>
            <w:bottom w:val="none" w:sz="0" w:space="0" w:color="auto"/>
            <w:right w:val="none" w:sz="0" w:space="0" w:color="auto"/>
          </w:divBdr>
        </w:div>
        <w:div w:id="1792749057">
          <w:marLeft w:val="0"/>
          <w:marRight w:val="0"/>
          <w:marTop w:val="0"/>
          <w:marBottom w:val="0"/>
          <w:divBdr>
            <w:top w:val="none" w:sz="0" w:space="0" w:color="auto"/>
            <w:left w:val="none" w:sz="0" w:space="0" w:color="auto"/>
            <w:bottom w:val="none" w:sz="0" w:space="0" w:color="auto"/>
            <w:right w:val="none" w:sz="0" w:space="0" w:color="auto"/>
          </w:divBdr>
        </w:div>
        <w:div w:id="1801341148">
          <w:marLeft w:val="0"/>
          <w:marRight w:val="0"/>
          <w:marTop w:val="0"/>
          <w:marBottom w:val="0"/>
          <w:divBdr>
            <w:top w:val="none" w:sz="0" w:space="0" w:color="auto"/>
            <w:left w:val="none" w:sz="0" w:space="0" w:color="auto"/>
            <w:bottom w:val="none" w:sz="0" w:space="0" w:color="auto"/>
            <w:right w:val="none" w:sz="0" w:space="0" w:color="auto"/>
          </w:divBdr>
        </w:div>
        <w:div w:id="1010790319">
          <w:marLeft w:val="0"/>
          <w:marRight w:val="0"/>
          <w:marTop w:val="0"/>
          <w:marBottom w:val="0"/>
          <w:divBdr>
            <w:top w:val="none" w:sz="0" w:space="0" w:color="auto"/>
            <w:left w:val="none" w:sz="0" w:space="0" w:color="auto"/>
            <w:bottom w:val="none" w:sz="0" w:space="0" w:color="auto"/>
            <w:right w:val="none" w:sz="0" w:space="0" w:color="auto"/>
          </w:divBdr>
        </w:div>
        <w:div w:id="902908841">
          <w:marLeft w:val="0"/>
          <w:marRight w:val="0"/>
          <w:marTop w:val="0"/>
          <w:marBottom w:val="0"/>
          <w:divBdr>
            <w:top w:val="none" w:sz="0" w:space="0" w:color="auto"/>
            <w:left w:val="none" w:sz="0" w:space="0" w:color="auto"/>
            <w:bottom w:val="none" w:sz="0" w:space="0" w:color="auto"/>
            <w:right w:val="none" w:sz="0" w:space="0" w:color="auto"/>
          </w:divBdr>
        </w:div>
        <w:div w:id="753892576">
          <w:marLeft w:val="0"/>
          <w:marRight w:val="0"/>
          <w:marTop w:val="0"/>
          <w:marBottom w:val="0"/>
          <w:divBdr>
            <w:top w:val="none" w:sz="0" w:space="0" w:color="auto"/>
            <w:left w:val="none" w:sz="0" w:space="0" w:color="auto"/>
            <w:bottom w:val="none" w:sz="0" w:space="0" w:color="auto"/>
            <w:right w:val="none" w:sz="0" w:space="0" w:color="auto"/>
          </w:divBdr>
        </w:div>
        <w:div w:id="1042170547">
          <w:marLeft w:val="0"/>
          <w:marRight w:val="0"/>
          <w:marTop w:val="0"/>
          <w:marBottom w:val="0"/>
          <w:divBdr>
            <w:top w:val="none" w:sz="0" w:space="0" w:color="auto"/>
            <w:left w:val="none" w:sz="0" w:space="0" w:color="auto"/>
            <w:bottom w:val="none" w:sz="0" w:space="0" w:color="auto"/>
            <w:right w:val="none" w:sz="0" w:space="0" w:color="auto"/>
          </w:divBdr>
        </w:div>
        <w:div w:id="2003389064">
          <w:marLeft w:val="0"/>
          <w:marRight w:val="0"/>
          <w:marTop w:val="0"/>
          <w:marBottom w:val="0"/>
          <w:divBdr>
            <w:top w:val="none" w:sz="0" w:space="0" w:color="auto"/>
            <w:left w:val="none" w:sz="0" w:space="0" w:color="auto"/>
            <w:bottom w:val="none" w:sz="0" w:space="0" w:color="auto"/>
            <w:right w:val="none" w:sz="0" w:space="0" w:color="auto"/>
          </w:divBdr>
        </w:div>
        <w:div w:id="1695115503">
          <w:marLeft w:val="0"/>
          <w:marRight w:val="0"/>
          <w:marTop w:val="0"/>
          <w:marBottom w:val="0"/>
          <w:divBdr>
            <w:top w:val="none" w:sz="0" w:space="0" w:color="auto"/>
            <w:left w:val="none" w:sz="0" w:space="0" w:color="auto"/>
            <w:bottom w:val="none" w:sz="0" w:space="0" w:color="auto"/>
            <w:right w:val="none" w:sz="0" w:space="0" w:color="auto"/>
          </w:divBdr>
        </w:div>
        <w:div w:id="1027829135">
          <w:marLeft w:val="0"/>
          <w:marRight w:val="0"/>
          <w:marTop w:val="0"/>
          <w:marBottom w:val="0"/>
          <w:divBdr>
            <w:top w:val="none" w:sz="0" w:space="0" w:color="auto"/>
            <w:left w:val="none" w:sz="0" w:space="0" w:color="auto"/>
            <w:bottom w:val="none" w:sz="0" w:space="0" w:color="auto"/>
            <w:right w:val="none" w:sz="0" w:space="0" w:color="auto"/>
          </w:divBdr>
        </w:div>
        <w:div w:id="984705395">
          <w:marLeft w:val="0"/>
          <w:marRight w:val="0"/>
          <w:marTop w:val="0"/>
          <w:marBottom w:val="0"/>
          <w:divBdr>
            <w:top w:val="none" w:sz="0" w:space="0" w:color="auto"/>
            <w:left w:val="none" w:sz="0" w:space="0" w:color="auto"/>
            <w:bottom w:val="none" w:sz="0" w:space="0" w:color="auto"/>
            <w:right w:val="none" w:sz="0" w:space="0" w:color="auto"/>
          </w:divBdr>
        </w:div>
        <w:div w:id="2021352219">
          <w:marLeft w:val="0"/>
          <w:marRight w:val="0"/>
          <w:marTop w:val="0"/>
          <w:marBottom w:val="0"/>
          <w:divBdr>
            <w:top w:val="none" w:sz="0" w:space="0" w:color="auto"/>
            <w:left w:val="none" w:sz="0" w:space="0" w:color="auto"/>
            <w:bottom w:val="none" w:sz="0" w:space="0" w:color="auto"/>
            <w:right w:val="none" w:sz="0" w:space="0" w:color="auto"/>
          </w:divBdr>
        </w:div>
        <w:div w:id="967318773">
          <w:marLeft w:val="0"/>
          <w:marRight w:val="0"/>
          <w:marTop w:val="0"/>
          <w:marBottom w:val="0"/>
          <w:divBdr>
            <w:top w:val="none" w:sz="0" w:space="0" w:color="auto"/>
            <w:left w:val="none" w:sz="0" w:space="0" w:color="auto"/>
            <w:bottom w:val="none" w:sz="0" w:space="0" w:color="auto"/>
            <w:right w:val="none" w:sz="0" w:space="0" w:color="auto"/>
          </w:divBdr>
        </w:div>
        <w:div w:id="1790512961">
          <w:marLeft w:val="0"/>
          <w:marRight w:val="0"/>
          <w:marTop w:val="0"/>
          <w:marBottom w:val="0"/>
          <w:divBdr>
            <w:top w:val="none" w:sz="0" w:space="0" w:color="auto"/>
            <w:left w:val="none" w:sz="0" w:space="0" w:color="auto"/>
            <w:bottom w:val="none" w:sz="0" w:space="0" w:color="auto"/>
            <w:right w:val="none" w:sz="0" w:space="0" w:color="auto"/>
          </w:divBdr>
        </w:div>
        <w:div w:id="786389554">
          <w:marLeft w:val="0"/>
          <w:marRight w:val="0"/>
          <w:marTop w:val="0"/>
          <w:marBottom w:val="0"/>
          <w:divBdr>
            <w:top w:val="none" w:sz="0" w:space="0" w:color="auto"/>
            <w:left w:val="none" w:sz="0" w:space="0" w:color="auto"/>
            <w:bottom w:val="none" w:sz="0" w:space="0" w:color="auto"/>
            <w:right w:val="none" w:sz="0" w:space="0" w:color="auto"/>
          </w:divBdr>
        </w:div>
        <w:div w:id="1627808219">
          <w:marLeft w:val="0"/>
          <w:marRight w:val="0"/>
          <w:marTop w:val="0"/>
          <w:marBottom w:val="0"/>
          <w:divBdr>
            <w:top w:val="none" w:sz="0" w:space="0" w:color="auto"/>
            <w:left w:val="none" w:sz="0" w:space="0" w:color="auto"/>
            <w:bottom w:val="none" w:sz="0" w:space="0" w:color="auto"/>
            <w:right w:val="none" w:sz="0" w:space="0" w:color="auto"/>
          </w:divBdr>
        </w:div>
        <w:div w:id="1037971207">
          <w:marLeft w:val="0"/>
          <w:marRight w:val="0"/>
          <w:marTop w:val="0"/>
          <w:marBottom w:val="0"/>
          <w:divBdr>
            <w:top w:val="none" w:sz="0" w:space="0" w:color="auto"/>
            <w:left w:val="none" w:sz="0" w:space="0" w:color="auto"/>
            <w:bottom w:val="none" w:sz="0" w:space="0" w:color="auto"/>
            <w:right w:val="none" w:sz="0" w:space="0" w:color="auto"/>
          </w:divBdr>
        </w:div>
        <w:div w:id="581984848">
          <w:marLeft w:val="0"/>
          <w:marRight w:val="0"/>
          <w:marTop w:val="0"/>
          <w:marBottom w:val="0"/>
          <w:divBdr>
            <w:top w:val="none" w:sz="0" w:space="0" w:color="auto"/>
            <w:left w:val="none" w:sz="0" w:space="0" w:color="auto"/>
            <w:bottom w:val="none" w:sz="0" w:space="0" w:color="auto"/>
            <w:right w:val="none" w:sz="0" w:space="0" w:color="auto"/>
          </w:divBdr>
        </w:div>
        <w:div w:id="1069032523">
          <w:marLeft w:val="0"/>
          <w:marRight w:val="0"/>
          <w:marTop w:val="0"/>
          <w:marBottom w:val="0"/>
          <w:divBdr>
            <w:top w:val="none" w:sz="0" w:space="0" w:color="auto"/>
            <w:left w:val="none" w:sz="0" w:space="0" w:color="auto"/>
            <w:bottom w:val="none" w:sz="0" w:space="0" w:color="auto"/>
            <w:right w:val="none" w:sz="0" w:space="0" w:color="auto"/>
          </w:divBdr>
        </w:div>
        <w:div w:id="1880169301">
          <w:marLeft w:val="0"/>
          <w:marRight w:val="0"/>
          <w:marTop w:val="0"/>
          <w:marBottom w:val="0"/>
          <w:divBdr>
            <w:top w:val="none" w:sz="0" w:space="0" w:color="auto"/>
            <w:left w:val="none" w:sz="0" w:space="0" w:color="auto"/>
            <w:bottom w:val="none" w:sz="0" w:space="0" w:color="auto"/>
            <w:right w:val="none" w:sz="0" w:space="0" w:color="auto"/>
          </w:divBdr>
        </w:div>
        <w:div w:id="468595059">
          <w:marLeft w:val="0"/>
          <w:marRight w:val="0"/>
          <w:marTop w:val="0"/>
          <w:marBottom w:val="0"/>
          <w:divBdr>
            <w:top w:val="none" w:sz="0" w:space="0" w:color="auto"/>
            <w:left w:val="none" w:sz="0" w:space="0" w:color="auto"/>
            <w:bottom w:val="none" w:sz="0" w:space="0" w:color="auto"/>
            <w:right w:val="none" w:sz="0" w:space="0" w:color="auto"/>
          </w:divBdr>
        </w:div>
        <w:div w:id="738601754">
          <w:marLeft w:val="0"/>
          <w:marRight w:val="0"/>
          <w:marTop w:val="0"/>
          <w:marBottom w:val="0"/>
          <w:divBdr>
            <w:top w:val="none" w:sz="0" w:space="0" w:color="auto"/>
            <w:left w:val="none" w:sz="0" w:space="0" w:color="auto"/>
            <w:bottom w:val="none" w:sz="0" w:space="0" w:color="auto"/>
            <w:right w:val="none" w:sz="0" w:space="0" w:color="auto"/>
          </w:divBdr>
        </w:div>
        <w:div w:id="310213554">
          <w:marLeft w:val="0"/>
          <w:marRight w:val="0"/>
          <w:marTop w:val="0"/>
          <w:marBottom w:val="0"/>
          <w:divBdr>
            <w:top w:val="none" w:sz="0" w:space="0" w:color="auto"/>
            <w:left w:val="none" w:sz="0" w:space="0" w:color="auto"/>
            <w:bottom w:val="none" w:sz="0" w:space="0" w:color="auto"/>
            <w:right w:val="none" w:sz="0" w:space="0" w:color="auto"/>
          </w:divBdr>
        </w:div>
        <w:div w:id="456802249">
          <w:marLeft w:val="0"/>
          <w:marRight w:val="0"/>
          <w:marTop w:val="0"/>
          <w:marBottom w:val="0"/>
          <w:divBdr>
            <w:top w:val="none" w:sz="0" w:space="0" w:color="auto"/>
            <w:left w:val="none" w:sz="0" w:space="0" w:color="auto"/>
            <w:bottom w:val="none" w:sz="0" w:space="0" w:color="auto"/>
            <w:right w:val="none" w:sz="0" w:space="0" w:color="auto"/>
          </w:divBdr>
        </w:div>
        <w:div w:id="381757900">
          <w:marLeft w:val="0"/>
          <w:marRight w:val="0"/>
          <w:marTop w:val="0"/>
          <w:marBottom w:val="0"/>
          <w:divBdr>
            <w:top w:val="none" w:sz="0" w:space="0" w:color="auto"/>
            <w:left w:val="none" w:sz="0" w:space="0" w:color="auto"/>
            <w:bottom w:val="none" w:sz="0" w:space="0" w:color="auto"/>
            <w:right w:val="none" w:sz="0" w:space="0" w:color="auto"/>
          </w:divBdr>
        </w:div>
        <w:div w:id="159350762">
          <w:marLeft w:val="0"/>
          <w:marRight w:val="0"/>
          <w:marTop w:val="0"/>
          <w:marBottom w:val="0"/>
          <w:divBdr>
            <w:top w:val="none" w:sz="0" w:space="0" w:color="auto"/>
            <w:left w:val="none" w:sz="0" w:space="0" w:color="auto"/>
            <w:bottom w:val="none" w:sz="0" w:space="0" w:color="auto"/>
            <w:right w:val="none" w:sz="0" w:space="0" w:color="auto"/>
          </w:divBdr>
        </w:div>
        <w:div w:id="1601790882">
          <w:marLeft w:val="0"/>
          <w:marRight w:val="0"/>
          <w:marTop w:val="0"/>
          <w:marBottom w:val="0"/>
          <w:divBdr>
            <w:top w:val="none" w:sz="0" w:space="0" w:color="auto"/>
            <w:left w:val="none" w:sz="0" w:space="0" w:color="auto"/>
            <w:bottom w:val="none" w:sz="0" w:space="0" w:color="auto"/>
            <w:right w:val="none" w:sz="0" w:space="0" w:color="auto"/>
          </w:divBdr>
        </w:div>
        <w:div w:id="1975870524">
          <w:marLeft w:val="0"/>
          <w:marRight w:val="0"/>
          <w:marTop w:val="0"/>
          <w:marBottom w:val="0"/>
          <w:divBdr>
            <w:top w:val="none" w:sz="0" w:space="0" w:color="auto"/>
            <w:left w:val="none" w:sz="0" w:space="0" w:color="auto"/>
            <w:bottom w:val="none" w:sz="0" w:space="0" w:color="auto"/>
            <w:right w:val="none" w:sz="0" w:space="0" w:color="auto"/>
          </w:divBdr>
        </w:div>
        <w:div w:id="87507631">
          <w:marLeft w:val="0"/>
          <w:marRight w:val="0"/>
          <w:marTop w:val="0"/>
          <w:marBottom w:val="0"/>
          <w:divBdr>
            <w:top w:val="none" w:sz="0" w:space="0" w:color="auto"/>
            <w:left w:val="none" w:sz="0" w:space="0" w:color="auto"/>
            <w:bottom w:val="none" w:sz="0" w:space="0" w:color="auto"/>
            <w:right w:val="none" w:sz="0" w:space="0" w:color="auto"/>
          </w:divBdr>
        </w:div>
        <w:div w:id="1637566258">
          <w:marLeft w:val="0"/>
          <w:marRight w:val="0"/>
          <w:marTop w:val="0"/>
          <w:marBottom w:val="0"/>
          <w:divBdr>
            <w:top w:val="none" w:sz="0" w:space="0" w:color="auto"/>
            <w:left w:val="none" w:sz="0" w:space="0" w:color="auto"/>
            <w:bottom w:val="none" w:sz="0" w:space="0" w:color="auto"/>
            <w:right w:val="none" w:sz="0" w:space="0" w:color="auto"/>
          </w:divBdr>
        </w:div>
        <w:div w:id="1761372214">
          <w:marLeft w:val="0"/>
          <w:marRight w:val="0"/>
          <w:marTop w:val="0"/>
          <w:marBottom w:val="0"/>
          <w:divBdr>
            <w:top w:val="none" w:sz="0" w:space="0" w:color="auto"/>
            <w:left w:val="none" w:sz="0" w:space="0" w:color="auto"/>
            <w:bottom w:val="none" w:sz="0" w:space="0" w:color="auto"/>
            <w:right w:val="none" w:sz="0" w:space="0" w:color="auto"/>
          </w:divBdr>
        </w:div>
        <w:div w:id="213389050">
          <w:marLeft w:val="0"/>
          <w:marRight w:val="0"/>
          <w:marTop w:val="0"/>
          <w:marBottom w:val="0"/>
          <w:divBdr>
            <w:top w:val="none" w:sz="0" w:space="0" w:color="auto"/>
            <w:left w:val="none" w:sz="0" w:space="0" w:color="auto"/>
            <w:bottom w:val="none" w:sz="0" w:space="0" w:color="auto"/>
            <w:right w:val="none" w:sz="0" w:space="0" w:color="auto"/>
          </w:divBdr>
        </w:div>
        <w:div w:id="385684808">
          <w:marLeft w:val="0"/>
          <w:marRight w:val="0"/>
          <w:marTop w:val="0"/>
          <w:marBottom w:val="0"/>
          <w:divBdr>
            <w:top w:val="none" w:sz="0" w:space="0" w:color="auto"/>
            <w:left w:val="none" w:sz="0" w:space="0" w:color="auto"/>
            <w:bottom w:val="none" w:sz="0" w:space="0" w:color="auto"/>
            <w:right w:val="none" w:sz="0" w:space="0" w:color="auto"/>
          </w:divBdr>
        </w:div>
        <w:div w:id="1794904642">
          <w:marLeft w:val="0"/>
          <w:marRight w:val="0"/>
          <w:marTop w:val="0"/>
          <w:marBottom w:val="0"/>
          <w:divBdr>
            <w:top w:val="none" w:sz="0" w:space="0" w:color="auto"/>
            <w:left w:val="none" w:sz="0" w:space="0" w:color="auto"/>
            <w:bottom w:val="none" w:sz="0" w:space="0" w:color="auto"/>
            <w:right w:val="none" w:sz="0" w:space="0" w:color="auto"/>
          </w:divBdr>
        </w:div>
        <w:div w:id="1874149283">
          <w:marLeft w:val="0"/>
          <w:marRight w:val="0"/>
          <w:marTop w:val="0"/>
          <w:marBottom w:val="0"/>
          <w:divBdr>
            <w:top w:val="none" w:sz="0" w:space="0" w:color="auto"/>
            <w:left w:val="none" w:sz="0" w:space="0" w:color="auto"/>
            <w:bottom w:val="none" w:sz="0" w:space="0" w:color="auto"/>
            <w:right w:val="none" w:sz="0" w:space="0" w:color="auto"/>
          </w:divBdr>
        </w:div>
        <w:div w:id="1974941780">
          <w:marLeft w:val="0"/>
          <w:marRight w:val="0"/>
          <w:marTop w:val="0"/>
          <w:marBottom w:val="0"/>
          <w:divBdr>
            <w:top w:val="none" w:sz="0" w:space="0" w:color="auto"/>
            <w:left w:val="none" w:sz="0" w:space="0" w:color="auto"/>
            <w:bottom w:val="none" w:sz="0" w:space="0" w:color="auto"/>
            <w:right w:val="none" w:sz="0" w:space="0" w:color="auto"/>
          </w:divBdr>
        </w:div>
        <w:div w:id="112213912">
          <w:marLeft w:val="0"/>
          <w:marRight w:val="0"/>
          <w:marTop w:val="0"/>
          <w:marBottom w:val="0"/>
          <w:divBdr>
            <w:top w:val="none" w:sz="0" w:space="0" w:color="auto"/>
            <w:left w:val="none" w:sz="0" w:space="0" w:color="auto"/>
            <w:bottom w:val="none" w:sz="0" w:space="0" w:color="auto"/>
            <w:right w:val="none" w:sz="0" w:space="0" w:color="auto"/>
          </w:divBdr>
        </w:div>
        <w:div w:id="939751756">
          <w:marLeft w:val="0"/>
          <w:marRight w:val="0"/>
          <w:marTop w:val="0"/>
          <w:marBottom w:val="0"/>
          <w:divBdr>
            <w:top w:val="none" w:sz="0" w:space="0" w:color="auto"/>
            <w:left w:val="none" w:sz="0" w:space="0" w:color="auto"/>
            <w:bottom w:val="none" w:sz="0" w:space="0" w:color="auto"/>
            <w:right w:val="none" w:sz="0" w:space="0" w:color="auto"/>
          </w:divBdr>
        </w:div>
        <w:div w:id="133453092">
          <w:marLeft w:val="0"/>
          <w:marRight w:val="0"/>
          <w:marTop w:val="0"/>
          <w:marBottom w:val="0"/>
          <w:divBdr>
            <w:top w:val="none" w:sz="0" w:space="0" w:color="auto"/>
            <w:left w:val="none" w:sz="0" w:space="0" w:color="auto"/>
            <w:bottom w:val="none" w:sz="0" w:space="0" w:color="auto"/>
            <w:right w:val="none" w:sz="0" w:space="0" w:color="auto"/>
          </w:divBdr>
        </w:div>
        <w:div w:id="1756629022">
          <w:marLeft w:val="0"/>
          <w:marRight w:val="0"/>
          <w:marTop w:val="0"/>
          <w:marBottom w:val="0"/>
          <w:divBdr>
            <w:top w:val="none" w:sz="0" w:space="0" w:color="auto"/>
            <w:left w:val="none" w:sz="0" w:space="0" w:color="auto"/>
            <w:bottom w:val="none" w:sz="0" w:space="0" w:color="auto"/>
            <w:right w:val="none" w:sz="0" w:space="0" w:color="auto"/>
          </w:divBdr>
        </w:div>
        <w:div w:id="1902061538">
          <w:marLeft w:val="0"/>
          <w:marRight w:val="0"/>
          <w:marTop w:val="0"/>
          <w:marBottom w:val="0"/>
          <w:divBdr>
            <w:top w:val="none" w:sz="0" w:space="0" w:color="auto"/>
            <w:left w:val="none" w:sz="0" w:space="0" w:color="auto"/>
            <w:bottom w:val="none" w:sz="0" w:space="0" w:color="auto"/>
            <w:right w:val="none" w:sz="0" w:space="0" w:color="auto"/>
          </w:divBdr>
        </w:div>
        <w:div w:id="660044902">
          <w:marLeft w:val="0"/>
          <w:marRight w:val="0"/>
          <w:marTop w:val="0"/>
          <w:marBottom w:val="0"/>
          <w:divBdr>
            <w:top w:val="none" w:sz="0" w:space="0" w:color="auto"/>
            <w:left w:val="none" w:sz="0" w:space="0" w:color="auto"/>
            <w:bottom w:val="none" w:sz="0" w:space="0" w:color="auto"/>
            <w:right w:val="none" w:sz="0" w:space="0" w:color="auto"/>
          </w:divBdr>
        </w:div>
        <w:div w:id="2001540182">
          <w:marLeft w:val="0"/>
          <w:marRight w:val="0"/>
          <w:marTop w:val="0"/>
          <w:marBottom w:val="0"/>
          <w:divBdr>
            <w:top w:val="none" w:sz="0" w:space="0" w:color="auto"/>
            <w:left w:val="none" w:sz="0" w:space="0" w:color="auto"/>
            <w:bottom w:val="none" w:sz="0" w:space="0" w:color="auto"/>
            <w:right w:val="none" w:sz="0" w:space="0" w:color="auto"/>
          </w:divBdr>
        </w:div>
        <w:div w:id="936016478">
          <w:marLeft w:val="0"/>
          <w:marRight w:val="0"/>
          <w:marTop w:val="0"/>
          <w:marBottom w:val="0"/>
          <w:divBdr>
            <w:top w:val="none" w:sz="0" w:space="0" w:color="auto"/>
            <w:left w:val="none" w:sz="0" w:space="0" w:color="auto"/>
            <w:bottom w:val="none" w:sz="0" w:space="0" w:color="auto"/>
            <w:right w:val="none" w:sz="0" w:space="0" w:color="auto"/>
          </w:divBdr>
        </w:div>
        <w:div w:id="164709998">
          <w:marLeft w:val="0"/>
          <w:marRight w:val="0"/>
          <w:marTop w:val="0"/>
          <w:marBottom w:val="0"/>
          <w:divBdr>
            <w:top w:val="none" w:sz="0" w:space="0" w:color="auto"/>
            <w:left w:val="none" w:sz="0" w:space="0" w:color="auto"/>
            <w:bottom w:val="none" w:sz="0" w:space="0" w:color="auto"/>
            <w:right w:val="none" w:sz="0" w:space="0" w:color="auto"/>
          </w:divBdr>
        </w:div>
        <w:div w:id="313725537">
          <w:marLeft w:val="0"/>
          <w:marRight w:val="0"/>
          <w:marTop w:val="0"/>
          <w:marBottom w:val="0"/>
          <w:divBdr>
            <w:top w:val="none" w:sz="0" w:space="0" w:color="auto"/>
            <w:left w:val="none" w:sz="0" w:space="0" w:color="auto"/>
            <w:bottom w:val="none" w:sz="0" w:space="0" w:color="auto"/>
            <w:right w:val="none" w:sz="0" w:space="0" w:color="auto"/>
          </w:divBdr>
        </w:div>
        <w:div w:id="240528934">
          <w:marLeft w:val="0"/>
          <w:marRight w:val="0"/>
          <w:marTop w:val="0"/>
          <w:marBottom w:val="0"/>
          <w:divBdr>
            <w:top w:val="none" w:sz="0" w:space="0" w:color="auto"/>
            <w:left w:val="none" w:sz="0" w:space="0" w:color="auto"/>
            <w:bottom w:val="none" w:sz="0" w:space="0" w:color="auto"/>
            <w:right w:val="none" w:sz="0" w:space="0" w:color="auto"/>
          </w:divBdr>
        </w:div>
        <w:div w:id="1851873891">
          <w:marLeft w:val="0"/>
          <w:marRight w:val="0"/>
          <w:marTop w:val="0"/>
          <w:marBottom w:val="0"/>
          <w:divBdr>
            <w:top w:val="none" w:sz="0" w:space="0" w:color="auto"/>
            <w:left w:val="none" w:sz="0" w:space="0" w:color="auto"/>
            <w:bottom w:val="none" w:sz="0" w:space="0" w:color="auto"/>
            <w:right w:val="none" w:sz="0" w:space="0" w:color="auto"/>
          </w:divBdr>
        </w:div>
        <w:div w:id="923032047">
          <w:marLeft w:val="0"/>
          <w:marRight w:val="0"/>
          <w:marTop w:val="0"/>
          <w:marBottom w:val="0"/>
          <w:divBdr>
            <w:top w:val="none" w:sz="0" w:space="0" w:color="auto"/>
            <w:left w:val="none" w:sz="0" w:space="0" w:color="auto"/>
            <w:bottom w:val="none" w:sz="0" w:space="0" w:color="auto"/>
            <w:right w:val="none" w:sz="0" w:space="0" w:color="auto"/>
          </w:divBdr>
        </w:div>
        <w:div w:id="1318657117">
          <w:marLeft w:val="0"/>
          <w:marRight w:val="0"/>
          <w:marTop w:val="0"/>
          <w:marBottom w:val="0"/>
          <w:divBdr>
            <w:top w:val="none" w:sz="0" w:space="0" w:color="auto"/>
            <w:left w:val="none" w:sz="0" w:space="0" w:color="auto"/>
            <w:bottom w:val="none" w:sz="0" w:space="0" w:color="auto"/>
            <w:right w:val="none" w:sz="0" w:space="0" w:color="auto"/>
          </w:divBdr>
        </w:div>
        <w:div w:id="864636801">
          <w:marLeft w:val="0"/>
          <w:marRight w:val="0"/>
          <w:marTop w:val="0"/>
          <w:marBottom w:val="0"/>
          <w:divBdr>
            <w:top w:val="none" w:sz="0" w:space="0" w:color="auto"/>
            <w:left w:val="none" w:sz="0" w:space="0" w:color="auto"/>
            <w:bottom w:val="none" w:sz="0" w:space="0" w:color="auto"/>
            <w:right w:val="none" w:sz="0" w:space="0" w:color="auto"/>
          </w:divBdr>
        </w:div>
        <w:div w:id="349913504">
          <w:marLeft w:val="0"/>
          <w:marRight w:val="0"/>
          <w:marTop w:val="0"/>
          <w:marBottom w:val="0"/>
          <w:divBdr>
            <w:top w:val="none" w:sz="0" w:space="0" w:color="auto"/>
            <w:left w:val="none" w:sz="0" w:space="0" w:color="auto"/>
            <w:bottom w:val="none" w:sz="0" w:space="0" w:color="auto"/>
            <w:right w:val="none" w:sz="0" w:space="0" w:color="auto"/>
          </w:divBdr>
        </w:div>
        <w:div w:id="651636003">
          <w:marLeft w:val="0"/>
          <w:marRight w:val="0"/>
          <w:marTop w:val="0"/>
          <w:marBottom w:val="0"/>
          <w:divBdr>
            <w:top w:val="none" w:sz="0" w:space="0" w:color="auto"/>
            <w:left w:val="none" w:sz="0" w:space="0" w:color="auto"/>
            <w:bottom w:val="none" w:sz="0" w:space="0" w:color="auto"/>
            <w:right w:val="none" w:sz="0" w:space="0" w:color="auto"/>
          </w:divBdr>
        </w:div>
        <w:div w:id="634336622">
          <w:marLeft w:val="0"/>
          <w:marRight w:val="0"/>
          <w:marTop w:val="0"/>
          <w:marBottom w:val="0"/>
          <w:divBdr>
            <w:top w:val="none" w:sz="0" w:space="0" w:color="auto"/>
            <w:left w:val="none" w:sz="0" w:space="0" w:color="auto"/>
            <w:bottom w:val="none" w:sz="0" w:space="0" w:color="auto"/>
            <w:right w:val="none" w:sz="0" w:space="0" w:color="auto"/>
          </w:divBdr>
        </w:div>
        <w:div w:id="1226572231">
          <w:marLeft w:val="0"/>
          <w:marRight w:val="0"/>
          <w:marTop w:val="0"/>
          <w:marBottom w:val="0"/>
          <w:divBdr>
            <w:top w:val="none" w:sz="0" w:space="0" w:color="auto"/>
            <w:left w:val="none" w:sz="0" w:space="0" w:color="auto"/>
            <w:bottom w:val="none" w:sz="0" w:space="0" w:color="auto"/>
            <w:right w:val="none" w:sz="0" w:space="0" w:color="auto"/>
          </w:divBdr>
        </w:div>
        <w:div w:id="858204855">
          <w:marLeft w:val="0"/>
          <w:marRight w:val="0"/>
          <w:marTop w:val="0"/>
          <w:marBottom w:val="0"/>
          <w:divBdr>
            <w:top w:val="none" w:sz="0" w:space="0" w:color="auto"/>
            <w:left w:val="none" w:sz="0" w:space="0" w:color="auto"/>
            <w:bottom w:val="none" w:sz="0" w:space="0" w:color="auto"/>
            <w:right w:val="none" w:sz="0" w:space="0" w:color="auto"/>
          </w:divBdr>
        </w:div>
        <w:div w:id="1018192085">
          <w:marLeft w:val="0"/>
          <w:marRight w:val="0"/>
          <w:marTop w:val="0"/>
          <w:marBottom w:val="0"/>
          <w:divBdr>
            <w:top w:val="none" w:sz="0" w:space="0" w:color="auto"/>
            <w:left w:val="none" w:sz="0" w:space="0" w:color="auto"/>
            <w:bottom w:val="none" w:sz="0" w:space="0" w:color="auto"/>
            <w:right w:val="none" w:sz="0" w:space="0" w:color="auto"/>
          </w:divBdr>
        </w:div>
        <w:div w:id="1652634696">
          <w:marLeft w:val="0"/>
          <w:marRight w:val="0"/>
          <w:marTop w:val="0"/>
          <w:marBottom w:val="0"/>
          <w:divBdr>
            <w:top w:val="none" w:sz="0" w:space="0" w:color="auto"/>
            <w:left w:val="none" w:sz="0" w:space="0" w:color="auto"/>
            <w:bottom w:val="none" w:sz="0" w:space="0" w:color="auto"/>
            <w:right w:val="none" w:sz="0" w:space="0" w:color="auto"/>
          </w:divBdr>
        </w:div>
        <w:div w:id="878780776">
          <w:marLeft w:val="0"/>
          <w:marRight w:val="0"/>
          <w:marTop w:val="0"/>
          <w:marBottom w:val="0"/>
          <w:divBdr>
            <w:top w:val="none" w:sz="0" w:space="0" w:color="auto"/>
            <w:left w:val="none" w:sz="0" w:space="0" w:color="auto"/>
            <w:bottom w:val="none" w:sz="0" w:space="0" w:color="auto"/>
            <w:right w:val="none" w:sz="0" w:space="0" w:color="auto"/>
          </w:divBdr>
        </w:div>
        <w:div w:id="360205591">
          <w:marLeft w:val="0"/>
          <w:marRight w:val="0"/>
          <w:marTop w:val="0"/>
          <w:marBottom w:val="0"/>
          <w:divBdr>
            <w:top w:val="none" w:sz="0" w:space="0" w:color="auto"/>
            <w:left w:val="none" w:sz="0" w:space="0" w:color="auto"/>
            <w:bottom w:val="none" w:sz="0" w:space="0" w:color="auto"/>
            <w:right w:val="none" w:sz="0" w:space="0" w:color="auto"/>
          </w:divBdr>
        </w:div>
        <w:div w:id="304244838">
          <w:marLeft w:val="0"/>
          <w:marRight w:val="0"/>
          <w:marTop w:val="0"/>
          <w:marBottom w:val="0"/>
          <w:divBdr>
            <w:top w:val="none" w:sz="0" w:space="0" w:color="auto"/>
            <w:left w:val="none" w:sz="0" w:space="0" w:color="auto"/>
            <w:bottom w:val="none" w:sz="0" w:space="0" w:color="auto"/>
            <w:right w:val="none" w:sz="0" w:space="0" w:color="auto"/>
          </w:divBdr>
        </w:div>
        <w:div w:id="1136025423">
          <w:marLeft w:val="0"/>
          <w:marRight w:val="0"/>
          <w:marTop w:val="0"/>
          <w:marBottom w:val="0"/>
          <w:divBdr>
            <w:top w:val="none" w:sz="0" w:space="0" w:color="auto"/>
            <w:left w:val="none" w:sz="0" w:space="0" w:color="auto"/>
            <w:bottom w:val="none" w:sz="0" w:space="0" w:color="auto"/>
            <w:right w:val="none" w:sz="0" w:space="0" w:color="auto"/>
          </w:divBdr>
        </w:div>
        <w:div w:id="1821732501">
          <w:marLeft w:val="0"/>
          <w:marRight w:val="0"/>
          <w:marTop w:val="0"/>
          <w:marBottom w:val="0"/>
          <w:divBdr>
            <w:top w:val="none" w:sz="0" w:space="0" w:color="auto"/>
            <w:left w:val="none" w:sz="0" w:space="0" w:color="auto"/>
            <w:bottom w:val="none" w:sz="0" w:space="0" w:color="auto"/>
            <w:right w:val="none" w:sz="0" w:space="0" w:color="auto"/>
          </w:divBdr>
        </w:div>
        <w:div w:id="2026636712">
          <w:marLeft w:val="0"/>
          <w:marRight w:val="0"/>
          <w:marTop w:val="0"/>
          <w:marBottom w:val="0"/>
          <w:divBdr>
            <w:top w:val="none" w:sz="0" w:space="0" w:color="auto"/>
            <w:left w:val="none" w:sz="0" w:space="0" w:color="auto"/>
            <w:bottom w:val="none" w:sz="0" w:space="0" w:color="auto"/>
            <w:right w:val="none" w:sz="0" w:space="0" w:color="auto"/>
          </w:divBdr>
        </w:div>
        <w:div w:id="2093961653">
          <w:marLeft w:val="0"/>
          <w:marRight w:val="0"/>
          <w:marTop w:val="0"/>
          <w:marBottom w:val="0"/>
          <w:divBdr>
            <w:top w:val="none" w:sz="0" w:space="0" w:color="auto"/>
            <w:left w:val="none" w:sz="0" w:space="0" w:color="auto"/>
            <w:bottom w:val="none" w:sz="0" w:space="0" w:color="auto"/>
            <w:right w:val="none" w:sz="0" w:space="0" w:color="auto"/>
          </w:divBdr>
        </w:div>
        <w:div w:id="784735695">
          <w:marLeft w:val="0"/>
          <w:marRight w:val="0"/>
          <w:marTop w:val="0"/>
          <w:marBottom w:val="0"/>
          <w:divBdr>
            <w:top w:val="none" w:sz="0" w:space="0" w:color="auto"/>
            <w:left w:val="none" w:sz="0" w:space="0" w:color="auto"/>
            <w:bottom w:val="none" w:sz="0" w:space="0" w:color="auto"/>
            <w:right w:val="none" w:sz="0" w:space="0" w:color="auto"/>
          </w:divBdr>
        </w:div>
        <w:div w:id="666445626">
          <w:marLeft w:val="0"/>
          <w:marRight w:val="0"/>
          <w:marTop w:val="0"/>
          <w:marBottom w:val="0"/>
          <w:divBdr>
            <w:top w:val="none" w:sz="0" w:space="0" w:color="auto"/>
            <w:left w:val="none" w:sz="0" w:space="0" w:color="auto"/>
            <w:bottom w:val="none" w:sz="0" w:space="0" w:color="auto"/>
            <w:right w:val="none" w:sz="0" w:space="0" w:color="auto"/>
          </w:divBdr>
        </w:div>
        <w:div w:id="1630864969">
          <w:marLeft w:val="0"/>
          <w:marRight w:val="0"/>
          <w:marTop w:val="0"/>
          <w:marBottom w:val="0"/>
          <w:divBdr>
            <w:top w:val="none" w:sz="0" w:space="0" w:color="auto"/>
            <w:left w:val="none" w:sz="0" w:space="0" w:color="auto"/>
            <w:bottom w:val="none" w:sz="0" w:space="0" w:color="auto"/>
            <w:right w:val="none" w:sz="0" w:space="0" w:color="auto"/>
          </w:divBdr>
        </w:div>
        <w:div w:id="452985109">
          <w:marLeft w:val="0"/>
          <w:marRight w:val="0"/>
          <w:marTop w:val="0"/>
          <w:marBottom w:val="0"/>
          <w:divBdr>
            <w:top w:val="none" w:sz="0" w:space="0" w:color="auto"/>
            <w:left w:val="none" w:sz="0" w:space="0" w:color="auto"/>
            <w:bottom w:val="none" w:sz="0" w:space="0" w:color="auto"/>
            <w:right w:val="none" w:sz="0" w:space="0" w:color="auto"/>
          </w:divBdr>
        </w:div>
        <w:div w:id="154272337">
          <w:marLeft w:val="0"/>
          <w:marRight w:val="0"/>
          <w:marTop w:val="0"/>
          <w:marBottom w:val="0"/>
          <w:divBdr>
            <w:top w:val="none" w:sz="0" w:space="0" w:color="auto"/>
            <w:left w:val="none" w:sz="0" w:space="0" w:color="auto"/>
            <w:bottom w:val="none" w:sz="0" w:space="0" w:color="auto"/>
            <w:right w:val="none" w:sz="0" w:space="0" w:color="auto"/>
          </w:divBdr>
        </w:div>
        <w:div w:id="1447235687">
          <w:marLeft w:val="0"/>
          <w:marRight w:val="0"/>
          <w:marTop w:val="0"/>
          <w:marBottom w:val="0"/>
          <w:divBdr>
            <w:top w:val="none" w:sz="0" w:space="0" w:color="auto"/>
            <w:left w:val="none" w:sz="0" w:space="0" w:color="auto"/>
            <w:bottom w:val="none" w:sz="0" w:space="0" w:color="auto"/>
            <w:right w:val="none" w:sz="0" w:space="0" w:color="auto"/>
          </w:divBdr>
        </w:div>
        <w:div w:id="1288198747">
          <w:marLeft w:val="0"/>
          <w:marRight w:val="0"/>
          <w:marTop w:val="0"/>
          <w:marBottom w:val="0"/>
          <w:divBdr>
            <w:top w:val="none" w:sz="0" w:space="0" w:color="auto"/>
            <w:left w:val="none" w:sz="0" w:space="0" w:color="auto"/>
            <w:bottom w:val="none" w:sz="0" w:space="0" w:color="auto"/>
            <w:right w:val="none" w:sz="0" w:space="0" w:color="auto"/>
          </w:divBdr>
        </w:div>
        <w:div w:id="1933390715">
          <w:marLeft w:val="0"/>
          <w:marRight w:val="0"/>
          <w:marTop w:val="0"/>
          <w:marBottom w:val="0"/>
          <w:divBdr>
            <w:top w:val="none" w:sz="0" w:space="0" w:color="auto"/>
            <w:left w:val="none" w:sz="0" w:space="0" w:color="auto"/>
            <w:bottom w:val="none" w:sz="0" w:space="0" w:color="auto"/>
            <w:right w:val="none" w:sz="0" w:space="0" w:color="auto"/>
          </w:divBdr>
        </w:div>
        <w:div w:id="476336861">
          <w:marLeft w:val="0"/>
          <w:marRight w:val="0"/>
          <w:marTop w:val="0"/>
          <w:marBottom w:val="0"/>
          <w:divBdr>
            <w:top w:val="none" w:sz="0" w:space="0" w:color="auto"/>
            <w:left w:val="none" w:sz="0" w:space="0" w:color="auto"/>
            <w:bottom w:val="none" w:sz="0" w:space="0" w:color="auto"/>
            <w:right w:val="none" w:sz="0" w:space="0" w:color="auto"/>
          </w:divBdr>
        </w:div>
        <w:div w:id="407459028">
          <w:marLeft w:val="0"/>
          <w:marRight w:val="0"/>
          <w:marTop w:val="0"/>
          <w:marBottom w:val="0"/>
          <w:divBdr>
            <w:top w:val="none" w:sz="0" w:space="0" w:color="auto"/>
            <w:left w:val="none" w:sz="0" w:space="0" w:color="auto"/>
            <w:bottom w:val="none" w:sz="0" w:space="0" w:color="auto"/>
            <w:right w:val="none" w:sz="0" w:space="0" w:color="auto"/>
          </w:divBdr>
        </w:div>
        <w:div w:id="1726102882">
          <w:marLeft w:val="0"/>
          <w:marRight w:val="0"/>
          <w:marTop w:val="0"/>
          <w:marBottom w:val="0"/>
          <w:divBdr>
            <w:top w:val="none" w:sz="0" w:space="0" w:color="auto"/>
            <w:left w:val="none" w:sz="0" w:space="0" w:color="auto"/>
            <w:bottom w:val="none" w:sz="0" w:space="0" w:color="auto"/>
            <w:right w:val="none" w:sz="0" w:space="0" w:color="auto"/>
          </w:divBdr>
        </w:div>
        <w:div w:id="2088529865">
          <w:marLeft w:val="0"/>
          <w:marRight w:val="0"/>
          <w:marTop w:val="0"/>
          <w:marBottom w:val="0"/>
          <w:divBdr>
            <w:top w:val="none" w:sz="0" w:space="0" w:color="auto"/>
            <w:left w:val="none" w:sz="0" w:space="0" w:color="auto"/>
            <w:bottom w:val="none" w:sz="0" w:space="0" w:color="auto"/>
            <w:right w:val="none" w:sz="0" w:space="0" w:color="auto"/>
          </w:divBdr>
        </w:div>
        <w:div w:id="259148350">
          <w:marLeft w:val="0"/>
          <w:marRight w:val="0"/>
          <w:marTop w:val="0"/>
          <w:marBottom w:val="0"/>
          <w:divBdr>
            <w:top w:val="none" w:sz="0" w:space="0" w:color="auto"/>
            <w:left w:val="none" w:sz="0" w:space="0" w:color="auto"/>
            <w:bottom w:val="none" w:sz="0" w:space="0" w:color="auto"/>
            <w:right w:val="none" w:sz="0" w:space="0" w:color="auto"/>
          </w:divBdr>
        </w:div>
        <w:div w:id="1498960923">
          <w:marLeft w:val="0"/>
          <w:marRight w:val="0"/>
          <w:marTop w:val="0"/>
          <w:marBottom w:val="0"/>
          <w:divBdr>
            <w:top w:val="none" w:sz="0" w:space="0" w:color="auto"/>
            <w:left w:val="none" w:sz="0" w:space="0" w:color="auto"/>
            <w:bottom w:val="none" w:sz="0" w:space="0" w:color="auto"/>
            <w:right w:val="none" w:sz="0" w:space="0" w:color="auto"/>
          </w:divBdr>
        </w:div>
        <w:div w:id="617222103">
          <w:marLeft w:val="0"/>
          <w:marRight w:val="0"/>
          <w:marTop w:val="0"/>
          <w:marBottom w:val="0"/>
          <w:divBdr>
            <w:top w:val="none" w:sz="0" w:space="0" w:color="auto"/>
            <w:left w:val="none" w:sz="0" w:space="0" w:color="auto"/>
            <w:bottom w:val="none" w:sz="0" w:space="0" w:color="auto"/>
            <w:right w:val="none" w:sz="0" w:space="0" w:color="auto"/>
          </w:divBdr>
        </w:div>
        <w:div w:id="824052838">
          <w:marLeft w:val="0"/>
          <w:marRight w:val="0"/>
          <w:marTop w:val="0"/>
          <w:marBottom w:val="0"/>
          <w:divBdr>
            <w:top w:val="none" w:sz="0" w:space="0" w:color="auto"/>
            <w:left w:val="none" w:sz="0" w:space="0" w:color="auto"/>
            <w:bottom w:val="none" w:sz="0" w:space="0" w:color="auto"/>
            <w:right w:val="none" w:sz="0" w:space="0" w:color="auto"/>
          </w:divBdr>
        </w:div>
        <w:div w:id="923489565">
          <w:marLeft w:val="0"/>
          <w:marRight w:val="0"/>
          <w:marTop w:val="0"/>
          <w:marBottom w:val="0"/>
          <w:divBdr>
            <w:top w:val="none" w:sz="0" w:space="0" w:color="auto"/>
            <w:left w:val="none" w:sz="0" w:space="0" w:color="auto"/>
            <w:bottom w:val="none" w:sz="0" w:space="0" w:color="auto"/>
            <w:right w:val="none" w:sz="0" w:space="0" w:color="auto"/>
          </w:divBdr>
        </w:div>
        <w:div w:id="1527983486">
          <w:marLeft w:val="0"/>
          <w:marRight w:val="0"/>
          <w:marTop w:val="0"/>
          <w:marBottom w:val="0"/>
          <w:divBdr>
            <w:top w:val="none" w:sz="0" w:space="0" w:color="auto"/>
            <w:left w:val="none" w:sz="0" w:space="0" w:color="auto"/>
            <w:bottom w:val="none" w:sz="0" w:space="0" w:color="auto"/>
            <w:right w:val="none" w:sz="0" w:space="0" w:color="auto"/>
          </w:divBdr>
        </w:div>
        <w:div w:id="1404984410">
          <w:marLeft w:val="0"/>
          <w:marRight w:val="0"/>
          <w:marTop w:val="0"/>
          <w:marBottom w:val="0"/>
          <w:divBdr>
            <w:top w:val="none" w:sz="0" w:space="0" w:color="auto"/>
            <w:left w:val="none" w:sz="0" w:space="0" w:color="auto"/>
            <w:bottom w:val="none" w:sz="0" w:space="0" w:color="auto"/>
            <w:right w:val="none" w:sz="0" w:space="0" w:color="auto"/>
          </w:divBdr>
        </w:div>
        <w:div w:id="28192709">
          <w:marLeft w:val="0"/>
          <w:marRight w:val="0"/>
          <w:marTop w:val="0"/>
          <w:marBottom w:val="0"/>
          <w:divBdr>
            <w:top w:val="none" w:sz="0" w:space="0" w:color="auto"/>
            <w:left w:val="none" w:sz="0" w:space="0" w:color="auto"/>
            <w:bottom w:val="none" w:sz="0" w:space="0" w:color="auto"/>
            <w:right w:val="none" w:sz="0" w:space="0" w:color="auto"/>
          </w:divBdr>
        </w:div>
        <w:div w:id="638728972">
          <w:marLeft w:val="0"/>
          <w:marRight w:val="0"/>
          <w:marTop w:val="0"/>
          <w:marBottom w:val="0"/>
          <w:divBdr>
            <w:top w:val="none" w:sz="0" w:space="0" w:color="auto"/>
            <w:left w:val="none" w:sz="0" w:space="0" w:color="auto"/>
            <w:bottom w:val="none" w:sz="0" w:space="0" w:color="auto"/>
            <w:right w:val="none" w:sz="0" w:space="0" w:color="auto"/>
          </w:divBdr>
        </w:div>
        <w:div w:id="1716200196">
          <w:marLeft w:val="0"/>
          <w:marRight w:val="0"/>
          <w:marTop w:val="0"/>
          <w:marBottom w:val="0"/>
          <w:divBdr>
            <w:top w:val="none" w:sz="0" w:space="0" w:color="auto"/>
            <w:left w:val="none" w:sz="0" w:space="0" w:color="auto"/>
            <w:bottom w:val="none" w:sz="0" w:space="0" w:color="auto"/>
            <w:right w:val="none" w:sz="0" w:space="0" w:color="auto"/>
          </w:divBdr>
        </w:div>
        <w:div w:id="1954241601">
          <w:marLeft w:val="0"/>
          <w:marRight w:val="0"/>
          <w:marTop w:val="0"/>
          <w:marBottom w:val="0"/>
          <w:divBdr>
            <w:top w:val="none" w:sz="0" w:space="0" w:color="auto"/>
            <w:left w:val="none" w:sz="0" w:space="0" w:color="auto"/>
            <w:bottom w:val="none" w:sz="0" w:space="0" w:color="auto"/>
            <w:right w:val="none" w:sz="0" w:space="0" w:color="auto"/>
          </w:divBdr>
        </w:div>
        <w:div w:id="1269506627">
          <w:marLeft w:val="0"/>
          <w:marRight w:val="0"/>
          <w:marTop w:val="0"/>
          <w:marBottom w:val="0"/>
          <w:divBdr>
            <w:top w:val="none" w:sz="0" w:space="0" w:color="auto"/>
            <w:left w:val="none" w:sz="0" w:space="0" w:color="auto"/>
            <w:bottom w:val="none" w:sz="0" w:space="0" w:color="auto"/>
            <w:right w:val="none" w:sz="0" w:space="0" w:color="auto"/>
          </w:divBdr>
        </w:div>
        <w:div w:id="1879511714">
          <w:marLeft w:val="0"/>
          <w:marRight w:val="0"/>
          <w:marTop w:val="0"/>
          <w:marBottom w:val="0"/>
          <w:divBdr>
            <w:top w:val="none" w:sz="0" w:space="0" w:color="auto"/>
            <w:left w:val="none" w:sz="0" w:space="0" w:color="auto"/>
            <w:bottom w:val="none" w:sz="0" w:space="0" w:color="auto"/>
            <w:right w:val="none" w:sz="0" w:space="0" w:color="auto"/>
          </w:divBdr>
        </w:div>
        <w:div w:id="1518234457">
          <w:marLeft w:val="0"/>
          <w:marRight w:val="0"/>
          <w:marTop w:val="0"/>
          <w:marBottom w:val="0"/>
          <w:divBdr>
            <w:top w:val="none" w:sz="0" w:space="0" w:color="auto"/>
            <w:left w:val="none" w:sz="0" w:space="0" w:color="auto"/>
            <w:bottom w:val="none" w:sz="0" w:space="0" w:color="auto"/>
            <w:right w:val="none" w:sz="0" w:space="0" w:color="auto"/>
          </w:divBdr>
        </w:div>
        <w:div w:id="1767461268">
          <w:marLeft w:val="0"/>
          <w:marRight w:val="0"/>
          <w:marTop w:val="0"/>
          <w:marBottom w:val="0"/>
          <w:divBdr>
            <w:top w:val="none" w:sz="0" w:space="0" w:color="auto"/>
            <w:left w:val="none" w:sz="0" w:space="0" w:color="auto"/>
            <w:bottom w:val="none" w:sz="0" w:space="0" w:color="auto"/>
            <w:right w:val="none" w:sz="0" w:space="0" w:color="auto"/>
          </w:divBdr>
        </w:div>
        <w:div w:id="815226947">
          <w:marLeft w:val="0"/>
          <w:marRight w:val="0"/>
          <w:marTop w:val="0"/>
          <w:marBottom w:val="0"/>
          <w:divBdr>
            <w:top w:val="none" w:sz="0" w:space="0" w:color="auto"/>
            <w:left w:val="none" w:sz="0" w:space="0" w:color="auto"/>
            <w:bottom w:val="none" w:sz="0" w:space="0" w:color="auto"/>
            <w:right w:val="none" w:sz="0" w:space="0" w:color="auto"/>
          </w:divBdr>
        </w:div>
        <w:div w:id="421292620">
          <w:marLeft w:val="0"/>
          <w:marRight w:val="0"/>
          <w:marTop w:val="0"/>
          <w:marBottom w:val="0"/>
          <w:divBdr>
            <w:top w:val="none" w:sz="0" w:space="0" w:color="auto"/>
            <w:left w:val="none" w:sz="0" w:space="0" w:color="auto"/>
            <w:bottom w:val="none" w:sz="0" w:space="0" w:color="auto"/>
            <w:right w:val="none" w:sz="0" w:space="0" w:color="auto"/>
          </w:divBdr>
        </w:div>
        <w:div w:id="43411518">
          <w:marLeft w:val="0"/>
          <w:marRight w:val="0"/>
          <w:marTop w:val="0"/>
          <w:marBottom w:val="0"/>
          <w:divBdr>
            <w:top w:val="none" w:sz="0" w:space="0" w:color="auto"/>
            <w:left w:val="none" w:sz="0" w:space="0" w:color="auto"/>
            <w:bottom w:val="none" w:sz="0" w:space="0" w:color="auto"/>
            <w:right w:val="none" w:sz="0" w:space="0" w:color="auto"/>
          </w:divBdr>
        </w:div>
        <w:div w:id="739445572">
          <w:marLeft w:val="0"/>
          <w:marRight w:val="0"/>
          <w:marTop w:val="0"/>
          <w:marBottom w:val="0"/>
          <w:divBdr>
            <w:top w:val="none" w:sz="0" w:space="0" w:color="auto"/>
            <w:left w:val="none" w:sz="0" w:space="0" w:color="auto"/>
            <w:bottom w:val="none" w:sz="0" w:space="0" w:color="auto"/>
            <w:right w:val="none" w:sz="0" w:space="0" w:color="auto"/>
          </w:divBdr>
        </w:div>
        <w:div w:id="855853752">
          <w:marLeft w:val="0"/>
          <w:marRight w:val="0"/>
          <w:marTop w:val="0"/>
          <w:marBottom w:val="0"/>
          <w:divBdr>
            <w:top w:val="none" w:sz="0" w:space="0" w:color="auto"/>
            <w:left w:val="none" w:sz="0" w:space="0" w:color="auto"/>
            <w:bottom w:val="none" w:sz="0" w:space="0" w:color="auto"/>
            <w:right w:val="none" w:sz="0" w:space="0" w:color="auto"/>
          </w:divBdr>
        </w:div>
        <w:div w:id="139157519">
          <w:marLeft w:val="0"/>
          <w:marRight w:val="0"/>
          <w:marTop w:val="0"/>
          <w:marBottom w:val="0"/>
          <w:divBdr>
            <w:top w:val="none" w:sz="0" w:space="0" w:color="auto"/>
            <w:left w:val="none" w:sz="0" w:space="0" w:color="auto"/>
            <w:bottom w:val="none" w:sz="0" w:space="0" w:color="auto"/>
            <w:right w:val="none" w:sz="0" w:space="0" w:color="auto"/>
          </w:divBdr>
        </w:div>
        <w:div w:id="1445297774">
          <w:marLeft w:val="0"/>
          <w:marRight w:val="0"/>
          <w:marTop w:val="0"/>
          <w:marBottom w:val="0"/>
          <w:divBdr>
            <w:top w:val="none" w:sz="0" w:space="0" w:color="auto"/>
            <w:left w:val="none" w:sz="0" w:space="0" w:color="auto"/>
            <w:bottom w:val="none" w:sz="0" w:space="0" w:color="auto"/>
            <w:right w:val="none" w:sz="0" w:space="0" w:color="auto"/>
          </w:divBdr>
        </w:div>
        <w:div w:id="1610041341">
          <w:marLeft w:val="0"/>
          <w:marRight w:val="0"/>
          <w:marTop w:val="0"/>
          <w:marBottom w:val="0"/>
          <w:divBdr>
            <w:top w:val="none" w:sz="0" w:space="0" w:color="auto"/>
            <w:left w:val="none" w:sz="0" w:space="0" w:color="auto"/>
            <w:bottom w:val="none" w:sz="0" w:space="0" w:color="auto"/>
            <w:right w:val="none" w:sz="0" w:space="0" w:color="auto"/>
          </w:divBdr>
        </w:div>
        <w:div w:id="1529249370">
          <w:marLeft w:val="0"/>
          <w:marRight w:val="0"/>
          <w:marTop w:val="0"/>
          <w:marBottom w:val="0"/>
          <w:divBdr>
            <w:top w:val="none" w:sz="0" w:space="0" w:color="auto"/>
            <w:left w:val="none" w:sz="0" w:space="0" w:color="auto"/>
            <w:bottom w:val="none" w:sz="0" w:space="0" w:color="auto"/>
            <w:right w:val="none" w:sz="0" w:space="0" w:color="auto"/>
          </w:divBdr>
        </w:div>
        <w:div w:id="1691954821">
          <w:marLeft w:val="0"/>
          <w:marRight w:val="0"/>
          <w:marTop w:val="0"/>
          <w:marBottom w:val="0"/>
          <w:divBdr>
            <w:top w:val="none" w:sz="0" w:space="0" w:color="auto"/>
            <w:left w:val="none" w:sz="0" w:space="0" w:color="auto"/>
            <w:bottom w:val="none" w:sz="0" w:space="0" w:color="auto"/>
            <w:right w:val="none" w:sz="0" w:space="0" w:color="auto"/>
          </w:divBdr>
        </w:div>
        <w:div w:id="1218054185">
          <w:marLeft w:val="0"/>
          <w:marRight w:val="0"/>
          <w:marTop w:val="0"/>
          <w:marBottom w:val="0"/>
          <w:divBdr>
            <w:top w:val="none" w:sz="0" w:space="0" w:color="auto"/>
            <w:left w:val="none" w:sz="0" w:space="0" w:color="auto"/>
            <w:bottom w:val="none" w:sz="0" w:space="0" w:color="auto"/>
            <w:right w:val="none" w:sz="0" w:space="0" w:color="auto"/>
          </w:divBdr>
        </w:div>
        <w:div w:id="524095666">
          <w:marLeft w:val="0"/>
          <w:marRight w:val="0"/>
          <w:marTop w:val="0"/>
          <w:marBottom w:val="0"/>
          <w:divBdr>
            <w:top w:val="none" w:sz="0" w:space="0" w:color="auto"/>
            <w:left w:val="none" w:sz="0" w:space="0" w:color="auto"/>
            <w:bottom w:val="none" w:sz="0" w:space="0" w:color="auto"/>
            <w:right w:val="none" w:sz="0" w:space="0" w:color="auto"/>
          </w:divBdr>
        </w:div>
        <w:div w:id="127405512">
          <w:marLeft w:val="0"/>
          <w:marRight w:val="0"/>
          <w:marTop w:val="0"/>
          <w:marBottom w:val="0"/>
          <w:divBdr>
            <w:top w:val="none" w:sz="0" w:space="0" w:color="auto"/>
            <w:left w:val="none" w:sz="0" w:space="0" w:color="auto"/>
            <w:bottom w:val="none" w:sz="0" w:space="0" w:color="auto"/>
            <w:right w:val="none" w:sz="0" w:space="0" w:color="auto"/>
          </w:divBdr>
        </w:div>
        <w:div w:id="937954744">
          <w:marLeft w:val="0"/>
          <w:marRight w:val="0"/>
          <w:marTop w:val="0"/>
          <w:marBottom w:val="0"/>
          <w:divBdr>
            <w:top w:val="none" w:sz="0" w:space="0" w:color="auto"/>
            <w:left w:val="none" w:sz="0" w:space="0" w:color="auto"/>
            <w:bottom w:val="none" w:sz="0" w:space="0" w:color="auto"/>
            <w:right w:val="none" w:sz="0" w:space="0" w:color="auto"/>
          </w:divBdr>
        </w:div>
        <w:div w:id="1791238521">
          <w:marLeft w:val="0"/>
          <w:marRight w:val="0"/>
          <w:marTop w:val="0"/>
          <w:marBottom w:val="0"/>
          <w:divBdr>
            <w:top w:val="none" w:sz="0" w:space="0" w:color="auto"/>
            <w:left w:val="none" w:sz="0" w:space="0" w:color="auto"/>
            <w:bottom w:val="none" w:sz="0" w:space="0" w:color="auto"/>
            <w:right w:val="none" w:sz="0" w:space="0" w:color="auto"/>
          </w:divBdr>
        </w:div>
        <w:div w:id="1038818840">
          <w:marLeft w:val="0"/>
          <w:marRight w:val="0"/>
          <w:marTop w:val="0"/>
          <w:marBottom w:val="0"/>
          <w:divBdr>
            <w:top w:val="none" w:sz="0" w:space="0" w:color="auto"/>
            <w:left w:val="none" w:sz="0" w:space="0" w:color="auto"/>
            <w:bottom w:val="none" w:sz="0" w:space="0" w:color="auto"/>
            <w:right w:val="none" w:sz="0" w:space="0" w:color="auto"/>
          </w:divBdr>
        </w:div>
        <w:div w:id="163128275">
          <w:marLeft w:val="0"/>
          <w:marRight w:val="0"/>
          <w:marTop w:val="0"/>
          <w:marBottom w:val="0"/>
          <w:divBdr>
            <w:top w:val="none" w:sz="0" w:space="0" w:color="auto"/>
            <w:left w:val="none" w:sz="0" w:space="0" w:color="auto"/>
            <w:bottom w:val="none" w:sz="0" w:space="0" w:color="auto"/>
            <w:right w:val="none" w:sz="0" w:space="0" w:color="auto"/>
          </w:divBdr>
        </w:div>
        <w:div w:id="1585916823">
          <w:marLeft w:val="0"/>
          <w:marRight w:val="0"/>
          <w:marTop w:val="0"/>
          <w:marBottom w:val="0"/>
          <w:divBdr>
            <w:top w:val="none" w:sz="0" w:space="0" w:color="auto"/>
            <w:left w:val="none" w:sz="0" w:space="0" w:color="auto"/>
            <w:bottom w:val="none" w:sz="0" w:space="0" w:color="auto"/>
            <w:right w:val="none" w:sz="0" w:space="0" w:color="auto"/>
          </w:divBdr>
        </w:div>
        <w:div w:id="1706710716">
          <w:marLeft w:val="0"/>
          <w:marRight w:val="0"/>
          <w:marTop w:val="0"/>
          <w:marBottom w:val="0"/>
          <w:divBdr>
            <w:top w:val="none" w:sz="0" w:space="0" w:color="auto"/>
            <w:left w:val="none" w:sz="0" w:space="0" w:color="auto"/>
            <w:bottom w:val="none" w:sz="0" w:space="0" w:color="auto"/>
            <w:right w:val="none" w:sz="0" w:space="0" w:color="auto"/>
          </w:divBdr>
        </w:div>
        <w:div w:id="196625787">
          <w:marLeft w:val="0"/>
          <w:marRight w:val="0"/>
          <w:marTop w:val="0"/>
          <w:marBottom w:val="0"/>
          <w:divBdr>
            <w:top w:val="none" w:sz="0" w:space="0" w:color="auto"/>
            <w:left w:val="none" w:sz="0" w:space="0" w:color="auto"/>
            <w:bottom w:val="none" w:sz="0" w:space="0" w:color="auto"/>
            <w:right w:val="none" w:sz="0" w:space="0" w:color="auto"/>
          </w:divBdr>
        </w:div>
        <w:div w:id="228658681">
          <w:marLeft w:val="0"/>
          <w:marRight w:val="0"/>
          <w:marTop w:val="0"/>
          <w:marBottom w:val="0"/>
          <w:divBdr>
            <w:top w:val="none" w:sz="0" w:space="0" w:color="auto"/>
            <w:left w:val="none" w:sz="0" w:space="0" w:color="auto"/>
            <w:bottom w:val="none" w:sz="0" w:space="0" w:color="auto"/>
            <w:right w:val="none" w:sz="0" w:space="0" w:color="auto"/>
          </w:divBdr>
        </w:div>
        <w:div w:id="86659551">
          <w:marLeft w:val="0"/>
          <w:marRight w:val="0"/>
          <w:marTop w:val="0"/>
          <w:marBottom w:val="0"/>
          <w:divBdr>
            <w:top w:val="none" w:sz="0" w:space="0" w:color="auto"/>
            <w:left w:val="none" w:sz="0" w:space="0" w:color="auto"/>
            <w:bottom w:val="none" w:sz="0" w:space="0" w:color="auto"/>
            <w:right w:val="none" w:sz="0" w:space="0" w:color="auto"/>
          </w:divBdr>
        </w:div>
        <w:div w:id="139613937">
          <w:marLeft w:val="0"/>
          <w:marRight w:val="0"/>
          <w:marTop w:val="0"/>
          <w:marBottom w:val="0"/>
          <w:divBdr>
            <w:top w:val="none" w:sz="0" w:space="0" w:color="auto"/>
            <w:left w:val="none" w:sz="0" w:space="0" w:color="auto"/>
            <w:bottom w:val="none" w:sz="0" w:space="0" w:color="auto"/>
            <w:right w:val="none" w:sz="0" w:space="0" w:color="auto"/>
          </w:divBdr>
        </w:div>
        <w:div w:id="1855805509">
          <w:marLeft w:val="0"/>
          <w:marRight w:val="0"/>
          <w:marTop w:val="0"/>
          <w:marBottom w:val="0"/>
          <w:divBdr>
            <w:top w:val="none" w:sz="0" w:space="0" w:color="auto"/>
            <w:left w:val="none" w:sz="0" w:space="0" w:color="auto"/>
            <w:bottom w:val="none" w:sz="0" w:space="0" w:color="auto"/>
            <w:right w:val="none" w:sz="0" w:space="0" w:color="auto"/>
          </w:divBdr>
        </w:div>
        <w:div w:id="41906878">
          <w:marLeft w:val="0"/>
          <w:marRight w:val="0"/>
          <w:marTop w:val="0"/>
          <w:marBottom w:val="0"/>
          <w:divBdr>
            <w:top w:val="none" w:sz="0" w:space="0" w:color="auto"/>
            <w:left w:val="none" w:sz="0" w:space="0" w:color="auto"/>
            <w:bottom w:val="none" w:sz="0" w:space="0" w:color="auto"/>
            <w:right w:val="none" w:sz="0" w:space="0" w:color="auto"/>
          </w:divBdr>
        </w:div>
        <w:div w:id="422191304">
          <w:marLeft w:val="0"/>
          <w:marRight w:val="0"/>
          <w:marTop w:val="0"/>
          <w:marBottom w:val="0"/>
          <w:divBdr>
            <w:top w:val="none" w:sz="0" w:space="0" w:color="auto"/>
            <w:left w:val="none" w:sz="0" w:space="0" w:color="auto"/>
            <w:bottom w:val="none" w:sz="0" w:space="0" w:color="auto"/>
            <w:right w:val="none" w:sz="0" w:space="0" w:color="auto"/>
          </w:divBdr>
        </w:div>
        <w:div w:id="860556220">
          <w:marLeft w:val="0"/>
          <w:marRight w:val="0"/>
          <w:marTop w:val="0"/>
          <w:marBottom w:val="0"/>
          <w:divBdr>
            <w:top w:val="none" w:sz="0" w:space="0" w:color="auto"/>
            <w:left w:val="none" w:sz="0" w:space="0" w:color="auto"/>
            <w:bottom w:val="none" w:sz="0" w:space="0" w:color="auto"/>
            <w:right w:val="none" w:sz="0" w:space="0" w:color="auto"/>
          </w:divBdr>
        </w:div>
        <w:div w:id="661588033">
          <w:marLeft w:val="0"/>
          <w:marRight w:val="0"/>
          <w:marTop w:val="0"/>
          <w:marBottom w:val="0"/>
          <w:divBdr>
            <w:top w:val="none" w:sz="0" w:space="0" w:color="auto"/>
            <w:left w:val="none" w:sz="0" w:space="0" w:color="auto"/>
            <w:bottom w:val="none" w:sz="0" w:space="0" w:color="auto"/>
            <w:right w:val="none" w:sz="0" w:space="0" w:color="auto"/>
          </w:divBdr>
        </w:div>
        <w:div w:id="493184875">
          <w:marLeft w:val="0"/>
          <w:marRight w:val="0"/>
          <w:marTop w:val="0"/>
          <w:marBottom w:val="0"/>
          <w:divBdr>
            <w:top w:val="none" w:sz="0" w:space="0" w:color="auto"/>
            <w:left w:val="none" w:sz="0" w:space="0" w:color="auto"/>
            <w:bottom w:val="none" w:sz="0" w:space="0" w:color="auto"/>
            <w:right w:val="none" w:sz="0" w:space="0" w:color="auto"/>
          </w:divBdr>
        </w:div>
        <w:div w:id="430199837">
          <w:marLeft w:val="0"/>
          <w:marRight w:val="0"/>
          <w:marTop w:val="0"/>
          <w:marBottom w:val="0"/>
          <w:divBdr>
            <w:top w:val="none" w:sz="0" w:space="0" w:color="auto"/>
            <w:left w:val="none" w:sz="0" w:space="0" w:color="auto"/>
            <w:bottom w:val="none" w:sz="0" w:space="0" w:color="auto"/>
            <w:right w:val="none" w:sz="0" w:space="0" w:color="auto"/>
          </w:divBdr>
        </w:div>
        <w:div w:id="254635277">
          <w:marLeft w:val="0"/>
          <w:marRight w:val="0"/>
          <w:marTop w:val="0"/>
          <w:marBottom w:val="0"/>
          <w:divBdr>
            <w:top w:val="none" w:sz="0" w:space="0" w:color="auto"/>
            <w:left w:val="none" w:sz="0" w:space="0" w:color="auto"/>
            <w:bottom w:val="none" w:sz="0" w:space="0" w:color="auto"/>
            <w:right w:val="none" w:sz="0" w:space="0" w:color="auto"/>
          </w:divBdr>
        </w:div>
        <w:div w:id="961379805">
          <w:marLeft w:val="0"/>
          <w:marRight w:val="0"/>
          <w:marTop w:val="0"/>
          <w:marBottom w:val="0"/>
          <w:divBdr>
            <w:top w:val="none" w:sz="0" w:space="0" w:color="auto"/>
            <w:left w:val="none" w:sz="0" w:space="0" w:color="auto"/>
            <w:bottom w:val="none" w:sz="0" w:space="0" w:color="auto"/>
            <w:right w:val="none" w:sz="0" w:space="0" w:color="auto"/>
          </w:divBdr>
        </w:div>
        <w:div w:id="1206411424">
          <w:marLeft w:val="0"/>
          <w:marRight w:val="0"/>
          <w:marTop w:val="0"/>
          <w:marBottom w:val="0"/>
          <w:divBdr>
            <w:top w:val="none" w:sz="0" w:space="0" w:color="auto"/>
            <w:left w:val="none" w:sz="0" w:space="0" w:color="auto"/>
            <w:bottom w:val="none" w:sz="0" w:space="0" w:color="auto"/>
            <w:right w:val="none" w:sz="0" w:space="0" w:color="auto"/>
          </w:divBdr>
        </w:div>
        <w:div w:id="251358865">
          <w:marLeft w:val="0"/>
          <w:marRight w:val="0"/>
          <w:marTop w:val="0"/>
          <w:marBottom w:val="0"/>
          <w:divBdr>
            <w:top w:val="none" w:sz="0" w:space="0" w:color="auto"/>
            <w:left w:val="none" w:sz="0" w:space="0" w:color="auto"/>
            <w:bottom w:val="none" w:sz="0" w:space="0" w:color="auto"/>
            <w:right w:val="none" w:sz="0" w:space="0" w:color="auto"/>
          </w:divBdr>
        </w:div>
        <w:div w:id="1822624266">
          <w:marLeft w:val="0"/>
          <w:marRight w:val="0"/>
          <w:marTop w:val="0"/>
          <w:marBottom w:val="0"/>
          <w:divBdr>
            <w:top w:val="none" w:sz="0" w:space="0" w:color="auto"/>
            <w:left w:val="none" w:sz="0" w:space="0" w:color="auto"/>
            <w:bottom w:val="none" w:sz="0" w:space="0" w:color="auto"/>
            <w:right w:val="none" w:sz="0" w:space="0" w:color="auto"/>
          </w:divBdr>
        </w:div>
        <w:div w:id="592202208">
          <w:marLeft w:val="0"/>
          <w:marRight w:val="0"/>
          <w:marTop w:val="0"/>
          <w:marBottom w:val="0"/>
          <w:divBdr>
            <w:top w:val="none" w:sz="0" w:space="0" w:color="auto"/>
            <w:left w:val="none" w:sz="0" w:space="0" w:color="auto"/>
            <w:bottom w:val="none" w:sz="0" w:space="0" w:color="auto"/>
            <w:right w:val="none" w:sz="0" w:space="0" w:color="auto"/>
          </w:divBdr>
        </w:div>
        <w:div w:id="795031047">
          <w:marLeft w:val="0"/>
          <w:marRight w:val="0"/>
          <w:marTop w:val="0"/>
          <w:marBottom w:val="0"/>
          <w:divBdr>
            <w:top w:val="none" w:sz="0" w:space="0" w:color="auto"/>
            <w:left w:val="none" w:sz="0" w:space="0" w:color="auto"/>
            <w:bottom w:val="none" w:sz="0" w:space="0" w:color="auto"/>
            <w:right w:val="none" w:sz="0" w:space="0" w:color="auto"/>
          </w:divBdr>
        </w:div>
        <w:div w:id="1220553828">
          <w:marLeft w:val="0"/>
          <w:marRight w:val="0"/>
          <w:marTop w:val="0"/>
          <w:marBottom w:val="0"/>
          <w:divBdr>
            <w:top w:val="none" w:sz="0" w:space="0" w:color="auto"/>
            <w:left w:val="none" w:sz="0" w:space="0" w:color="auto"/>
            <w:bottom w:val="none" w:sz="0" w:space="0" w:color="auto"/>
            <w:right w:val="none" w:sz="0" w:space="0" w:color="auto"/>
          </w:divBdr>
        </w:div>
        <w:div w:id="265576616">
          <w:marLeft w:val="0"/>
          <w:marRight w:val="0"/>
          <w:marTop w:val="0"/>
          <w:marBottom w:val="0"/>
          <w:divBdr>
            <w:top w:val="none" w:sz="0" w:space="0" w:color="auto"/>
            <w:left w:val="none" w:sz="0" w:space="0" w:color="auto"/>
            <w:bottom w:val="none" w:sz="0" w:space="0" w:color="auto"/>
            <w:right w:val="none" w:sz="0" w:space="0" w:color="auto"/>
          </w:divBdr>
        </w:div>
        <w:div w:id="789082557">
          <w:marLeft w:val="0"/>
          <w:marRight w:val="0"/>
          <w:marTop w:val="0"/>
          <w:marBottom w:val="0"/>
          <w:divBdr>
            <w:top w:val="none" w:sz="0" w:space="0" w:color="auto"/>
            <w:left w:val="none" w:sz="0" w:space="0" w:color="auto"/>
            <w:bottom w:val="none" w:sz="0" w:space="0" w:color="auto"/>
            <w:right w:val="none" w:sz="0" w:space="0" w:color="auto"/>
          </w:divBdr>
        </w:div>
        <w:div w:id="112140853">
          <w:marLeft w:val="0"/>
          <w:marRight w:val="0"/>
          <w:marTop w:val="0"/>
          <w:marBottom w:val="0"/>
          <w:divBdr>
            <w:top w:val="none" w:sz="0" w:space="0" w:color="auto"/>
            <w:left w:val="none" w:sz="0" w:space="0" w:color="auto"/>
            <w:bottom w:val="none" w:sz="0" w:space="0" w:color="auto"/>
            <w:right w:val="none" w:sz="0" w:space="0" w:color="auto"/>
          </w:divBdr>
        </w:div>
        <w:div w:id="1566144387">
          <w:marLeft w:val="0"/>
          <w:marRight w:val="0"/>
          <w:marTop w:val="0"/>
          <w:marBottom w:val="0"/>
          <w:divBdr>
            <w:top w:val="none" w:sz="0" w:space="0" w:color="auto"/>
            <w:left w:val="none" w:sz="0" w:space="0" w:color="auto"/>
            <w:bottom w:val="none" w:sz="0" w:space="0" w:color="auto"/>
            <w:right w:val="none" w:sz="0" w:space="0" w:color="auto"/>
          </w:divBdr>
        </w:div>
        <w:div w:id="146020608">
          <w:marLeft w:val="0"/>
          <w:marRight w:val="0"/>
          <w:marTop w:val="0"/>
          <w:marBottom w:val="0"/>
          <w:divBdr>
            <w:top w:val="none" w:sz="0" w:space="0" w:color="auto"/>
            <w:left w:val="none" w:sz="0" w:space="0" w:color="auto"/>
            <w:bottom w:val="none" w:sz="0" w:space="0" w:color="auto"/>
            <w:right w:val="none" w:sz="0" w:space="0" w:color="auto"/>
          </w:divBdr>
        </w:div>
        <w:div w:id="681320043">
          <w:marLeft w:val="0"/>
          <w:marRight w:val="0"/>
          <w:marTop w:val="0"/>
          <w:marBottom w:val="0"/>
          <w:divBdr>
            <w:top w:val="none" w:sz="0" w:space="0" w:color="auto"/>
            <w:left w:val="none" w:sz="0" w:space="0" w:color="auto"/>
            <w:bottom w:val="none" w:sz="0" w:space="0" w:color="auto"/>
            <w:right w:val="none" w:sz="0" w:space="0" w:color="auto"/>
          </w:divBdr>
        </w:div>
        <w:div w:id="2029403507">
          <w:marLeft w:val="0"/>
          <w:marRight w:val="0"/>
          <w:marTop w:val="0"/>
          <w:marBottom w:val="0"/>
          <w:divBdr>
            <w:top w:val="none" w:sz="0" w:space="0" w:color="auto"/>
            <w:left w:val="none" w:sz="0" w:space="0" w:color="auto"/>
            <w:bottom w:val="none" w:sz="0" w:space="0" w:color="auto"/>
            <w:right w:val="none" w:sz="0" w:space="0" w:color="auto"/>
          </w:divBdr>
        </w:div>
        <w:div w:id="1973056770">
          <w:marLeft w:val="0"/>
          <w:marRight w:val="0"/>
          <w:marTop w:val="0"/>
          <w:marBottom w:val="0"/>
          <w:divBdr>
            <w:top w:val="none" w:sz="0" w:space="0" w:color="auto"/>
            <w:left w:val="none" w:sz="0" w:space="0" w:color="auto"/>
            <w:bottom w:val="none" w:sz="0" w:space="0" w:color="auto"/>
            <w:right w:val="none" w:sz="0" w:space="0" w:color="auto"/>
          </w:divBdr>
        </w:div>
        <w:div w:id="37512061">
          <w:marLeft w:val="0"/>
          <w:marRight w:val="0"/>
          <w:marTop w:val="0"/>
          <w:marBottom w:val="0"/>
          <w:divBdr>
            <w:top w:val="none" w:sz="0" w:space="0" w:color="auto"/>
            <w:left w:val="none" w:sz="0" w:space="0" w:color="auto"/>
            <w:bottom w:val="none" w:sz="0" w:space="0" w:color="auto"/>
            <w:right w:val="none" w:sz="0" w:space="0" w:color="auto"/>
          </w:divBdr>
        </w:div>
        <w:div w:id="1655376791">
          <w:marLeft w:val="0"/>
          <w:marRight w:val="0"/>
          <w:marTop w:val="0"/>
          <w:marBottom w:val="0"/>
          <w:divBdr>
            <w:top w:val="none" w:sz="0" w:space="0" w:color="auto"/>
            <w:left w:val="none" w:sz="0" w:space="0" w:color="auto"/>
            <w:bottom w:val="none" w:sz="0" w:space="0" w:color="auto"/>
            <w:right w:val="none" w:sz="0" w:space="0" w:color="auto"/>
          </w:divBdr>
        </w:div>
        <w:div w:id="956640242">
          <w:marLeft w:val="0"/>
          <w:marRight w:val="0"/>
          <w:marTop w:val="0"/>
          <w:marBottom w:val="0"/>
          <w:divBdr>
            <w:top w:val="none" w:sz="0" w:space="0" w:color="auto"/>
            <w:left w:val="none" w:sz="0" w:space="0" w:color="auto"/>
            <w:bottom w:val="none" w:sz="0" w:space="0" w:color="auto"/>
            <w:right w:val="none" w:sz="0" w:space="0" w:color="auto"/>
          </w:divBdr>
        </w:div>
        <w:div w:id="2116710496">
          <w:marLeft w:val="0"/>
          <w:marRight w:val="0"/>
          <w:marTop w:val="0"/>
          <w:marBottom w:val="0"/>
          <w:divBdr>
            <w:top w:val="none" w:sz="0" w:space="0" w:color="auto"/>
            <w:left w:val="none" w:sz="0" w:space="0" w:color="auto"/>
            <w:bottom w:val="none" w:sz="0" w:space="0" w:color="auto"/>
            <w:right w:val="none" w:sz="0" w:space="0" w:color="auto"/>
          </w:divBdr>
        </w:div>
        <w:div w:id="947276293">
          <w:marLeft w:val="0"/>
          <w:marRight w:val="0"/>
          <w:marTop w:val="0"/>
          <w:marBottom w:val="0"/>
          <w:divBdr>
            <w:top w:val="none" w:sz="0" w:space="0" w:color="auto"/>
            <w:left w:val="none" w:sz="0" w:space="0" w:color="auto"/>
            <w:bottom w:val="none" w:sz="0" w:space="0" w:color="auto"/>
            <w:right w:val="none" w:sz="0" w:space="0" w:color="auto"/>
          </w:divBdr>
        </w:div>
        <w:div w:id="1213926796">
          <w:marLeft w:val="0"/>
          <w:marRight w:val="0"/>
          <w:marTop w:val="0"/>
          <w:marBottom w:val="0"/>
          <w:divBdr>
            <w:top w:val="none" w:sz="0" w:space="0" w:color="auto"/>
            <w:left w:val="none" w:sz="0" w:space="0" w:color="auto"/>
            <w:bottom w:val="none" w:sz="0" w:space="0" w:color="auto"/>
            <w:right w:val="none" w:sz="0" w:space="0" w:color="auto"/>
          </w:divBdr>
        </w:div>
        <w:div w:id="880673652">
          <w:marLeft w:val="0"/>
          <w:marRight w:val="0"/>
          <w:marTop w:val="0"/>
          <w:marBottom w:val="0"/>
          <w:divBdr>
            <w:top w:val="none" w:sz="0" w:space="0" w:color="auto"/>
            <w:left w:val="none" w:sz="0" w:space="0" w:color="auto"/>
            <w:bottom w:val="none" w:sz="0" w:space="0" w:color="auto"/>
            <w:right w:val="none" w:sz="0" w:space="0" w:color="auto"/>
          </w:divBdr>
        </w:div>
        <w:div w:id="2059042527">
          <w:marLeft w:val="0"/>
          <w:marRight w:val="0"/>
          <w:marTop w:val="0"/>
          <w:marBottom w:val="0"/>
          <w:divBdr>
            <w:top w:val="none" w:sz="0" w:space="0" w:color="auto"/>
            <w:left w:val="none" w:sz="0" w:space="0" w:color="auto"/>
            <w:bottom w:val="none" w:sz="0" w:space="0" w:color="auto"/>
            <w:right w:val="none" w:sz="0" w:space="0" w:color="auto"/>
          </w:divBdr>
        </w:div>
        <w:div w:id="1430854734">
          <w:marLeft w:val="0"/>
          <w:marRight w:val="0"/>
          <w:marTop w:val="0"/>
          <w:marBottom w:val="0"/>
          <w:divBdr>
            <w:top w:val="none" w:sz="0" w:space="0" w:color="auto"/>
            <w:left w:val="none" w:sz="0" w:space="0" w:color="auto"/>
            <w:bottom w:val="none" w:sz="0" w:space="0" w:color="auto"/>
            <w:right w:val="none" w:sz="0" w:space="0" w:color="auto"/>
          </w:divBdr>
        </w:div>
        <w:div w:id="2093358611">
          <w:marLeft w:val="0"/>
          <w:marRight w:val="0"/>
          <w:marTop w:val="0"/>
          <w:marBottom w:val="0"/>
          <w:divBdr>
            <w:top w:val="none" w:sz="0" w:space="0" w:color="auto"/>
            <w:left w:val="none" w:sz="0" w:space="0" w:color="auto"/>
            <w:bottom w:val="none" w:sz="0" w:space="0" w:color="auto"/>
            <w:right w:val="none" w:sz="0" w:space="0" w:color="auto"/>
          </w:divBdr>
        </w:div>
        <w:div w:id="1484542983">
          <w:marLeft w:val="0"/>
          <w:marRight w:val="0"/>
          <w:marTop w:val="0"/>
          <w:marBottom w:val="0"/>
          <w:divBdr>
            <w:top w:val="none" w:sz="0" w:space="0" w:color="auto"/>
            <w:left w:val="none" w:sz="0" w:space="0" w:color="auto"/>
            <w:bottom w:val="none" w:sz="0" w:space="0" w:color="auto"/>
            <w:right w:val="none" w:sz="0" w:space="0" w:color="auto"/>
          </w:divBdr>
        </w:div>
        <w:div w:id="802580042">
          <w:marLeft w:val="0"/>
          <w:marRight w:val="0"/>
          <w:marTop w:val="0"/>
          <w:marBottom w:val="0"/>
          <w:divBdr>
            <w:top w:val="none" w:sz="0" w:space="0" w:color="auto"/>
            <w:left w:val="none" w:sz="0" w:space="0" w:color="auto"/>
            <w:bottom w:val="none" w:sz="0" w:space="0" w:color="auto"/>
            <w:right w:val="none" w:sz="0" w:space="0" w:color="auto"/>
          </w:divBdr>
        </w:div>
        <w:div w:id="1523014803">
          <w:marLeft w:val="0"/>
          <w:marRight w:val="0"/>
          <w:marTop w:val="0"/>
          <w:marBottom w:val="0"/>
          <w:divBdr>
            <w:top w:val="none" w:sz="0" w:space="0" w:color="auto"/>
            <w:left w:val="none" w:sz="0" w:space="0" w:color="auto"/>
            <w:bottom w:val="none" w:sz="0" w:space="0" w:color="auto"/>
            <w:right w:val="none" w:sz="0" w:space="0" w:color="auto"/>
          </w:divBdr>
        </w:div>
        <w:div w:id="125512394">
          <w:marLeft w:val="0"/>
          <w:marRight w:val="0"/>
          <w:marTop w:val="0"/>
          <w:marBottom w:val="0"/>
          <w:divBdr>
            <w:top w:val="none" w:sz="0" w:space="0" w:color="auto"/>
            <w:left w:val="none" w:sz="0" w:space="0" w:color="auto"/>
            <w:bottom w:val="none" w:sz="0" w:space="0" w:color="auto"/>
            <w:right w:val="none" w:sz="0" w:space="0" w:color="auto"/>
          </w:divBdr>
        </w:div>
        <w:div w:id="752893304">
          <w:marLeft w:val="0"/>
          <w:marRight w:val="0"/>
          <w:marTop w:val="0"/>
          <w:marBottom w:val="0"/>
          <w:divBdr>
            <w:top w:val="none" w:sz="0" w:space="0" w:color="auto"/>
            <w:left w:val="none" w:sz="0" w:space="0" w:color="auto"/>
            <w:bottom w:val="none" w:sz="0" w:space="0" w:color="auto"/>
            <w:right w:val="none" w:sz="0" w:space="0" w:color="auto"/>
          </w:divBdr>
        </w:div>
        <w:div w:id="797913122">
          <w:marLeft w:val="0"/>
          <w:marRight w:val="0"/>
          <w:marTop w:val="0"/>
          <w:marBottom w:val="0"/>
          <w:divBdr>
            <w:top w:val="none" w:sz="0" w:space="0" w:color="auto"/>
            <w:left w:val="none" w:sz="0" w:space="0" w:color="auto"/>
            <w:bottom w:val="none" w:sz="0" w:space="0" w:color="auto"/>
            <w:right w:val="none" w:sz="0" w:space="0" w:color="auto"/>
          </w:divBdr>
        </w:div>
        <w:div w:id="340277274">
          <w:marLeft w:val="0"/>
          <w:marRight w:val="0"/>
          <w:marTop w:val="0"/>
          <w:marBottom w:val="0"/>
          <w:divBdr>
            <w:top w:val="none" w:sz="0" w:space="0" w:color="auto"/>
            <w:left w:val="none" w:sz="0" w:space="0" w:color="auto"/>
            <w:bottom w:val="none" w:sz="0" w:space="0" w:color="auto"/>
            <w:right w:val="none" w:sz="0" w:space="0" w:color="auto"/>
          </w:divBdr>
        </w:div>
        <w:div w:id="1658805133">
          <w:marLeft w:val="0"/>
          <w:marRight w:val="0"/>
          <w:marTop w:val="0"/>
          <w:marBottom w:val="0"/>
          <w:divBdr>
            <w:top w:val="none" w:sz="0" w:space="0" w:color="auto"/>
            <w:left w:val="none" w:sz="0" w:space="0" w:color="auto"/>
            <w:bottom w:val="none" w:sz="0" w:space="0" w:color="auto"/>
            <w:right w:val="none" w:sz="0" w:space="0" w:color="auto"/>
          </w:divBdr>
        </w:div>
        <w:div w:id="1547834102">
          <w:marLeft w:val="0"/>
          <w:marRight w:val="0"/>
          <w:marTop w:val="0"/>
          <w:marBottom w:val="0"/>
          <w:divBdr>
            <w:top w:val="none" w:sz="0" w:space="0" w:color="auto"/>
            <w:left w:val="none" w:sz="0" w:space="0" w:color="auto"/>
            <w:bottom w:val="none" w:sz="0" w:space="0" w:color="auto"/>
            <w:right w:val="none" w:sz="0" w:space="0" w:color="auto"/>
          </w:divBdr>
        </w:div>
        <w:div w:id="1987586897">
          <w:marLeft w:val="0"/>
          <w:marRight w:val="0"/>
          <w:marTop w:val="0"/>
          <w:marBottom w:val="0"/>
          <w:divBdr>
            <w:top w:val="none" w:sz="0" w:space="0" w:color="auto"/>
            <w:left w:val="none" w:sz="0" w:space="0" w:color="auto"/>
            <w:bottom w:val="none" w:sz="0" w:space="0" w:color="auto"/>
            <w:right w:val="none" w:sz="0" w:space="0" w:color="auto"/>
          </w:divBdr>
        </w:div>
        <w:div w:id="1711608327">
          <w:marLeft w:val="0"/>
          <w:marRight w:val="0"/>
          <w:marTop w:val="0"/>
          <w:marBottom w:val="0"/>
          <w:divBdr>
            <w:top w:val="none" w:sz="0" w:space="0" w:color="auto"/>
            <w:left w:val="none" w:sz="0" w:space="0" w:color="auto"/>
            <w:bottom w:val="none" w:sz="0" w:space="0" w:color="auto"/>
            <w:right w:val="none" w:sz="0" w:space="0" w:color="auto"/>
          </w:divBdr>
        </w:div>
        <w:div w:id="838033926">
          <w:marLeft w:val="0"/>
          <w:marRight w:val="0"/>
          <w:marTop w:val="0"/>
          <w:marBottom w:val="0"/>
          <w:divBdr>
            <w:top w:val="none" w:sz="0" w:space="0" w:color="auto"/>
            <w:left w:val="none" w:sz="0" w:space="0" w:color="auto"/>
            <w:bottom w:val="none" w:sz="0" w:space="0" w:color="auto"/>
            <w:right w:val="none" w:sz="0" w:space="0" w:color="auto"/>
          </w:divBdr>
        </w:div>
        <w:div w:id="837232949">
          <w:marLeft w:val="0"/>
          <w:marRight w:val="0"/>
          <w:marTop w:val="0"/>
          <w:marBottom w:val="0"/>
          <w:divBdr>
            <w:top w:val="none" w:sz="0" w:space="0" w:color="auto"/>
            <w:left w:val="none" w:sz="0" w:space="0" w:color="auto"/>
            <w:bottom w:val="none" w:sz="0" w:space="0" w:color="auto"/>
            <w:right w:val="none" w:sz="0" w:space="0" w:color="auto"/>
          </w:divBdr>
        </w:div>
        <w:div w:id="1804738517">
          <w:marLeft w:val="0"/>
          <w:marRight w:val="0"/>
          <w:marTop w:val="0"/>
          <w:marBottom w:val="0"/>
          <w:divBdr>
            <w:top w:val="none" w:sz="0" w:space="0" w:color="auto"/>
            <w:left w:val="none" w:sz="0" w:space="0" w:color="auto"/>
            <w:bottom w:val="none" w:sz="0" w:space="0" w:color="auto"/>
            <w:right w:val="none" w:sz="0" w:space="0" w:color="auto"/>
          </w:divBdr>
        </w:div>
        <w:div w:id="930241203">
          <w:marLeft w:val="0"/>
          <w:marRight w:val="0"/>
          <w:marTop w:val="0"/>
          <w:marBottom w:val="0"/>
          <w:divBdr>
            <w:top w:val="none" w:sz="0" w:space="0" w:color="auto"/>
            <w:left w:val="none" w:sz="0" w:space="0" w:color="auto"/>
            <w:bottom w:val="none" w:sz="0" w:space="0" w:color="auto"/>
            <w:right w:val="none" w:sz="0" w:space="0" w:color="auto"/>
          </w:divBdr>
        </w:div>
        <w:div w:id="519005984">
          <w:marLeft w:val="0"/>
          <w:marRight w:val="0"/>
          <w:marTop w:val="0"/>
          <w:marBottom w:val="0"/>
          <w:divBdr>
            <w:top w:val="none" w:sz="0" w:space="0" w:color="auto"/>
            <w:left w:val="none" w:sz="0" w:space="0" w:color="auto"/>
            <w:bottom w:val="none" w:sz="0" w:space="0" w:color="auto"/>
            <w:right w:val="none" w:sz="0" w:space="0" w:color="auto"/>
          </w:divBdr>
        </w:div>
        <w:div w:id="1449665285">
          <w:marLeft w:val="0"/>
          <w:marRight w:val="0"/>
          <w:marTop w:val="0"/>
          <w:marBottom w:val="0"/>
          <w:divBdr>
            <w:top w:val="none" w:sz="0" w:space="0" w:color="auto"/>
            <w:left w:val="none" w:sz="0" w:space="0" w:color="auto"/>
            <w:bottom w:val="none" w:sz="0" w:space="0" w:color="auto"/>
            <w:right w:val="none" w:sz="0" w:space="0" w:color="auto"/>
          </w:divBdr>
        </w:div>
        <w:div w:id="32460521">
          <w:marLeft w:val="0"/>
          <w:marRight w:val="0"/>
          <w:marTop w:val="0"/>
          <w:marBottom w:val="0"/>
          <w:divBdr>
            <w:top w:val="none" w:sz="0" w:space="0" w:color="auto"/>
            <w:left w:val="none" w:sz="0" w:space="0" w:color="auto"/>
            <w:bottom w:val="none" w:sz="0" w:space="0" w:color="auto"/>
            <w:right w:val="none" w:sz="0" w:space="0" w:color="auto"/>
          </w:divBdr>
        </w:div>
        <w:div w:id="1490900447">
          <w:marLeft w:val="0"/>
          <w:marRight w:val="0"/>
          <w:marTop w:val="0"/>
          <w:marBottom w:val="0"/>
          <w:divBdr>
            <w:top w:val="none" w:sz="0" w:space="0" w:color="auto"/>
            <w:left w:val="none" w:sz="0" w:space="0" w:color="auto"/>
            <w:bottom w:val="none" w:sz="0" w:space="0" w:color="auto"/>
            <w:right w:val="none" w:sz="0" w:space="0" w:color="auto"/>
          </w:divBdr>
        </w:div>
        <w:div w:id="1990085140">
          <w:marLeft w:val="0"/>
          <w:marRight w:val="0"/>
          <w:marTop w:val="0"/>
          <w:marBottom w:val="0"/>
          <w:divBdr>
            <w:top w:val="none" w:sz="0" w:space="0" w:color="auto"/>
            <w:left w:val="none" w:sz="0" w:space="0" w:color="auto"/>
            <w:bottom w:val="none" w:sz="0" w:space="0" w:color="auto"/>
            <w:right w:val="none" w:sz="0" w:space="0" w:color="auto"/>
          </w:divBdr>
        </w:div>
        <w:div w:id="2067297717">
          <w:marLeft w:val="0"/>
          <w:marRight w:val="0"/>
          <w:marTop w:val="0"/>
          <w:marBottom w:val="0"/>
          <w:divBdr>
            <w:top w:val="none" w:sz="0" w:space="0" w:color="auto"/>
            <w:left w:val="none" w:sz="0" w:space="0" w:color="auto"/>
            <w:bottom w:val="none" w:sz="0" w:space="0" w:color="auto"/>
            <w:right w:val="none" w:sz="0" w:space="0" w:color="auto"/>
          </w:divBdr>
        </w:div>
        <w:div w:id="1588346165">
          <w:marLeft w:val="0"/>
          <w:marRight w:val="0"/>
          <w:marTop w:val="0"/>
          <w:marBottom w:val="0"/>
          <w:divBdr>
            <w:top w:val="none" w:sz="0" w:space="0" w:color="auto"/>
            <w:left w:val="none" w:sz="0" w:space="0" w:color="auto"/>
            <w:bottom w:val="none" w:sz="0" w:space="0" w:color="auto"/>
            <w:right w:val="none" w:sz="0" w:space="0" w:color="auto"/>
          </w:divBdr>
        </w:div>
        <w:div w:id="871264981">
          <w:marLeft w:val="0"/>
          <w:marRight w:val="0"/>
          <w:marTop w:val="0"/>
          <w:marBottom w:val="0"/>
          <w:divBdr>
            <w:top w:val="none" w:sz="0" w:space="0" w:color="auto"/>
            <w:left w:val="none" w:sz="0" w:space="0" w:color="auto"/>
            <w:bottom w:val="none" w:sz="0" w:space="0" w:color="auto"/>
            <w:right w:val="none" w:sz="0" w:space="0" w:color="auto"/>
          </w:divBdr>
        </w:div>
        <w:div w:id="101807821">
          <w:marLeft w:val="0"/>
          <w:marRight w:val="0"/>
          <w:marTop w:val="0"/>
          <w:marBottom w:val="0"/>
          <w:divBdr>
            <w:top w:val="none" w:sz="0" w:space="0" w:color="auto"/>
            <w:left w:val="none" w:sz="0" w:space="0" w:color="auto"/>
            <w:bottom w:val="none" w:sz="0" w:space="0" w:color="auto"/>
            <w:right w:val="none" w:sz="0" w:space="0" w:color="auto"/>
          </w:divBdr>
        </w:div>
        <w:div w:id="1274366555">
          <w:marLeft w:val="0"/>
          <w:marRight w:val="0"/>
          <w:marTop w:val="0"/>
          <w:marBottom w:val="0"/>
          <w:divBdr>
            <w:top w:val="none" w:sz="0" w:space="0" w:color="auto"/>
            <w:left w:val="none" w:sz="0" w:space="0" w:color="auto"/>
            <w:bottom w:val="none" w:sz="0" w:space="0" w:color="auto"/>
            <w:right w:val="none" w:sz="0" w:space="0" w:color="auto"/>
          </w:divBdr>
        </w:div>
        <w:div w:id="442266393">
          <w:marLeft w:val="0"/>
          <w:marRight w:val="0"/>
          <w:marTop w:val="0"/>
          <w:marBottom w:val="0"/>
          <w:divBdr>
            <w:top w:val="none" w:sz="0" w:space="0" w:color="auto"/>
            <w:left w:val="none" w:sz="0" w:space="0" w:color="auto"/>
            <w:bottom w:val="none" w:sz="0" w:space="0" w:color="auto"/>
            <w:right w:val="none" w:sz="0" w:space="0" w:color="auto"/>
          </w:divBdr>
        </w:div>
        <w:div w:id="629939404">
          <w:marLeft w:val="0"/>
          <w:marRight w:val="0"/>
          <w:marTop w:val="0"/>
          <w:marBottom w:val="0"/>
          <w:divBdr>
            <w:top w:val="none" w:sz="0" w:space="0" w:color="auto"/>
            <w:left w:val="none" w:sz="0" w:space="0" w:color="auto"/>
            <w:bottom w:val="none" w:sz="0" w:space="0" w:color="auto"/>
            <w:right w:val="none" w:sz="0" w:space="0" w:color="auto"/>
          </w:divBdr>
        </w:div>
        <w:div w:id="1578444179">
          <w:marLeft w:val="0"/>
          <w:marRight w:val="0"/>
          <w:marTop w:val="0"/>
          <w:marBottom w:val="0"/>
          <w:divBdr>
            <w:top w:val="none" w:sz="0" w:space="0" w:color="auto"/>
            <w:left w:val="none" w:sz="0" w:space="0" w:color="auto"/>
            <w:bottom w:val="none" w:sz="0" w:space="0" w:color="auto"/>
            <w:right w:val="none" w:sz="0" w:space="0" w:color="auto"/>
          </w:divBdr>
        </w:div>
        <w:div w:id="103771989">
          <w:marLeft w:val="0"/>
          <w:marRight w:val="0"/>
          <w:marTop w:val="0"/>
          <w:marBottom w:val="0"/>
          <w:divBdr>
            <w:top w:val="none" w:sz="0" w:space="0" w:color="auto"/>
            <w:left w:val="none" w:sz="0" w:space="0" w:color="auto"/>
            <w:bottom w:val="none" w:sz="0" w:space="0" w:color="auto"/>
            <w:right w:val="none" w:sz="0" w:space="0" w:color="auto"/>
          </w:divBdr>
        </w:div>
        <w:div w:id="700859209">
          <w:marLeft w:val="0"/>
          <w:marRight w:val="0"/>
          <w:marTop w:val="0"/>
          <w:marBottom w:val="0"/>
          <w:divBdr>
            <w:top w:val="none" w:sz="0" w:space="0" w:color="auto"/>
            <w:left w:val="none" w:sz="0" w:space="0" w:color="auto"/>
            <w:bottom w:val="none" w:sz="0" w:space="0" w:color="auto"/>
            <w:right w:val="none" w:sz="0" w:space="0" w:color="auto"/>
          </w:divBdr>
        </w:div>
        <w:div w:id="1386370013">
          <w:marLeft w:val="0"/>
          <w:marRight w:val="0"/>
          <w:marTop w:val="0"/>
          <w:marBottom w:val="0"/>
          <w:divBdr>
            <w:top w:val="none" w:sz="0" w:space="0" w:color="auto"/>
            <w:left w:val="none" w:sz="0" w:space="0" w:color="auto"/>
            <w:bottom w:val="none" w:sz="0" w:space="0" w:color="auto"/>
            <w:right w:val="none" w:sz="0" w:space="0" w:color="auto"/>
          </w:divBdr>
        </w:div>
        <w:div w:id="1938518691">
          <w:marLeft w:val="0"/>
          <w:marRight w:val="0"/>
          <w:marTop w:val="0"/>
          <w:marBottom w:val="0"/>
          <w:divBdr>
            <w:top w:val="none" w:sz="0" w:space="0" w:color="auto"/>
            <w:left w:val="none" w:sz="0" w:space="0" w:color="auto"/>
            <w:bottom w:val="none" w:sz="0" w:space="0" w:color="auto"/>
            <w:right w:val="none" w:sz="0" w:space="0" w:color="auto"/>
          </w:divBdr>
        </w:div>
        <w:div w:id="133446785">
          <w:marLeft w:val="0"/>
          <w:marRight w:val="0"/>
          <w:marTop w:val="0"/>
          <w:marBottom w:val="0"/>
          <w:divBdr>
            <w:top w:val="none" w:sz="0" w:space="0" w:color="auto"/>
            <w:left w:val="none" w:sz="0" w:space="0" w:color="auto"/>
            <w:bottom w:val="none" w:sz="0" w:space="0" w:color="auto"/>
            <w:right w:val="none" w:sz="0" w:space="0" w:color="auto"/>
          </w:divBdr>
        </w:div>
        <w:div w:id="764300792">
          <w:marLeft w:val="0"/>
          <w:marRight w:val="0"/>
          <w:marTop w:val="0"/>
          <w:marBottom w:val="0"/>
          <w:divBdr>
            <w:top w:val="none" w:sz="0" w:space="0" w:color="auto"/>
            <w:left w:val="none" w:sz="0" w:space="0" w:color="auto"/>
            <w:bottom w:val="none" w:sz="0" w:space="0" w:color="auto"/>
            <w:right w:val="none" w:sz="0" w:space="0" w:color="auto"/>
          </w:divBdr>
        </w:div>
        <w:div w:id="831414983">
          <w:marLeft w:val="0"/>
          <w:marRight w:val="0"/>
          <w:marTop w:val="0"/>
          <w:marBottom w:val="0"/>
          <w:divBdr>
            <w:top w:val="none" w:sz="0" w:space="0" w:color="auto"/>
            <w:left w:val="none" w:sz="0" w:space="0" w:color="auto"/>
            <w:bottom w:val="none" w:sz="0" w:space="0" w:color="auto"/>
            <w:right w:val="none" w:sz="0" w:space="0" w:color="auto"/>
          </w:divBdr>
        </w:div>
        <w:div w:id="168181874">
          <w:marLeft w:val="0"/>
          <w:marRight w:val="0"/>
          <w:marTop w:val="0"/>
          <w:marBottom w:val="0"/>
          <w:divBdr>
            <w:top w:val="none" w:sz="0" w:space="0" w:color="auto"/>
            <w:left w:val="none" w:sz="0" w:space="0" w:color="auto"/>
            <w:bottom w:val="none" w:sz="0" w:space="0" w:color="auto"/>
            <w:right w:val="none" w:sz="0" w:space="0" w:color="auto"/>
          </w:divBdr>
        </w:div>
        <w:div w:id="1816415758">
          <w:marLeft w:val="0"/>
          <w:marRight w:val="0"/>
          <w:marTop w:val="0"/>
          <w:marBottom w:val="0"/>
          <w:divBdr>
            <w:top w:val="none" w:sz="0" w:space="0" w:color="auto"/>
            <w:left w:val="none" w:sz="0" w:space="0" w:color="auto"/>
            <w:bottom w:val="none" w:sz="0" w:space="0" w:color="auto"/>
            <w:right w:val="none" w:sz="0" w:space="0" w:color="auto"/>
          </w:divBdr>
        </w:div>
        <w:div w:id="343752027">
          <w:marLeft w:val="0"/>
          <w:marRight w:val="0"/>
          <w:marTop w:val="0"/>
          <w:marBottom w:val="0"/>
          <w:divBdr>
            <w:top w:val="none" w:sz="0" w:space="0" w:color="auto"/>
            <w:left w:val="none" w:sz="0" w:space="0" w:color="auto"/>
            <w:bottom w:val="none" w:sz="0" w:space="0" w:color="auto"/>
            <w:right w:val="none" w:sz="0" w:space="0" w:color="auto"/>
          </w:divBdr>
        </w:div>
        <w:div w:id="1829787981">
          <w:marLeft w:val="0"/>
          <w:marRight w:val="0"/>
          <w:marTop w:val="0"/>
          <w:marBottom w:val="0"/>
          <w:divBdr>
            <w:top w:val="none" w:sz="0" w:space="0" w:color="auto"/>
            <w:left w:val="none" w:sz="0" w:space="0" w:color="auto"/>
            <w:bottom w:val="none" w:sz="0" w:space="0" w:color="auto"/>
            <w:right w:val="none" w:sz="0" w:space="0" w:color="auto"/>
          </w:divBdr>
        </w:div>
        <w:div w:id="2106267759">
          <w:marLeft w:val="0"/>
          <w:marRight w:val="0"/>
          <w:marTop w:val="0"/>
          <w:marBottom w:val="0"/>
          <w:divBdr>
            <w:top w:val="none" w:sz="0" w:space="0" w:color="auto"/>
            <w:left w:val="none" w:sz="0" w:space="0" w:color="auto"/>
            <w:bottom w:val="none" w:sz="0" w:space="0" w:color="auto"/>
            <w:right w:val="none" w:sz="0" w:space="0" w:color="auto"/>
          </w:divBdr>
        </w:div>
        <w:div w:id="2044288292">
          <w:marLeft w:val="0"/>
          <w:marRight w:val="0"/>
          <w:marTop w:val="0"/>
          <w:marBottom w:val="0"/>
          <w:divBdr>
            <w:top w:val="none" w:sz="0" w:space="0" w:color="auto"/>
            <w:left w:val="none" w:sz="0" w:space="0" w:color="auto"/>
            <w:bottom w:val="none" w:sz="0" w:space="0" w:color="auto"/>
            <w:right w:val="none" w:sz="0" w:space="0" w:color="auto"/>
          </w:divBdr>
        </w:div>
        <w:div w:id="1289504344">
          <w:marLeft w:val="0"/>
          <w:marRight w:val="0"/>
          <w:marTop w:val="0"/>
          <w:marBottom w:val="0"/>
          <w:divBdr>
            <w:top w:val="none" w:sz="0" w:space="0" w:color="auto"/>
            <w:left w:val="none" w:sz="0" w:space="0" w:color="auto"/>
            <w:bottom w:val="none" w:sz="0" w:space="0" w:color="auto"/>
            <w:right w:val="none" w:sz="0" w:space="0" w:color="auto"/>
          </w:divBdr>
        </w:div>
        <w:div w:id="786656036">
          <w:marLeft w:val="0"/>
          <w:marRight w:val="0"/>
          <w:marTop w:val="0"/>
          <w:marBottom w:val="0"/>
          <w:divBdr>
            <w:top w:val="none" w:sz="0" w:space="0" w:color="auto"/>
            <w:left w:val="none" w:sz="0" w:space="0" w:color="auto"/>
            <w:bottom w:val="none" w:sz="0" w:space="0" w:color="auto"/>
            <w:right w:val="none" w:sz="0" w:space="0" w:color="auto"/>
          </w:divBdr>
        </w:div>
        <w:div w:id="1674334452">
          <w:marLeft w:val="0"/>
          <w:marRight w:val="0"/>
          <w:marTop w:val="0"/>
          <w:marBottom w:val="0"/>
          <w:divBdr>
            <w:top w:val="none" w:sz="0" w:space="0" w:color="auto"/>
            <w:left w:val="none" w:sz="0" w:space="0" w:color="auto"/>
            <w:bottom w:val="none" w:sz="0" w:space="0" w:color="auto"/>
            <w:right w:val="none" w:sz="0" w:space="0" w:color="auto"/>
          </w:divBdr>
        </w:div>
        <w:div w:id="1022976111">
          <w:marLeft w:val="0"/>
          <w:marRight w:val="0"/>
          <w:marTop w:val="0"/>
          <w:marBottom w:val="0"/>
          <w:divBdr>
            <w:top w:val="none" w:sz="0" w:space="0" w:color="auto"/>
            <w:left w:val="none" w:sz="0" w:space="0" w:color="auto"/>
            <w:bottom w:val="none" w:sz="0" w:space="0" w:color="auto"/>
            <w:right w:val="none" w:sz="0" w:space="0" w:color="auto"/>
          </w:divBdr>
        </w:div>
        <w:div w:id="344870209">
          <w:marLeft w:val="0"/>
          <w:marRight w:val="0"/>
          <w:marTop w:val="0"/>
          <w:marBottom w:val="0"/>
          <w:divBdr>
            <w:top w:val="none" w:sz="0" w:space="0" w:color="auto"/>
            <w:left w:val="none" w:sz="0" w:space="0" w:color="auto"/>
            <w:bottom w:val="none" w:sz="0" w:space="0" w:color="auto"/>
            <w:right w:val="none" w:sz="0" w:space="0" w:color="auto"/>
          </w:divBdr>
        </w:div>
        <w:div w:id="1400864157">
          <w:marLeft w:val="0"/>
          <w:marRight w:val="0"/>
          <w:marTop w:val="0"/>
          <w:marBottom w:val="0"/>
          <w:divBdr>
            <w:top w:val="none" w:sz="0" w:space="0" w:color="auto"/>
            <w:left w:val="none" w:sz="0" w:space="0" w:color="auto"/>
            <w:bottom w:val="none" w:sz="0" w:space="0" w:color="auto"/>
            <w:right w:val="none" w:sz="0" w:space="0" w:color="auto"/>
          </w:divBdr>
        </w:div>
        <w:div w:id="464202817">
          <w:marLeft w:val="0"/>
          <w:marRight w:val="0"/>
          <w:marTop w:val="0"/>
          <w:marBottom w:val="0"/>
          <w:divBdr>
            <w:top w:val="none" w:sz="0" w:space="0" w:color="auto"/>
            <w:left w:val="none" w:sz="0" w:space="0" w:color="auto"/>
            <w:bottom w:val="none" w:sz="0" w:space="0" w:color="auto"/>
            <w:right w:val="none" w:sz="0" w:space="0" w:color="auto"/>
          </w:divBdr>
        </w:div>
        <w:div w:id="1165785631">
          <w:marLeft w:val="0"/>
          <w:marRight w:val="0"/>
          <w:marTop w:val="0"/>
          <w:marBottom w:val="0"/>
          <w:divBdr>
            <w:top w:val="none" w:sz="0" w:space="0" w:color="auto"/>
            <w:left w:val="none" w:sz="0" w:space="0" w:color="auto"/>
            <w:bottom w:val="none" w:sz="0" w:space="0" w:color="auto"/>
            <w:right w:val="none" w:sz="0" w:space="0" w:color="auto"/>
          </w:divBdr>
        </w:div>
        <w:div w:id="558252048">
          <w:marLeft w:val="0"/>
          <w:marRight w:val="0"/>
          <w:marTop w:val="0"/>
          <w:marBottom w:val="0"/>
          <w:divBdr>
            <w:top w:val="none" w:sz="0" w:space="0" w:color="auto"/>
            <w:left w:val="none" w:sz="0" w:space="0" w:color="auto"/>
            <w:bottom w:val="none" w:sz="0" w:space="0" w:color="auto"/>
            <w:right w:val="none" w:sz="0" w:space="0" w:color="auto"/>
          </w:divBdr>
        </w:div>
        <w:div w:id="1094663401">
          <w:marLeft w:val="0"/>
          <w:marRight w:val="0"/>
          <w:marTop w:val="0"/>
          <w:marBottom w:val="0"/>
          <w:divBdr>
            <w:top w:val="none" w:sz="0" w:space="0" w:color="auto"/>
            <w:left w:val="none" w:sz="0" w:space="0" w:color="auto"/>
            <w:bottom w:val="none" w:sz="0" w:space="0" w:color="auto"/>
            <w:right w:val="none" w:sz="0" w:space="0" w:color="auto"/>
          </w:divBdr>
        </w:div>
        <w:div w:id="1493984118">
          <w:marLeft w:val="0"/>
          <w:marRight w:val="0"/>
          <w:marTop w:val="0"/>
          <w:marBottom w:val="0"/>
          <w:divBdr>
            <w:top w:val="none" w:sz="0" w:space="0" w:color="auto"/>
            <w:left w:val="none" w:sz="0" w:space="0" w:color="auto"/>
            <w:bottom w:val="none" w:sz="0" w:space="0" w:color="auto"/>
            <w:right w:val="none" w:sz="0" w:space="0" w:color="auto"/>
          </w:divBdr>
        </w:div>
        <w:div w:id="1029791833">
          <w:marLeft w:val="0"/>
          <w:marRight w:val="0"/>
          <w:marTop w:val="0"/>
          <w:marBottom w:val="0"/>
          <w:divBdr>
            <w:top w:val="none" w:sz="0" w:space="0" w:color="auto"/>
            <w:left w:val="none" w:sz="0" w:space="0" w:color="auto"/>
            <w:bottom w:val="none" w:sz="0" w:space="0" w:color="auto"/>
            <w:right w:val="none" w:sz="0" w:space="0" w:color="auto"/>
          </w:divBdr>
        </w:div>
        <w:div w:id="1772124447">
          <w:marLeft w:val="0"/>
          <w:marRight w:val="0"/>
          <w:marTop w:val="0"/>
          <w:marBottom w:val="0"/>
          <w:divBdr>
            <w:top w:val="none" w:sz="0" w:space="0" w:color="auto"/>
            <w:left w:val="none" w:sz="0" w:space="0" w:color="auto"/>
            <w:bottom w:val="none" w:sz="0" w:space="0" w:color="auto"/>
            <w:right w:val="none" w:sz="0" w:space="0" w:color="auto"/>
          </w:divBdr>
        </w:div>
        <w:div w:id="977415155">
          <w:marLeft w:val="0"/>
          <w:marRight w:val="0"/>
          <w:marTop w:val="0"/>
          <w:marBottom w:val="0"/>
          <w:divBdr>
            <w:top w:val="none" w:sz="0" w:space="0" w:color="auto"/>
            <w:left w:val="none" w:sz="0" w:space="0" w:color="auto"/>
            <w:bottom w:val="none" w:sz="0" w:space="0" w:color="auto"/>
            <w:right w:val="none" w:sz="0" w:space="0" w:color="auto"/>
          </w:divBdr>
        </w:div>
        <w:div w:id="556164239">
          <w:marLeft w:val="0"/>
          <w:marRight w:val="0"/>
          <w:marTop w:val="0"/>
          <w:marBottom w:val="0"/>
          <w:divBdr>
            <w:top w:val="none" w:sz="0" w:space="0" w:color="auto"/>
            <w:left w:val="none" w:sz="0" w:space="0" w:color="auto"/>
            <w:bottom w:val="none" w:sz="0" w:space="0" w:color="auto"/>
            <w:right w:val="none" w:sz="0" w:space="0" w:color="auto"/>
          </w:divBdr>
        </w:div>
        <w:div w:id="1879851438">
          <w:marLeft w:val="0"/>
          <w:marRight w:val="0"/>
          <w:marTop w:val="0"/>
          <w:marBottom w:val="0"/>
          <w:divBdr>
            <w:top w:val="none" w:sz="0" w:space="0" w:color="auto"/>
            <w:left w:val="none" w:sz="0" w:space="0" w:color="auto"/>
            <w:bottom w:val="none" w:sz="0" w:space="0" w:color="auto"/>
            <w:right w:val="none" w:sz="0" w:space="0" w:color="auto"/>
          </w:divBdr>
        </w:div>
        <w:div w:id="1026447555">
          <w:marLeft w:val="0"/>
          <w:marRight w:val="0"/>
          <w:marTop w:val="0"/>
          <w:marBottom w:val="0"/>
          <w:divBdr>
            <w:top w:val="none" w:sz="0" w:space="0" w:color="auto"/>
            <w:left w:val="none" w:sz="0" w:space="0" w:color="auto"/>
            <w:bottom w:val="none" w:sz="0" w:space="0" w:color="auto"/>
            <w:right w:val="none" w:sz="0" w:space="0" w:color="auto"/>
          </w:divBdr>
        </w:div>
        <w:div w:id="1380283033">
          <w:marLeft w:val="0"/>
          <w:marRight w:val="0"/>
          <w:marTop w:val="0"/>
          <w:marBottom w:val="0"/>
          <w:divBdr>
            <w:top w:val="none" w:sz="0" w:space="0" w:color="auto"/>
            <w:left w:val="none" w:sz="0" w:space="0" w:color="auto"/>
            <w:bottom w:val="none" w:sz="0" w:space="0" w:color="auto"/>
            <w:right w:val="none" w:sz="0" w:space="0" w:color="auto"/>
          </w:divBdr>
        </w:div>
        <w:div w:id="330063214">
          <w:marLeft w:val="0"/>
          <w:marRight w:val="0"/>
          <w:marTop w:val="0"/>
          <w:marBottom w:val="0"/>
          <w:divBdr>
            <w:top w:val="none" w:sz="0" w:space="0" w:color="auto"/>
            <w:left w:val="none" w:sz="0" w:space="0" w:color="auto"/>
            <w:bottom w:val="none" w:sz="0" w:space="0" w:color="auto"/>
            <w:right w:val="none" w:sz="0" w:space="0" w:color="auto"/>
          </w:divBdr>
        </w:div>
        <w:div w:id="1742484503">
          <w:marLeft w:val="0"/>
          <w:marRight w:val="0"/>
          <w:marTop w:val="0"/>
          <w:marBottom w:val="0"/>
          <w:divBdr>
            <w:top w:val="none" w:sz="0" w:space="0" w:color="auto"/>
            <w:left w:val="none" w:sz="0" w:space="0" w:color="auto"/>
            <w:bottom w:val="none" w:sz="0" w:space="0" w:color="auto"/>
            <w:right w:val="none" w:sz="0" w:space="0" w:color="auto"/>
          </w:divBdr>
        </w:div>
        <w:div w:id="1760057711">
          <w:marLeft w:val="0"/>
          <w:marRight w:val="0"/>
          <w:marTop w:val="0"/>
          <w:marBottom w:val="0"/>
          <w:divBdr>
            <w:top w:val="none" w:sz="0" w:space="0" w:color="auto"/>
            <w:left w:val="none" w:sz="0" w:space="0" w:color="auto"/>
            <w:bottom w:val="none" w:sz="0" w:space="0" w:color="auto"/>
            <w:right w:val="none" w:sz="0" w:space="0" w:color="auto"/>
          </w:divBdr>
        </w:div>
        <w:div w:id="307981922">
          <w:marLeft w:val="0"/>
          <w:marRight w:val="0"/>
          <w:marTop w:val="0"/>
          <w:marBottom w:val="0"/>
          <w:divBdr>
            <w:top w:val="none" w:sz="0" w:space="0" w:color="auto"/>
            <w:left w:val="none" w:sz="0" w:space="0" w:color="auto"/>
            <w:bottom w:val="none" w:sz="0" w:space="0" w:color="auto"/>
            <w:right w:val="none" w:sz="0" w:space="0" w:color="auto"/>
          </w:divBdr>
        </w:div>
        <w:div w:id="1178540281">
          <w:marLeft w:val="0"/>
          <w:marRight w:val="0"/>
          <w:marTop w:val="0"/>
          <w:marBottom w:val="0"/>
          <w:divBdr>
            <w:top w:val="none" w:sz="0" w:space="0" w:color="auto"/>
            <w:left w:val="none" w:sz="0" w:space="0" w:color="auto"/>
            <w:bottom w:val="none" w:sz="0" w:space="0" w:color="auto"/>
            <w:right w:val="none" w:sz="0" w:space="0" w:color="auto"/>
          </w:divBdr>
        </w:div>
        <w:div w:id="573978710">
          <w:marLeft w:val="0"/>
          <w:marRight w:val="0"/>
          <w:marTop w:val="0"/>
          <w:marBottom w:val="0"/>
          <w:divBdr>
            <w:top w:val="none" w:sz="0" w:space="0" w:color="auto"/>
            <w:left w:val="none" w:sz="0" w:space="0" w:color="auto"/>
            <w:bottom w:val="none" w:sz="0" w:space="0" w:color="auto"/>
            <w:right w:val="none" w:sz="0" w:space="0" w:color="auto"/>
          </w:divBdr>
        </w:div>
        <w:div w:id="1321350503">
          <w:marLeft w:val="0"/>
          <w:marRight w:val="0"/>
          <w:marTop w:val="0"/>
          <w:marBottom w:val="0"/>
          <w:divBdr>
            <w:top w:val="none" w:sz="0" w:space="0" w:color="auto"/>
            <w:left w:val="none" w:sz="0" w:space="0" w:color="auto"/>
            <w:bottom w:val="none" w:sz="0" w:space="0" w:color="auto"/>
            <w:right w:val="none" w:sz="0" w:space="0" w:color="auto"/>
          </w:divBdr>
        </w:div>
        <w:div w:id="1065950830">
          <w:marLeft w:val="0"/>
          <w:marRight w:val="0"/>
          <w:marTop w:val="0"/>
          <w:marBottom w:val="0"/>
          <w:divBdr>
            <w:top w:val="none" w:sz="0" w:space="0" w:color="auto"/>
            <w:left w:val="none" w:sz="0" w:space="0" w:color="auto"/>
            <w:bottom w:val="none" w:sz="0" w:space="0" w:color="auto"/>
            <w:right w:val="none" w:sz="0" w:space="0" w:color="auto"/>
          </w:divBdr>
        </w:div>
        <w:div w:id="2127116823">
          <w:marLeft w:val="0"/>
          <w:marRight w:val="0"/>
          <w:marTop w:val="0"/>
          <w:marBottom w:val="0"/>
          <w:divBdr>
            <w:top w:val="none" w:sz="0" w:space="0" w:color="auto"/>
            <w:left w:val="none" w:sz="0" w:space="0" w:color="auto"/>
            <w:bottom w:val="none" w:sz="0" w:space="0" w:color="auto"/>
            <w:right w:val="none" w:sz="0" w:space="0" w:color="auto"/>
          </w:divBdr>
        </w:div>
        <w:div w:id="382557368">
          <w:marLeft w:val="0"/>
          <w:marRight w:val="0"/>
          <w:marTop w:val="0"/>
          <w:marBottom w:val="0"/>
          <w:divBdr>
            <w:top w:val="none" w:sz="0" w:space="0" w:color="auto"/>
            <w:left w:val="none" w:sz="0" w:space="0" w:color="auto"/>
            <w:bottom w:val="none" w:sz="0" w:space="0" w:color="auto"/>
            <w:right w:val="none" w:sz="0" w:space="0" w:color="auto"/>
          </w:divBdr>
        </w:div>
        <w:div w:id="741293428">
          <w:marLeft w:val="0"/>
          <w:marRight w:val="0"/>
          <w:marTop w:val="0"/>
          <w:marBottom w:val="0"/>
          <w:divBdr>
            <w:top w:val="none" w:sz="0" w:space="0" w:color="auto"/>
            <w:left w:val="none" w:sz="0" w:space="0" w:color="auto"/>
            <w:bottom w:val="none" w:sz="0" w:space="0" w:color="auto"/>
            <w:right w:val="none" w:sz="0" w:space="0" w:color="auto"/>
          </w:divBdr>
        </w:div>
        <w:div w:id="655691164">
          <w:marLeft w:val="0"/>
          <w:marRight w:val="0"/>
          <w:marTop w:val="0"/>
          <w:marBottom w:val="0"/>
          <w:divBdr>
            <w:top w:val="none" w:sz="0" w:space="0" w:color="auto"/>
            <w:left w:val="none" w:sz="0" w:space="0" w:color="auto"/>
            <w:bottom w:val="none" w:sz="0" w:space="0" w:color="auto"/>
            <w:right w:val="none" w:sz="0" w:space="0" w:color="auto"/>
          </w:divBdr>
        </w:div>
        <w:div w:id="922758811">
          <w:marLeft w:val="0"/>
          <w:marRight w:val="0"/>
          <w:marTop w:val="0"/>
          <w:marBottom w:val="0"/>
          <w:divBdr>
            <w:top w:val="none" w:sz="0" w:space="0" w:color="auto"/>
            <w:left w:val="none" w:sz="0" w:space="0" w:color="auto"/>
            <w:bottom w:val="none" w:sz="0" w:space="0" w:color="auto"/>
            <w:right w:val="none" w:sz="0" w:space="0" w:color="auto"/>
          </w:divBdr>
        </w:div>
        <w:div w:id="2018076234">
          <w:marLeft w:val="0"/>
          <w:marRight w:val="0"/>
          <w:marTop w:val="0"/>
          <w:marBottom w:val="0"/>
          <w:divBdr>
            <w:top w:val="none" w:sz="0" w:space="0" w:color="auto"/>
            <w:left w:val="none" w:sz="0" w:space="0" w:color="auto"/>
            <w:bottom w:val="none" w:sz="0" w:space="0" w:color="auto"/>
            <w:right w:val="none" w:sz="0" w:space="0" w:color="auto"/>
          </w:divBdr>
        </w:div>
        <w:div w:id="1488474364">
          <w:marLeft w:val="0"/>
          <w:marRight w:val="0"/>
          <w:marTop w:val="0"/>
          <w:marBottom w:val="0"/>
          <w:divBdr>
            <w:top w:val="none" w:sz="0" w:space="0" w:color="auto"/>
            <w:left w:val="none" w:sz="0" w:space="0" w:color="auto"/>
            <w:bottom w:val="none" w:sz="0" w:space="0" w:color="auto"/>
            <w:right w:val="none" w:sz="0" w:space="0" w:color="auto"/>
          </w:divBdr>
        </w:div>
        <w:div w:id="1684211679">
          <w:marLeft w:val="0"/>
          <w:marRight w:val="0"/>
          <w:marTop w:val="0"/>
          <w:marBottom w:val="0"/>
          <w:divBdr>
            <w:top w:val="none" w:sz="0" w:space="0" w:color="auto"/>
            <w:left w:val="none" w:sz="0" w:space="0" w:color="auto"/>
            <w:bottom w:val="none" w:sz="0" w:space="0" w:color="auto"/>
            <w:right w:val="none" w:sz="0" w:space="0" w:color="auto"/>
          </w:divBdr>
        </w:div>
        <w:div w:id="33164263">
          <w:marLeft w:val="0"/>
          <w:marRight w:val="0"/>
          <w:marTop w:val="0"/>
          <w:marBottom w:val="0"/>
          <w:divBdr>
            <w:top w:val="none" w:sz="0" w:space="0" w:color="auto"/>
            <w:left w:val="none" w:sz="0" w:space="0" w:color="auto"/>
            <w:bottom w:val="none" w:sz="0" w:space="0" w:color="auto"/>
            <w:right w:val="none" w:sz="0" w:space="0" w:color="auto"/>
          </w:divBdr>
        </w:div>
        <w:div w:id="360277350">
          <w:marLeft w:val="0"/>
          <w:marRight w:val="0"/>
          <w:marTop w:val="0"/>
          <w:marBottom w:val="0"/>
          <w:divBdr>
            <w:top w:val="none" w:sz="0" w:space="0" w:color="auto"/>
            <w:left w:val="none" w:sz="0" w:space="0" w:color="auto"/>
            <w:bottom w:val="none" w:sz="0" w:space="0" w:color="auto"/>
            <w:right w:val="none" w:sz="0" w:space="0" w:color="auto"/>
          </w:divBdr>
        </w:div>
        <w:div w:id="601691889">
          <w:marLeft w:val="0"/>
          <w:marRight w:val="0"/>
          <w:marTop w:val="0"/>
          <w:marBottom w:val="0"/>
          <w:divBdr>
            <w:top w:val="none" w:sz="0" w:space="0" w:color="auto"/>
            <w:left w:val="none" w:sz="0" w:space="0" w:color="auto"/>
            <w:bottom w:val="none" w:sz="0" w:space="0" w:color="auto"/>
            <w:right w:val="none" w:sz="0" w:space="0" w:color="auto"/>
          </w:divBdr>
        </w:div>
        <w:div w:id="676883126">
          <w:marLeft w:val="0"/>
          <w:marRight w:val="0"/>
          <w:marTop w:val="0"/>
          <w:marBottom w:val="0"/>
          <w:divBdr>
            <w:top w:val="none" w:sz="0" w:space="0" w:color="auto"/>
            <w:left w:val="none" w:sz="0" w:space="0" w:color="auto"/>
            <w:bottom w:val="none" w:sz="0" w:space="0" w:color="auto"/>
            <w:right w:val="none" w:sz="0" w:space="0" w:color="auto"/>
          </w:divBdr>
        </w:div>
        <w:div w:id="1618566687">
          <w:marLeft w:val="0"/>
          <w:marRight w:val="0"/>
          <w:marTop w:val="0"/>
          <w:marBottom w:val="0"/>
          <w:divBdr>
            <w:top w:val="none" w:sz="0" w:space="0" w:color="auto"/>
            <w:left w:val="none" w:sz="0" w:space="0" w:color="auto"/>
            <w:bottom w:val="none" w:sz="0" w:space="0" w:color="auto"/>
            <w:right w:val="none" w:sz="0" w:space="0" w:color="auto"/>
          </w:divBdr>
        </w:div>
        <w:div w:id="1632901277">
          <w:marLeft w:val="0"/>
          <w:marRight w:val="0"/>
          <w:marTop w:val="0"/>
          <w:marBottom w:val="0"/>
          <w:divBdr>
            <w:top w:val="none" w:sz="0" w:space="0" w:color="auto"/>
            <w:left w:val="none" w:sz="0" w:space="0" w:color="auto"/>
            <w:bottom w:val="none" w:sz="0" w:space="0" w:color="auto"/>
            <w:right w:val="none" w:sz="0" w:space="0" w:color="auto"/>
          </w:divBdr>
        </w:div>
        <w:div w:id="1569999384">
          <w:marLeft w:val="0"/>
          <w:marRight w:val="0"/>
          <w:marTop w:val="0"/>
          <w:marBottom w:val="0"/>
          <w:divBdr>
            <w:top w:val="none" w:sz="0" w:space="0" w:color="auto"/>
            <w:left w:val="none" w:sz="0" w:space="0" w:color="auto"/>
            <w:bottom w:val="none" w:sz="0" w:space="0" w:color="auto"/>
            <w:right w:val="none" w:sz="0" w:space="0" w:color="auto"/>
          </w:divBdr>
        </w:div>
        <w:div w:id="230777853">
          <w:marLeft w:val="0"/>
          <w:marRight w:val="0"/>
          <w:marTop w:val="0"/>
          <w:marBottom w:val="0"/>
          <w:divBdr>
            <w:top w:val="none" w:sz="0" w:space="0" w:color="auto"/>
            <w:left w:val="none" w:sz="0" w:space="0" w:color="auto"/>
            <w:bottom w:val="none" w:sz="0" w:space="0" w:color="auto"/>
            <w:right w:val="none" w:sz="0" w:space="0" w:color="auto"/>
          </w:divBdr>
        </w:div>
        <w:div w:id="88964673">
          <w:marLeft w:val="0"/>
          <w:marRight w:val="0"/>
          <w:marTop w:val="0"/>
          <w:marBottom w:val="0"/>
          <w:divBdr>
            <w:top w:val="none" w:sz="0" w:space="0" w:color="auto"/>
            <w:left w:val="none" w:sz="0" w:space="0" w:color="auto"/>
            <w:bottom w:val="none" w:sz="0" w:space="0" w:color="auto"/>
            <w:right w:val="none" w:sz="0" w:space="0" w:color="auto"/>
          </w:divBdr>
        </w:div>
        <w:div w:id="924876060">
          <w:marLeft w:val="0"/>
          <w:marRight w:val="0"/>
          <w:marTop w:val="0"/>
          <w:marBottom w:val="0"/>
          <w:divBdr>
            <w:top w:val="none" w:sz="0" w:space="0" w:color="auto"/>
            <w:left w:val="none" w:sz="0" w:space="0" w:color="auto"/>
            <w:bottom w:val="none" w:sz="0" w:space="0" w:color="auto"/>
            <w:right w:val="none" w:sz="0" w:space="0" w:color="auto"/>
          </w:divBdr>
        </w:div>
        <w:div w:id="1035931133">
          <w:marLeft w:val="0"/>
          <w:marRight w:val="0"/>
          <w:marTop w:val="0"/>
          <w:marBottom w:val="0"/>
          <w:divBdr>
            <w:top w:val="none" w:sz="0" w:space="0" w:color="auto"/>
            <w:left w:val="none" w:sz="0" w:space="0" w:color="auto"/>
            <w:bottom w:val="none" w:sz="0" w:space="0" w:color="auto"/>
            <w:right w:val="none" w:sz="0" w:space="0" w:color="auto"/>
          </w:divBdr>
        </w:div>
        <w:div w:id="754478012">
          <w:marLeft w:val="0"/>
          <w:marRight w:val="0"/>
          <w:marTop w:val="0"/>
          <w:marBottom w:val="0"/>
          <w:divBdr>
            <w:top w:val="none" w:sz="0" w:space="0" w:color="auto"/>
            <w:left w:val="none" w:sz="0" w:space="0" w:color="auto"/>
            <w:bottom w:val="none" w:sz="0" w:space="0" w:color="auto"/>
            <w:right w:val="none" w:sz="0" w:space="0" w:color="auto"/>
          </w:divBdr>
        </w:div>
        <w:div w:id="901601938">
          <w:marLeft w:val="0"/>
          <w:marRight w:val="0"/>
          <w:marTop w:val="0"/>
          <w:marBottom w:val="0"/>
          <w:divBdr>
            <w:top w:val="none" w:sz="0" w:space="0" w:color="auto"/>
            <w:left w:val="none" w:sz="0" w:space="0" w:color="auto"/>
            <w:bottom w:val="none" w:sz="0" w:space="0" w:color="auto"/>
            <w:right w:val="none" w:sz="0" w:space="0" w:color="auto"/>
          </w:divBdr>
        </w:div>
        <w:div w:id="1154906201">
          <w:marLeft w:val="0"/>
          <w:marRight w:val="0"/>
          <w:marTop w:val="0"/>
          <w:marBottom w:val="0"/>
          <w:divBdr>
            <w:top w:val="none" w:sz="0" w:space="0" w:color="auto"/>
            <w:left w:val="none" w:sz="0" w:space="0" w:color="auto"/>
            <w:bottom w:val="none" w:sz="0" w:space="0" w:color="auto"/>
            <w:right w:val="none" w:sz="0" w:space="0" w:color="auto"/>
          </w:divBdr>
        </w:div>
        <w:div w:id="290867248">
          <w:marLeft w:val="0"/>
          <w:marRight w:val="0"/>
          <w:marTop w:val="0"/>
          <w:marBottom w:val="0"/>
          <w:divBdr>
            <w:top w:val="none" w:sz="0" w:space="0" w:color="auto"/>
            <w:left w:val="none" w:sz="0" w:space="0" w:color="auto"/>
            <w:bottom w:val="none" w:sz="0" w:space="0" w:color="auto"/>
            <w:right w:val="none" w:sz="0" w:space="0" w:color="auto"/>
          </w:divBdr>
        </w:div>
        <w:div w:id="1993827271">
          <w:marLeft w:val="0"/>
          <w:marRight w:val="0"/>
          <w:marTop w:val="0"/>
          <w:marBottom w:val="0"/>
          <w:divBdr>
            <w:top w:val="none" w:sz="0" w:space="0" w:color="auto"/>
            <w:left w:val="none" w:sz="0" w:space="0" w:color="auto"/>
            <w:bottom w:val="none" w:sz="0" w:space="0" w:color="auto"/>
            <w:right w:val="none" w:sz="0" w:space="0" w:color="auto"/>
          </w:divBdr>
        </w:div>
        <w:div w:id="1626308454">
          <w:marLeft w:val="0"/>
          <w:marRight w:val="0"/>
          <w:marTop w:val="0"/>
          <w:marBottom w:val="0"/>
          <w:divBdr>
            <w:top w:val="none" w:sz="0" w:space="0" w:color="auto"/>
            <w:left w:val="none" w:sz="0" w:space="0" w:color="auto"/>
            <w:bottom w:val="none" w:sz="0" w:space="0" w:color="auto"/>
            <w:right w:val="none" w:sz="0" w:space="0" w:color="auto"/>
          </w:divBdr>
        </w:div>
        <w:div w:id="337125145">
          <w:marLeft w:val="0"/>
          <w:marRight w:val="0"/>
          <w:marTop w:val="0"/>
          <w:marBottom w:val="0"/>
          <w:divBdr>
            <w:top w:val="none" w:sz="0" w:space="0" w:color="auto"/>
            <w:left w:val="none" w:sz="0" w:space="0" w:color="auto"/>
            <w:bottom w:val="none" w:sz="0" w:space="0" w:color="auto"/>
            <w:right w:val="none" w:sz="0" w:space="0" w:color="auto"/>
          </w:divBdr>
        </w:div>
        <w:div w:id="430398235">
          <w:marLeft w:val="0"/>
          <w:marRight w:val="0"/>
          <w:marTop w:val="0"/>
          <w:marBottom w:val="0"/>
          <w:divBdr>
            <w:top w:val="none" w:sz="0" w:space="0" w:color="auto"/>
            <w:left w:val="none" w:sz="0" w:space="0" w:color="auto"/>
            <w:bottom w:val="none" w:sz="0" w:space="0" w:color="auto"/>
            <w:right w:val="none" w:sz="0" w:space="0" w:color="auto"/>
          </w:divBdr>
        </w:div>
        <w:div w:id="879517549">
          <w:marLeft w:val="0"/>
          <w:marRight w:val="0"/>
          <w:marTop w:val="0"/>
          <w:marBottom w:val="0"/>
          <w:divBdr>
            <w:top w:val="none" w:sz="0" w:space="0" w:color="auto"/>
            <w:left w:val="none" w:sz="0" w:space="0" w:color="auto"/>
            <w:bottom w:val="none" w:sz="0" w:space="0" w:color="auto"/>
            <w:right w:val="none" w:sz="0" w:space="0" w:color="auto"/>
          </w:divBdr>
        </w:div>
        <w:div w:id="77991700">
          <w:marLeft w:val="0"/>
          <w:marRight w:val="0"/>
          <w:marTop w:val="0"/>
          <w:marBottom w:val="0"/>
          <w:divBdr>
            <w:top w:val="none" w:sz="0" w:space="0" w:color="auto"/>
            <w:left w:val="none" w:sz="0" w:space="0" w:color="auto"/>
            <w:bottom w:val="none" w:sz="0" w:space="0" w:color="auto"/>
            <w:right w:val="none" w:sz="0" w:space="0" w:color="auto"/>
          </w:divBdr>
        </w:div>
        <w:div w:id="1906842138">
          <w:marLeft w:val="0"/>
          <w:marRight w:val="0"/>
          <w:marTop w:val="0"/>
          <w:marBottom w:val="0"/>
          <w:divBdr>
            <w:top w:val="none" w:sz="0" w:space="0" w:color="auto"/>
            <w:left w:val="none" w:sz="0" w:space="0" w:color="auto"/>
            <w:bottom w:val="none" w:sz="0" w:space="0" w:color="auto"/>
            <w:right w:val="none" w:sz="0" w:space="0" w:color="auto"/>
          </w:divBdr>
        </w:div>
        <w:div w:id="1699158505">
          <w:marLeft w:val="0"/>
          <w:marRight w:val="0"/>
          <w:marTop w:val="0"/>
          <w:marBottom w:val="0"/>
          <w:divBdr>
            <w:top w:val="none" w:sz="0" w:space="0" w:color="auto"/>
            <w:left w:val="none" w:sz="0" w:space="0" w:color="auto"/>
            <w:bottom w:val="none" w:sz="0" w:space="0" w:color="auto"/>
            <w:right w:val="none" w:sz="0" w:space="0" w:color="auto"/>
          </w:divBdr>
        </w:div>
        <w:div w:id="118651453">
          <w:marLeft w:val="0"/>
          <w:marRight w:val="0"/>
          <w:marTop w:val="0"/>
          <w:marBottom w:val="0"/>
          <w:divBdr>
            <w:top w:val="none" w:sz="0" w:space="0" w:color="auto"/>
            <w:left w:val="none" w:sz="0" w:space="0" w:color="auto"/>
            <w:bottom w:val="none" w:sz="0" w:space="0" w:color="auto"/>
            <w:right w:val="none" w:sz="0" w:space="0" w:color="auto"/>
          </w:divBdr>
        </w:div>
        <w:div w:id="449281875">
          <w:marLeft w:val="0"/>
          <w:marRight w:val="0"/>
          <w:marTop w:val="0"/>
          <w:marBottom w:val="0"/>
          <w:divBdr>
            <w:top w:val="none" w:sz="0" w:space="0" w:color="auto"/>
            <w:left w:val="none" w:sz="0" w:space="0" w:color="auto"/>
            <w:bottom w:val="none" w:sz="0" w:space="0" w:color="auto"/>
            <w:right w:val="none" w:sz="0" w:space="0" w:color="auto"/>
          </w:divBdr>
        </w:div>
        <w:div w:id="1233194565">
          <w:marLeft w:val="0"/>
          <w:marRight w:val="0"/>
          <w:marTop w:val="0"/>
          <w:marBottom w:val="0"/>
          <w:divBdr>
            <w:top w:val="none" w:sz="0" w:space="0" w:color="auto"/>
            <w:left w:val="none" w:sz="0" w:space="0" w:color="auto"/>
            <w:bottom w:val="none" w:sz="0" w:space="0" w:color="auto"/>
            <w:right w:val="none" w:sz="0" w:space="0" w:color="auto"/>
          </w:divBdr>
        </w:div>
        <w:div w:id="1715036639">
          <w:marLeft w:val="0"/>
          <w:marRight w:val="0"/>
          <w:marTop w:val="0"/>
          <w:marBottom w:val="0"/>
          <w:divBdr>
            <w:top w:val="none" w:sz="0" w:space="0" w:color="auto"/>
            <w:left w:val="none" w:sz="0" w:space="0" w:color="auto"/>
            <w:bottom w:val="none" w:sz="0" w:space="0" w:color="auto"/>
            <w:right w:val="none" w:sz="0" w:space="0" w:color="auto"/>
          </w:divBdr>
        </w:div>
        <w:div w:id="1205217443">
          <w:marLeft w:val="0"/>
          <w:marRight w:val="0"/>
          <w:marTop w:val="0"/>
          <w:marBottom w:val="0"/>
          <w:divBdr>
            <w:top w:val="none" w:sz="0" w:space="0" w:color="auto"/>
            <w:left w:val="none" w:sz="0" w:space="0" w:color="auto"/>
            <w:bottom w:val="none" w:sz="0" w:space="0" w:color="auto"/>
            <w:right w:val="none" w:sz="0" w:space="0" w:color="auto"/>
          </w:divBdr>
        </w:div>
        <w:div w:id="352728949">
          <w:marLeft w:val="0"/>
          <w:marRight w:val="0"/>
          <w:marTop w:val="0"/>
          <w:marBottom w:val="0"/>
          <w:divBdr>
            <w:top w:val="none" w:sz="0" w:space="0" w:color="auto"/>
            <w:left w:val="none" w:sz="0" w:space="0" w:color="auto"/>
            <w:bottom w:val="none" w:sz="0" w:space="0" w:color="auto"/>
            <w:right w:val="none" w:sz="0" w:space="0" w:color="auto"/>
          </w:divBdr>
        </w:div>
        <w:div w:id="525867093">
          <w:marLeft w:val="0"/>
          <w:marRight w:val="0"/>
          <w:marTop w:val="0"/>
          <w:marBottom w:val="0"/>
          <w:divBdr>
            <w:top w:val="none" w:sz="0" w:space="0" w:color="auto"/>
            <w:left w:val="none" w:sz="0" w:space="0" w:color="auto"/>
            <w:bottom w:val="none" w:sz="0" w:space="0" w:color="auto"/>
            <w:right w:val="none" w:sz="0" w:space="0" w:color="auto"/>
          </w:divBdr>
        </w:div>
        <w:div w:id="185411534">
          <w:marLeft w:val="0"/>
          <w:marRight w:val="0"/>
          <w:marTop w:val="0"/>
          <w:marBottom w:val="0"/>
          <w:divBdr>
            <w:top w:val="none" w:sz="0" w:space="0" w:color="auto"/>
            <w:left w:val="none" w:sz="0" w:space="0" w:color="auto"/>
            <w:bottom w:val="none" w:sz="0" w:space="0" w:color="auto"/>
            <w:right w:val="none" w:sz="0" w:space="0" w:color="auto"/>
          </w:divBdr>
        </w:div>
        <w:div w:id="805389219">
          <w:marLeft w:val="0"/>
          <w:marRight w:val="0"/>
          <w:marTop w:val="0"/>
          <w:marBottom w:val="0"/>
          <w:divBdr>
            <w:top w:val="none" w:sz="0" w:space="0" w:color="auto"/>
            <w:left w:val="none" w:sz="0" w:space="0" w:color="auto"/>
            <w:bottom w:val="none" w:sz="0" w:space="0" w:color="auto"/>
            <w:right w:val="none" w:sz="0" w:space="0" w:color="auto"/>
          </w:divBdr>
        </w:div>
        <w:div w:id="1910572654">
          <w:marLeft w:val="0"/>
          <w:marRight w:val="0"/>
          <w:marTop w:val="0"/>
          <w:marBottom w:val="0"/>
          <w:divBdr>
            <w:top w:val="none" w:sz="0" w:space="0" w:color="auto"/>
            <w:left w:val="none" w:sz="0" w:space="0" w:color="auto"/>
            <w:bottom w:val="none" w:sz="0" w:space="0" w:color="auto"/>
            <w:right w:val="none" w:sz="0" w:space="0" w:color="auto"/>
          </w:divBdr>
        </w:div>
        <w:div w:id="599096812">
          <w:marLeft w:val="0"/>
          <w:marRight w:val="0"/>
          <w:marTop w:val="0"/>
          <w:marBottom w:val="0"/>
          <w:divBdr>
            <w:top w:val="none" w:sz="0" w:space="0" w:color="auto"/>
            <w:left w:val="none" w:sz="0" w:space="0" w:color="auto"/>
            <w:bottom w:val="none" w:sz="0" w:space="0" w:color="auto"/>
            <w:right w:val="none" w:sz="0" w:space="0" w:color="auto"/>
          </w:divBdr>
        </w:div>
        <w:div w:id="1739474617">
          <w:marLeft w:val="0"/>
          <w:marRight w:val="0"/>
          <w:marTop w:val="0"/>
          <w:marBottom w:val="0"/>
          <w:divBdr>
            <w:top w:val="none" w:sz="0" w:space="0" w:color="auto"/>
            <w:left w:val="none" w:sz="0" w:space="0" w:color="auto"/>
            <w:bottom w:val="none" w:sz="0" w:space="0" w:color="auto"/>
            <w:right w:val="none" w:sz="0" w:space="0" w:color="auto"/>
          </w:divBdr>
        </w:div>
        <w:div w:id="1137914769">
          <w:marLeft w:val="0"/>
          <w:marRight w:val="0"/>
          <w:marTop w:val="0"/>
          <w:marBottom w:val="0"/>
          <w:divBdr>
            <w:top w:val="none" w:sz="0" w:space="0" w:color="auto"/>
            <w:left w:val="none" w:sz="0" w:space="0" w:color="auto"/>
            <w:bottom w:val="none" w:sz="0" w:space="0" w:color="auto"/>
            <w:right w:val="none" w:sz="0" w:space="0" w:color="auto"/>
          </w:divBdr>
        </w:div>
        <w:div w:id="1584757383">
          <w:marLeft w:val="0"/>
          <w:marRight w:val="0"/>
          <w:marTop w:val="0"/>
          <w:marBottom w:val="0"/>
          <w:divBdr>
            <w:top w:val="none" w:sz="0" w:space="0" w:color="auto"/>
            <w:left w:val="none" w:sz="0" w:space="0" w:color="auto"/>
            <w:bottom w:val="none" w:sz="0" w:space="0" w:color="auto"/>
            <w:right w:val="none" w:sz="0" w:space="0" w:color="auto"/>
          </w:divBdr>
        </w:div>
        <w:div w:id="1102914526">
          <w:marLeft w:val="0"/>
          <w:marRight w:val="0"/>
          <w:marTop w:val="0"/>
          <w:marBottom w:val="0"/>
          <w:divBdr>
            <w:top w:val="none" w:sz="0" w:space="0" w:color="auto"/>
            <w:left w:val="none" w:sz="0" w:space="0" w:color="auto"/>
            <w:bottom w:val="none" w:sz="0" w:space="0" w:color="auto"/>
            <w:right w:val="none" w:sz="0" w:space="0" w:color="auto"/>
          </w:divBdr>
        </w:div>
        <w:div w:id="346951863">
          <w:marLeft w:val="0"/>
          <w:marRight w:val="0"/>
          <w:marTop w:val="0"/>
          <w:marBottom w:val="0"/>
          <w:divBdr>
            <w:top w:val="none" w:sz="0" w:space="0" w:color="auto"/>
            <w:left w:val="none" w:sz="0" w:space="0" w:color="auto"/>
            <w:bottom w:val="none" w:sz="0" w:space="0" w:color="auto"/>
            <w:right w:val="none" w:sz="0" w:space="0" w:color="auto"/>
          </w:divBdr>
        </w:div>
        <w:div w:id="1280146148">
          <w:marLeft w:val="0"/>
          <w:marRight w:val="0"/>
          <w:marTop w:val="0"/>
          <w:marBottom w:val="0"/>
          <w:divBdr>
            <w:top w:val="none" w:sz="0" w:space="0" w:color="auto"/>
            <w:left w:val="none" w:sz="0" w:space="0" w:color="auto"/>
            <w:bottom w:val="none" w:sz="0" w:space="0" w:color="auto"/>
            <w:right w:val="none" w:sz="0" w:space="0" w:color="auto"/>
          </w:divBdr>
        </w:div>
        <w:div w:id="478421646">
          <w:marLeft w:val="0"/>
          <w:marRight w:val="0"/>
          <w:marTop w:val="0"/>
          <w:marBottom w:val="0"/>
          <w:divBdr>
            <w:top w:val="none" w:sz="0" w:space="0" w:color="auto"/>
            <w:left w:val="none" w:sz="0" w:space="0" w:color="auto"/>
            <w:bottom w:val="none" w:sz="0" w:space="0" w:color="auto"/>
            <w:right w:val="none" w:sz="0" w:space="0" w:color="auto"/>
          </w:divBdr>
        </w:div>
        <w:div w:id="761418086">
          <w:marLeft w:val="0"/>
          <w:marRight w:val="0"/>
          <w:marTop w:val="0"/>
          <w:marBottom w:val="0"/>
          <w:divBdr>
            <w:top w:val="none" w:sz="0" w:space="0" w:color="auto"/>
            <w:left w:val="none" w:sz="0" w:space="0" w:color="auto"/>
            <w:bottom w:val="none" w:sz="0" w:space="0" w:color="auto"/>
            <w:right w:val="none" w:sz="0" w:space="0" w:color="auto"/>
          </w:divBdr>
        </w:div>
        <w:div w:id="1162087745">
          <w:marLeft w:val="0"/>
          <w:marRight w:val="0"/>
          <w:marTop w:val="0"/>
          <w:marBottom w:val="0"/>
          <w:divBdr>
            <w:top w:val="none" w:sz="0" w:space="0" w:color="auto"/>
            <w:left w:val="none" w:sz="0" w:space="0" w:color="auto"/>
            <w:bottom w:val="none" w:sz="0" w:space="0" w:color="auto"/>
            <w:right w:val="none" w:sz="0" w:space="0" w:color="auto"/>
          </w:divBdr>
        </w:div>
        <w:div w:id="166100513">
          <w:marLeft w:val="0"/>
          <w:marRight w:val="0"/>
          <w:marTop w:val="0"/>
          <w:marBottom w:val="0"/>
          <w:divBdr>
            <w:top w:val="none" w:sz="0" w:space="0" w:color="auto"/>
            <w:left w:val="none" w:sz="0" w:space="0" w:color="auto"/>
            <w:bottom w:val="none" w:sz="0" w:space="0" w:color="auto"/>
            <w:right w:val="none" w:sz="0" w:space="0" w:color="auto"/>
          </w:divBdr>
        </w:div>
        <w:div w:id="1897233779">
          <w:marLeft w:val="0"/>
          <w:marRight w:val="0"/>
          <w:marTop w:val="0"/>
          <w:marBottom w:val="0"/>
          <w:divBdr>
            <w:top w:val="none" w:sz="0" w:space="0" w:color="auto"/>
            <w:left w:val="none" w:sz="0" w:space="0" w:color="auto"/>
            <w:bottom w:val="none" w:sz="0" w:space="0" w:color="auto"/>
            <w:right w:val="none" w:sz="0" w:space="0" w:color="auto"/>
          </w:divBdr>
        </w:div>
        <w:div w:id="1205102277">
          <w:marLeft w:val="0"/>
          <w:marRight w:val="0"/>
          <w:marTop w:val="0"/>
          <w:marBottom w:val="0"/>
          <w:divBdr>
            <w:top w:val="none" w:sz="0" w:space="0" w:color="auto"/>
            <w:left w:val="none" w:sz="0" w:space="0" w:color="auto"/>
            <w:bottom w:val="none" w:sz="0" w:space="0" w:color="auto"/>
            <w:right w:val="none" w:sz="0" w:space="0" w:color="auto"/>
          </w:divBdr>
        </w:div>
        <w:div w:id="839155459">
          <w:marLeft w:val="0"/>
          <w:marRight w:val="0"/>
          <w:marTop w:val="0"/>
          <w:marBottom w:val="0"/>
          <w:divBdr>
            <w:top w:val="none" w:sz="0" w:space="0" w:color="auto"/>
            <w:left w:val="none" w:sz="0" w:space="0" w:color="auto"/>
            <w:bottom w:val="none" w:sz="0" w:space="0" w:color="auto"/>
            <w:right w:val="none" w:sz="0" w:space="0" w:color="auto"/>
          </w:divBdr>
        </w:div>
        <w:div w:id="1248730897">
          <w:marLeft w:val="0"/>
          <w:marRight w:val="0"/>
          <w:marTop w:val="0"/>
          <w:marBottom w:val="0"/>
          <w:divBdr>
            <w:top w:val="none" w:sz="0" w:space="0" w:color="auto"/>
            <w:left w:val="none" w:sz="0" w:space="0" w:color="auto"/>
            <w:bottom w:val="none" w:sz="0" w:space="0" w:color="auto"/>
            <w:right w:val="none" w:sz="0" w:space="0" w:color="auto"/>
          </w:divBdr>
        </w:div>
        <w:div w:id="1577519032">
          <w:marLeft w:val="0"/>
          <w:marRight w:val="0"/>
          <w:marTop w:val="0"/>
          <w:marBottom w:val="0"/>
          <w:divBdr>
            <w:top w:val="none" w:sz="0" w:space="0" w:color="auto"/>
            <w:left w:val="none" w:sz="0" w:space="0" w:color="auto"/>
            <w:bottom w:val="none" w:sz="0" w:space="0" w:color="auto"/>
            <w:right w:val="none" w:sz="0" w:space="0" w:color="auto"/>
          </w:divBdr>
        </w:div>
        <w:div w:id="894121141">
          <w:marLeft w:val="0"/>
          <w:marRight w:val="0"/>
          <w:marTop w:val="0"/>
          <w:marBottom w:val="0"/>
          <w:divBdr>
            <w:top w:val="none" w:sz="0" w:space="0" w:color="auto"/>
            <w:left w:val="none" w:sz="0" w:space="0" w:color="auto"/>
            <w:bottom w:val="none" w:sz="0" w:space="0" w:color="auto"/>
            <w:right w:val="none" w:sz="0" w:space="0" w:color="auto"/>
          </w:divBdr>
        </w:div>
        <w:div w:id="595554539">
          <w:marLeft w:val="0"/>
          <w:marRight w:val="0"/>
          <w:marTop w:val="0"/>
          <w:marBottom w:val="0"/>
          <w:divBdr>
            <w:top w:val="none" w:sz="0" w:space="0" w:color="auto"/>
            <w:left w:val="none" w:sz="0" w:space="0" w:color="auto"/>
            <w:bottom w:val="none" w:sz="0" w:space="0" w:color="auto"/>
            <w:right w:val="none" w:sz="0" w:space="0" w:color="auto"/>
          </w:divBdr>
        </w:div>
        <w:div w:id="552084172">
          <w:marLeft w:val="0"/>
          <w:marRight w:val="0"/>
          <w:marTop w:val="0"/>
          <w:marBottom w:val="0"/>
          <w:divBdr>
            <w:top w:val="none" w:sz="0" w:space="0" w:color="auto"/>
            <w:left w:val="none" w:sz="0" w:space="0" w:color="auto"/>
            <w:bottom w:val="none" w:sz="0" w:space="0" w:color="auto"/>
            <w:right w:val="none" w:sz="0" w:space="0" w:color="auto"/>
          </w:divBdr>
        </w:div>
        <w:div w:id="264776128">
          <w:marLeft w:val="0"/>
          <w:marRight w:val="0"/>
          <w:marTop w:val="0"/>
          <w:marBottom w:val="0"/>
          <w:divBdr>
            <w:top w:val="none" w:sz="0" w:space="0" w:color="auto"/>
            <w:left w:val="none" w:sz="0" w:space="0" w:color="auto"/>
            <w:bottom w:val="none" w:sz="0" w:space="0" w:color="auto"/>
            <w:right w:val="none" w:sz="0" w:space="0" w:color="auto"/>
          </w:divBdr>
        </w:div>
        <w:div w:id="778255019">
          <w:marLeft w:val="0"/>
          <w:marRight w:val="0"/>
          <w:marTop w:val="0"/>
          <w:marBottom w:val="0"/>
          <w:divBdr>
            <w:top w:val="none" w:sz="0" w:space="0" w:color="auto"/>
            <w:left w:val="none" w:sz="0" w:space="0" w:color="auto"/>
            <w:bottom w:val="none" w:sz="0" w:space="0" w:color="auto"/>
            <w:right w:val="none" w:sz="0" w:space="0" w:color="auto"/>
          </w:divBdr>
        </w:div>
        <w:div w:id="1114251854">
          <w:marLeft w:val="0"/>
          <w:marRight w:val="0"/>
          <w:marTop w:val="0"/>
          <w:marBottom w:val="0"/>
          <w:divBdr>
            <w:top w:val="none" w:sz="0" w:space="0" w:color="auto"/>
            <w:left w:val="none" w:sz="0" w:space="0" w:color="auto"/>
            <w:bottom w:val="none" w:sz="0" w:space="0" w:color="auto"/>
            <w:right w:val="none" w:sz="0" w:space="0" w:color="auto"/>
          </w:divBdr>
        </w:div>
        <w:div w:id="759643121">
          <w:marLeft w:val="0"/>
          <w:marRight w:val="0"/>
          <w:marTop w:val="0"/>
          <w:marBottom w:val="0"/>
          <w:divBdr>
            <w:top w:val="none" w:sz="0" w:space="0" w:color="auto"/>
            <w:left w:val="none" w:sz="0" w:space="0" w:color="auto"/>
            <w:bottom w:val="none" w:sz="0" w:space="0" w:color="auto"/>
            <w:right w:val="none" w:sz="0" w:space="0" w:color="auto"/>
          </w:divBdr>
        </w:div>
        <w:div w:id="891696975">
          <w:marLeft w:val="0"/>
          <w:marRight w:val="0"/>
          <w:marTop w:val="0"/>
          <w:marBottom w:val="0"/>
          <w:divBdr>
            <w:top w:val="none" w:sz="0" w:space="0" w:color="auto"/>
            <w:left w:val="none" w:sz="0" w:space="0" w:color="auto"/>
            <w:bottom w:val="none" w:sz="0" w:space="0" w:color="auto"/>
            <w:right w:val="none" w:sz="0" w:space="0" w:color="auto"/>
          </w:divBdr>
        </w:div>
        <w:div w:id="1580669945">
          <w:marLeft w:val="0"/>
          <w:marRight w:val="0"/>
          <w:marTop w:val="0"/>
          <w:marBottom w:val="0"/>
          <w:divBdr>
            <w:top w:val="none" w:sz="0" w:space="0" w:color="auto"/>
            <w:left w:val="none" w:sz="0" w:space="0" w:color="auto"/>
            <w:bottom w:val="none" w:sz="0" w:space="0" w:color="auto"/>
            <w:right w:val="none" w:sz="0" w:space="0" w:color="auto"/>
          </w:divBdr>
        </w:div>
        <w:div w:id="1055159005">
          <w:marLeft w:val="0"/>
          <w:marRight w:val="0"/>
          <w:marTop w:val="0"/>
          <w:marBottom w:val="0"/>
          <w:divBdr>
            <w:top w:val="none" w:sz="0" w:space="0" w:color="auto"/>
            <w:left w:val="none" w:sz="0" w:space="0" w:color="auto"/>
            <w:bottom w:val="none" w:sz="0" w:space="0" w:color="auto"/>
            <w:right w:val="none" w:sz="0" w:space="0" w:color="auto"/>
          </w:divBdr>
        </w:div>
        <w:div w:id="861282437">
          <w:marLeft w:val="0"/>
          <w:marRight w:val="0"/>
          <w:marTop w:val="0"/>
          <w:marBottom w:val="0"/>
          <w:divBdr>
            <w:top w:val="none" w:sz="0" w:space="0" w:color="auto"/>
            <w:left w:val="none" w:sz="0" w:space="0" w:color="auto"/>
            <w:bottom w:val="none" w:sz="0" w:space="0" w:color="auto"/>
            <w:right w:val="none" w:sz="0" w:space="0" w:color="auto"/>
          </w:divBdr>
        </w:div>
        <w:div w:id="427628336">
          <w:marLeft w:val="0"/>
          <w:marRight w:val="0"/>
          <w:marTop w:val="0"/>
          <w:marBottom w:val="0"/>
          <w:divBdr>
            <w:top w:val="none" w:sz="0" w:space="0" w:color="auto"/>
            <w:left w:val="none" w:sz="0" w:space="0" w:color="auto"/>
            <w:bottom w:val="none" w:sz="0" w:space="0" w:color="auto"/>
            <w:right w:val="none" w:sz="0" w:space="0" w:color="auto"/>
          </w:divBdr>
        </w:div>
        <w:div w:id="303121856">
          <w:marLeft w:val="0"/>
          <w:marRight w:val="0"/>
          <w:marTop w:val="0"/>
          <w:marBottom w:val="0"/>
          <w:divBdr>
            <w:top w:val="none" w:sz="0" w:space="0" w:color="auto"/>
            <w:left w:val="none" w:sz="0" w:space="0" w:color="auto"/>
            <w:bottom w:val="none" w:sz="0" w:space="0" w:color="auto"/>
            <w:right w:val="none" w:sz="0" w:space="0" w:color="auto"/>
          </w:divBdr>
        </w:div>
        <w:div w:id="33821956">
          <w:marLeft w:val="0"/>
          <w:marRight w:val="0"/>
          <w:marTop w:val="0"/>
          <w:marBottom w:val="0"/>
          <w:divBdr>
            <w:top w:val="none" w:sz="0" w:space="0" w:color="auto"/>
            <w:left w:val="none" w:sz="0" w:space="0" w:color="auto"/>
            <w:bottom w:val="none" w:sz="0" w:space="0" w:color="auto"/>
            <w:right w:val="none" w:sz="0" w:space="0" w:color="auto"/>
          </w:divBdr>
        </w:div>
        <w:div w:id="1047492029">
          <w:marLeft w:val="0"/>
          <w:marRight w:val="0"/>
          <w:marTop w:val="0"/>
          <w:marBottom w:val="0"/>
          <w:divBdr>
            <w:top w:val="none" w:sz="0" w:space="0" w:color="auto"/>
            <w:left w:val="none" w:sz="0" w:space="0" w:color="auto"/>
            <w:bottom w:val="none" w:sz="0" w:space="0" w:color="auto"/>
            <w:right w:val="none" w:sz="0" w:space="0" w:color="auto"/>
          </w:divBdr>
        </w:div>
        <w:div w:id="1883243839">
          <w:marLeft w:val="0"/>
          <w:marRight w:val="0"/>
          <w:marTop w:val="0"/>
          <w:marBottom w:val="0"/>
          <w:divBdr>
            <w:top w:val="none" w:sz="0" w:space="0" w:color="auto"/>
            <w:left w:val="none" w:sz="0" w:space="0" w:color="auto"/>
            <w:bottom w:val="none" w:sz="0" w:space="0" w:color="auto"/>
            <w:right w:val="none" w:sz="0" w:space="0" w:color="auto"/>
          </w:divBdr>
        </w:div>
        <w:div w:id="1397514454">
          <w:marLeft w:val="0"/>
          <w:marRight w:val="0"/>
          <w:marTop w:val="0"/>
          <w:marBottom w:val="0"/>
          <w:divBdr>
            <w:top w:val="none" w:sz="0" w:space="0" w:color="auto"/>
            <w:left w:val="none" w:sz="0" w:space="0" w:color="auto"/>
            <w:bottom w:val="none" w:sz="0" w:space="0" w:color="auto"/>
            <w:right w:val="none" w:sz="0" w:space="0" w:color="auto"/>
          </w:divBdr>
        </w:div>
      </w:divsChild>
    </w:div>
    <w:div w:id="532305746">
      <w:bodyDiv w:val="1"/>
      <w:marLeft w:val="0"/>
      <w:marRight w:val="0"/>
      <w:marTop w:val="0"/>
      <w:marBottom w:val="0"/>
      <w:divBdr>
        <w:top w:val="none" w:sz="0" w:space="0" w:color="auto"/>
        <w:left w:val="none" w:sz="0" w:space="0" w:color="auto"/>
        <w:bottom w:val="none" w:sz="0" w:space="0" w:color="auto"/>
        <w:right w:val="none" w:sz="0" w:space="0" w:color="auto"/>
      </w:divBdr>
    </w:div>
    <w:div w:id="628509160">
      <w:bodyDiv w:val="1"/>
      <w:marLeft w:val="0"/>
      <w:marRight w:val="0"/>
      <w:marTop w:val="0"/>
      <w:marBottom w:val="0"/>
      <w:divBdr>
        <w:top w:val="none" w:sz="0" w:space="0" w:color="auto"/>
        <w:left w:val="none" w:sz="0" w:space="0" w:color="auto"/>
        <w:bottom w:val="none" w:sz="0" w:space="0" w:color="auto"/>
        <w:right w:val="none" w:sz="0" w:space="0" w:color="auto"/>
      </w:divBdr>
    </w:div>
    <w:div w:id="650213503">
      <w:bodyDiv w:val="1"/>
      <w:marLeft w:val="0"/>
      <w:marRight w:val="0"/>
      <w:marTop w:val="0"/>
      <w:marBottom w:val="0"/>
      <w:divBdr>
        <w:top w:val="none" w:sz="0" w:space="0" w:color="auto"/>
        <w:left w:val="none" w:sz="0" w:space="0" w:color="auto"/>
        <w:bottom w:val="none" w:sz="0" w:space="0" w:color="auto"/>
        <w:right w:val="none" w:sz="0" w:space="0" w:color="auto"/>
      </w:divBdr>
    </w:div>
    <w:div w:id="758020010">
      <w:bodyDiv w:val="1"/>
      <w:marLeft w:val="0"/>
      <w:marRight w:val="0"/>
      <w:marTop w:val="0"/>
      <w:marBottom w:val="0"/>
      <w:divBdr>
        <w:top w:val="none" w:sz="0" w:space="0" w:color="auto"/>
        <w:left w:val="none" w:sz="0" w:space="0" w:color="auto"/>
        <w:bottom w:val="none" w:sz="0" w:space="0" w:color="auto"/>
        <w:right w:val="none" w:sz="0" w:space="0" w:color="auto"/>
      </w:divBdr>
    </w:div>
    <w:div w:id="776800479">
      <w:bodyDiv w:val="1"/>
      <w:marLeft w:val="0"/>
      <w:marRight w:val="0"/>
      <w:marTop w:val="0"/>
      <w:marBottom w:val="0"/>
      <w:divBdr>
        <w:top w:val="none" w:sz="0" w:space="0" w:color="auto"/>
        <w:left w:val="none" w:sz="0" w:space="0" w:color="auto"/>
        <w:bottom w:val="none" w:sz="0" w:space="0" w:color="auto"/>
        <w:right w:val="none" w:sz="0" w:space="0" w:color="auto"/>
      </w:divBdr>
    </w:div>
    <w:div w:id="829246609">
      <w:bodyDiv w:val="1"/>
      <w:marLeft w:val="0"/>
      <w:marRight w:val="0"/>
      <w:marTop w:val="0"/>
      <w:marBottom w:val="0"/>
      <w:divBdr>
        <w:top w:val="none" w:sz="0" w:space="0" w:color="auto"/>
        <w:left w:val="none" w:sz="0" w:space="0" w:color="auto"/>
        <w:bottom w:val="none" w:sz="0" w:space="0" w:color="auto"/>
        <w:right w:val="none" w:sz="0" w:space="0" w:color="auto"/>
      </w:divBdr>
    </w:div>
    <w:div w:id="961379476">
      <w:bodyDiv w:val="1"/>
      <w:marLeft w:val="0"/>
      <w:marRight w:val="0"/>
      <w:marTop w:val="0"/>
      <w:marBottom w:val="0"/>
      <w:divBdr>
        <w:top w:val="none" w:sz="0" w:space="0" w:color="auto"/>
        <w:left w:val="none" w:sz="0" w:space="0" w:color="auto"/>
        <w:bottom w:val="none" w:sz="0" w:space="0" w:color="auto"/>
        <w:right w:val="none" w:sz="0" w:space="0" w:color="auto"/>
      </w:divBdr>
    </w:div>
    <w:div w:id="1096946018">
      <w:bodyDiv w:val="1"/>
      <w:marLeft w:val="0"/>
      <w:marRight w:val="0"/>
      <w:marTop w:val="0"/>
      <w:marBottom w:val="0"/>
      <w:divBdr>
        <w:top w:val="none" w:sz="0" w:space="0" w:color="auto"/>
        <w:left w:val="none" w:sz="0" w:space="0" w:color="auto"/>
        <w:bottom w:val="none" w:sz="0" w:space="0" w:color="auto"/>
        <w:right w:val="none" w:sz="0" w:space="0" w:color="auto"/>
      </w:divBdr>
    </w:div>
    <w:div w:id="1097556395">
      <w:bodyDiv w:val="1"/>
      <w:marLeft w:val="0"/>
      <w:marRight w:val="0"/>
      <w:marTop w:val="0"/>
      <w:marBottom w:val="0"/>
      <w:divBdr>
        <w:top w:val="none" w:sz="0" w:space="0" w:color="auto"/>
        <w:left w:val="none" w:sz="0" w:space="0" w:color="auto"/>
        <w:bottom w:val="none" w:sz="0" w:space="0" w:color="auto"/>
        <w:right w:val="none" w:sz="0" w:space="0" w:color="auto"/>
      </w:divBdr>
    </w:div>
    <w:div w:id="1116288804">
      <w:bodyDiv w:val="1"/>
      <w:marLeft w:val="0"/>
      <w:marRight w:val="0"/>
      <w:marTop w:val="0"/>
      <w:marBottom w:val="0"/>
      <w:divBdr>
        <w:top w:val="none" w:sz="0" w:space="0" w:color="auto"/>
        <w:left w:val="none" w:sz="0" w:space="0" w:color="auto"/>
        <w:bottom w:val="none" w:sz="0" w:space="0" w:color="auto"/>
        <w:right w:val="none" w:sz="0" w:space="0" w:color="auto"/>
      </w:divBdr>
    </w:div>
    <w:div w:id="1128546304">
      <w:bodyDiv w:val="1"/>
      <w:marLeft w:val="0"/>
      <w:marRight w:val="0"/>
      <w:marTop w:val="0"/>
      <w:marBottom w:val="0"/>
      <w:divBdr>
        <w:top w:val="none" w:sz="0" w:space="0" w:color="auto"/>
        <w:left w:val="none" w:sz="0" w:space="0" w:color="auto"/>
        <w:bottom w:val="none" w:sz="0" w:space="0" w:color="auto"/>
        <w:right w:val="none" w:sz="0" w:space="0" w:color="auto"/>
      </w:divBdr>
    </w:div>
    <w:div w:id="1213620666">
      <w:bodyDiv w:val="1"/>
      <w:marLeft w:val="0"/>
      <w:marRight w:val="0"/>
      <w:marTop w:val="0"/>
      <w:marBottom w:val="0"/>
      <w:divBdr>
        <w:top w:val="none" w:sz="0" w:space="0" w:color="auto"/>
        <w:left w:val="none" w:sz="0" w:space="0" w:color="auto"/>
        <w:bottom w:val="none" w:sz="0" w:space="0" w:color="auto"/>
        <w:right w:val="none" w:sz="0" w:space="0" w:color="auto"/>
      </w:divBdr>
    </w:div>
    <w:div w:id="1315642814">
      <w:bodyDiv w:val="1"/>
      <w:marLeft w:val="0"/>
      <w:marRight w:val="0"/>
      <w:marTop w:val="0"/>
      <w:marBottom w:val="0"/>
      <w:divBdr>
        <w:top w:val="none" w:sz="0" w:space="0" w:color="auto"/>
        <w:left w:val="none" w:sz="0" w:space="0" w:color="auto"/>
        <w:bottom w:val="none" w:sz="0" w:space="0" w:color="auto"/>
        <w:right w:val="none" w:sz="0" w:space="0" w:color="auto"/>
      </w:divBdr>
    </w:div>
    <w:div w:id="1337465957">
      <w:bodyDiv w:val="1"/>
      <w:marLeft w:val="0"/>
      <w:marRight w:val="0"/>
      <w:marTop w:val="0"/>
      <w:marBottom w:val="0"/>
      <w:divBdr>
        <w:top w:val="none" w:sz="0" w:space="0" w:color="auto"/>
        <w:left w:val="none" w:sz="0" w:space="0" w:color="auto"/>
        <w:bottom w:val="none" w:sz="0" w:space="0" w:color="auto"/>
        <w:right w:val="none" w:sz="0" w:space="0" w:color="auto"/>
      </w:divBdr>
    </w:div>
    <w:div w:id="1409765113">
      <w:bodyDiv w:val="1"/>
      <w:marLeft w:val="0"/>
      <w:marRight w:val="0"/>
      <w:marTop w:val="0"/>
      <w:marBottom w:val="0"/>
      <w:divBdr>
        <w:top w:val="none" w:sz="0" w:space="0" w:color="auto"/>
        <w:left w:val="none" w:sz="0" w:space="0" w:color="auto"/>
        <w:bottom w:val="none" w:sz="0" w:space="0" w:color="auto"/>
        <w:right w:val="none" w:sz="0" w:space="0" w:color="auto"/>
      </w:divBdr>
      <w:divsChild>
        <w:div w:id="846093520">
          <w:marLeft w:val="0"/>
          <w:marRight w:val="0"/>
          <w:marTop w:val="0"/>
          <w:marBottom w:val="0"/>
          <w:divBdr>
            <w:top w:val="none" w:sz="0" w:space="0" w:color="auto"/>
            <w:left w:val="none" w:sz="0" w:space="0" w:color="auto"/>
            <w:bottom w:val="none" w:sz="0" w:space="0" w:color="auto"/>
            <w:right w:val="none" w:sz="0" w:space="0" w:color="auto"/>
          </w:divBdr>
        </w:div>
        <w:div w:id="788085047">
          <w:marLeft w:val="0"/>
          <w:marRight w:val="0"/>
          <w:marTop w:val="0"/>
          <w:marBottom w:val="0"/>
          <w:divBdr>
            <w:top w:val="none" w:sz="0" w:space="0" w:color="auto"/>
            <w:left w:val="none" w:sz="0" w:space="0" w:color="auto"/>
            <w:bottom w:val="none" w:sz="0" w:space="0" w:color="auto"/>
            <w:right w:val="none" w:sz="0" w:space="0" w:color="auto"/>
          </w:divBdr>
        </w:div>
        <w:div w:id="2092508749">
          <w:marLeft w:val="0"/>
          <w:marRight w:val="0"/>
          <w:marTop w:val="0"/>
          <w:marBottom w:val="0"/>
          <w:divBdr>
            <w:top w:val="none" w:sz="0" w:space="0" w:color="auto"/>
            <w:left w:val="none" w:sz="0" w:space="0" w:color="auto"/>
            <w:bottom w:val="none" w:sz="0" w:space="0" w:color="auto"/>
            <w:right w:val="none" w:sz="0" w:space="0" w:color="auto"/>
          </w:divBdr>
        </w:div>
        <w:div w:id="1589845616">
          <w:marLeft w:val="0"/>
          <w:marRight w:val="0"/>
          <w:marTop w:val="0"/>
          <w:marBottom w:val="0"/>
          <w:divBdr>
            <w:top w:val="none" w:sz="0" w:space="0" w:color="auto"/>
            <w:left w:val="none" w:sz="0" w:space="0" w:color="auto"/>
            <w:bottom w:val="none" w:sz="0" w:space="0" w:color="auto"/>
            <w:right w:val="none" w:sz="0" w:space="0" w:color="auto"/>
          </w:divBdr>
        </w:div>
        <w:div w:id="887255262">
          <w:marLeft w:val="0"/>
          <w:marRight w:val="0"/>
          <w:marTop w:val="0"/>
          <w:marBottom w:val="0"/>
          <w:divBdr>
            <w:top w:val="none" w:sz="0" w:space="0" w:color="auto"/>
            <w:left w:val="none" w:sz="0" w:space="0" w:color="auto"/>
            <w:bottom w:val="none" w:sz="0" w:space="0" w:color="auto"/>
            <w:right w:val="none" w:sz="0" w:space="0" w:color="auto"/>
          </w:divBdr>
        </w:div>
        <w:div w:id="465977352">
          <w:marLeft w:val="0"/>
          <w:marRight w:val="0"/>
          <w:marTop w:val="0"/>
          <w:marBottom w:val="0"/>
          <w:divBdr>
            <w:top w:val="none" w:sz="0" w:space="0" w:color="auto"/>
            <w:left w:val="none" w:sz="0" w:space="0" w:color="auto"/>
            <w:bottom w:val="none" w:sz="0" w:space="0" w:color="auto"/>
            <w:right w:val="none" w:sz="0" w:space="0" w:color="auto"/>
          </w:divBdr>
        </w:div>
        <w:div w:id="182549246">
          <w:marLeft w:val="0"/>
          <w:marRight w:val="0"/>
          <w:marTop w:val="0"/>
          <w:marBottom w:val="0"/>
          <w:divBdr>
            <w:top w:val="none" w:sz="0" w:space="0" w:color="auto"/>
            <w:left w:val="none" w:sz="0" w:space="0" w:color="auto"/>
            <w:bottom w:val="none" w:sz="0" w:space="0" w:color="auto"/>
            <w:right w:val="none" w:sz="0" w:space="0" w:color="auto"/>
          </w:divBdr>
        </w:div>
        <w:div w:id="465437749">
          <w:marLeft w:val="0"/>
          <w:marRight w:val="0"/>
          <w:marTop w:val="0"/>
          <w:marBottom w:val="0"/>
          <w:divBdr>
            <w:top w:val="none" w:sz="0" w:space="0" w:color="auto"/>
            <w:left w:val="none" w:sz="0" w:space="0" w:color="auto"/>
            <w:bottom w:val="none" w:sz="0" w:space="0" w:color="auto"/>
            <w:right w:val="none" w:sz="0" w:space="0" w:color="auto"/>
          </w:divBdr>
        </w:div>
        <w:div w:id="2102488737">
          <w:marLeft w:val="0"/>
          <w:marRight w:val="0"/>
          <w:marTop w:val="0"/>
          <w:marBottom w:val="0"/>
          <w:divBdr>
            <w:top w:val="none" w:sz="0" w:space="0" w:color="auto"/>
            <w:left w:val="none" w:sz="0" w:space="0" w:color="auto"/>
            <w:bottom w:val="none" w:sz="0" w:space="0" w:color="auto"/>
            <w:right w:val="none" w:sz="0" w:space="0" w:color="auto"/>
          </w:divBdr>
        </w:div>
        <w:div w:id="1103376220">
          <w:marLeft w:val="0"/>
          <w:marRight w:val="0"/>
          <w:marTop w:val="0"/>
          <w:marBottom w:val="0"/>
          <w:divBdr>
            <w:top w:val="none" w:sz="0" w:space="0" w:color="auto"/>
            <w:left w:val="none" w:sz="0" w:space="0" w:color="auto"/>
            <w:bottom w:val="none" w:sz="0" w:space="0" w:color="auto"/>
            <w:right w:val="none" w:sz="0" w:space="0" w:color="auto"/>
          </w:divBdr>
        </w:div>
        <w:div w:id="2000572610">
          <w:marLeft w:val="0"/>
          <w:marRight w:val="0"/>
          <w:marTop w:val="0"/>
          <w:marBottom w:val="0"/>
          <w:divBdr>
            <w:top w:val="none" w:sz="0" w:space="0" w:color="auto"/>
            <w:left w:val="none" w:sz="0" w:space="0" w:color="auto"/>
            <w:bottom w:val="none" w:sz="0" w:space="0" w:color="auto"/>
            <w:right w:val="none" w:sz="0" w:space="0" w:color="auto"/>
          </w:divBdr>
        </w:div>
        <w:div w:id="809439580">
          <w:marLeft w:val="0"/>
          <w:marRight w:val="0"/>
          <w:marTop w:val="0"/>
          <w:marBottom w:val="0"/>
          <w:divBdr>
            <w:top w:val="none" w:sz="0" w:space="0" w:color="auto"/>
            <w:left w:val="none" w:sz="0" w:space="0" w:color="auto"/>
            <w:bottom w:val="none" w:sz="0" w:space="0" w:color="auto"/>
            <w:right w:val="none" w:sz="0" w:space="0" w:color="auto"/>
          </w:divBdr>
        </w:div>
        <w:div w:id="314457503">
          <w:marLeft w:val="0"/>
          <w:marRight w:val="0"/>
          <w:marTop w:val="0"/>
          <w:marBottom w:val="0"/>
          <w:divBdr>
            <w:top w:val="none" w:sz="0" w:space="0" w:color="auto"/>
            <w:left w:val="none" w:sz="0" w:space="0" w:color="auto"/>
            <w:bottom w:val="none" w:sz="0" w:space="0" w:color="auto"/>
            <w:right w:val="none" w:sz="0" w:space="0" w:color="auto"/>
          </w:divBdr>
        </w:div>
        <w:div w:id="396323516">
          <w:marLeft w:val="0"/>
          <w:marRight w:val="0"/>
          <w:marTop w:val="0"/>
          <w:marBottom w:val="0"/>
          <w:divBdr>
            <w:top w:val="none" w:sz="0" w:space="0" w:color="auto"/>
            <w:left w:val="none" w:sz="0" w:space="0" w:color="auto"/>
            <w:bottom w:val="none" w:sz="0" w:space="0" w:color="auto"/>
            <w:right w:val="none" w:sz="0" w:space="0" w:color="auto"/>
          </w:divBdr>
        </w:div>
        <w:div w:id="1362777030">
          <w:marLeft w:val="0"/>
          <w:marRight w:val="0"/>
          <w:marTop w:val="0"/>
          <w:marBottom w:val="0"/>
          <w:divBdr>
            <w:top w:val="none" w:sz="0" w:space="0" w:color="auto"/>
            <w:left w:val="none" w:sz="0" w:space="0" w:color="auto"/>
            <w:bottom w:val="none" w:sz="0" w:space="0" w:color="auto"/>
            <w:right w:val="none" w:sz="0" w:space="0" w:color="auto"/>
          </w:divBdr>
        </w:div>
        <w:div w:id="2058237926">
          <w:marLeft w:val="0"/>
          <w:marRight w:val="0"/>
          <w:marTop w:val="0"/>
          <w:marBottom w:val="0"/>
          <w:divBdr>
            <w:top w:val="none" w:sz="0" w:space="0" w:color="auto"/>
            <w:left w:val="none" w:sz="0" w:space="0" w:color="auto"/>
            <w:bottom w:val="none" w:sz="0" w:space="0" w:color="auto"/>
            <w:right w:val="none" w:sz="0" w:space="0" w:color="auto"/>
          </w:divBdr>
        </w:div>
        <w:div w:id="163211352">
          <w:marLeft w:val="0"/>
          <w:marRight w:val="0"/>
          <w:marTop w:val="0"/>
          <w:marBottom w:val="0"/>
          <w:divBdr>
            <w:top w:val="none" w:sz="0" w:space="0" w:color="auto"/>
            <w:left w:val="none" w:sz="0" w:space="0" w:color="auto"/>
            <w:bottom w:val="none" w:sz="0" w:space="0" w:color="auto"/>
            <w:right w:val="none" w:sz="0" w:space="0" w:color="auto"/>
          </w:divBdr>
        </w:div>
        <w:div w:id="443965059">
          <w:marLeft w:val="0"/>
          <w:marRight w:val="0"/>
          <w:marTop w:val="0"/>
          <w:marBottom w:val="0"/>
          <w:divBdr>
            <w:top w:val="none" w:sz="0" w:space="0" w:color="auto"/>
            <w:left w:val="none" w:sz="0" w:space="0" w:color="auto"/>
            <w:bottom w:val="none" w:sz="0" w:space="0" w:color="auto"/>
            <w:right w:val="none" w:sz="0" w:space="0" w:color="auto"/>
          </w:divBdr>
        </w:div>
        <w:div w:id="1838499027">
          <w:marLeft w:val="0"/>
          <w:marRight w:val="0"/>
          <w:marTop w:val="0"/>
          <w:marBottom w:val="0"/>
          <w:divBdr>
            <w:top w:val="none" w:sz="0" w:space="0" w:color="auto"/>
            <w:left w:val="none" w:sz="0" w:space="0" w:color="auto"/>
            <w:bottom w:val="none" w:sz="0" w:space="0" w:color="auto"/>
            <w:right w:val="none" w:sz="0" w:space="0" w:color="auto"/>
          </w:divBdr>
        </w:div>
        <w:div w:id="2079551139">
          <w:marLeft w:val="0"/>
          <w:marRight w:val="0"/>
          <w:marTop w:val="0"/>
          <w:marBottom w:val="0"/>
          <w:divBdr>
            <w:top w:val="none" w:sz="0" w:space="0" w:color="auto"/>
            <w:left w:val="none" w:sz="0" w:space="0" w:color="auto"/>
            <w:bottom w:val="none" w:sz="0" w:space="0" w:color="auto"/>
            <w:right w:val="none" w:sz="0" w:space="0" w:color="auto"/>
          </w:divBdr>
        </w:div>
        <w:div w:id="475800020">
          <w:marLeft w:val="0"/>
          <w:marRight w:val="0"/>
          <w:marTop w:val="0"/>
          <w:marBottom w:val="0"/>
          <w:divBdr>
            <w:top w:val="none" w:sz="0" w:space="0" w:color="auto"/>
            <w:left w:val="none" w:sz="0" w:space="0" w:color="auto"/>
            <w:bottom w:val="none" w:sz="0" w:space="0" w:color="auto"/>
            <w:right w:val="none" w:sz="0" w:space="0" w:color="auto"/>
          </w:divBdr>
        </w:div>
      </w:divsChild>
    </w:div>
    <w:div w:id="1426683534">
      <w:bodyDiv w:val="1"/>
      <w:marLeft w:val="0"/>
      <w:marRight w:val="0"/>
      <w:marTop w:val="0"/>
      <w:marBottom w:val="0"/>
      <w:divBdr>
        <w:top w:val="none" w:sz="0" w:space="0" w:color="auto"/>
        <w:left w:val="none" w:sz="0" w:space="0" w:color="auto"/>
        <w:bottom w:val="none" w:sz="0" w:space="0" w:color="auto"/>
        <w:right w:val="none" w:sz="0" w:space="0" w:color="auto"/>
      </w:divBdr>
    </w:div>
    <w:div w:id="1639146849">
      <w:bodyDiv w:val="1"/>
      <w:marLeft w:val="0"/>
      <w:marRight w:val="0"/>
      <w:marTop w:val="0"/>
      <w:marBottom w:val="0"/>
      <w:divBdr>
        <w:top w:val="none" w:sz="0" w:space="0" w:color="auto"/>
        <w:left w:val="none" w:sz="0" w:space="0" w:color="auto"/>
        <w:bottom w:val="none" w:sz="0" w:space="0" w:color="auto"/>
        <w:right w:val="none" w:sz="0" w:space="0" w:color="auto"/>
      </w:divBdr>
    </w:div>
    <w:div w:id="1646812631">
      <w:bodyDiv w:val="1"/>
      <w:marLeft w:val="0"/>
      <w:marRight w:val="0"/>
      <w:marTop w:val="0"/>
      <w:marBottom w:val="0"/>
      <w:divBdr>
        <w:top w:val="none" w:sz="0" w:space="0" w:color="auto"/>
        <w:left w:val="none" w:sz="0" w:space="0" w:color="auto"/>
        <w:bottom w:val="none" w:sz="0" w:space="0" w:color="auto"/>
        <w:right w:val="none" w:sz="0" w:space="0" w:color="auto"/>
      </w:divBdr>
    </w:div>
    <w:div w:id="1709642899">
      <w:bodyDiv w:val="1"/>
      <w:marLeft w:val="0"/>
      <w:marRight w:val="0"/>
      <w:marTop w:val="0"/>
      <w:marBottom w:val="0"/>
      <w:divBdr>
        <w:top w:val="none" w:sz="0" w:space="0" w:color="auto"/>
        <w:left w:val="none" w:sz="0" w:space="0" w:color="auto"/>
        <w:bottom w:val="none" w:sz="0" w:space="0" w:color="auto"/>
        <w:right w:val="none" w:sz="0" w:space="0" w:color="auto"/>
      </w:divBdr>
      <w:divsChild>
        <w:div w:id="282006222">
          <w:marLeft w:val="0"/>
          <w:marRight w:val="0"/>
          <w:marTop w:val="0"/>
          <w:marBottom w:val="0"/>
          <w:divBdr>
            <w:top w:val="none" w:sz="0" w:space="0" w:color="auto"/>
            <w:left w:val="none" w:sz="0" w:space="0" w:color="auto"/>
            <w:bottom w:val="none" w:sz="0" w:space="0" w:color="auto"/>
            <w:right w:val="none" w:sz="0" w:space="0" w:color="auto"/>
          </w:divBdr>
        </w:div>
        <w:div w:id="86275001">
          <w:marLeft w:val="0"/>
          <w:marRight w:val="0"/>
          <w:marTop w:val="0"/>
          <w:marBottom w:val="0"/>
          <w:divBdr>
            <w:top w:val="none" w:sz="0" w:space="0" w:color="auto"/>
            <w:left w:val="none" w:sz="0" w:space="0" w:color="auto"/>
            <w:bottom w:val="none" w:sz="0" w:space="0" w:color="auto"/>
            <w:right w:val="none" w:sz="0" w:space="0" w:color="auto"/>
          </w:divBdr>
        </w:div>
        <w:div w:id="545416389">
          <w:marLeft w:val="0"/>
          <w:marRight w:val="0"/>
          <w:marTop w:val="0"/>
          <w:marBottom w:val="0"/>
          <w:divBdr>
            <w:top w:val="none" w:sz="0" w:space="0" w:color="auto"/>
            <w:left w:val="none" w:sz="0" w:space="0" w:color="auto"/>
            <w:bottom w:val="none" w:sz="0" w:space="0" w:color="auto"/>
            <w:right w:val="none" w:sz="0" w:space="0" w:color="auto"/>
          </w:divBdr>
        </w:div>
        <w:div w:id="232741161">
          <w:marLeft w:val="0"/>
          <w:marRight w:val="0"/>
          <w:marTop w:val="0"/>
          <w:marBottom w:val="0"/>
          <w:divBdr>
            <w:top w:val="none" w:sz="0" w:space="0" w:color="auto"/>
            <w:left w:val="none" w:sz="0" w:space="0" w:color="auto"/>
            <w:bottom w:val="none" w:sz="0" w:space="0" w:color="auto"/>
            <w:right w:val="none" w:sz="0" w:space="0" w:color="auto"/>
          </w:divBdr>
        </w:div>
        <w:div w:id="675695459">
          <w:marLeft w:val="0"/>
          <w:marRight w:val="0"/>
          <w:marTop w:val="0"/>
          <w:marBottom w:val="0"/>
          <w:divBdr>
            <w:top w:val="none" w:sz="0" w:space="0" w:color="auto"/>
            <w:left w:val="none" w:sz="0" w:space="0" w:color="auto"/>
            <w:bottom w:val="none" w:sz="0" w:space="0" w:color="auto"/>
            <w:right w:val="none" w:sz="0" w:space="0" w:color="auto"/>
          </w:divBdr>
        </w:div>
        <w:div w:id="697856072">
          <w:marLeft w:val="0"/>
          <w:marRight w:val="0"/>
          <w:marTop w:val="0"/>
          <w:marBottom w:val="0"/>
          <w:divBdr>
            <w:top w:val="none" w:sz="0" w:space="0" w:color="auto"/>
            <w:left w:val="none" w:sz="0" w:space="0" w:color="auto"/>
            <w:bottom w:val="none" w:sz="0" w:space="0" w:color="auto"/>
            <w:right w:val="none" w:sz="0" w:space="0" w:color="auto"/>
          </w:divBdr>
        </w:div>
        <w:div w:id="631833059">
          <w:marLeft w:val="0"/>
          <w:marRight w:val="0"/>
          <w:marTop w:val="0"/>
          <w:marBottom w:val="0"/>
          <w:divBdr>
            <w:top w:val="none" w:sz="0" w:space="0" w:color="auto"/>
            <w:left w:val="none" w:sz="0" w:space="0" w:color="auto"/>
            <w:bottom w:val="none" w:sz="0" w:space="0" w:color="auto"/>
            <w:right w:val="none" w:sz="0" w:space="0" w:color="auto"/>
          </w:divBdr>
        </w:div>
        <w:div w:id="1475100729">
          <w:marLeft w:val="0"/>
          <w:marRight w:val="0"/>
          <w:marTop w:val="0"/>
          <w:marBottom w:val="0"/>
          <w:divBdr>
            <w:top w:val="none" w:sz="0" w:space="0" w:color="auto"/>
            <w:left w:val="none" w:sz="0" w:space="0" w:color="auto"/>
            <w:bottom w:val="none" w:sz="0" w:space="0" w:color="auto"/>
            <w:right w:val="none" w:sz="0" w:space="0" w:color="auto"/>
          </w:divBdr>
        </w:div>
        <w:div w:id="1940595931">
          <w:marLeft w:val="0"/>
          <w:marRight w:val="0"/>
          <w:marTop w:val="0"/>
          <w:marBottom w:val="0"/>
          <w:divBdr>
            <w:top w:val="none" w:sz="0" w:space="0" w:color="auto"/>
            <w:left w:val="none" w:sz="0" w:space="0" w:color="auto"/>
            <w:bottom w:val="none" w:sz="0" w:space="0" w:color="auto"/>
            <w:right w:val="none" w:sz="0" w:space="0" w:color="auto"/>
          </w:divBdr>
        </w:div>
        <w:div w:id="2018073888">
          <w:marLeft w:val="0"/>
          <w:marRight w:val="0"/>
          <w:marTop w:val="0"/>
          <w:marBottom w:val="0"/>
          <w:divBdr>
            <w:top w:val="none" w:sz="0" w:space="0" w:color="auto"/>
            <w:left w:val="none" w:sz="0" w:space="0" w:color="auto"/>
            <w:bottom w:val="none" w:sz="0" w:space="0" w:color="auto"/>
            <w:right w:val="none" w:sz="0" w:space="0" w:color="auto"/>
          </w:divBdr>
        </w:div>
        <w:div w:id="1198467368">
          <w:marLeft w:val="0"/>
          <w:marRight w:val="0"/>
          <w:marTop w:val="0"/>
          <w:marBottom w:val="0"/>
          <w:divBdr>
            <w:top w:val="none" w:sz="0" w:space="0" w:color="auto"/>
            <w:left w:val="none" w:sz="0" w:space="0" w:color="auto"/>
            <w:bottom w:val="none" w:sz="0" w:space="0" w:color="auto"/>
            <w:right w:val="none" w:sz="0" w:space="0" w:color="auto"/>
          </w:divBdr>
        </w:div>
        <w:div w:id="1888447355">
          <w:marLeft w:val="0"/>
          <w:marRight w:val="0"/>
          <w:marTop w:val="0"/>
          <w:marBottom w:val="0"/>
          <w:divBdr>
            <w:top w:val="none" w:sz="0" w:space="0" w:color="auto"/>
            <w:left w:val="none" w:sz="0" w:space="0" w:color="auto"/>
            <w:bottom w:val="none" w:sz="0" w:space="0" w:color="auto"/>
            <w:right w:val="none" w:sz="0" w:space="0" w:color="auto"/>
          </w:divBdr>
        </w:div>
        <w:div w:id="2024086617">
          <w:marLeft w:val="0"/>
          <w:marRight w:val="0"/>
          <w:marTop w:val="0"/>
          <w:marBottom w:val="0"/>
          <w:divBdr>
            <w:top w:val="none" w:sz="0" w:space="0" w:color="auto"/>
            <w:left w:val="none" w:sz="0" w:space="0" w:color="auto"/>
            <w:bottom w:val="none" w:sz="0" w:space="0" w:color="auto"/>
            <w:right w:val="none" w:sz="0" w:space="0" w:color="auto"/>
          </w:divBdr>
        </w:div>
        <w:div w:id="495339201">
          <w:marLeft w:val="0"/>
          <w:marRight w:val="0"/>
          <w:marTop w:val="0"/>
          <w:marBottom w:val="0"/>
          <w:divBdr>
            <w:top w:val="none" w:sz="0" w:space="0" w:color="auto"/>
            <w:left w:val="none" w:sz="0" w:space="0" w:color="auto"/>
            <w:bottom w:val="none" w:sz="0" w:space="0" w:color="auto"/>
            <w:right w:val="none" w:sz="0" w:space="0" w:color="auto"/>
          </w:divBdr>
        </w:div>
        <w:div w:id="40910105">
          <w:marLeft w:val="0"/>
          <w:marRight w:val="0"/>
          <w:marTop w:val="0"/>
          <w:marBottom w:val="0"/>
          <w:divBdr>
            <w:top w:val="none" w:sz="0" w:space="0" w:color="auto"/>
            <w:left w:val="none" w:sz="0" w:space="0" w:color="auto"/>
            <w:bottom w:val="none" w:sz="0" w:space="0" w:color="auto"/>
            <w:right w:val="none" w:sz="0" w:space="0" w:color="auto"/>
          </w:divBdr>
        </w:div>
        <w:div w:id="1891065572">
          <w:marLeft w:val="0"/>
          <w:marRight w:val="0"/>
          <w:marTop w:val="0"/>
          <w:marBottom w:val="0"/>
          <w:divBdr>
            <w:top w:val="none" w:sz="0" w:space="0" w:color="auto"/>
            <w:left w:val="none" w:sz="0" w:space="0" w:color="auto"/>
            <w:bottom w:val="none" w:sz="0" w:space="0" w:color="auto"/>
            <w:right w:val="none" w:sz="0" w:space="0" w:color="auto"/>
          </w:divBdr>
        </w:div>
        <w:div w:id="1809711423">
          <w:marLeft w:val="0"/>
          <w:marRight w:val="0"/>
          <w:marTop w:val="0"/>
          <w:marBottom w:val="0"/>
          <w:divBdr>
            <w:top w:val="none" w:sz="0" w:space="0" w:color="auto"/>
            <w:left w:val="none" w:sz="0" w:space="0" w:color="auto"/>
            <w:bottom w:val="none" w:sz="0" w:space="0" w:color="auto"/>
            <w:right w:val="none" w:sz="0" w:space="0" w:color="auto"/>
          </w:divBdr>
        </w:div>
        <w:div w:id="1468930308">
          <w:marLeft w:val="0"/>
          <w:marRight w:val="0"/>
          <w:marTop w:val="0"/>
          <w:marBottom w:val="0"/>
          <w:divBdr>
            <w:top w:val="none" w:sz="0" w:space="0" w:color="auto"/>
            <w:left w:val="none" w:sz="0" w:space="0" w:color="auto"/>
            <w:bottom w:val="none" w:sz="0" w:space="0" w:color="auto"/>
            <w:right w:val="none" w:sz="0" w:space="0" w:color="auto"/>
          </w:divBdr>
        </w:div>
        <w:div w:id="950165968">
          <w:marLeft w:val="0"/>
          <w:marRight w:val="0"/>
          <w:marTop w:val="0"/>
          <w:marBottom w:val="0"/>
          <w:divBdr>
            <w:top w:val="none" w:sz="0" w:space="0" w:color="auto"/>
            <w:left w:val="none" w:sz="0" w:space="0" w:color="auto"/>
            <w:bottom w:val="none" w:sz="0" w:space="0" w:color="auto"/>
            <w:right w:val="none" w:sz="0" w:space="0" w:color="auto"/>
          </w:divBdr>
        </w:div>
        <w:div w:id="392699437">
          <w:marLeft w:val="0"/>
          <w:marRight w:val="0"/>
          <w:marTop w:val="0"/>
          <w:marBottom w:val="0"/>
          <w:divBdr>
            <w:top w:val="none" w:sz="0" w:space="0" w:color="auto"/>
            <w:left w:val="none" w:sz="0" w:space="0" w:color="auto"/>
            <w:bottom w:val="none" w:sz="0" w:space="0" w:color="auto"/>
            <w:right w:val="none" w:sz="0" w:space="0" w:color="auto"/>
          </w:divBdr>
        </w:div>
        <w:div w:id="1092092211">
          <w:marLeft w:val="0"/>
          <w:marRight w:val="0"/>
          <w:marTop w:val="0"/>
          <w:marBottom w:val="0"/>
          <w:divBdr>
            <w:top w:val="none" w:sz="0" w:space="0" w:color="auto"/>
            <w:left w:val="none" w:sz="0" w:space="0" w:color="auto"/>
            <w:bottom w:val="none" w:sz="0" w:space="0" w:color="auto"/>
            <w:right w:val="none" w:sz="0" w:space="0" w:color="auto"/>
          </w:divBdr>
        </w:div>
        <w:div w:id="464661089">
          <w:marLeft w:val="0"/>
          <w:marRight w:val="0"/>
          <w:marTop w:val="0"/>
          <w:marBottom w:val="0"/>
          <w:divBdr>
            <w:top w:val="none" w:sz="0" w:space="0" w:color="auto"/>
            <w:left w:val="none" w:sz="0" w:space="0" w:color="auto"/>
            <w:bottom w:val="none" w:sz="0" w:space="0" w:color="auto"/>
            <w:right w:val="none" w:sz="0" w:space="0" w:color="auto"/>
          </w:divBdr>
        </w:div>
        <w:div w:id="1830707354">
          <w:marLeft w:val="0"/>
          <w:marRight w:val="0"/>
          <w:marTop w:val="0"/>
          <w:marBottom w:val="0"/>
          <w:divBdr>
            <w:top w:val="none" w:sz="0" w:space="0" w:color="auto"/>
            <w:left w:val="none" w:sz="0" w:space="0" w:color="auto"/>
            <w:bottom w:val="none" w:sz="0" w:space="0" w:color="auto"/>
            <w:right w:val="none" w:sz="0" w:space="0" w:color="auto"/>
          </w:divBdr>
        </w:div>
        <w:div w:id="223681584">
          <w:marLeft w:val="0"/>
          <w:marRight w:val="0"/>
          <w:marTop w:val="0"/>
          <w:marBottom w:val="0"/>
          <w:divBdr>
            <w:top w:val="none" w:sz="0" w:space="0" w:color="auto"/>
            <w:left w:val="none" w:sz="0" w:space="0" w:color="auto"/>
            <w:bottom w:val="none" w:sz="0" w:space="0" w:color="auto"/>
            <w:right w:val="none" w:sz="0" w:space="0" w:color="auto"/>
          </w:divBdr>
        </w:div>
        <w:div w:id="1622684626">
          <w:marLeft w:val="0"/>
          <w:marRight w:val="0"/>
          <w:marTop w:val="0"/>
          <w:marBottom w:val="0"/>
          <w:divBdr>
            <w:top w:val="none" w:sz="0" w:space="0" w:color="auto"/>
            <w:left w:val="none" w:sz="0" w:space="0" w:color="auto"/>
            <w:bottom w:val="none" w:sz="0" w:space="0" w:color="auto"/>
            <w:right w:val="none" w:sz="0" w:space="0" w:color="auto"/>
          </w:divBdr>
        </w:div>
        <w:div w:id="659427803">
          <w:marLeft w:val="0"/>
          <w:marRight w:val="0"/>
          <w:marTop w:val="0"/>
          <w:marBottom w:val="0"/>
          <w:divBdr>
            <w:top w:val="none" w:sz="0" w:space="0" w:color="auto"/>
            <w:left w:val="none" w:sz="0" w:space="0" w:color="auto"/>
            <w:bottom w:val="none" w:sz="0" w:space="0" w:color="auto"/>
            <w:right w:val="none" w:sz="0" w:space="0" w:color="auto"/>
          </w:divBdr>
        </w:div>
        <w:div w:id="2125690671">
          <w:marLeft w:val="0"/>
          <w:marRight w:val="0"/>
          <w:marTop w:val="0"/>
          <w:marBottom w:val="0"/>
          <w:divBdr>
            <w:top w:val="none" w:sz="0" w:space="0" w:color="auto"/>
            <w:left w:val="none" w:sz="0" w:space="0" w:color="auto"/>
            <w:bottom w:val="none" w:sz="0" w:space="0" w:color="auto"/>
            <w:right w:val="none" w:sz="0" w:space="0" w:color="auto"/>
          </w:divBdr>
        </w:div>
        <w:div w:id="1774548126">
          <w:marLeft w:val="0"/>
          <w:marRight w:val="0"/>
          <w:marTop w:val="0"/>
          <w:marBottom w:val="0"/>
          <w:divBdr>
            <w:top w:val="none" w:sz="0" w:space="0" w:color="auto"/>
            <w:left w:val="none" w:sz="0" w:space="0" w:color="auto"/>
            <w:bottom w:val="none" w:sz="0" w:space="0" w:color="auto"/>
            <w:right w:val="none" w:sz="0" w:space="0" w:color="auto"/>
          </w:divBdr>
        </w:div>
        <w:div w:id="232470084">
          <w:marLeft w:val="0"/>
          <w:marRight w:val="0"/>
          <w:marTop w:val="0"/>
          <w:marBottom w:val="0"/>
          <w:divBdr>
            <w:top w:val="none" w:sz="0" w:space="0" w:color="auto"/>
            <w:left w:val="none" w:sz="0" w:space="0" w:color="auto"/>
            <w:bottom w:val="none" w:sz="0" w:space="0" w:color="auto"/>
            <w:right w:val="none" w:sz="0" w:space="0" w:color="auto"/>
          </w:divBdr>
        </w:div>
        <w:div w:id="1952514425">
          <w:marLeft w:val="0"/>
          <w:marRight w:val="0"/>
          <w:marTop w:val="0"/>
          <w:marBottom w:val="0"/>
          <w:divBdr>
            <w:top w:val="none" w:sz="0" w:space="0" w:color="auto"/>
            <w:left w:val="none" w:sz="0" w:space="0" w:color="auto"/>
            <w:bottom w:val="none" w:sz="0" w:space="0" w:color="auto"/>
            <w:right w:val="none" w:sz="0" w:space="0" w:color="auto"/>
          </w:divBdr>
        </w:div>
        <w:div w:id="409232903">
          <w:marLeft w:val="0"/>
          <w:marRight w:val="0"/>
          <w:marTop w:val="0"/>
          <w:marBottom w:val="0"/>
          <w:divBdr>
            <w:top w:val="none" w:sz="0" w:space="0" w:color="auto"/>
            <w:left w:val="none" w:sz="0" w:space="0" w:color="auto"/>
            <w:bottom w:val="none" w:sz="0" w:space="0" w:color="auto"/>
            <w:right w:val="none" w:sz="0" w:space="0" w:color="auto"/>
          </w:divBdr>
        </w:div>
        <w:div w:id="1160317678">
          <w:marLeft w:val="0"/>
          <w:marRight w:val="0"/>
          <w:marTop w:val="0"/>
          <w:marBottom w:val="0"/>
          <w:divBdr>
            <w:top w:val="none" w:sz="0" w:space="0" w:color="auto"/>
            <w:left w:val="none" w:sz="0" w:space="0" w:color="auto"/>
            <w:bottom w:val="none" w:sz="0" w:space="0" w:color="auto"/>
            <w:right w:val="none" w:sz="0" w:space="0" w:color="auto"/>
          </w:divBdr>
        </w:div>
        <w:div w:id="1238132703">
          <w:marLeft w:val="0"/>
          <w:marRight w:val="0"/>
          <w:marTop w:val="0"/>
          <w:marBottom w:val="0"/>
          <w:divBdr>
            <w:top w:val="none" w:sz="0" w:space="0" w:color="auto"/>
            <w:left w:val="none" w:sz="0" w:space="0" w:color="auto"/>
            <w:bottom w:val="none" w:sz="0" w:space="0" w:color="auto"/>
            <w:right w:val="none" w:sz="0" w:space="0" w:color="auto"/>
          </w:divBdr>
        </w:div>
        <w:div w:id="1956449966">
          <w:marLeft w:val="0"/>
          <w:marRight w:val="0"/>
          <w:marTop w:val="0"/>
          <w:marBottom w:val="0"/>
          <w:divBdr>
            <w:top w:val="none" w:sz="0" w:space="0" w:color="auto"/>
            <w:left w:val="none" w:sz="0" w:space="0" w:color="auto"/>
            <w:bottom w:val="none" w:sz="0" w:space="0" w:color="auto"/>
            <w:right w:val="none" w:sz="0" w:space="0" w:color="auto"/>
          </w:divBdr>
        </w:div>
        <w:div w:id="770056012">
          <w:marLeft w:val="0"/>
          <w:marRight w:val="0"/>
          <w:marTop w:val="0"/>
          <w:marBottom w:val="0"/>
          <w:divBdr>
            <w:top w:val="none" w:sz="0" w:space="0" w:color="auto"/>
            <w:left w:val="none" w:sz="0" w:space="0" w:color="auto"/>
            <w:bottom w:val="none" w:sz="0" w:space="0" w:color="auto"/>
            <w:right w:val="none" w:sz="0" w:space="0" w:color="auto"/>
          </w:divBdr>
        </w:div>
        <w:div w:id="1172573838">
          <w:marLeft w:val="0"/>
          <w:marRight w:val="0"/>
          <w:marTop w:val="0"/>
          <w:marBottom w:val="0"/>
          <w:divBdr>
            <w:top w:val="none" w:sz="0" w:space="0" w:color="auto"/>
            <w:left w:val="none" w:sz="0" w:space="0" w:color="auto"/>
            <w:bottom w:val="none" w:sz="0" w:space="0" w:color="auto"/>
            <w:right w:val="none" w:sz="0" w:space="0" w:color="auto"/>
          </w:divBdr>
        </w:div>
        <w:div w:id="2091465596">
          <w:marLeft w:val="0"/>
          <w:marRight w:val="0"/>
          <w:marTop w:val="0"/>
          <w:marBottom w:val="0"/>
          <w:divBdr>
            <w:top w:val="none" w:sz="0" w:space="0" w:color="auto"/>
            <w:left w:val="none" w:sz="0" w:space="0" w:color="auto"/>
            <w:bottom w:val="none" w:sz="0" w:space="0" w:color="auto"/>
            <w:right w:val="none" w:sz="0" w:space="0" w:color="auto"/>
          </w:divBdr>
        </w:div>
        <w:div w:id="464812358">
          <w:marLeft w:val="0"/>
          <w:marRight w:val="0"/>
          <w:marTop w:val="0"/>
          <w:marBottom w:val="0"/>
          <w:divBdr>
            <w:top w:val="none" w:sz="0" w:space="0" w:color="auto"/>
            <w:left w:val="none" w:sz="0" w:space="0" w:color="auto"/>
            <w:bottom w:val="none" w:sz="0" w:space="0" w:color="auto"/>
            <w:right w:val="none" w:sz="0" w:space="0" w:color="auto"/>
          </w:divBdr>
        </w:div>
        <w:div w:id="239406211">
          <w:marLeft w:val="0"/>
          <w:marRight w:val="0"/>
          <w:marTop w:val="0"/>
          <w:marBottom w:val="0"/>
          <w:divBdr>
            <w:top w:val="none" w:sz="0" w:space="0" w:color="auto"/>
            <w:left w:val="none" w:sz="0" w:space="0" w:color="auto"/>
            <w:bottom w:val="none" w:sz="0" w:space="0" w:color="auto"/>
            <w:right w:val="none" w:sz="0" w:space="0" w:color="auto"/>
          </w:divBdr>
        </w:div>
        <w:div w:id="422649501">
          <w:marLeft w:val="0"/>
          <w:marRight w:val="0"/>
          <w:marTop w:val="0"/>
          <w:marBottom w:val="0"/>
          <w:divBdr>
            <w:top w:val="none" w:sz="0" w:space="0" w:color="auto"/>
            <w:left w:val="none" w:sz="0" w:space="0" w:color="auto"/>
            <w:bottom w:val="none" w:sz="0" w:space="0" w:color="auto"/>
            <w:right w:val="none" w:sz="0" w:space="0" w:color="auto"/>
          </w:divBdr>
        </w:div>
        <w:div w:id="2024701225">
          <w:marLeft w:val="0"/>
          <w:marRight w:val="0"/>
          <w:marTop w:val="0"/>
          <w:marBottom w:val="0"/>
          <w:divBdr>
            <w:top w:val="none" w:sz="0" w:space="0" w:color="auto"/>
            <w:left w:val="none" w:sz="0" w:space="0" w:color="auto"/>
            <w:bottom w:val="none" w:sz="0" w:space="0" w:color="auto"/>
            <w:right w:val="none" w:sz="0" w:space="0" w:color="auto"/>
          </w:divBdr>
        </w:div>
        <w:div w:id="1068841137">
          <w:marLeft w:val="0"/>
          <w:marRight w:val="0"/>
          <w:marTop w:val="0"/>
          <w:marBottom w:val="0"/>
          <w:divBdr>
            <w:top w:val="none" w:sz="0" w:space="0" w:color="auto"/>
            <w:left w:val="none" w:sz="0" w:space="0" w:color="auto"/>
            <w:bottom w:val="none" w:sz="0" w:space="0" w:color="auto"/>
            <w:right w:val="none" w:sz="0" w:space="0" w:color="auto"/>
          </w:divBdr>
        </w:div>
        <w:div w:id="1893537816">
          <w:marLeft w:val="0"/>
          <w:marRight w:val="0"/>
          <w:marTop w:val="0"/>
          <w:marBottom w:val="0"/>
          <w:divBdr>
            <w:top w:val="none" w:sz="0" w:space="0" w:color="auto"/>
            <w:left w:val="none" w:sz="0" w:space="0" w:color="auto"/>
            <w:bottom w:val="none" w:sz="0" w:space="0" w:color="auto"/>
            <w:right w:val="none" w:sz="0" w:space="0" w:color="auto"/>
          </w:divBdr>
        </w:div>
        <w:div w:id="1790008525">
          <w:marLeft w:val="0"/>
          <w:marRight w:val="0"/>
          <w:marTop w:val="0"/>
          <w:marBottom w:val="0"/>
          <w:divBdr>
            <w:top w:val="none" w:sz="0" w:space="0" w:color="auto"/>
            <w:left w:val="none" w:sz="0" w:space="0" w:color="auto"/>
            <w:bottom w:val="none" w:sz="0" w:space="0" w:color="auto"/>
            <w:right w:val="none" w:sz="0" w:space="0" w:color="auto"/>
          </w:divBdr>
        </w:div>
        <w:div w:id="1003239096">
          <w:marLeft w:val="0"/>
          <w:marRight w:val="0"/>
          <w:marTop w:val="0"/>
          <w:marBottom w:val="0"/>
          <w:divBdr>
            <w:top w:val="none" w:sz="0" w:space="0" w:color="auto"/>
            <w:left w:val="none" w:sz="0" w:space="0" w:color="auto"/>
            <w:bottom w:val="none" w:sz="0" w:space="0" w:color="auto"/>
            <w:right w:val="none" w:sz="0" w:space="0" w:color="auto"/>
          </w:divBdr>
        </w:div>
        <w:div w:id="1445418744">
          <w:marLeft w:val="0"/>
          <w:marRight w:val="0"/>
          <w:marTop w:val="0"/>
          <w:marBottom w:val="0"/>
          <w:divBdr>
            <w:top w:val="none" w:sz="0" w:space="0" w:color="auto"/>
            <w:left w:val="none" w:sz="0" w:space="0" w:color="auto"/>
            <w:bottom w:val="none" w:sz="0" w:space="0" w:color="auto"/>
            <w:right w:val="none" w:sz="0" w:space="0" w:color="auto"/>
          </w:divBdr>
        </w:div>
        <w:div w:id="342823502">
          <w:marLeft w:val="0"/>
          <w:marRight w:val="0"/>
          <w:marTop w:val="0"/>
          <w:marBottom w:val="0"/>
          <w:divBdr>
            <w:top w:val="none" w:sz="0" w:space="0" w:color="auto"/>
            <w:left w:val="none" w:sz="0" w:space="0" w:color="auto"/>
            <w:bottom w:val="none" w:sz="0" w:space="0" w:color="auto"/>
            <w:right w:val="none" w:sz="0" w:space="0" w:color="auto"/>
          </w:divBdr>
        </w:div>
        <w:div w:id="1011639221">
          <w:marLeft w:val="0"/>
          <w:marRight w:val="0"/>
          <w:marTop w:val="0"/>
          <w:marBottom w:val="0"/>
          <w:divBdr>
            <w:top w:val="none" w:sz="0" w:space="0" w:color="auto"/>
            <w:left w:val="none" w:sz="0" w:space="0" w:color="auto"/>
            <w:bottom w:val="none" w:sz="0" w:space="0" w:color="auto"/>
            <w:right w:val="none" w:sz="0" w:space="0" w:color="auto"/>
          </w:divBdr>
        </w:div>
        <w:div w:id="870261416">
          <w:marLeft w:val="0"/>
          <w:marRight w:val="0"/>
          <w:marTop w:val="0"/>
          <w:marBottom w:val="0"/>
          <w:divBdr>
            <w:top w:val="none" w:sz="0" w:space="0" w:color="auto"/>
            <w:left w:val="none" w:sz="0" w:space="0" w:color="auto"/>
            <w:bottom w:val="none" w:sz="0" w:space="0" w:color="auto"/>
            <w:right w:val="none" w:sz="0" w:space="0" w:color="auto"/>
          </w:divBdr>
        </w:div>
        <w:div w:id="468742903">
          <w:marLeft w:val="0"/>
          <w:marRight w:val="0"/>
          <w:marTop w:val="0"/>
          <w:marBottom w:val="0"/>
          <w:divBdr>
            <w:top w:val="none" w:sz="0" w:space="0" w:color="auto"/>
            <w:left w:val="none" w:sz="0" w:space="0" w:color="auto"/>
            <w:bottom w:val="none" w:sz="0" w:space="0" w:color="auto"/>
            <w:right w:val="none" w:sz="0" w:space="0" w:color="auto"/>
          </w:divBdr>
        </w:div>
        <w:div w:id="665943415">
          <w:marLeft w:val="0"/>
          <w:marRight w:val="0"/>
          <w:marTop w:val="0"/>
          <w:marBottom w:val="0"/>
          <w:divBdr>
            <w:top w:val="none" w:sz="0" w:space="0" w:color="auto"/>
            <w:left w:val="none" w:sz="0" w:space="0" w:color="auto"/>
            <w:bottom w:val="none" w:sz="0" w:space="0" w:color="auto"/>
            <w:right w:val="none" w:sz="0" w:space="0" w:color="auto"/>
          </w:divBdr>
        </w:div>
        <w:div w:id="1724716028">
          <w:marLeft w:val="0"/>
          <w:marRight w:val="0"/>
          <w:marTop w:val="0"/>
          <w:marBottom w:val="0"/>
          <w:divBdr>
            <w:top w:val="none" w:sz="0" w:space="0" w:color="auto"/>
            <w:left w:val="none" w:sz="0" w:space="0" w:color="auto"/>
            <w:bottom w:val="none" w:sz="0" w:space="0" w:color="auto"/>
            <w:right w:val="none" w:sz="0" w:space="0" w:color="auto"/>
          </w:divBdr>
        </w:div>
        <w:div w:id="876624926">
          <w:marLeft w:val="0"/>
          <w:marRight w:val="0"/>
          <w:marTop w:val="0"/>
          <w:marBottom w:val="0"/>
          <w:divBdr>
            <w:top w:val="none" w:sz="0" w:space="0" w:color="auto"/>
            <w:left w:val="none" w:sz="0" w:space="0" w:color="auto"/>
            <w:bottom w:val="none" w:sz="0" w:space="0" w:color="auto"/>
            <w:right w:val="none" w:sz="0" w:space="0" w:color="auto"/>
          </w:divBdr>
        </w:div>
        <w:div w:id="1505515486">
          <w:marLeft w:val="0"/>
          <w:marRight w:val="0"/>
          <w:marTop w:val="0"/>
          <w:marBottom w:val="0"/>
          <w:divBdr>
            <w:top w:val="none" w:sz="0" w:space="0" w:color="auto"/>
            <w:left w:val="none" w:sz="0" w:space="0" w:color="auto"/>
            <w:bottom w:val="none" w:sz="0" w:space="0" w:color="auto"/>
            <w:right w:val="none" w:sz="0" w:space="0" w:color="auto"/>
          </w:divBdr>
        </w:div>
        <w:div w:id="231157880">
          <w:marLeft w:val="0"/>
          <w:marRight w:val="0"/>
          <w:marTop w:val="0"/>
          <w:marBottom w:val="0"/>
          <w:divBdr>
            <w:top w:val="none" w:sz="0" w:space="0" w:color="auto"/>
            <w:left w:val="none" w:sz="0" w:space="0" w:color="auto"/>
            <w:bottom w:val="none" w:sz="0" w:space="0" w:color="auto"/>
            <w:right w:val="none" w:sz="0" w:space="0" w:color="auto"/>
          </w:divBdr>
        </w:div>
        <w:div w:id="1950811578">
          <w:marLeft w:val="0"/>
          <w:marRight w:val="0"/>
          <w:marTop w:val="0"/>
          <w:marBottom w:val="0"/>
          <w:divBdr>
            <w:top w:val="none" w:sz="0" w:space="0" w:color="auto"/>
            <w:left w:val="none" w:sz="0" w:space="0" w:color="auto"/>
            <w:bottom w:val="none" w:sz="0" w:space="0" w:color="auto"/>
            <w:right w:val="none" w:sz="0" w:space="0" w:color="auto"/>
          </w:divBdr>
        </w:div>
        <w:div w:id="978075847">
          <w:marLeft w:val="0"/>
          <w:marRight w:val="0"/>
          <w:marTop w:val="0"/>
          <w:marBottom w:val="0"/>
          <w:divBdr>
            <w:top w:val="none" w:sz="0" w:space="0" w:color="auto"/>
            <w:left w:val="none" w:sz="0" w:space="0" w:color="auto"/>
            <w:bottom w:val="none" w:sz="0" w:space="0" w:color="auto"/>
            <w:right w:val="none" w:sz="0" w:space="0" w:color="auto"/>
          </w:divBdr>
        </w:div>
        <w:div w:id="591663455">
          <w:marLeft w:val="0"/>
          <w:marRight w:val="0"/>
          <w:marTop w:val="0"/>
          <w:marBottom w:val="0"/>
          <w:divBdr>
            <w:top w:val="none" w:sz="0" w:space="0" w:color="auto"/>
            <w:left w:val="none" w:sz="0" w:space="0" w:color="auto"/>
            <w:bottom w:val="none" w:sz="0" w:space="0" w:color="auto"/>
            <w:right w:val="none" w:sz="0" w:space="0" w:color="auto"/>
          </w:divBdr>
        </w:div>
        <w:div w:id="1756241721">
          <w:marLeft w:val="0"/>
          <w:marRight w:val="0"/>
          <w:marTop w:val="0"/>
          <w:marBottom w:val="0"/>
          <w:divBdr>
            <w:top w:val="none" w:sz="0" w:space="0" w:color="auto"/>
            <w:left w:val="none" w:sz="0" w:space="0" w:color="auto"/>
            <w:bottom w:val="none" w:sz="0" w:space="0" w:color="auto"/>
            <w:right w:val="none" w:sz="0" w:space="0" w:color="auto"/>
          </w:divBdr>
        </w:div>
        <w:div w:id="1708916898">
          <w:marLeft w:val="0"/>
          <w:marRight w:val="0"/>
          <w:marTop w:val="0"/>
          <w:marBottom w:val="0"/>
          <w:divBdr>
            <w:top w:val="none" w:sz="0" w:space="0" w:color="auto"/>
            <w:left w:val="none" w:sz="0" w:space="0" w:color="auto"/>
            <w:bottom w:val="none" w:sz="0" w:space="0" w:color="auto"/>
            <w:right w:val="none" w:sz="0" w:space="0" w:color="auto"/>
          </w:divBdr>
        </w:div>
        <w:div w:id="1206333719">
          <w:marLeft w:val="0"/>
          <w:marRight w:val="0"/>
          <w:marTop w:val="0"/>
          <w:marBottom w:val="0"/>
          <w:divBdr>
            <w:top w:val="none" w:sz="0" w:space="0" w:color="auto"/>
            <w:left w:val="none" w:sz="0" w:space="0" w:color="auto"/>
            <w:bottom w:val="none" w:sz="0" w:space="0" w:color="auto"/>
            <w:right w:val="none" w:sz="0" w:space="0" w:color="auto"/>
          </w:divBdr>
        </w:div>
        <w:div w:id="1714693386">
          <w:marLeft w:val="0"/>
          <w:marRight w:val="0"/>
          <w:marTop w:val="0"/>
          <w:marBottom w:val="0"/>
          <w:divBdr>
            <w:top w:val="none" w:sz="0" w:space="0" w:color="auto"/>
            <w:left w:val="none" w:sz="0" w:space="0" w:color="auto"/>
            <w:bottom w:val="none" w:sz="0" w:space="0" w:color="auto"/>
            <w:right w:val="none" w:sz="0" w:space="0" w:color="auto"/>
          </w:divBdr>
        </w:div>
        <w:div w:id="210849780">
          <w:marLeft w:val="0"/>
          <w:marRight w:val="0"/>
          <w:marTop w:val="0"/>
          <w:marBottom w:val="0"/>
          <w:divBdr>
            <w:top w:val="none" w:sz="0" w:space="0" w:color="auto"/>
            <w:left w:val="none" w:sz="0" w:space="0" w:color="auto"/>
            <w:bottom w:val="none" w:sz="0" w:space="0" w:color="auto"/>
            <w:right w:val="none" w:sz="0" w:space="0" w:color="auto"/>
          </w:divBdr>
        </w:div>
        <w:div w:id="1622757832">
          <w:marLeft w:val="0"/>
          <w:marRight w:val="0"/>
          <w:marTop w:val="0"/>
          <w:marBottom w:val="0"/>
          <w:divBdr>
            <w:top w:val="none" w:sz="0" w:space="0" w:color="auto"/>
            <w:left w:val="none" w:sz="0" w:space="0" w:color="auto"/>
            <w:bottom w:val="none" w:sz="0" w:space="0" w:color="auto"/>
            <w:right w:val="none" w:sz="0" w:space="0" w:color="auto"/>
          </w:divBdr>
        </w:div>
        <w:div w:id="264117919">
          <w:marLeft w:val="0"/>
          <w:marRight w:val="0"/>
          <w:marTop w:val="0"/>
          <w:marBottom w:val="0"/>
          <w:divBdr>
            <w:top w:val="none" w:sz="0" w:space="0" w:color="auto"/>
            <w:left w:val="none" w:sz="0" w:space="0" w:color="auto"/>
            <w:bottom w:val="none" w:sz="0" w:space="0" w:color="auto"/>
            <w:right w:val="none" w:sz="0" w:space="0" w:color="auto"/>
          </w:divBdr>
        </w:div>
        <w:div w:id="1147815600">
          <w:marLeft w:val="0"/>
          <w:marRight w:val="0"/>
          <w:marTop w:val="0"/>
          <w:marBottom w:val="0"/>
          <w:divBdr>
            <w:top w:val="none" w:sz="0" w:space="0" w:color="auto"/>
            <w:left w:val="none" w:sz="0" w:space="0" w:color="auto"/>
            <w:bottom w:val="none" w:sz="0" w:space="0" w:color="auto"/>
            <w:right w:val="none" w:sz="0" w:space="0" w:color="auto"/>
          </w:divBdr>
        </w:div>
        <w:div w:id="2093156538">
          <w:marLeft w:val="0"/>
          <w:marRight w:val="0"/>
          <w:marTop w:val="0"/>
          <w:marBottom w:val="0"/>
          <w:divBdr>
            <w:top w:val="none" w:sz="0" w:space="0" w:color="auto"/>
            <w:left w:val="none" w:sz="0" w:space="0" w:color="auto"/>
            <w:bottom w:val="none" w:sz="0" w:space="0" w:color="auto"/>
            <w:right w:val="none" w:sz="0" w:space="0" w:color="auto"/>
          </w:divBdr>
        </w:div>
        <w:div w:id="1437217985">
          <w:marLeft w:val="0"/>
          <w:marRight w:val="0"/>
          <w:marTop w:val="0"/>
          <w:marBottom w:val="0"/>
          <w:divBdr>
            <w:top w:val="none" w:sz="0" w:space="0" w:color="auto"/>
            <w:left w:val="none" w:sz="0" w:space="0" w:color="auto"/>
            <w:bottom w:val="none" w:sz="0" w:space="0" w:color="auto"/>
            <w:right w:val="none" w:sz="0" w:space="0" w:color="auto"/>
          </w:divBdr>
        </w:div>
        <w:div w:id="2060009400">
          <w:marLeft w:val="0"/>
          <w:marRight w:val="0"/>
          <w:marTop w:val="0"/>
          <w:marBottom w:val="0"/>
          <w:divBdr>
            <w:top w:val="none" w:sz="0" w:space="0" w:color="auto"/>
            <w:left w:val="none" w:sz="0" w:space="0" w:color="auto"/>
            <w:bottom w:val="none" w:sz="0" w:space="0" w:color="auto"/>
            <w:right w:val="none" w:sz="0" w:space="0" w:color="auto"/>
          </w:divBdr>
        </w:div>
        <w:div w:id="466093253">
          <w:marLeft w:val="0"/>
          <w:marRight w:val="0"/>
          <w:marTop w:val="0"/>
          <w:marBottom w:val="0"/>
          <w:divBdr>
            <w:top w:val="none" w:sz="0" w:space="0" w:color="auto"/>
            <w:left w:val="none" w:sz="0" w:space="0" w:color="auto"/>
            <w:bottom w:val="none" w:sz="0" w:space="0" w:color="auto"/>
            <w:right w:val="none" w:sz="0" w:space="0" w:color="auto"/>
          </w:divBdr>
        </w:div>
        <w:div w:id="173039956">
          <w:marLeft w:val="0"/>
          <w:marRight w:val="0"/>
          <w:marTop w:val="0"/>
          <w:marBottom w:val="0"/>
          <w:divBdr>
            <w:top w:val="none" w:sz="0" w:space="0" w:color="auto"/>
            <w:left w:val="none" w:sz="0" w:space="0" w:color="auto"/>
            <w:bottom w:val="none" w:sz="0" w:space="0" w:color="auto"/>
            <w:right w:val="none" w:sz="0" w:space="0" w:color="auto"/>
          </w:divBdr>
        </w:div>
      </w:divsChild>
    </w:div>
    <w:div w:id="1819108456">
      <w:bodyDiv w:val="1"/>
      <w:marLeft w:val="0"/>
      <w:marRight w:val="0"/>
      <w:marTop w:val="0"/>
      <w:marBottom w:val="0"/>
      <w:divBdr>
        <w:top w:val="none" w:sz="0" w:space="0" w:color="auto"/>
        <w:left w:val="none" w:sz="0" w:space="0" w:color="auto"/>
        <w:bottom w:val="none" w:sz="0" w:space="0" w:color="auto"/>
        <w:right w:val="none" w:sz="0" w:space="0" w:color="auto"/>
      </w:divBdr>
    </w:div>
    <w:div w:id="1850634291">
      <w:bodyDiv w:val="1"/>
      <w:marLeft w:val="0"/>
      <w:marRight w:val="0"/>
      <w:marTop w:val="0"/>
      <w:marBottom w:val="0"/>
      <w:divBdr>
        <w:top w:val="none" w:sz="0" w:space="0" w:color="auto"/>
        <w:left w:val="none" w:sz="0" w:space="0" w:color="auto"/>
        <w:bottom w:val="none" w:sz="0" w:space="0" w:color="auto"/>
        <w:right w:val="none" w:sz="0" w:space="0" w:color="auto"/>
      </w:divBdr>
    </w:div>
    <w:div w:id="1868174011">
      <w:bodyDiv w:val="1"/>
      <w:marLeft w:val="0"/>
      <w:marRight w:val="0"/>
      <w:marTop w:val="0"/>
      <w:marBottom w:val="0"/>
      <w:divBdr>
        <w:top w:val="none" w:sz="0" w:space="0" w:color="auto"/>
        <w:left w:val="none" w:sz="0" w:space="0" w:color="auto"/>
        <w:bottom w:val="none" w:sz="0" w:space="0" w:color="auto"/>
        <w:right w:val="none" w:sz="0" w:space="0" w:color="auto"/>
      </w:divBdr>
      <w:divsChild>
        <w:div w:id="1451170173">
          <w:marLeft w:val="547"/>
          <w:marRight w:val="0"/>
          <w:marTop w:val="0"/>
          <w:marBottom w:val="0"/>
          <w:divBdr>
            <w:top w:val="none" w:sz="0" w:space="0" w:color="auto"/>
            <w:left w:val="none" w:sz="0" w:space="0" w:color="auto"/>
            <w:bottom w:val="none" w:sz="0" w:space="0" w:color="auto"/>
            <w:right w:val="none" w:sz="0" w:space="0" w:color="auto"/>
          </w:divBdr>
        </w:div>
      </w:divsChild>
    </w:div>
    <w:div w:id="1895894752">
      <w:bodyDiv w:val="1"/>
      <w:marLeft w:val="0"/>
      <w:marRight w:val="0"/>
      <w:marTop w:val="0"/>
      <w:marBottom w:val="0"/>
      <w:divBdr>
        <w:top w:val="none" w:sz="0" w:space="0" w:color="auto"/>
        <w:left w:val="none" w:sz="0" w:space="0" w:color="auto"/>
        <w:bottom w:val="none" w:sz="0" w:space="0" w:color="auto"/>
        <w:right w:val="none" w:sz="0" w:space="0" w:color="auto"/>
      </w:divBdr>
    </w:div>
    <w:div w:id="2055960524">
      <w:bodyDiv w:val="1"/>
      <w:marLeft w:val="0"/>
      <w:marRight w:val="0"/>
      <w:marTop w:val="0"/>
      <w:marBottom w:val="0"/>
      <w:divBdr>
        <w:top w:val="none" w:sz="0" w:space="0" w:color="auto"/>
        <w:left w:val="none" w:sz="0" w:space="0" w:color="auto"/>
        <w:bottom w:val="none" w:sz="0" w:space="0" w:color="auto"/>
        <w:right w:val="none" w:sz="0" w:space="0" w:color="auto"/>
      </w:divBdr>
    </w:div>
    <w:div w:id="2065636210">
      <w:bodyDiv w:val="1"/>
      <w:marLeft w:val="0"/>
      <w:marRight w:val="0"/>
      <w:marTop w:val="0"/>
      <w:marBottom w:val="0"/>
      <w:divBdr>
        <w:top w:val="none" w:sz="0" w:space="0" w:color="auto"/>
        <w:left w:val="none" w:sz="0" w:space="0" w:color="auto"/>
        <w:bottom w:val="none" w:sz="0" w:space="0" w:color="auto"/>
        <w:right w:val="none" w:sz="0" w:space="0" w:color="auto"/>
      </w:divBdr>
      <w:divsChild>
        <w:div w:id="409277541">
          <w:marLeft w:val="547"/>
          <w:marRight w:val="0"/>
          <w:marTop w:val="0"/>
          <w:marBottom w:val="0"/>
          <w:divBdr>
            <w:top w:val="none" w:sz="0" w:space="0" w:color="auto"/>
            <w:left w:val="none" w:sz="0" w:space="0" w:color="auto"/>
            <w:bottom w:val="none" w:sz="0" w:space="0" w:color="auto"/>
            <w:right w:val="none" w:sz="0" w:space="0" w:color="auto"/>
          </w:divBdr>
        </w:div>
      </w:divsChild>
    </w:div>
    <w:div w:id="2102024940">
      <w:bodyDiv w:val="1"/>
      <w:marLeft w:val="0"/>
      <w:marRight w:val="0"/>
      <w:marTop w:val="0"/>
      <w:marBottom w:val="0"/>
      <w:divBdr>
        <w:top w:val="none" w:sz="0" w:space="0" w:color="auto"/>
        <w:left w:val="none" w:sz="0" w:space="0" w:color="auto"/>
        <w:bottom w:val="none" w:sz="0" w:space="0" w:color="auto"/>
        <w:right w:val="none" w:sz="0" w:space="0" w:color="auto"/>
      </w:divBdr>
      <w:divsChild>
        <w:div w:id="7927966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openxmlformats.org/officeDocument/2006/relationships/image" Target="media/image6.png"/><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www.insee.fr/fr/statistiques/4281618"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3.png"/><Relationship Id="rId22" Type="http://schemas.openxmlformats.org/officeDocument/2006/relationships/hyperlink" Target="https://www.lisdatacenter.org/wp-content/uploads/files/nl-2019-11.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Xiaomi\Downloads\chart%20(1).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spPr>
        <a:noFill/>
        <a:ln>
          <a:noFill/>
        </a:ln>
        <a:effectLst/>
      </c:spPr>
      <c:txPr>
        <a:bodyPr rot="0" spcFirstLastPara="1" vertOverflow="ellipsis" vert="horz" wrap="square" anchor="ctr" anchorCtr="1"/>
        <a:lstStyle/>
        <a:p>
          <a:pPr>
            <a:defRPr lang="uk-UA" sz="1600" b="1" i="0" u="none" strike="noStrike" kern="1200" cap="none" spc="0" normalizeH="0" baseline="0">
              <a:solidFill>
                <a:schemeClr val="dk1">
                  <a:lumMod val="50000"/>
                  <a:lumOff val="50000"/>
                </a:schemeClr>
              </a:solidFill>
              <a:latin typeface="+mj-lt"/>
              <a:ea typeface="+mj-ea"/>
              <a:cs typeface="+mj-cs"/>
            </a:defRPr>
          </a:pPr>
          <a:endParaRPr lang="ru-RU"/>
        </a:p>
      </c:txPr>
    </c:title>
    <c:plotArea>
      <c:layout/>
      <c:barChart>
        <c:barDir val="col"/>
        <c:grouping val="clustered"/>
        <c:ser>
          <c:idx val="0"/>
          <c:order val="0"/>
          <c:tx>
            <c:strRef>
              <c:f>'chart (1)'!$B$1</c:f>
              <c:strCache>
                <c:ptCount val="1"/>
                <c:pt idx="0">
                  <c:v>Народжуваність</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uk-UA" sz="900" b="0" i="0" u="none" strike="noStrike" kern="1200" baseline="0">
                    <a:solidFill>
                      <a:schemeClr val="dk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'chart (1)'!$A$2:$A$12</c:f>
              <c:numCache>
                <c:formatCode>dd/mm/yyyy</c:formatCode>
                <c:ptCount val="11"/>
                <c:pt idx="0">
                  <c:v>40179</c:v>
                </c:pt>
                <c:pt idx="1">
                  <c:v>40544</c:v>
                </c:pt>
                <c:pt idx="2">
                  <c:v>40909</c:v>
                </c:pt>
                <c:pt idx="3">
                  <c:v>41275</c:v>
                </c:pt>
                <c:pt idx="4">
                  <c:v>41640</c:v>
                </c:pt>
                <c:pt idx="5">
                  <c:v>42005</c:v>
                </c:pt>
                <c:pt idx="6">
                  <c:v>42370</c:v>
                </c:pt>
                <c:pt idx="7">
                  <c:v>42736</c:v>
                </c:pt>
                <c:pt idx="8">
                  <c:v>43101</c:v>
                </c:pt>
                <c:pt idx="9">
                  <c:v>43466</c:v>
                </c:pt>
                <c:pt idx="10">
                  <c:v>43831</c:v>
                </c:pt>
              </c:numCache>
            </c:numRef>
          </c:cat>
          <c:val>
            <c:numRef>
              <c:f>'chart (1)'!$B$2:$B$12</c:f>
              <c:numCache>
                <c:formatCode>General</c:formatCode>
                <c:ptCount val="11"/>
                <c:pt idx="0">
                  <c:v>497689</c:v>
                </c:pt>
                <c:pt idx="1">
                  <c:v>502595</c:v>
                </c:pt>
                <c:pt idx="2">
                  <c:v>520705</c:v>
                </c:pt>
                <c:pt idx="3">
                  <c:v>503657</c:v>
                </c:pt>
                <c:pt idx="4">
                  <c:v>465882</c:v>
                </c:pt>
                <c:pt idx="5">
                  <c:v>411781</c:v>
                </c:pt>
                <c:pt idx="6">
                  <c:v>397037</c:v>
                </c:pt>
                <c:pt idx="7">
                  <c:v>363987</c:v>
                </c:pt>
                <c:pt idx="8">
                  <c:v>335874</c:v>
                </c:pt>
                <c:pt idx="9">
                  <c:v>308817</c:v>
                </c:pt>
                <c:pt idx="10">
                  <c:v>293457</c:v>
                </c:pt>
              </c:numCache>
            </c:numRef>
          </c:val>
          <c:extLst xmlns:c16r2="http://schemas.microsoft.com/office/drawing/2015/06/chart">
            <c:ext xmlns:c16="http://schemas.microsoft.com/office/drawing/2014/chart" uri="{C3380CC4-5D6E-409C-BE32-E72D297353CC}">
              <c16:uniqueId val="{00000000-CE6E-4E4B-AF77-5DD29F92CECA}"/>
            </c:ext>
          </c:extLst>
        </c:ser>
        <c:dLbls>
          <c:showVal val="1"/>
        </c:dLbls>
        <c:gapWidth val="267"/>
        <c:overlap val="-43"/>
        <c:axId val="143563392"/>
        <c:axId val="143274368"/>
      </c:barChart>
      <c:dateAx>
        <c:axId val="143563392"/>
        <c:scaling>
          <c:orientation val="minMax"/>
        </c:scaling>
        <c:axPos val="b"/>
        <c:numFmt formatCode="dd/mm/yyyy" sourceLinked="1"/>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uk-UA" sz="900" b="0" i="0" u="none" strike="noStrike" kern="1200" cap="none" spc="0" normalizeH="0" baseline="0">
                <a:solidFill>
                  <a:schemeClr val="dk1">
                    <a:lumMod val="65000"/>
                    <a:lumOff val="35000"/>
                  </a:schemeClr>
                </a:solidFill>
                <a:latin typeface="+mn-lt"/>
                <a:ea typeface="+mn-ea"/>
                <a:cs typeface="+mn-cs"/>
              </a:defRPr>
            </a:pPr>
            <a:endParaRPr lang="ru-RU"/>
          </a:p>
        </c:txPr>
        <c:crossAx val="143274368"/>
        <c:crosses val="autoZero"/>
        <c:auto val="1"/>
        <c:lblOffset val="100"/>
        <c:baseTimeUnit val="years"/>
      </c:dateAx>
      <c:valAx>
        <c:axId val="143274368"/>
        <c:scaling>
          <c:orientation val="minMax"/>
        </c:scaling>
        <c:axPos val="l"/>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uk-UA" sz="900" b="0" i="0" u="none" strike="noStrike" kern="1200" baseline="0">
                <a:solidFill>
                  <a:schemeClr val="dk1">
                    <a:lumMod val="65000"/>
                    <a:lumOff val="35000"/>
                  </a:schemeClr>
                </a:solidFill>
                <a:latin typeface="+mn-lt"/>
                <a:ea typeface="+mn-ea"/>
                <a:cs typeface="+mn-cs"/>
              </a:defRPr>
            </a:pPr>
            <a:endParaRPr lang="ru-RU"/>
          </a:p>
        </c:txPr>
        <c:crossAx val="14356339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298F79-FA2F-45F0-A0A7-D70B87BA6B02}" type="doc">
      <dgm:prSet loTypeId="urn:microsoft.com/office/officeart/2005/8/layout/radial1" loCatId="cycle" qsTypeId="urn:microsoft.com/office/officeart/2005/8/quickstyle/simple2" qsCatId="simple" csTypeId="urn:microsoft.com/office/officeart/2005/8/colors/accent1_1" csCatId="accent1" phldr="1"/>
      <dgm:spPr/>
      <dgm:t>
        <a:bodyPr/>
        <a:lstStyle/>
        <a:p>
          <a:endParaRPr lang="ru-RU"/>
        </a:p>
      </dgm:t>
    </dgm:pt>
    <dgm:pt modelId="{021A6E83-DCBE-42FB-B641-F113009657D8}">
      <dgm:prSet phldrT="[Текст]"/>
      <dgm:spPr/>
      <dgm:t>
        <a:bodyPr/>
        <a:lstStyle/>
        <a:p>
          <a:r>
            <a:rPr lang="ru-RU"/>
            <a:t>Сімейна політика</a:t>
          </a:r>
        </a:p>
      </dgm:t>
    </dgm:pt>
    <dgm:pt modelId="{58F6E8C1-D01B-4CDD-B896-2A38926E6385}" type="parTrans" cxnId="{3722F570-7D54-4609-B290-A3C5DE63FFF4}">
      <dgm:prSet/>
      <dgm:spPr/>
      <dgm:t>
        <a:bodyPr/>
        <a:lstStyle/>
        <a:p>
          <a:endParaRPr lang="ru-RU"/>
        </a:p>
      </dgm:t>
    </dgm:pt>
    <dgm:pt modelId="{29B0BDE3-EC8B-44A1-9BF3-1601B8D81F76}" type="sibTrans" cxnId="{3722F570-7D54-4609-B290-A3C5DE63FFF4}">
      <dgm:prSet/>
      <dgm:spPr/>
      <dgm:t>
        <a:bodyPr/>
        <a:lstStyle/>
        <a:p>
          <a:endParaRPr lang="ru-RU"/>
        </a:p>
      </dgm:t>
    </dgm:pt>
    <dgm:pt modelId="{45E6229C-EEAA-4186-AF32-3F3A191CCAE5}">
      <dgm:prSet phldrT="[Текст]" custT="1"/>
      <dgm:spPr/>
      <dgm:t>
        <a:bodyPr/>
        <a:lstStyle/>
        <a:p>
          <a:r>
            <a:rPr lang="ru-RU" sz="1400"/>
            <a:t>Соціальний захист</a:t>
          </a:r>
        </a:p>
      </dgm:t>
    </dgm:pt>
    <dgm:pt modelId="{6EB8DBBB-6AD6-4BD1-89E6-0397C8E73F46}" type="parTrans" cxnId="{B0E3EBF0-F39C-4DBD-8095-D5BDE731A37F}">
      <dgm:prSet/>
      <dgm:spPr/>
      <dgm:t>
        <a:bodyPr/>
        <a:lstStyle/>
        <a:p>
          <a:endParaRPr lang="ru-RU"/>
        </a:p>
      </dgm:t>
    </dgm:pt>
    <dgm:pt modelId="{29A27F3F-201F-4AE4-8166-C581E29717B4}" type="sibTrans" cxnId="{B0E3EBF0-F39C-4DBD-8095-D5BDE731A37F}">
      <dgm:prSet/>
      <dgm:spPr/>
      <dgm:t>
        <a:bodyPr/>
        <a:lstStyle/>
        <a:p>
          <a:endParaRPr lang="ru-RU"/>
        </a:p>
      </dgm:t>
    </dgm:pt>
    <dgm:pt modelId="{A5B7EFC9-1D55-480E-AB40-A9EE95B70156}">
      <dgm:prSet phldrT="[Текст]" custT="1"/>
      <dgm:spPr/>
      <dgm:t>
        <a:bodyPr/>
        <a:lstStyle/>
        <a:p>
          <a:r>
            <a:rPr lang="uk-UA" sz="1400"/>
            <a:t>Охорна здоров’я</a:t>
          </a:r>
          <a:endParaRPr lang="ru-RU" sz="1400"/>
        </a:p>
      </dgm:t>
    </dgm:pt>
    <dgm:pt modelId="{470D1C2F-BC40-462B-8840-119047153872}" type="parTrans" cxnId="{97D1BD8B-21DE-47B6-8265-36824086FAFD}">
      <dgm:prSet/>
      <dgm:spPr/>
      <dgm:t>
        <a:bodyPr/>
        <a:lstStyle/>
        <a:p>
          <a:endParaRPr lang="ru-RU"/>
        </a:p>
      </dgm:t>
    </dgm:pt>
    <dgm:pt modelId="{AFF6EC6C-A4E1-41A9-9713-506A351B5310}" type="sibTrans" cxnId="{97D1BD8B-21DE-47B6-8265-36824086FAFD}">
      <dgm:prSet/>
      <dgm:spPr/>
      <dgm:t>
        <a:bodyPr/>
        <a:lstStyle/>
        <a:p>
          <a:endParaRPr lang="ru-RU"/>
        </a:p>
      </dgm:t>
    </dgm:pt>
    <dgm:pt modelId="{660B1C96-7587-49E8-A492-6318A3DDF16E}">
      <dgm:prSet phldrT="[Текст]" custT="1"/>
      <dgm:spPr/>
      <dgm:t>
        <a:bodyPr/>
        <a:lstStyle/>
        <a:p>
          <a:r>
            <a:rPr lang="uk-UA" sz="1400"/>
            <a:t>Законодавство</a:t>
          </a:r>
          <a:endParaRPr lang="ru-RU" sz="1400"/>
        </a:p>
      </dgm:t>
    </dgm:pt>
    <dgm:pt modelId="{822BEF39-B876-4415-AC55-2EA99CA581C6}" type="parTrans" cxnId="{C2EE5847-2332-4FBF-A2E6-B0AAC1D47843}">
      <dgm:prSet/>
      <dgm:spPr/>
      <dgm:t>
        <a:bodyPr/>
        <a:lstStyle/>
        <a:p>
          <a:endParaRPr lang="ru-RU"/>
        </a:p>
      </dgm:t>
    </dgm:pt>
    <dgm:pt modelId="{33CB77D5-1EC5-4369-B791-BCC685272995}" type="sibTrans" cxnId="{C2EE5847-2332-4FBF-A2E6-B0AAC1D47843}">
      <dgm:prSet/>
      <dgm:spPr/>
      <dgm:t>
        <a:bodyPr/>
        <a:lstStyle/>
        <a:p>
          <a:endParaRPr lang="ru-RU"/>
        </a:p>
      </dgm:t>
    </dgm:pt>
    <dgm:pt modelId="{1D3C6E35-830A-4F27-9140-20964F337FC2}">
      <dgm:prSet phldrT="[Текст]" custT="1"/>
      <dgm:spPr/>
      <dgm:t>
        <a:bodyPr/>
        <a:lstStyle/>
        <a:p>
          <a:r>
            <a:rPr lang="uk-UA" sz="1400"/>
            <a:t>Трудова діяльність</a:t>
          </a:r>
          <a:endParaRPr lang="ru-RU" sz="1400"/>
        </a:p>
      </dgm:t>
    </dgm:pt>
    <dgm:pt modelId="{30121D65-DCD1-410C-869C-963CC09712ED}" type="parTrans" cxnId="{7921287F-5A53-4336-9B16-919CC96EA4D4}">
      <dgm:prSet/>
      <dgm:spPr/>
      <dgm:t>
        <a:bodyPr/>
        <a:lstStyle/>
        <a:p>
          <a:endParaRPr lang="ru-RU"/>
        </a:p>
      </dgm:t>
    </dgm:pt>
    <dgm:pt modelId="{80A5B908-F92C-4345-B6DB-31653A6C137E}" type="sibTrans" cxnId="{7921287F-5A53-4336-9B16-919CC96EA4D4}">
      <dgm:prSet/>
      <dgm:spPr/>
      <dgm:t>
        <a:bodyPr/>
        <a:lstStyle/>
        <a:p>
          <a:endParaRPr lang="ru-RU"/>
        </a:p>
      </dgm:t>
    </dgm:pt>
    <dgm:pt modelId="{BA1444A5-F5DC-4A71-85A6-67AE16C4A15F}">
      <dgm:prSet phldrT="[Текст]" phldr="1"/>
      <dgm:spPr/>
      <dgm:t>
        <a:bodyPr/>
        <a:lstStyle/>
        <a:p>
          <a:endParaRPr lang="ru-RU"/>
        </a:p>
      </dgm:t>
    </dgm:pt>
    <dgm:pt modelId="{9A587EA8-A2C5-4804-8562-2747EC616CF0}" type="parTrans" cxnId="{C73B34C1-1C14-4020-950D-7B40E2917BF9}">
      <dgm:prSet/>
      <dgm:spPr/>
      <dgm:t>
        <a:bodyPr/>
        <a:lstStyle/>
        <a:p>
          <a:endParaRPr lang="ru-RU"/>
        </a:p>
      </dgm:t>
    </dgm:pt>
    <dgm:pt modelId="{8B45C09E-D2A6-4917-984F-D8A43A4DDD8E}" type="sibTrans" cxnId="{C73B34C1-1C14-4020-950D-7B40E2917BF9}">
      <dgm:prSet/>
      <dgm:spPr/>
      <dgm:t>
        <a:bodyPr/>
        <a:lstStyle/>
        <a:p>
          <a:endParaRPr lang="ru-RU"/>
        </a:p>
      </dgm:t>
    </dgm:pt>
    <dgm:pt modelId="{2B697863-84ED-42C5-8363-C2153195B780}">
      <dgm:prSet phldrT="[Текст]" custT="1"/>
      <dgm:spPr/>
      <dgm:t>
        <a:bodyPr/>
        <a:lstStyle/>
        <a:p>
          <a:r>
            <a:rPr lang="uk-UA" sz="1400"/>
            <a:t>Освіта</a:t>
          </a:r>
          <a:endParaRPr lang="ru-RU" sz="1400"/>
        </a:p>
      </dgm:t>
    </dgm:pt>
    <dgm:pt modelId="{B4B5B9FE-C5F9-4436-A3EC-0216E4A0AFFC}" type="parTrans" cxnId="{635D5F03-2CA7-4E99-ABBC-63577BBAF4B4}">
      <dgm:prSet/>
      <dgm:spPr/>
      <dgm:t>
        <a:bodyPr/>
        <a:lstStyle/>
        <a:p>
          <a:endParaRPr lang="ru-RU"/>
        </a:p>
      </dgm:t>
    </dgm:pt>
    <dgm:pt modelId="{7B1EABA9-6BE9-4F07-8BF9-CB9E15F9D556}" type="sibTrans" cxnId="{635D5F03-2CA7-4E99-ABBC-63577BBAF4B4}">
      <dgm:prSet/>
      <dgm:spPr/>
      <dgm:t>
        <a:bodyPr/>
        <a:lstStyle/>
        <a:p>
          <a:endParaRPr lang="ru-RU"/>
        </a:p>
      </dgm:t>
    </dgm:pt>
    <dgm:pt modelId="{E674D5B7-0B88-4152-B62A-C8224D59F5DE}" type="pres">
      <dgm:prSet presAssocID="{C1298F79-FA2F-45F0-A0A7-D70B87BA6B02}" presName="cycle" presStyleCnt="0">
        <dgm:presLayoutVars>
          <dgm:chMax val="1"/>
          <dgm:dir/>
          <dgm:animLvl val="ctr"/>
          <dgm:resizeHandles val="exact"/>
        </dgm:presLayoutVars>
      </dgm:prSet>
      <dgm:spPr/>
      <dgm:t>
        <a:bodyPr/>
        <a:lstStyle/>
        <a:p>
          <a:endParaRPr lang="ru-RU"/>
        </a:p>
      </dgm:t>
    </dgm:pt>
    <dgm:pt modelId="{C5CE3853-9859-4F31-B447-C0630B722374}" type="pres">
      <dgm:prSet presAssocID="{021A6E83-DCBE-42FB-B641-F113009657D8}" presName="centerShape" presStyleLbl="node0" presStyleIdx="0" presStyleCnt="1" custScaleX="129354" custScaleY="129354"/>
      <dgm:spPr/>
      <dgm:t>
        <a:bodyPr/>
        <a:lstStyle/>
        <a:p>
          <a:endParaRPr lang="ru-RU"/>
        </a:p>
      </dgm:t>
    </dgm:pt>
    <dgm:pt modelId="{456D4F78-2FAE-4C96-B2FF-E60F60E3E1B7}" type="pres">
      <dgm:prSet presAssocID="{6EB8DBBB-6AD6-4BD1-89E6-0397C8E73F46}" presName="Name9" presStyleLbl="parChTrans1D2" presStyleIdx="0" presStyleCnt="5"/>
      <dgm:spPr/>
      <dgm:t>
        <a:bodyPr/>
        <a:lstStyle/>
        <a:p>
          <a:endParaRPr lang="ru-RU"/>
        </a:p>
      </dgm:t>
    </dgm:pt>
    <dgm:pt modelId="{DCAB12F8-99EC-403F-B4F2-F69DC088D6CE}" type="pres">
      <dgm:prSet presAssocID="{6EB8DBBB-6AD6-4BD1-89E6-0397C8E73F46}" presName="connTx" presStyleLbl="parChTrans1D2" presStyleIdx="0" presStyleCnt="5"/>
      <dgm:spPr/>
      <dgm:t>
        <a:bodyPr/>
        <a:lstStyle/>
        <a:p>
          <a:endParaRPr lang="ru-RU"/>
        </a:p>
      </dgm:t>
    </dgm:pt>
    <dgm:pt modelId="{8F93662C-84E4-47EF-BFCA-953770D287AD}" type="pres">
      <dgm:prSet presAssocID="{45E6229C-EEAA-4186-AF32-3F3A191CCAE5}" presName="node" presStyleLbl="node1" presStyleIdx="0" presStyleCnt="5" custScaleX="137218" custScaleY="110000">
        <dgm:presLayoutVars>
          <dgm:bulletEnabled val="1"/>
        </dgm:presLayoutVars>
      </dgm:prSet>
      <dgm:spPr/>
      <dgm:t>
        <a:bodyPr/>
        <a:lstStyle/>
        <a:p>
          <a:endParaRPr lang="ru-RU"/>
        </a:p>
      </dgm:t>
    </dgm:pt>
    <dgm:pt modelId="{63CC2CA5-5E75-4429-B32A-302B9679CFDA}" type="pres">
      <dgm:prSet presAssocID="{470D1C2F-BC40-462B-8840-119047153872}" presName="Name9" presStyleLbl="parChTrans1D2" presStyleIdx="1" presStyleCnt="5"/>
      <dgm:spPr/>
      <dgm:t>
        <a:bodyPr/>
        <a:lstStyle/>
        <a:p>
          <a:endParaRPr lang="ru-RU"/>
        </a:p>
      </dgm:t>
    </dgm:pt>
    <dgm:pt modelId="{2C1B460B-758E-44DE-96BF-C7968FF4D562}" type="pres">
      <dgm:prSet presAssocID="{470D1C2F-BC40-462B-8840-119047153872}" presName="connTx" presStyleLbl="parChTrans1D2" presStyleIdx="1" presStyleCnt="5"/>
      <dgm:spPr/>
      <dgm:t>
        <a:bodyPr/>
        <a:lstStyle/>
        <a:p>
          <a:endParaRPr lang="ru-RU"/>
        </a:p>
      </dgm:t>
    </dgm:pt>
    <dgm:pt modelId="{FF55298A-C22E-429F-98E3-277426C44B5C}" type="pres">
      <dgm:prSet presAssocID="{A5B7EFC9-1D55-480E-AB40-A9EE95B70156}" presName="node" presStyleLbl="node1" presStyleIdx="1" presStyleCnt="5" custScaleX="113856" custScaleY="96582">
        <dgm:presLayoutVars>
          <dgm:bulletEnabled val="1"/>
        </dgm:presLayoutVars>
      </dgm:prSet>
      <dgm:spPr/>
      <dgm:t>
        <a:bodyPr/>
        <a:lstStyle/>
        <a:p>
          <a:endParaRPr lang="ru-RU"/>
        </a:p>
      </dgm:t>
    </dgm:pt>
    <dgm:pt modelId="{2209B8C4-BDB0-481E-BBBE-40CEA5329369}" type="pres">
      <dgm:prSet presAssocID="{822BEF39-B876-4415-AC55-2EA99CA581C6}" presName="Name9" presStyleLbl="parChTrans1D2" presStyleIdx="2" presStyleCnt="5"/>
      <dgm:spPr/>
      <dgm:t>
        <a:bodyPr/>
        <a:lstStyle/>
        <a:p>
          <a:endParaRPr lang="ru-RU"/>
        </a:p>
      </dgm:t>
    </dgm:pt>
    <dgm:pt modelId="{41CE4266-E7DD-4769-BB1D-29A315E8CB58}" type="pres">
      <dgm:prSet presAssocID="{822BEF39-B876-4415-AC55-2EA99CA581C6}" presName="connTx" presStyleLbl="parChTrans1D2" presStyleIdx="2" presStyleCnt="5"/>
      <dgm:spPr/>
      <dgm:t>
        <a:bodyPr/>
        <a:lstStyle/>
        <a:p>
          <a:endParaRPr lang="ru-RU"/>
        </a:p>
      </dgm:t>
    </dgm:pt>
    <dgm:pt modelId="{8EA56FDE-1C65-4EC1-8288-15D43E29CC56}" type="pres">
      <dgm:prSet presAssocID="{660B1C96-7587-49E8-A492-6318A3DDF16E}" presName="node" presStyleLbl="node1" presStyleIdx="2" presStyleCnt="5" custScaleX="125922" custScaleY="110000">
        <dgm:presLayoutVars>
          <dgm:bulletEnabled val="1"/>
        </dgm:presLayoutVars>
      </dgm:prSet>
      <dgm:spPr/>
      <dgm:t>
        <a:bodyPr/>
        <a:lstStyle/>
        <a:p>
          <a:endParaRPr lang="ru-RU"/>
        </a:p>
      </dgm:t>
    </dgm:pt>
    <dgm:pt modelId="{4752B6B3-1B28-4037-BEE3-CB4C28C37A6D}" type="pres">
      <dgm:prSet presAssocID="{30121D65-DCD1-410C-869C-963CC09712ED}" presName="Name9" presStyleLbl="parChTrans1D2" presStyleIdx="3" presStyleCnt="5"/>
      <dgm:spPr/>
      <dgm:t>
        <a:bodyPr/>
        <a:lstStyle/>
        <a:p>
          <a:endParaRPr lang="ru-RU"/>
        </a:p>
      </dgm:t>
    </dgm:pt>
    <dgm:pt modelId="{239F07BF-79F3-489E-A3C3-DD9576B15826}" type="pres">
      <dgm:prSet presAssocID="{30121D65-DCD1-410C-869C-963CC09712ED}" presName="connTx" presStyleLbl="parChTrans1D2" presStyleIdx="3" presStyleCnt="5"/>
      <dgm:spPr/>
      <dgm:t>
        <a:bodyPr/>
        <a:lstStyle/>
        <a:p>
          <a:endParaRPr lang="ru-RU"/>
        </a:p>
      </dgm:t>
    </dgm:pt>
    <dgm:pt modelId="{E107D139-E081-46AD-922A-26F8D8C45107}" type="pres">
      <dgm:prSet presAssocID="{1D3C6E35-830A-4F27-9140-20964F337FC2}" presName="node" presStyleLbl="node1" presStyleIdx="3" presStyleCnt="5" custScaleX="126897" custScaleY="110000">
        <dgm:presLayoutVars>
          <dgm:bulletEnabled val="1"/>
        </dgm:presLayoutVars>
      </dgm:prSet>
      <dgm:spPr/>
      <dgm:t>
        <a:bodyPr/>
        <a:lstStyle/>
        <a:p>
          <a:endParaRPr lang="ru-RU"/>
        </a:p>
      </dgm:t>
    </dgm:pt>
    <dgm:pt modelId="{A9C532EF-787C-45CF-BF22-936EC41452F8}" type="pres">
      <dgm:prSet presAssocID="{B4B5B9FE-C5F9-4436-A3EC-0216E4A0AFFC}" presName="Name9" presStyleLbl="parChTrans1D2" presStyleIdx="4" presStyleCnt="5"/>
      <dgm:spPr/>
      <dgm:t>
        <a:bodyPr/>
        <a:lstStyle/>
        <a:p>
          <a:endParaRPr lang="ru-RU"/>
        </a:p>
      </dgm:t>
    </dgm:pt>
    <dgm:pt modelId="{78EDCAE3-B414-4D63-9694-CB8EC04F4DB5}" type="pres">
      <dgm:prSet presAssocID="{B4B5B9FE-C5F9-4436-A3EC-0216E4A0AFFC}" presName="connTx" presStyleLbl="parChTrans1D2" presStyleIdx="4" presStyleCnt="5"/>
      <dgm:spPr/>
      <dgm:t>
        <a:bodyPr/>
        <a:lstStyle/>
        <a:p>
          <a:endParaRPr lang="ru-RU"/>
        </a:p>
      </dgm:t>
    </dgm:pt>
    <dgm:pt modelId="{1E6C5618-F52D-45FF-BF43-1FB9299266D9}" type="pres">
      <dgm:prSet presAssocID="{2B697863-84ED-42C5-8363-C2153195B780}" presName="node" presStyleLbl="node1" presStyleIdx="4" presStyleCnt="5" custScaleX="110000" custScaleY="110000">
        <dgm:presLayoutVars>
          <dgm:bulletEnabled val="1"/>
        </dgm:presLayoutVars>
      </dgm:prSet>
      <dgm:spPr/>
      <dgm:t>
        <a:bodyPr/>
        <a:lstStyle/>
        <a:p>
          <a:endParaRPr lang="ru-RU"/>
        </a:p>
      </dgm:t>
    </dgm:pt>
  </dgm:ptLst>
  <dgm:cxnLst>
    <dgm:cxn modelId="{7702CC78-669D-4728-8517-F5D486137635}" type="presOf" srcId="{A5B7EFC9-1D55-480E-AB40-A9EE95B70156}" destId="{FF55298A-C22E-429F-98E3-277426C44B5C}" srcOrd="0" destOrd="0" presId="urn:microsoft.com/office/officeart/2005/8/layout/radial1"/>
    <dgm:cxn modelId="{248EABA1-EB54-4238-AB42-540D0C1C13A6}" type="presOf" srcId="{6EB8DBBB-6AD6-4BD1-89E6-0397C8E73F46}" destId="{DCAB12F8-99EC-403F-B4F2-F69DC088D6CE}" srcOrd="1" destOrd="0" presId="urn:microsoft.com/office/officeart/2005/8/layout/radial1"/>
    <dgm:cxn modelId="{D4E6D041-293C-4C07-AFB6-F086422B417D}" type="presOf" srcId="{470D1C2F-BC40-462B-8840-119047153872}" destId="{63CC2CA5-5E75-4429-B32A-302B9679CFDA}" srcOrd="0" destOrd="0" presId="urn:microsoft.com/office/officeart/2005/8/layout/radial1"/>
    <dgm:cxn modelId="{90CF52A3-E5AA-4475-B1D9-0388C1303EA1}" type="presOf" srcId="{660B1C96-7587-49E8-A492-6318A3DDF16E}" destId="{8EA56FDE-1C65-4EC1-8288-15D43E29CC56}" srcOrd="0" destOrd="0" presId="urn:microsoft.com/office/officeart/2005/8/layout/radial1"/>
    <dgm:cxn modelId="{12714756-36A7-42BA-B92C-24BB2CDD8602}" type="presOf" srcId="{30121D65-DCD1-410C-869C-963CC09712ED}" destId="{4752B6B3-1B28-4037-BEE3-CB4C28C37A6D}" srcOrd="0" destOrd="0" presId="urn:microsoft.com/office/officeart/2005/8/layout/radial1"/>
    <dgm:cxn modelId="{97D1BD8B-21DE-47B6-8265-36824086FAFD}" srcId="{021A6E83-DCBE-42FB-B641-F113009657D8}" destId="{A5B7EFC9-1D55-480E-AB40-A9EE95B70156}" srcOrd="1" destOrd="0" parTransId="{470D1C2F-BC40-462B-8840-119047153872}" sibTransId="{AFF6EC6C-A4E1-41A9-9713-506A351B5310}"/>
    <dgm:cxn modelId="{895430AC-21B7-4442-A9AB-015A17CA02FC}" type="presOf" srcId="{822BEF39-B876-4415-AC55-2EA99CA581C6}" destId="{2209B8C4-BDB0-481E-BBBE-40CEA5329369}" srcOrd="0" destOrd="0" presId="urn:microsoft.com/office/officeart/2005/8/layout/radial1"/>
    <dgm:cxn modelId="{670A731B-90EC-4C68-AD20-E586349D9FD0}" type="presOf" srcId="{021A6E83-DCBE-42FB-B641-F113009657D8}" destId="{C5CE3853-9859-4F31-B447-C0630B722374}" srcOrd="0" destOrd="0" presId="urn:microsoft.com/office/officeart/2005/8/layout/radial1"/>
    <dgm:cxn modelId="{C1B8620F-0A39-48BD-A3FA-DE3311568D72}" type="presOf" srcId="{C1298F79-FA2F-45F0-A0A7-D70B87BA6B02}" destId="{E674D5B7-0B88-4152-B62A-C8224D59F5DE}" srcOrd="0" destOrd="0" presId="urn:microsoft.com/office/officeart/2005/8/layout/radial1"/>
    <dgm:cxn modelId="{C2EE5847-2332-4FBF-A2E6-B0AAC1D47843}" srcId="{021A6E83-DCBE-42FB-B641-F113009657D8}" destId="{660B1C96-7587-49E8-A492-6318A3DDF16E}" srcOrd="2" destOrd="0" parTransId="{822BEF39-B876-4415-AC55-2EA99CA581C6}" sibTransId="{33CB77D5-1EC5-4369-B791-BCC685272995}"/>
    <dgm:cxn modelId="{2C529928-12CA-49A4-A48B-B44F19B0DE09}" type="presOf" srcId="{1D3C6E35-830A-4F27-9140-20964F337FC2}" destId="{E107D139-E081-46AD-922A-26F8D8C45107}" srcOrd="0" destOrd="0" presId="urn:microsoft.com/office/officeart/2005/8/layout/radial1"/>
    <dgm:cxn modelId="{B0E3EBF0-F39C-4DBD-8095-D5BDE731A37F}" srcId="{021A6E83-DCBE-42FB-B641-F113009657D8}" destId="{45E6229C-EEAA-4186-AF32-3F3A191CCAE5}" srcOrd="0" destOrd="0" parTransId="{6EB8DBBB-6AD6-4BD1-89E6-0397C8E73F46}" sibTransId="{29A27F3F-201F-4AE4-8166-C581E29717B4}"/>
    <dgm:cxn modelId="{95930944-BE51-40B8-9E33-05E44A8D1A9A}" type="presOf" srcId="{6EB8DBBB-6AD6-4BD1-89E6-0397C8E73F46}" destId="{456D4F78-2FAE-4C96-B2FF-E60F60E3E1B7}" srcOrd="0" destOrd="0" presId="urn:microsoft.com/office/officeart/2005/8/layout/radial1"/>
    <dgm:cxn modelId="{7921287F-5A53-4336-9B16-919CC96EA4D4}" srcId="{021A6E83-DCBE-42FB-B641-F113009657D8}" destId="{1D3C6E35-830A-4F27-9140-20964F337FC2}" srcOrd="3" destOrd="0" parTransId="{30121D65-DCD1-410C-869C-963CC09712ED}" sibTransId="{80A5B908-F92C-4345-B6DB-31653A6C137E}"/>
    <dgm:cxn modelId="{78C23732-E6AC-4079-9EB4-45A97B39FE09}" type="presOf" srcId="{30121D65-DCD1-410C-869C-963CC09712ED}" destId="{239F07BF-79F3-489E-A3C3-DD9576B15826}" srcOrd="1" destOrd="0" presId="urn:microsoft.com/office/officeart/2005/8/layout/radial1"/>
    <dgm:cxn modelId="{19A24831-BA21-47B5-9E50-2B8AADA0AE15}" type="presOf" srcId="{B4B5B9FE-C5F9-4436-A3EC-0216E4A0AFFC}" destId="{A9C532EF-787C-45CF-BF22-936EC41452F8}" srcOrd="0" destOrd="0" presId="urn:microsoft.com/office/officeart/2005/8/layout/radial1"/>
    <dgm:cxn modelId="{75071D77-6E24-4738-A53E-2678A2E9A007}" type="presOf" srcId="{470D1C2F-BC40-462B-8840-119047153872}" destId="{2C1B460B-758E-44DE-96BF-C7968FF4D562}" srcOrd="1" destOrd="0" presId="urn:microsoft.com/office/officeart/2005/8/layout/radial1"/>
    <dgm:cxn modelId="{635D5F03-2CA7-4E99-ABBC-63577BBAF4B4}" srcId="{021A6E83-DCBE-42FB-B641-F113009657D8}" destId="{2B697863-84ED-42C5-8363-C2153195B780}" srcOrd="4" destOrd="0" parTransId="{B4B5B9FE-C5F9-4436-A3EC-0216E4A0AFFC}" sibTransId="{7B1EABA9-6BE9-4F07-8BF9-CB9E15F9D556}"/>
    <dgm:cxn modelId="{BDF48DE4-A0A3-4AF6-A30D-3B138D566A63}" type="presOf" srcId="{822BEF39-B876-4415-AC55-2EA99CA581C6}" destId="{41CE4266-E7DD-4769-BB1D-29A315E8CB58}" srcOrd="1" destOrd="0" presId="urn:microsoft.com/office/officeart/2005/8/layout/radial1"/>
    <dgm:cxn modelId="{3722F570-7D54-4609-B290-A3C5DE63FFF4}" srcId="{C1298F79-FA2F-45F0-A0A7-D70B87BA6B02}" destId="{021A6E83-DCBE-42FB-B641-F113009657D8}" srcOrd="0" destOrd="0" parTransId="{58F6E8C1-D01B-4CDD-B896-2A38926E6385}" sibTransId="{29B0BDE3-EC8B-44A1-9BF3-1601B8D81F76}"/>
    <dgm:cxn modelId="{C3BBCF5A-E039-42F5-BCAD-C5CED375082A}" type="presOf" srcId="{2B697863-84ED-42C5-8363-C2153195B780}" destId="{1E6C5618-F52D-45FF-BF43-1FB9299266D9}" srcOrd="0" destOrd="0" presId="urn:microsoft.com/office/officeart/2005/8/layout/radial1"/>
    <dgm:cxn modelId="{63FD152D-D9F6-4A7D-8521-7AF7739CEAAD}" type="presOf" srcId="{45E6229C-EEAA-4186-AF32-3F3A191CCAE5}" destId="{8F93662C-84E4-47EF-BFCA-953770D287AD}" srcOrd="0" destOrd="0" presId="urn:microsoft.com/office/officeart/2005/8/layout/radial1"/>
    <dgm:cxn modelId="{C73B34C1-1C14-4020-950D-7B40E2917BF9}" srcId="{C1298F79-FA2F-45F0-A0A7-D70B87BA6B02}" destId="{BA1444A5-F5DC-4A71-85A6-67AE16C4A15F}" srcOrd="1" destOrd="0" parTransId="{9A587EA8-A2C5-4804-8562-2747EC616CF0}" sibTransId="{8B45C09E-D2A6-4917-984F-D8A43A4DDD8E}"/>
    <dgm:cxn modelId="{C4F47A6B-7099-44EA-B4BE-B6C0E3D821CA}" type="presOf" srcId="{B4B5B9FE-C5F9-4436-A3EC-0216E4A0AFFC}" destId="{78EDCAE3-B414-4D63-9694-CB8EC04F4DB5}" srcOrd="1" destOrd="0" presId="urn:microsoft.com/office/officeart/2005/8/layout/radial1"/>
    <dgm:cxn modelId="{DAC29879-8E5F-4C16-B0F9-C4AE38BCF474}" type="presParOf" srcId="{E674D5B7-0B88-4152-B62A-C8224D59F5DE}" destId="{C5CE3853-9859-4F31-B447-C0630B722374}" srcOrd="0" destOrd="0" presId="urn:microsoft.com/office/officeart/2005/8/layout/radial1"/>
    <dgm:cxn modelId="{37ED1684-C96E-4B9A-AA33-97585DCA568C}" type="presParOf" srcId="{E674D5B7-0B88-4152-B62A-C8224D59F5DE}" destId="{456D4F78-2FAE-4C96-B2FF-E60F60E3E1B7}" srcOrd="1" destOrd="0" presId="urn:microsoft.com/office/officeart/2005/8/layout/radial1"/>
    <dgm:cxn modelId="{8EA23160-DFD7-4777-A35D-B49221D5C36C}" type="presParOf" srcId="{456D4F78-2FAE-4C96-B2FF-E60F60E3E1B7}" destId="{DCAB12F8-99EC-403F-B4F2-F69DC088D6CE}" srcOrd="0" destOrd="0" presId="urn:microsoft.com/office/officeart/2005/8/layout/radial1"/>
    <dgm:cxn modelId="{3F512FA8-0D2F-487F-98FE-DA31F6FD0DAC}" type="presParOf" srcId="{E674D5B7-0B88-4152-B62A-C8224D59F5DE}" destId="{8F93662C-84E4-47EF-BFCA-953770D287AD}" srcOrd="2" destOrd="0" presId="urn:microsoft.com/office/officeart/2005/8/layout/radial1"/>
    <dgm:cxn modelId="{05BD732F-D519-4657-87B6-F07E631BEDE2}" type="presParOf" srcId="{E674D5B7-0B88-4152-B62A-C8224D59F5DE}" destId="{63CC2CA5-5E75-4429-B32A-302B9679CFDA}" srcOrd="3" destOrd="0" presId="urn:microsoft.com/office/officeart/2005/8/layout/radial1"/>
    <dgm:cxn modelId="{8FD6FF02-2FF4-4307-819E-EA798425168D}" type="presParOf" srcId="{63CC2CA5-5E75-4429-B32A-302B9679CFDA}" destId="{2C1B460B-758E-44DE-96BF-C7968FF4D562}" srcOrd="0" destOrd="0" presId="urn:microsoft.com/office/officeart/2005/8/layout/radial1"/>
    <dgm:cxn modelId="{C05FE86E-0C7E-4F43-A5AF-4C3531E03CFD}" type="presParOf" srcId="{E674D5B7-0B88-4152-B62A-C8224D59F5DE}" destId="{FF55298A-C22E-429F-98E3-277426C44B5C}" srcOrd="4" destOrd="0" presId="urn:microsoft.com/office/officeart/2005/8/layout/radial1"/>
    <dgm:cxn modelId="{E982E21C-CBD7-4A57-8732-A87915339E17}" type="presParOf" srcId="{E674D5B7-0B88-4152-B62A-C8224D59F5DE}" destId="{2209B8C4-BDB0-481E-BBBE-40CEA5329369}" srcOrd="5" destOrd="0" presId="urn:microsoft.com/office/officeart/2005/8/layout/radial1"/>
    <dgm:cxn modelId="{31E00A20-6F84-4502-827E-7D1A28AC876F}" type="presParOf" srcId="{2209B8C4-BDB0-481E-BBBE-40CEA5329369}" destId="{41CE4266-E7DD-4769-BB1D-29A315E8CB58}" srcOrd="0" destOrd="0" presId="urn:microsoft.com/office/officeart/2005/8/layout/radial1"/>
    <dgm:cxn modelId="{815E7263-0017-4A6A-8E9B-861AB8E6EF0E}" type="presParOf" srcId="{E674D5B7-0B88-4152-B62A-C8224D59F5DE}" destId="{8EA56FDE-1C65-4EC1-8288-15D43E29CC56}" srcOrd="6" destOrd="0" presId="urn:microsoft.com/office/officeart/2005/8/layout/radial1"/>
    <dgm:cxn modelId="{BC07AE44-F0AC-4187-BE4C-412C91AE4976}" type="presParOf" srcId="{E674D5B7-0B88-4152-B62A-C8224D59F5DE}" destId="{4752B6B3-1B28-4037-BEE3-CB4C28C37A6D}" srcOrd="7" destOrd="0" presId="urn:microsoft.com/office/officeart/2005/8/layout/radial1"/>
    <dgm:cxn modelId="{595D4205-94A6-42A5-B0E1-BC5396AFA464}" type="presParOf" srcId="{4752B6B3-1B28-4037-BEE3-CB4C28C37A6D}" destId="{239F07BF-79F3-489E-A3C3-DD9576B15826}" srcOrd="0" destOrd="0" presId="urn:microsoft.com/office/officeart/2005/8/layout/radial1"/>
    <dgm:cxn modelId="{8D0DD31A-63F5-4BB8-91B6-A949FBD63F53}" type="presParOf" srcId="{E674D5B7-0B88-4152-B62A-C8224D59F5DE}" destId="{E107D139-E081-46AD-922A-26F8D8C45107}" srcOrd="8" destOrd="0" presId="urn:microsoft.com/office/officeart/2005/8/layout/radial1"/>
    <dgm:cxn modelId="{2F398447-FB4B-44D6-A2BE-787615BF855C}" type="presParOf" srcId="{E674D5B7-0B88-4152-B62A-C8224D59F5DE}" destId="{A9C532EF-787C-45CF-BF22-936EC41452F8}" srcOrd="9" destOrd="0" presId="urn:microsoft.com/office/officeart/2005/8/layout/radial1"/>
    <dgm:cxn modelId="{E10C40C8-64EE-48B3-A720-B5C5F71DE267}" type="presParOf" srcId="{A9C532EF-787C-45CF-BF22-936EC41452F8}" destId="{78EDCAE3-B414-4D63-9694-CB8EC04F4DB5}" srcOrd="0" destOrd="0" presId="urn:microsoft.com/office/officeart/2005/8/layout/radial1"/>
    <dgm:cxn modelId="{9D4FC6CC-B906-4F62-9F6C-36B9B59592AF}" type="presParOf" srcId="{E674D5B7-0B88-4152-B62A-C8224D59F5DE}" destId="{1E6C5618-F52D-45FF-BF43-1FB9299266D9}" srcOrd="10" destOrd="0" presId="urn:microsoft.com/office/officeart/2005/8/layout/radial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CE3853-9859-4F31-B447-C0630B722374}">
      <dsp:nvSpPr>
        <dsp:cNvPr id="0" name=""/>
        <dsp:cNvSpPr/>
      </dsp:nvSpPr>
      <dsp:spPr>
        <a:xfrm>
          <a:off x="2173663" y="1168591"/>
          <a:ext cx="1295031" cy="1295031"/>
        </a:xfrm>
        <a:prstGeom prst="ellipse">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ru-RU" sz="1800" kern="1200"/>
            <a:t>Сімейна політика</a:t>
          </a:r>
        </a:p>
      </dsp:txBody>
      <dsp:txXfrm>
        <a:off x="2363316" y="1358244"/>
        <a:ext cx="915725" cy="915725"/>
      </dsp:txXfrm>
    </dsp:sp>
    <dsp:sp modelId="{456D4F78-2FAE-4C96-B2FF-E60F60E3E1B7}">
      <dsp:nvSpPr>
        <dsp:cNvPr id="0" name=""/>
        <dsp:cNvSpPr/>
      </dsp:nvSpPr>
      <dsp:spPr>
        <a:xfrm rot="16200000">
          <a:off x="2768536" y="1100033"/>
          <a:ext cx="105285" cy="31829"/>
        </a:xfrm>
        <a:custGeom>
          <a:avLst/>
          <a:gdLst/>
          <a:ahLst/>
          <a:cxnLst/>
          <a:rect l="0" t="0" r="0" b="0"/>
          <a:pathLst>
            <a:path>
              <a:moveTo>
                <a:pt x="0" y="15914"/>
              </a:moveTo>
              <a:lnTo>
                <a:pt x="105285" y="159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818546" y="1113316"/>
        <a:ext cx="5264" cy="5264"/>
      </dsp:txXfrm>
    </dsp:sp>
    <dsp:sp modelId="{8F93662C-84E4-47EF-BFCA-953770D287AD}">
      <dsp:nvSpPr>
        <dsp:cNvPr id="0" name=""/>
        <dsp:cNvSpPr/>
      </dsp:nvSpPr>
      <dsp:spPr>
        <a:xfrm>
          <a:off x="2134297" y="-37962"/>
          <a:ext cx="1373762" cy="1101268"/>
        </a:xfrm>
        <a:prstGeom prst="ellipse">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t>Соціальний захист</a:t>
          </a:r>
        </a:p>
      </dsp:txBody>
      <dsp:txXfrm>
        <a:off x="2335480" y="123315"/>
        <a:ext cx="971396" cy="778714"/>
      </dsp:txXfrm>
    </dsp:sp>
    <dsp:sp modelId="{63CC2CA5-5E75-4429-B32A-302B9679CFDA}">
      <dsp:nvSpPr>
        <dsp:cNvPr id="0" name=""/>
        <dsp:cNvSpPr/>
      </dsp:nvSpPr>
      <dsp:spPr>
        <a:xfrm rot="20520000">
          <a:off x="3434646" y="1585219"/>
          <a:ext cx="96300" cy="31829"/>
        </a:xfrm>
        <a:custGeom>
          <a:avLst/>
          <a:gdLst/>
          <a:ahLst/>
          <a:cxnLst/>
          <a:rect l="0" t="0" r="0" b="0"/>
          <a:pathLst>
            <a:path>
              <a:moveTo>
                <a:pt x="0" y="15914"/>
              </a:moveTo>
              <a:lnTo>
                <a:pt x="96300" y="159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480389" y="1598726"/>
        <a:ext cx="4815" cy="4815"/>
      </dsp:txXfrm>
    </dsp:sp>
    <dsp:sp modelId="{FF55298A-C22E-429F-98E3-277426C44B5C}">
      <dsp:nvSpPr>
        <dsp:cNvPr id="0" name=""/>
        <dsp:cNvSpPr/>
      </dsp:nvSpPr>
      <dsp:spPr>
        <a:xfrm>
          <a:off x="3490883" y="929856"/>
          <a:ext cx="1139872" cy="966933"/>
        </a:xfrm>
        <a:prstGeom prst="ellipse">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kern="1200"/>
            <a:t>Охорна здоров’я</a:t>
          </a:r>
          <a:endParaRPr lang="ru-RU" sz="1400" kern="1200"/>
        </a:p>
      </dsp:txBody>
      <dsp:txXfrm>
        <a:off x="3657813" y="1071460"/>
        <a:ext cx="806012" cy="683725"/>
      </dsp:txXfrm>
    </dsp:sp>
    <dsp:sp modelId="{2209B8C4-BDB0-481E-BBBE-40CEA5329369}">
      <dsp:nvSpPr>
        <dsp:cNvPr id="0" name=""/>
        <dsp:cNvSpPr/>
      </dsp:nvSpPr>
      <dsp:spPr>
        <a:xfrm rot="3240000">
          <a:off x="3185029" y="2356916"/>
          <a:ext cx="81267" cy="31829"/>
        </a:xfrm>
        <a:custGeom>
          <a:avLst/>
          <a:gdLst/>
          <a:ahLst/>
          <a:cxnLst/>
          <a:rect l="0" t="0" r="0" b="0"/>
          <a:pathLst>
            <a:path>
              <a:moveTo>
                <a:pt x="0" y="15914"/>
              </a:moveTo>
              <a:lnTo>
                <a:pt x="81267" y="159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223631" y="2370799"/>
        <a:ext cx="4063" cy="4063"/>
      </dsp:txXfrm>
    </dsp:sp>
    <dsp:sp modelId="{8EA56FDE-1C65-4EC1-8288-15D43E29CC56}">
      <dsp:nvSpPr>
        <dsp:cNvPr id="0" name=""/>
        <dsp:cNvSpPr/>
      </dsp:nvSpPr>
      <dsp:spPr>
        <a:xfrm>
          <a:off x="2956983" y="2319974"/>
          <a:ext cx="1260671" cy="1101268"/>
        </a:xfrm>
        <a:prstGeom prst="ellipse">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kern="1200"/>
            <a:t>Законодавство</a:t>
          </a:r>
          <a:endParaRPr lang="ru-RU" sz="1400" kern="1200"/>
        </a:p>
      </dsp:txBody>
      <dsp:txXfrm>
        <a:off x="3141604" y="2481251"/>
        <a:ext cx="891429" cy="778714"/>
      </dsp:txXfrm>
    </dsp:sp>
    <dsp:sp modelId="{4752B6B3-1B28-4037-BEE3-CB4C28C37A6D}">
      <dsp:nvSpPr>
        <dsp:cNvPr id="0" name=""/>
        <dsp:cNvSpPr/>
      </dsp:nvSpPr>
      <dsp:spPr>
        <a:xfrm rot="7560000">
          <a:off x="2377067" y="2356404"/>
          <a:ext cx="79999" cy="31829"/>
        </a:xfrm>
        <a:custGeom>
          <a:avLst/>
          <a:gdLst/>
          <a:ahLst/>
          <a:cxnLst/>
          <a:rect l="0" t="0" r="0" b="0"/>
          <a:pathLst>
            <a:path>
              <a:moveTo>
                <a:pt x="0" y="15914"/>
              </a:moveTo>
              <a:lnTo>
                <a:pt x="79999" y="159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2415067" y="2370318"/>
        <a:ext cx="3999" cy="3999"/>
      </dsp:txXfrm>
    </dsp:sp>
    <dsp:sp modelId="{E107D139-E081-46AD-922A-26F8D8C45107}">
      <dsp:nvSpPr>
        <dsp:cNvPr id="0" name=""/>
        <dsp:cNvSpPr/>
      </dsp:nvSpPr>
      <dsp:spPr>
        <a:xfrm>
          <a:off x="1419822" y="2319974"/>
          <a:ext cx="1270433" cy="1101268"/>
        </a:xfrm>
        <a:prstGeom prst="ellipse">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kern="1200"/>
            <a:t>Трудова діяльність</a:t>
          </a:r>
          <a:endParaRPr lang="ru-RU" sz="1400" kern="1200"/>
        </a:p>
      </dsp:txBody>
      <dsp:txXfrm>
        <a:off x="1605873" y="2481251"/>
        <a:ext cx="898331" cy="778714"/>
      </dsp:txXfrm>
    </dsp:sp>
    <dsp:sp modelId="{A9C532EF-787C-45CF-BF22-936EC41452F8}">
      <dsp:nvSpPr>
        <dsp:cNvPr id="0" name=""/>
        <dsp:cNvSpPr/>
      </dsp:nvSpPr>
      <dsp:spPr>
        <a:xfrm rot="11880000">
          <a:off x="2102645" y="1583831"/>
          <a:ext cx="105285" cy="31829"/>
        </a:xfrm>
        <a:custGeom>
          <a:avLst/>
          <a:gdLst/>
          <a:ahLst/>
          <a:cxnLst/>
          <a:rect l="0" t="0" r="0" b="0"/>
          <a:pathLst>
            <a:path>
              <a:moveTo>
                <a:pt x="0" y="15914"/>
              </a:moveTo>
              <a:lnTo>
                <a:pt x="105285" y="159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2152656" y="1597113"/>
        <a:ext cx="5264" cy="5264"/>
      </dsp:txXfrm>
    </dsp:sp>
    <dsp:sp modelId="{1E6C5618-F52D-45FF-BF43-1FB9299266D9}">
      <dsp:nvSpPr>
        <dsp:cNvPr id="0" name=""/>
        <dsp:cNvSpPr/>
      </dsp:nvSpPr>
      <dsp:spPr>
        <a:xfrm>
          <a:off x="1030903" y="862689"/>
          <a:ext cx="1101268" cy="1101268"/>
        </a:xfrm>
        <a:prstGeom prst="ellipse">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kern="1200"/>
            <a:t>Освіта</a:t>
          </a:r>
          <a:endParaRPr lang="ru-RU" sz="1400" kern="1200"/>
        </a:p>
      </dsp:txBody>
      <dsp:txXfrm>
        <a:off x="1192180" y="1023966"/>
        <a:ext cx="778714" cy="77871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Гарвард – Англія" Version="2008"/>
</file>

<file path=customXml/itemProps1.xml><?xml version="1.0" encoding="utf-8"?>
<ds:datastoreItem xmlns:ds="http://schemas.openxmlformats.org/officeDocument/2006/customXml" ds:itemID="{0EF8EED0-79D9-4F63-A9FC-0EABC11F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17936</Words>
  <Characters>102237</Characters>
  <Application>Microsoft Office Word</Application>
  <DocSecurity>0</DocSecurity>
  <Lines>851</Lines>
  <Paragraphs>239</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119934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cp:lastPrinted>2019-12-17T06:48:00Z</cp:lastPrinted>
  <dcterms:created xsi:type="dcterms:W3CDTF">2021-12-08T18:12:00Z</dcterms:created>
  <dcterms:modified xsi:type="dcterms:W3CDTF">2021-12-08T18:12:00Z</dcterms:modified>
</cp:coreProperties>
</file>