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B6E8" w14:textId="77777777" w:rsidR="001577E7" w:rsidRDefault="00BF21B6" w:rsidP="001577E7">
      <w:pPr>
        <w:spacing w:after="0" w:line="240" w:lineRule="auto"/>
        <w:jc w:val="center"/>
        <w:rPr>
          <w:rFonts w:ascii="Times New Roman" w:hAnsi="Times New Roman" w:cs="Times New Roman"/>
          <w:b/>
          <w:sz w:val="28"/>
          <w:szCs w:val="28"/>
        </w:rPr>
      </w:pPr>
      <w:r w:rsidRPr="00BF21B6">
        <w:rPr>
          <w:rFonts w:ascii="Times New Roman" w:hAnsi="Times New Roman" w:cs="Times New Roman"/>
          <w:b/>
          <w:sz w:val="28"/>
          <w:szCs w:val="28"/>
        </w:rPr>
        <w:t>Міністерство освіти і науки України</w:t>
      </w:r>
    </w:p>
    <w:p w14:paraId="68CBDF69" w14:textId="77777777" w:rsidR="001577E7" w:rsidRDefault="0084062F" w:rsidP="001577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Західноукраїнський національний</w:t>
      </w:r>
      <w:r w:rsidR="00BF21B6" w:rsidRPr="00BF21B6">
        <w:rPr>
          <w:rFonts w:ascii="Times New Roman" w:hAnsi="Times New Roman" w:cs="Times New Roman"/>
          <w:b/>
          <w:sz w:val="28"/>
          <w:szCs w:val="28"/>
        </w:rPr>
        <w:t>університет</w:t>
      </w:r>
    </w:p>
    <w:p w14:paraId="7046A605" w14:textId="77777777" w:rsidR="001577E7" w:rsidRDefault="0084062F" w:rsidP="001577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Навчально-науковий інститут  публічного управління</w:t>
      </w:r>
    </w:p>
    <w:p w14:paraId="615BF6B7" w14:textId="77777777" w:rsidR="00BF21B6" w:rsidRPr="00BF21B6" w:rsidRDefault="00BF21B6" w:rsidP="001577E7">
      <w:pPr>
        <w:spacing w:after="0" w:line="240" w:lineRule="auto"/>
        <w:jc w:val="center"/>
        <w:rPr>
          <w:rFonts w:ascii="Times New Roman" w:hAnsi="Times New Roman" w:cs="Times New Roman"/>
          <w:b/>
          <w:sz w:val="28"/>
          <w:szCs w:val="28"/>
        </w:rPr>
      </w:pPr>
      <w:r w:rsidRPr="0084062F">
        <w:rPr>
          <w:rFonts w:ascii="Times New Roman" w:hAnsi="Times New Roman" w:cs="Times New Roman"/>
          <w:b/>
          <w:sz w:val="28"/>
          <w:szCs w:val="28"/>
        </w:rPr>
        <w:t xml:space="preserve">Кафедра </w:t>
      </w:r>
      <w:r w:rsidR="0084062F" w:rsidRPr="0084062F">
        <w:rPr>
          <w:rFonts w:ascii="Times New Roman" w:hAnsi="Times New Roman" w:cs="Times New Roman"/>
          <w:b/>
          <w:sz w:val="28"/>
          <w:szCs w:val="28"/>
        </w:rPr>
        <w:t>фінансів ім. С.І.Юрія</w:t>
      </w:r>
    </w:p>
    <w:p w14:paraId="2014AFB6" w14:textId="77777777" w:rsidR="00BF21B6" w:rsidRPr="00BF21B6" w:rsidRDefault="00BF21B6" w:rsidP="00BF21B6">
      <w:pPr>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54A59BCD" w14:textId="77777777" w:rsidR="00BF21B6" w:rsidRPr="00BF21B6" w:rsidRDefault="00BF21B6" w:rsidP="00BF21B6">
      <w:pPr>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7056FAA3" w14:textId="77777777" w:rsidR="00BF21B6" w:rsidRPr="00BF21B6" w:rsidRDefault="00BF21B6" w:rsidP="00BF21B6">
      <w:pPr>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53DA2005" w14:textId="77777777" w:rsidR="00BF21B6" w:rsidRPr="00BF21B6" w:rsidRDefault="00BF21B6" w:rsidP="00BF21B6">
      <w:pPr>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720B53BA" w14:textId="77777777" w:rsidR="00BF21B6" w:rsidRPr="00BF21B6" w:rsidRDefault="001577E7" w:rsidP="001577E7">
      <w:pPr>
        <w:jc w:val="right"/>
        <w:rPr>
          <w:rFonts w:ascii="Times New Roman" w:hAnsi="Times New Roman" w:cs="Times New Roman"/>
          <w:b/>
          <w:sz w:val="28"/>
          <w:szCs w:val="28"/>
        </w:rPr>
      </w:pPr>
      <w:r>
        <w:rPr>
          <w:rFonts w:ascii="Times New Roman" w:hAnsi="Times New Roman" w:cs="Times New Roman"/>
          <w:b/>
          <w:sz w:val="28"/>
          <w:szCs w:val="28"/>
        </w:rPr>
        <w:t>МАНДЗЮК Ольга Богданівна</w:t>
      </w:r>
      <w:r w:rsidR="00BF21B6" w:rsidRPr="00BF21B6">
        <w:rPr>
          <w:rFonts w:ascii="Times New Roman" w:hAnsi="Times New Roman" w:cs="Times New Roman"/>
          <w:b/>
          <w:sz w:val="28"/>
          <w:szCs w:val="28"/>
        </w:rPr>
        <w:t xml:space="preserve"> </w:t>
      </w:r>
    </w:p>
    <w:p w14:paraId="379806B3" w14:textId="77777777" w:rsidR="00BF21B6" w:rsidRPr="00BF21B6" w:rsidRDefault="00BF21B6" w:rsidP="00BF21B6">
      <w:pPr>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5E45CBE1" w14:textId="77777777" w:rsidR="00BF21B6" w:rsidRPr="00BF21B6" w:rsidRDefault="00BF21B6" w:rsidP="00BF21B6">
      <w:pPr>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36AB6230" w14:textId="77777777" w:rsidR="00BF21B6" w:rsidRPr="00BF21B6" w:rsidRDefault="00BF21B6" w:rsidP="00BF21B6">
      <w:pPr>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67E2910B" w14:textId="77777777" w:rsidR="00BF21B6" w:rsidRPr="00BF21B6" w:rsidRDefault="001577E7" w:rsidP="001577E7">
      <w:pPr>
        <w:jc w:val="center"/>
        <w:rPr>
          <w:rFonts w:ascii="Times New Roman" w:hAnsi="Times New Roman" w:cs="Times New Roman"/>
          <w:b/>
          <w:sz w:val="28"/>
          <w:szCs w:val="28"/>
        </w:rPr>
      </w:pPr>
      <w:r>
        <w:rPr>
          <w:rFonts w:ascii="Times New Roman" w:hAnsi="Times New Roman" w:cs="Times New Roman"/>
          <w:b/>
          <w:sz w:val="28"/>
          <w:szCs w:val="28"/>
        </w:rPr>
        <w:t>ТЕНДЕНЦІЇ ТА  ПЕРСПЕКТИВИ РОЗВИТКУ ЗАГАЛЬНООБОВ’ЯЗКОВОГО ПЕНСІЙНОГО СТРАХУВАННЯ В УКРАЇНІ</w:t>
      </w:r>
    </w:p>
    <w:p w14:paraId="79E34961" w14:textId="77777777" w:rsidR="00BF21B6" w:rsidRPr="00BF21B6" w:rsidRDefault="00BF21B6" w:rsidP="00BF21B6">
      <w:pPr>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1F830E25" w14:textId="77777777" w:rsidR="001577E7" w:rsidRPr="001577E7" w:rsidRDefault="00BF21B6" w:rsidP="001577E7">
      <w:pPr>
        <w:jc w:val="center"/>
        <w:rPr>
          <w:rFonts w:ascii="Times New Roman" w:hAnsi="Times New Roman" w:cs="Times New Roman"/>
          <w:sz w:val="28"/>
          <w:szCs w:val="28"/>
        </w:rPr>
      </w:pPr>
      <w:r w:rsidRPr="001577E7">
        <w:rPr>
          <w:rFonts w:ascii="Times New Roman" w:hAnsi="Times New Roman" w:cs="Times New Roman"/>
          <w:sz w:val="28"/>
          <w:szCs w:val="28"/>
        </w:rPr>
        <w:t xml:space="preserve">спеціальність </w:t>
      </w:r>
      <w:r w:rsidR="001577E7" w:rsidRPr="001577E7">
        <w:rPr>
          <w:rFonts w:ascii="Times New Roman" w:hAnsi="Times New Roman" w:cs="Times New Roman"/>
          <w:sz w:val="28"/>
          <w:szCs w:val="28"/>
        </w:rPr>
        <w:t xml:space="preserve">публічне управління та адміністрування </w:t>
      </w:r>
    </w:p>
    <w:p w14:paraId="01C25752" w14:textId="77777777" w:rsidR="00BF21B6" w:rsidRPr="001577E7" w:rsidRDefault="00BF21B6" w:rsidP="001577E7">
      <w:pPr>
        <w:jc w:val="center"/>
        <w:rPr>
          <w:rFonts w:ascii="Times New Roman" w:hAnsi="Times New Roman" w:cs="Times New Roman"/>
          <w:sz w:val="28"/>
          <w:szCs w:val="28"/>
        </w:rPr>
      </w:pPr>
      <w:r w:rsidRPr="001577E7">
        <w:rPr>
          <w:rFonts w:ascii="Times New Roman" w:hAnsi="Times New Roman" w:cs="Times New Roman"/>
          <w:sz w:val="28"/>
          <w:szCs w:val="28"/>
        </w:rPr>
        <w:t>випускна кваліфікаційна робота за освітнім ступенем  «магістр»</w:t>
      </w:r>
    </w:p>
    <w:p w14:paraId="179C88E8" w14:textId="77777777" w:rsidR="00BF21B6" w:rsidRDefault="00BF21B6" w:rsidP="00BF21B6">
      <w:pPr>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6B3CF4E3" w14:textId="77777777" w:rsidR="00BF21B6" w:rsidRPr="00BF21B6" w:rsidRDefault="00BF21B6" w:rsidP="001577E7">
      <w:pPr>
        <w:spacing w:after="0" w:line="240" w:lineRule="auto"/>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1C8B99AF" w14:textId="77777777" w:rsidR="001577E7" w:rsidRPr="001577E7" w:rsidRDefault="001577E7" w:rsidP="001577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Виконала</w:t>
      </w:r>
      <w:r w:rsidR="00BF21B6" w:rsidRPr="001577E7">
        <w:rPr>
          <w:rFonts w:ascii="Times New Roman" w:hAnsi="Times New Roman" w:cs="Times New Roman"/>
          <w:sz w:val="28"/>
          <w:szCs w:val="28"/>
        </w:rPr>
        <w:t xml:space="preserve"> студент</w:t>
      </w:r>
      <w:r>
        <w:rPr>
          <w:rFonts w:ascii="Times New Roman" w:hAnsi="Times New Roman" w:cs="Times New Roman"/>
          <w:sz w:val="28"/>
          <w:szCs w:val="28"/>
        </w:rPr>
        <w:t>ка</w:t>
      </w:r>
    </w:p>
    <w:p w14:paraId="329393BC" w14:textId="77777777" w:rsidR="001577E7" w:rsidRPr="001577E7" w:rsidRDefault="00BF21B6" w:rsidP="001577E7">
      <w:pPr>
        <w:spacing w:after="0" w:line="240" w:lineRule="auto"/>
        <w:jc w:val="right"/>
        <w:rPr>
          <w:rFonts w:ascii="Times New Roman" w:hAnsi="Times New Roman" w:cs="Times New Roman"/>
          <w:sz w:val="28"/>
          <w:szCs w:val="28"/>
        </w:rPr>
      </w:pPr>
      <w:r w:rsidRPr="001577E7">
        <w:rPr>
          <w:rFonts w:ascii="Times New Roman" w:hAnsi="Times New Roman" w:cs="Times New Roman"/>
          <w:sz w:val="28"/>
          <w:szCs w:val="28"/>
        </w:rPr>
        <w:t xml:space="preserve">  групи </w:t>
      </w:r>
      <w:r w:rsidR="001577E7" w:rsidRPr="001577E7">
        <w:rPr>
          <w:rFonts w:ascii="Times New Roman" w:hAnsi="Times New Roman" w:cs="Times New Roman"/>
          <w:sz w:val="28"/>
          <w:szCs w:val="28"/>
        </w:rPr>
        <w:t>ДСПУАзм-25</w:t>
      </w:r>
      <w:r w:rsidRPr="001577E7">
        <w:rPr>
          <w:rFonts w:ascii="Times New Roman" w:hAnsi="Times New Roman" w:cs="Times New Roman"/>
          <w:sz w:val="28"/>
          <w:szCs w:val="28"/>
        </w:rPr>
        <w:t xml:space="preserve"> </w:t>
      </w:r>
    </w:p>
    <w:p w14:paraId="62975FDF" w14:textId="77777777" w:rsidR="001577E7" w:rsidRPr="001577E7" w:rsidRDefault="001577E7" w:rsidP="001577E7">
      <w:pPr>
        <w:spacing w:after="0" w:line="240" w:lineRule="auto"/>
        <w:jc w:val="right"/>
        <w:rPr>
          <w:rFonts w:ascii="Times New Roman" w:hAnsi="Times New Roman" w:cs="Times New Roman"/>
          <w:sz w:val="28"/>
          <w:szCs w:val="28"/>
        </w:rPr>
      </w:pPr>
      <w:r w:rsidRPr="001577E7">
        <w:rPr>
          <w:rFonts w:ascii="Times New Roman" w:hAnsi="Times New Roman" w:cs="Times New Roman"/>
          <w:sz w:val="28"/>
          <w:szCs w:val="28"/>
        </w:rPr>
        <w:t>Мандзюк Ольга Богданівна</w:t>
      </w:r>
    </w:p>
    <w:p w14:paraId="6445E047" w14:textId="77777777" w:rsidR="00BF21B6" w:rsidRDefault="00BF21B6" w:rsidP="001577E7">
      <w:pPr>
        <w:spacing w:after="0" w:line="240" w:lineRule="auto"/>
        <w:jc w:val="right"/>
        <w:rPr>
          <w:rFonts w:ascii="Times New Roman" w:hAnsi="Times New Roman" w:cs="Times New Roman"/>
          <w:sz w:val="28"/>
          <w:szCs w:val="28"/>
        </w:rPr>
      </w:pPr>
      <w:r w:rsidRPr="001577E7">
        <w:rPr>
          <w:rFonts w:ascii="Times New Roman" w:hAnsi="Times New Roman" w:cs="Times New Roman"/>
          <w:sz w:val="28"/>
          <w:szCs w:val="28"/>
        </w:rPr>
        <w:t xml:space="preserve"> _________________ підпис </w:t>
      </w:r>
    </w:p>
    <w:p w14:paraId="67B9DDB4" w14:textId="77777777" w:rsidR="001577E7" w:rsidRPr="001577E7" w:rsidRDefault="001577E7" w:rsidP="001577E7">
      <w:pPr>
        <w:spacing w:after="0" w:line="240" w:lineRule="auto"/>
        <w:jc w:val="right"/>
        <w:rPr>
          <w:rFonts w:ascii="Times New Roman" w:hAnsi="Times New Roman" w:cs="Times New Roman"/>
          <w:sz w:val="28"/>
          <w:szCs w:val="28"/>
        </w:rPr>
      </w:pPr>
    </w:p>
    <w:p w14:paraId="607B4164" w14:textId="77777777" w:rsidR="00BF21B6" w:rsidRPr="00BF21B6" w:rsidRDefault="00BF21B6" w:rsidP="00BF21B6">
      <w:pPr>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738894F5" w14:textId="77777777" w:rsidR="001577E7" w:rsidRPr="001577E7" w:rsidRDefault="00BF21B6" w:rsidP="001577E7">
      <w:pPr>
        <w:spacing w:after="0" w:line="240" w:lineRule="auto"/>
        <w:jc w:val="right"/>
        <w:rPr>
          <w:rFonts w:ascii="Times New Roman" w:hAnsi="Times New Roman" w:cs="Times New Roman"/>
          <w:sz w:val="28"/>
          <w:szCs w:val="28"/>
        </w:rPr>
      </w:pPr>
      <w:r w:rsidRPr="001577E7">
        <w:rPr>
          <w:rFonts w:ascii="Times New Roman" w:hAnsi="Times New Roman" w:cs="Times New Roman"/>
          <w:sz w:val="28"/>
          <w:szCs w:val="28"/>
        </w:rPr>
        <w:t xml:space="preserve">Науковий керівник: </w:t>
      </w:r>
    </w:p>
    <w:p w14:paraId="59C76FF7" w14:textId="77777777" w:rsidR="001577E7" w:rsidRPr="001577E7" w:rsidRDefault="00BF21B6" w:rsidP="001577E7">
      <w:pPr>
        <w:spacing w:after="0" w:line="240" w:lineRule="auto"/>
        <w:jc w:val="right"/>
        <w:rPr>
          <w:rFonts w:ascii="Times New Roman" w:hAnsi="Times New Roman" w:cs="Times New Roman"/>
          <w:sz w:val="28"/>
          <w:szCs w:val="28"/>
        </w:rPr>
      </w:pPr>
      <w:r w:rsidRPr="001577E7">
        <w:rPr>
          <w:rFonts w:ascii="Times New Roman" w:hAnsi="Times New Roman" w:cs="Times New Roman"/>
          <w:sz w:val="28"/>
          <w:szCs w:val="28"/>
        </w:rPr>
        <w:t xml:space="preserve">к.е.н., </w:t>
      </w:r>
    </w:p>
    <w:p w14:paraId="531F4566" w14:textId="77777777" w:rsidR="001577E7" w:rsidRPr="001577E7" w:rsidRDefault="00BF21B6" w:rsidP="001577E7">
      <w:pPr>
        <w:spacing w:after="0" w:line="240" w:lineRule="auto"/>
        <w:jc w:val="right"/>
        <w:rPr>
          <w:rFonts w:ascii="Times New Roman" w:hAnsi="Times New Roman" w:cs="Times New Roman"/>
          <w:sz w:val="28"/>
          <w:szCs w:val="28"/>
        </w:rPr>
      </w:pPr>
      <w:r w:rsidRPr="001577E7">
        <w:rPr>
          <w:rFonts w:ascii="Times New Roman" w:hAnsi="Times New Roman" w:cs="Times New Roman"/>
          <w:sz w:val="28"/>
          <w:szCs w:val="28"/>
        </w:rPr>
        <w:t xml:space="preserve">доцент  </w:t>
      </w:r>
      <w:r w:rsidR="001577E7">
        <w:rPr>
          <w:rFonts w:ascii="Times New Roman" w:hAnsi="Times New Roman" w:cs="Times New Roman"/>
          <w:sz w:val="28"/>
          <w:szCs w:val="28"/>
        </w:rPr>
        <w:t>Коваль С.Л.</w:t>
      </w:r>
      <w:r w:rsidRPr="001577E7">
        <w:rPr>
          <w:rFonts w:ascii="Times New Roman" w:hAnsi="Times New Roman" w:cs="Times New Roman"/>
          <w:sz w:val="28"/>
          <w:szCs w:val="28"/>
        </w:rPr>
        <w:t xml:space="preserve"> </w:t>
      </w:r>
    </w:p>
    <w:p w14:paraId="71B63EC1" w14:textId="77777777" w:rsidR="00BF21B6" w:rsidRPr="001577E7" w:rsidRDefault="001577E7" w:rsidP="001577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BF21B6" w:rsidRPr="001577E7">
        <w:rPr>
          <w:rFonts w:ascii="Times New Roman" w:hAnsi="Times New Roman" w:cs="Times New Roman"/>
          <w:sz w:val="28"/>
          <w:szCs w:val="28"/>
        </w:rPr>
        <w:t xml:space="preserve">__________________ підпис </w:t>
      </w:r>
    </w:p>
    <w:p w14:paraId="7792771C" w14:textId="77777777" w:rsidR="001577E7" w:rsidRPr="001577E7" w:rsidRDefault="00BF21B6" w:rsidP="001577E7">
      <w:pPr>
        <w:spacing w:after="0" w:line="240" w:lineRule="auto"/>
        <w:rPr>
          <w:rFonts w:ascii="Times New Roman" w:hAnsi="Times New Roman" w:cs="Times New Roman"/>
          <w:sz w:val="24"/>
          <w:szCs w:val="24"/>
        </w:rPr>
      </w:pPr>
      <w:r w:rsidRPr="001577E7">
        <w:rPr>
          <w:rFonts w:ascii="Times New Roman" w:hAnsi="Times New Roman" w:cs="Times New Roman"/>
          <w:sz w:val="24"/>
          <w:szCs w:val="24"/>
        </w:rPr>
        <w:t xml:space="preserve">Випускну кваліфікаційну  роботу  </w:t>
      </w:r>
    </w:p>
    <w:p w14:paraId="48F056E5" w14:textId="77777777" w:rsidR="001577E7" w:rsidRPr="001577E7" w:rsidRDefault="00BF21B6" w:rsidP="001577E7">
      <w:pPr>
        <w:spacing w:after="0" w:line="240" w:lineRule="auto"/>
        <w:rPr>
          <w:rFonts w:ascii="Times New Roman" w:hAnsi="Times New Roman" w:cs="Times New Roman"/>
          <w:sz w:val="24"/>
          <w:szCs w:val="24"/>
        </w:rPr>
      </w:pPr>
      <w:r w:rsidRPr="001577E7">
        <w:rPr>
          <w:rFonts w:ascii="Times New Roman" w:hAnsi="Times New Roman" w:cs="Times New Roman"/>
          <w:sz w:val="24"/>
          <w:szCs w:val="24"/>
        </w:rPr>
        <w:t>допущено до захисту</w:t>
      </w:r>
    </w:p>
    <w:p w14:paraId="4742746B" w14:textId="77777777" w:rsidR="001577E7" w:rsidRPr="001577E7" w:rsidRDefault="00BF21B6" w:rsidP="001577E7">
      <w:pPr>
        <w:spacing w:after="0" w:line="240" w:lineRule="auto"/>
        <w:rPr>
          <w:rFonts w:ascii="Times New Roman" w:hAnsi="Times New Roman" w:cs="Times New Roman"/>
          <w:sz w:val="24"/>
          <w:szCs w:val="24"/>
        </w:rPr>
      </w:pPr>
      <w:r w:rsidRPr="001577E7">
        <w:rPr>
          <w:rFonts w:ascii="Times New Roman" w:hAnsi="Times New Roman" w:cs="Times New Roman"/>
          <w:sz w:val="24"/>
          <w:szCs w:val="24"/>
        </w:rPr>
        <w:t xml:space="preserve"> «___» _____________ 20___р. </w:t>
      </w:r>
    </w:p>
    <w:p w14:paraId="5B7915EB" w14:textId="77777777" w:rsidR="00BF21B6" w:rsidRPr="001577E7" w:rsidRDefault="00BF21B6" w:rsidP="001577E7">
      <w:pPr>
        <w:spacing w:after="0" w:line="240" w:lineRule="auto"/>
        <w:rPr>
          <w:rFonts w:ascii="Times New Roman" w:hAnsi="Times New Roman" w:cs="Times New Roman"/>
          <w:sz w:val="24"/>
          <w:szCs w:val="24"/>
        </w:rPr>
      </w:pPr>
      <w:r w:rsidRPr="001577E7">
        <w:rPr>
          <w:rFonts w:ascii="Times New Roman" w:hAnsi="Times New Roman" w:cs="Times New Roman"/>
          <w:sz w:val="24"/>
          <w:szCs w:val="24"/>
        </w:rPr>
        <w:t xml:space="preserve">Завідувач кафедри </w:t>
      </w:r>
    </w:p>
    <w:p w14:paraId="4F4ACB89" w14:textId="77777777" w:rsidR="00BF21B6" w:rsidRPr="001577E7" w:rsidRDefault="00BF21B6" w:rsidP="001577E7">
      <w:pPr>
        <w:spacing w:after="0" w:line="240" w:lineRule="auto"/>
        <w:rPr>
          <w:rFonts w:ascii="Times New Roman" w:hAnsi="Times New Roman" w:cs="Times New Roman"/>
          <w:sz w:val="24"/>
          <w:szCs w:val="24"/>
        </w:rPr>
      </w:pPr>
      <w:r w:rsidRPr="001577E7">
        <w:rPr>
          <w:rFonts w:ascii="Times New Roman" w:hAnsi="Times New Roman" w:cs="Times New Roman"/>
          <w:sz w:val="24"/>
          <w:szCs w:val="24"/>
        </w:rPr>
        <w:t xml:space="preserve"> </w:t>
      </w:r>
    </w:p>
    <w:p w14:paraId="036F2795" w14:textId="77777777" w:rsidR="00BF21B6" w:rsidRPr="001577E7" w:rsidRDefault="00BF21B6" w:rsidP="001577E7">
      <w:pPr>
        <w:spacing w:after="0" w:line="240" w:lineRule="auto"/>
        <w:rPr>
          <w:rFonts w:ascii="Times New Roman" w:hAnsi="Times New Roman" w:cs="Times New Roman"/>
          <w:sz w:val="24"/>
          <w:szCs w:val="24"/>
        </w:rPr>
      </w:pPr>
      <w:r w:rsidRPr="001577E7">
        <w:rPr>
          <w:rFonts w:ascii="Times New Roman" w:hAnsi="Times New Roman" w:cs="Times New Roman"/>
          <w:sz w:val="24"/>
          <w:szCs w:val="24"/>
        </w:rPr>
        <w:t xml:space="preserve">________________________  підпис </w:t>
      </w:r>
    </w:p>
    <w:p w14:paraId="5A4E2651" w14:textId="77777777" w:rsidR="00BF21B6" w:rsidRPr="00BF21B6" w:rsidRDefault="00BF21B6" w:rsidP="00BF21B6">
      <w:pPr>
        <w:rPr>
          <w:rFonts w:ascii="Times New Roman" w:hAnsi="Times New Roman" w:cs="Times New Roman"/>
          <w:b/>
          <w:sz w:val="28"/>
          <w:szCs w:val="28"/>
        </w:rPr>
      </w:pPr>
      <w:r w:rsidRPr="00BF21B6">
        <w:rPr>
          <w:rFonts w:ascii="Times New Roman" w:hAnsi="Times New Roman" w:cs="Times New Roman"/>
          <w:b/>
          <w:sz w:val="28"/>
          <w:szCs w:val="28"/>
        </w:rPr>
        <w:t xml:space="preserve"> </w:t>
      </w:r>
    </w:p>
    <w:p w14:paraId="0320CB32" w14:textId="77777777" w:rsidR="001F260B" w:rsidRPr="001577E7" w:rsidRDefault="00BF21B6" w:rsidP="001577E7">
      <w:pPr>
        <w:jc w:val="center"/>
        <w:rPr>
          <w:rFonts w:ascii="Times New Roman" w:hAnsi="Times New Roman" w:cs="Times New Roman"/>
          <w:sz w:val="28"/>
          <w:szCs w:val="28"/>
        </w:rPr>
      </w:pPr>
      <w:r w:rsidRPr="001577E7">
        <w:rPr>
          <w:rFonts w:ascii="Times New Roman" w:hAnsi="Times New Roman" w:cs="Times New Roman"/>
          <w:sz w:val="28"/>
          <w:szCs w:val="28"/>
        </w:rPr>
        <w:t>Тернопіль – 20</w:t>
      </w:r>
      <w:r w:rsidR="001577E7" w:rsidRPr="001577E7">
        <w:rPr>
          <w:rFonts w:ascii="Times New Roman" w:hAnsi="Times New Roman" w:cs="Times New Roman"/>
          <w:sz w:val="28"/>
          <w:szCs w:val="28"/>
        </w:rPr>
        <w:t>21</w:t>
      </w:r>
      <w:r w:rsidR="001F260B" w:rsidRPr="001577E7">
        <w:rPr>
          <w:rFonts w:ascii="Times New Roman" w:hAnsi="Times New Roman" w:cs="Times New Roman"/>
          <w:sz w:val="28"/>
          <w:szCs w:val="28"/>
        </w:rPr>
        <w:br w:type="page"/>
      </w:r>
    </w:p>
    <w:p w14:paraId="1C1FE182" w14:textId="77777777" w:rsidR="00E05248" w:rsidRPr="006A65F3" w:rsidRDefault="00E1422A" w:rsidP="00E05248">
      <w:pPr>
        <w:jc w:val="center"/>
        <w:rPr>
          <w:rFonts w:ascii="Times New Roman" w:hAnsi="Times New Roman" w:cs="Times New Roman"/>
          <w:b/>
          <w:sz w:val="28"/>
          <w:szCs w:val="28"/>
        </w:rPr>
      </w:pPr>
      <w:r w:rsidRPr="006A65F3">
        <w:rPr>
          <w:rFonts w:ascii="Times New Roman" w:hAnsi="Times New Roman" w:cs="Times New Roman"/>
          <w:b/>
          <w:sz w:val="28"/>
          <w:szCs w:val="28"/>
        </w:rPr>
        <w:lastRenderedPageBreak/>
        <w:t>ЗМІСТ</w:t>
      </w:r>
    </w:p>
    <w:p w14:paraId="0E1AEF61" w14:textId="77777777" w:rsidR="00E05248" w:rsidRPr="006A65F3" w:rsidRDefault="00D50DD1" w:rsidP="00D50DD1">
      <w:pPr>
        <w:spacing w:after="0" w:line="360" w:lineRule="auto"/>
        <w:rPr>
          <w:rFonts w:ascii="Times New Roman" w:hAnsi="Times New Roman" w:cs="Times New Roman"/>
          <w:b/>
          <w:sz w:val="28"/>
          <w:szCs w:val="28"/>
        </w:rPr>
      </w:pPr>
      <w:r w:rsidRPr="006A65F3">
        <w:rPr>
          <w:rFonts w:ascii="Times New Roman" w:hAnsi="Times New Roman" w:cs="Times New Roman"/>
          <w:b/>
          <w:sz w:val="28"/>
          <w:szCs w:val="28"/>
        </w:rPr>
        <w:t>ВСТУП</w:t>
      </w:r>
      <w:r w:rsidR="009034BE" w:rsidRPr="006A65F3">
        <w:rPr>
          <w:rFonts w:ascii="Times New Roman" w:hAnsi="Times New Roman" w:cs="Times New Roman"/>
          <w:b/>
          <w:sz w:val="28"/>
          <w:szCs w:val="28"/>
        </w:rPr>
        <w:t>……………………………………………………………………………</w:t>
      </w:r>
      <w:r w:rsidR="0084062F">
        <w:rPr>
          <w:rFonts w:ascii="Times New Roman" w:hAnsi="Times New Roman" w:cs="Times New Roman"/>
          <w:b/>
          <w:sz w:val="28"/>
          <w:szCs w:val="28"/>
        </w:rPr>
        <w:t>..3</w:t>
      </w:r>
    </w:p>
    <w:p w14:paraId="3A5E1ABB" w14:textId="77777777" w:rsidR="00E05248" w:rsidRPr="006A65F3" w:rsidRDefault="00D50DD1" w:rsidP="00D50DD1">
      <w:pPr>
        <w:spacing w:after="0" w:line="360" w:lineRule="auto"/>
        <w:rPr>
          <w:rFonts w:ascii="Times New Roman" w:hAnsi="Times New Roman" w:cs="Times New Roman"/>
          <w:b/>
          <w:sz w:val="28"/>
          <w:szCs w:val="28"/>
        </w:rPr>
      </w:pPr>
      <w:r w:rsidRPr="006A65F3">
        <w:rPr>
          <w:rFonts w:ascii="Times New Roman" w:hAnsi="Times New Roman" w:cs="Times New Roman"/>
          <w:b/>
          <w:sz w:val="28"/>
          <w:szCs w:val="28"/>
        </w:rPr>
        <w:t>РОЗДІЛ 1. ТЕОРЕТИЧНІ ТА ПРАВОВІ ЗАСАДИ ФУНКЦІОНУВАННЯ СИСТЕМИ ЗАГАЛЬНООБОВ’ЯЗКОВОГО  ПЕНСІЙНОГО СТРАХУВАННЯ В УКРАЇНІ.</w:t>
      </w:r>
    </w:p>
    <w:p w14:paraId="47343E24" w14:textId="77777777" w:rsidR="00E05248" w:rsidRPr="006A65F3" w:rsidRDefault="00E05248" w:rsidP="00D50DD1">
      <w:pPr>
        <w:spacing w:after="0" w:line="360" w:lineRule="auto"/>
        <w:rPr>
          <w:rFonts w:ascii="Times New Roman" w:hAnsi="Times New Roman" w:cs="Times New Roman"/>
          <w:b/>
          <w:sz w:val="28"/>
          <w:szCs w:val="28"/>
        </w:rPr>
      </w:pPr>
      <w:r w:rsidRPr="006A65F3">
        <w:rPr>
          <w:rFonts w:ascii="Times New Roman" w:hAnsi="Times New Roman" w:cs="Times New Roman"/>
          <w:sz w:val="28"/>
          <w:szCs w:val="28"/>
        </w:rPr>
        <w:t>1.1. Сутність, функції та роль системи загальнообов’язкового пенсійного страхування</w:t>
      </w:r>
      <w:r w:rsidR="009034BE" w:rsidRPr="006A65F3">
        <w:rPr>
          <w:rFonts w:ascii="Times New Roman" w:hAnsi="Times New Roman" w:cs="Times New Roman"/>
          <w:sz w:val="28"/>
          <w:szCs w:val="28"/>
        </w:rPr>
        <w:t>…</w:t>
      </w:r>
      <w:r w:rsidR="009034BE" w:rsidRPr="006A65F3">
        <w:rPr>
          <w:rFonts w:ascii="Times New Roman" w:hAnsi="Times New Roman" w:cs="Times New Roman"/>
          <w:b/>
          <w:sz w:val="28"/>
          <w:szCs w:val="28"/>
        </w:rPr>
        <w:t>………………………………………………………………………</w:t>
      </w:r>
      <w:r w:rsidR="0084062F">
        <w:rPr>
          <w:rFonts w:ascii="Times New Roman" w:hAnsi="Times New Roman" w:cs="Times New Roman"/>
          <w:b/>
          <w:sz w:val="28"/>
          <w:szCs w:val="28"/>
        </w:rPr>
        <w:t>7</w:t>
      </w:r>
    </w:p>
    <w:p w14:paraId="3A40CC7C" w14:textId="77777777" w:rsidR="00E05248" w:rsidRPr="006A65F3" w:rsidRDefault="00E05248" w:rsidP="00D50DD1">
      <w:pPr>
        <w:spacing w:after="0" w:line="360" w:lineRule="auto"/>
        <w:rPr>
          <w:rFonts w:ascii="Times New Roman" w:hAnsi="Times New Roman" w:cs="Times New Roman"/>
          <w:b/>
          <w:sz w:val="28"/>
          <w:szCs w:val="28"/>
        </w:rPr>
      </w:pPr>
      <w:r w:rsidRPr="006A65F3">
        <w:rPr>
          <w:rFonts w:ascii="Times New Roman" w:hAnsi="Times New Roman" w:cs="Times New Roman"/>
          <w:sz w:val="28"/>
          <w:szCs w:val="28"/>
        </w:rPr>
        <w:t>1.2. Нормативно-правове забезпечення та організація системи загальнообо</w:t>
      </w:r>
      <w:r w:rsidR="009034BE" w:rsidRPr="006A65F3">
        <w:rPr>
          <w:rFonts w:ascii="Times New Roman" w:hAnsi="Times New Roman" w:cs="Times New Roman"/>
          <w:sz w:val="28"/>
          <w:szCs w:val="28"/>
        </w:rPr>
        <w:t>в’язкового пенсійного страхування</w:t>
      </w:r>
      <w:r w:rsidR="0084062F">
        <w:rPr>
          <w:rFonts w:ascii="Times New Roman" w:hAnsi="Times New Roman" w:cs="Times New Roman"/>
          <w:b/>
          <w:sz w:val="28"/>
          <w:szCs w:val="28"/>
        </w:rPr>
        <w:t>………………………………..15</w:t>
      </w:r>
    </w:p>
    <w:p w14:paraId="62F18FFB" w14:textId="77777777" w:rsidR="00E05248" w:rsidRPr="006A65F3" w:rsidRDefault="00E05248" w:rsidP="00D50DD1">
      <w:pPr>
        <w:spacing w:after="0" w:line="360" w:lineRule="auto"/>
        <w:rPr>
          <w:rFonts w:ascii="Times New Roman" w:hAnsi="Times New Roman" w:cs="Times New Roman"/>
          <w:b/>
          <w:sz w:val="28"/>
          <w:szCs w:val="28"/>
        </w:rPr>
      </w:pPr>
      <w:r w:rsidRPr="006A65F3">
        <w:rPr>
          <w:rFonts w:ascii="Times New Roman" w:hAnsi="Times New Roman" w:cs="Times New Roman"/>
          <w:b/>
          <w:sz w:val="28"/>
          <w:szCs w:val="28"/>
        </w:rPr>
        <w:t xml:space="preserve">Висновки до розділу </w:t>
      </w:r>
      <w:r w:rsidR="005F6E19" w:rsidRPr="006A65F3">
        <w:rPr>
          <w:rFonts w:ascii="Times New Roman" w:hAnsi="Times New Roman" w:cs="Times New Roman"/>
          <w:b/>
          <w:sz w:val="28"/>
          <w:szCs w:val="28"/>
        </w:rPr>
        <w:t>1</w:t>
      </w:r>
      <w:r w:rsidR="009034BE" w:rsidRPr="006A65F3">
        <w:rPr>
          <w:rFonts w:ascii="Times New Roman" w:hAnsi="Times New Roman" w:cs="Times New Roman"/>
          <w:b/>
          <w:sz w:val="28"/>
          <w:szCs w:val="28"/>
        </w:rPr>
        <w:t>…………………………………………………………</w:t>
      </w:r>
      <w:r w:rsidR="0084062F">
        <w:rPr>
          <w:rFonts w:ascii="Times New Roman" w:hAnsi="Times New Roman" w:cs="Times New Roman"/>
          <w:b/>
          <w:sz w:val="28"/>
          <w:szCs w:val="28"/>
        </w:rPr>
        <w:t>...20</w:t>
      </w:r>
    </w:p>
    <w:p w14:paraId="682D6F57" w14:textId="77777777" w:rsidR="00E05248" w:rsidRPr="006A65F3" w:rsidRDefault="00D50DD1" w:rsidP="00D50DD1">
      <w:pPr>
        <w:spacing w:after="0" w:line="360" w:lineRule="auto"/>
        <w:rPr>
          <w:rFonts w:ascii="Times New Roman" w:hAnsi="Times New Roman" w:cs="Times New Roman"/>
          <w:b/>
          <w:sz w:val="28"/>
          <w:szCs w:val="28"/>
        </w:rPr>
      </w:pPr>
      <w:r w:rsidRPr="006A65F3">
        <w:rPr>
          <w:rFonts w:ascii="Times New Roman" w:hAnsi="Times New Roman" w:cs="Times New Roman"/>
          <w:b/>
          <w:sz w:val="28"/>
          <w:szCs w:val="28"/>
        </w:rPr>
        <w:t>РОЗДІЛ 2. ПРАКТИКА ФУНКЦІОНУВАННЯ СИСТЕМИ ЗАГАЛЬНООБОВ’ЯЗКОВОГО ДЕРЖАВНОГО ПЕНСІЙНОГО СТРАХУВАННЯ.</w:t>
      </w:r>
    </w:p>
    <w:p w14:paraId="321550AC" w14:textId="77777777" w:rsidR="00E05248" w:rsidRPr="006A65F3" w:rsidRDefault="00E05248" w:rsidP="00D50DD1">
      <w:pPr>
        <w:spacing w:after="0" w:line="360" w:lineRule="auto"/>
        <w:rPr>
          <w:rFonts w:ascii="Times New Roman" w:hAnsi="Times New Roman" w:cs="Times New Roman"/>
          <w:b/>
          <w:sz w:val="28"/>
          <w:szCs w:val="28"/>
        </w:rPr>
      </w:pPr>
      <w:r w:rsidRPr="006A65F3">
        <w:rPr>
          <w:rFonts w:ascii="Times New Roman" w:hAnsi="Times New Roman" w:cs="Times New Roman"/>
          <w:sz w:val="28"/>
          <w:szCs w:val="28"/>
        </w:rPr>
        <w:t>2.1. Аналіз солідарної системи загальнообов`язкового пенсійного стр</w:t>
      </w:r>
      <w:r w:rsidR="009034BE" w:rsidRPr="006A65F3">
        <w:rPr>
          <w:rFonts w:ascii="Times New Roman" w:hAnsi="Times New Roman" w:cs="Times New Roman"/>
          <w:sz w:val="28"/>
          <w:szCs w:val="28"/>
        </w:rPr>
        <w:t>ахування у сучасних умовах</w:t>
      </w:r>
      <w:r w:rsidR="0084062F">
        <w:rPr>
          <w:rFonts w:ascii="Times New Roman" w:hAnsi="Times New Roman" w:cs="Times New Roman"/>
          <w:b/>
          <w:sz w:val="28"/>
          <w:szCs w:val="28"/>
        </w:rPr>
        <w:t>………………………………………………………………...22</w:t>
      </w:r>
    </w:p>
    <w:p w14:paraId="76C497D2" w14:textId="77777777" w:rsidR="00E05248" w:rsidRPr="006A65F3" w:rsidRDefault="00E05248" w:rsidP="00D50DD1">
      <w:pPr>
        <w:spacing w:after="0" w:line="360" w:lineRule="auto"/>
        <w:rPr>
          <w:rFonts w:ascii="Times New Roman" w:hAnsi="Times New Roman" w:cs="Times New Roman"/>
          <w:b/>
          <w:sz w:val="28"/>
          <w:szCs w:val="28"/>
        </w:rPr>
      </w:pPr>
      <w:r w:rsidRPr="006A65F3">
        <w:rPr>
          <w:rFonts w:ascii="Times New Roman" w:hAnsi="Times New Roman" w:cs="Times New Roman"/>
          <w:sz w:val="28"/>
          <w:szCs w:val="28"/>
        </w:rPr>
        <w:t>2.2. Оцінка формування доходів солідарної системи загальнообов’язкового державного пенсійного страхування</w:t>
      </w:r>
      <w:r w:rsidR="009034BE" w:rsidRPr="006A65F3">
        <w:rPr>
          <w:rFonts w:ascii="Times New Roman" w:hAnsi="Times New Roman" w:cs="Times New Roman"/>
          <w:sz w:val="28"/>
          <w:szCs w:val="28"/>
        </w:rPr>
        <w:t>…</w:t>
      </w:r>
      <w:r w:rsidR="009034BE" w:rsidRPr="006A65F3">
        <w:rPr>
          <w:rFonts w:ascii="Times New Roman" w:hAnsi="Times New Roman" w:cs="Times New Roman"/>
          <w:b/>
          <w:sz w:val="28"/>
          <w:szCs w:val="28"/>
        </w:rPr>
        <w:t>…………………………………………</w:t>
      </w:r>
      <w:r w:rsidR="0084062F">
        <w:rPr>
          <w:rFonts w:ascii="Times New Roman" w:hAnsi="Times New Roman" w:cs="Times New Roman"/>
          <w:b/>
          <w:sz w:val="28"/>
          <w:szCs w:val="28"/>
        </w:rPr>
        <w:t>.32</w:t>
      </w:r>
    </w:p>
    <w:p w14:paraId="6F013C1C" w14:textId="77777777" w:rsidR="00E05248" w:rsidRPr="006A65F3" w:rsidRDefault="00E05248" w:rsidP="00D50DD1">
      <w:pPr>
        <w:spacing w:after="0" w:line="360" w:lineRule="auto"/>
        <w:rPr>
          <w:rFonts w:ascii="Times New Roman" w:hAnsi="Times New Roman" w:cs="Times New Roman"/>
          <w:b/>
          <w:sz w:val="28"/>
          <w:szCs w:val="28"/>
        </w:rPr>
      </w:pPr>
      <w:r w:rsidRPr="006A65F3">
        <w:rPr>
          <w:rFonts w:ascii="Times New Roman" w:hAnsi="Times New Roman" w:cs="Times New Roman"/>
          <w:sz w:val="28"/>
          <w:szCs w:val="28"/>
        </w:rPr>
        <w:t>2.3. Аналіз видатків та контроль за використанням коштів системи загальнообов’я</w:t>
      </w:r>
      <w:r w:rsidR="009034BE" w:rsidRPr="006A65F3">
        <w:rPr>
          <w:rFonts w:ascii="Times New Roman" w:hAnsi="Times New Roman" w:cs="Times New Roman"/>
          <w:sz w:val="28"/>
          <w:szCs w:val="28"/>
        </w:rPr>
        <w:t>зкового пенсійного страхування…</w:t>
      </w:r>
      <w:r w:rsidR="0084062F">
        <w:rPr>
          <w:rFonts w:ascii="Times New Roman" w:hAnsi="Times New Roman" w:cs="Times New Roman"/>
          <w:b/>
          <w:sz w:val="28"/>
          <w:szCs w:val="28"/>
        </w:rPr>
        <w:t>……………………………..38</w:t>
      </w:r>
    </w:p>
    <w:p w14:paraId="1D6C02DF" w14:textId="77777777" w:rsidR="00E05248" w:rsidRPr="006A65F3" w:rsidRDefault="00E05248" w:rsidP="0084062F">
      <w:pPr>
        <w:spacing w:after="0" w:line="360" w:lineRule="auto"/>
        <w:ind w:right="-2"/>
        <w:rPr>
          <w:rFonts w:ascii="Times New Roman" w:hAnsi="Times New Roman" w:cs="Times New Roman"/>
          <w:b/>
          <w:sz w:val="28"/>
          <w:szCs w:val="28"/>
        </w:rPr>
      </w:pPr>
      <w:r w:rsidRPr="006A65F3">
        <w:rPr>
          <w:rFonts w:ascii="Times New Roman" w:hAnsi="Times New Roman" w:cs="Times New Roman"/>
          <w:b/>
          <w:sz w:val="28"/>
          <w:szCs w:val="28"/>
        </w:rPr>
        <w:t>Виснов</w:t>
      </w:r>
      <w:r w:rsidR="005F6E19" w:rsidRPr="006A65F3">
        <w:rPr>
          <w:rFonts w:ascii="Times New Roman" w:hAnsi="Times New Roman" w:cs="Times New Roman"/>
          <w:b/>
          <w:sz w:val="28"/>
          <w:szCs w:val="28"/>
        </w:rPr>
        <w:t>ки до розділу 2</w:t>
      </w:r>
      <w:r w:rsidR="0084062F">
        <w:rPr>
          <w:rFonts w:ascii="Times New Roman" w:hAnsi="Times New Roman" w:cs="Times New Roman"/>
          <w:b/>
          <w:sz w:val="28"/>
          <w:szCs w:val="28"/>
        </w:rPr>
        <w:t>…………………………………………………………...48</w:t>
      </w:r>
    </w:p>
    <w:p w14:paraId="53B6F2DD" w14:textId="77777777" w:rsidR="00E05248" w:rsidRPr="006A65F3" w:rsidRDefault="00D50DD1" w:rsidP="00D50DD1">
      <w:pPr>
        <w:spacing w:after="0" w:line="360" w:lineRule="auto"/>
        <w:rPr>
          <w:rFonts w:ascii="Times New Roman" w:hAnsi="Times New Roman" w:cs="Times New Roman"/>
          <w:b/>
          <w:sz w:val="28"/>
          <w:szCs w:val="28"/>
        </w:rPr>
      </w:pPr>
      <w:r w:rsidRPr="006A65F3">
        <w:rPr>
          <w:rFonts w:ascii="Times New Roman" w:hAnsi="Times New Roman" w:cs="Times New Roman"/>
          <w:b/>
          <w:sz w:val="28"/>
          <w:szCs w:val="28"/>
        </w:rPr>
        <w:t xml:space="preserve">РОЗДІЛ 3. ПЕРСПЕКТИВИ РОЗВИТКУ СИСТЕМИ ЗАГАЛЬНООБОВ’ЯЗКОВОГО ДЕРЖАВНОГО ПЕНСІЙНОГО СТРАХУВАННЯ В СУЧАСНИХ УМОВАХ. </w:t>
      </w:r>
    </w:p>
    <w:p w14:paraId="2C8FD790" w14:textId="77777777" w:rsidR="00E05248" w:rsidRPr="006A65F3" w:rsidRDefault="00E05248" w:rsidP="00D50DD1">
      <w:pPr>
        <w:spacing w:after="0" w:line="360" w:lineRule="auto"/>
        <w:rPr>
          <w:rFonts w:ascii="Times New Roman" w:hAnsi="Times New Roman" w:cs="Times New Roman"/>
          <w:b/>
          <w:sz w:val="28"/>
          <w:szCs w:val="28"/>
        </w:rPr>
      </w:pPr>
      <w:r w:rsidRPr="006A65F3">
        <w:rPr>
          <w:rFonts w:ascii="Times New Roman" w:hAnsi="Times New Roman" w:cs="Times New Roman"/>
          <w:sz w:val="28"/>
          <w:szCs w:val="28"/>
        </w:rPr>
        <w:t>3.1. Розвиток організаційно-правового забезпечення функціонування системи загальнообов’язкового державного пенсійного страхування</w:t>
      </w:r>
      <w:r w:rsidR="0084062F">
        <w:rPr>
          <w:rFonts w:ascii="Times New Roman" w:hAnsi="Times New Roman" w:cs="Times New Roman"/>
          <w:b/>
          <w:sz w:val="28"/>
          <w:szCs w:val="28"/>
        </w:rPr>
        <w:t>.............................50</w:t>
      </w:r>
    </w:p>
    <w:p w14:paraId="254D6989" w14:textId="77777777" w:rsidR="00E05248" w:rsidRPr="006A65F3" w:rsidRDefault="00E05248" w:rsidP="00D50DD1">
      <w:pPr>
        <w:spacing w:after="0" w:line="360" w:lineRule="auto"/>
        <w:rPr>
          <w:rFonts w:ascii="Times New Roman" w:hAnsi="Times New Roman" w:cs="Times New Roman"/>
          <w:b/>
          <w:sz w:val="28"/>
          <w:szCs w:val="28"/>
        </w:rPr>
      </w:pPr>
      <w:r w:rsidRPr="006A65F3">
        <w:rPr>
          <w:rFonts w:ascii="Times New Roman" w:hAnsi="Times New Roman" w:cs="Times New Roman"/>
          <w:sz w:val="28"/>
          <w:szCs w:val="28"/>
        </w:rPr>
        <w:t>3.2. Шляхи зміцнення фінансової бази системи загальнообов’язкового пенсійного страхування</w:t>
      </w:r>
      <w:r w:rsidR="009034BE" w:rsidRPr="006A65F3">
        <w:rPr>
          <w:rFonts w:ascii="Times New Roman" w:hAnsi="Times New Roman" w:cs="Times New Roman"/>
          <w:b/>
          <w:sz w:val="28"/>
          <w:szCs w:val="28"/>
        </w:rPr>
        <w:t>...........................................................</w:t>
      </w:r>
      <w:r w:rsidR="0084062F">
        <w:rPr>
          <w:rFonts w:ascii="Times New Roman" w:hAnsi="Times New Roman" w:cs="Times New Roman"/>
          <w:b/>
          <w:sz w:val="28"/>
          <w:szCs w:val="28"/>
        </w:rPr>
        <w:t>...............................59</w:t>
      </w:r>
    </w:p>
    <w:p w14:paraId="25D6656B" w14:textId="77777777" w:rsidR="00D50DD1" w:rsidRPr="006A65F3" w:rsidRDefault="00D50DD1" w:rsidP="00D50DD1">
      <w:pPr>
        <w:spacing w:after="0" w:line="360" w:lineRule="auto"/>
        <w:rPr>
          <w:rFonts w:ascii="Times New Roman" w:hAnsi="Times New Roman" w:cs="Times New Roman"/>
          <w:b/>
          <w:sz w:val="28"/>
          <w:szCs w:val="28"/>
        </w:rPr>
      </w:pPr>
      <w:r w:rsidRPr="006A65F3">
        <w:rPr>
          <w:rFonts w:ascii="Times New Roman" w:hAnsi="Times New Roman" w:cs="Times New Roman"/>
          <w:b/>
          <w:sz w:val="28"/>
          <w:szCs w:val="28"/>
        </w:rPr>
        <w:t>Висновки до розділу 3</w:t>
      </w:r>
      <w:r w:rsidR="0084062F">
        <w:rPr>
          <w:rFonts w:ascii="Times New Roman" w:hAnsi="Times New Roman" w:cs="Times New Roman"/>
          <w:b/>
          <w:sz w:val="28"/>
          <w:szCs w:val="28"/>
        </w:rPr>
        <w:t>…………………………………………………………...65</w:t>
      </w:r>
    </w:p>
    <w:p w14:paraId="2CFD79A3" w14:textId="77777777" w:rsidR="00D50DD1" w:rsidRPr="006A65F3" w:rsidRDefault="00D50DD1" w:rsidP="00D50DD1">
      <w:pPr>
        <w:spacing w:after="0" w:line="360" w:lineRule="auto"/>
        <w:rPr>
          <w:rFonts w:ascii="Times New Roman" w:hAnsi="Times New Roman" w:cs="Times New Roman"/>
          <w:b/>
          <w:sz w:val="28"/>
          <w:szCs w:val="28"/>
        </w:rPr>
      </w:pPr>
      <w:r w:rsidRPr="006A65F3">
        <w:rPr>
          <w:rFonts w:ascii="Times New Roman" w:hAnsi="Times New Roman" w:cs="Times New Roman"/>
          <w:b/>
          <w:sz w:val="28"/>
          <w:szCs w:val="28"/>
        </w:rPr>
        <w:t>ВИСНОВКИ</w:t>
      </w:r>
      <w:r w:rsidR="009034BE" w:rsidRPr="006A65F3">
        <w:rPr>
          <w:rFonts w:ascii="Times New Roman" w:hAnsi="Times New Roman" w:cs="Times New Roman"/>
          <w:b/>
          <w:sz w:val="28"/>
          <w:szCs w:val="28"/>
        </w:rPr>
        <w:t>………………………………………………………………………</w:t>
      </w:r>
      <w:r w:rsidR="0084062F">
        <w:rPr>
          <w:rFonts w:ascii="Times New Roman" w:hAnsi="Times New Roman" w:cs="Times New Roman"/>
          <w:b/>
          <w:sz w:val="28"/>
          <w:szCs w:val="28"/>
        </w:rPr>
        <w:t>66</w:t>
      </w:r>
      <w:r w:rsidRPr="006A65F3">
        <w:rPr>
          <w:rFonts w:ascii="Times New Roman" w:hAnsi="Times New Roman" w:cs="Times New Roman"/>
          <w:b/>
          <w:sz w:val="28"/>
          <w:szCs w:val="28"/>
        </w:rPr>
        <w:t xml:space="preserve"> </w:t>
      </w:r>
    </w:p>
    <w:p w14:paraId="13302BCC" w14:textId="77777777" w:rsidR="00E05248" w:rsidRPr="006A65F3" w:rsidRDefault="00D50DD1" w:rsidP="00D50DD1">
      <w:pPr>
        <w:spacing w:after="0" w:line="360" w:lineRule="auto"/>
        <w:rPr>
          <w:rFonts w:ascii="Times New Roman" w:hAnsi="Times New Roman" w:cs="Times New Roman"/>
          <w:b/>
          <w:sz w:val="28"/>
          <w:szCs w:val="28"/>
        </w:rPr>
      </w:pPr>
      <w:r w:rsidRPr="006A65F3">
        <w:rPr>
          <w:rFonts w:ascii="Times New Roman" w:hAnsi="Times New Roman" w:cs="Times New Roman"/>
          <w:b/>
          <w:sz w:val="28"/>
          <w:szCs w:val="28"/>
        </w:rPr>
        <w:t>СПИСОК ВИКОРИСТАНИХ ДЖЕРЕЛ</w:t>
      </w:r>
      <w:r w:rsidR="009034BE" w:rsidRPr="006A65F3">
        <w:rPr>
          <w:rFonts w:ascii="Times New Roman" w:hAnsi="Times New Roman" w:cs="Times New Roman"/>
          <w:b/>
          <w:sz w:val="28"/>
          <w:szCs w:val="28"/>
        </w:rPr>
        <w:t>……………………………………</w:t>
      </w:r>
      <w:r w:rsidR="0084062F">
        <w:rPr>
          <w:rFonts w:ascii="Times New Roman" w:hAnsi="Times New Roman" w:cs="Times New Roman"/>
          <w:b/>
          <w:sz w:val="28"/>
          <w:szCs w:val="28"/>
        </w:rPr>
        <w:t>...69</w:t>
      </w:r>
    </w:p>
    <w:p w14:paraId="3A0CF2D2" w14:textId="77777777" w:rsidR="00AB3CCC" w:rsidRPr="006A65F3" w:rsidRDefault="00AB3CCC">
      <w:pPr>
        <w:rPr>
          <w:rFonts w:ascii="Times New Roman" w:hAnsi="Times New Roman" w:cs="Times New Roman"/>
          <w:b/>
          <w:sz w:val="28"/>
          <w:szCs w:val="28"/>
        </w:rPr>
      </w:pPr>
    </w:p>
    <w:p w14:paraId="1DCC4798" w14:textId="77777777" w:rsidR="00AB3CCC" w:rsidRPr="006A65F3" w:rsidRDefault="00AB3CCC" w:rsidP="00AB3CCC">
      <w:pPr>
        <w:pStyle w:val="a3"/>
        <w:shd w:val="clear" w:color="auto" w:fill="FFFFFF"/>
        <w:spacing w:before="0" w:beforeAutospacing="0" w:after="0" w:afterAutospacing="0" w:line="360" w:lineRule="auto"/>
        <w:jc w:val="center"/>
        <w:rPr>
          <w:b/>
          <w:bCs/>
          <w:sz w:val="28"/>
          <w:szCs w:val="28"/>
          <w:lang w:eastAsia="ru-RU"/>
        </w:rPr>
      </w:pPr>
      <w:r w:rsidRPr="006A65F3">
        <w:rPr>
          <w:b/>
          <w:bCs/>
          <w:sz w:val="28"/>
          <w:szCs w:val="28"/>
          <w:lang w:eastAsia="ru-RU"/>
        </w:rPr>
        <w:t>В</w:t>
      </w:r>
      <w:r w:rsidR="004949AA" w:rsidRPr="006A65F3">
        <w:rPr>
          <w:b/>
          <w:bCs/>
          <w:sz w:val="28"/>
          <w:szCs w:val="28"/>
          <w:lang w:eastAsia="ru-RU"/>
        </w:rPr>
        <w:t>СТУП</w:t>
      </w:r>
    </w:p>
    <w:p w14:paraId="40E35BE0" w14:textId="77777777" w:rsidR="004949AA" w:rsidRPr="006A65F3" w:rsidRDefault="004949AA" w:rsidP="00AB3CCC">
      <w:pPr>
        <w:pStyle w:val="a3"/>
        <w:shd w:val="clear" w:color="auto" w:fill="FFFFFF"/>
        <w:spacing w:before="0" w:beforeAutospacing="0" w:after="0" w:afterAutospacing="0" w:line="360" w:lineRule="auto"/>
        <w:jc w:val="center"/>
        <w:rPr>
          <w:b/>
          <w:bCs/>
          <w:sz w:val="28"/>
          <w:szCs w:val="28"/>
          <w:lang w:eastAsia="ru-RU"/>
        </w:rPr>
      </w:pPr>
    </w:p>
    <w:p w14:paraId="6D48690E" w14:textId="77777777" w:rsidR="00CF34DB" w:rsidRPr="006A65F3" w:rsidRDefault="00CF34DB" w:rsidP="00CF34DB">
      <w:pPr>
        <w:pStyle w:val="a3"/>
        <w:shd w:val="clear" w:color="auto" w:fill="FFFFFF"/>
        <w:spacing w:before="0" w:beforeAutospacing="0" w:after="0" w:afterAutospacing="0" w:line="360" w:lineRule="auto"/>
        <w:ind w:firstLine="851"/>
        <w:jc w:val="both"/>
        <w:rPr>
          <w:bCs/>
          <w:sz w:val="28"/>
          <w:szCs w:val="28"/>
          <w:lang w:eastAsia="ru-RU"/>
        </w:rPr>
      </w:pPr>
      <w:r w:rsidRPr="006A65F3">
        <w:rPr>
          <w:bCs/>
          <w:sz w:val="28"/>
          <w:szCs w:val="28"/>
          <w:lang w:eastAsia="ru-RU"/>
        </w:rPr>
        <w:t xml:space="preserve">З перших днів незалежності України </w:t>
      </w:r>
      <w:r w:rsidR="00C42AD0" w:rsidRPr="006A65F3">
        <w:rPr>
          <w:bCs/>
          <w:sz w:val="28"/>
          <w:szCs w:val="28"/>
          <w:lang w:eastAsia="ru-RU"/>
        </w:rPr>
        <w:t>пенсійна система нашої держави реформувалась та удосконалювалася</w:t>
      </w:r>
      <w:r w:rsidRPr="006A65F3">
        <w:rPr>
          <w:bCs/>
          <w:sz w:val="28"/>
          <w:szCs w:val="28"/>
          <w:lang w:eastAsia="ru-RU"/>
        </w:rPr>
        <w:t>. Метою її реформування є вирішення проблемних питань та удосконалення механізм</w:t>
      </w:r>
      <w:r w:rsidR="007F571A" w:rsidRPr="006A65F3">
        <w:rPr>
          <w:bCs/>
          <w:sz w:val="28"/>
          <w:szCs w:val="28"/>
          <w:lang w:eastAsia="ru-RU"/>
        </w:rPr>
        <w:t>у</w:t>
      </w:r>
      <w:r w:rsidRPr="006A65F3">
        <w:rPr>
          <w:bCs/>
          <w:sz w:val="28"/>
          <w:szCs w:val="28"/>
          <w:lang w:eastAsia="ru-RU"/>
        </w:rPr>
        <w:t xml:space="preserve"> </w:t>
      </w:r>
      <w:r w:rsidR="009C4E54" w:rsidRPr="006A65F3">
        <w:rPr>
          <w:bCs/>
          <w:sz w:val="28"/>
          <w:szCs w:val="28"/>
          <w:lang w:eastAsia="ru-RU"/>
        </w:rPr>
        <w:t xml:space="preserve">функціонування системи </w:t>
      </w:r>
      <w:r w:rsidRPr="006A65F3">
        <w:rPr>
          <w:bCs/>
          <w:sz w:val="28"/>
          <w:szCs w:val="28"/>
          <w:lang w:eastAsia="ru-RU"/>
        </w:rPr>
        <w:t xml:space="preserve"> пенсійного страхування для уникнення проблем </w:t>
      </w:r>
      <w:r w:rsidR="009C4E54" w:rsidRPr="006A65F3">
        <w:rPr>
          <w:bCs/>
          <w:sz w:val="28"/>
          <w:szCs w:val="28"/>
          <w:lang w:eastAsia="ru-RU"/>
        </w:rPr>
        <w:t>у</w:t>
      </w:r>
      <w:r w:rsidRPr="006A65F3">
        <w:rPr>
          <w:bCs/>
          <w:sz w:val="28"/>
          <w:szCs w:val="28"/>
          <w:lang w:eastAsia="ru-RU"/>
        </w:rPr>
        <w:t xml:space="preserve"> довгостроковій перспективі.  </w:t>
      </w:r>
    </w:p>
    <w:p w14:paraId="0DF31F45" w14:textId="77777777" w:rsidR="00CF34DB" w:rsidRPr="006A65F3" w:rsidRDefault="00CF34DB" w:rsidP="00CF34DB">
      <w:pPr>
        <w:pStyle w:val="a3"/>
        <w:shd w:val="clear" w:color="auto" w:fill="FFFFFF"/>
        <w:spacing w:before="0" w:beforeAutospacing="0" w:after="0" w:afterAutospacing="0" w:line="360" w:lineRule="auto"/>
        <w:ind w:firstLine="851"/>
        <w:jc w:val="both"/>
        <w:rPr>
          <w:bCs/>
          <w:sz w:val="28"/>
          <w:szCs w:val="28"/>
          <w:lang w:eastAsia="ru-RU"/>
        </w:rPr>
      </w:pPr>
      <w:r w:rsidRPr="006A65F3">
        <w:rPr>
          <w:bCs/>
          <w:sz w:val="28"/>
          <w:szCs w:val="28"/>
          <w:lang w:eastAsia="ru-RU"/>
        </w:rPr>
        <w:t xml:space="preserve">На сучасному етапі проведення пенсійної реформи велика увага приділена якраз ролі пенсійного страхування і </w:t>
      </w:r>
      <w:r w:rsidR="00DB5123" w:rsidRPr="006A65F3">
        <w:rPr>
          <w:bCs/>
          <w:sz w:val="28"/>
          <w:szCs w:val="28"/>
          <w:lang w:eastAsia="ru-RU"/>
        </w:rPr>
        <w:t>його</w:t>
      </w:r>
      <w:r w:rsidRPr="006A65F3">
        <w:rPr>
          <w:bCs/>
          <w:sz w:val="28"/>
          <w:szCs w:val="28"/>
          <w:lang w:eastAsia="ru-RU"/>
        </w:rPr>
        <w:t xml:space="preserve"> впливу на розвиток фінансової сис</w:t>
      </w:r>
      <w:r w:rsidR="00942045" w:rsidRPr="006A65F3">
        <w:rPr>
          <w:bCs/>
          <w:sz w:val="28"/>
          <w:szCs w:val="28"/>
          <w:lang w:eastAsia="ru-RU"/>
        </w:rPr>
        <w:t xml:space="preserve">теми України в цілому. </w:t>
      </w:r>
      <w:r w:rsidR="00DB5123" w:rsidRPr="006A65F3">
        <w:rPr>
          <w:bCs/>
          <w:sz w:val="28"/>
          <w:szCs w:val="28"/>
          <w:lang w:eastAsia="ru-RU"/>
        </w:rPr>
        <w:t>У</w:t>
      </w:r>
      <w:r w:rsidR="00942045" w:rsidRPr="006A65F3">
        <w:rPr>
          <w:bCs/>
          <w:sz w:val="28"/>
          <w:szCs w:val="28"/>
          <w:lang w:eastAsia="ru-RU"/>
        </w:rPr>
        <w:t xml:space="preserve"> системі</w:t>
      </w:r>
      <w:r w:rsidRPr="006A65F3">
        <w:rPr>
          <w:bCs/>
          <w:sz w:val="28"/>
          <w:szCs w:val="28"/>
          <w:lang w:eastAsia="ru-RU"/>
        </w:rPr>
        <w:t xml:space="preserve"> пенсійного страхування  акумулюється значний фінансовий потенціал, який можна використати національною фінансовою системою для інвестування вітчизняної економіки.</w:t>
      </w:r>
    </w:p>
    <w:p w14:paraId="4303642C" w14:textId="77777777" w:rsidR="00CF34DB" w:rsidRPr="006A65F3" w:rsidRDefault="00CF34DB" w:rsidP="00CF34DB">
      <w:pPr>
        <w:pStyle w:val="a3"/>
        <w:shd w:val="clear" w:color="auto" w:fill="FFFFFF"/>
        <w:spacing w:before="0" w:beforeAutospacing="0" w:after="0" w:afterAutospacing="0" w:line="360" w:lineRule="auto"/>
        <w:ind w:firstLine="851"/>
        <w:jc w:val="both"/>
        <w:rPr>
          <w:bCs/>
          <w:sz w:val="28"/>
          <w:szCs w:val="28"/>
          <w:lang w:eastAsia="ru-RU"/>
        </w:rPr>
      </w:pPr>
      <w:r w:rsidRPr="006A65F3">
        <w:rPr>
          <w:bCs/>
          <w:sz w:val="28"/>
          <w:szCs w:val="28"/>
          <w:lang w:eastAsia="ru-RU"/>
        </w:rPr>
        <w:t>Багаторівнева пенсійна система, побудован</w:t>
      </w:r>
      <w:r w:rsidR="00942045" w:rsidRPr="006A65F3">
        <w:rPr>
          <w:bCs/>
          <w:sz w:val="28"/>
          <w:szCs w:val="28"/>
          <w:lang w:eastAsia="ru-RU"/>
        </w:rPr>
        <w:t>а</w:t>
      </w:r>
      <w:r w:rsidRPr="006A65F3">
        <w:rPr>
          <w:bCs/>
          <w:sz w:val="28"/>
          <w:szCs w:val="28"/>
          <w:lang w:eastAsia="ru-RU"/>
        </w:rPr>
        <w:t xml:space="preserve"> на засадах соціальної справедливості, солідарності поколінь та пенсійного страхування здатна підвищити добробут людей похилого віку та створити передумови для економічного зростання.</w:t>
      </w:r>
    </w:p>
    <w:p w14:paraId="7426B81C" w14:textId="77777777" w:rsidR="00CF34DB" w:rsidRPr="006A65F3" w:rsidRDefault="00DB5123" w:rsidP="00CF34DB">
      <w:pPr>
        <w:pStyle w:val="a3"/>
        <w:shd w:val="clear" w:color="auto" w:fill="FFFFFF"/>
        <w:spacing w:before="0" w:beforeAutospacing="0" w:after="0" w:afterAutospacing="0" w:line="360" w:lineRule="auto"/>
        <w:ind w:firstLine="851"/>
        <w:jc w:val="both"/>
        <w:rPr>
          <w:bCs/>
          <w:sz w:val="28"/>
          <w:szCs w:val="28"/>
          <w:lang w:eastAsia="ru-RU"/>
        </w:rPr>
      </w:pPr>
      <w:r w:rsidRPr="006A65F3">
        <w:rPr>
          <w:bCs/>
          <w:sz w:val="28"/>
          <w:szCs w:val="28"/>
          <w:lang w:eastAsia="ru-RU"/>
        </w:rPr>
        <w:t>З</w:t>
      </w:r>
      <w:r w:rsidR="00CF34DB" w:rsidRPr="006A65F3">
        <w:rPr>
          <w:bCs/>
          <w:sz w:val="28"/>
          <w:szCs w:val="28"/>
          <w:lang w:eastAsia="ru-RU"/>
        </w:rPr>
        <w:t xml:space="preserve"> прийняттям Закону України «Про загальнообов’язкове державне пенсійне страхування»</w:t>
      </w:r>
      <w:r w:rsidR="005B7F8D">
        <w:rPr>
          <w:bCs/>
          <w:sz w:val="28"/>
          <w:szCs w:val="28"/>
          <w:lang w:eastAsia="ru-RU"/>
        </w:rPr>
        <w:t xml:space="preserve"> [36]</w:t>
      </w:r>
      <w:r w:rsidR="00CF34DB" w:rsidRPr="006A65F3">
        <w:rPr>
          <w:bCs/>
          <w:sz w:val="28"/>
          <w:szCs w:val="28"/>
          <w:lang w:eastAsia="ru-RU"/>
        </w:rPr>
        <w:t xml:space="preserve"> на законодавчому рівні задекларовано перехід від системи пенсійного забезпечення </w:t>
      </w:r>
      <w:r w:rsidRPr="006A65F3">
        <w:rPr>
          <w:bCs/>
          <w:sz w:val="28"/>
          <w:szCs w:val="28"/>
          <w:lang w:eastAsia="ru-RU"/>
        </w:rPr>
        <w:t>до</w:t>
      </w:r>
      <w:r w:rsidR="00CF34DB" w:rsidRPr="006A65F3">
        <w:rPr>
          <w:bCs/>
          <w:sz w:val="28"/>
          <w:szCs w:val="28"/>
          <w:lang w:eastAsia="ru-RU"/>
        </w:rPr>
        <w:t xml:space="preserve"> систем</w:t>
      </w:r>
      <w:r w:rsidRPr="006A65F3">
        <w:rPr>
          <w:bCs/>
          <w:sz w:val="28"/>
          <w:szCs w:val="28"/>
          <w:lang w:eastAsia="ru-RU"/>
        </w:rPr>
        <w:t>и</w:t>
      </w:r>
      <w:r w:rsidR="00CF34DB" w:rsidRPr="006A65F3">
        <w:rPr>
          <w:bCs/>
          <w:sz w:val="28"/>
          <w:szCs w:val="28"/>
          <w:lang w:eastAsia="ru-RU"/>
        </w:rPr>
        <w:t xml:space="preserve"> пенсійного страхування, яка складається з трьох рівнів. Перший рівень</w:t>
      </w:r>
      <w:r w:rsidR="00DF0B81" w:rsidRPr="006A65F3">
        <w:rPr>
          <w:bCs/>
          <w:sz w:val="28"/>
          <w:szCs w:val="28"/>
          <w:lang w:eastAsia="ru-RU"/>
        </w:rPr>
        <w:t xml:space="preserve"> представлений </w:t>
      </w:r>
      <w:r w:rsidR="00CF34DB" w:rsidRPr="006A65F3">
        <w:rPr>
          <w:bCs/>
          <w:sz w:val="28"/>
          <w:szCs w:val="28"/>
          <w:lang w:eastAsia="ru-RU"/>
        </w:rPr>
        <w:t>солідарн</w:t>
      </w:r>
      <w:r w:rsidR="00DF0B81" w:rsidRPr="006A65F3">
        <w:rPr>
          <w:bCs/>
          <w:sz w:val="28"/>
          <w:szCs w:val="28"/>
          <w:lang w:eastAsia="ru-RU"/>
        </w:rPr>
        <w:t>ою</w:t>
      </w:r>
      <w:r w:rsidR="00CF34DB" w:rsidRPr="006A65F3">
        <w:rPr>
          <w:bCs/>
          <w:sz w:val="28"/>
          <w:szCs w:val="28"/>
          <w:lang w:eastAsia="ru-RU"/>
        </w:rPr>
        <w:t xml:space="preserve"> систем</w:t>
      </w:r>
      <w:r w:rsidR="00DF0B81" w:rsidRPr="006A65F3">
        <w:rPr>
          <w:bCs/>
          <w:sz w:val="28"/>
          <w:szCs w:val="28"/>
          <w:lang w:eastAsia="ru-RU"/>
        </w:rPr>
        <w:t>ою</w:t>
      </w:r>
      <w:r w:rsidR="00CF34DB" w:rsidRPr="006A65F3">
        <w:rPr>
          <w:bCs/>
          <w:sz w:val="28"/>
          <w:szCs w:val="28"/>
          <w:lang w:eastAsia="ru-RU"/>
        </w:rPr>
        <w:t xml:space="preserve"> загальнообов’язкового  державного пенсійного страхування, яка  базується на засадах солідарності  поколінь і субсидування та  здійснення пенсійних виплат за  раху</w:t>
      </w:r>
      <w:r w:rsidR="00CF34DB" w:rsidRPr="006A65F3">
        <w:rPr>
          <w:sz w:val="28"/>
          <w:szCs w:val="28"/>
        </w:rPr>
        <w:t>н</w:t>
      </w:r>
      <w:r w:rsidR="00CF34DB" w:rsidRPr="006A65F3">
        <w:rPr>
          <w:bCs/>
          <w:sz w:val="28"/>
          <w:szCs w:val="28"/>
          <w:lang w:eastAsia="ru-RU"/>
        </w:rPr>
        <w:t xml:space="preserve">ок коштів Пенсійного фонду України. На другому рівні – накопичувальна  система загальнообов’язкового пенсійного страхування, котра базується на засадах накопичення внесків застрахованих осіб </w:t>
      </w:r>
      <w:r w:rsidR="00DF0B81" w:rsidRPr="006A65F3">
        <w:rPr>
          <w:bCs/>
          <w:sz w:val="28"/>
          <w:szCs w:val="28"/>
          <w:lang w:eastAsia="ru-RU"/>
        </w:rPr>
        <w:t xml:space="preserve">на персоніфікованих рахунках </w:t>
      </w:r>
      <w:r w:rsidR="00CF34DB" w:rsidRPr="006A65F3">
        <w:rPr>
          <w:bCs/>
          <w:sz w:val="28"/>
          <w:szCs w:val="28"/>
          <w:lang w:eastAsia="ru-RU"/>
        </w:rPr>
        <w:t xml:space="preserve">у </w:t>
      </w:r>
      <w:r w:rsidR="001B0A78" w:rsidRPr="006A65F3">
        <w:rPr>
          <w:bCs/>
          <w:sz w:val="28"/>
          <w:szCs w:val="28"/>
          <w:lang w:eastAsia="ru-RU"/>
        </w:rPr>
        <w:t>н</w:t>
      </w:r>
      <w:r w:rsidR="00CF34DB" w:rsidRPr="006A65F3">
        <w:rPr>
          <w:bCs/>
          <w:sz w:val="28"/>
          <w:szCs w:val="28"/>
          <w:lang w:eastAsia="ru-RU"/>
        </w:rPr>
        <w:t>акопичувальному фонді та фінансування довічних пенсій або одноразових виплат на умовах, передбачених законодавчими актами. Третій рівень представлен</w:t>
      </w:r>
      <w:r w:rsidR="00DF0B81" w:rsidRPr="006A65F3">
        <w:rPr>
          <w:bCs/>
          <w:sz w:val="28"/>
          <w:szCs w:val="28"/>
          <w:lang w:eastAsia="ru-RU"/>
        </w:rPr>
        <w:t>о</w:t>
      </w:r>
      <w:r w:rsidR="00CF34DB" w:rsidRPr="006A65F3">
        <w:rPr>
          <w:bCs/>
          <w:sz w:val="28"/>
          <w:szCs w:val="28"/>
          <w:lang w:eastAsia="ru-RU"/>
        </w:rPr>
        <w:t xml:space="preserve"> системою недержавного пенсійного забезпечення, яка базується на </w:t>
      </w:r>
      <w:r w:rsidR="00DF0B81" w:rsidRPr="006A65F3">
        <w:rPr>
          <w:bCs/>
          <w:sz w:val="28"/>
          <w:szCs w:val="28"/>
          <w:lang w:eastAsia="ru-RU"/>
        </w:rPr>
        <w:t>засадах д</w:t>
      </w:r>
      <w:r w:rsidR="00CF34DB" w:rsidRPr="006A65F3">
        <w:rPr>
          <w:bCs/>
          <w:sz w:val="28"/>
          <w:szCs w:val="28"/>
          <w:lang w:eastAsia="ru-RU"/>
        </w:rPr>
        <w:t xml:space="preserve">обровільної  участі  громадян у  формуванні  пенсійних  накопичень  для  отримання  в </w:t>
      </w:r>
      <w:r w:rsidR="00CF34DB" w:rsidRPr="006A65F3">
        <w:rPr>
          <w:bCs/>
          <w:sz w:val="28"/>
          <w:szCs w:val="28"/>
          <w:lang w:eastAsia="ru-RU"/>
        </w:rPr>
        <w:lastRenderedPageBreak/>
        <w:t>майбутньому пенсійних  виплат  на  умовах, визначених  законодавством про недержавне пенсійне страхування, поряд з виплатами із солідарної та накопичувальної систем, тим самим значно  підвищуючи свій добробут при настанні пенсійного віку.</w:t>
      </w:r>
    </w:p>
    <w:p w14:paraId="0C71F8FF" w14:textId="77777777" w:rsidR="00CF34DB" w:rsidRPr="006A65F3" w:rsidRDefault="00CF34DB" w:rsidP="00CF34DB">
      <w:pPr>
        <w:pStyle w:val="a3"/>
        <w:shd w:val="clear" w:color="auto" w:fill="FFFFFF"/>
        <w:spacing w:before="0" w:beforeAutospacing="0" w:after="0" w:afterAutospacing="0" w:line="360" w:lineRule="auto"/>
        <w:ind w:firstLine="851"/>
        <w:jc w:val="both"/>
        <w:rPr>
          <w:bCs/>
          <w:sz w:val="28"/>
          <w:szCs w:val="28"/>
          <w:lang w:eastAsia="ru-RU"/>
        </w:rPr>
      </w:pPr>
      <w:r w:rsidRPr="006A65F3">
        <w:rPr>
          <w:bCs/>
          <w:sz w:val="28"/>
          <w:szCs w:val="28"/>
          <w:lang w:eastAsia="ru-RU"/>
        </w:rPr>
        <w:t>С</w:t>
      </w:r>
      <w:r w:rsidR="00DF0B81" w:rsidRPr="006A65F3">
        <w:rPr>
          <w:bCs/>
          <w:sz w:val="28"/>
          <w:szCs w:val="28"/>
          <w:lang w:eastAsia="ru-RU"/>
        </w:rPr>
        <w:t>учасна с</w:t>
      </w:r>
      <w:r w:rsidRPr="006A65F3">
        <w:rPr>
          <w:bCs/>
          <w:sz w:val="28"/>
          <w:szCs w:val="28"/>
          <w:lang w:eastAsia="ru-RU"/>
        </w:rPr>
        <w:t xml:space="preserve">истема загальнообов’язкового державного пенсійного страхування представлена саме першим й другим його рівнями, тобто солідарною та накопичувальною системами, які мають обов’язковий характер.  </w:t>
      </w:r>
    </w:p>
    <w:p w14:paraId="0B69F4A1" w14:textId="77777777" w:rsidR="00CF34DB" w:rsidRPr="006A65F3" w:rsidRDefault="00CF34DB" w:rsidP="00CF34DB">
      <w:pPr>
        <w:pStyle w:val="a3"/>
        <w:shd w:val="clear" w:color="auto" w:fill="FFFFFF"/>
        <w:spacing w:before="0" w:beforeAutospacing="0" w:after="0" w:afterAutospacing="0" w:line="360" w:lineRule="auto"/>
        <w:ind w:firstLine="851"/>
        <w:jc w:val="both"/>
        <w:rPr>
          <w:bCs/>
          <w:sz w:val="28"/>
          <w:szCs w:val="28"/>
          <w:lang w:eastAsia="ru-RU"/>
        </w:rPr>
      </w:pPr>
      <w:r w:rsidRPr="006A65F3">
        <w:rPr>
          <w:bCs/>
          <w:sz w:val="28"/>
          <w:szCs w:val="28"/>
          <w:lang w:eastAsia="ru-RU"/>
        </w:rPr>
        <w:t>Питання пенсійного страхування завжди перебува</w:t>
      </w:r>
      <w:r w:rsidR="0061351C" w:rsidRPr="006A65F3">
        <w:rPr>
          <w:bCs/>
          <w:sz w:val="28"/>
          <w:szCs w:val="28"/>
          <w:lang w:eastAsia="ru-RU"/>
        </w:rPr>
        <w:t>ли</w:t>
      </w:r>
      <w:r w:rsidRPr="006A65F3">
        <w:rPr>
          <w:bCs/>
          <w:sz w:val="28"/>
          <w:szCs w:val="28"/>
          <w:lang w:eastAsia="ru-RU"/>
        </w:rPr>
        <w:t xml:space="preserve"> у центрі уваги науковців. </w:t>
      </w:r>
      <w:r w:rsidR="0061351C" w:rsidRPr="006A65F3">
        <w:rPr>
          <w:bCs/>
          <w:sz w:val="28"/>
          <w:szCs w:val="28"/>
          <w:lang w:eastAsia="ru-RU"/>
        </w:rPr>
        <w:t>П</w:t>
      </w:r>
      <w:r w:rsidRPr="006A65F3">
        <w:rPr>
          <w:bCs/>
          <w:sz w:val="28"/>
          <w:szCs w:val="28"/>
          <w:lang w:eastAsia="ru-RU"/>
        </w:rPr>
        <w:t xml:space="preserve">роблемами системи пенсійного страхування в Україні займаються такі вчені і науковці: </w:t>
      </w:r>
      <w:r w:rsidR="0061351C" w:rsidRPr="006A65F3">
        <w:rPr>
          <w:bCs/>
          <w:sz w:val="28"/>
          <w:szCs w:val="28"/>
          <w:lang w:eastAsia="ru-RU"/>
        </w:rPr>
        <w:t xml:space="preserve">Ю. </w:t>
      </w:r>
      <w:r w:rsidRPr="006A65F3">
        <w:rPr>
          <w:bCs/>
          <w:sz w:val="28"/>
          <w:szCs w:val="28"/>
          <w:lang w:eastAsia="ru-RU"/>
        </w:rPr>
        <w:t xml:space="preserve">Бурков, </w:t>
      </w:r>
      <w:r w:rsidR="0061351C" w:rsidRPr="006A65F3">
        <w:rPr>
          <w:bCs/>
          <w:sz w:val="28"/>
          <w:szCs w:val="28"/>
          <w:lang w:eastAsia="ru-RU"/>
        </w:rPr>
        <w:t xml:space="preserve">Л. </w:t>
      </w:r>
      <w:r w:rsidRPr="006A65F3">
        <w:rPr>
          <w:bCs/>
          <w:sz w:val="28"/>
          <w:szCs w:val="28"/>
          <w:lang w:eastAsia="ru-RU"/>
        </w:rPr>
        <w:t xml:space="preserve">Городецька , </w:t>
      </w:r>
      <w:r w:rsidR="0061351C" w:rsidRPr="006A65F3">
        <w:rPr>
          <w:sz w:val="28"/>
          <w:szCs w:val="28"/>
        </w:rPr>
        <w:t>О</w:t>
      </w:r>
      <w:r w:rsidR="0061351C" w:rsidRPr="006A65F3">
        <w:rPr>
          <w:bCs/>
          <w:sz w:val="28"/>
          <w:szCs w:val="28"/>
          <w:lang w:eastAsia="ru-RU"/>
        </w:rPr>
        <w:t xml:space="preserve">. </w:t>
      </w:r>
      <w:r w:rsidRPr="006A65F3">
        <w:rPr>
          <w:sz w:val="28"/>
          <w:szCs w:val="28"/>
        </w:rPr>
        <w:t>Женчак</w:t>
      </w:r>
      <w:r w:rsidRPr="006A65F3">
        <w:rPr>
          <w:bCs/>
          <w:sz w:val="28"/>
          <w:szCs w:val="28"/>
          <w:lang w:eastAsia="ru-RU"/>
        </w:rPr>
        <w:t xml:space="preserve">, </w:t>
      </w:r>
      <w:r w:rsidR="0061351C" w:rsidRPr="006A65F3">
        <w:rPr>
          <w:bCs/>
          <w:sz w:val="28"/>
          <w:szCs w:val="28"/>
          <w:lang w:eastAsia="ru-RU"/>
        </w:rPr>
        <w:t xml:space="preserve">Б. </w:t>
      </w:r>
      <w:r w:rsidRPr="006A65F3">
        <w:rPr>
          <w:bCs/>
          <w:sz w:val="28"/>
          <w:szCs w:val="28"/>
          <w:lang w:eastAsia="ru-RU"/>
        </w:rPr>
        <w:t>Зайчук, Н.</w:t>
      </w:r>
      <w:r w:rsidR="0061351C" w:rsidRPr="006A65F3">
        <w:rPr>
          <w:bCs/>
          <w:sz w:val="28"/>
          <w:szCs w:val="28"/>
          <w:lang w:eastAsia="ru-RU"/>
        </w:rPr>
        <w:t> </w:t>
      </w:r>
      <w:r w:rsidRPr="006A65F3">
        <w:rPr>
          <w:bCs/>
          <w:sz w:val="28"/>
          <w:szCs w:val="28"/>
          <w:lang w:eastAsia="ru-RU"/>
        </w:rPr>
        <w:t>Калита, О. Кириленко, В. Надрага, О. Петрушка, Д. Полозенко, Л.</w:t>
      </w:r>
      <w:r w:rsidR="0061351C" w:rsidRPr="006A65F3">
        <w:rPr>
          <w:bCs/>
          <w:sz w:val="28"/>
          <w:szCs w:val="28"/>
          <w:lang w:eastAsia="ru-RU"/>
        </w:rPr>
        <w:t> </w:t>
      </w:r>
      <w:r w:rsidRPr="006A65F3">
        <w:rPr>
          <w:bCs/>
          <w:sz w:val="28"/>
          <w:szCs w:val="28"/>
          <w:lang w:eastAsia="ru-RU"/>
        </w:rPr>
        <w:t>Присяжна, С. Коваль, Н. Саінчук, В. Толуб’як, О. Тулай, І.</w:t>
      </w:r>
      <w:r w:rsidR="0061351C" w:rsidRPr="006A65F3">
        <w:rPr>
          <w:bCs/>
          <w:sz w:val="28"/>
          <w:szCs w:val="28"/>
          <w:lang w:eastAsia="ru-RU"/>
        </w:rPr>
        <w:t xml:space="preserve"> </w:t>
      </w:r>
      <w:r w:rsidRPr="006A65F3">
        <w:rPr>
          <w:bCs/>
          <w:sz w:val="28"/>
          <w:szCs w:val="28"/>
          <w:lang w:eastAsia="ru-RU"/>
        </w:rPr>
        <w:t>Сидор тощо.</w:t>
      </w:r>
    </w:p>
    <w:p w14:paraId="7ADA7B7B" w14:textId="77777777" w:rsidR="00CF34DB" w:rsidRPr="006A65F3" w:rsidRDefault="0061351C" w:rsidP="00CF34DB">
      <w:pPr>
        <w:pStyle w:val="a3"/>
        <w:shd w:val="clear" w:color="auto" w:fill="FFFFFF"/>
        <w:spacing w:before="0" w:beforeAutospacing="0" w:after="0" w:afterAutospacing="0" w:line="360" w:lineRule="auto"/>
        <w:ind w:firstLine="851"/>
        <w:jc w:val="both"/>
        <w:rPr>
          <w:bCs/>
          <w:sz w:val="28"/>
          <w:szCs w:val="28"/>
          <w:lang w:eastAsia="ru-RU"/>
        </w:rPr>
      </w:pPr>
      <w:r w:rsidRPr="006A65F3">
        <w:rPr>
          <w:bCs/>
          <w:sz w:val="28"/>
          <w:szCs w:val="28"/>
          <w:lang w:eastAsia="ru-RU"/>
        </w:rPr>
        <w:t xml:space="preserve">Не применшуючи </w:t>
      </w:r>
      <w:r w:rsidR="00CF34DB" w:rsidRPr="006A65F3">
        <w:rPr>
          <w:bCs/>
          <w:sz w:val="28"/>
          <w:szCs w:val="28"/>
          <w:lang w:eastAsia="ru-RU"/>
        </w:rPr>
        <w:t>цінність напрацювань зазначених вчених-економістів</w:t>
      </w:r>
      <w:r w:rsidRPr="006A65F3">
        <w:rPr>
          <w:bCs/>
          <w:sz w:val="28"/>
          <w:szCs w:val="28"/>
          <w:lang w:eastAsia="ru-RU"/>
        </w:rPr>
        <w:t xml:space="preserve"> зауважим</w:t>
      </w:r>
      <w:r w:rsidR="009034BE" w:rsidRPr="006A65F3">
        <w:rPr>
          <w:bCs/>
          <w:sz w:val="28"/>
          <w:szCs w:val="28"/>
          <w:lang w:eastAsia="ru-RU"/>
        </w:rPr>
        <w:t>о</w:t>
      </w:r>
      <w:r w:rsidR="00CF34DB" w:rsidRPr="006A65F3">
        <w:rPr>
          <w:bCs/>
          <w:sz w:val="28"/>
          <w:szCs w:val="28"/>
          <w:lang w:eastAsia="ru-RU"/>
        </w:rPr>
        <w:t xml:space="preserve">, </w:t>
      </w:r>
      <w:r w:rsidRPr="006A65F3">
        <w:rPr>
          <w:bCs/>
          <w:sz w:val="28"/>
          <w:szCs w:val="28"/>
          <w:lang w:eastAsia="ru-RU"/>
        </w:rPr>
        <w:t xml:space="preserve">що </w:t>
      </w:r>
      <w:r w:rsidR="00CF34DB" w:rsidRPr="006A65F3">
        <w:rPr>
          <w:bCs/>
          <w:sz w:val="28"/>
          <w:szCs w:val="28"/>
          <w:lang w:eastAsia="ru-RU"/>
        </w:rPr>
        <w:t xml:space="preserve">з появою нових викликів з’явилася потреба </w:t>
      </w:r>
      <w:r w:rsidRPr="006A65F3">
        <w:rPr>
          <w:bCs/>
          <w:sz w:val="28"/>
          <w:szCs w:val="28"/>
          <w:lang w:eastAsia="ru-RU"/>
        </w:rPr>
        <w:t>у</w:t>
      </w:r>
      <w:r w:rsidR="00CF34DB" w:rsidRPr="006A65F3">
        <w:rPr>
          <w:bCs/>
          <w:sz w:val="28"/>
          <w:szCs w:val="28"/>
          <w:lang w:eastAsia="ru-RU"/>
        </w:rPr>
        <w:t xml:space="preserve"> подальших наукових розвідках теоретико-організаційних аспектів вдосконалення  системи загальнообов’язкового пенсійного страхування.</w:t>
      </w:r>
    </w:p>
    <w:p w14:paraId="2AC02A53" w14:textId="77777777" w:rsidR="00AB3CCC" w:rsidRPr="006A65F3" w:rsidRDefault="00AB3CCC" w:rsidP="00AB3CCC">
      <w:pPr>
        <w:autoSpaceDE w:val="0"/>
        <w:autoSpaceDN w:val="0"/>
        <w:adjustRightInd w:val="0"/>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b/>
          <w:sz w:val="28"/>
          <w:szCs w:val="28"/>
        </w:rPr>
        <w:t>Метою</w:t>
      </w:r>
      <w:r w:rsidRPr="006A65F3">
        <w:rPr>
          <w:rFonts w:ascii="Times New Roman" w:hAnsi="Times New Roman" w:cs="Times New Roman"/>
          <w:sz w:val="28"/>
          <w:szCs w:val="28"/>
        </w:rPr>
        <w:t xml:space="preserve"> </w:t>
      </w:r>
      <w:r w:rsidR="005C778E" w:rsidRPr="006A65F3">
        <w:rPr>
          <w:rFonts w:ascii="Times New Roman" w:hAnsi="Times New Roman" w:cs="Times New Roman"/>
          <w:sz w:val="28"/>
          <w:szCs w:val="28"/>
        </w:rPr>
        <w:t>кваліфікаційної</w:t>
      </w:r>
      <w:r w:rsidRPr="006A65F3">
        <w:rPr>
          <w:rFonts w:ascii="Times New Roman" w:hAnsi="Times New Roman" w:cs="Times New Roman"/>
          <w:sz w:val="28"/>
          <w:szCs w:val="28"/>
        </w:rPr>
        <w:t xml:space="preserve"> роботи є науково-теоретичне обґрунтування та розробка рекомендацій щодо вдосконалення функціонування системи загальнообов’язкового державного пенсійного страхування в Україні.</w:t>
      </w:r>
    </w:p>
    <w:p w14:paraId="292489BF" w14:textId="77777777" w:rsidR="00AB3CCC" w:rsidRPr="006A65F3" w:rsidRDefault="00AB3CCC" w:rsidP="00AB3CCC">
      <w:pPr>
        <w:autoSpaceDE w:val="0"/>
        <w:autoSpaceDN w:val="0"/>
        <w:adjustRightInd w:val="0"/>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Відповідно до поставленої мети у </w:t>
      </w:r>
      <w:r w:rsidR="005C778E" w:rsidRPr="006A65F3">
        <w:rPr>
          <w:rFonts w:ascii="Times New Roman" w:hAnsi="Times New Roman" w:cs="Times New Roman"/>
          <w:sz w:val="28"/>
          <w:szCs w:val="28"/>
        </w:rPr>
        <w:t>кваліфікаційній</w:t>
      </w:r>
      <w:r w:rsidRPr="006A65F3">
        <w:rPr>
          <w:rFonts w:ascii="Times New Roman" w:hAnsi="Times New Roman" w:cs="Times New Roman"/>
          <w:sz w:val="28"/>
          <w:szCs w:val="28"/>
        </w:rPr>
        <w:t xml:space="preserve"> роботі визначено такі </w:t>
      </w:r>
      <w:r w:rsidRPr="006A65F3">
        <w:rPr>
          <w:rFonts w:ascii="Times New Roman" w:hAnsi="Times New Roman" w:cs="Times New Roman"/>
          <w:b/>
          <w:sz w:val="28"/>
          <w:szCs w:val="28"/>
        </w:rPr>
        <w:t>завдання</w:t>
      </w:r>
      <w:r w:rsidRPr="006A65F3">
        <w:rPr>
          <w:rFonts w:ascii="Times New Roman" w:hAnsi="Times New Roman" w:cs="Times New Roman"/>
          <w:sz w:val="28"/>
          <w:szCs w:val="28"/>
        </w:rPr>
        <w:t>:</w:t>
      </w:r>
    </w:p>
    <w:p w14:paraId="79C524D2" w14:textId="77777777" w:rsidR="00AB3CCC" w:rsidRPr="006A65F3" w:rsidRDefault="00AB3CCC" w:rsidP="005C778E">
      <w:pPr>
        <w:pStyle w:val="a4"/>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sidRPr="006A65F3">
        <w:rPr>
          <w:rFonts w:ascii="Times New Roman" w:hAnsi="Times New Roman" w:cs="Times New Roman"/>
          <w:sz w:val="28"/>
          <w:szCs w:val="28"/>
        </w:rPr>
        <w:t>окреслити сутність, функції та роль системи загальнообов’язкового пенсійного страхування</w:t>
      </w:r>
      <w:r w:rsidR="005C778E" w:rsidRPr="006A65F3">
        <w:rPr>
          <w:rFonts w:ascii="Times New Roman" w:hAnsi="Times New Roman" w:cs="Times New Roman"/>
          <w:sz w:val="28"/>
          <w:szCs w:val="28"/>
        </w:rPr>
        <w:t>;</w:t>
      </w:r>
    </w:p>
    <w:p w14:paraId="1B229496" w14:textId="77777777" w:rsidR="00AB3CCC" w:rsidRPr="006A65F3" w:rsidRDefault="00AB3CCC" w:rsidP="005C778E">
      <w:pPr>
        <w:pStyle w:val="a4"/>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sidRPr="006A65F3">
        <w:rPr>
          <w:rFonts w:ascii="Times New Roman" w:hAnsi="Times New Roman" w:cs="Times New Roman"/>
          <w:sz w:val="28"/>
          <w:szCs w:val="28"/>
        </w:rPr>
        <w:t>дослідити нормативно-правову базу системи загальнообов’язкового пенсійного страхування</w:t>
      </w:r>
      <w:r w:rsidR="005C778E" w:rsidRPr="006A65F3">
        <w:rPr>
          <w:rFonts w:ascii="Times New Roman" w:hAnsi="Times New Roman" w:cs="Times New Roman"/>
          <w:sz w:val="28"/>
          <w:szCs w:val="28"/>
        </w:rPr>
        <w:t>;</w:t>
      </w:r>
    </w:p>
    <w:p w14:paraId="18AB018E" w14:textId="77777777" w:rsidR="00AB3CCC" w:rsidRPr="006A65F3" w:rsidRDefault="00AB3CCC" w:rsidP="005C778E">
      <w:pPr>
        <w:pStyle w:val="a4"/>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проаналізувати практику функціонування системи державного пенсійного страхування, зокрема, солідарну систему загальнообов`язкового пенсійного страхування у сучасних умовах; </w:t>
      </w:r>
    </w:p>
    <w:p w14:paraId="73676DDD" w14:textId="77777777" w:rsidR="00AB3CCC" w:rsidRPr="006A65F3" w:rsidRDefault="00AB3CCC" w:rsidP="005C778E">
      <w:pPr>
        <w:pStyle w:val="a4"/>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sidRPr="006A65F3">
        <w:rPr>
          <w:rFonts w:ascii="Times New Roman" w:hAnsi="Times New Roman" w:cs="Times New Roman"/>
          <w:sz w:val="28"/>
          <w:szCs w:val="28"/>
        </w:rPr>
        <w:t>провести оцінку формування доходів системи загальнообов’язкового пенсійного страхування;</w:t>
      </w:r>
    </w:p>
    <w:p w14:paraId="61EEA9D9" w14:textId="77777777" w:rsidR="00AB3CCC" w:rsidRPr="006A65F3" w:rsidRDefault="00AB3CCC" w:rsidP="005C778E">
      <w:pPr>
        <w:pStyle w:val="a4"/>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sidRPr="006A65F3">
        <w:rPr>
          <w:rFonts w:ascii="Times New Roman" w:hAnsi="Times New Roman" w:cs="Times New Roman"/>
          <w:sz w:val="28"/>
          <w:szCs w:val="28"/>
        </w:rPr>
        <w:lastRenderedPageBreak/>
        <w:t>проаналізувати видатки та методи контролю за використанням коштів системи загальнообов’язкового пенсійного страхування;</w:t>
      </w:r>
    </w:p>
    <w:p w14:paraId="1BF6DFB2" w14:textId="77777777" w:rsidR="00AB3CCC" w:rsidRPr="006A65F3" w:rsidRDefault="00AB3CCC" w:rsidP="005C778E">
      <w:pPr>
        <w:pStyle w:val="a4"/>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sidRPr="006A65F3">
        <w:rPr>
          <w:rFonts w:ascii="Times New Roman" w:hAnsi="Times New Roman" w:cs="Times New Roman"/>
          <w:sz w:val="28"/>
          <w:szCs w:val="28"/>
        </w:rPr>
        <w:t>запропонувати шляхи розвитку організаційно-правового забезпечення функціонування системи загальнообов’язкового пенсійного страхування та  зміцнення її фінансової бази.</w:t>
      </w:r>
    </w:p>
    <w:p w14:paraId="68F07EC9" w14:textId="77777777" w:rsidR="00AB3CCC" w:rsidRPr="006A65F3" w:rsidRDefault="00AB3CCC" w:rsidP="00AB3CCC">
      <w:pPr>
        <w:autoSpaceDE w:val="0"/>
        <w:autoSpaceDN w:val="0"/>
        <w:adjustRightInd w:val="0"/>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b/>
          <w:sz w:val="28"/>
          <w:szCs w:val="28"/>
        </w:rPr>
        <w:t xml:space="preserve">Об’єктом </w:t>
      </w:r>
      <w:r w:rsidRPr="006A65F3">
        <w:rPr>
          <w:rFonts w:ascii="Times New Roman" w:hAnsi="Times New Roman" w:cs="Times New Roman"/>
          <w:sz w:val="28"/>
          <w:szCs w:val="28"/>
        </w:rPr>
        <w:t>дослідження є система загальнообов’язкового пенсійного страхування.</w:t>
      </w:r>
    </w:p>
    <w:p w14:paraId="6D3CDE07" w14:textId="77777777" w:rsidR="00AB3CCC" w:rsidRPr="006A65F3" w:rsidRDefault="00AB3CCC" w:rsidP="00AB3CCC">
      <w:pPr>
        <w:autoSpaceDE w:val="0"/>
        <w:autoSpaceDN w:val="0"/>
        <w:adjustRightInd w:val="0"/>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b/>
          <w:sz w:val="28"/>
          <w:szCs w:val="28"/>
        </w:rPr>
        <w:t>Предметом дослідження</w:t>
      </w:r>
      <w:r w:rsidRPr="006A65F3">
        <w:rPr>
          <w:rFonts w:ascii="Times New Roman" w:hAnsi="Times New Roman" w:cs="Times New Roman"/>
          <w:sz w:val="28"/>
          <w:szCs w:val="28"/>
        </w:rPr>
        <w:t xml:space="preserve"> виступають теоретико-методологічні та практичні аспекти здійснення пенсійного страхування в Україні.</w:t>
      </w:r>
    </w:p>
    <w:p w14:paraId="531E99CB" w14:textId="77777777" w:rsidR="00AB3CCC" w:rsidRPr="006A65F3" w:rsidRDefault="00AB3CCC" w:rsidP="00AB3CCC">
      <w:pPr>
        <w:autoSpaceDE w:val="0"/>
        <w:autoSpaceDN w:val="0"/>
        <w:adjustRightInd w:val="0"/>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b/>
          <w:sz w:val="28"/>
          <w:szCs w:val="28"/>
        </w:rPr>
        <w:t>Методи дослідження</w:t>
      </w:r>
      <w:r w:rsidRPr="006A65F3">
        <w:rPr>
          <w:rFonts w:ascii="Times New Roman" w:hAnsi="Times New Roman" w:cs="Times New Roman"/>
          <w:sz w:val="28"/>
          <w:szCs w:val="28"/>
        </w:rPr>
        <w:t xml:space="preserve">. Для досягнення визначеної мети та вирішення окреслених завдань в якості основного методу у процесі дослідження застосовано діалектико-системний підхід, згідно з яким усі процеси розглядаються й аналізуються у </w:t>
      </w:r>
      <w:r w:rsidR="00942045" w:rsidRPr="006A65F3">
        <w:rPr>
          <w:rFonts w:ascii="Times New Roman" w:hAnsi="Times New Roman" w:cs="Times New Roman"/>
          <w:sz w:val="28"/>
          <w:szCs w:val="28"/>
        </w:rPr>
        <w:t>взаємозалежності, взаємозв’язку</w:t>
      </w:r>
      <w:r w:rsidRPr="006A65F3">
        <w:rPr>
          <w:rFonts w:ascii="Times New Roman" w:hAnsi="Times New Roman" w:cs="Times New Roman"/>
          <w:sz w:val="28"/>
          <w:szCs w:val="28"/>
        </w:rPr>
        <w:t xml:space="preserve"> та розвитку. Реалізація завдань дослідження здійснювалася шляхом комплексного</w:t>
      </w:r>
      <w:r w:rsidR="00942045" w:rsidRPr="006A65F3">
        <w:rPr>
          <w:rFonts w:ascii="Times New Roman" w:hAnsi="Times New Roman" w:cs="Times New Roman"/>
          <w:sz w:val="28"/>
          <w:szCs w:val="28"/>
        </w:rPr>
        <w:t xml:space="preserve"> </w:t>
      </w:r>
      <w:r w:rsidRPr="006A65F3">
        <w:rPr>
          <w:rFonts w:ascii="Times New Roman" w:hAnsi="Times New Roman" w:cs="Times New Roman"/>
          <w:sz w:val="28"/>
          <w:szCs w:val="28"/>
        </w:rPr>
        <w:t>використання загальнонаукових</w:t>
      </w:r>
      <w:r w:rsidR="00942045" w:rsidRPr="006A65F3">
        <w:rPr>
          <w:rFonts w:ascii="Times New Roman" w:hAnsi="Times New Roman" w:cs="Times New Roman"/>
          <w:sz w:val="28"/>
          <w:szCs w:val="28"/>
        </w:rPr>
        <w:t>, а також</w:t>
      </w:r>
      <w:r w:rsidRPr="006A65F3">
        <w:rPr>
          <w:rFonts w:ascii="Times New Roman" w:hAnsi="Times New Roman" w:cs="Times New Roman"/>
          <w:sz w:val="28"/>
          <w:szCs w:val="28"/>
        </w:rPr>
        <w:t xml:space="preserve"> спеціальних методів: </w:t>
      </w:r>
      <w:r w:rsidR="00942045" w:rsidRPr="006A65F3">
        <w:rPr>
          <w:rFonts w:ascii="Times New Roman" w:hAnsi="Times New Roman" w:cs="Times New Roman"/>
          <w:sz w:val="28"/>
          <w:szCs w:val="28"/>
        </w:rPr>
        <w:t xml:space="preserve">порівняння, аналізу і синтезу, узагальнення, </w:t>
      </w:r>
      <w:r w:rsidRPr="006A65F3">
        <w:rPr>
          <w:rFonts w:ascii="Times New Roman" w:hAnsi="Times New Roman" w:cs="Times New Roman"/>
          <w:sz w:val="28"/>
          <w:szCs w:val="28"/>
        </w:rPr>
        <w:t>логічного, етимологічного, статистичного, аналогії.</w:t>
      </w:r>
    </w:p>
    <w:p w14:paraId="57FEE646" w14:textId="77777777" w:rsidR="00AB3CCC" w:rsidRPr="006A65F3" w:rsidRDefault="00AB3CCC" w:rsidP="004F186C">
      <w:pPr>
        <w:autoSpaceDE w:val="0"/>
        <w:autoSpaceDN w:val="0"/>
        <w:adjustRightInd w:val="0"/>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b/>
          <w:sz w:val="28"/>
          <w:szCs w:val="28"/>
        </w:rPr>
        <w:t>Теоретичною та методологічною базою дослідження</w:t>
      </w:r>
      <w:r w:rsidRPr="006A65F3">
        <w:rPr>
          <w:rFonts w:ascii="Times New Roman" w:hAnsi="Times New Roman" w:cs="Times New Roman"/>
          <w:sz w:val="28"/>
          <w:szCs w:val="28"/>
        </w:rPr>
        <w:t xml:space="preserve"> стали законодавчі й нормативно-правові акти України, довідкова література, монографії, матеріали науково-методичних і науково-практичних конференцій, економічні дослідження спеціалістів, в яких розкриваються різні аспекти даної проблематики.</w:t>
      </w:r>
    </w:p>
    <w:p w14:paraId="68D4E9FD" w14:textId="77777777" w:rsidR="00AB3CCC" w:rsidRPr="006A65F3" w:rsidRDefault="00AB3CCC" w:rsidP="004F186C">
      <w:pPr>
        <w:autoSpaceDE w:val="0"/>
        <w:autoSpaceDN w:val="0"/>
        <w:adjustRightInd w:val="0"/>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b/>
          <w:sz w:val="28"/>
          <w:szCs w:val="28"/>
        </w:rPr>
        <w:t>Інформаційну базу наукового дослідження</w:t>
      </w:r>
      <w:r w:rsidRPr="006A65F3">
        <w:rPr>
          <w:rFonts w:ascii="Times New Roman" w:hAnsi="Times New Roman" w:cs="Times New Roman"/>
          <w:sz w:val="28"/>
          <w:szCs w:val="28"/>
        </w:rPr>
        <w:t xml:space="preserve"> складають звітні дані </w:t>
      </w:r>
      <w:r w:rsidR="004448C2" w:rsidRPr="006A65F3">
        <w:rPr>
          <w:rFonts w:ascii="Times New Roman" w:hAnsi="Times New Roman" w:cs="Times New Roman"/>
          <w:sz w:val="28"/>
          <w:szCs w:val="28"/>
        </w:rPr>
        <w:t xml:space="preserve">Державної служби статистики України, </w:t>
      </w:r>
      <w:r w:rsidRPr="006A65F3">
        <w:rPr>
          <w:rFonts w:ascii="Times New Roman" w:hAnsi="Times New Roman" w:cs="Times New Roman"/>
          <w:sz w:val="28"/>
          <w:szCs w:val="28"/>
        </w:rPr>
        <w:t>Пенсійного фонду України, Міністерства соціальної політики України.</w:t>
      </w:r>
    </w:p>
    <w:p w14:paraId="4B217197" w14:textId="77777777" w:rsidR="00AB3CCC" w:rsidRPr="006A65F3" w:rsidRDefault="00AB3CCC" w:rsidP="004F186C">
      <w:pPr>
        <w:autoSpaceDE w:val="0"/>
        <w:autoSpaceDN w:val="0"/>
        <w:adjustRightInd w:val="0"/>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b/>
          <w:sz w:val="28"/>
          <w:szCs w:val="28"/>
        </w:rPr>
        <w:t>Наукова новизна одержаних результатів</w:t>
      </w:r>
      <w:r w:rsidRPr="006A65F3">
        <w:rPr>
          <w:rFonts w:ascii="Times New Roman" w:hAnsi="Times New Roman" w:cs="Times New Roman"/>
          <w:sz w:val="28"/>
          <w:szCs w:val="28"/>
        </w:rPr>
        <w:t>. Елементи наукової новизни, виходячи з результатів дослідження, полягають у</w:t>
      </w:r>
      <w:r w:rsidR="005C778E" w:rsidRPr="006A65F3">
        <w:rPr>
          <w:rFonts w:ascii="Times New Roman" w:hAnsi="Times New Roman" w:cs="Times New Roman"/>
          <w:sz w:val="28"/>
          <w:szCs w:val="28"/>
        </w:rPr>
        <w:t xml:space="preserve"> </w:t>
      </w:r>
      <w:r w:rsidRPr="006A65F3">
        <w:rPr>
          <w:rFonts w:ascii="Times New Roman" w:hAnsi="Times New Roman" w:cs="Times New Roman"/>
          <w:sz w:val="28"/>
          <w:szCs w:val="28"/>
        </w:rPr>
        <w:t>здійснен</w:t>
      </w:r>
      <w:r w:rsidR="005C778E" w:rsidRPr="006A65F3">
        <w:rPr>
          <w:rFonts w:ascii="Times New Roman" w:hAnsi="Times New Roman" w:cs="Times New Roman"/>
          <w:sz w:val="28"/>
          <w:szCs w:val="28"/>
        </w:rPr>
        <w:t>ні</w:t>
      </w:r>
      <w:r w:rsidRPr="006A65F3">
        <w:rPr>
          <w:rFonts w:ascii="Times New Roman" w:hAnsi="Times New Roman" w:cs="Times New Roman"/>
          <w:sz w:val="28"/>
          <w:szCs w:val="28"/>
        </w:rPr>
        <w:t xml:space="preserve"> комплексн</w:t>
      </w:r>
      <w:r w:rsidR="005C778E" w:rsidRPr="006A65F3">
        <w:rPr>
          <w:rFonts w:ascii="Times New Roman" w:hAnsi="Times New Roman" w:cs="Times New Roman"/>
          <w:sz w:val="28"/>
          <w:szCs w:val="28"/>
        </w:rPr>
        <w:t>ого</w:t>
      </w:r>
      <w:r w:rsidRPr="006A65F3">
        <w:rPr>
          <w:rFonts w:ascii="Times New Roman" w:hAnsi="Times New Roman" w:cs="Times New Roman"/>
          <w:sz w:val="28"/>
          <w:szCs w:val="28"/>
        </w:rPr>
        <w:t xml:space="preserve"> аналіз</w:t>
      </w:r>
      <w:r w:rsidR="005C778E" w:rsidRPr="006A65F3">
        <w:rPr>
          <w:rFonts w:ascii="Times New Roman" w:hAnsi="Times New Roman" w:cs="Times New Roman"/>
          <w:sz w:val="28"/>
          <w:szCs w:val="28"/>
        </w:rPr>
        <w:t>у</w:t>
      </w:r>
      <w:r w:rsidRPr="006A65F3">
        <w:rPr>
          <w:rFonts w:ascii="Times New Roman" w:hAnsi="Times New Roman" w:cs="Times New Roman"/>
          <w:sz w:val="28"/>
          <w:szCs w:val="28"/>
        </w:rPr>
        <w:t xml:space="preserve"> організаційно-правових засад та практики функціонування системи загальнообов’язкового державного пенсійного страхування в Україні</w:t>
      </w:r>
      <w:r w:rsidR="007514D2" w:rsidRPr="006A65F3">
        <w:rPr>
          <w:rFonts w:ascii="Times New Roman" w:hAnsi="Times New Roman" w:cs="Times New Roman"/>
          <w:sz w:val="28"/>
          <w:szCs w:val="28"/>
        </w:rPr>
        <w:t>.</w:t>
      </w:r>
    </w:p>
    <w:p w14:paraId="5D0F9029" w14:textId="77777777" w:rsidR="00266994" w:rsidRPr="006A65F3" w:rsidRDefault="00AB3CCC" w:rsidP="004F186C">
      <w:pPr>
        <w:pStyle w:val="1"/>
        <w:spacing w:before="0" w:line="360" w:lineRule="auto"/>
        <w:ind w:firstLine="851"/>
        <w:jc w:val="both"/>
        <w:rPr>
          <w:rFonts w:ascii="Times New Roman" w:hAnsi="Times New Roman" w:cs="Times New Roman"/>
          <w:b w:val="0"/>
          <w:color w:val="auto"/>
        </w:rPr>
      </w:pPr>
      <w:r w:rsidRPr="006A65F3">
        <w:rPr>
          <w:rFonts w:ascii="Times New Roman" w:hAnsi="Times New Roman" w:cs="Times New Roman"/>
          <w:color w:val="auto"/>
        </w:rPr>
        <w:lastRenderedPageBreak/>
        <w:t>Практичне значення одержаних результатів.</w:t>
      </w:r>
      <w:r w:rsidRPr="006A65F3">
        <w:rPr>
          <w:rFonts w:ascii="Times New Roman" w:hAnsi="Times New Roman" w:cs="Times New Roman"/>
          <w:b w:val="0"/>
          <w:color w:val="auto"/>
        </w:rPr>
        <w:t xml:space="preserve"> </w:t>
      </w:r>
      <w:r w:rsidR="000F25AE" w:rsidRPr="006A65F3">
        <w:rPr>
          <w:rStyle w:val="12"/>
          <w:b w:val="0"/>
          <w:color w:val="auto"/>
        </w:rPr>
        <w:t xml:space="preserve">Комплексний аналіз практики </w:t>
      </w:r>
      <w:r w:rsidR="006A4CEE" w:rsidRPr="006A65F3">
        <w:rPr>
          <w:rFonts w:ascii="Times New Roman" w:hAnsi="Times New Roman" w:cs="Times New Roman"/>
          <w:b w:val="0"/>
          <w:color w:val="auto"/>
        </w:rPr>
        <w:t>функціонування системи державного пенсійного страхування</w:t>
      </w:r>
      <w:r w:rsidR="006A4CEE" w:rsidRPr="006A65F3">
        <w:rPr>
          <w:rStyle w:val="12"/>
          <w:b w:val="0"/>
          <w:color w:val="auto"/>
        </w:rPr>
        <w:t xml:space="preserve"> </w:t>
      </w:r>
      <w:r w:rsidR="000F25AE" w:rsidRPr="006A65F3">
        <w:rPr>
          <w:rStyle w:val="12"/>
          <w:b w:val="0"/>
          <w:color w:val="auto"/>
        </w:rPr>
        <w:t xml:space="preserve">дозволив сформулювати практичні рекомендації щодо </w:t>
      </w:r>
      <w:r w:rsidR="00266994" w:rsidRPr="006A65F3">
        <w:rPr>
          <w:rFonts w:ascii="Times New Roman" w:eastAsia="Times New Roman" w:hAnsi="Times New Roman" w:cs="Times New Roman"/>
          <w:b w:val="0"/>
          <w:color w:val="auto"/>
          <w:lang w:eastAsia="uk-UA"/>
        </w:rPr>
        <w:t>адміністрування єдиного соціального внеску та посилення відповідальності роботодавців, фізичних осіб-підприємців за несвоєчасну сплату ЄСВ та за неналежний контроль з боку посадових осіб контролюючих органів за своєчасністю та повнотою його сплати</w:t>
      </w:r>
      <w:r w:rsidR="00266994" w:rsidRPr="006A65F3">
        <w:rPr>
          <w:rFonts w:ascii="Times New Roman" w:hAnsi="Times New Roman" w:cs="Times New Roman"/>
          <w:b w:val="0"/>
          <w:color w:val="auto"/>
        </w:rPr>
        <w:t>.</w:t>
      </w:r>
    </w:p>
    <w:p w14:paraId="391A5AB9" w14:textId="77777777" w:rsidR="004F186C" w:rsidRPr="006A65F3" w:rsidRDefault="004F186C" w:rsidP="004F186C">
      <w:pPr>
        <w:autoSpaceDE w:val="0"/>
        <w:autoSpaceDN w:val="0"/>
        <w:adjustRightInd w:val="0"/>
        <w:spacing w:after="0" w:line="360" w:lineRule="auto"/>
        <w:ind w:firstLine="851"/>
        <w:jc w:val="both"/>
        <w:rPr>
          <w:rFonts w:ascii="Times New Roman" w:eastAsia="Calibri" w:hAnsi="Times New Roman" w:cs="Times New Roman"/>
          <w:sz w:val="28"/>
          <w:szCs w:val="28"/>
        </w:rPr>
      </w:pPr>
      <w:r w:rsidRPr="006A65F3">
        <w:rPr>
          <w:rFonts w:ascii="Times New Roman" w:eastAsia="Calibri" w:hAnsi="Times New Roman" w:cs="Times New Roman"/>
          <w:b/>
          <w:bCs/>
          <w:sz w:val="28"/>
          <w:szCs w:val="28"/>
        </w:rPr>
        <w:t xml:space="preserve">Апробація результатів дослідження. </w:t>
      </w:r>
      <w:r w:rsidRPr="006A65F3">
        <w:rPr>
          <w:rFonts w:ascii="Times New Roman" w:eastAsia="Calibri" w:hAnsi="Times New Roman" w:cs="Times New Roman"/>
          <w:sz w:val="28"/>
          <w:szCs w:val="28"/>
        </w:rPr>
        <w:t xml:space="preserve">Окремі положення дослідження опубліковані у збірниках наукових праць </w:t>
      </w:r>
      <w:r w:rsidR="00F17923">
        <w:rPr>
          <w:rFonts w:ascii="Times New Roman" w:eastAsia="Calibri" w:hAnsi="Times New Roman" w:cs="Times New Roman"/>
          <w:sz w:val="28"/>
          <w:szCs w:val="28"/>
        </w:rPr>
        <w:t>випущених кафедрою фінансів ім. С.І. Юрія ЗУНУ</w:t>
      </w:r>
      <w:r w:rsidRPr="006A65F3">
        <w:rPr>
          <w:rFonts w:ascii="Times New Roman" w:eastAsia="Calibri" w:hAnsi="Times New Roman" w:cs="Times New Roman"/>
          <w:sz w:val="28"/>
          <w:szCs w:val="28"/>
        </w:rPr>
        <w:t>.</w:t>
      </w:r>
    </w:p>
    <w:p w14:paraId="43173F47" w14:textId="77777777" w:rsidR="00AB3CCC" w:rsidRPr="006A65F3" w:rsidRDefault="00AB3CCC" w:rsidP="004F186C">
      <w:pPr>
        <w:autoSpaceDE w:val="0"/>
        <w:autoSpaceDN w:val="0"/>
        <w:adjustRightInd w:val="0"/>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b/>
          <w:sz w:val="28"/>
          <w:szCs w:val="28"/>
        </w:rPr>
        <w:t>Структура й обсяг роботи.</w:t>
      </w:r>
      <w:r w:rsidRPr="006A65F3">
        <w:rPr>
          <w:rFonts w:ascii="Times New Roman" w:hAnsi="Times New Roman" w:cs="Times New Roman"/>
          <w:sz w:val="28"/>
          <w:szCs w:val="28"/>
        </w:rPr>
        <w:t xml:space="preserve"> </w:t>
      </w:r>
      <w:r w:rsidR="00266994" w:rsidRPr="006A65F3">
        <w:rPr>
          <w:rFonts w:ascii="Times New Roman" w:hAnsi="Times New Roman" w:cs="Times New Roman"/>
          <w:sz w:val="28"/>
          <w:szCs w:val="28"/>
        </w:rPr>
        <w:t>Кваліфікаційна</w:t>
      </w:r>
      <w:r w:rsidRPr="006A65F3">
        <w:rPr>
          <w:rFonts w:ascii="Times New Roman" w:hAnsi="Times New Roman" w:cs="Times New Roman"/>
          <w:sz w:val="28"/>
          <w:szCs w:val="28"/>
        </w:rPr>
        <w:t xml:space="preserve"> робота складається зі вступу, трьох розділів, висновків, списку використаних джерел. Загальний обсяг роботи складає </w:t>
      </w:r>
      <w:r w:rsidR="00805ACC">
        <w:rPr>
          <w:rFonts w:ascii="Times New Roman" w:hAnsi="Times New Roman" w:cs="Times New Roman"/>
          <w:sz w:val="28"/>
          <w:szCs w:val="28"/>
        </w:rPr>
        <w:t>75</w:t>
      </w:r>
      <w:r w:rsidRPr="006A65F3">
        <w:rPr>
          <w:rFonts w:ascii="Times New Roman" w:hAnsi="Times New Roman" w:cs="Times New Roman"/>
          <w:sz w:val="28"/>
          <w:szCs w:val="28"/>
        </w:rPr>
        <w:t xml:space="preserve"> сторін</w:t>
      </w:r>
      <w:r w:rsidR="00805ACC">
        <w:rPr>
          <w:rFonts w:ascii="Times New Roman" w:hAnsi="Times New Roman" w:cs="Times New Roman"/>
          <w:sz w:val="28"/>
          <w:szCs w:val="28"/>
        </w:rPr>
        <w:t>ок</w:t>
      </w:r>
      <w:r w:rsidRPr="006A65F3">
        <w:rPr>
          <w:rFonts w:ascii="Times New Roman" w:hAnsi="Times New Roman" w:cs="Times New Roman"/>
          <w:sz w:val="28"/>
          <w:szCs w:val="28"/>
        </w:rPr>
        <w:t xml:space="preserve">. У роботі наведено </w:t>
      </w:r>
      <w:r w:rsidR="0048059C" w:rsidRPr="006A65F3">
        <w:rPr>
          <w:rFonts w:ascii="Times New Roman" w:hAnsi="Times New Roman" w:cs="Times New Roman"/>
          <w:sz w:val="28"/>
          <w:szCs w:val="28"/>
        </w:rPr>
        <w:t xml:space="preserve">5 </w:t>
      </w:r>
      <w:r w:rsidRPr="006A65F3">
        <w:rPr>
          <w:rFonts w:ascii="Times New Roman" w:hAnsi="Times New Roman" w:cs="Times New Roman"/>
          <w:sz w:val="28"/>
          <w:szCs w:val="28"/>
        </w:rPr>
        <w:t xml:space="preserve">таблиць та </w:t>
      </w:r>
      <w:r w:rsidR="0048059C" w:rsidRPr="006A65F3">
        <w:rPr>
          <w:rFonts w:ascii="Times New Roman" w:hAnsi="Times New Roman" w:cs="Times New Roman"/>
          <w:sz w:val="28"/>
          <w:szCs w:val="28"/>
        </w:rPr>
        <w:t xml:space="preserve">6 </w:t>
      </w:r>
      <w:r w:rsidRPr="006A65F3">
        <w:rPr>
          <w:rFonts w:ascii="Times New Roman" w:hAnsi="Times New Roman" w:cs="Times New Roman"/>
          <w:sz w:val="28"/>
          <w:szCs w:val="28"/>
        </w:rPr>
        <w:t xml:space="preserve">рисунків. Список використаних джерел налічує </w:t>
      </w:r>
      <w:r w:rsidR="00805ACC">
        <w:rPr>
          <w:rFonts w:ascii="Times New Roman" w:hAnsi="Times New Roman" w:cs="Times New Roman"/>
          <w:sz w:val="28"/>
          <w:szCs w:val="28"/>
        </w:rPr>
        <w:t>60</w:t>
      </w:r>
      <w:r w:rsidRPr="006A65F3">
        <w:rPr>
          <w:rFonts w:ascii="Times New Roman" w:hAnsi="Times New Roman" w:cs="Times New Roman"/>
          <w:sz w:val="28"/>
          <w:szCs w:val="28"/>
        </w:rPr>
        <w:t xml:space="preserve"> позицій.</w:t>
      </w:r>
    </w:p>
    <w:p w14:paraId="6DE358FD" w14:textId="77777777" w:rsidR="00AB3CCC" w:rsidRPr="006A65F3" w:rsidRDefault="00AB3CCC" w:rsidP="004F186C">
      <w:pPr>
        <w:widowControl w:val="0"/>
        <w:spacing w:after="0" w:line="360" w:lineRule="auto"/>
        <w:ind w:firstLine="851"/>
        <w:jc w:val="both"/>
        <w:rPr>
          <w:rFonts w:ascii="Times New Roman" w:hAnsi="Times New Roman"/>
          <w:sz w:val="28"/>
          <w:szCs w:val="28"/>
        </w:rPr>
      </w:pPr>
    </w:p>
    <w:p w14:paraId="45D9C5B7" w14:textId="77777777" w:rsidR="00AB3CCC" w:rsidRPr="006A65F3" w:rsidRDefault="00AB3CCC">
      <w:pPr>
        <w:rPr>
          <w:rFonts w:ascii="Times New Roman" w:hAnsi="Times New Roman" w:cs="Times New Roman"/>
          <w:b/>
          <w:sz w:val="28"/>
          <w:szCs w:val="28"/>
        </w:rPr>
      </w:pPr>
      <w:r w:rsidRPr="006A65F3">
        <w:rPr>
          <w:rFonts w:ascii="Times New Roman" w:hAnsi="Times New Roman" w:cs="Times New Roman"/>
          <w:b/>
          <w:sz w:val="28"/>
          <w:szCs w:val="28"/>
        </w:rPr>
        <w:br w:type="page"/>
      </w:r>
    </w:p>
    <w:p w14:paraId="4E82D539" w14:textId="77777777" w:rsidR="00246C46" w:rsidRPr="006A65F3" w:rsidRDefault="00246C46" w:rsidP="006D37DB">
      <w:pPr>
        <w:spacing w:after="0" w:line="360" w:lineRule="auto"/>
        <w:jc w:val="center"/>
        <w:rPr>
          <w:rFonts w:ascii="Times New Roman" w:hAnsi="Times New Roman" w:cs="Times New Roman"/>
          <w:b/>
          <w:sz w:val="28"/>
          <w:szCs w:val="28"/>
        </w:rPr>
      </w:pPr>
      <w:r w:rsidRPr="006A65F3">
        <w:rPr>
          <w:rFonts w:ascii="Times New Roman" w:hAnsi="Times New Roman" w:cs="Times New Roman"/>
          <w:b/>
          <w:sz w:val="28"/>
          <w:szCs w:val="28"/>
        </w:rPr>
        <w:lastRenderedPageBreak/>
        <w:t>РОЗДІЛ 1</w:t>
      </w:r>
    </w:p>
    <w:p w14:paraId="0C3ABA16" w14:textId="77777777" w:rsidR="00A571C2" w:rsidRPr="006A65F3" w:rsidRDefault="00A571C2" w:rsidP="006D37DB">
      <w:pPr>
        <w:spacing w:after="0" w:line="360" w:lineRule="auto"/>
        <w:jc w:val="center"/>
        <w:rPr>
          <w:rFonts w:ascii="Times New Roman" w:hAnsi="Times New Roman" w:cs="Times New Roman"/>
          <w:b/>
          <w:sz w:val="28"/>
          <w:szCs w:val="28"/>
        </w:rPr>
      </w:pPr>
      <w:r w:rsidRPr="006A65F3">
        <w:rPr>
          <w:rFonts w:ascii="Times New Roman" w:hAnsi="Times New Roman" w:cs="Times New Roman"/>
          <w:b/>
          <w:sz w:val="28"/>
          <w:szCs w:val="28"/>
        </w:rPr>
        <w:t>Т</w:t>
      </w:r>
      <w:r w:rsidR="00246C46" w:rsidRPr="006A65F3">
        <w:rPr>
          <w:rFonts w:ascii="Times New Roman" w:hAnsi="Times New Roman" w:cs="Times New Roman"/>
          <w:b/>
          <w:sz w:val="28"/>
          <w:szCs w:val="28"/>
        </w:rPr>
        <w:t>ЕОРЕТИЧНІ ТА ПРАВОВІ ЗАСАДИ ФУНКЦІОНУВАННЯ СИСТЕМИ ЗАГАЛЬНООБОВ’ЯЗКОВОГО ДЕРЖАВНОГО ПЕНСІЙНОГО СТРАХУВАННЯ В УКРАЇНІ</w:t>
      </w:r>
    </w:p>
    <w:p w14:paraId="44019151" w14:textId="77777777" w:rsidR="00246C46" w:rsidRPr="006A65F3" w:rsidRDefault="00246C46" w:rsidP="006D37DB">
      <w:pPr>
        <w:spacing w:after="0" w:line="360" w:lineRule="auto"/>
        <w:jc w:val="center"/>
        <w:rPr>
          <w:rFonts w:ascii="Times New Roman" w:hAnsi="Times New Roman" w:cs="Times New Roman"/>
          <w:b/>
          <w:sz w:val="28"/>
          <w:szCs w:val="28"/>
        </w:rPr>
      </w:pPr>
    </w:p>
    <w:p w14:paraId="0B30BA87" w14:textId="77777777" w:rsidR="00386F40" w:rsidRPr="006A65F3" w:rsidRDefault="00386F40" w:rsidP="006D37DB">
      <w:pPr>
        <w:pStyle w:val="a4"/>
        <w:numPr>
          <w:ilvl w:val="1"/>
          <w:numId w:val="11"/>
        </w:numPr>
        <w:spacing w:after="0" w:line="360" w:lineRule="auto"/>
        <w:ind w:left="0" w:firstLine="0"/>
        <w:rPr>
          <w:rFonts w:ascii="Times New Roman" w:hAnsi="Times New Roman" w:cs="Times New Roman"/>
          <w:b/>
          <w:sz w:val="28"/>
          <w:szCs w:val="28"/>
        </w:rPr>
      </w:pPr>
      <w:r w:rsidRPr="006A65F3">
        <w:rPr>
          <w:rFonts w:ascii="Times New Roman" w:hAnsi="Times New Roman" w:cs="Times New Roman"/>
          <w:b/>
          <w:sz w:val="28"/>
          <w:szCs w:val="28"/>
        </w:rPr>
        <w:t>Сутність, функції та роль системи загальнообов’язкового пенсійного страхування</w:t>
      </w:r>
      <w:r w:rsidR="006D37DB" w:rsidRPr="006A65F3">
        <w:rPr>
          <w:rFonts w:ascii="Times New Roman" w:hAnsi="Times New Roman" w:cs="Times New Roman"/>
          <w:b/>
          <w:sz w:val="28"/>
          <w:szCs w:val="28"/>
        </w:rPr>
        <w:t xml:space="preserve"> </w:t>
      </w:r>
    </w:p>
    <w:p w14:paraId="6770884F" w14:textId="77777777" w:rsidR="00386F40" w:rsidRPr="006A65F3" w:rsidRDefault="00386F40" w:rsidP="00141CC9">
      <w:pPr>
        <w:spacing w:after="0" w:line="360" w:lineRule="auto"/>
        <w:ind w:firstLine="851"/>
      </w:pPr>
    </w:p>
    <w:p w14:paraId="632A3289" w14:textId="77777777" w:rsidR="00141CC9" w:rsidRPr="006A65F3" w:rsidRDefault="009E3D59" w:rsidP="00141CC9">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Кожна л</w:t>
      </w:r>
      <w:r w:rsidR="00141CC9" w:rsidRPr="006A65F3">
        <w:rPr>
          <w:rFonts w:ascii="Times New Roman" w:hAnsi="Times New Roman" w:cs="Times New Roman"/>
          <w:sz w:val="28"/>
          <w:szCs w:val="28"/>
        </w:rPr>
        <w:t xml:space="preserve">юдина, як член суспільства, прагне покращити свій добробут, </w:t>
      </w:r>
      <w:r w:rsidRPr="006A65F3">
        <w:rPr>
          <w:rFonts w:ascii="Times New Roman" w:hAnsi="Times New Roman" w:cs="Times New Roman"/>
          <w:sz w:val="28"/>
          <w:szCs w:val="28"/>
        </w:rPr>
        <w:t xml:space="preserve">якість життя, </w:t>
      </w:r>
      <w:r w:rsidR="00141CC9" w:rsidRPr="006A65F3">
        <w:rPr>
          <w:rFonts w:ascii="Times New Roman" w:hAnsi="Times New Roman" w:cs="Times New Roman"/>
          <w:sz w:val="28"/>
          <w:szCs w:val="28"/>
        </w:rPr>
        <w:t>підняти соціальний статус, і саме продуктивна праця</w:t>
      </w:r>
      <w:r w:rsidRPr="006A65F3">
        <w:rPr>
          <w:rFonts w:ascii="Times New Roman" w:hAnsi="Times New Roman" w:cs="Times New Roman"/>
          <w:sz w:val="28"/>
          <w:szCs w:val="28"/>
        </w:rPr>
        <w:t>,</w:t>
      </w:r>
      <w:r w:rsidR="00141CC9" w:rsidRPr="006A65F3">
        <w:rPr>
          <w:rFonts w:ascii="Times New Roman" w:hAnsi="Times New Roman" w:cs="Times New Roman"/>
          <w:sz w:val="28"/>
          <w:szCs w:val="28"/>
        </w:rPr>
        <w:t xml:space="preserve"> як наслідок</w:t>
      </w:r>
      <w:r w:rsidRPr="006A65F3">
        <w:rPr>
          <w:rFonts w:ascii="Times New Roman" w:hAnsi="Times New Roman" w:cs="Times New Roman"/>
          <w:sz w:val="28"/>
          <w:szCs w:val="28"/>
        </w:rPr>
        <w:t xml:space="preserve"> таких прагнень, завжди була і залишається </w:t>
      </w:r>
      <w:r w:rsidR="00141CC9" w:rsidRPr="006A65F3">
        <w:rPr>
          <w:rFonts w:ascii="Times New Roman" w:hAnsi="Times New Roman" w:cs="Times New Roman"/>
          <w:sz w:val="28"/>
          <w:szCs w:val="28"/>
        </w:rPr>
        <w:t xml:space="preserve"> </w:t>
      </w:r>
      <w:r w:rsidRPr="006A65F3">
        <w:rPr>
          <w:rFonts w:ascii="Times New Roman" w:hAnsi="Times New Roman" w:cs="Times New Roman"/>
          <w:sz w:val="28"/>
          <w:szCs w:val="28"/>
        </w:rPr>
        <w:t>основним</w:t>
      </w:r>
      <w:r w:rsidR="00141CC9" w:rsidRPr="006A65F3">
        <w:rPr>
          <w:rFonts w:ascii="Times New Roman" w:hAnsi="Times New Roman" w:cs="Times New Roman"/>
          <w:sz w:val="28"/>
          <w:szCs w:val="28"/>
        </w:rPr>
        <w:t xml:space="preserve"> чинник</w:t>
      </w:r>
      <w:r w:rsidRPr="006A65F3">
        <w:rPr>
          <w:rFonts w:ascii="Times New Roman" w:hAnsi="Times New Roman" w:cs="Times New Roman"/>
          <w:sz w:val="28"/>
          <w:szCs w:val="28"/>
        </w:rPr>
        <w:t>ом сус</w:t>
      </w:r>
      <w:r w:rsidR="00141CC9" w:rsidRPr="006A65F3">
        <w:rPr>
          <w:rFonts w:ascii="Times New Roman" w:hAnsi="Times New Roman" w:cs="Times New Roman"/>
          <w:sz w:val="28"/>
          <w:szCs w:val="28"/>
        </w:rPr>
        <w:t>пільного про</w:t>
      </w:r>
      <w:r w:rsidRPr="006A65F3">
        <w:rPr>
          <w:rFonts w:ascii="Times New Roman" w:hAnsi="Times New Roman" w:cs="Times New Roman"/>
          <w:sz w:val="28"/>
          <w:szCs w:val="28"/>
        </w:rPr>
        <w:t xml:space="preserve">гресу. Реальне життя доводить нам, що не кожен з об’єктивних причин може активно себе реалізувати в суспільстві, і навіть люди, які впродовж життя працювали, з віком втрачають таку можливість. Тому для кожного цивілізованого суспільства, побудованого на засадах загальнолюдської моралі,  однією з найактуальніших є проблема соціального забезпечення людини в старості, в разі хвороби та в разі втрати годувальника. </w:t>
      </w:r>
    </w:p>
    <w:p w14:paraId="64E1AAED" w14:textId="77777777" w:rsidR="00412781" w:rsidRPr="006A65F3" w:rsidRDefault="00456EAD" w:rsidP="00141CC9">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 xml:space="preserve">У різні часи в різних країнах людство по-різному намагалося вирішити проблему соціального забезпечення: шляхом створення благодійних фондів, через сімейне утримання непрацездатних, через створення різноманітних професійних, громадських </w:t>
      </w:r>
      <w:r w:rsidR="0006631D" w:rsidRPr="006A65F3">
        <w:rPr>
          <w:rFonts w:ascii="Times New Roman" w:hAnsi="Times New Roman" w:cs="Times New Roman"/>
          <w:sz w:val="28"/>
          <w:szCs w:val="28"/>
        </w:rPr>
        <w:t>об’єднань</w:t>
      </w:r>
      <w:r w:rsidRPr="006A65F3">
        <w:rPr>
          <w:rFonts w:ascii="Times New Roman" w:hAnsi="Times New Roman" w:cs="Times New Roman"/>
          <w:sz w:val="28"/>
          <w:szCs w:val="28"/>
        </w:rPr>
        <w:t xml:space="preserve">, які мали за мету здійснювати  </w:t>
      </w:r>
      <w:r w:rsidR="0006631D" w:rsidRPr="006A65F3">
        <w:rPr>
          <w:rFonts w:ascii="Times New Roman" w:hAnsi="Times New Roman" w:cs="Times New Roman"/>
          <w:sz w:val="28"/>
          <w:szCs w:val="28"/>
        </w:rPr>
        <w:t xml:space="preserve">підтримку непрацездатних осіб. Проте такі методи носили, скоріше, фрагментарний характер, та не вирішували проблему комплексно. </w:t>
      </w:r>
    </w:p>
    <w:p w14:paraId="40673B49" w14:textId="77777777" w:rsidR="00D55E98" w:rsidRPr="006A65F3" w:rsidRDefault="000E7A87" w:rsidP="00141CC9">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Розвиток індустріального суспільства в другій половині ХІХ</w:t>
      </w:r>
      <w:r w:rsidR="00DA0B53" w:rsidRPr="006A65F3">
        <w:rPr>
          <w:rFonts w:ascii="Times New Roman" w:hAnsi="Times New Roman" w:cs="Times New Roman"/>
          <w:sz w:val="28"/>
          <w:szCs w:val="28"/>
        </w:rPr>
        <w:t xml:space="preserve"> – </w:t>
      </w:r>
      <w:r w:rsidRPr="006A65F3">
        <w:rPr>
          <w:rFonts w:ascii="Times New Roman" w:hAnsi="Times New Roman" w:cs="Times New Roman"/>
          <w:sz w:val="28"/>
          <w:szCs w:val="28"/>
        </w:rPr>
        <w:t>на початку ХХ сторіччя змінив ситуацію докорінно. Саме соціальне забезпечення стало однією з основних складових соціально-трудових відносин та елементом державної політики економічно розвинених держав та предметом регулювання правових систем.</w:t>
      </w:r>
      <w:r w:rsidR="004949AA" w:rsidRPr="006A65F3">
        <w:rPr>
          <w:rFonts w:ascii="Times New Roman" w:hAnsi="Times New Roman" w:cs="Times New Roman"/>
          <w:sz w:val="28"/>
          <w:szCs w:val="28"/>
        </w:rPr>
        <w:t xml:space="preserve"> </w:t>
      </w:r>
      <w:r w:rsidR="00D55E98" w:rsidRPr="006A65F3">
        <w:rPr>
          <w:rFonts w:ascii="Times New Roman" w:hAnsi="Times New Roman" w:cs="Times New Roman"/>
          <w:sz w:val="28"/>
          <w:szCs w:val="28"/>
        </w:rPr>
        <w:t>Система соціального страхування є</w:t>
      </w:r>
      <w:r w:rsidRPr="006A65F3">
        <w:rPr>
          <w:rFonts w:ascii="Times New Roman" w:hAnsi="Times New Roman" w:cs="Times New Roman"/>
          <w:sz w:val="28"/>
          <w:szCs w:val="28"/>
        </w:rPr>
        <w:t xml:space="preserve"> </w:t>
      </w:r>
      <w:r w:rsidR="00D55E98" w:rsidRPr="006A65F3">
        <w:rPr>
          <w:rFonts w:ascii="Times New Roman" w:hAnsi="Times New Roman" w:cs="Times New Roman"/>
          <w:sz w:val="28"/>
          <w:szCs w:val="28"/>
        </w:rPr>
        <w:t>якраз тим механізмом, за допомогою якого у різних державах вирішуються проблеми матеріального забезпечення осіб, які з певних причин втратили працездатність.</w:t>
      </w:r>
      <w:r w:rsidRPr="006A65F3">
        <w:rPr>
          <w:rFonts w:ascii="Times New Roman" w:hAnsi="Times New Roman" w:cs="Times New Roman"/>
          <w:sz w:val="28"/>
          <w:szCs w:val="28"/>
        </w:rPr>
        <w:t xml:space="preserve"> </w:t>
      </w:r>
    </w:p>
    <w:p w14:paraId="535A3CA8" w14:textId="77777777" w:rsidR="00A3564B" w:rsidRPr="006A65F3" w:rsidRDefault="000E7A87" w:rsidP="00141CC9">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lastRenderedPageBreak/>
        <w:t xml:space="preserve">Пенсійне страхування, як вид соціального страхування, </w:t>
      </w:r>
      <w:r w:rsidR="00A3564B" w:rsidRPr="006A65F3">
        <w:rPr>
          <w:rFonts w:ascii="Times New Roman" w:hAnsi="Times New Roman" w:cs="Times New Roman"/>
          <w:sz w:val="28"/>
          <w:szCs w:val="28"/>
        </w:rPr>
        <w:t xml:space="preserve">має </w:t>
      </w:r>
      <w:r w:rsidR="00D55E98" w:rsidRPr="006A65F3">
        <w:rPr>
          <w:rFonts w:ascii="Times New Roman" w:hAnsi="Times New Roman" w:cs="Times New Roman"/>
          <w:sz w:val="28"/>
          <w:szCs w:val="28"/>
        </w:rPr>
        <w:t xml:space="preserve">на </w:t>
      </w:r>
      <w:r w:rsidR="00A3564B" w:rsidRPr="006A65F3">
        <w:rPr>
          <w:rFonts w:ascii="Times New Roman" w:hAnsi="Times New Roman" w:cs="Times New Roman"/>
          <w:sz w:val="28"/>
          <w:szCs w:val="28"/>
        </w:rPr>
        <w:t>мет</w:t>
      </w:r>
      <w:r w:rsidR="00D55E98" w:rsidRPr="006A65F3">
        <w:rPr>
          <w:rFonts w:ascii="Times New Roman" w:hAnsi="Times New Roman" w:cs="Times New Roman"/>
          <w:sz w:val="28"/>
          <w:szCs w:val="28"/>
        </w:rPr>
        <w:t>і</w:t>
      </w:r>
      <w:r w:rsidR="00A3564B" w:rsidRPr="006A65F3">
        <w:rPr>
          <w:rFonts w:ascii="Times New Roman" w:hAnsi="Times New Roman" w:cs="Times New Roman"/>
          <w:sz w:val="28"/>
          <w:szCs w:val="28"/>
        </w:rPr>
        <w:t xml:space="preserve"> </w:t>
      </w:r>
      <w:r w:rsidR="00D55E98" w:rsidRPr="006A65F3">
        <w:rPr>
          <w:rFonts w:ascii="Times New Roman" w:hAnsi="Times New Roman" w:cs="Times New Roman"/>
          <w:sz w:val="28"/>
          <w:szCs w:val="28"/>
        </w:rPr>
        <w:t xml:space="preserve">забезпечення </w:t>
      </w:r>
      <w:r w:rsidRPr="006A65F3">
        <w:rPr>
          <w:rFonts w:ascii="Times New Roman" w:hAnsi="Times New Roman" w:cs="Times New Roman"/>
          <w:sz w:val="28"/>
          <w:szCs w:val="28"/>
        </w:rPr>
        <w:t xml:space="preserve"> захист</w:t>
      </w:r>
      <w:r w:rsidR="00D55E98" w:rsidRPr="006A65F3">
        <w:rPr>
          <w:rFonts w:ascii="Times New Roman" w:hAnsi="Times New Roman" w:cs="Times New Roman"/>
          <w:sz w:val="28"/>
          <w:szCs w:val="28"/>
        </w:rPr>
        <w:t>у</w:t>
      </w:r>
      <w:r w:rsidRPr="006A65F3">
        <w:rPr>
          <w:rFonts w:ascii="Times New Roman" w:hAnsi="Times New Roman" w:cs="Times New Roman"/>
          <w:sz w:val="28"/>
          <w:szCs w:val="28"/>
        </w:rPr>
        <w:t xml:space="preserve"> особи від соціальних ризиків, пов’язаних з втратою працездатності та джерел існування </w:t>
      </w:r>
      <w:r w:rsidR="00D55E98" w:rsidRPr="006A65F3">
        <w:rPr>
          <w:rFonts w:ascii="Times New Roman" w:hAnsi="Times New Roman" w:cs="Times New Roman"/>
          <w:sz w:val="28"/>
          <w:szCs w:val="28"/>
        </w:rPr>
        <w:t>при досягненні певного віку</w:t>
      </w:r>
      <w:r w:rsidRPr="006A65F3">
        <w:rPr>
          <w:rFonts w:ascii="Times New Roman" w:hAnsi="Times New Roman" w:cs="Times New Roman"/>
          <w:sz w:val="28"/>
          <w:szCs w:val="28"/>
        </w:rPr>
        <w:t xml:space="preserve">, в разі </w:t>
      </w:r>
      <w:r w:rsidR="00D55E98" w:rsidRPr="006A65F3">
        <w:rPr>
          <w:rFonts w:ascii="Times New Roman" w:hAnsi="Times New Roman" w:cs="Times New Roman"/>
          <w:sz w:val="28"/>
          <w:szCs w:val="28"/>
        </w:rPr>
        <w:t xml:space="preserve">визнання особою з інвалідністю </w:t>
      </w:r>
      <w:r w:rsidR="004448C2" w:rsidRPr="006A65F3">
        <w:rPr>
          <w:rFonts w:ascii="Times New Roman" w:hAnsi="Times New Roman" w:cs="Times New Roman"/>
          <w:sz w:val="28"/>
          <w:szCs w:val="28"/>
        </w:rPr>
        <w:t>чи</w:t>
      </w:r>
      <w:r w:rsidRPr="006A65F3">
        <w:rPr>
          <w:rFonts w:ascii="Times New Roman" w:hAnsi="Times New Roman" w:cs="Times New Roman"/>
          <w:sz w:val="28"/>
          <w:szCs w:val="28"/>
        </w:rPr>
        <w:t xml:space="preserve"> у зв’язку з </w:t>
      </w:r>
      <w:r w:rsidR="00A3564B" w:rsidRPr="006A65F3">
        <w:rPr>
          <w:rFonts w:ascii="Times New Roman" w:hAnsi="Times New Roman" w:cs="Times New Roman"/>
          <w:sz w:val="28"/>
          <w:szCs w:val="28"/>
        </w:rPr>
        <w:t>втратою годувальника.</w:t>
      </w:r>
    </w:p>
    <w:p w14:paraId="47D5CA67" w14:textId="77777777" w:rsidR="00A3564B" w:rsidRPr="006A65F3" w:rsidRDefault="004448C2" w:rsidP="00A3564B">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З огляду на зазначене,</w:t>
      </w:r>
      <w:r w:rsidR="00A3564B" w:rsidRPr="006A65F3">
        <w:rPr>
          <w:rFonts w:ascii="Times New Roman" w:hAnsi="Times New Roman" w:cs="Times New Roman"/>
          <w:sz w:val="28"/>
          <w:szCs w:val="28"/>
        </w:rPr>
        <w:t xml:space="preserve"> головною функцією системи пенсійного страхування є  </w:t>
      </w:r>
      <w:r w:rsidR="0055226F" w:rsidRPr="006A65F3">
        <w:rPr>
          <w:rFonts w:ascii="Times New Roman" w:hAnsi="Times New Roman" w:cs="Times New Roman"/>
          <w:sz w:val="28"/>
          <w:szCs w:val="28"/>
        </w:rPr>
        <w:t>задоволення  матеріальних</w:t>
      </w:r>
      <w:r w:rsidRPr="006A65F3">
        <w:rPr>
          <w:rFonts w:ascii="Times New Roman" w:hAnsi="Times New Roman" w:cs="Times New Roman"/>
          <w:sz w:val="28"/>
          <w:szCs w:val="28"/>
        </w:rPr>
        <w:t>,</w:t>
      </w:r>
      <w:r w:rsidR="0055226F" w:rsidRPr="006A65F3">
        <w:rPr>
          <w:rFonts w:ascii="Times New Roman" w:hAnsi="Times New Roman" w:cs="Times New Roman"/>
          <w:sz w:val="28"/>
          <w:szCs w:val="28"/>
        </w:rPr>
        <w:t xml:space="preserve"> соціальних потреб учасників страхової системи в разі настання </w:t>
      </w:r>
      <w:r w:rsidRPr="006A65F3">
        <w:rPr>
          <w:rFonts w:ascii="Times New Roman" w:hAnsi="Times New Roman" w:cs="Times New Roman"/>
          <w:sz w:val="28"/>
          <w:szCs w:val="28"/>
        </w:rPr>
        <w:t xml:space="preserve">визначених </w:t>
      </w:r>
      <w:r w:rsidR="0055226F" w:rsidRPr="006A65F3">
        <w:rPr>
          <w:rFonts w:ascii="Times New Roman" w:hAnsi="Times New Roman" w:cs="Times New Roman"/>
          <w:sz w:val="28"/>
          <w:szCs w:val="28"/>
        </w:rPr>
        <w:t xml:space="preserve">ризиків шляхом виплати коштів зі спеціальних фондів, які формуються шляхом відрахувань до них певних сум учасниками системи </w:t>
      </w:r>
      <w:r w:rsidR="00805ACC">
        <w:rPr>
          <w:rFonts w:ascii="Times New Roman" w:hAnsi="Times New Roman" w:cs="Times New Roman"/>
          <w:sz w:val="28"/>
          <w:szCs w:val="28"/>
        </w:rPr>
        <w:t>[7</w:t>
      </w:r>
      <w:r w:rsidR="00D55E98" w:rsidRPr="006A65F3">
        <w:rPr>
          <w:rFonts w:ascii="Times New Roman" w:hAnsi="Times New Roman" w:cs="Times New Roman"/>
          <w:sz w:val="28"/>
          <w:szCs w:val="28"/>
        </w:rPr>
        <w:t xml:space="preserve">, с. </w:t>
      </w:r>
      <w:r w:rsidR="00805ACC">
        <w:rPr>
          <w:rFonts w:ascii="Times New Roman" w:hAnsi="Times New Roman" w:cs="Times New Roman"/>
          <w:sz w:val="28"/>
          <w:szCs w:val="28"/>
        </w:rPr>
        <w:t>5</w:t>
      </w:r>
      <w:r w:rsidR="00D55E98" w:rsidRPr="006A65F3">
        <w:rPr>
          <w:rFonts w:ascii="Times New Roman" w:hAnsi="Times New Roman" w:cs="Times New Roman"/>
          <w:sz w:val="28"/>
          <w:szCs w:val="28"/>
        </w:rPr>
        <w:t>5].</w:t>
      </w:r>
    </w:p>
    <w:p w14:paraId="6FC2B54B" w14:textId="77777777" w:rsidR="00A3564B" w:rsidRPr="006A65F3" w:rsidRDefault="002E1F4B" w:rsidP="006D37DB">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Відповідно основними  завданнями системи пенсійного страхування є:</w:t>
      </w:r>
    </w:p>
    <w:p w14:paraId="1BB20352" w14:textId="77777777" w:rsidR="002E1F4B" w:rsidRPr="006A65F3" w:rsidRDefault="004448C2" w:rsidP="006D37DB">
      <w:pPr>
        <w:pStyle w:val="a4"/>
        <w:numPr>
          <w:ilvl w:val="0"/>
          <w:numId w:val="8"/>
        </w:numPr>
        <w:spacing w:after="0" w:line="360" w:lineRule="auto"/>
        <w:ind w:left="0" w:firstLine="709"/>
        <w:jc w:val="both"/>
        <w:rPr>
          <w:rFonts w:ascii="Times New Roman" w:hAnsi="Times New Roman" w:cs="Times New Roman"/>
          <w:sz w:val="28"/>
          <w:szCs w:val="28"/>
        </w:rPr>
      </w:pPr>
      <w:r w:rsidRPr="006A65F3">
        <w:rPr>
          <w:rFonts w:ascii="Times New Roman" w:hAnsi="Times New Roman" w:cs="Times New Roman"/>
          <w:sz w:val="28"/>
          <w:szCs w:val="28"/>
        </w:rPr>
        <w:t>у</w:t>
      </w:r>
      <w:r w:rsidR="002E1F4B" w:rsidRPr="006A65F3">
        <w:rPr>
          <w:rFonts w:ascii="Times New Roman" w:hAnsi="Times New Roman" w:cs="Times New Roman"/>
          <w:sz w:val="28"/>
          <w:szCs w:val="28"/>
        </w:rPr>
        <w:t xml:space="preserve">творення та забезпечення функціонування </w:t>
      </w:r>
      <w:r w:rsidR="00D55E98" w:rsidRPr="006A65F3">
        <w:rPr>
          <w:rFonts w:ascii="Times New Roman" w:hAnsi="Times New Roman" w:cs="Times New Roman"/>
          <w:sz w:val="28"/>
          <w:szCs w:val="28"/>
        </w:rPr>
        <w:t xml:space="preserve">відповідних </w:t>
      </w:r>
      <w:r w:rsidR="002E1F4B" w:rsidRPr="006A65F3">
        <w:rPr>
          <w:rFonts w:ascii="Times New Roman" w:hAnsi="Times New Roman" w:cs="Times New Roman"/>
          <w:sz w:val="28"/>
          <w:szCs w:val="28"/>
        </w:rPr>
        <w:t>фондів:</w:t>
      </w:r>
    </w:p>
    <w:p w14:paraId="17362B0C" w14:textId="77777777" w:rsidR="002E1F4B" w:rsidRPr="006A65F3" w:rsidRDefault="002E1F4B" w:rsidP="006D37DB">
      <w:pPr>
        <w:pStyle w:val="a4"/>
        <w:numPr>
          <w:ilvl w:val="0"/>
          <w:numId w:val="8"/>
        </w:numPr>
        <w:spacing w:after="0" w:line="360" w:lineRule="auto"/>
        <w:ind w:left="0" w:firstLine="709"/>
        <w:jc w:val="both"/>
        <w:rPr>
          <w:rFonts w:ascii="Times New Roman" w:hAnsi="Times New Roman" w:cs="Times New Roman"/>
          <w:sz w:val="28"/>
          <w:szCs w:val="28"/>
        </w:rPr>
      </w:pPr>
      <w:r w:rsidRPr="006A65F3">
        <w:rPr>
          <w:rFonts w:ascii="Times New Roman" w:hAnsi="Times New Roman" w:cs="Times New Roman"/>
          <w:sz w:val="28"/>
          <w:szCs w:val="28"/>
        </w:rPr>
        <w:t xml:space="preserve">акумуляція у фондах фінансових ресурсів </w:t>
      </w:r>
      <w:r w:rsidR="00D55E98" w:rsidRPr="006A65F3">
        <w:rPr>
          <w:rFonts w:ascii="Times New Roman" w:hAnsi="Times New Roman" w:cs="Times New Roman"/>
          <w:sz w:val="28"/>
          <w:szCs w:val="28"/>
        </w:rPr>
        <w:t>у вигляді платежів осіб, які спрямовують частину власних доходів на користь інших осіб, які потребують захисту у зв’язку з настанням страхових ризиків</w:t>
      </w:r>
      <w:r w:rsidRPr="006A65F3">
        <w:rPr>
          <w:rFonts w:ascii="Times New Roman" w:hAnsi="Times New Roman" w:cs="Times New Roman"/>
          <w:sz w:val="28"/>
          <w:szCs w:val="28"/>
        </w:rPr>
        <w:t>;</w:t>
      </w:r>
    </w:p>
    <w:p w14:paraId="141E1F10" w14:textId="77777777" w:rsidR="002E1F4B" w:rsidRPr="006A65F3" w:rsidRDefault="002E1F4B" w:rsidP="006D37DB">
      <w:pPr>
        <w:pStyle w:val="a4"/>
        <w:numPr>
          <w:ilvl w:val="0"/>
          <w:numId w:val="8"/>
        </w:numPr>
        <w:spacing w:after="0" w:line="360" w:lineRule="auto"/>
        <w:ind w:left="0" w:firstLine="709"/>
        <w:jc w:val="both"/>
        <w:rPr>
          <w:rFonts w:ascii="Times New Roman" w:hAnsi="Times New Roman" w:cs="Times New Roman"/>
          <w:sz w:val="28"/>
          <w:szCs w:val="28"/>
        </w:rPr>
      </w:pPr>
      <w:r w:rsidRPr="006A65F3">
        <w:rPr>
          <w:rFonts w:ascii="Times New Roman" w:hAnsi="Times New Roman" w:cs="Times New Roman"/>
          <w:sz w:val="28"/>
          <w:szCs w:val="28"/>
        </w:rPr>
        <w:t>забезпечення збереження та цільового використання коштів;</w:t>
      </w:r>
    </w:p>
    <w:p w14:paraId="629A6906" w14:textId="77777777" w:rsidR="002E1F4B" w:rsidRPr="006A65F3" w:rsidRDefault="002E1F4B" w:rsidP="006D37DB">
      <w:pPr>
        <w:pStyle w:val="a4"/>
        <w:numPr>
          <w:ilvl w:val="0"/>
          <w:numId w:val="8"/>
        </w:numPr>
        <w:spacing w:after="0" w:line="360" w:lineRule="auto"/>
        <w:ind w:left="0" w:firstLine="709"/>
        <w:jc w:val="both"/>
        <w:rPr>
          <w:rFonts w:ascii="Times New Roman" w:hAnsi="Times New Roman" w:cs="Times New Roman"/>
          <w:sz w:val="28"/>
          <w:szCs w:val="28"/>
        </w:rPr>
      </w:pPr>
      <w:r w:rsidRPr="006A65F3">
        <w:rPr>
          <w:rFonts w:ascii="Times New Roman" w:hAnsi="Times New Roman" w:cs="Times New Roman"/>
          <w:sz w:val="28"/>
          <w:szCs w:val="28"/>
        </w:rPr>
        <w:t>регулювання відносин</w:t>
      </w:r>
      <w:r w:rsidR="00D55E98" w:rsidRPr="006A65F3">
        <w:rPr>
          <w:rFonts w:ascii="Times New Roman" w:hAnsi="Times New Roman" w:cs="Times New Roman"/>
          <w:sz w:val="28"/>
          <w:szCs w:val="28"/>
        </w:rPr>
        <w:t xml:space="preserve">, які виникають </w:t>
      </w:r>
      <w:r w:rsidRPr="006A65F3">
        <w:rPr>
          <w:rFonts w:ascii="Times New Roman" w:hAnsi="Times New Roman" w:cs="Times New Roman"/>
          <w:sz w:val="28"/>
          <w:szCs w:val="28"/>
        </w:rPr>
        <w:t xml:space="preserve">між учасниками </w:t>
      </w:r>
      <w:r w:rsidR="00D55E98" w:rsidRPr="006A65F3">
        <w:rPr>
          <w:rFonts w:ascii="Times New Roman" w:hAnsi="Times New Roman" w:cs="Times New Roman"/>
          <w:sz w:val="28"/>
          <w:szCs w:val="28"/>
        </w:rPr>
        <w:t>системи страхування</w:t>
      </w:r>
      <w:r w:rsidRPr="006A65F3">
        <w:rPr>
          <w:rFonts w:ascii="Times New Roman" w:hAnsi="Times New Roman" w:cs="Times New Roman"/>
          <w:sz w:val="28"/>
          <w:szCs w:val="28"/>
        </w:rPr>
        <w:t>;</w:t>
      </w:r>
    </w:p>
    <w:p w14:paraId="58BBFE91" w14:textId="77777777" w:rsidR="00D55E98" w:rsidRPr="006A65F3" w:rsidRDefault="002E1F4B" w:rsidP="00D55E98">
      <w:pPr>
        <w:pStyle w:val="a4"/>
        <w:numPr>
          <w:ilvl w:val="0"/>
          <w:numId w:val="8"/>
        </w:numPr>
        <w:spacing w:after="0" w:line="360" w:lineRule="auto"/>
        <w:ind w:left="0" w:firstLine="709"/>
        <w:jc w:val="both"/>
        <w:rPr>
          <w:rFonts w:ascii="Times New Roman" w:hAnsi="Times New Roman" w:cs="Times New Roman"/>
          <w:sz w:val="28"/>
          <w:szCs w:val="28"/>
        </w:rPr>
      </w:pPr>
      <w:r w:rsidRPr="006A65F3">
        <w:rPr>
          <w:rFonts w:ascii="Times New Roman" w:hAnsi="Times New Roman" w:cs="Times New Roman"/>
          <w:sz w:val="28"/>
          <w:szCs w:val="28"/>
        </w:rPr>
        <w:t>справедливий  розподіл коштів у випадку настання страхового ризику у вигляді виплат – пенсій (слово «пенсія» походить від латинського «</w:t>
      </w:r>
      <w:proofErr w:type="spellStart"/>
      <w:r w:rsidRPr="006A65F3">
        <w:rPr>
          <w:rFonts w:ascii="Times New Roman" w:hAnsi="Times New Roman" w:cs="Times New Roman"/>
          <w:sz w:val="28"/>
          <w:szCs w:val="28"/>
          <w:lang w:val="en-US"/>
        </w:rPr>
        <w:t>pensio</w:t>
      </w:r>
      <w:proofErr w:type="spellEnd"/>
      <w:r w:rsidRPr="006A65F3">
        <w:rPr>
          <w:rFonts w:ascii="Times New Roman" w:hAnsi="Times New Roman" w:cs="Times New Roman"/>
          <w:sz w:val="28"/>
          <w:szCs w:val="28"/>
        </w:rPr>
        <w:t>», що означає «</w:t>
      </w:r>
      <w:r w:rsidR="00D55E98" w:rsidRPr="006A65F3">
        <w:rPr>
          <w:rFonts w:ascii="Times New Roman" w:hAnsi="Times New Roman" w:cs="Times New Roman"/>
          <w:sz w:val="28"/>
          <w:szCs w:val="28"/>
        </w:rPr>
        <w:t>платіж») [</w:t>
      </w:r>
      <w:r w:rsidR="00805ACC">
        <w:rPr>
          <w:rFonts w:ascii="Times New Roman" w:hAnsi="Times New Roman" w:cs="Times New Roman"/>
          <w:sz w:val="28"/>
          <w:szCs w:val="28"/>
        </w:rPr>
        <w:t>5</w:t>
      </w:r>
      <w:r w:rsidR="00D55E98" w:rsidRPr="006A65F3">
        <w:rPr>
          <w:rFonts w:ascii="Times New Roman" w:hAnsi="Times New Roman" w:cs="Times New Roman"/>
          <w:sz w:val="28"/>
          <w:szCs w:val="28"/>
        </w:rPr>
        <w:t xml:space="preserve">, с. </w:t>
      </w:r>
      <w:r w:rsidR="00805ACC">
        <w:rPr>
          <w:rFonts w:ascii="Times New Roman" w:hAnsi="Times New Roman" w:cs="Times New Roman"/>
          <w:sz w:val="28"/>
          <w:szCs w:val="28"/>
        </w:rPr>
        <w:t>59</w:t>
      </w:r>
      <w:r w:rsidR="00D55E98" w:rsidRPr="006A65F3">
        <w:rPr>
          <w:rFonts w:ascii="Times New Roman" w:hAnsi="Times New Roman" w:cs="Times New Roman"/>
          <w:sz w:val="28"/>
          <w:szCs w:val="28"/>
        </w:rPr>
        <w:t>].</w:t>
      </w:r>
    </w:p>
    <w:p w14:paraId="3F21F663" w14:textId="77777777" w:rsidR="007009A6" w:rsidRPr="006A65F3" w:rsidRDefault="000E32E6" w:rsidP="00141CC9">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 xml:space="preserve">Сформовані у суспільстві </w:t>
      </w:r>
      <w:r w:rsidR="007009A6" w:rsidRPr="006A65F3">
        <w:rPr>
          <w:rFonts w:ascii="Times New Roman" w:hAnsi="Times New Roman" w:cs="Times New Roman"/>
          <w:sz w:val="28"/>
          <w:szCs w:val="28"/>
        </w:rPr>
        <w:t xml:space="preserve">соціальні, </w:t>
      </w:r>
      <w:r w:rsidRPr="006A65F3">
        <w:rPr>
          <w:rFonts w:ascii="Times New Roman" w:hAnsi="Times New Roman" w:cs="Times New Roman"/>
          <w:sz w:val="28"/>
          <w:szCs w:val="28"/>
        </w:rPr>
        <w:t xml:space="preserve">демографічні відносини, </w:t>
      </w:r>
      <w:r w:rsidR="007009A6" w:rsidRPr="006A65F3">
        <w:rPr>
          <w:rFonts w:ascii="Times New Roman" w:hAnsi="Times New Roman" w:cs="Times New Roman"/>
          <w:sz w:val="28"/>
          <w:szCs w:val="28"/>
        </w:rPr>
        <w:t>рівень розвитку економіки, безумовно, мають найбільший вплив на  пенсійну</w:t>
      </w:r>
      <w:r w:rsidR="00AD3AB9" w:rsidRPr="006A65F3">
        <w:rPr>
          <w:rFonts w:ascii="Times New Roman" w:hAnsi="Times New Roman" w:cs="Times New Roman"/>
          <w:sz w:val="28"/>
          <w:szCs w:val="28"/>
        </w:rPr>
        <w:t xml:space="preserve"> систем</w:t>
      </w:r>
      <w:r w:rsidR="007009A6" w:rsidRPr="006A65F3">
        <w:rPr>
          <w:rFonts w:ascii="Times New Roman" w:hAnsi="Times New Roman" w:cs="Times New Roman"/>
          <w:sz w:val="28"/>
          <w:szCs w:val="28"/>
        </w:rPr>
        <w:t xml:space="preserve">у. Водночас, і сама пенсійна система повинна задавати вектор розвитку  </w:t>
      </w:r>
      <w:r w:rsidR="00AD3AB9" w:rsidRPr="006A65F3">
        <w:rPr>
          <w:rFonts w:ascii="Times New Roman" w:hAnsi="Times New Roman" w:cs="Times New Roman"/>
          <w:sz w:val="28"/>
          <w:szCs w:val="28"/>
        </w:rPr>
        <w:t xml:space="preserve"> </w:t>
      </w:r>
      <w:r w:rsidR="007009A6" w:rsidRPr="006A65F3">
        <w:rPr>
          <w:rFonts w:ascii="Times New Roman" w:hAnsi="Times New Roman" w:cs="Times New Roman"/>
          <w:sz w:val="28"/>
          <w:szCs w:val="28"/>
        </w:rPr>
        <w:t xml:space="preserve">соціальної і економічної політики. Такі процеси у суспільстві нерозривно пов’язані і визначають основні напрями соціально-економічного розвитку держави. </w:t>
      </w:r>
    </w:p>
    <w:p w14:paraId="14F61B85" w14:textId="77777777" w:rsidR="00127943" w:rsidRPr="006A65F3" w:rsidRDefault="00127943" w:rsidP="00127943">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У світовій практиці прийнято розрізняти два способи фінансування пенсійних систем: розподільчий і накопичувальний.  Розподільчий принцип фінансування, тобто виплати пенсій здійснюються за рахунок внесків працюючих платників податків. У цих пенсійних системах навантаження на </w:t>
      </w:r>
      <w:r w:rsidRPr="006A65F3">
        <w:rPr>
          <w:rFonts w:ascii="Times New Roman" w:eastAsia="Times New Roman" w:hAnsi="Times New Roman" w:cs="Times New Roman"/>
          <w:sz w:val="28"/>
          <w:szCs w:val="28"/>
          <w:lang w:eastAsia="uk-UA"/>
        </w:rPr>
        <w:lastRenderedPageBreak/>
        <w:t xml:space="preserve">офіційно працююче населення зростає відповідно до кількості пенсіонерів. Враховуючи об’єктивні демографічні тенденції старіння суспільства за рахунок зростання середньої тривалості життя, подальше використання лише розподільчої пенсійної системи в теперішньому вигляді є неефективним механізмом державного управління і спричиняє окремі політичні та соціально-економічні проблеми. Все більш актуальним стає питання про пенсійну реформу та перехід від розподільчої до накопичувальної та змішаної пенсійних систем. </w:t>
      </w:r>
    </w:p>
    <w:p w14:paraId="408A71D7" w14:textId="77777777" w:rsidR="007009A6" w:rsidRPr="006A65F3" w:rsidRDefault="007009A6" w:rsidP="007009A6">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 xml:space="preserve">З  набуттям Україною незалежності перед суспільством постала проблема вирішення соціальних проблем та формування  системи соціального забезпечення, яка б забезпечувала потреби громадян на належному рівні. Безумовно, система пенсійного забезпечення є надзвичайно важливою складовою системи соціального захисту держави, оскільки її метою є достойний рівень життя людей похилого віку та впевненість у </w:t>
      </w:r>
      <w:r w:rsidR="000909E0" w:rsidRPr="006A65F3">
        <w:rPr>
          <w:rFonts w:ascii="Times New Roman" w:hAnsi="Times New Roman" w:cs="Times New Roman"/>
          <w:sz w:val="28"/>
          <w:szCs w:val="28"/>
        </w:rPr>
        <w:t>забезпеченому майбутньому</w:t>
      </w:r>
      <w:r w:rsidRPr="006A65F3">
        <w:rPr>
          <w:rFonts w:ascii="Times New Roman" w:hAnsi="Times New Roman" w:cs="Times New Roman"/>
          <w:sz w:val="28"/>
          <w:szCs w:val="28"/>
        </w:rPr>
        <w:t xml:space="preserve"> </w:t>
      </w:r>
      <w:r w:rsidR="00311C70" w:rsidRPr="006A65F3">
        <w:rPr>
          <w:rFonts w:ascii="Times New Roman" w:hAnsi="Times New Roman" w:cs="Times New Roman"/>
          <w:sz w:val="28"/>
          <w:szCs w:val="28"/>
        </w:rPr>
        <w:t xml:space="preserve">працюючих </w:t>
      </w:r>
      <w:r w:rsidRPr="006A65F3">
        <w:rPr>
          <w:rFonts w:ascii="Times New Roman" w:hAnsi="Times New Roman" w:cs="Times New Roman"/>
          <w:sz w:val="28"/>
          <w:szCs w:val="28"/>
        </w:rPr>
        <w:t>осіб</w:t>
      </w:r>
      <w:r w:rsidR="00311C70" w:rsidRPr="006A65F3">
        <w:rPr>
          <w:rFonts w:ascii="Times New Roman" w:hAnsi="Times New Roman" w:cs="Times New Roman"/>
          <w:sz w:val="28"/>
          <w:szCs w:val="28"/>
        </w:rPr>
        <w:t>.</w:t>
      </w:r>
      <w:r w:rsidRPr="006A65F3">
        <w:rPr>
          <w:rFonts w:ascii="Times New Roman" w:hAnsi="Times New Roman" w:cs="Times New Roman"/>
          <w:sz w:val="28"/>
          <w:szCs w:val="28"/>
        </w:rPr>
        <w:t xml:space="preserve"> Як складова економічної політики, система пенсійного забезпечення є одним є її найважливіших пріоритетів.</w:t>
      </w:r>
    </w:p>
    <w:p w14:paraId="1A3E2B9C" w14:textId="77777777" w:rsidR="005379F2" w:rsidRPr="006A65F3" w:rsidRDefault="00D12067" w:rsidP="005379F2">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Роль</w:t>
      </w:r>
      <w:r w:rsidR="005379F2" w:rsidRPr="006A65F3">
        <w:rPr>
          <w:rFonts w:ascii="Times New Roman" w:hAnsi="Times New Roman" w:cs="Times New Roman"/>
          <w:sz w:val="28"/>
          <w:szCs w:val="28"/>
        </w:rPr>
        <w:t xml:space="preserve"> державного пенсійного страхування у </w:t>
      </w:r>
      <w:r w:rsidR="006D37DB" w:rsidRPr="006A65F3">
        <w:rPr>
          <w:rFonts w:ascii="Times New Roman" w:hAnsi="Times New Roman" w:cs="Times New Roman"/>
          <w:sz w:val="28"/>
          <w:szCs w:val="28"/>
        </w:rPr>
        <w:t xml:space="preserve"> </w:t>
      </w:r>
      <w:r w:rsidR="005379F2" w:rsidRPr="006A65F3">
        <w:rPr>
          <w:rFonts w:ascii="Times New Roman" w:hAnsi="Times New Roman" w:cs="Times New Roman"/>
          <w:sz w:val="28"/>
          <w:szCs w:val="28"/>
        </w:rPr>
        <w:t xml:space="preserve">соціальній і економічній системах держави </w:t>
      </w:r>
      <w:r w:rsidRPr="006A65F3">
        <w:rPr>
          <w:rFonts w:ascii="Times New Roman" w:hAnsi="Times New Roman" w:cs="Times New Roman"/>
          <w:sz w:val="28"/>
          <w:szCs w:val="28"/>
        </w:rPr>
        <w:t>проявляється</w:t>
      </w:r>
      <w:r w:rsidR="005379F2" w:rsidRPr="006A65F3">
        <w:rPr>
          <w:rFonts w:ascii="Times New Roman" w:hAnsi="Times New Roman" w:cs="Times New Roman"/>
          <w:sz w:val="28"/>
          <w:szCs w:val="28"/>
        </w:rPr>
        <w:t xml:space="preserve"> </w:t>
      </w:r>
      <w:r w:rsidR="00883261" w:rsidRPr="006A65F3">
        <w:rPr>
          <w:rFonts w:ascii="Times New Roman" w:hAnsi="Times New Roman" w:cs="Times New Roman"/>
          <w:sz w:val="28"/>
          <w:szCs w:val="28"/>
        </w:rPr>
        <w:t>через</w:t>
      </w:r>
      <w:r w:rsidR="005379F2" w:rsidRPr="006A65F3">
        <w:rPr>
          <w:rFonts w:ascii="Times New Roman" w:hAnsi="Times New Roman" w:cs="Times New Roman"/>
          <w:sz w:val="28"/>
          <w:szCs w:val="28"/>
        </w:rPr>
        <w:t xml:space="preserve"> реалізаці</w:t>
      </w:r>
      <w:r w:rsidR="00883261" w:rsidRPr="006A65F3">
        <w:rPr>
          <w:rFonts w:ascii="Times New Roman" w:hAnsi="Times New Roman" w:cs="Times New Roman"/>
          <w:sz w:val="28"/>
          <w:szCs w:val="28"/>
        </w:rPr>
        <w:t>ю</w:t>
      </w:r>
      <w:r w:rsidR="005379F2" w:rsidRPr="006A65F3">
        <w:rPr>
          <w:rFonts w:ascii="Times New Roman" w:hAnsi="Times New Roman" w:cs="Times New Roman"/>
          <w:sz w:val="28"/>
          <w:szCs w:val="28"/>
        </w:rPr>
        <w:t xml:space="preserve"> його функцій. Основн</w:t>
      </w:r>
      <w:r w:rsidR="00106AC4" w:rsidRPr="006A65F3">
        <w:rPr>
          <w:rFonts w:ascii="Times New Roman" w:hAnsi="Times New Roman" w:cs="Times New Roman"/>
          <w:sz w:val="28"/>
          <w:szCs w:val="28"/>
        </w:rPr>
        <w:t>і функції</w:t>
      </w:r>
      <w:r w:rsidR="005379F2" w:rsidRPr="006A65F3">
        <w:rPr>
          <w:rFonts w:ascii="Times New Roman" w:hAnsi="Times New Roman" w:cs="Times New Roman"/>
          <w:sz w:val="28"/>
          <w:szCs w:val="28"/>
        </w:rPr>
        <w:t xml:space="preserve"> пенсійного страхування пов’язані з відновленням трудових ресурсів </w:t>
      </w:r>
      <w:r w:rsidR="00106AC4" w:rsidRPr="006A65F3">
        <w:rPr>
          <w:rFonts w:ascii="Times New Roman" w:hAnsi="Times New Roman" w:cs="Times New Roman"/>
          <w:sz w:val="28"/>
          <w:szCs w:val="28"/>
        </w:rPr>
        <w:t>та</w:t>
      </w:r>
      <w:r w:rsidR="005379F2" w:rsidRPr="006A65F3">
        <w:rPr>
          <w:rFonts w:ascii="Times New Roman" w:hAnsi="Times New Roman" w:cs="Times New Roman"/>
          <w:sz w:val="28"/>
          <w:szCs w:val="28"/>
        </w:rPr>
        <w:t xml:space="preserve"> </w:t>
      </w:r>
      <w:r w:rsidR="00106AC4" w:rsidRPr="006A65F3">
        <w:rPr>
          <w:rFonts w:ascii="Times New Roman" w:hAnsi="Times New Roman" w:cs="Times New Roman"/>
          <w:sz w:val="28"/>
          <w:szCs w:val="28"/>
        </w:rPr>
        <w:t>і</w:t>
      </w:r>
      <w:r w:rsidR="005379F2" w:rsidRPr="006A65F3">
        <w:rPr>
          <w:rFonts w:ascii="Times New Roman" w:hAnsi="Times New Roman" w:cs="Times New Roman"/>
          <w:sz w:val="28"/>
          <w:szCs w:val="28"/>
        </w:rPr>
        <w:t xml:space="preserve">з забезпеченням мінімальних соціальних гарантій суспільства. Заробітна плата, </w:t>
      </w:r>
      <w:r w:rsidR="00106AC4" w:rsidRPr="006A65F3">
        <w:rPr>
          <w:rFonts w:ascii="Times New Roman" w:hAnsi="Times New Roman" w:cs="Times New Roman"/>
          <w:sz w:val="28"/>
          <w:szCs w:val="28"/>
        </w:rPr>
        <w:t xml:space="preserve">яка виплачується працівникам, </w:t>
      </w:r>
      <w:r w:rsidR="005379F2" w:rsidRPr="006A65F3">
        <w:rPr>
          <w:rFonts w:ascii="Times New Roman" w:hAnsi="Times New Roman" w:cs="Times New Roman"/>
          <w:sz w:val="28"/>
          <w:szCs w:val="28"/>
        </w:rPr>
        <w:t>є лише частиною вартості робочої сили, а іншою частиною</w:t>
      </w:r>
      <w:r w:rsidR="00106AC4" w:rsidRPr="006A65F3">
        <w:rPr>
          <w:rFonts w:ascii="Times New Roman" w:hAnsi="Times New Roman" w:cs="Times New Roman"/>
          <w:sz w:val="28"/>
          <w:szCs w:val="28"/>
        </w:rPr>
        <w:t xml:space="preserve"> вартості робочої сили</w:t>
      </w:r>
      <w:r w:rsidR="005379F2" w:rsidRPr="006A65F3">
        <w:rPr>
          <w:rFonts w:ascii="Times New Roman" w:hAnsi="Times New Roman" w:cs="Times New Roman"/>
          <w:sz w:val="28"/>
          <w:szCs w:val="28"/>
        </w:rPr>
        <w:t xml:space="preserve"> є пенсійні виплати, пов’язані з </w:t>
      </w:r>
      <w:r w:rsidR="00106AC4" w:rsidRPr="006A65F3">
        <w:rPr>
          <w:rFonts w:ascii="Times New Roman" w:hAnsi="Times New Roman" w:cs="Times New Roman"/>
          <w:sz w:val="28"/>
          <w:szCs w:val="28"/>
        </w:rPr>
        <w:t xml:space="preserve">матеріальним </w:t>
      </w:r>
      <w:r w:rsidR="005379F2" w:rsidRPr="006A65F3">
        <w:rPr>
          <w:rFonts w:ascii="Times New Roman" w:hAnsi="Times New Roman" w:cs="Times New Roman"/>
          <w:sz w:val="28"/>
          <w:szCs w:val="28"/>
        </w:rPr>
        <w:t xml:space="preserve">забезпеченням </w:t>
      </w:r>
      <w:r w:rsidR="006D37DB" w:rsidRPr="006A65F3">
        <w:rPr>
          <w:rFonts w:ascii="Times New Roman" w:hAnsi="Times New Roman" w:cs="Times New Roman"/>
          <w:sz w:val="28"/>
          <w:szCs w:val="28"/>
        </w:rPr>
        <w:t xml:space="preserve"> </w:t>
      </w:r>
      <w:r w:rsidR="00106AC4" w:rsidRPr="006A65F3">
        <w:rPr>
          <w:rFonts w:ascii="Times New Roman" w:hAnsi="Times New Roman" w:cs="Times New Roman"/>
          <w:sz w:val="28"/>
          <w:szCs w:val="28"/>
        </w:rPr>
        <w:t xml:space="preserve">осіб в період, </w:t>
      </w:r>
      <w:r w:rsidR="005379F2" w:rsidRPr="006A65F3">
        <w:rPr>
          <w:rFonts w:ascii="Times New Roman" w:hAnsi="Times New Roman" w:cs="Times New Roman"/>
          <w:sz w:val="28"/>
          <w:szCs w:val="28"/>
        </w:rPr>
        <w:t xml:space="preserve">коли </w:t>
      </w:r>
      <w:r w:rsidR="00106AC4" w:rsidRPr="006A65F3">
        <w:rPr>
          <w:rFonts w:ascii="Times New Roman" w:hAnsi="Times New Roman" w:cs="Times New Roman"/>
          <w:sz w:val="28"/>
          <w:szCs w:val="28"/>
        </w:rPr>
        <w:t xml:space="preserve">з певних, незалежних від них обставин, </w:t>
      </w:r>
      <w:r w:rsidR="005379F2" w:rsidRPr="006A65F3">
        <w:rPr>
          <w:rFonts w:ascii="Times New Roman" w:hAnsi="Times New Roman" w:cs="Times New Roman"/>
          <w:sz w:val="28"/>
          <w:szCs w:val="28"/>
        </w:rPr>
        <w:t>не мож</w:t>
      </w:r>
      <w:r w:rsidR="00106AC4" w:rsidRPr="006A65F3">
        <w:rPr>
          <w:rFonts w:ascii="Times New Roman" w:hAnsi="Times New Roman" w:cs="Times New Roman"/>
          <w:sz w:val="28"/>
          <w:szCs w:val="28"/>
        </w:rPr>
        <w:t>уть</w:t>
      </w:r>
      <w:r w:rsidR="005379F2" w:rsidRPr="006A65F3">
        <w:rPr>
          <w:rFonts w:ascii="Times New Roman" w:hAnsi="Times New Roman" w:cs="Times New Roman"/>
          <w:sz w:val="28"/>
          <w:szCs w:val="28"/>
        </w:rPr>
        <w:t xml:space="preserve"> працювати. Таким чином, в межах державного пенсійного страхування кожна особа  </w:t>
      </w:r>
      <w:r w:rsidR="006D37DB" w:rsidRPr="006A65F3">
        <w:rPr>
          <w:rFonts w:ascii="Times New Roman" w:hAnsi="Times New Roman" w:cs="Times New Roman"/>
          <w:sz w:val="28"/>
          <w:szCs w:val="28"/>
        </w:rPr>
        <w:t xml:space="preserve"> </w:t>
      </w:r>
      <w:r w:rsidR="005379F2" w:rsidRPr="006A65F3">
        <w:rPr>
          <w:rFonts w:ascii="Times New Roman" w:hAnsi="Times New Roman" w:cs="Times New Roman"/>
          <w:sz w:val="28"/>
          <w:szCs w:val="28"/>
        </w:rPr>
        <w:t xml:space="preserve">одержує послугу з надання частини одержуваних доходів на період, </w:t>
      </w:r>
      <w:r w:rsidR="006D37DB" w:rsidRPr="006A65F3">
        <w:rPr>
          <w:rFonts w:ascii="Times New Roman" w:hAnsi="Times New Roman" w:cs="Times New Roman"/>
          <w:sz w:val="28"/>
          <w:szCs w:val="28"/>
        </w:rPr>
        <w:t xml:space="preserve"> </w:t>
      </w:r>
      <w:r w:rsidR="005379F2" w:rsidRPr="006A65F3">
        <w:rPr>
          <w:rFonts w:ascii="Times New Roman" w:hAnsi="Times New Roman" w:cs="Times New Roman"/>
          <w:sz w:val="28"/>
          <w:szCs w:val="28"/>
        </w:rPr>
        <w:t xml:space="preserve">коли він досягне певного  віку, з метою забезпечення достойного рівня </w:t>
      </w:r>
      <w:r w:rsidR="006D37DB" w:rsidRPr="006A65F3">
        <w:rPr>
          <w:rFonts w:ascii="Times New Roman" w:hAnsi="Times New Roman" w:cs="Times New Roman"/>
          <w:sz w:val="28"/>
          <w:szCs w:val="28"/>
        </w:rPr>
        <w:t xml:space="preserve"> </w:t>
      </w:r>
      <w:r w:rsidR="005379F2" w:rsidRPr="006A65F3">
        <w:rPr>
          <w:rFonts w:ascii="Times New Roman" w:hAnsi="Times New Roman" w:cs="Times New Roman"/>
          <w:sz w:val="28"/>
          <w:szCs w:val="28"/>
        </w:rPr>
        <w:t xml:space="preserve">матеріального забезпечення упродовж усього життя. В умовах </w:t>
      </w:r>
      <w:r w:rsidR="006D37DB" w:rsidRPr="006A65F3">
        <w:rPr>
          <w:rFonts w:ascii="Times New Roman" w:hAnsi="Times New Roman" w:cs="Times New Roman"/>
          <w:sz w:val="28"/>
          <w:szCs w:val="28"/>
        </w:rPr>
        <w:t xml:space="preserve"> </w:t>
      </w:r>
      <w:r w:rsidR="005379F2" w:rsidRPr="006A65F3">
        <w:rPr>
          <w:rFonts w:ascii="Times New Roman" w:hAnsi="Times New Roman" w:cs="Times New Roman"/>
          <w:sz w:val="28"/>
          <w:szCs w:val="28"/>
        </w:rPr>
        <w:t xml:space="preserve">ринкової економіки її суб’єкти не можуть ефективно </w:t>
      </w:r>
      <w:r w:rsidR="006D37DB" w:rsidRPr="006A65F3">
        <w:rPr>
          <w:rFonts w:ascii="Times New Roman" w:hAnsi="Times New Roman" w:cs="Times New Roman"/>
          <w:sz w:val="28"/>
          <w:szCs w:val="28"/>
        </w:rPr>
        <w:t xml:space="preserve"> </w:t>
      </w:r>
      <w:r w:rsidR="005379F2" w:rsidRPr="006A65F3">
        <w:rPr>
          <w:rFonts w:ascii="Times New Roman" w:hAnsi="Times New Roman" w:cs="Times New Roman"/>
          <w:sz w:val="28"/>
          <w:szCs w:val="28"/>
        </w:rPr>
        <w:t xml:space="preserve">вирішити це завдання самостійно, тому саме державне пенсійне </w:t>
      </w:r>
      <w:r w:rsidR="006D37DB" w:rsidRPr="006A65F3">
        <w:rPr>
          <w:rFonts w:ascii="Times New Roman" w:hAnsi="Times New Roman" w:cs="Times New Roman"/>
          <w:sz w:val="28"/>
          <w:szCs w:val="28"/>
        </w:rPr>
        <w:t xml:space="preserve"> </w:t>
      </w:r>
      <w:r w:rsidR="005379F2" w:rsidRPr="006A65F3">
        <w:rPr>
          <w:rFonts w:ascii="Times New Roman" w:hAnsi="Times New Roman" w:cs="Times New Roman"/>
          <w:sz w:val="28"/>
          <w:szCs w:val="28"/>
        </w:rPr>
        <w:t xml:space="preserve">страхування виконує відповідну функцію. </w:t>
      </w:r>
    </w:p>
    <w:p w14:paraId="5E1BC5BA" w14:textId="77777777" w:rsidR="00D12067" w:rsidRPr="006A65F3" w:rsidRDefault="00106AC4" w:rsidP="00D12067">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lastRenderedPageBreak/>
        <w:t>В Україні з</w:t>
      </w:r>
      <w:r w:rsidR="005379F2" w:rsidRPr="006A65F3">
        <w:rPr>
          <w:rFonts w:ascii="Times New Roman" w:hAnsi="Times New Roman" w:cs="Times New Roman"/>
          <w:sz w:val="28"/>
          <w:szCs w:val="28"/>
        </w:rPr>
        <w:t>дійснення соціальної функції державним пенсійним</w:t>
      </w:r>
      <w:r w:rsidR="006D37DB" w:rsidRPr="006A65F3">
        <w:rPr>
          <w:rFonts w:ascii="Times New Roman" w:eastAsia="Times New Roman" w:hAnsi="Times New Roman" w:cs="Times New Roman"/>
          <w:sz w:val="28"/>
          <w:szCs w:val="28"/>
          <w:lang w:eastAsia="uk-UA"/>
        </w:rPr>
        <w:t xml:space="preserve"> </w:t>
      </w:r>
      <w:r w:rsidR="005379F2" w:rsidRPr="006A65F3">
        <w:rPr>
          <w:rFonts w:ascii="Times New Roman" w:eastAsia="Times New Roman" w:hAnsi="Times New Roman" w:cs="Times New Roman"/>
          <w:sz w:val="28"/>
          <w:szCs w:val="28"/>
          <w:lang w:eastAsia="uk-UA"/>
        </w:rPr>
        <w:t xml:space="preserve">державним </w:t>
      </w:r>
      <w:r w:rsidR="005379F2" w:rsidRPr="006A65F3">
        <w:rPr>
          <w:rFonts w:ascii="Times New Roman" w:hAnsi="Times New Roman" w:cs="Times New Roman"/>
          <w:sz w:val="28"/>
          <w:szCs w:val="28"/>
        </w:rPr>
        <w:t xml:space="preserve">страхуванням забезпечується встановленням мінімального розміру пенсії на рівні, що є не нижчим, ніж прожитковий мінімум для непрацездатних осіб. Гарантії виконання цих </w:t>
      </w:r>
      <w:r w:rsidR="006D37DB" w:rsidRPr="006A65F3">
        <w:rPr>
          <w:rFonts w:ascii="Times New Roman" w:hAnsi="Times New Roman" w:cs="Times New Roman"/>
          <w:sz w:val="28"/>
          <w:szCs w:val="28"/>
        </w:rPr>
        <w:t xml:space="preserve"> </w:t>
      </w:r>
      <w:r w:rsidR="005379F2" w:rsidRPr="006A65F3">
        <w:rPr>
          <w:rFonts w:ascii="Times New Roman" w:hAnsi="Times New Roman" w:cs="Times New Roman"/>
          <w:sz w:val="28"/>
          <w:szCs w:val="28"/>
        </w:rPr>
        <w:t xml:space="preserve">функцій державного пенсійного страхування визначені у Конституції </w:t>
      </w:r>
      <w:r w:rsidR="006D37DB" w:rsidRPr="006A65F3">
        <w:rPr>
          <w:rFonts w:ascii="Times New Roman" w:hAnsi="Times New Roman" w:cs="Times New Roman"/>
          <w:sz w:val="28"/>
          <w:szCs w:val="28"/>
        </w:rPr>
        <w:t xml:space="preserve"> </w:t>
      </w:r>
      <w:r w:rsidR="005379F2" w:rsidRPr="006A65F3">
        <w:rPr>
          <w:rFonts w:ascii="Times New Roman" w:hAnsi="Times New Roman" w:cs="Times New Roman"/>
          <w:sz w:val="28"/>
          <w:szCs w:val="28"/>
        </w:rPr>
        <w:t>України та закріплені у законодавчих актах</w:t>
      </w:r>
      <w:r w:rsidR="00BB72E5" w:rsidRPr="006A65F3">
        <w:rPr>
          <w:rFonts w:ascii="Times New Roman" w:hAnsi="Times New Roman" w:cs="Times New Roman"/>
          <w:sz w:val="28"/>
          <w:szCs w:val="28"/>
        </w:rPr>
        <w:t xml:space="preserve">. </w:t>
      </w:r>
      <w:r w:rsidR="005379F2" w:rsidRPr="006A65F3">
        <w:rPr>
          <w:rFonts w:ascii="Times New Roman" w:eastAsia="Times New Roman" w:hAnsi="Times New Roman" w:cs="Times New Roman"/>
          <w:sz w:val="28"/>
          <w:szCs w:val="28"/>
          <w:lang w:eastAsia="uk-UA"/>
        </w:rPr>
        <w:t>Дія соціальної функції державного пен</w:t>
      </w:r>
      <w:r w:rsidR="00BB72E5" w:rsidRPr="006A65F3">
        <w:rPr>
          <w:rFonts w:ascii="Times New Roman" w:eastAsia="Times New Roman" w:hAnsi="Times New Roman" w:cs="Times New Roman"/>
          <w:sz w:val="28"/>
          <w:szCs w:val="28"/>
          <w:lang w:eastAsia="uk-UA"/>
        </w:rPr>
        <w:t xml:space="preserve">сійного страхування спрямована </w:t>
      </w:r>
      <w:r w:rsidR="005379F2" w:rsidRPr="006A65F3">
        <w:rPr>
          <w:rFonts w:ascii="Times New Roman" w:eastAsia="Times New Roman" w:hAnsi="Times New Roman" w:cs="Times New Roman"/>
          <w:sz w:val="28"/>
          <w:szCs w:val="28"/>
          <w:lang w:eastAsia="uk-UA"/>
        </w:rPr>
        <w:t>на забезпечення всіх його у</w:t>
      </w:r>
      <w:r w:rsidR="00BB72E5" w:rsidRPr="006A65F3">
        <w:rPr>
          <w:rFonts w:ascii="Times New Roman" w:eastAsia="Times New Roman" w:hAnsi="Times New Roman" w:cs="Times New Roman"/>
          <w:sz w:val="28"/>
          <w:szCs w:val="28"/>
          <w:lang w:eastAsia="uk-UA"/>
        </w:rPr>
        <w:t xml:space="preserve">часників </w:t>
      </w:r>
      <w:r w:rsidR="00805ACC">
        <w:rPr>
          <w:rFonts w:ascii="Times New Roman" w:eastAsia="Times New Roman" w:hAnsi="Times New Roman" w:cs="Times New Roman"/>
          <w:sz w:val="28"/>
          <w:szCs w:val="28"/>
          <w:lang w:eastAsia="uk-UA"/>
        </w:rPr>
        <w:t xml:space="preserve">певним </w:t>
      </w:r>
      <w:r w:rsidR="00BB72E5" w:rsidRPr="006A65F3">
        <w:rPr>
          <w:rFonts w:ascii="Times New Roman" w:eastAsia="Times New Roman" w:hAnsi="Times New Roman" w:cs="Times New Roman"/>
          <w:sz w:val="28"/>
          <w:szCs w:val="28"/>
          <w:lang w:eastAsia="uk-UA"/>
        </w:rPr>
        <w:t xml:space="preserve">обсягом </w:t>
      </w:r>
      <w:r w:rsidR="00805ACC">
        <w:rPr>
          <w:rFonts w:ascii="Times New Roman" w:eastAsia="Times New Roman" w:hAnsi="Times New Roman" w:cs="Times New Roman"/>
          <w:sz w:val="28"/>
          <w:szCs w:val="28"/>
          <w:lang w:eastAsia="uk-UA"/>
        </w:rPr>
        <w:t>коштів</w:t>
      </w:r>
      <w:r w:rsidR="00BB72E5" w:rsidRPr="006A65F3">
        <w:rPr>
          <w:rFonts w:ascii="Times New Roman" w:eastAsia="Times New Roman" w:hAnsi="Times New Roman" w:cs="Times New Roman"/>
          <w:sz w:val="28"/>
          <w:szCs w:val="28"/>
          <w:lang w:eastAsia="uk-UA"/>
        </w:rPr>
        <w:t xml:space="preserve">, який перевищує </w:t>
      </w:r>
      <w:r w:rsidR="005379F2" w:rsidRPr="006A65F3">
        <w:rPr>
          <w:rFonts w:ascii="Times New Roman" w:eastAsia="Times New Roman" w:hAnsi="Times New Roman" w:cs="Times New Roman"/>
          <w:sz w:val="28"/>
          <w:szCs w:val="28"/>
          <w:lang w:eastAsia="uk-UA"/>
        </w:rPr>
        <w:t>мінімальні соціал</w:t>
      </w:r>
      <w:r w:rsidR="00BB72E5" w:rsidRPr="006A65F3">
        <w:rPr>
          <w:rFonts w:ascii="Times New Roman" w:eastAsia="Times New Roman" w:hAnsi="Times New Roman" w:cs="Times New Roman"/>
          <w:sz w:val="28"/>
          <w:szCs w:val="28"/>
          <w:lang w:eastAsia="uk-UA"/>
        </w:rPr>
        <w:t xml:space="preserve">ьні стандарти, що призводить до вирівнювання розмірів </w:t>
      </w:r>
      <w:r w:rsidR="005379F2" w:rsidRPr="006A65F3">
        <w:rPr>
          <w:rFonts w:ascii="Times New Roman" w:eastAsia="Times New Roman" w:hAnsi="Times New Roman" w:cs="Times New Roman"/>
          <w:sz w:val="28"/>
          <w:szCs w:val="28"/>
          <w:lang w:eastAsia="uk-UA"/>
        </w:rPr>
        <w:t xml:space="preserve">пенсій для різних осіб. Такий результат </w:t>
      </w:r>
      <w:r w:rsidR="00BB72E5" w:rsidRPr="006A65F3">
        <w:rPr>
          <w:rFonts w:ascii="Times New Roman" w:eastAsia="Times New Roman" w:hAnsi="Times New Roman" w:cs="Times New Roman"/>
          <w:sz w:val="28"/>
          <w:szCs w:val="28"/>
          <w:lang w:eastAsia="uk-UA"/>
        </w:rPr>
        <w:t xml:space="preserve">є протилежний до наслідків дії </w:t>
      </w:r>
      <w:r w:rsidR="005379F2" w:rsidRPr="006A65F3">
        <w:rPr>
          <w:rFonts w:ascii="Times New Roman" w:eastAsia="Times New Roman" w:hAnsi="Times New Roman" w:cs="Times New Roman"/>
          <w:sz w:val="28"/>
          <w:szCs w:val="28"/>
          <w:lang w:eastAsia="uk-UA"/>
        </w:rPr>
        <w:t>функції оплати частини вартості робочої сили в непрацездатний період</w:t>
      </w:r>
      <w:r w:rsidRPr="006A65F3">
        <w:rPr>
          <w:rFonts w:ascii="Times New Roman" w:eastAsia="Times New Roman" w:hAnsi="Times New Roman" w:cs="Times New Roman"/>
          <w:sz w:val="28"/>
          <w:szCs w:val="28"/>
          <w:lang w:eastAsia="uk-UA"/>
        </w:rPr>
        <w:t xml:space="preserve"> – </w:t>
      </w:r>
      <w:r w:rsidR="005379F2" w:rsidRPr="006A65F3">
        <w:rPr>
          <w:rFonts w:ascii="Times New Roman" w:eastAsia="Times New Roman" w:hAnsi="Times New Roman" w:cs="Times New Roman"/>
          <w:sz w:val="28"/>
          <w:szCs w:val="28"/>
          <w:lang w:eastAsia="uk-UA"/>
        </w:rPr>
        <w:t xml:space="preserve"> забезпечення пенсійних виплат </w:t>
      </w:r>
      <w:r w:rsidRPr="006A65F3">
        <w:rPr>
          <w:rFonts w:ascii="Times New Roman" w:eastAsia="Times New Roman" w:hAnsi="Times New Roman" w:cs="Times New Roman"/>
          <w:sz w:val="28"/>
          <w:szCs w:val="28"/>
          <w:lang w:eastAsia="uk-UA"/>
        </w:rPr>
        <w:t xml:space="preserve">у </w:t>
      </w:r>
      <w:r w:rsidR="005379F2" w:rsidRPr="006A65F3">
        <w:rPr>
          <w:rFonts w:ascii="Times New Roman" w:eastAsia="Times New Roman" w:hAnsi="Times New Roman" w:cs="Times New Roman"/>
          <w:sz w:val="28"/>
          <w:szCs w:val="28"/>
          <w:lang w:eastAsia="uk-UA"/>
        </w:rPr>
        <w:t>відповідно</w:t>
      </w:r>
      <w:r w:rsidRPr="006A65F3">
        <w:rPr>
          <w:rFonts w:ascii="Times New Roman" w:eastAsia="Times New Roman" w:hAnsi="Times New Roman" w:cs="Times New Roman"/>
          <w:sz w:val="28"/>
          <w:szCs w:val="28"/>
          <w:lang w:eastAsia="uk-UA"/>
        </w:rPr>
        <w:t>сті</w:t>
      </w:r>
      <w:r w:rsidR="005379F2" w:rsidRPr="006A65F3">
        <w:rPr>
          <w:rFonts w:ascii="Times New Roman" w:eastAsia="Times New Roman" w:hAnsi="Times New Roman" w:cs="Times New Roman"/>
          <w:sz w:val="28"/>
          <w:szCs w:val="28"/>
          <w:lang w:eastAsia="uk-UA"/>
        </w:rPr>
        <w:t xml:space="preserve"> до </w:t>
      </w:r>
      <w:r w:rsidRPr="006A65F3">
        <w:rPr>
          <w:rFonts w:ascii="Times New Roman" w:eastAsia="Times New Roman" w:hAnsi="Times New Roman" w:cs="Times New Roman"/>
          <w:sz w:val="28"/>
          <w:szCs w:val="28"/>
          <w:lang w:eastAsia="uk-UA"/>
        </w:rPr>
        <w:t xml:space="preserve">сплачених </w:t>
      </w:r>
      <w:r w:rsidR="005379F2" w:rsidRPr="006A65F3">
        <w:rPr>
          <w:rFonts w:ascii="Times New Roman" w:eastAsia="Times New Roman" w:hAnsi="Times New Roman" w:cs="Times New Roman"/>
          <w:sz w:val="28"/>
          <w:szCs w:val="28"/>
          <w:lang w:eastAsia="uk-UA"/>
        </w:rPr>
        <w:t>внеск</w:t>
      </w:r>
      <w:r w:rsidRPr="006A65F3">
        <w:rPr>
          <w:rFonts w:ascii="Times New Roman" w:eastAsia="Times New Roman" w:hAnsi="Times New Roman" w:cs="Times New Roman"/>
          <w:sz w:val="28"/>
          <w:szCs w:val="28"/>
          <w:lang w:eastAsia="uk-UA"/>
        </w:rPr>
        <w:t>ів</w:t>
      </w:r>
      <w:r w:rsidR="005379F2" w:rsidRPr="006A65F3">
        <w:rPr>
          <w:rFonts w:ascii="Times New Roman" w:eastAsia="Times New Roman" w:hAnsi="Times New Roman" w:cs="Times New Roman"/>
          <w:sz w:val="28"/>
          <w:szCs w:val="28"/>
          <w:lang w:eastAsia="uk-UA"/>
        </w:rPr>
        <w:t xml:space="preserve"> кожного з </w:t>
      </w:r>
      <w:r w:rsidR="006D37DB" w:rsidRPr="006A65F3">
        <w:rPr>
          <w:rFonts w:ascii="Times New Roman" w:eastAsia="Times New Roman" w:hAnsi="Times New Roman" w:cs="Times New Roman"/>
          <w:sz w:val="28"/>
          <w:szCs w:val="28"/>
          <w:lang w:eastAsia="uk-UA"/>
        </w:rPr>
        <w:t xml:space="preserve"> </w:t>
      </w:r>
      <w:r w:rsidR="005379F2" w:rsidRPr="006A65F3">
        <w:rPr>
          <w:rFonts w:ascii="Times New Roman" w:eastAsia="Times New Roman" w:hAnsi="Times New Roman" w:cs="Times New Roman"/>
          <w:sz w:val="28"/>
          <w:szCs w:val="28"/>
          <w:lang w:eastAsia="uk-UA"/>
        </w:rPr>
        <w:t xml:space="preserve">учасників. Будучи невід’ємними властивостями державного пенсійного </w:t>
      </w:r>
      <w:r w:rsidR="006D37DB" w:rsidRPr="006A65F3">
        <w:rPr>
          <w:rFonts w:ascii="Times New Roman" w:eastAsia="Times New Roman" w:hAnsi="Times New Roman" w:cs="Times New Roman"/>
          <w:sz w:val="28"/>
          <w:szCs w:val="28"/>
          <w:lang w:eastAsia="uk-UA"/>
        </w:rPr>
        <w:t xml:space="preserve"> </w:t>
      </w:r>
      <w:r w:rsidR="005379F2" w:rsidRPr="006A65F3">
        <w:rPr>
          <w:rFonts w:ascii="Times New Roman" w:eastAsia="Times New Roman" w:hAnsi="Times New Roman" w:cs="Times New Roman"/>
          <w:sz w:val="28"/>
          <w:szCs w:val="28"/>
          <w:lang w:eastAsia="uk-UA"/>
        </w:rPr>
        <w:t xml:space="preserve">страхування, ці функції справляють протилежний вплив на диференціацію пенсійних виплат учасникам </w:t>
      </w:r>
      <w:r w:rsidRPr="006A65F3">
        <w:rPr>
          <w:rFonts w:ascii="Times New Roman" w:eastAsia="Times New Roman" w:hAnsi="Times New Roman" w:cs="Times New Roman"/>
          <w:sz w:val="28"/>
          <w:szCs w:val="28"/>
          <w:lang w:eastAsia="uk-UA"/>
        </w:rPr>
        <w:t xml:space="preserve">системи пенсійного </w:t>
      </w:r>
      <w:r w:rsidR="005379F2" w:rsidRPr="006A65F3">
        <w:rPr>
          <w:rFonts w:ascii="Times New Roman" w:eastAsia="Times New Roman" w:hAnsi="Times New Roman" w:cs="Times New Roman"/>
          <w:sz w:val="28"/>
          <w:szCs w:val="28"/>
          <w:lang w:eastAsia="uk-UA"/>
        </w:rPr>
        <w:t xml:space="preserve">страхування, що </w:t>
      </w:r>
      <w:r w:rsidRPr="006A65F3">
        <w:rPr>
          <w:rFonts w:ascii="Times New Roman" w:eastAsia="Times New Roman" w:hAnsi="Times New Roman" w:cs="Times New Roman"/>
          <w:sz w:val="28"/>
          <w:szCs w:val="28"/>
          <w:lang w:eastAsia="uk-UA"/>
        </w:rPr>
        <w:t xml:space="preserve">дозволяє </w:t>
      </w:r>
      <w:r w:rsidR="006D37DB" w:rsidRPr="006A65F3">
        <w:rPr>
          <w:rFonts w:ascii="Times New Roman" w:eastAsia="Times New Roman" w:hAnsi="Times New Roman" w:cs="Times New Roman"/>
          <w:sz w:val="28"/>
          <w:szCs w:val="28"/>
          <w:lang w:eastAsia="uk-UA"/>
        </w:rPr>
        <w:t xml:space="preserve"> </w:t>
      </w:r>
      <w:r w:rsidR="005379F2" w:rsidRPr="006A65F3">
        <w:rPr>
          <w:rFonts w:ascii="Times New Roman" w:eastAsia="Times New Roman" w:hAnsi="Times New Roman" w:cs="Times New Roman"/>
          <w:sz w:val="28"/>
          <w:szCs w:val="28"/>
          <w:lang w:eastAsia="uk-UA"/>
        </w:rPr>
        <w:t>зробити висновок про наявність</w:t>
      </w:r>
      <w:r w:rsidR="006E23F5" w:rsidRPr="006A65F3">
        <w:rPr>
          <w:rFonts w:ascii="Times New Roman" w:eastAsia="Times New Roman" w:hAnsi="Times New Roman" w:cs="Times New Roman"/>
          <w:sz w:val="28"/>
          <w:szCs w:val="28"/>
          <w:lang w:eastAsia="uk-UA"/>
        </w:rPr>
        <w:t xml:space="preserve"> діалектичної єдності між ними [18, с. 22]. </w:t>
      </w:r>
    </w:p>
    <w:p w14:paraId="6A7D6A67" w14:textId="77777777" w:rsidR="005379F2" w:rsidRPr="006A65F3" w:rsidRDefault="005379F2" w:rsidP="005379F2">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В контексті дослідження функцій державного пенсійного страхування, на </w:t>
      </w:r>
      <w:r w:rsidR="00347203" w:rsidRPr="006A65F3">
        <w:rPr>
          <w:rFonts w:ascii="Times New Roman" w:eastAsia="Times New Roman" w:hAnsi="Times New Roman" w:cs="Times New Roman"/>
          <w:sz w:val="28"/>
          <w:szCs w:val="28"/>
          <w:lang w:eastAsia="uk-UA"/>
        </w:rPr>
        <w:t xml:space="preserve"> </w:t>
      </w:r>
      <w:r w:rsidRPr="006A65F3">
        <w:rPr>
          <w:rFonts w:ascii="Times New Roman" w:eastAsia="Times New Roman" w:hAnsi="Times New Roman" w:cs="Times New Roman"/>
          <w:sz w:val="28"/>
          <w:szCs w:val="28"/>
          <w:lang w:eastAsia="uk-UA"/>
        </w:rPr>
        <w:t xml:space="preserve">нашу думку, недоцільно залишати поза увагою його вплив на економіку </w:t>
      </w:r>
      <w:r w:rsidR="00347203" w:rsidRPr="006A65F3">
        <w:rPr>
          <w:rFonts w:ascii="Times New Roman" w:eastAsia="Times New Roman" w:hAnsi="Times New Roman" w:cs="Times New Roman"/>
          <w:sz w:val="28"/>
          <w:szCs w:val="28"/>
          <w:lang w:eastAsia="uk-UA"/>
        </w:rPr>
        <w:t xml:space="preserve"> </w:t>
      </w:r>
      <w:r w:rsidRPr="006A65F3">
        <w:rPr>
          <w:rFonts w:ascii="Times New Roman" w:eastAsia="Times New Roman" w:hAnsi="Times New Roman" w:cs="Times New Roman"/>
          <w:sz w:val="28"/>
          <w:szCs w:val="28"/>
          <w:lang w:eastAsia="uk-UA"/>
        </w:rPr>
        <w:t>країни. Отже, аналізуючи дві основних функції пенсійного страхування необхідно відок</w:t>
      </w:r>
      <w:r w:rsidR="000F675C" w:rsidRPr="006A65F3">
        <w:rPr>
          <w:rFonts w:ascii="Times New Roman" w:eastAsia="Times New Roman" w:hAnsi="Times New Roman" w:cs="Times New Roman"/>
          <w:sz w:val="28"/>
          <w:szCs w:val="28"/>
          <w:lang w:eastAsia="uk-UA"/>
        </w:rPr>
        <w:t xml:space="preserve">ремити третю додаткову функцію – </w:t>
      </w:r>
      <w:r w:rsidRPr="006A65F3">
        <w:rPr>
          <w:rFonts w:ascii="Times New Roman" w:eastAsia="Times New Roman" w:hAnsi="Times New Roman" w:cs="Times New Roman"/>
          <w:sz w:val="28"/>
          <w:szCs w:val="28"/>
          <w:lang w:eastAsia="uk-UA"/>
        </w:rPr>
        <w:t xml:space="preserve"> регулювання економіки </w:t>
      </w:r>
      <w:r w:rsidR="000F675C" w:rsidRPr="006A65F3">
        <w:rPr>
          <w:rFonts w:ascii="Times New Roman" w:eastAsia="Times New Roman" w:hAnsi="Times New Roman" w:cs="Times New Roman"/>
          <w:sz w:val="28"/>
          <w:szCs w:val="28"/>
          <w:lang w:eastAsia="uk-UA"/>
        </w:rPr>
        <w:t>Функції пенсійного страхування відображено на рис. 1.1.</w:t>
      </w:r>
    </w:p>
    <w:p w14:paraId="6867D898" w14:textId="77777777" w:rsidR="000F675C" w:rsidRPr="006A65F3" w:rsidRDefault="00EB4881" w:rsidP="005379F2">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pict w14:anchorId="18333817">
          <v:oval id="Oval 17" o:spid="_x0000_s2050" style="position:absolute;left:0;text-align:left;margin-left:157.15pt;margin-top:8.25pt;width:169.5pt;height:7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">
            <v:textbox>
              <w:txbxContent>
                <w:p w14:paraId="06CE2DD1" w14:textId="77777777" w:rsidR="00F17923" w:rsidRPr="000F675C" w:rsidRDefault="00F17923" w:rsidP="008543FA">
                  <w:pPr>
                    <w:jc w:val="center"/>
                    <w:rPr>
                      <w:rFonts w:ascii="Times New Roman" w:hAnsi="Times New Roman" w:cs="Times New Roman"/>
                      <w:b/>
                      <w:sz w:val="20"/>
                      <w:szCs w:val="20"/>
                    </w:rPr>
                  </w:pPr>
                  <w:r w:rsidRPr="008543FA">
                    <w:rPr>
                      <w:rFonts w:ascii="Times New Roman" w:hAnsi="Times New Roman" w:cs="Times New Roman"/>
                      <w:b/>
                    </w:rPr>
                    <w:t xml:space="preserve">Функції державного </w:t>
                  </w:r>
                  <w:r w:rsidRPr="000F675C">
                    <w:rPr>
                      <w:rFonts w:ascii="Times New Roman" w:hAnsi="Times New Roman" w:cs="Times New Roman"/>
                      <w:b/>
                    </w:rPr>
                    <w:t>пенсійного</w:t>
                  </w:r>
                  <w:r w:rsidRPr="000F675C">
                    <w:rPr>
                      <w:rFonts w:ascii="Times New Roman" w:hAnsi="Times New Roman" w:cs="Times New Roman"/>
                      <w:b/>
                      <w:sz w:val="20"/>
                      <w:szCs w:val="20"/>
                    </w:rPr>
                    <w:t xml:space="preserve"> страхування</w:t>
                  </w:r>
                </w:p>
              </w:txbxContent>
            </v:textbox>
          </v:oval>
        </w:pict>
      </w:r>
    </w:p>
    <w:p w14:paraId="72ED1DA0" w14:textId="77777777" w:rsidR="008543FA" w:rsidRPr="006A65F3" w:rsidRDefault="008543FA" w:rsidP="005379F2">
      <w:pPr>
        <w:spacing w:after="0" w:line="360" w:lineRule="auto"/>
        <w:ind w:firstLine="851"/>
        <w:jc w:val="both"/>
        <w:rPr>
          <w:rFonts w:ascii="Times New Roman" w:eastAsia="Times New Roman" w:hAnsi="Times New Roman" w:cs="Times New Roman"/>
          <w:sz w:val="28"/>
          <w:szCs w:val="28"/>
          <w:lang w:eastAsia="uk-UA"/>
        </w:rPr>
      </w:pPr>
    </w:p>
    <w:p w14:paraId="0D967E3C" w14:textId="77777777" w:rsidR="008543FA" w:rsidRPr="006A65F3" w:rsidRDefault="00EB4881" w:rsidP="005379F2">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pict w14:anchorId="7FFB9222">
          <v:shapetype id="_x0000_t32" coordsize="21600,21600" o:spt="32" o:oned="t" path="m,l21600,21600e" filled="f">
            <v:path arrowok="t" fillok="f" o:connecttype="none"/>
            <o:lock v:ext="edit" shapetype="t"/>
          </v:shapetype>
          <v:shape id="AutoShape 25" o:spid="_x0000_s2079" type="#_x0000_t32" style="position:absolute;left:0;text-align:left;margin-left:295.9pt;margin-top:20.1pt;width:84.75pt;height:29.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A1OAIAAGQ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">
            <v:stroke endarrow="block"/>
          </v:shape>
        </w:pict>
      </w:r>
      <w:r>
        <w:rPr>
          <w:rFonts w:ascii="Times New Roman" w:eastAsia="Times New Roman" w:hAnsi="Times New Roman" w:cs="Times New Roman"/>
          <w:noProof/>
          <w:sz w:val="28"/>
          <w:szCs w:val="28"/>
          <w:lang w:eastAsia="uk-UA"/>
        </w:rPr>
        <w:pict w14:anchorId="71222300">
          <v:shape id="AutoShape 24" o:spid="_x0000_s2078" type="#_x0000_t32" style="position:absolute;left:0;text-align:left;margin-left:100.15pt;margin-top:23.1pt;width:83.25pt;height:18.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8IPwIAAG4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">
            <v:stroke endarrow="block"/>
          </v:shape>
        </w:pict>
      </w:r>
    </w:p>
    <w:p w14:paraId="6175880E" w14:textId="77777777" w:rsidR="008543FA" w:rsidRPr="006A65F3" w:rsidRDefault="00EB4881" w:rsidP="005379F2">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pict w14:anchorId="45A5B28F">
          <v:roundrect id="AutoShape 18" o:spid="_x0000_s2051" style="position:absolute;left:0;text-align:left;margin-left:7.15pt;margin-top:19.2pt;width:148.5pt;height:27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">
            <v:textbox>
              <w:txbxContent>
                <w:p w14:paraId="24265046" w14:textId="77777777" w:rsidR="00F17923" w:rsidRPr="008543FA" w:rsidRDefault="00F17923" w:rsidP="008543FA">
                  <w:pPr>
                    <w:jc w:val="center"/>
                    <w:rPr>
                      <w:rFonts w:ascii="Times New Roman" w:hAnsi="Times New Roman" w:cs="Times New Roman"/>
                      <w:b/>
                      <w:sz w:val="24"/>
                      <w:szCs w:val="24"/>
                    </w:rPr>
                  </w:pPr>
                  <w:r w:rsidRPr="008543FA">
                    <w:rPr>
                      <w:rFonts w:ascii="Times New Roman" w:hAnsi="Times New Roman" w:cs="Times New Roman"/>
                      <w:b/>
                      <w:sz w:val="24"/>
                      <w:szCs w:val="24"/>
                    </w:rPr>
                    <w:t>основні</w:t>
                  </w:r>
                </w:p>
              </w:txbxContent>
            </v:textbox>
          </v:roundrect>
        </w:pict>
      </w:r>
    </w:p>
    <w:p w14:paraId="74F16D21" w14:textId="77777777" w:rsidR="008543FA" w:rsidRPr="006A65F3" w:rsidRDefault="00EB4881" w:rsidP="005379F2">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pict w14:anchorId="00BFDFA9">
          <v:shape id="AutoShape 30" o:spid="_x0000_s2077" type="#_x0000_t32" style="position:absolute;left:0;text-align:left;margin-left:58.9pt;margin-top:23.55pt;width:117.75pt;height:1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">
            <v:stroke endarrow="block"/>
          </v:shape>
        </w:pict>
      </w:r>
      <w:r>
        <w:rPr>
          <w:rFonts w:ascii="Times New Roman" w:eastAsia="Times New Roman" w:hAnsi="Times New Roman" w:cs="Times New Roman"/>
          <w:noProof/>
          <w:sz w:val="28"/>
          <w:szCs w:val="28"/>
          <w:lang w:eastAsia="uk-UA"/>
        </w:rPr>
        <w:pict w14:anchorId="5BF4035A">
          <v:shape id="AutoShape 28" o:spid="_x0000_s2076" type="#_x0000_t32" style="position:absolute;left:0;text-align:left;margin-left:56.65pt;margin-top:21.3pt;width:1.5pt;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">
            <v:stroke endarrow="block"/>
          </v:shape>
        </w:pict>
      </w:r>
      <w:r>
        <w:rPr>
          <w:rFonts w:ascii="Times New Roman" w:eastAsia="Times New Roman" w:hAnsi="Times New Roman" w:cs="Times New Roman"/>
          <w:noProof/>
          <w:sz w:val="28"/>
          <w:szCs w:val="28"/>
          <w:lang w:eastAsia="uk-UA"/>
        </w:rPr>
        <w:pict w14:anchorId="3B316CF0">
          <v:shape id="AutoShape 27" o:spid="_x0000_s2075" type="#_x0000_t32" style="position:absolute;left:0;text-align:left;margin-left:382.15pt;margin-top:23.55pt;width:1.5pt;height:17.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IFNgIAAGI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">
            <v:stroke endarrow="block"/>
          </v:shape>
        </w:pict>
      </w:r>
      <w:r>
        <w:rPr>
          <w:rFonts w:ascii="Times New Roman" w:eastAsia="Times New Roman" w:hAnsi="Times New Roman" w:cs="Times New Roman"/>
          <w:noProof/>
          <w:sz w:val="28"/>
          <w:szCs w:val="28"/>
          <w:lang w:eastAsia="uk-UA"/>
        </w:rPr>
        <w:pict w14:anchorId="722CFEF0">
          <v:roundrect id="AutoShape 19" o:spid="_x0000_s2052" style="position:absolute;left:0;text-align:left;margin-left:298.15pt;margin-top:3.3pt;width:159.75pt;height:20.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">
            <v:textbox>
              <w:txbxContent>
                <w:p w14:paraId="426A4D37" w14:textId="77777777" w:rsidR="00F17923" w:rsidRPr="008543FA" w:rsidRDefault="00F17923" w:rsidP="008543FA">
                  <w:pPr>
                    <w:jc w:val="center"/>
                    <w:rPr>
                      <w:rFonts w:ascii="Times New Roman" w:hAnsi="Times New Roman" w:cs="Times New Roman"/>
                      <w:b/>
                    </w:rPr>
                  </w:pPr>
                  <w:r w:rsidRPr="008543FA">
                    <w:rPr>
                      <w:rFonts w:ascii="Times New Roman" w:hAnsi="Times New Roman" w:cs="Times New Roman"/>
                      <w:b/>
                    </w:rPr>
                    <w:t>додаткова</w:t>
                  </w:r>
                </w:p>
              </w:txbxContent>
            </v:textbox>
          </v:roundrect>
        </w:pict>
      </w:r>
    </w:p>
    <w:p w14:paraId="6CF48857" w14:textId="77777777" w:rsidR="008543FA" w:rsidRPr="006A65F3" w:rsidRDefault="00EB4881" w:rsidP="005379F2">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pict w14:anchorId="433D2F87">
          <v:roundrect id="AutoShape 21" o:spid="_x0000_s2053" style="position:absolute;left:0;text-align:left;margin-left:127.9pt;margin-top:15.9pt;width:87pt;height:74.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">
            <v:textbox>
              <w:txbxContent>
                <w:p w14:paraId="276F4FE0" w14:textId="77777777" w:rsidR="00F17923" w:rsidRPr="008543FA" w:rsidRDefault="00F17923" w:rsidP="008543FA">
                  <w:pPr>
                    <w:jc w:val="center"/>
                    <w:rPr>
                      <w:rFonts w:ascii="Times New Roman" w:hAnsi="Times New Roman" w:cs="Times New Roman"/>
                      <w:b/>
                    </w:rPr>
                  </w:pPr>
                  <w:r w:rsidRPr="008543FA">
                    <w:rPr>
                      <w:rFonts w:ascii="Times New Roman" w:hAnsi="Times New Roman" w:cs="Times New Roman"/>
                      <w:b/>
                    </w:rPr>
                    <w:t>Соціальна функція</w:t>
                  </w:r>
                </w:p>
              </w:txbxContent>
            </v:textbox>
          </v:roundrect>
        </w:pict>
      </w:r>
      <w:r>
        <w:rPr>
          <w:rFonts w:ascii="Times New Roman" w:eastAsia="Times New Roman" w:hAnsi="Times New Roman" w:cs="Times New Roman"/>
          <w:noProof/>
          <w:sz w:val="28"/>
          <w:szCs w:val="28"/>
          <w:lang w:eastAsia="uk-UA"/>
        </w:rPr>
        <w:pict w14:anchorId="1D552F14">
          <v:roundrect id="AutoShape 20" o:spid="_x0000_s2054" style="position:absolute;left:0;text-align:left;margin-left:.4pt;margin-top:12.15pt;width:112.5pt;height:83.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">
            <v:textbox>
              <w:txbxContent>
                <w:p w14:paraId="714D2685" w14:textId="77777777" w:rsidR="00F17923" w:rsidRPr="000F675C" w:rsidRDefault="00F17923">
                  <w:pPr>
                    <w:rPr>
                      <w:rFonts w:ascii="Times New Roman" w:hAnsi="Times New Roman" w:cs="Times New Roman"/>
                      <w:b/>
                    </w:rPr>
                  </w:pPr>
                  <w:r w:rsidRPr="000F675C">
                    <w:rPr>
                      <w:rFonts w:ascii="Times New Roman" w:hAnsi="Times New Roman" w:cs="Times New Roman"/>
                      <w:b/>
                    </w:rPr>
                    <w:t>Функція оплати частини вартості робочої сили у працездатний період</w:t>
                  </w:r>
                </w:p>
              </w:txbxContent>
            </v:textbox>
          </v:roundrect>
        </w:pict>
      </w:r>
      <w:r>
        <w:rPr>
          <w:rFonts w:ascii="Times New Roman" w:eastAsia="Times New Roman" w:hAnsi="Times New Roman" w:cs="Times New Roman"/>
          <w:noProof/>
          <w:sz w:val="28"/>
          <w:szCs w:val="28"/>
          <w:lang w:eastAsia="uk-UA"/>
        </w:rPr>
        <w:pict w14:anchorId="67FBCE5B">
          <v:roundrect id="AutoShape 23" o:spid="_x0000_s2055" style="position:absolute;left:0;text-align:left;margin-left:300.4pt;margin-top:17.4pt;width:160.5pt;height:34.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">
            <v:textbox>
              <w:txbxContent>
                <w:p w14:paraId="19AAFE81" w14:textId="77777777" w:rsidR="00F17923" w:rsidRPr="008543FA" w:rsidRDefault="00F17923" w:rsidP="008543FA">
                  <w:pPr>
                    <w:jc w:val="center"/>
                    <w:rPr>
                      <w:rFonts w:ascii="Times New Roman" w:hAnsi="Times New Roman" w:cs="Times New Roman"/>
                      <w:b/>
                    </w:rPr>
                  </w:pPr>
                  <w:r>
                    <w:rPr>
                      <w:rFonts w:ascii="Times New Roman" w:hAnsi="Times New Roman" w:cs="Times New Roman"/>
                      <w:b/>
                    </w:rPr>
                    <w:t>р</w:t>
                  </w:r>
                  <w:r w:rsidRPr="008543FA">
                    <w:rPr>
                      <w:rFonts w:ascii="Times New Roman" w:hAnsi="Times New Roman" w:cs="Times New Roman"/>
                      <w:b/>
                    </w:rPr>
                    <w:t>егулювання економіки</w:t>
                  </w:r>
                </w:p>
              </w:txbxContent>
            </v:textbox>
          </v:roundrect>
        </w:pict>
      </w:r>
    </w:p>
    <w:p w14:paraId="7C1F6D75" w14:textId="77777777" w:rsidR="008543FA" w:rsidRPr="006A65F3" w:rsidRDefault="008543FA" w:rsidP="005379F2">
      <w:pPr>
        <w:spacing w:after="0" w:line="360" w:lineRule="auto"/>
        <w:ind w:firstLine="851"/>
        <w:jc w:val="both"/>
        <w:rPr>
          <w:rFonts w:ascii="Times New Roman" w:eastAsia="Times New Roman" w:hAnsi="Times New Roman" w:cs="Times New Roman"/>
          <w:sz w:val="28"/>
          <w:szCs w:val="28"/>
          <w:lang w:eastAsia="uk-UA"/>
        </w:rPr>
      </w:pPr>
    </w:p>
    <w:p w14:paraId="5CB72B72" w14:textId="77777777" w:rsidR="008543FA" w:rsidRPr="006A65F3" w:rsidRDefault="008543FA" w:rsidP="005379F2">
      <w:pPr>
        <w:spacing w:after="0" w:line="360" w:lineRule="auto"/>
        <w:ind w:firstLine="851"/>
        <w:jc w:val="both"/>
        <w:rPr>
          <w:rFonts w:ascii="Times New Roman" w:eastAsia="Times New Roman" w:hAnsi="Times New Roman" w:cs="Times New Roman"/>
          <w:sz w:val="28"/>
          <w:szCs w:val="28"/>
          <w:lang w:eastAsia="uk-UA"/>
        </w:rPr>
      </w:pPr>
    </w:p>
    <w:p w14:paraId="7A0A9DAF" w14:textId="77777777" w:rsidR="008543FA" w:rsidRPr="006A65F3" w:rsidRDefault="008543FA" w:rsidP="005379F2">
      <w:pPr>
        <w:spacing w:after="0" w:line="360" w:lineRule="auto"/>
        <w:ind w:firstLine="851"/>
        <w:jc w:val="both"/>
        <w:rPr>
          <w:rFonts w:ascii="Times New Roman" w:eastAsia="Times New Roman" w:hAnsi="Times New Roman" w:cs="Times New Roman"/>
          <w:sz w:val="28"/>
          <w:szCs w:val="28"/>
          <w:lang w:eastAsia="uk-UA"/>
        </w:rPr>
      </w:pPr>
    </w:p>
    <w:p w14:paraId="04504AA6" w14:textId="77777777" w:rsidR="000F675C" w:rsidRPr="006A65F3" w:rsidRDefault="000F675C" w:rsidP="005379F2">
      <w:pPr>
        <w:spacing w:after="0" w:line="360" w:lineRule="auto"/>
        <w:ind w:firstLine="851"/>
        <w:jc w:val="both"/>
        <w:rPr>
          <w:rFonts w:ascii="Times New Roman" w:eastAsia="Times New Roman" w:hAnsi="Times New Roman" w:cs="Times New Roman"/>
          <w:b/>
          <w:sz w:val="28"/>
          <w:szCs w:val="28"/>
          <w:lang w:eastAsia="uk-UA"/>
        </w:rPr>
      </w:pPr>
      <w:r w:rsidRPr="006A65F3">
        <w:rPr>
          <w:rFonts w:ascii="Times New Roman" w:eastAsia="Times New Roman" w:hAnsi="Times New Roman" w:cs="Times New Roman"/>
          <w:b/>
          <w:sz w:val="28"/>
          <w:szCs w:val="28"/>
          <w:lang w:eastAsia="uk-UA"/>
        </w:rPr>
        <w:t>Рис. 1.1. Функції держ</w:t>
      </w:r>
      <w:r w:rsidR="000454F0">
        <w:rPr>
          <w:rFonts w:ascii="Times New Roman" w:eastAsia="Times New Roman" w:hAnsi="Times New Roman" w:cs="Times New Roman"/>
          <w:b/>
          <w:sz w:val="28"/>
          <w:szCs w:val="28"/>
          <w:lang w:eastAsia="uk-UA"/>
        </w:rPr>
        <w:t>авного пенсійного страхування [50</w:t>
      </w:r>
      <w:r w:rsidRPr="006A65F3">
        <w:rPr>
          <w:rFonts w:ascii="Times New Roman" w:eastAsia="Times New Roman" w:hAnsi="Times New Roman" w:cs="Times New Roman"/>
          <w:b/>
          <w:sz w:val="28"/>
          <w:szCs w:val="28"/>
          <w:lang w:eastAsia="uk-UA"/>
        </w:rPr>
        <w:t>, с. 25]</w:t>
      </w:r>
    </w:p>
    <w:p w14:paraId="174C7063" w14:textId="77777777" w:rsidR="000F675C" w:rsidRPr="006A65F3" w:rsidRDefault="000F675C" w:rsidP="005379F2">
      <w:pPr>
        <w:spacing w:after="0" w:line="360" w:lineRule="auto"/>
        <w:ind w:firstLine="851"/>
        <w:jc w:val="both"/>
        <w:rPr>
          <w:rFonts w:ascii="Times New Roman" w:eastAsia="Times New Roman" w:hAnsi="Times New Roman" w:cs="Times New Roman"/>
          <w:sz w:val="28"/>
          <w:szCs w:val="28"/>
          <w:lang w:eastAsia="uk-UA"/>
        </w:rPr>
      </w:pPr>
    </w:p>
    <w:p w14:paraId="6A8054A3" w14:textId="77777777" w:rsidR="005379F2" w:rsidRPr="006A65F3" w:rsidRDefault="005379F2" w:rsidP="005379F2">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Впливаючи на фінансові потоки в країні, державне </w:t>
      </w:r>
      <w:r w:rsidR="00347203" w:rsidRPr="006A65F3">
        <w:rPr>
          <w:rFonts w:ascii="Times New Roman" w:eastAsia="Times New Roman" w:hAnsi="Times New Roman" w:cs="Times New Roman"/>
          <w:sz w:val="28"/>
          <w:szCs w:val="28"/>
          <w:lang w:eastAsia="uk-UA"/>
        </w:rPr>
        <w:t xml:space="preserve"> </w:t>
      </w:r>
      <w:r w:rsidRPr="006A65F3">
        <w:rPr>
          <w:rFonts w:ascii="Times New Roman" w:eastAsia="Times New Roman" w:hAnsi="Times New Roman" w:cs="Times New Roman"/>
          <w:sz w:val="28"/>
          <w:szCs w:val="28"/>
          <w:lang w:eastAsia="uk-UA"/>
        </w:rPr>
        <w:t>пенсійне страхування впливає</w:t>
      </w:r>
      <w:r w:rsidR="00D12067" w:rsidRPr="006A65F3">
        <w:rPr>
          <w:rFonts w:ascii="Times New Roman" w:eastAsia="Times New Roman" w:hAnsi="Times New Roman" w:cs="Times New Roman"/>
          <w:sz w:val="28"/>
          <w:szCs w:val="28"/>
          <w:lang w:eastAsia="uk-UA"/>
        </w:rPr>
        <w:t xml:space="preserve"> на </w:t>
      </w:r>
      <w:r w:rsidRPr="006A65F3">
        <w:rPr>
          <w:rFonts w:ascii="Times New Roman" w:eastAsia="Times New Roman" w:hAnsi="Times New Roman" w:cs="Times New Roman"/>
          <w:sz w:val="28"/>
          <w:szCs w:val="28"/>
          <w:lang w:eastAsia="uk-UA"/>
        </w:rPr>
        <w:t xml:space="preserve"> розподіл валового внутрішнього продукту на споживання і нагромадження; </w:t>
      </w:r>
      <w:r w:rsidR="00D12067" w:rsidRPr="006A65F3">
        <w:rPr>
          <w:rFonts w:ascii="Times New Roman" w:eastAsia="Times New Roman" w:hAnsi="Times New Roman" w:cs="Times New Roman"/>
          <w:sz w:val="28"/>
          <w:szCs w:val="28"/>
          <w:lang w:eastAsia="uk-UA"/>
        </w:rPr>
        <w:t xml:space="preserve">обсяг і структуру споживання в країні; величину і структуру попиту в країні; </w:t>
      </w:r>
      <w:r w:rsidRPr="006A65F3">
        <w:rPr>
          <w:rFonts w:ascii="Times New Roman" w:eastAsia="Times New Roman" w:hAnsi="Times New Roman" w:cs="Times New Roman"/>
          <w:sz w:val="28"/>
          <w:szCs w:val="28"/>
          <w:lang w:eastAsia="uk-UA"/>
        </w:rPr>
        <w:t xml:space="preserve">обсяг і структуру інвестицій в країні; </w:t>
      </w:r>
      <w:r w:rsidR="00347203" w:rsidRPr="006A65F3">
        <w:rPr>
          <w:rFonts w:ascii="Times New Roman" w:eastAsia="Times New Roman" w:hAnsi="Times New Roman" w:cs="Times New Roman"/>
          <w:sz w:val="28"/>
          <w:szCs w:val="28"/>
          <w:lang w:eastAsia="uk-UA"/>
        </w:rPr>
        <w:t xml:space="preserve"> </w:t>
      </w:r>
      <w:r w:rsidRPr="006A65F3">
        <w:rPr>
          <w:rFonts w:ascii="Times New Roman" w:eastAsia="Times New Roman" w:hAnsi="Times New Roman" w:cs="Times New Roman"/>
          <w:sz w:val="28"/>
          <w:szCs w:val="28"/>
          <w:lang w:eastAsia="uk-UA"/>
        </w:rPr>
        <w:t xml:space="preserve">ефективність національного виробництва через інтенсифікацію </w:t>
      </w:r>
      <w:r w:rsidR="00D12067" w:rsidRPr="006A65F3">
        <w:rPr>
          <w:rFonts w:ascii="Times New Roman" w:eastAsia="Times New Roman" w:hAnsi="Times New Roman" w:cs="Times New Roman"/>
          <w:sz w:val="28"/>
          <w:szCs w:val="28"/>
          <w:lang w:eastAsia="uk-UA"/>
        </w:rPr>
        <w:t>з</w:t>
      </w:r>
      <w:r w:rsidRPr="006A65F3">
        <w:rPr>
          <w:rFonts w:ascii="Times New Roman" w:eastAsia="Times New Roman" w:hAnsi="Times New Roman" w:cs="Times New Roman"/>
          <w:sz w:val="28"/>
          <w:szCs w:val="28"/>
          <w:lang w:eastAsia="uk-UA"/>
        </w:rPr>
        <w:t>астосування чинників виробництва (зокрема, праці).</w:t>
      </w:r>
    </w:p>
    <w:p w14:paraId="583BE6C7" w14:textId="77777777" w:rsidR="005379F2" w:rsidRPr="006A65F3" w:rsidRDefault="005379F2" w:rsidP="005379F2">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Аналізуючи викладене, слід зазначити, що лише за умови збалансування економічних інтересів учасників пенсійного страхування  та заходів із  забезпечення мінімальних соціальних стандартів для кожного пенсіонера   можна досягти високої ефективності державного пенсійного страхування.</w:t>
      </w:r>
    </w:p>
    <w:p w14:paraId="0D1139E9" w14:textId="77777777" w:rsidR="00F13F30" w:rsidRPr="006A65F3" w:rsidRDefault="00347CF8" w:rsidP="00F13F30">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 xml:space="preserve">Трирівнева пенсійна система впроваджена </w:t>
      </w:r>
      <w:r w:rsidR="00127943" w:rsidRPr="006A65F3">
        <w:rPr>
          <w:rFonts w:ascii="Times New Roman" w:hAnsi="Times New Roman" w:cs="Times New Roman"/>
          <w:sz w:val="28"/>
          <w:szCs w:val="28"/>
        </w:rPr>
        <w:t>З</w:t>
      </w:r>
      <w:r w:rsidR="00396835" w:rsidRPr="006A65F3">
        <w:rPr>
          <w:rFonts w:ascii="Times New Roman" w:hAnsi="Times New Roman" w:cs="Times New Roman"/>
          <w:sz w:val="28"/>
          <w:szCs w:val="28"/>
        </w:rPr>
        <w:t xml:space="preserve">аконом України </w:t>
      </w:r>
      <w:r w:rsidR="00F13F30" w:rsidRPr="006A65F3">
        <w:rPr>
          <w:rFonts w:ascii="Times New Roman" w:hAnsi="Times New Roman" w:cs="Times New Roman"/>
          <w:sz w:val="28"/>
          <w:szCs w:val="28"/>
        </w:rPr>
        <w:t>“Про загальнообов’язкове державне пенсійне страхування”</w:t>
      </w:r>
      <w:r w:rsidR="004448C2" w:rsidRPr="006A65F3">
        <w:rPr>
          <w:rFonts w:ascii="Times New Roman" w:hAnsi="Times New Roman" w:cs="Times New Roman"/>
          <w:sz w:val="28"/>
          <w:szCs w:val="28"/>
        </w:rPr>
        <w:t xml:space="preserve"> [</w:t>
      </w:r>
      <w:r w:rsidR="00805ACC">
        <w:rPr>
          <w:rFonts w:ascii="Times New Roman" w:hAnsi="Times New Roman" w:cs="Times New Roman"/>
          <w:sz w:val="28"/>
          <w:szCs w:val="28"/>
        </w:rPr>
        <w:t>36</w:t>
      </w:r>
      <w:r w:rsidR="004448C2" w:rsidRPr="006A65F3">
        <w:rPr>
          <w:rFonts w:ascii="Times New Roman" w:hAnsi="Times New Roman" w:cs="Times New Roman"/>
          <w:sz w:val="28"/>
          <w:szCs w:val="28"/>
        </w:rPr>
        <w:t>]</w:t>
      </w:r>
      <w:r w:rsidR="00CF1831" w:rsidRPr="006A65F3">
        <w:rPr>
          <w:rFonts w:ascii="Times New Roman" w:hAnsi="Times New Roman" w:cs="Times New Roman"/>
          <w:sz w:val="28"/>
          <w:szCs w:val="28"/>
        </w:rPr>
        <w:t xml:space="preserve"> з</w:t>
      </w:r>
      <w:r w:rsidR="004448C2" w:rsidRPr="006A65F3">
        <w:rPr>
          <w:rFonts w:ascii="Times New Roman" w:hAnsi="Times New Roman" w:cs="Times New Roman"/>
          <w:sz w:val="28"/>
          <w:szCs w:val="28"/>
        </w:rPr>
        <w:t xml:space="preserve"> </w:t>
      </w:r>
      <w:r w:rsidR="00CF1831" w:rsidRPr="006A65F3">
        <w:rPr>
          <w:rFonts w:ascii="Times New Roman" w:hAnsi="Times New Roman" w:cs="Times New Roman"/>
          <w:sz w:val="28"/>
          <w:szCs w:val="28"/>
        </w:rPr>
        <w:t>2004 року</w:t>
      </w:r>
      <w:r w:rsidR="00F16A0B" w:rsidRPr="006A65F3">
        <w:rPr>
          <w:rFonts w:ascii="Times New Roman" w:hAnsi="Times New Roman" w:cs="Times New Roman"/>
          <w:sz w:val="28"/>
          <w:szCs w:val="28"/>
        </w:rPr>
        <w:t xml:space="preserve">. </w:t>
      </w:r>
      <w:r w:rsidR="00F13F30" w:rsidRPr="006A65F3">
        <w:rPr>
          <w:rFonts w:ascii="Times New Roman" w:hAnsi="Times New Roman" w:cs="Times New Roman"/>
          <w:sz w:val="28"/>
          <w:szCs w:val="28"/>
        </w:rPr>
        <w:t>Перши</w:t>
      </w:r>
      <w:r w:rsidR="0055226F" w:rsidRPr="006A65F3">
        <w:rPr>
          <w:rFonts w:ascii="Times New Roman" w:hAnsi="Times New Roman" w:cs="Times New Roman"/>
          <w:sz w:val="28"/>
          <w:szCs w:val="28"/>
        </w:rPr>
        <w:t>м рівнем є со</w:t>
      </w:r>
      <w:r w:rsidR="00F13F30" w:rsidRPr="006A65F3">
        <w:rPr>
          <w:rFonts w:ascii="Times New Roman" w:hAnsi="Times New Roman" w:cs="Times New Roman"/>
          <w:sz w:val="28"/>
          <w:szCs w:val="28"/>
        </w:rPr>
        <w:t xml:space="preserve">лідарна система, другий рівень </w:t>
      </w:r>
      <w:r w:rsidR="004448C2" w:rsidRPr="006A65F3">
        <w:rPr>
          <w:rFonts w:ascii="Times New Roman" w:hAnsi="Times New Roman" w:cs="Times New Roman"/>
          <w:sz w:val="28"/>
          <w:szCs w:val="28"/>
        </w:rPr>
        <w:t xml:space="preserve">представлений </w:t>
      </w:r>
      <w:r w:rsidR="00F13F30" w:rsidRPr="006A65F3">
        <w:rPr>
          <w:rFonts w:ascii="Times New Roman" w:hAnsi="Times New Roman" w:cs="Times New Roman"/>
          <w:sz w:val="28"/>
          <w:szCs w:val="28"/>
        </w:rPr>
        <w:t>накопичувальн</w:t>
      </w:r>
      <w:r w:rsidR="004448C2" w:rsidRPr="006A65F3">
        <w:rPr>
          <w:rFonts w:ascii="Times New Roman" w:hAnsi="Times New Roman" w:cs="Times New Roman"/>
          <w:sz w:val="28"/>
          <w:szCs w:val="28"/>
        </w:rPr>
        <w:t xml:space="preserve">ою системою, які в комплексі становлять </w:t>
      </w:r>
      <w:r w:rsidR="00F13F30" w:rsidRPr="006A65F3">
        <w:rPr>
          <w:rFonts w:ascii="Times New Roman" w:hAnsi="Times New Roman" w:cs="Times New Roman"/>
          <w:sz w:val="28"/>
          <w:szCs w:val="28"/>
        </w:rPr>
        <w:t xml:space="preserve"> </w:t>
      </w:r>
      <w:r w:rsidR="004448C2" w:rsidRPr="006A65F3">
        <w:rPr>
          <w:rFonts w:ascii="Times New Roman" w:hAnsi="Times New Roman" w:cs="Times New Roman"/>
          <w:sz w:val="28"/>
          <w:szCs w:val="28"/>
        </w:rPr>
        <w:t xml:space="preserve">систему </w:t>
      </w:r>
      <w:r w:rsidR="00F13F30" w:rsidRPr="006A65F3">
        <w:rPr>
          <w:rFonts w:ascii="Times New Roman" w:hAnsi="Times New Roman" w:cs="Times New Roman"/>
          <w:sz w:val="28"/>
          <w:szCs w:val="28"/>
        </w:rPr>
        <w:t xml:space="preserve">загальнообов’язкового державного пенсійного </w:t>
      </w:r>
      <w:r w:rsidR="004448C2" w:rsidRPr="006A65F3">
        <w:rPr>
          <w:rFonts w:ascii="Times New Roman" w:hAnsi="Times New Roman" w:cs="Times New Roman"/>
          <w:sz w:val="28"/>
          <w:szCs w:val="28"/>
        </w:rPr>
        <w:t xml:space="preserve">. На третьому рівні </w:t>
      </w:r>
      <w:r w:rsidR="00F13F30" w:rsidRPr="006A65F3">
        <w:rPr>
          <w:rFonts w:ascii="Times New Roman" w:hAnsi="Times New Roman" w:cs="Times New Roman"/>
          <w:sz w:val="28"/>
          <w:szCs w:val="28"/>
        </w:rPr>
        <w:t>– система недержавного пенсійного забезпечення</w:t>
      </w:r>
      <w:r w:rsidR="004448C2" w:rsidRPr="006A65F3">
        <w:rPr>
          <w:rFonts w:ascii="Times New Roman" w:hAnsi="Times New Roman" w:cs="Times New Roman"/>
          <w:sz w:val="28"/>
          <w:szCs w:val="28"/>
        </w:rPr>
        <w:t>.</w:t>
      </w:r>
      <w:r w:rsidR="00F13F30" w:rsidRPr="006A65F3">
        <w:rPr>
          <w:rFonts w:ascii="Times New Roman" w:hAnsi="Times New Roman" w:cs="Times New Roman"/>
          <w:sz w:val="28"/>
          <w:szCs w:val="28"/>
        </w:rPr>
        <w:t xml:space="preserve"> </w:t>
      </w:r>
    </w:p>
    <w:p w14:paraId="68E75C69" w14:textId="77777777" w:rsidR="00127943" w:rsidRPr="006A65F3" w:rsidRDefault="005D4374" w:rsidP="00127943">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Б</w:t>
      </w:r>
      <w:r w:rsidR="00F13F30" w:rsidRPr="006A65F3">
        <w:rPr>
          <w:rFonts w:ascii="Times New Roman" w:hAnsi="Times New Roman" w:cs="Times New Roman"/>
          <w:sz w:val="28"/>
          <w:szCs w:val="28"/>
        </w:rPr>
        <w:t>агаторівнева модель є найбільш поширеною у світі моделлю пенсійної системи</w:t>
      </w:r>
      <w:r w:rsidR="004448C2" w:rsidRPr="006A65F3">
        <w:rPr>
          <w:rFonts w:ascii="Times New Roman" w:hAnsi="Times New Roman" w:cs="Times New Roman"/>
          <w:sz w:val="28"/>
          <w:szCs w:val="28"/>
        </w:rPr>
        <w:t xml:space="preserve">, бо її складові чутливі до різних ризиків, що дозволяє забезпечити її фінансову стійкість і соціальні гарантії населенню. </w:t>
      </w:r>
      <w:r w:rsidR="00127943" w:rsidRPr="006A65F3">
        <w:rPr>
          <w:rFonts w:ascii="Times New Roman" w:hAnsi="Times New Roman" w:cs="Times New Roman"/>
          <w:sz w:val="28"/>
          <w:szCs w:val="28"/>
        </w:rPr>
        <w:t xml:space="preserve"> Солідарна пенсійна система вразлива до демографічних ризиків</w:t>
      </w:r>
      <w:r w:rsidR="00D55E98" w:rsidRPr="006A65F3">
        <w:rPr>
          <w:rFonts w:ascii="Times New Roman" w:hAnsi="Times New Roman" w:cs="Times New Roman"/>
          <w:sz w:val="28"/>
          <w:szCs w:val="28"/>
        </w:rPr>
        <w:t xml:space="preserve">, оскільки залежить від кількості осіб, які здійснюють сплату внесків та від кількості осіб, які одержують пенсійні виплати, і збільшення кількості </w:t>
      </w:r>
      <w:r w:rsidR="00AE152D" w:rsidRPr="006A65F3">
        <w:rPr>
          <w:rFonts w:ascii="Times New Roman" w:hAnsi="Times New Roman" w:cs="Times New Roman"/>
          <w:sz w:val="28"/>
          <w:szCs w:val="28"/>
        </w:rPr>
        <w:t xml:space="preserve">одержувачів пенсій без зміни кількості платників призводить до її дисбалансу, </w:t>
      </w:r>
      <w:r w:rsidR="00127943" w:rsidRPr="006A65F3">
        <w:rPr>
          <w:rFonts w:ascii="Times New Roman" w:hAnsi="Times New Roman" w:cs="Times New Roman"/>
          <w:sz w:val="28"/>
          <w:szCs w:val="28"/>
        </w:rPr>
        <w:t>і досить стій</w:t>
      </w:r>
      <w:r w:rsidR="00127943" w:rsidRPr="006A65F3">
        <w:rPr>
          <w:rFonts w:ascii="Times New Roman" w:hAnsi="Times New Roman" w:cs="Times New Roman"/>
          <w:sz w:val="28"/>
          <w:szCs w:val="28"/>
        </w:rPr>
        <w:softHyphen/>
        <w:t>ка до інфляційних ризиків, а на</w:t>
      </w:r>
      <w:r w:rsidR="006E23F5" w:rsidRPr="006A65F3">
        <w:rPr>
          <w:rFonts w:ascii="Times New Roman" w:hAnsi="Times New Roman" w:cs="Times New Roman"/>
          <w:sz w:val="28"/>
          <w:szCs w:val="28"/>
        </w:rPr>
        <w:t xml:space="preserve">копичувальна пенсійна система – </w:t>
      </w:r>
      <w:r w:rsidR="00127943" w:rsidRPr="006A65F3">
        <w:rPr>
          <w:rFonts w:ascii="Times New Roman" w:hAnsi="Times New Roman" w:cs="Times New Roman"/>
          <w:sz w:val="28"/>
          <w:szCs w:val="28"/>
        </w:rPr>
        <w:t xml:space="preserve">навпаки. Реформована солідарна система мала враховувати інтереси </w:t>
      </w:r>
      <w:r w:rsidR="00EE1E7E" w:rsidRPr="006A65F3">
        <w:rPr>
          <w:rFonts w:ascii="Times New Roman" w:hAnsi="Times New Roman" w:cs="Times New Roman"/>
          <w:sz w:val="28"/>
          <w:szCs w:val="28"/>
        </w:rPr>
        <w:t>найб</w:t>
      </w:r>
      <w:r w:rsidR="00396835" w:rsidRPr="006A65F3">
        <w:rPr>
          <w:rFonts w:ascii="Times New Roman" w:hAnsi="Times New Roman" w:cs="Times New Roman"/>
          <w:sz w:val="28"/>
          <w:szCs w:val="28"/>
        </w:rPr>
        <w:t xml:space="preserve">ідніших груп </w:t>
      </w:r>
      <w:r w:rsidR="00127943" w:rsidRPr="006A65F3">
        <w:rPr>
          <w:rFonts w:ascii="Times New Roman" w:hAnsi="Times New Roman" w:cs="Times New Roman"/>
          <w:sz w:val="28"/>
          <w:szCs w:val="28"/>
        </w:rPr>
        <w:t xml:space="preserve">населення, а накопичувальна система стимулюватиме до пенсійних заощаджень усіх громадян, особливо тих, котрі отримують високі доходи. Незважаючи на те, що під час реформування пенсійної системи ще з 2004 року </w:t>
      </w:r>
      <w:r w:rsidR="00127943" w:rsidRPr="006A65F3">
        <w:rPr>
          <w:rFonts w:ascii="Times New Roman" w:hAnsi="Times New Roman" w:cs="Times New Roman"/>
          <w:sz w:val="28"/>
          <w:szCs w:val="28"/>
        </w:rPr>
        <w:lastRenderedPageBreak/>
        <w:t>запроваджено недержавне пен</w:t>
      </w:r>
      <w:r w:rsidR="00127943" w:rsidRPr="006A65F3">
        <w:rPr>
          <w:rFonts w:ascii="Times New Roman" w:hAnsi="Times New Roman" w:cs="Times New Roman"/>
          <w:sz w:val="28"/>
          <w:szCs w:val="28"/>
        </w:rPr>
        <w:softHyphen/>
        <w:t>сійне забезпечення, воно і на даний час не має відчутного впливу на соціальне становище в країні.</w:t>
      </w:r>
    </w:p>
    <w:p w14:paraId="0ED10DE7" w14:textId="77777777" w:rsidR="00127943" w:rsidRPr="006A65F3" w:rsidRDefault="00127943" w:rsidP="00FA397F">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Як і раніше, </w:t>
      </w:r>
      <w:r w:rsidR="00CA4B25" w:rsidRPr="006A65F3">
        <w:rPr>
          <w:rFonts w:ascii="Times New Roman" w:hAnsi="Times New Roman" w:cs="Times New Roman"/>
          <w:sz w:val="28"/>
          <w:szCs w:val="28"/>
        </w:rPr>
        <w:t xml:space="preserve">в </w:t>
      </w:r>
      <w:r w:rsidRPr="006A65F3">
        <w:rPr>
          <w:rFonts w:ascii="Times New Roman" w:hAnsi="Times New Roman" w:cs="Times New Roman"/>
          <w:sz w:val="28"/>
          <w:szCs w:val="28"/>
        </w:rPr>
        <w:t>основ</w:t>
      </w:r>
      <w:r w:rsidR="00CA4B25" w:rsidRPr="006A65F3">
        <w:rPr>
          <w:rFonts w:ascii="Times New Roman" w:hAnsi="Times New Roman" w:cs="Times New Roman"/>
          <w:sz w:val="28"/>
          <w:szCs w:val="28"/>
        </w:rPr>
        <w:t>і</w:t>
      </w:r>
      <w:r w:rsidR="007F4121" w:rsidRPr="006A65F3">
        <w:rPr>
          <w:rFonts w:ascii="Times New Roman" w:hAnsi="Times New Roman" w:cs="Times New Roman"/>
          <w:sz w:val="28"/>
          <w:szCs w:val="28"/>
        </w:rPr>
        <w:t xml:space="preserve"> пенсійної системи України – </w:t>
      </w:r>
      <w:r w:rsidRPr="006A65F3">
        <w:rPr>
          <w:rFonts w:ascii="Times New Roman" w:hAnsi="Times New Roman" w:cs="Times New Roman"/>
          <w:sz w:val="28"/>
          <w:szCs w:val="28"/>
        </w:rPr>
        <w:t>солідарна система, що була запроваджена ще в 30-ті роки ХХ сторіччя. Саме такій системі пенсійного забезпечення належить провідна роль у створенні  добробуту значної частини населення України. Сьогодні виплати в межах державного пенсій</w:t>
      </w:r>
      <w:r w:rsidRPr="006A65F3">
        <w:rPr>
          <w:rFonts w:ascii="Times New Roman" w:hAnsi="Times New Roman" w:cs="Times New Roman"/>
          <w:sz w:val="28"/>
          <w:szCs w:val="28"/>
        </w:rPr>
        <w:softHyphen/>
        <w:t>ного страхування слугують основним джерелом доходів для майже третини населення країни [</w:t>
      </w:r>
      <w:r w:rsidR="00805ACC">
        <w:rPr>
          <w:rFonts w:ascii="Times New Roman" w:hAnsi="Times New Roman" w:cs="Times New Roman"/>
          <w:sz w:val="28"/>
          <w:szCs w:val="28"/>
        </w:rPr>
        <w:t>3</w:t>
      </w:r>
      <w:r w:rsidR="006E23F5" w:rsidRPr="006A65F3">
        <w:rPr>
          <w:rFonts w:ascii="Times New Roman" w:hAnsi="Times New Roman" w:cs="Times New Roman"/>
          <w:sz w:val="28"/>
          <w:szCs w:val="28"/>
        </w:rPr>
        <w:t xml:space="preserve">, с. </w:t>
      </w:r>
      <w:r w:rsidR="00805ACC">
        <w:rPr>
          <w:rFonts w:ascii="Times New Roman" w:hAnsi="Times New Roman" w:cs="Times New Roman"/>
          <w:sz w:val="28"/>
          <w:szCs w:val="28"/>
        </w:rPr>
        <w:t>59</w:t>
      </w:r>
      <w:r w:rsidRPr="006A65F3">
        <w:rPr>
          <w:rFonts w:ascii="Times New Roman" w:hAnsi="Times New Roman" w:cs="Times New Roman"/>
          <w:sz w:val="28"/>
          <w:szCs w:val="28"/>
        </w:rPr>
        <w:t>].</w:t>
      </w:r>
    </w:p>
    <w:p w14:paraId="050EFDA9" w14:textId="77777777" w:rsidR="005D4374" w:rsidRPr="006A65F3" w:rsidRDefault="002C2DBF" w:rsidP="002C2DBF">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Оглядаючись назад та аналізуючи сучасний стан пенсійного страхування в Україні, слід зауважити, що Закон України “Про загальнообов’язкове державне пенсійне страхування”</w:t>
      </w:r>
      <w:r w:rsidR="004448C2" w:rsidRPr="006A65F3">
        <w:rPr>
          <w:rFonts w:ascii="Times New Roman" w:hAnsi="Times New Roman" w:cs="Times New Roman"/>
          <w:sz w:val="28"/>
          <w:szCs w:val="28"/>
        </w:rPr>
        <w:t xml:space="preserve"> [</w:t>
      </w:r>
      <w:r w:rsidR="00805ACC">
        <w:rPr>
          <w:rFonts w:ascii="Times New Roman" w:hAnsi="Times New Roman" w:cs="Times New Roman"/>
          <w:sz w:val="28"/>
          <w:szCs w:val="28"/>
        </w:rPr>
        <w:t>36</w:t>
      </w:r>
      <w:r w:rsidR="004448C2" w:rsidRPr="006A65F3">
        <w:rPr>
          <w:rFonts w:ascii="Times New Roman" w:hAnsi="Times New Roman" w:cs="Times New Roman"/>
          <w:sz w:val="28"/>
          <w:szCs w:val="28"/>
        </w:rPr>
        <w:t>]</w:t>
      </w:r>
      <w:r w:rsidRPr="006A65F3">
        <w:rPr>
          <w:rFonts w:ascii="Times New Roman" w:hAnsi="Times New Roman" w:cs="Times New Roman"/>
          <w:sz w:val="28"/>
          <w:szCs w:val="28"/>
        </w:rPr>
        <w:t xml:space="preserve"> не запрацював у повній мірі до сьогоднішнього дня, і накопичувальну систем</w:t>
      </w:r>
      <w:r w:rsidR="00AE152D" w:rsidRPr="006A65F3">
        <w:rPr>
          <w:rFonts w:ascii="Times New Roman" w:hAnsi="Times New Roman" w:cs="Times New Roman"/>
          <w:sz w:val="28"/>
          <w:szCs w:val="28"/>
        </w:rPr>
        <w:t>у</w:t>
      </w:r>
      <w:r w:rsidRPr="006A65F3">
        <w:rPr>
          <w:rFonts w:ascii="Times New Roman" w:hAnsi="Times New Roman" w:cs="Times New Roman"/>
          <w:sz w:val="28"/>
          <w:szCs w:val="28"/>
        </w:rPr>
        <w:t xml:space="preserve"> наразі не впроваджено. Зараз, як ніколи раніше, гостро стоїть питання запровадження другого рівня загальнообов’язкового державного пенсійного страхування. </w:t>
      </w:r>
    </w:p>
    <w:p w14:paraId="2B25EC5A" w14:textId="77777777" w:rsidR="000A0032" w:rsidRPr="006A65F3" w:rsidRDefault="000A0032" w:rsidP="000A0032">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Другий рівень системи пенсійного страхування базується на</w:t>
      </w:r>
      <w:r w:rsidR="002066D0" w:rsidRPr="006A65F3">
        <w:rPr>
          <w:rFonts w:ascii="Times New Roman" w:hAnsi="Times New Roman" w:cs="Times New Roman"/>
          <w:sz w:val="28"/>
          <w:szCs w:val="28"/>
        </w:rPr>
        <w:t xml:space="preserve"> відрахуванні коштів застрахованими особами з одержуваного доходу до</w:t>
      </w:r>
      <w:r w:rsidRPr="006A65F3">
        <w:rPr>
          <w:rFonts w:ascii="Times New Roman" w:hAnsi="Times New Roman" w:cs="Times New Roman"/>
          <w:sz w:val="28"/>
          <w:szCs w:val="28"/>
        </w:rPr>
        <w:t xml:space="preserve"> Накопичувально</w:t>
      </w:r>
      <w:r w:rsidR="002066D0" w:rsidRPr="006A65F3">
        <w:rPr>
          <w:rFonts w:ascii="Times New Roman" w:hAnsi="Times New Roman" w:cs="Times New Roman"/>
          <w:sz w:val="28"/>
          <w:szCs w:val="28"/>
        </w:rPr>
        <w:t>го</w:t>
      </w:r>
      <w:r w:rsidRPr="006A65F3">
        <w:rPr>
          <w:rFonts w:ascii="Times New Roman" w:hAnsi="Times New Roman" w:cs="Times New Roman"/>
          <w:sz w:val="28"/>
          <w:szCs w:val="28"/>
        </w:rPr>
        <w:t xml:space="preserve">  фонд</w:t>
      </w:r>
      <w:r w:rsidR="002066D0" w:rsidRPr="006A65F3">
        <w:rPr>
          <w:rFonts w:ascii="Times New Roman" w:hAnsi="Times New Roman" w:cs="Times New Roman"/>
          <w:sz w:val="28"/>
          <w:szCs w:val="28"/>
        </w:rPr>
        <w:t>у</w:t>
      </w:r>
      <w:r w:rsidRPr="006A65F3">
        <w:rPr>
          <w:rFonts w:ascii="Times New Roman" w:hAnsi="Times New Roman" w:cs="Times New Roman"/>
          <w:sz w:val="28"/>
          <w:szCs w:val="28"/>
        </w:rPr>
        <w:t xml:space="preserve"> та здійснення </w:t>
      </w:r>
      <w:r w:rsidR="00942045" w:rsidRPr="006A65F3">
        <w:rPr>
          <w:rFonts w:ascii="Times New Roman" w:hAnsi="Times New Roman" w:cs="Times New Roman"/>
          <w:sz w:val="28"/>
          <w:szCs w:val="28"/>
        </w:rPr>
        <w:t>виплат</w:t>
      </w:r>
      <w:r w:rsidRPr="006A65F3">
        <w:rPr>
          <w:rFonts w:ascii="Times New Roman" w:hAnsi="Times New Roman" w:cs="Times New Roman"/>
          <w:sz w:val="28"/>
          <w:szCs w:val="28"/>
        </w:rPr>
        <w:t xml:space="preserve"> довічних пенсій і одноразових виплат.</w:t>
      </w:r>
      <w:r w:rsidR="00AE152D" w:rsidRPr="006A65F3">
        <w:rPr>
          <w:rFonts w:ascii="Times New Roman" w:hAnsi="Times New Roman" w:cs="Times New Roman"/>
          <w:sz w:val="28"/>
          <w:szCs w:val="28"/>
        </w:rPr>
        <w:t xml:space="preserve"> На відміну від третього рівня</w:t>
      </w:r>
      <w:r w:rsidRPr="006A65F3">
        <w:rPr>
          <w:rFonts w:ascii="Times New Roman" w:hAnsi="Times New Roman" w:cs="Times New Roman"/>
          <w:sz w:val="28"/>
          <w:szCs w:val="28"/>
        </w:rPr>
        <w:t xml:space="preserve"> він є обов’язковим, а не добровільним.  </w:t>
      </w:r>
    </w:p>
    <w:p w14:paraId="68E8F5C2" w14:textId="77777777" w:rsidR="000A0032" w:rsidRPr="006A65F3" w:rsidRDefault="002066D0" w:rsidP="000A0032">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Накопичувальна</w:t>
      </w:r>
      <w:r w:rsidR="000F45BC" w:rsidRPr="006A65F3">
        <w:rPr>
          <w:rFonts w:ascii="Times New Roman" w:hAnsi="Times New Roman" w:cs="Times New Roman"/>
          <w:sz w:val="28"/>
          <w:szCs w:val="28"/>
        </w:rPr>
        <w:t xml:space="preserve"> систем</w:t>
      </w:r>
      <w:r w:rsidRPr="006A65F3">
        <w:rPr>
          <w:rFonts w:ascii="Times New Roman" w:hAnsi="Times New Roman" w:cs="Times New Roman"/>
          <w:sz w:val="28"/>
          <w:szCs w:val="28"/>
        </w:rPr>
        <w:t>а</w:t>
      </w:r>
      <w:r w:rsidR="000F45BC" w:rsidRPr="006A65F3">
        <w:rPr>
          <w:rFonts w:ascii="Times New Roman" w:hAnsi="Times New Roman" w:cs="Times New Roman"/>
          <w:sz w:val="28"/>
          <w:szCs w:val="28"/>
        </w:rPr>
        <w:t xml:space="preserve"> полягає в тому, що поруч зі сплатою єдиного внеску на соціальне страхування особи, коло яких буде визначено законом, щомісяця перераховуватимуть внески із одержуваного доходу (заробітної плати), які будуть </w:t>
      </w:r>
      <w:r w:rsidR="00347CF8" w:rsidRPr="006A65F3">
        <w:rPr>
          <w:rFonts w:ascii="Times New Roman" w:hAnsi="Times New Roman" w:cs="Times New Roman"/>
          <w:sz w:val="28"/>
          <w:szCs w:val="28"/>
        </w:rPr>
        <w:t xml:space="preserve">накопичуватися </w:t>
      </w:r>
      <w:r w:rsidR="000F45BC" w:rsidRPr="006A65F3">
        <w:rPr>
          <w:rFonts w:ascii="Times New Roman" w:hAnsi="Times New Roman" w:cs="Times New Roman"/>
          <w:sz w:val="28"/>
          <w:szCs w:val="28"/>
        </w:rPr>
        <w:t xml:space="preserve">на </w:t>
      </w:r>
      <w:r w:rsidR="00347CF8" w:rsidRPr="006A65F3">
        <w:rPr>
          <w:rFonts w:ascii="Times New Roman" w:hAnsi="Times New Roman" w:cs="Times New Roman"/>
          <w:sz w:val="28"/>
          <w:szCs w:val="28"/>
        </w:rPr>
        <w:t>індивідуальних</w:t>
      </w:r>
      <w:r w:rsidR="000F45BC" w:rsidRPr="006A65F3">
        <w:rPr>
          <w:rFonts w:ascii="Times New Roman" w:hAnsi="Times New Roman" w:cs="Times New Roman"/>
          <w:sz w:val="28"/>
          <w:szCs w:val="28"/>
        </w:rPr>
        <w:t xml:space="preserve"> рахунках в Накопичувальному фонді. З метою захисту пенсійних активів та отримання прибутку </w:t>
      </w:r>
      <w:r w:rsidR="00347CF8" w:rsidRPr="006A65F3">
        <w:rPr>
          <w:rFonts w:ascii="Times New Roman" w:hAnsi="Times New Roman" w:cs="Times New Roman"/>
          <w:sz w:val="28"/>
          <w:szCs w:val="28"/>
        </w:rPr>
        <w:t>так</w:t>
      </w:r>
      <w:r w:rsidR="000A0032" w:rsidRPr="006A65F3">
        <w:rPr>
          <w:rFonts w:ascii="Times New Roman" w:hAnsi="Times New Roman" w:cs="Times New Roman"/>
          <w:sz w:val="28"/>
          <w:szCs w:val="28"/>
        </w:rPr>
        <w:t>і кошти будуть інвестуватися в економіку України</w:t>
      </w:r>
      <w:r w:rsidR="008B5910" w:rsidRPr="006A65F3">
        <w:rPr>
          <w:rFonts w:ascii="Times New Roman" w:hAnsi="Times New Roman" w:cs="Times New Roman"/>
          <w:sz w:val="28"/>
          <w:szCs w:val="28"/>
        </w:rPr>
        <w:t>,</w:t>
      </w:r>
      <w:r w:rsidR="00347CF8" w:rsidRPr="006A65F3">
        <w:rPr>
          <w:rFonts w:ascii="Times New Roman" w:hAnsi="Times New Roman" w:cs="Times New Roman"/>
          <w:sz w:val="28"/>
          <w:szCs w:val="28"/>
        </w:rPr>
        <w:t xml:space="preserve"> </w:t>
      </w:r>
      <w:r w:rsidR="008B5910" w:rsidRPr="006A65F3">
        <w:rPr>
          <w:rFonts w:ascii="Times New Roman" w:hAnsi="Times New Roman" w:cs="Times New Roman"/>
          <w:sz w:val="28"/>
          <w:szCs w:val="28"/>
        </w:rPr>
        <w:t xml:space="preserve"> </w:t>
      </w:r>
      <w:r w:rsidR="00347CF8" w:rsidRPr="006A65F3">
        <w:rPr>
          <w:rFonts w:ascii="Times New Roman" w:hAnsi="Times New Roman" w:cs="Times New Roman"/>
          <w:sz w:val="28"/>
          <w:szCs w:val="28"/>
        </w:rPr>
        <w:t>що</w:t>
      </w:r>
      <w:r w:rsidR="008B5910" w:rsidRPr="006A65F3">
        <w:rPr>
          <w:rFonts w:ascii="Times New Roman" w:hAnsi="Times New Roman" w:cs="Times New Roman"/>
          <w:sz w:val="28"/>
          <w:szCs w:val="28"/>
        </w:rPr>
        <w:t xml:space="preserve"> повинне сприяти загальному економічному зростанню країни.</w:t>
      </w:r>
    </w:p>
    <w:p w14:paraId="4C29151A" w14:textId="77777777" w:rsidR="00FA397F" w:rsidRPr="006A65F3" w:rsidRDefault="00396835" w:rsidP="000A0032">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 xml:space="preserve">Якщо в солідарній системі відразу відбувається перерозподіл коштів від працюючих осіб до пенсіонерів, то в накопичувальній не відбувається  негайної виплати пенсійних коштів, які надійшли у вигляді пенсійних внесків, і це є її основною ознакою. </w:t>
      </w:r>
    </w:p>
    <w:p w14:paraId="5F1B696D" w14:textId="77777777" w:rsidR="000A0032" w:rsidRPr="006A65F3" w:rsidRDefault="00876FCF" w:rsidP="008543FA">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lastRenderedPageBreak/>
        <w:t xml:space="preserve">Кошти, які будуть </w:t>
      </w:r>
      <w:r w:rsidR="00C47C0D" w:rsidRPr="006A65F3">
        <w:rPr>
          <w:rFonts w:ascii="Times New Roman" w:hAnsi="Times New Roman" w:cs="Times New Roman"/>
          <w:sz w:val="28"/>
          <w:szCs w:val="28"/>
        </w:rPr>
        <w:t xml:space="preserve">відраховуватися у вигляді пенсійних накопичень, будуть власністю особи, і ними можна буде скористатися при досягненні пенсійного віку або раніше цього терміну (в окремих випадках, визначених законом, наприклад, при визнанні особи з інвалідністю). </w:t>
      </w:r>
      <w:r w:rsidR="00175572" w:rsidRPr="006A65F3">
        <w:rPr>
          <w:rFonts w:ascii="Times New Roman" w:hAnsi="Times New Roman" w:cs="Times New Roman"/>
          <w:sz w:val="28"/>
          <w:szCs w:val="28"/>
        </w:rPr>
        <w:t xml:space="preserve">Виплати з накопичувального фонду можна одержувати довічно поряд з пенсією із солідарної системи або одноразово. </w:t>
      </w:r>
    </w:p>
    <w:p w14:paraId="39A8526A" w14:textId="77777777" w:rsidR="000A0032" w:rsidRPr="006A65F3" w:rsidRDefault="00876FCF" w:rsidP="00141CC9">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Незважаючи на всі позитивні наслідки, які може дати запровадження накопичувальної пенсійної системи, на даному етапі Україна не готова до запровадження </w:t>
      </w:r>
      <w:r w:rsidR="005D4374" w:rsidRPr="006A65F3">
        <w:rPr>
          <w:rFonts w:ascii="Times New Roman" w:eastAsia="Times New Roman" w:hAnsi="Times New Roman" w:cs="Times New Roman"/>
          <w:sz w:val="28"/>
          <w:szCs w:val="28"/>
          <w:lang w:eastAsia="uk-UA"/>
        </w:rPr>
        <w:t>другого</w:t>
      </w:r>
      <w:r w:rsidRPr="006A65F3">
        <w:rPr>
          <w:rFonts w:ascii="Times New Roman" w:eastAsia="Times New Roman" w:hAnsi="Times New Roman" w:cs="Times New Roman"/>
          <w:sz w:val="28"/>
          <w:szCs w:val="28"/>
          <w:lang w:eastAsia="uk-UA"/>
        </w:rPr>
        <w:t xml:space="preserve"> рівня пенсійної системи, а її впровадження без економічного </w:t>
      </w:r>
      <w:r w:rsidR="008A3F91" w:rsidRPr="006A65F3">
        <w:rPr>
          <w:rFonts w:ascii="Times New Roman" w:eastAsia="Times New Roman" w:hAnsi="Times New Roman" w:cs="Times New Roman"/>
          <w:sz w:val="28"/>
          <w:szCs w:val="28"/>
          <w:lang w:eastAsia="uk-UA"/>
        </w:rPr>
        <w:t xml:space="preserve">підґрунтя та належного законодавчого забезпечення призведе до негативних наслідків в солідарній системі. Саме подолання кризового стану солідарної системи є передумовою для впровадження накопичувальної пенсійної системи.  </w:t>
      </w:r>
    </w:p>
    <w:p w14:paraId="096E81DB" w14:textId="77777777" w:rsidR="00D73A53" w:rsidRPr="006A65F3" w:rsidRDefault="000F45BC" w:rsidP="00DC0AC0">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Враховуючи викладене, </w:t>
      </w:r>
      <w:r w:rsidR="00D73A53" w:rsidRPr="006A65F3">
        <w:rPr>
          <w:rFonts w:ascii="Times New Roman" w:eastAsia="Times New Roman" w:hAnsi="Times New Roman" w:cs="Times New Roman"/>
          <w:sz w:val="28"/>
          <w:szCs w:val="28"/>
          <w:lang w:eastAsia="uk-UA"/>
        </w:rPr>
        <w:t>Закон України «Про загальнообов’язкове державне пенсійне страхування»</w:t>
      </w:r>
      <w:r w:rsidR="00805ACC">
        <w:rPr>
          <w:rFonts w:ascii="Times New Roman" w:hAnsi="Times New Roman" w:cs="Times New Roman"/>
          <w:sz w:val="28"/>
          <w:szCs w:val="28"/>
        </w:rPr>
        <w:t xml:space="preserve"> [36</w:t>
      </w:r>
      <w:r w:rsidR="004448C2" w:rsidRPr="006A65F3">
        <w:rPr>
          <w:rFonts w:ascii="Times New Roman" w:hAnsi="Times New Roman" w:cs="Times New Roman"/>
          <w:sz w:val="28"/>
          <w:szCs w:val="28"/>
        </w:rPr>
        <w:t>]</w:t>
      </w:r>
      <w:r w:rsidR="00D73A53" w:rsidRPr="006A65F3">
        <w:rPr>
          <w:rFonts w:ascii="Times New Roman" w:eastAsia="Times New Roman" w:hAnsi="Times New Roman" w:cs="Times New Roman"/>
          <w:sz w:val="28"/>
          <w:szCs w:val="28"/>
          <w:lang w:eastAsia="uk-UA"/>
        </w:rPr>
        <w:t xml:space="preserve"> не встановл</w:t>
      </w:r>
      <w:r w:rsidRPr="006A65F3">
        <w:rPr>
          <w:rFonts w:ascii="Times New Roman" w:eastAsia="Times New Roman" w:hAnsi="Times New Roman" w:cs="Times New Roman"/>
          <w:sz w:val="28"/>
          <w:szCs w:val="28"/>
          <w:lang w:eastAsia="uk-UA"/>
        </w:rPr>
        <w:t>ює конкретну</w:t>
      </w:r>
      <w:r w:rsidR="00D73A53" w:rsidRPr="006A65F3">
        <w:rPr>
          <w:rFonts w:ascii="Times New Roman" w:eastAsia="Times New Roman" w:hAnsi="Times New Roman" w:cs="Times New Roman"/>
          <w:sz w:val="28"/>
          <w:szCs w:val="28"/>
          <w:lang w:eastAsia="uk-UA"/>
        </w:rPr>
        <w:t xml:space="preserve"> дати запровадження накопичувальної системи, а</w:t>
      </w:r>
      <w:r w:rsidRPr="006A65F3">
        <w:rPr>
          <w:rFonts w:ascii="Times New Roman" w:eastAsia="Times New Roman" w:hAnsi="Times New Roman" w:cs="Times New Roman"/>
          <w:sz w:val="28"/>
          <w:szCs w:val="28"/>
          <w:lang w:eastAsia="uk-UA"/>
        </w:rPr>
        <w:t xml:space="preserve"> визначає умови, за яких можливе запровадження накопичувального пенсійного страхування та перерахування коштів до  </w:t>
      </w:r>
      <w:r w:rsidR="00D73A53" w:rsidRPr="006A65F3">
        <w:rPr>
          <w:rFonts w:ascii="Times New Roman" w:eastAsia="Times New Roman" w:hAnsi="Times New Roman" w:cs="Times New Roman"/>
          <w:sz w:val="28"/>
          <w:szCs w:val="28"/>
          <w:lang w:eastAsia="uk-UA"/>
        </w:rPr>
        <w:t>Накопичувального пенсійного фонду.</w:t>
      </w:r>
    </w:p>
    <w:p w14:paraId="6F785DC3" w14:textId="77777777" w:rsidR="00885FAD" w:rsidRPr="006A65F3" w:rsidRDefault="008A3F91" w:rsidP="00DC0AC0">
      <w:pPr>
        <w:spacing w:after="0" w:line="360" w:lineRule="auto"/>
        <w:ind w:firstLine="709"/>
        <w:jc w:val="both"/>
        <w:rPr>
          <w:rFonts w:ascii="Times New Roman" w:hAnsi="Times New Roman" w:cs="Times New Roman"/>
          <w:sz w:val="28"/>
          <w:szCs w:val="28"/>
        </w:rPr>
      </w:pPr>
      <w:r w:rsidRPr="006A65F3">
        <w:rPr>
          <w:rFonts w:ascii="Times New Roman" w:eastAsia="Times New Roman" w:hAnsi="Times New Roman" w:cs="Times New Roman"/>
          <w:sz w:val="28"/>
          <w:szCs w:val="28"/>
          <w:lang w:eastAsia="uk-UA"/>
        </w:rPr>
        <w:t xml:space="preserve">Третій рівень пенсійної системи України становить </w:t>
      </w:r>
      <w:r w:rsidR="00885FAD" w:rsidRPr="006A65F3">
        <w:rPr>
          <w:rFonts w:ascii="Times New Roman" w:eastAsia="Times New Roman" w:hAnsi="Times New Roman" w:cs="Times New Roman"/>
          <w:sz w:val="28"/>
          <w:szCs w:val="28"/>
          <w:lang w:eastAsia="uk-UA"/>
        </w:rPr>
        <w:t xml:space="preserve">система </w:t>
      </w:r>
      <w:r w:rsidRPr="006A65F3">
        <w:rPr>
          <w:rFonts w:ascii="Times New Roman" w:eastAsia="Times New Roman" w:hAnsi="Times New Roman" w:cs="Times New Roman"/>
          <w:sz w:val="28"/>
          <w:szCs w:val="28"/>
          <w:lang w:eastAsia="uk-UA"/>
        </w:rPr>
        <w:t>недержавн</w:t>
      </w:r>
      <w:r w:rsidR="00885FAD" w:rsidRPr="006A65F3">
        <w:rPr>
          <w:rFonts w:ascii="Times New Roman" w:eastAsia="Times New Roman" w:hAnsi="Times New Roman" w:cs="Times New Roman"/>
          <w:sz w:val="28"/>
          <w:szCs w:val="28"/>
          <w:lang w:eastAsia="uk-UA"/>
        </w:rPr>
        <w:t>ого</w:t>
      </w:r>
      <w:r w:rsidRPr="006A65F3">
        <w:rPr>
          <w:rFonts w:ascii="Times New Roman" w:eastAsia="Times New Roman" w:hAnsi="Times New Roman" w:cs="Times New Roman"/>
          <w:sz w:val="28"/>
          <w:szCs w:val="28"/>
          <w:lang w:eastAsia="uk-UA"/>
        </w:rPr>
        <w:t xml:space="preserve"> пенсійн</w:t>
      </w:r>
      <w:r w:rsidR="00885FAD" w:rsidRPr="006A65F3">
        <w:rPr>
          <w:rFonts w:ascii="Times New Roman" w:eastAsia="Times New Roman" w:hAnsi="Times New Roman" w:cs="Times New Roman"/>
          <w:sz w:val="28"/>
          <w:szCs w:val="28"/>
          <w:lang w:eastAsia="uk-UA"/>
        </w:rPr>
        <w:t>ого</w:t>
      </w:r>
      <w:r w:rsidRPr="006A65F3">
        <w:rPr>
          <w:rFonts w:ascii="Times New Roman" w:eastAsia="Times New Roman" w:hAnsi="Times New Roman" w:cs="Times New Roman"/>
          <w:sz w:val="28"/>
          <w:szCs w:val="28"/>
          <w:lang w:eastAsia="uk-UA"/>
        </w:rPr>
        <w:t xml:space="preserve"> з</w:t>
      </w:r>
      <w:r w:rsidR="00E4344C" w:rsidRPr="006A65F3">
        <w:rPr>
          <w:rFonts w:ascii="Times New Roman" w:eastAsia="Times New Roman" w:hAnsi="Times New Roman" w:cs="Times New Roman"/>
          <w:sz w:val="28"/>
          <w:szCs w:val="28"/>
          <w:lang w:eastAsia="uk-UA"/>
        </w:rPr>
        <w:t>абезпечення</w:t>
      </w:r>
      <w:r w:rsidR="000F45BC" w:rsidRPr="006A65F3">
        <w:rPr>
          <w:rFonts w:ascii="Times New Roman" w:eastAsia="Times New Roman" w:hAnsi="Times New Roman" w:cs="Times New Roman"/>
          <w:sz w:val="28"/>
          <w:szCs w:val="28"/>
          <w:lang w:eastAsia="uk-UA"/>
        </w:rPr>
        <w:t xml:space="preserve">, яка є добровільною. </w:t>
      </w:r>
      <w:r w:rsidR="007D4E45" w:rsidRPr="006A65F3">
        <w:rPr>
          <w:rFonts w:ascii="Times New Roman" w:hAnsi="Times New Roman" w:cs="Times New Roman"/>
          <w:sz w:val="28"/>
          <w:szCs w:val="28"/>
        </w:rPr>
        <w:t xml:space="preserve">Основу такої </w:t>
      </w:r>
      <w:r w:rsidR="00E4344C" w:rsidRPr="006A65F3">
        <w:rPr>
          <w:rFonts w:ascii="Times New Roman" w:hAnsi="Times New Roman" w:cs="Times New Roman"/>
          <w:sz w:val="28"/>
          <w:szCs w:val="28"/>
        </w:rPr>
        <w:t xml:space="preserve"> </w:t>
      </w:r>
      <w:r w:rsidR="007D4E45" w:rsidRPr="006A65F3">
        <w:rPr>
          <w:rFonts w:ascii="Times New Roman" w:hAnsi="Times New Roman" w:cs="Times New Roman"/>
          <w:sz w:val="28"/>
          <w:szCs w:val="28"/>
        </w:rPr>
        <w:t>системи становлять</w:t>
      </w:r>
      <w:r w:rsidR="00AE152D" w:rsidRPr="006A65F3">
        <w:rPr>
          <w:rFonts w:ascii="Times New Roman" w:hAnsi="Times New Roman" w:cs="Times New Roman"/>
          <w:sz w:val="28"/>
          <w:szCs w:val="28"/>
        </w:rPr>
        <w:t xml:space="preserve"> недержавні пенсійні фонд</w:t>
      </w:r>
      <w:r w:rsidR="004448C2" w:rsidRPr="006A65F3">
        <w:rPr>
          <w:rFonts w:ascii="Times New Roman" w:hAnsi="Times New Roman" w:cs="Times New Roman"/>
          <w:sz w:val="28"/>
          <w:szCs w:val="28"/>
        </w:rPr>
        <w:t xml:space="preserve">, </w:t>
      </w:r>
      <w:r w:rsidR="000F45BC" w:rsidRPr="006A65F3">
        <w:rPr>
          <w:rFonts w:ascii="Times New Roman" w:hAnsi="Times New Roman" w:cs="Times New Roman"/>
          <w:sz w:val="28"/>
          <w:szCs w:val="28"/>
        </w:rPr>
        <w:t>діяльність</w:t>
      </w:r>
      <w:r w:rsidR="004448C2" w:rsidRPr="006A65F3">
        <w:rPr>
          <w:rFonts w:ascii="Times New Roman" w:hAnsi="Times New Roman" w:cs="Times New Roman"/>
          <w:sz w:val="28"/>
          <w:szCs w:val="28"/>
        </w:rPr>
        <w:t xml:space="preserve"> яких роз</w:t>
      </w:r>
      <w:r w:rsidR="000F45BC" w:rsidRPr="006A65F3">
        <w:rPr>
          <w:rFonts w:ascii="Times New Roman" w:hAnsi="Times New Roman" w:cs="Times New Roman"/>
          <w:sz w:val="28"/>
          <w:szCs w:val="28"/>
        </w:rPr>
        <w:t xml:space="preserve">починається з 2004 року з </w:t>
      </w:r>
      <w:r w:rsidR="00885FAD" w:rsidRPr="006A65F3">
        <w:rPr>
          <w:rFonts w:ascii="Times New Roman" w:hAnsi="Times New Roman" w:cs="Times New Roman"/>
          <w:sz w:val="28"/>
          <w:szCs w:val="28"/>
        </w:rPr>
        <w:t>набрання</w:t>
      </w:r>
      <w:r w:rsidR="000F45BC" w:rsidRPr="006A65F3">
        <w:rPr>
          <w:rFonts w:ascii="Times New Roman" w:hAnsi="Times New Roman" w:cs="Times New Roman"/>
          <w:sz w:val="28"/>
          <w:szCs w:val="28"/>
        </w:rPr>
        <w:t>м</w:t>
      </w:r>
      <w:r w:rsidR="00885FAD" w:rsidRPr="006A65F3">
        <w:rPr>
          <w:rFonts w:ascii="Times New Roman" w:hAnsi="Times New Roman" w:cs="Times New Roman"/>
          <w:sz w:val="28"/>
          <w:szCs w:val="28"/>
        </w:rPr>
        <w:t xml:space="preserve"> чинності Законом України «Про не</w:t>
      </w:r>
      <w:r w:rsidR="000F45BC" w:rsidRPr="006A65F3">
        <w:rPr>
          <w:rFonts w:ascii="Times New Roman" w:hAnsi="Times New Roman" w:cs="Times New Roman"/>
          <w:sz w:val="28"/>
          <w:szCs w:val="28"/>
        </w:rPr>
        <w:t>державне пенсійне забезпечення»</w:t>
      </w:r>
      <w:r w:rsidR="004448C2" w:rsidRPr="006A65F3">
        <w:rPr>
          <w:rFonts w:ascii="Times New Roman" w:hAnsi="Times New Roman" w:cs="Times New Roman"/>
          <w:sz w:val="28"/>
          <w:szCs w:val="28"/>
        </w:rPr>
        <w:t xml:space="preserve"> [</w:t>
      </w:r>
      <w:r w:rsidR="00805ACC">
        <w:rPr>
          <w:rFonts w:ascii="Times New Roman" w:hAnsi="Times New Roman" w:cs="Times New Roman"/>
          <w:sz w:val="28"/>
          <w:szCs w:val="28"/>
        </w:rPr>
        <w:t>40</w:t>
      </w:r>
      <w:r w:rsidR="004448C2" w:rsidRPr="006A65F3">
        <w:rPr>
          <w:rFonts w:ascii="Times New Roman" w:hAnsi="Times New Roman" w:cs="Times New Roman"/>
          <w:sz w:val="28"/>
          <w:szCs w:val="28"/>
        </w:rPr>
        <w:t>]</w:t>
      </w:r>
      <w:r w:rsidR="000F45BC" w:rsidRPr="006A65F3">
        <w:rPr>
          <w:rFonts w:ascii="Times New Roman" w:hAnsi="Times New Roman" w:cs="Times New Roman"/>
          <w:sz w:val="28"/>
          <w:szCs w:val="28"/>
        </w:rPr>
        <w:t xml:space="preserve"> поряд із Законом «Про загальнообов’язкове державне пенсійне страхування»</w:t>
      </w:r>
      <w:r w:rsidR="004448C2" w:rsidRPr="006A65F3">
        <w:rPr>
          <w:rFonts w:ascii="Times New Roman" w:hAnsi="Times New Roman" w:cs="Times New Roman"/>
          <w:sz w:val="28"/>
          <w:szCs w:val="28"/>
        </w:rPr>
        <w:t xml:space="preserve"> [</w:t>
      </w:r>
      <w:r w:rsidR="00805ACC">
        <w:rPr>
          <w:rFonts w:ascii="Times New Roman" w:hAnsi="Times New Roman" w:cs="Times New Roman"/>
          <w:sz w:val="28"/>
          <w:szCs w:val="28"/>
        </w:rPr>
        <w:t>36</w:t>
      </w:r>
      <w:r w:rsidR="004448C2" w:rsidRPr="006A65F3">
        <w:rPr>
          <w:rFonts w:ascii="Times New Roman" w:hAnsi="Times New Roman" w:cs="Times New Roman"/>
          <w:sz w:val="28"/>
          <w:szCs w:val="28"/>
        </w:rPr>
        <w:t>]</w:t>
      </w:r>
      <w:r w:rsidR="000F45BC" w:rsidRPr="006A65F3">
        <w:rPr>
          <w:rFonts w:ascii="Times New Roman" w:hAnsi="Times New Roman" w:cs="Times New Roman"/>
          <w:sz w:val="28"/>
          <w:szCs w:val="28"/>
        </w:rPr>
        <w:t xml:space="preserve">. </w:t>
      </w:r>
    </w:p>
    <w:p w14:paraId="77B1EC4F" w14:textId="77777777" w:rsidR="000F45BC" w:rsidRPr="006A65F3" w:rsidRDefault="00885FAD" w:rsidP="006C441A">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Основною метою </w:t>
      </w:r>
      <w:r w:rsidR="000F45BC" w:rsidRPr="006A65F3">
        <w:rPr>
          <w:rFonts w:ascii="Times New Roman" w:hAnsi="Times New Roman" w:cs="Times New Roman"/>
          <w:sz w:val="28"/>
          <w:szCs w:val="28"/>
        </w:rPr>
        <w:t>учасників недержавного пенсійного забезпечення є отримання додаткових пенсійних виплат, поряд з виплатами із системи обов’язкового пенсійного страхування, та забезпечення дохідності пенсійних вкладень вище рівня інфляції та залучення</w:t>
      </w:r>
      <w:r w:rsidR="00AE152D" w:rsidRPr="006A65F3">
        <w:rPr>
          <w:rFonts w:ascii="Times New Roman" w:hAnsi="Times New Roman" w:cs="Times New Roman"/>
          <w:sz w:val="28"/>
          <w:szCs w:val="28"/>
        </w:rPr>
        <w:t xml:space="preserve"> довгострокових інвестицій, які </w:t>
      </w:r>
      <w:r w:rsidR="000F45BC" w:rsidRPr="006A65F3">
        <w:rPr>
          <w:rFonts w:ascii="Times New Roman" w:hAnsi="Times New Roman" w:cs="Times New Roman"/>
          <w:sz w:val="28"/>
          <w:szCs w:val="28"/>
        </w:rPr>
        <w:t xml:space="preserve">так необхідні для розвитку економіки.  </w:t>
      </w:r>
    </w:p>
    <w:p w14:paraId="7FC3973E" w14:textId="77777777" w:rsidR="00B67407" w:rsidRPr="006A65F3" w:rsidRDefault="00B67407" w:rsidP="00187DE0">
      <w:pPr>
        <w:pStyle w:val="a3"/>
        <w:spacing w:before="0" w:beforeAutospacing="0" w:after="0" w:afterAutospacing="0" w:line="360" w:lineRule="auto"/>
        <w:ind w:firstLine="851"/>
        <w:jc w:val="both"/>
        <w:rPr>
          <w:sz w:val="28"/>
          <w:szCs w:val="28"/>
        </w:rPr>
      </w:pPr>
      <w:r w:rsidRPr="006A65F3">
        <w:rPr>
          <w:sz w:val="28"/>
          <w:szCs w:val="28"/>
        </w:rPr>
        <w:lastRenderedPageBreak/>
        <w:t xml:space="preserve">За даними </w:t>
      </w:r>
      <w:r w:rsidR="00187DE0" w:rsidRPr="006A65F3">
        <w:rPr>
          <w:sz w:val="28"/>
          <w:szCs w:val="28"/>
        </w:rPr>
        <w:t>Національної</w:t>
      </w:r>
      <w:r w:rsidRPr="006A65F3">
        <w:rPr>
          <w:sz w:val="28"/>
          <w:szCs w:val="28"/>
        </w:rPr>
        <w:t xml:space="preserve"> комісі</w:t>
      </w:r>
      <w:r w:rsidR="00187DE0" w:rsidRPr="006A65F3">
        <w:rPr>
          <w:sz w:val="28"/>
          <w:szCs w:val="28"/>
        </w:rPr>
        <w:t>ї</w:t>
      </w:r>
      <w:r w:rsidRPr="006A65F3">
        <w:rPr>
          <w:sz w:val="28"/>
          <w:szCs w:val="28"/>
        </w:rPr>
        <w:t xml:space="preserve"> з цінних паперів та фондового ринку України,  </w:t>
      </w:r>
      <w:r w:rsidR="00795146" w:rsidRPr="006A65F3">
        <w:rPr>
          <w:sz w:val="28"/>
          <w:szCs w:val="28"/>
        </w:rPr>
        <w:t xml:space="preserve">відповідно до даних </w:t>
      </w:r>
      <w:r w:rsidRPr="006A65F3">
        <w:rPr>
          <w:sz w:val="28"/>
          <w:szCs w:val="28"/>
        </w:rPr>
        <w:t>Державно</w:t>
      </w:r>
      <w:r w:rsidR="00795146" w:rsidRPr="006A65F3">
        <w:rPr>
          <w:sz w:val="28"/>
          <w:szCs w:val="28"/>
        </w:rPr>
        <w:t>го реєстру</w:t>
      </w:r>
      <w:r w:rsidRPr="006A65F3">
        <w:rPr>
          <w:sz w:val="28"/>
          <w:szCs w:val="28"/>
        </w:rPr>
        <w:t xml:space="preserve"> фінансових установ станом на 30.06.2021 </w:t>
      </w:r>
      <w:r w:rsidR="00795146" w:rsidRPr="006A65F3">
        <w:rPr>
          <w:sz w:val="28"/>
          <w:szCs w:val="28"/>
        </w:rPr>
        <w:t xml:space="preserve"> в Україні зареєстровані </w:t>
      </w:r>
      <w:r w:rsidRPr="006A65F3">
        <w:rPr>
          <w:sz w:val="28"/>
          <w:szCs w:val="28"/>
        </w:rPr>
        <w:t>63 недержавні пенсійні фонди</w:t>
      </w:r>
      <w:r w:rsidR="00187DE0" w:rsidRPr="006A65F3">
        <w:rPr>
          <w:sz w:val="28"/>
          <w:szCs w:val="28"/>
        </w:rPr>
        <w:t xml:space="preserve"> (НПФ)</w:t>
      </w:r>
      <w:r w:rsidR="00795146" w:rsidRPr="006A65F3">
        <w:rPr>
          <w:sz w:val="28"/>
          <w:szCs w:val="28"/>
        </w:rPr>
        <w:t>, з них 58 діючих</w:t>
      </w:r>
      <w:r w:rsidRPr="006A65F3">
        <w:rPr>
          <w:sz w:val="28"/>
          <w:szCs w:val="28"/>
        </w:rPr>
        <w:t>. Загальна кількість учасників НПФ становила 888,3 тис. осіб, тоді як у 2020 році – 879,9 тис.</w:t>
      </w:r>
      <w:r w:rsidR="00795146" w:rsidRPr="006A65F3">
        <w:rPr>
          <w:sz w:val="28"/>
          <w:szCs w:val="28"/>
        </w:rPr>
        <w:t xml:space="preserve"> Кількість укладених договорів на 30.06.2021 становила 92,4 ти., що більше на 12,8% (або на 10,5 тис.) в порівнянні з відповідним періодом 2020 року. </w:t>
      </w:r>
      <w:r w:rsidR="00187DE0" w:rsidRPr="006A65F3">
        <w:rPr>
          <w:sz w:val="28"/>
          <w:szCs w:val="28"/>
        </w:rPr>
        <w:t xml:space="preserve">Кількість вкладників </w:t>
      </w:r>
      <w:r w:rsidR="00795146" w:rsidRPr="006A65F3">
        <w:rPr>
          <w:sz w:val="28"/>
          <w:szCs w:val="28"/>
        </w:rPr>
        <w:t xml:space="preserve">збільшилася на зазначену дату на 10,0 тис. осіб, і </w:t>
      </w:r>
      <w:r w:rsidR="00187DE0" w:rsidRPr="006A65F3">
        <w:rPr>
          <w:sz w:val="28"/>
          <w:szCs w:val="28"/>
        </w:rPr>
        <w:t>станом на 30.06</w:t>
      </w:r>
      <w:r w:rsidR="00795146" w:rsidRPr="006A65F3">
        <w:rPr>
          <w:sz w:val="28"/>
          <w:szCs w:val="28"/>
        </w:rPr>
        <w:t>.2021 року становила 86,2 тис. осіб [</w:t>
      </w:r>
      <w:r w:rsidR="00805ACC">
        <w:rPr>
          <w:sz w:val="28"/>
          <w:szCs w:val="28"/>
        </w:rPr>
        <w:t>19</w:t>
      </w:r>
      <w:r w:rsidR="00795146" w:rsidRPr="006A65F3">
        <w:rPr>
          <w:sz w:val="28"/>
          <w:szCs w:val="28"/>
        </w:rPr>
        <w:t xml:space="preserve">]. </w:t>
      </w:r>
    </w:p>
    <w:p w14:paraId="0D8E322B" w14:textId="77777777" w:rsidR="00DC0AC0" w:rsidRPr="006A65F3" w:rsidRDefault="00DC0AC0" w:rsidP="006C441A">
      <w:pPr>
        <w:pStyle w:val="a3"/>
        <w:spacing w:before="0" w:beforeAutospacing="0" w:after="0" w:afterAutospacing="0" w:line="360" w:lineRule="auto"/>
        <w:ind w:firstLine="851"/>
        <w:jc w:val="both"/>
        <w:rPr>
          <w:sz w:val="28"/>
          <w:szCs w:val="28"/>
        </w:rPr>
      </w:pPr>
      <w:r w:rsidRPr="006A65F3">
        <w:rPr>
          <w:sz w:val="28"/>
          <w:szCs w:val="28"/>
        </w:rPr>
        <w:t xml:space="preserve">Як свідчить проведений аналіз даних </w:t>
      </w:r>
      <w:r w:rsidR="006C441A" w:rsidRPr="006A65F3">
        <w:rPr>
          <w:sz w:val="28"/>
          <w:szCs w:val="28"/>
        </w:rPr>
        <w:t>Національної комісії з цінних паперів та фондового ринку України</w:t>
      </w:r>
      <w:r w:rsidRPr="006A65F3">
        <w:rPr>
          <w:sz w:val="28"/>
          <w:szCs w:val="28"/>
        </w:rPr>
        <w:t xml:space="preserve">, система недержавного пенсійного забезпечення не набула широкої популярності в сучасних економічних умовах України. </w:t>
      </w:r>
      <w:r w:rsidR="00AE152D" w:rsidRPr="006A65F3">
        <w:rPr>
          <w:sz w:val="28"/>
          <w:szCs w:val="28"/>
        </w:rPr>
        <w:t xml:space="preserve">Сподівання на те, що недержавні пенсійні фонди стануть потужним інвестором економіки, не справдилися. Чисельність </w:t>
      </w:r>
      <w:r w:rsidRPr="006A65F3">
        <w:rPr>
          <w:sz w:val="28"/>
          <w:szCs w:val="28"/>
        </w:rPr>
        <w:t>осіб, що користуються послугами недержавного пенсійного забезпечення</w:t>
      </w:r>
      <w:r w:rsidR="00093AF0" w:rsidRPr="006A65F3">
        <w:rPr>
          <w:sz w:val="28"/>
          <w:szCs w:val="28"/>
        </w:rPr>
        <w:t>,</w:t>
      </w:r>
      <w:r w:rsidRPr="006A65F3">
        <w:rPr>
          <w:sz w:val="28"/>
          <w:szCs w:val="28"/>
        </w:rPr>
        <w:t xml:space="preserve"> залишається вкрай ма</w:t>
      </w:r>
      <w:r w:rsidR="00AE152D" w:rsidRPr="006A65F3">
        <w:rPr>
          <w:sz w:val="28"/>
          <w:szCs w:val="28"/>
        </w:rPr>
        <w:t>лою</w:t>
      </w:r>
      <w:r w:rsidRPr="006A65F3">
        <w:rPr>
          <w:sz w:val="28"/>
          <w:szCs w:val="28"/>
        </w:rPr>
        <w:t xml:space="preserve">, порівняно із загальним числом пенсіонерів і, відповідно, відсутні можливості масштабного інвестиційного використання коштів </w:t>
      </w:r>
      <w:r w:rsidR="00AE152D" w:rsidRPr="006A65F3">
        <w:rPr>
          <w:sz w:val="28"/>
          <w:szCs w:val="28"/>
        </w:rPr>
        <w:t>таких</w:t>
      </w:r>
      <w:r w:rsidRPr="006A65F3">
        <w:rPr>
          <w:sz w:val="28"/>
          <w:szCs w:val="28"/>
        </w:rPr>
        <w:t xml:space="preserve"> фондів. </w:t>
      </w:r>
    </w:p>
    <w:p w14:paraId="23274CDA" w14:textId="77777777" w:rsidR="00D73A53" w:rsidRPr="006A65F3" w:rsidRDefault="00D73A53" w:rsidP="00DC0AC0">
      <w:pPr>
        <w:tabs>
          <w:tab w:val="left" w:pos="9468"/>
        </w:tabs>
        <w:spacing w:after="0" w:line="360" w:lineRule="auto"/>
        <w:ind w:firstLine="700"/>
        <w:jc w:val="both"/>
        <w:rPr>
          <w:rFonts w:ascii="Times New Roman" w:hAnsi="Times New Roman" w:cs="Times New Roman"/>
          <w:sz w:val="28"/>
          <w:szCs w:val="28"/>
        </w:rPr>
      </w:pPr>
      <w:r w:rsidRPr="006A65F3">
        <w:rPr>
          <w:rFonts w:ascii="Times New Roman" w:hAnsi="Times New Roman" w:cs="Times New Roman"/>
          <w:sz w:val="28"/>
          <w:szCs w:val="28"/>
        </w:rPr>
        <w:t xml:space="preserve">Отже, </w:t>
      </w:r>
      <w:r w:rsidR="00385EFB" w:rsidRPr="006A65F3">
        <w:rPr>
          <w:rFonts w:ascii="Times New Roman" w:hAnsi="Times New Roman" w:cs="Times New Roman"/>
          <w:sz w:val="28"/>
          <w:szCs w:val="28"/>
        </w:rPr>
        <w:t xml:space="preserve">аналізуючи систему загальнообов’язкового державного пенсійного страхування, зауважуємо, що </w:t>
      </w:r>
      <w:r w:rsidRPr="006A65F3">
        <w:rPr>
          <w:rFonts w:ascii="Times New Roman" w:hAnsi="Times New Roman" w:cs="Times New Roman"/>
          <w:sz w:val="28"/>
          <w:szCs w:val="28"/>
        </w:rPr>
        <w:t xml:space="preserve">ключовим </w:t>
      </w:r>
      <w:r w:rsidR="00385EFB" w:rsidRPr="006A65F3">
        <w:rPr>
          <w:rFonts w:ascii="Times New Roman" w:hAnsi="Times New Roman" w:cs="Times New Roman"/>
          <w:sz w:val="28"/>
          <w:szCs w:val="28"/>
        </w:rPr>
        <w:t xml:space="preserve">її </w:t>
      </w:r>
      <w:r w:rsidRPr="006A65F3">
        <w:rPr>
          <w:rFonts w:ascii="Times New Roman" w:hAnsi="Times New Roman" w:cs="Times New Roman"/>
          <w:sz w:val="28"/>
          <w:szCs w:val="28"/>
        </w:rPr>
        <w:t xml:space="preserve">елементом є солідарна система, яка здатна забезпечити задоволення </w:t>
      </w:r>
      <w:r w:rsidR="00795146" w:rsidRPr="006A65F3">
        <w:rPr>
          <w:rFonts w:ascii="Times New Roman" w:hAnsi="Times New Roman" w:cs="Times New Roman"/>
          <w:sz w:val="28"/>
          <w:szCs w:val="28"/>
        </w:rPr>
        <w:t xml:space="preserve">основних вимог щодо заміщення пенсією  заробітної плати. </w:t>
      </w:r>
      <w:r w:rsidRPr="006A65F3">
        <w:rPr>
          <w:rFonts w:ascii="Times New Roman" w:hAnsi="Times New Roman" w:cs="Times New Roman"/>
          <w:sz w:val="28"/>
          <w:szCs w:val="28"/>
        </w:rPr>
        <w:t xml:space="preserve">В солідарній системі працююче покоління громадян </w:t>
      </w:r>
      <w:r w:rsidR="00385EFB" w:rsidRPr="006A65F3">
        <w:rPr>
          <w:rFonts w:ascii="Times New Roman" w:hAnsi="Times New Roman" w:cs="Times New Roman"/>
          <w:sz w:val="28"/>
          <w:szCs w:val="28"/>
        </w:rPr>
        <w:t xml:space="preserve">через сплату страхових внесків формує фінансові ресурси, які одразу спрямовуються на виплату пенсій непрацездатному поколінню. </w:t>
      </w:r>
      <w:r w:rsidRPr="006A65F3">
        <w:rPr>
          <w:rFonts w:ascii="Times New Roman" w:hAnsi="Times New Roman" w:cs="Times New Roman"/>
          <w:sz w:val="28"/>
          <w:szCs w:val="28"/>
        </w:rPr>
        <w:t xml:space="preserve"> </w:t>
      </w:r>
    </w:p>
    <w:p w14:paraId="35BC07A2" w14:textId="77777777" w:rsidR="00795146" w:rsidRPr="006A65F3" w:rsidRDefault="00D73A53" w:rsidP="00DC0AC0">
      <w:pPr>
        <w:tabs>
          <w:tab w:val="left" w:pos="9468"/>
        </w:tabs>
        <w:spacing w:after="0" w:line="360" w:lineRule="auto"/>
        <w:ind w:firstLine="700"/>
        <w:jc w:val="both"/>
        <w:rPr>
          <w:rFonts w:ascii="Times New Roman" w:hAnsi="Times New Roman" w:cs="Times New Roman"/>
          <w:sz w:val="28"/>
          <w:szCs w:val="28"/>
        </w:rPr>
      </w:pPr>
      <w:r w:rsidRPr="006A65F3">
        <w:rPr>
          <w:rFonts w:ascii="Times New Roman" w:hAnsi="Times New Roman" w:cs="Times New Roman"/>
          <w:sz w:val="28"/>
          <w:szCs w:val="28"/>
        </w:rPr>
        <w:t>Солідарна система не піддана багатьом фінансово-економічним ризикам, до яких вкрай чутлива накопичувальна система.</w:t>
      </w:r>
      <w:r w:rsidR="00385EFB" w:rsidRPr="006A65F3">
        <w:rPr>
          <w:rFonts w:ascii="Times New Roman" w:hAnsi="Times New Roman" w:cs="Times New Roman"/>
          <w:sz w:val="28"/>
          <w:szCs w:val="28"/>
        </w:rPr>
        <w:t xml:space="preserve"> </w:t>
      </w:r>
      <w:r w:rsidR="009749AF" w:rsidRPr="006A65F3">
        <w:rPr>
          <w:rFonts w:ascii="Times New Roman" w:hAnsi="Times New Roman" w:cs="Times New Roman"/>
          <w:sz w:val="28"/>
          <w:szCs w:val="28"/>
        </w:rPr>
        <w:t xml:space="preserve">На початок </w:t>
      </w:r>
      <w:r w:rsidR="00385EFB" w:rsidRPr="006A65F3">
        <w:rPr>
          <w:rFonts w:ascii="Times New Roman" w:hAnsi="Times New Roman" w:cs="Times New Roman"/>
          <w:sz w:val="28"/>
          <w:szCs w:val="28"/>
        </w:rPr>
        <w:t>2021 року солідарна система обслугову</w:t>
      </w:r>
      <w:r w:rsidR="00966616" w:rsidRPr="006A65F3">
        <w:rPr>
          <w:rFonts w:ascii="Times New Roman" w:hAnsi="Times New Roman" w:cs="Times New Roman"/>
          <w:sz w:val="28"/>
          <w:szCs w:val="28"/>
        </w:rPr>
        <w:t>вала</w:t>
      </w:r>
      <w:r w:rsidR="00385EFB" w:rsidRPr="006A65F3">
        <w:rPr>
          <w:rFonts w:ascii="Times New Roman" w:hAnsi="Times New Roman" w:cs="Times New Roman"/>
          <w:sz w:val="28"/>
          <w:szCs w:val="28"/>
        </w:rPr>
        <w:t xml:space="preserve"> </w:t>
      </w:r>
      <w:r w:rsidR="00AE2468" w:rsidRPr="006A65F3">
        <w:rPr>
          <w:rFonts w:ascii="Times New Roman" w:hAnsi="Times New Roman" w:cs="Times New Roman"/>
          <w:sz w:val="28"/>
          <w:szCs w:val="28"/>
        </w:rPr>
        <w:t>11</w:t>
      </w:r>
      <w:r w:rsidR="00754D36" w:rsidRPr="006A65F3">
        <w:rPr>
          <w:rFonts w:ascii="Times New Roman" w:hAnsi="Times New Roman" w:cs="Times New Roman"/>
          <w:sz w:val="28"/>
          <w:szCs w:val="28"/>
        </w:rPr>
        <w:t xml:space="preserve"> </w:t>
      </w:r>
      <w:r w:rsidR="00AE2468" w:rsidRPr="006A65F3">
        <w:rPr>
          <w:rFonts w:ascii="Times New Roman" w:hAnsi="Times New Roman" w:cs="Times New Roman"/>
          <w:sz w:val="28"/>
          <w:szCs w:val="28"/>
        </w:rPr>
        <w:t>1</w:t>
      </w:r>
      <w:r w:rsidR="00754D36" w:rsidRPr="006A65F3">
        <w:rPr>
          <w:rFonts w:ascii="Times New Roman" w:hAnsi="Times New Roman" w:cs="Times New Roman"/>
          <w:sz w:val="28"/>
          <w:szCs w:val="28"/>
        </w:rPr>
        <w:t>30,9</w:t>
      </w:r>
      <w:r w:rsidR="00AE2468" w:rsidRPr="006A65F3">
        <w:rPr>
          <w:rFonts w:ascii="Times New Roman" w:hAnsi="Times New Roman" w:cs="Times New Roman"/>
          <w:sz w:val="28"/>
          <w:szCs w:val="28"/>
        </w:rPr>
        <w:t xml:space="preserve"> </w:t>
      </w:r>
      <w:r w:rsidR="00754D36" w:rsidRPr="006A65F3">
        <w:rPr>
          <w:rFonts w:ascii="Times New Roman" w:hAnsi="Times New Roman" w:cs="Times New Roman"/>
          <w:sz w:val="28"/>
          <w:szCs w:val="28"/>
        </w:rPr>
        <w:t>тис</w:t>
      </w:r>
      <w:r w:rsidR="00385EFB" w:rsidRPr="006A65F3">
        <w:rPr>
          <w:rFonts w:ascii="Times New Roman" w:hAnsi="Times New Roman" w:cs="Times New Roman"/>
          <w:sz w:val="28"/>
          <w:szCs w:val="28"/>
        </w:rPr>
        <w:t>.</w:t>
      </w:r>
      <w:r w:rsidR="00754D36" w:rsidRPr="006A65F3">
        <w:rPr>
          <w:rFonts w:ascii="Times New Roman" w:hAnsi="Times New Roman" w:cs="Times New Roman"/>
          <w:sz w:val="28"/>
          <w:szCs w:val="28"/>
        </w:rPr>
        <w:t xml:space="preserve"> пе</w:t>
      </w:r>
      <w:r w:rsidR="00385EFB" w:rsidRPr="006A65F3">
        <w:rPr>
          <w:rFonts w:ascii="Times New Roman" w:hAnsi="Times New Roman" w:cs="Times New Roman"/>
          <w:sz w:val="28"/>
          <w:szCs w:val="28"/>
        </w:rPr>
        <w:t>нсіоне</w:t>
      </w:r>
      <w:r w:rsidR="00754D36" w:rsidRPr="006A65F3">
        <w:rPr>
          <w:rFonts w:ascii="Times New Roman" w:hAnsi="Times New Roman" w:cs="Times New Roman"/>
          <w:sz w:val="28"/>
          <w:szCs w:val="28"/>
        </w:rPr>
        <w:t xml:space="preserve">рів, а її учасниками </w:t>
      </w:r>
      <w:r w:rsidR="00795146" w:rsidRPr="006A65F3">
        <w:rPr>
          <w:rFonts w:ascii="Times New Roman" w:hAnsi="Times New Roman" w:cs="Times New Roman"/>
          <w:sz w:val="28"/>
          <w:szCs w:val="28"/>
        </w:rPr>
        <w:t>є близько 12</w:t>
      </w:r>
      <w:r w:rsidR="00754D36" w:rsidRPr="006A65F3">
        <w:rPr>
          <w:rFonts w:ascii="Times New Roman" w:hAnsi="Times New Roman" w:cs="Times New Roman"/>
          <w:sz w:val="28"/>
          <w:szCs w:val="28"/>
        </w:rPr>
        <w:t>823,5</w:t>
      </w:r>
      <w:r w:rsidR="00385EFB" w:rsidRPr="006A65F3">
        <w:rPr>
          <w:rFonts w:ascii="Times New Roman" w:hAnsi="Times New Roman" w:cs="Times New Roman"/>
          <w:sz w:val="28"/>
          <w:szCs w:val="28"/>
        </w:rPr>
        <w:t xml:space="preserve"> </w:t>
      </w:r>
      <w:r w:rsidR="00754D36" w:rsidRPr="006A65F3">
        <w:rPr>
          <w:rFonts w:ascii="Times New Roman" w:hAnsi="Times New Roman" w:cs="Times New Roman"/>
          <w:sz w:val="28"/>
          <w:szCs w:val="28"/>
        </w:rPr>
        <w:t>тис</w:t>
      </w:r>
      <w:r w:rsidR="00795146" w:rsidRPr="006A65F3">
        <w:rPr>
          <w:rFonts w:ascii="Times New Roman" w:hAnsi="Times New Roman" w:cs="Times New Roman"/>
          <w:sz w:val="28"/>
          <w:szCs w:val="28"/>
        </w:rPr>
        <w:t xml:space="preserve">. </w:t>
      </w:r>
      <w:r w:rsidR="00385EFB" w:rsidRPr="006A65F3">
        <w:rPr>
          <w:rFonts w:ascii="Times New Roman" w:hAnsi="Times New Roman" w:cs="Times New Roman"/>
          <w:sz w:val="28"/>
          <w:szCs w:val="28"/>
        </w:rPr>
        <w:t>громадя</w:t>
      </w:r>
      <w:r w:rsidR="00795146" w:rsidRPr="006A65F3">
        <w:rPr>
          <w:rFonts w:ascii="Times New Roman" w:hAnsi="Times New Roman" w:cs="Times New Roman"/>
          <w:sz w:val="28"/>
          <w:szCs w:val="28"/>
        </w:rPr>
        <w:t>н – платників страхових внесків [</w:t>
      </w:r>
      <w:r w:rsidR="00805ACC">
        <w:rPr>
          <w:rFonts w:ascii="Times New Roman" w:hAnsi="Times New Roman" w:cs="Times New Roman"/>
          <w:sz w:val="28"/>
          <w:szCs w:val="28"/>
        </w:rPr>
        <w:t>18</w:t>
      </w:r>
      <w:r w:rsidR="00795146" w:rsidRPr="006A65F3">
        <w:rPr>
          <w:rFonts w:ascii="Times New Roman" w:hAnsi="Times New Roman" w:cs="Times New Roman"/>
          <w:sz w:val="28"/>
          <w:szCs w:val="28"/>
        </w:rPr>
        <w:t>].</w:t>
      </w:r>
    </w:p>
    <w:p w14:paraId="097DB3C9" w14:textId="77777777" w:rsidR="00D73A53" w:rsidRPr="006A65F3" w:rsidRDefault="00385EFB" w:rsidP="00DC0AC0">
      <w:pPr>
        <w:tabs>
          <w:tab w:val="left" w:pos="9468"/>
        </w:tabs>
        <w:spacing w:after="0" w:line="360" w:lineRule="auto"/>
        <w:ind w:firstLine="700"/>
        <w:jc w:val="both"/>
        <w:rPr>
          <w:rFonts w:ascii="Times New Roman" w:hAnsi="Times New Roman" w:cs="Times New Roman"/>
          <w:sz w:val="28"/>
          <w:szCs w:val="28"/>
        </w:rPr>
      </w:pPr>
      <w:r w:rsidRPr="006A65F3">
        <w:rPr>
          <w:rFonts w:ascii="Times New Roman" w:hAnsi="Times New Roman" w:cs="Times New Roman"/>
          <w:sz w:val="28"/>
          <w:szCs w:val="28"/>
        </w:rPr>
        <w:t>Роль системи пенсійного страхування на сучасному етапі розвитку людства не обмежується лише матеріальним забезпеченням непрацездатних громадян. Ця система є потужною фінансовою інституцією</w:t>
      </w:r>
      <w:r w:rsidR="007D0B92" w:rsidRPr="006A65F3">
        <w:rPr>
          <w:rFonts w:ascii="Times New Roman" w:hAnsi="Times New Roman" w:cs="Times New Roman"/>
          <w:sz w:val="28"/>
          <w:szCs w:val="28"/>
        </w:rPr>
        <w:t xml:space="preserve"> та </w:t>
      </w:r>
      <w:r w:rsidR="00AE152D" w:rsidRPr="006A65F3">
        <w:rPr>
          <w:rFonts w:ascii="Times New Roman" w:hAnsi="Times New Roman" w:cs="Times New Roman"/>
          <w:sz w:val="28"/>
          <w:szCs w:val="28"/>
        </w:rPr>
        <w:t>ефективн</w:t>
      </w:r>
      <w:r w:rsidR="004949AA" w:rsidRPr="006A65F3">
        <w:rPr>
          <w:rFonts w:ascii="Times New Roman" w:hAnsi="Times New Roman" w:cs="Times New Roman"/>
          <w:sz w:val="28"/>
          <w:szCs w:val="28"/>
        </w:rPr>
        <w:t>а</w:t>
      </w:r>
      <w:r w:rsidR="00795146" w:rsidRPr="006A65F3">
        <w:rPr>
          <w:rFonts w:ascii="Times New Roman" w:hAnsi="Times New Roman" w:cs="Times New Roman"/>
          <w:sz w:val="28"/>
          <w:szCs w:val="28"/>
        </w:rPr>
        <w:t xml:space="preserve"> </w:t>
      </w:r>
      <w:r w:rsidR="007D0B92" w:rsidRPr="006A65F3">
        <w:rPr>
          <w:rFonts w:ascii="Times New Roman" w:hAnsi="Times New Roman" w:cs="Times New Roman"/>
          <w:sz w:val="28"/>
          <w:szCs w:val="28"/>
        </w:rPr>
        <w:t xml:space="preserve"> </w:t>
      </w:r>
      <w:r w:rsidR="007D0B92" w:rsidRPr="006A65F3">
        <w:rPr>
          <w:rFonts w:ascii="Times New Roman" w:hAnsi="Times New Roman" w:cs="Times New Roman"/>
          <w:sz w:val="28"/>
          <w:szCs w:val="28"/>
        </w:rPr>
        <w:lastRenderedPageBreak/>
        <w:t>накопичувальн</w:t>
      </w:r>
      <w:r w:rsidR="00AE152D" w:rsidRPr="006A65F3">
        <w:rPr>
          <w:rFonts w:ascii="Times New Roman" w:hAnsi="Times New Roman" w:cs="Times New Roman"/>
          <w:sz w:val="28"/>
          <w:szCs w:val="28"/>
        </w:rPr>
        <w:t>а</w:t>
      </w:r>
      <w:r w:rsidR="007D0B92" w:rsidRPr="006A65F3">
        <w:rPr>
          <w:rFonts w:ascii="Times New Roman" w:hAnsi="Times New Roman" w:cs="Times New Roman"/>
          <w:sz w:val="28"/>
          <w:szCs w:val="28"/>
        </w:rPr>
        <w:t xml:space="preserve"> систем</w:t>
      </w:r>
      <w:r w:rsidR="00AE152D" w:rsidRPr="006A65F3">
        <w:rPr>
          <w:rFonts w:ascii="Times New Roman" w:hAnsi="Times New Roman" w:cs="Times New Roman"/>
          <w:sz w:val="28"/>
          <w:szCs w:val="28"/>
        </w:rPr>
        <w:t>а має завершити процес її становлення</w:t>
      </w:r>
      <w:r w:rsidR="007D0B92" w:rsidRPr="006A65F3">
        <w:rPr>
          <w:rFonts w:ascii="Times New Roman" w:hAnsi="Times New Roman" w:cs="Times New Roman"/>
          <w:sz w:val="28"/>
          <w:szCs w:val="28"/>
        </w:rPr>
        <w:t xml:space="preserve"> як активного фінансового ринку. </w:t>
      </w:r>
    </w:p>
    <w:p w14:paraId="3666E902" w14:textId="77777777" w:rsidR="007D0B92" w:rsidRPr="006A65F3" w:rsidRDefault="007D0B92" w:rsidP="00DC0AC0">
      <w:pPr>
        <w:tabs>
          <w:tab w:val="left" w:pos="9468"/>
        </w:tabs>
        <w:spacing w:after="0" w:line="360" w:lineRule="auto"/>
        <w:ind w:firstLine="700"/>
        <w:jc w:val="both"/>
        <w:rPr>
          <w:rFonts w:ascii="Times New Roman" w:hAnsi="Times New Roman" w:cs="Times New Roman"/>
          <w:sz w:val="28"/>
          <w:szCs w:val="28"/>
        </w:rPr>
      </w:pPr>
      <w:r w:rsidRPr="006A65F3">
        <w:rPr>
          <w:rFonts w:ascii="Times New Roman" w:hAnsi="Times New Roman" w:cs="Times New Roman"/>
          <w:sz w:val="28"/>
          <w:szCs w:val="28"/>
        </w:rPr>
        <w:t xml:space="preserve">Ефективність системи загальнообов’язкового державного пенсійного страхування безпосередньо залежить від </w:t>
      </w:r>
      <w:r w:rsidR="00175572" w:rsidRPr="006A65F3">
        <w:rPr>
          <w:rFonts w:ascii="Times New Roman" w:hAnsi="Times New Roman" w:cs="Times New Roman"/>
          <w:sz w:val="28"/>
          <w:szCs w:val="28"/>
        </w:rPr>
        <w:t xml:space="preserve">економічної ситуації, </w:t>
      </w:r>
      <w:r w:rsidRPr="006A65F3">
        <w:rPr>
          <w:rFonts w:ascii="Times New Roman" w:hAnsi="Times New Roman" w:cs="Times New Roman"/>
          <w:sz w:val="28"/>
          <w:szCs w:val="28"/>
        </w:rPr>
        <w:t xml:space="preserve">ефективної соціальної політики, трудового та виробничого потенціалу, вдосконалення системи оплати праці, детінізації доходів населення та повноцінної реалізації норм Закону </w:t>
      </w:r>
      <w:r w:rsidRPr="006A65F3">
        <w:rPr>
          <w:rFonts w:ascii="Times New Roman" w:eastAsia="Times New Roman" w:hAnsi="Times New Roman" w:cs="Times New Roman"/>
          <w:sz w:val="28"/>
          <w:szCs w:val="28"/>
          <w:lang w:eastAsia="uk-UA"/>
        </w:rPr>
        <w:t>України «Про загальнообов’язкове державне пенсійне страхування»</w:t>
      </w:r>
      <w:r w:rsidR="002066D0" w:rsidRPr="006A65F3">
        <w:rPr>
          <w:rFonts w:ascii="Times New Roman" w:eastAsia="Times New Roman" w:hAnsi="Times New Roman" w:cs="Times New Roman"/>
          <w:sz w:val="28"/>
          <w:szCs w:val="28"/>
          <w:lang w:eastAsia="uk-UA"/>
        </w:rPr>
        <w:t xml:space="preserve"> </w:t>
      </w:r>
      <w:r w:rsidR="002066D0" w:rsidRPr="006A65F3">
        <w:rPr>
          <w:rFonts w:ascii="Times New Roman" w:hAnsi="Times New Roman" w:cs="Times New Roman"/>
          <w:sz w:val="28"/>
          <w:szCs w:val="28"/>
        </w:rPr>
        <w:t>[</w:t>
      </w:r>
      <w:r w:rsidR="00805ACC">
        <w:rPr>
          <w:rFonts w:ascii="Times New Roman" w:hAnsi="Times New Roman" w:cs="Times New Roman"/>
          <w:sz w:val="28"/>
          <w:szCs w:val="28"/>
        </w:rPr>
        <w:t>36</w:t>
      </w:r>
      <w:r w:rsidR="002066D0" w:rsidRPr="006A65F3">
        <w:rPr>
          <w:rFonts w:ascii="Times New Roman" w:hAnsi="Times New Roman" w:cs="Times New Roman"/>
          <w:sz w:val="28"/>
          <w:szCs w:val="28"/>
        </w:rPr>
        <w:t>].</w:t>
      </w:r>
    </w:p>
    <w:p w14:paraId="2505B40A" w14:textId="77777777" w:rsidR="00BB72E5" w:rsidRPr="006A65F3" w:rsidRDefault="00BB72E5" w:rsidP="00A8498A">
      <w:pPr>
        <w:spacing w:line="360" w:lineRule="auto"/>
        <w:jc w:val="both"/>
        <w:rPr>
          <w:rFonts w:ascii="Times New Roman" w:hAnsi="Times New Roman" w:cs="Times New Roman"/>
          <w:b/>
          <w:sz w:val="28"/>
          <w:szCs w:val="28"/>
        </w:rPr>
      </w:pPr>
    </w:p>
    <w:p w14:paraId="66D8B3F4" w14:textId="77777777" w:rsidR="00F239C5" w:rsidRPr="006A65F3" w:rsidRDefault="00F239C5" w:rsidP="009C1ACB">
      <w:pPr>
        <w:pStyle w:val="a4"/>
        <w:numPr>
          <w:ilvl w:val="1"/>
          <w:numId w:val="11"/>
        </w:numPr>
        <w:spacing w:line="360" w:lineRule="auto"/>
        <w:jc w:val="both"/>
        <w:rPr>
          <w:rFonts w:ascii="Times New Roman" w:hAnsi="Times New Roman" w:cs="Times New Roman"/>
          <w:b/>
          <w:sz w:val="28"/>
          <w:szCs w:val="28"/>
        </w:rPr>
      </w:pPr>
      <w:r w:rsidRPr="006A65F3">
        <w:rPr>
          <w:rFonts w:ascii="Times New Roman" w:hAnsi="Times New Roman" w:cs="Times New Roman"/>
          <w:b/>
          <w:sz w:val="28"/>
          <w:szCs w:val="28"/>
        </w:rPr>
        <w:t>Нормативно-правове забезпечення та організація системи загальнообов’язкового пенсійного страхування</w:t>
      </w:r>
    </w:p>
    <w:p w14:paraId="227C8D0E" w14:textId="77777777" w:rsidR="00AE152D" w:rsidRPr="006A65F3" w:rsidRDefault="00AE152D" w:rsidP="009C1ACB">
      <w:pPr>
        <w:pStyle w:val="a4"/>
        <w:spacing w:line="360" w:lineRule="auto"/>
        <w:jc w:val="both"/>
        <w:rPr>
          <w:rFonts w:ascii="Times New Roman" w:hAnsi="Times New Roman" w:cs="Times New Roman"/>
          <w:b/>
          <w:sz w:val="28"/>
          <w:szCs w:val="28"/>
        </w:rPr>
      </w:pPr>
    </w:p>
    <w:p w14:paraId="1F3C1DC4" w14:textId="77777777" w:rsidR="00F239C5" w:rsidRPr="006A65F3" w:rsidRDefault="00F239C5" w:rsidP="00F239C5">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 xml:space="preserve">Усі процеси, що відбуваються у суспільстві – загальнополітичні, соціально-економічні – мають вплив на систему пенсійного страхування. У цьому контексті надзвичайно важливою є  роль держави в </w:t>
      </w:r>
      <w:r w:rsidR="002066D0" w:rsidRPr="006A65F3">
        <w:rPr>
          <w:rFonts w:ascii="Times New Roman" w:hAnsi="Times New Roman" w:cs="Times New Roman"/>
          <w:sz w:val="28"/>
          <w:szCs w:val="28"/>
        </w:rPr>
        <w:t xml:space="preserve">правовому регулюванні </w:t>
      </w:r>
      <w:r w:rsidRPr="006A65F3">
        <w:rPr>
          <w:rFonts w:ascii="Times New Roman" w:hAnsi="Times New Roman" w:cs="Times New Roman"/>
          <w:sz w:val="28"/>
          <w:szCs w:val="28"/>
        </w:rPr>
        <w:t>систем</w:t>
      </w:r>
      <w:r w:rsidR="002066D0" w:rsidRPr="006A65F3">
        <w:rPr>
          <w:rFonts w:ascii="Times New Roman" w:hAnsi="Times New Roman" w:cs="Times New Roman"/>
          <w:sz w:val="28"/>
          <w:szCs w:val="28"/>
        </w:rPr>
        <w:t>и  пенсійного страхування</w:t>
      </w:r>
      <w:r w:rsidRPr="006A65F3">
        <w:rPr>
          <w:rFonts w:ascii="Times New Roman" w:hAnsi="Times New Roman" w:cs="Times New Roman"/>
          <w:sz w:val="28"/>
          <w:szCs w:val="28"/>
        </w:rPr>
        <w:t>. Саме держава через відповідні законодавчі акти визначає основні принципи побудови пенсійної системи, її структуру, механізми функціонування, права та обов’язки учасників,  а також гарантує їх дотримання. Основні параметри системи пенсійного страхування також визначає держава у відповідних правових актах – розміри страхових внесків, пенсійних виплат, пр</w:t>
      </w:r>
      <w:r w:rsidR="002066D0" w:rsidRPr="006A65F3">
        <w:rPr>
          <w:rFonts w:ascii="Times New Roman" w:hAnsi="Times New Roman" w:cs="Times New Roman"/>
          <w:sz w:val="28"/>
          <w:szCs w:val="28"/>
        </w:rPr>
        <w:t>аво на одержання пенсій окремих пільгових</w:t>
      </w:r>
      <w:r w:rsidRPr="006A65F3">
        <w:rPr>
          <w:rFonts w:ascii="Times New Roman" w:hAnsi="Times New Roman" w:cs="Times New Roman"/>
          <w:sz w:val="28"/>
          <w:szCs w:val="28"/>
        </w:rPr>
        <w:t xml:space="preserve"> категорій громадян, пенсійний вік.</w:t>
      </w:r>
    </w:p>
    <w:p w14:paraId="604EAD36" w14:textId="77777777" w:rsidR="00F239C5" w:rsidRPr="006A65F3" w:rsidRDefault="00F239C5" w:rsidP="00F239C5">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Відповідно до Конституції України </w:t>
      </w:r>
      <w:r w:rsidR="00175572" w:rsidRPr="006A65F3">
        <w:rPr>
          <w:rFonts w:ascii="Times New Roman" w:eastAsia="Times New Roman" w:hAnsi="Times New Roman" w:cs="Times New Roman"/>
          <w:sz w:val="28"/>
          <w:szCs w:val="28"/>
          <w:lang w:eastAsia="uk-UA"/>
        </w:rPr>
        <w:t>«</w:t>
      </w:r>
      <w:r w:rsidRPr="006A65F3">
        <w:rPr>
          <w:rFonts w:ascii="Times New Roman" w:eastAsia="Times New Roman" w:hAnsi="Times New Roman" w:cs="Times New Roman"/>
          <w:sz w:val="28"/>
          <w:szCs w:val="28"/>
          <w:lang w:eastAsia="uk-UA"/>
        </w:rPr>
        <w:t>громадяни мають право на соціальний захист, що передбачає право на забезпечення їх у разі повної, часткової або тимчасової  втрати працездатності, втрат</w:t>
      </w:r>
      <w:r w:rsidR="006E23F5" w:rsidRPr="006A65F3">
        <w:rPr>
          <w:rFonts w:ascii="Times New Roman" w:eastAsia="Times New Roman" w:hAnsi="Times New Roman" w:cs="Times New Roman"/>
          <w:sz w:val="28"/>
          <w:szCs w:val="28"/>
          <w:lang w:eastAsia="uk-UA"/>
        </w:rPr>
        <w:t>и годувальника, безробіття з нез</w:t>
      </w:r>
      <w:r w:rsidRPr="006A65F3">
        <w:rPr>
          <w:rFonts w:ascii="Times New Roman" w:eastAsia="Times New Roman" w:hAnsi="Times New Roman" w:cs="Times New Roman"/>
          <w:sz w:val="28"/>
          <w:szCs w:val="28"/>
          <w:lang w:eastAsia="uk-UA"/>
        </w:rPr>
        <w:t xml:space="preserve">алежних від них обставин, а також у старості та в інших випадках, передбачених </w:t>
      </w:r>
      <w:r w:rsidR="00175572" w:rsidRPr="006A65F3">
        <w:rPr>
          <w:rFonts w:ascii="Times New Roman" w:eastAsia="Times New Roman" w:hAnsi="Times New Roman" w:cs="Times New Roman"/>
          <w:sz w:val="28"/>
          <w:szCs w:val="28"/>
          <w:lang w:eastAsia="uk-UA"/>
        </w:rPr>
        <w:t>законом</w:t>
      </w:r>
      <w:r w:rsidR="00175572" w:rsidRPr="006A65F3">
        <w:rPr>
          <w:rFonts w:ascii="Times New Roman" w:eastAsia="Times New Roman" w:hAnsi="Times New Roman" w:cs="Times New Roman"/>
          <w:sz w:val="28"/>
          <w:szCs w:val="28"/>
          <w:lang w:val="ru-RU" w:eastAsia="uk-UA"/>
        </w:rPr>
        <w:t>.</w:t>
      </w:r>
      <w:r w:rsidR="009C1ACB" w:rsidRPr="006A65F3">
        <w:rPr>
          <w:rFonts w:ascii="Times New Roman" w:eastAsia="Times New Roman" w:hAnsi="Times New Roman" w:cs="Times New Roman"/>
          <w:sz w:val="28"/>
          <w:szCs w:val="28"/>
          <w:lang w:val="ru-RU" w:eastAsia="uk-UA"/>
        </w:rPr>
        <w:t xml:space="preserve"> </w:t>
      </w:r>
      <w:r w:rsidRPr="006A65F3">
        <w:rPr>
          <w:rFonts w:ascii="Times New Roman" w:eastAsia="Times New Roman" w:hAnsi="Times New Roman" w:cs="Times New Roman"/>
          <w:sz w:val="28"/>
          <w:szCs w:val="28"/>
          <w:lang w:eastAsia="uk-UA"/>
        </w:rPr>
        <w:t>Це право гарантується загальнообов’язковим державним пенсійним страхуванням за рахунок страхових внесків громадян, підприємств, установ та організацій, а також бюджетних та інших джерел соціального забезпечення</w:t>
      </w:r>
      <w:r w:rsidR="00175572" w:rsidRPr="006A65F3">
        <w:rPr>
          <w:rFonts w:ascii="Times New Roman" w:eastAsia="Times New Roman" w:hAnsi="Times New Roman" w:cs="Times New Roman"/>
          <w:sz w:val="28"/>
          <w:szCs w:val="28"/>
          <w:lang w:eastAsia="uk-UA"/>
        </w:rPr>
        <w:t>» [</w:t>
      </w:r>
      <w:r w:rsidR="00805ACC">
        <w:rPr>
          <w:rFonts w:ascii="Times New Roman" w:eastAsia="Times New Roman" w:hAnsi="Times New Roman" w:cs="Times New Roman"/>
          <w:sz w:val="28"/>
          <w:szCs w:val="28"/>
          <w:lang w:eastAsia="uk-UA"/>
        </w:rPr>
        <w:t>11</w:t>
      </w:r>
      <w:r w:rsidR="001E0BAE" w:rsidRPr="006A65F3">
        <w:rPr>
          <w:rFonts w:ascii="Times New Roman" w:eastAsia="Times New Roman" w:hAnsi="Times New Roman" w:cs="Times New Roman"/>
          <w:sz w:val="28"/>
          <w:szCs w:val="28"/>
          <w:lang w:eastAsia="uk-UA"/>
        </w:rPr>
        <w:t>, с.</w:t>
      </w:r>
      <w:r w:rsidR="004B7819" w:rsidRPr="006A65F3">
        <w:rPr>
          <w:rFonts w:ascii="Times New Roman" w:eastAsia="Times New Roman" w:hAnsi="Times New Roman" w:cs="Times New Roman"/>
          <w:sz w:val="28"/>
          <w:szCs w:val="28"/>
          <w:lang w:val="ru-RU" w:eastAsia="uk-UA"/>
        </w:rPr>
        <w:t xml:space="preserve"> </w:t>
      </w:r>
      <w:r w:rsidR="001E0BAE" w:rsidRPr="006A65F3">
        <w:rPr>
          <w:rFonts w:ascii="Times New Roman" w:eastAsia="Times New Roman" w:hAnsi="Times New Roman" w:cs="Times New Roman"/>
          <w:sz w:val="28"/>
          <w:szCs w:val="28"/>
          <w:lang w:eastAsia="uk-UA"/>
        </w:rPr>
        <w:t>23</w:t>
      </w:r>
      <w:r w:rsidR="00175572" w:rsidRPr="006A65F3">
        <w:rPr>
          <w:rFonts w:ascii="Times New Roman" w:eastAsia="Times New Roman" w:hAnsi="Times New Roman" w:cs="Times New Roman"/>
          <w:sz w:val="28"/>
          <w:szCs w:val="28"/>
          <w:lang w:eastAsia="uk-UA"/>
        </w:rPr>
        <w:t>]</w:t>
      </w:r>
      <w:r w:rsidRPr="006A65F3">
        <w:rPr>
          <w:rFonts w:ascii="Times New Roman" w:eastAsia="Times New Roman" w:hAnsi="Times New Roman" w:cs="Times New Roman"/>
          <w:sz w:val="28"/>
          <w:szCs w:val="28"/>
          <w:lang w:eastAsia="uk-UA"/>
        </w:rPr>
        <w:t xml:space="preserve">.  Саме ця норма Конституції є правовою </w:t>
      </w:r>
      <w:r w:rsidRPr="006A65F3">
        <w:rPr>
          <w:rFonts w:ascii="Times New Roman" w:eastAsia="Times New Roman" w:hAnsi="Times New Roman" w:cs="Times New Roman"/>
          <w:sz w:val="28"/>
          <w:szCs w:val="28"/>
          <w:lang w:eastAsia="uk-UA"/>
        </w:rPr>
        <w:lastRenderedPageBreak/>
        <w:t xml:space="preserve">основою системи загальнообов’язкового державного соціального страхування, невід’ємною частиною якого є пенсійне страхування. </w:t>
      </w:r>
    </w:p>
    <w:p w14:paraId="4557D59F" w14:textId="77777777" w:rsidR="00F239C5" w:rsidRPr="006A65F3" w:rsidRDefault="00F239C5" w:rsidP="00F239C5">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Базовим законом, який регулює питання загальнообов’язкового державного пенсійного страхування, є Закон України «Про загальнообов’язкове державне пенсійне страхування» від 9 липня 2003 року №1058-І</w:t>
      </w:r>
      <w:r w:rsidRPr="006A65F3">
        <w:rPr>
          <w:rFonts w:ascii="Times New Roman" w:eastAsia="Times New Roman" w:hAnsi="Times New Roman" w:cs="Times New Roman"/>
          <w:sz w:val="28"/>
          <w:szCs w:val="28"/>
          <w:lang w:val="en-US" w:eastAsia="uk-UA"/>
        </w:rPr>
        <w:t>V</w:t>
      </w:r>
      <w:r w:rsidR="009C1ACB" w:rsidRPr="006A65F3">
        <w:rPr>
          <w:rFonts w:ascii="Times New Roman" w:eastAsia="Times New Roman" w:hAnsi="Times New Roman" w:cs="Times New Roman"/>
          <w:sz w:val="28"/>
          <w:szCs w:val="28"/>
          <w:lang w:val="ru-RU" w:eastAsia="uk-UA"/>
        </w:rPr>
        <w:t xml:space="preserve"> [</w:t>
      </w:r>
      <w:r w:rsidR="00805ACC">
        <w:rPr>
          <w:rFonts w:ascii="Times New Roman" w:eastAsia="Times New Roman" w:hAnsi="Times New Roman" w:cs="Times New Roman"/>
          <w:sz w:val="28"/>
          <w:szCs w:val="28"/>
          <w:lang w:val="ru-RU" w:eastAsia="uk-UA"/>
        </w:rPr>
        <w:t>36</w:t>
      </w:r>
      <w:r w:rsidR="009C1ACB" w:rsidRPr="006A65F3">
        <w:rPr>
          <w:rFonts w:ascii="Times New Roman" w:eastAsia="Times New Roman" w:hAnsi="Times New Roman" w:cs="Times New Roman"/>
          <w:sz w:val="28"/>
          <w:szCs w:val="28"/>
          <w:lang w:val="ru-RU" w:eastAsia="uk-UA"/>
        </w:rPr>
        <w:t>]</w:t>
      </w:r>
      <w:r w:rsidRPr="006A65F3">
        <w:rPr>
          <w:rFonts w:ascii="Times New Roman" w:eastAsia="Times New Roman" w:hAnsi="Times New Roman" w:cs="Times New Roman"/>
          <w:sz w:val="28"/>
          <w:szCs w:val="28"/>
          <w:lang w:eastAsia="uk-UA"/>
        </w:rPr>
        <w:t>. У ньому вперше комплексно врегульовано усі питання, пов’язані з функціонуванням системи пенсійного страхування – від визначення учасників цієї системи, їхніх прав та обов’язків до порядку сплати страхових внесків, здійснення пенсійних виплат, мех</w:t>
      </w:r>
      <w:r w:rsidR="006E23F5" w:rsidRPr="006A65F3">
        <w:rPr>
          <w:rFonts w:ascii="Times New Roman" w:eastAsia="Times New Roman" w:hAnsi="Times New Roman" w:cs="Times New Roman"/>
          <w:sz w:val="28"/>
          <w:szCs w:val="28"/>
          <w:lang w:eastAsia="uk-UA"/>
        </w:rPr>
        <w:t>анізм управління цією системою [</w:t>
      </w:r>
      <w:r w:rsidR="00805ACC">
        <w:rPr>
          <w:rFonts w:ascii="Times New Roman" w:eastAsia="Times New Roman" w:hAnsi="Times New Roman" w:cs="Times New Roman"/>
          <w:sz w:val="28"/>
          <w:szCs w:val="28"/>
          <w:lang w:eastAsia="uk-UA"/>
        </w:rPr>
        <w:t>7</w:t>
      </w:r>
      <w:r w:rsidR="006E23F5" w:rsidRPr="006A65F3">
        <w:rPr>
          <w:rFonts w:ascii="Times New Roman" w:eastAsia="Times New Roman" w:hAnsi="Times New Roman" w:cs="Times New Roman"/>
          <w:sz w:val="28"/>
          <w:szCs w:val="28"/>
          <w:lang w:eastAsia="uk-UA"/>
        </w:rPr>
        <w:t xml:space="preserve">, с. </w:t>
      </w:r>
      <w:r w:rsidR="00805ACC">
        <w:rPr>
          <w:rFonts w:ascii="Times New Roman" w:eastAsia="Times New Roman" w:hAnsi="Times New Roman" w:cs="Times New Roman"/>
          <w:sz w:val="28"/>
          <w:szCs w:val="28"/>
          <w:lang w:eastAsia="uk-UA"/>
        </w:rPr>
        <w:t>1</w:t>
      </w:r>
      <w:r w:rsidR="006E23F5" w:rsidRPr="006A65F3">
        <w:rPr>
          <w:rFonts w:ascii="Times New Roman" w:eastAsia="Times New Roman" w:hAnsi="Times New Roman" w:cs="Times New Roman"/>
          <w:sz w:val="28"/>
          <w:szCs w:val="28"/>
          <w:lang w:eastAsia="uk-UA"/>
        </w:rPr>
        <w:t>59].</w:t>
      </w:r>
    </w:p>
    <w:p w14:paraId="55AB08E8" w14:textId="77777777" w:rsidR="00F239C5" w:rsidRPr="006A65F3" w:rsidRDefault="00F239C5" w:rsidP="00AE152D">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Як зазначалося</w:t>
      </w:r>
      <w:r w:rsidR="002066D0" w:rsidRPr="006A65F3">
        <w:rPr>
          <w:rFonts w:ascii="Times New Roman" w:eastAsia="Times New Roman" w:hAnsi="Times New Roman" w:cs="Times New Roman"/>
          <w:sz w:val="28"/>
          <w:szCs w:val="28"/>
          <w:lang w:eastAsia="uk-UA"/>
        </w:rPr>
        <w:t xml:space="preserve">  у розділі 1.1</w:t>
      </w:r>
      <w:r w:rsidRPr="006A65F3">
        <w:rPr>
          <w:rFonts w:ascii="Times New Roman" w:eastAsia="Times New Roman" w:hAnsi="Times New Roman" w:cs="Times New Roman"/>
          <w:sz w:val="28"/>
          <w:szCs w:val="28"/>
          <w:lang w:eastAsia="uk-UA"/>
        </w:rPr>
        <w:t xml:space="preserve">, Закон України «Про загальнообов’язкове державне пенсійне страхування» встановлює дворівневу систему загальнообов’язкового державного пенсійного страхування: </w:t>
      </w:r>
      <w:r w:rsidR="00FD3DB4" w:rsidRPr="006A65F3">
        <w:rPr>
          <w:rFonts w:ascii="Times New Roman" w:eastAsia="Times New Roman" w:hAnsi="Times New Roman" w:cs="Times New Roman"/>
          <w:sz w:val="28"/>
          <w:szCs w:val="28"/>
          <w:lang w:eastAsia="uk-UA"/>
        </w:rPr>
        <w:t>1</w:t>
      </w:r>
      <w:r w:rsidRPr="006A65F3">
        <w:rPr>
          <w:rFonts w:ascii="Times New Roman" w:eastAsia="Times New Roman" w:hAnsi="Times New Roman" w:cs="Times New Roman"/>
          <w:sz w:val="28"/>
          <w:szCs w:val="28"/>
          <w:lang w:eastAsia="uk-UA"/>
        </w:rPr>
        <w:t xml:space="preserve"> рівень – солідарна система, </w:t>
      </w:r>
      <w:r w:rsidR="00FD3DB4" w:rsidRPr="006A65F3">
        <w:rPr>
          <w:rFonts w:ascii="Times New Roman" w:eastAsia="Times New Roman" w:hAnsi="Times New Roman" w:cs="Times New Roman"/>
          <w:sz w:val="28"/>
          <w:szCs w:val="28"/>
          <w:lang w:eastAsia="uk-UA"/>
        </w:rPr>
        <w:t>2</w:t>
      </w:r>
      <w:r w:rsidRPr="006A65F3">
        <w:rPr>
          <w:rFonts w:ascii="Times New Roman" w:eastAsia="Times New Roman" w:hAnsi="Times New Roman" w:cs="Times New Roman"/>
          <w:sz w:val="28"/>
          <w:szCs w:val="28"/>
          <w:lang w:eastAsia="uk-UA"/>
        </w:rPr>
        <w:t xml:space="preserve"> рівень – накопичувальна система</w:t>
      </w:r>
      <w:r w:rsidR="001B386E" w:rsidRPr="006A65F3">
        <w:rPr>
          <w:rFonts w:ascii="Times New Roman" w:eastAsia="Times New Roman" w:hAnsi="Times New Roman" w:cs="Times New Roman"/>
          <w:sz w:val="28"/>
          <w:szCs w:val="28"/>
          <w:lang w:eastAsia="uk-UA"/>
        </w:rPr>
        <w:t xml:space="preserve">, що відображено на </w:t>
      </w:r>
      <w:r w:rsidR="000F675C" w:rsidRPr="006A65F3">
        <w:rPr>
          <w:rFonts w:ascii="Times New Roman" w:eastAsia="Times New Roman" w:hAnsi="Times New Roman" w:cs="Times New Roman"/>
          <w:sz w:val="28"/>
          <w:szCs w:val="28"/>
          <w:lang w:eastAsia="uk-UA"/>
        </w:rPr>
        <w:t>рис.1.2</w:t>
      </w:r>
      <w:r w:rsidR="001E0BAE" w:rsidRPr="006A65F3">
        <w:rPr>
          <w:rFonts w:ascii="Times New Roman" w:eastAsia="Times New Roman" w:hAnsi="Times New Roman" w:cs="Times New Roman"/>
          <w:sz w:val="28"/>
          <w:szCs w:val="28"/>
          <w:lang w:eastAsia="uk-UA"/>
        </w:rPr>
        <w:t>.</w:t>
      </w:r>
    </w:p>
    <w:p w14:paraId="1D818573" w14:textId="77777777" w:rsidR="00C60B75" w:rsidRPr="006A65F3" w:rsidRDefault="00EB4881" w:rsidP="00F239C5">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pict w14:anchorId="42286CD3">
          <v:shapetype id="_x0000_t109" coordsize="21600,21600" o:spt="109" path="m,l,21600r21600,l21600,xe">
            <v:stroke joinstyle="miter"/>
            <v:path gradientshapeok="t" o:connecttype="rect"/>
          </v:shapetype>
          <v:shape id="AutoShape 8" o:spid="_x0000_s2056" type="#_x0000_t109" style="position:absolute;left:0;text-align:left;margin-left:98.65pt;margin-top:4.35pt;width:244.5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">
            <v:textbox>
              <w:txbxContent>
                <w:p w14:paraId="1E130D03" w14:textId="77777777" w:rsidR="00F17923" w:rsidRPr="001B386E" w:rsidRDefault="00F17923" w:rsidP="001B386E">
                  <w:pPr>
                    <w:jc w:val="center"/>
                    <w:rPr>
                      <w:b/>
                      <w:sz w:val="24"/>
                      <w:szCs w:val="24"/>
                    </w:rPr>
                  </w:pPr>
                  <w:r w:rsidRPr="001B386E">
                    <w:rPr>
                      <w:rFonts w:ascii="Times New Roman" w:eastAsia="Times New Roman" w:hAnsi="Times New Roman" w:cs="Times New Roman"/>
                      <w:b/>
                      <w:sz w:val="24"/>
                      <w:szCs w:val="24"/>
                      <w:lang w:eastAsia="uk-UA"/>
                    </w:rPr>
                    <w:t>Система загальнообов’язкового державного пенсійного</w:t>
                  </w:r>
                  <w:r w:rsidRPr="001B386E">
                    <w:rPr>
                      <w:rFonts w:ascii="Times New Roman" w:eastAsia="Times New Roman" w:hAnsi="Times New Roman" w:cs="Times New Roman"/>
                      <w:b/>
                      <w:sz w:val="28"/>
                      <w:szCs w:val="28"/>
                      <w:lang w:eastAsia="uk-UA"/>
                    </w:rPr>
                    <w:t xml:space="preserve"> </w:t>
                  </w:r>
                  <w:r w:rsidRPr="001B386E">
                    <w:rPr>
                      <w:rFonts w:ascii="Times New Roman" w:eastAsia="Times New Roman" w:hAnsi="Times New Roman" w:cs="Times New Roman"/>
                      <w:b/>
                      <w:sz w:val="24"/>
                      <w:szCs w:val="24"/>
                      <w:lang w:eastAsia="uk-UA"/>
                    </w:rPr>
                    <w:t>страхування</w:t>
                  </w:r>
                </w:p>
              </w:txbxContent>
            </v:textbox>
          </v:shape>
        </w:pict>
      </w:r>
    </w:p>
    <w:p w14:paraId="0CE9461A" w14:textId="77777777" w:rsidR="00C60B75" w:rsidRPr="006A65F3" w:rsidRDefault="00EB4881" w:rsidP="00F239C5">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pict w14:anchorId="23E3A67B">
          <v:shape id="AutoShape 13" o:spid="_x0000_s2074" type="#_x0000_t32" style="position:absolute;left:0;text-align:left;margin-left:211.9pt;margin-top:21.15pt;width:111pt;height: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7d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">
            <v:stroke endarrow="block"/>
          </v:shape>
        </w:pict>
      </w:r>
      <w:r>
        <w:rPr>
          <w:rFonts w:ascii="Times New Roman" w:eastAsia="Times New Roman" w:hAnsi="Times New Roman" w:cs="Times New Roman"/>
          <w:noProof/>
          <w:sz w:val="28"/>
          <w:szCs w:val="28"/>
          <w:lang w:eastAsia="uk-UA"/>
        </w:rPr>
        <w:pict w14:anchorId="6F768FA0">
          <v:shape id="AutoShape 12" o:spid="_x0000_s2073" type="#_x0000_t32" style="position:absolute;left:0;text-align:left;margin-left:122.65pt;margin-top:22.2pt;width:91.5pt;height:13.9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KCPwIAAG0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">
            <v:stroke endarrow="block"/>
          </v:shape>
        </w:pict>
      </w:r>
    </w:p>
    <w:p w14:paraId="6C330532" w14:textId="77777777" w:rsidR="00C60B75" w:rsidRPr="006A65F3" w:rsidRDefault="00EB4881" w:rsidP="00F239C5">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pict w14:anchorId="3270F040">
          <v:rect id="Rectangle 15" o:spid="_x0000_s2057" style="position:absolute;left:0;text-align:left;margin-left:220.9pt;margin-top:16.05pt;width:260.25pt;height:66.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">
            <v:textbox>
              <w:txbxContent>
                <w:p w14:paraId="45A811FE" w14:textId="77777777" w:rsidR="00F17923" w:rsidRPr="00FD3DB4" w:rsidRDefault="00F17923">
                  <w:pPr>
                    <w:rPr>
                      <w:rFonts w:ascii="Times New Roman" w:hAnsi="Times New Roman" w:cs="Times New Roman"/>
                      <w:sz w:val="20"/>
                      <w:szCs w:val="20"/>
                    </w:rPr>
                  </w:pPr>
                  <w:r w:rsidRPr="00FD3DB4">
                    <w:rPr>
                      <w:rFonts w:ascii="Times New Roman" w:hAnsi="Times New Roman" w:cs="Times New Roman"/>
                      <w:sz w:val="20"/>
                      <w:szCs w:val="20"/>
                    </w:rPr>
                    <w:t>Другий рівень</w:t>
                  </w:r>
                  <w:r>
                    <w:rPr>
                      <w:rFonts w:ascii="Times New Roman" w:hAnsi="Times New Roman" w:cs="Times New Roman"/>
                      <w:sz w:val="20"/>
                      <w:szCs w:val="20"/>
                    </w:rPr>
                    <w:t xml:space="preserve"> представлений </w:t>
                  </w:r>
                  <w:r w:rsidRPr="00FD3DB4">
                    <w:rPr>
                      <w:rFonts w:ascii="Times New Roman" w:hAnsi="Times New Roman" w:cs="Times New Roman"/>
                      <w:sz w:val="20"/>
                      <w:szCs w:val="20"/>
                    </w:rPr>
                    <w:t>накопичува</w:t>
                  </w:r>
                  <w:r>
                    <w:rPr>
                      <w:rFonts w:ascii="Times New Roman" w:hAnsi="Times New Roman" w:cs="Times New Roman"/>
                      <w:sz w:val="20"/>
                      <w:szCs w:val="20"/>
                    </w:rPr>
                    <w:t>льною</w:t>
                  </w:r>
                  <w:r w:rsidRPr="00FD3DB4">
                    <w:rPr>
                      <w:rFonts w:ascii="Times New Roman" w:hAnsi="Times New Roman" w:cs="Times New Roman"/>
                      <w:sz w:val="20"/>
                      <w:szCs w:val="20"/>
                    </w:rPr>
                    <w:t xml:space="preserve"> систем</w:t>
                  </w:r>
                  <w:r>
                    <w:rPr>
                      <w:rFonts w:ascii="Times New Roman" w:hAnsi="Times New Roman" w:cs="Times New Roman"/>
                      <w:sz w:val="20"/>
                      <w:szCs w:val="20"/>
                    </w:rPr>
                    <w:t>ою</w:t>
                  </w:r>
                  <w:r w:rsidRPr="00FD3DB4">
                    <w:rPr>
                      <w:rFonts w:ascii="Times New Roman" w:hAnsi="Times New Roman" w:cs="Times New Roman"/>
                      <w:sz w:val="20"/>
                      <w:szCs w:val="20"/>
                    </w:rPr>
                    <w:t xml:space="preserve">, </w:t>
                  </w:r>
                  <w:r>
                    <w:rPr>
                      <w:rFonts w:ascii="Times New Roman" w:hAnsi="Times New Roman" w:cs="Times New Roman"/>
                      <w:sz w:val="20"/>
                      <w:szCs w:val="20"/>
                    </w:rPr>
                    <w:t xml:space="preserve">яка базується на принципі </w:t>
                  </w:r>
                  <w:r w:rsidRPr="00FD3DB4">
                    <w:rPr>
                      <w:rFonts w:ascii="Times New Roman" w:hAnsi="Times New Roman" w:cs="Times New Roman"/>
                      <w:sz w:val="20"/>
                      <w:szCs w:val="20"/>
                    </w:rPr>
                    <w:t xml:space="preserve"> накопичення коштів застрахованих осіб у Накопичувальному фонді та здійснення фінансування витрат на оплату договорів страхування довічних пенсій і одноразових виплат </w:t>
                  </w:r>
                </w:p>
              </w:txbxContent>
            </v:textbox>
          </v:rect>
        </w:pict>
      </w:r>
      <w:r>
        <w:rPr>
          <w:rFonts w:ascii="Times New Roman" w:eastAsia="Times New Roman" w:hAnsi="Times New Roman" w:cs="Times New Roman"/>
          <w:noProof/>
          <w:sz w:val="28"/>
          <w:szCs w:val="28"/>
          <w:lang w:eastAsia="uk-UA"/>
        </w:rPr>
        <w:pict w14:anchorId="31BD9C4B">
          <v:shape id="AutoShape 9" o:spid="_x0000_s2058" type="#_x0000_t109" style="position:absolute;left:0;text-align:left;margin-left:10.9pt;margin-top:14.4pt;width:204pt;height:6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">
            <v:textbox>
              <w:txbxContent>
                <w:p w14:paraId="7D86FF75" w14:textId="77777777" w:rsidR="00F17923" w:rsidRPr="00C47C0D" w:rsidRDefault="00F17923" w:rsidP="001B386E">
                  <w:pPr>
                    <w:spacing w:after="0" w:line="240" w:lineRule="auto"/>
                    <w:jc w:val="both"/>
                    <w:rPr>
                      <w:rFonts w:ascii="Times New Roman" w:hAnsi="Times New Roman" w:cs="Times New Roman"/>
                      <w:color w:val="000000" w:themeColor="text1"/>
                      <w:sz w:val="20"/>
                      <w:szCs w:val="20"/>
                    </w:rPr>
                  </w:pPr>
                  <w:r w:rsidRPr="00C47C0D">
                    <w:rPr>
                      <w:rFonts w:ascii="Times New Roman" w:hAnsi="Times New Roman" w:cs="Times New Roman"/>
                      <w:color w:val="000000" w:themeColor="text1"/>
                      <w:sz w:val="20"/>
                      <w:szCs w:val="20"/>
                    </w:rPr>
                    <w:t xml:space="preserve">Перший рівень </w:t>
                  </w:r>
                  <w:r>
                    <w:rPr>
                      <w:rFonts w:ascii="Times New Roman" w:hAnsi="Times New Roman" w:cs="Times New Roman"/>
                      <w:color w:val="000000" w:themeColor="text1"/>
                      <w:sz w:val="20"/>
                      <w:szCs w:val="20"/>
                    </w:rPr>
                    <w:t xml:space="preserve">представлений </w:t>
                  </w:r>
                  <w:r w:rsidRPr="00C47C0D">
                    <w:rPr>
                      <w:rFonts w:ascii="Times New Roman" w:hAnsi="Times New Roman" w:cs="Times New Roman"/>
                      <w:color w:val="000000" w:themeColor="text1"/>
                      <w:sz w:val="20"/>
                      <w:szCs w:val="20"/>
                    </w:rPr>
                    <w:t>солідарн</w:t>
                  </w:r>
                  <w:r>
                    <w:rPr>
                      <w:rFonts w:ascii="Times New Roman" w:hAnsi="Times New Roman" w:cs="Times New Roman"/>
                      <w:color w:val="000000" w:themeColor="text1"/>
                      <w:sz w:val="20"/>
                      <w:szCs w:val="20"/>
                    </w:rPr>
                    <w:t>ою</w:t>
                  </w:r>
                  <w:r w:rsidRPr="00C47C0D">
                    <w:rPr>
                      <w:rFonts w:ascii="Times New Roman" w:hAnsi="Times New Roman" w:cs="Times New Roman"/>
                      <w:color w:val="000000" w:themeColor="text1"/>
                      <w:sz w:val="20"/>
                      <w:szCs w:val="20"/>
                    </w:rPr>
                    <w:t xml:space="preserve"> систем</w:t>
                  </w:r>
                  <w:r>
                    <w:rPr>
                      <w:rFonts w:ascii="Times New Roman" w:hAnsi="Times New Roman" w:cs="Times New Roman"/>
                      <w:color w:val="000000" w:themeColor="text1"/>
                      <w:sz w:val="20"/>
                      <w:szCs w:val="20"/>
                    </w:rPr>
                    <w:t>ою</w:t>
                  </w:r>
                  <w:r w:rsidRPr="00C47C0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заснованою</w:t>
                  </w:r>
                  <w:r w:rsidRPr="00C47C0D">
                    <w:rPr>
                      <w:rFonts w:ascii="Times New Roman" w:hAnsi="Times New Roman" w:cs="Times New Roman"/>
                      <w:color w:val="000000" w:themeColor="text1"/>
                      <w:sz w:val="20"/>
                      <w:szCs w:val="20"/>
                    </w:rPr>
                    <w:t xml:space="preserve"> на засадах солідарності і субсидування та виплати пенсій і надання соціальних послуг за рахунок коштів Пенсійного фонду </w:t>
                  </w:r>
                </w:p>
                <w:p w14:paraId="3F0323D7" w14:textId="77777777" w:rsidR="00F17923" w:rsidRPr="001B386E" w:rsidRDefault="00F17923" w:rsidP="001B386E">
                  <w:pPr>
                    <w:rPr>
                      <w:sz w:val="20"/>
                      <w:szCs w:val="20"/>
                    </w:rPr>
                  </w:pPr>
                </w:p>
              </w:txbxContent>
            </v:textbox>
          </v:shape>
        </w:pict>
      </w:r>
    </w:p>
    <w:p w14:paraId="7C5B4061" w14:textId="77777777" w:rsidR="00C60B75" w:rsidRPr="006A65F3" w:rsidRDefault="00C60B75" w:rsidP="00F239C5">
      <w:pPr>
        <w:spacing w:after="0" w:line="360" w:lineRule="auto"/>
        <w:ind w:firstLine="851"/>
        <w:jc w:val="both"/>
        <w:rPr>
          <w:rFonts w:ascii="Times New Roman" w:eastAsia="Times New Roman" w:hAnsi="Times New Roman" w:cs="Times New Roman"/>
          <w:sz w:val="28"/>
          <w:szCs w:val="28"/>
          <w:lang w:eastAsia="uk-UA"/>
        </w:rPr>
      </w:pPr>
    </w:p>
    <w:p w14:paraId="53C1B4C2" w14:textId="77777777" w:rsidR="00C47C0D" w:rsidRPr="006A65F3" w:rsidRDefault="00C47C0D" w:rsidP="00C47C0D">
      <w:pPr>
        <w:spacing w:after="0" w:line="360" w:lineRule="auto"/>
        <w:jc w:val="both"/>
        <w:rPr>
          <w:rFonts w:ascii="Times New Roman" w:hAnsi="Times New Roman" w:cs="Times New Roman"/>
          <w:color w:val="C00000"/>
          <w:sz w:val="24"/>
          <w:szCs w:val="24"/>
        </w:rPr>
      </w:pPr>
    </w:p>
    <w:p w14:paraId="4940697E" w14:textId="77777777" w:rsidR="00C47C0D" w:rsidRPr="006A65F3" w:rsidRDefault="00C47C0D" w:rsidP="00C47C0D">
      <w:pPr>
        <w:spacing w:after="0" w:line="360" w:lineRule="auto"/>
        <w:jc w:val="both"/>
        <w:rPr>
          <w:rFonts w:ascii="Times New Roman" w:hAnsi="Times New Roman" w:cs="Times New Roman"/>
          <w:color w:val="C00000"/>
          <w:sz w:val="24"/>
          <w:szCs w:val="24"/>
        </w:rPr>
      </w:pPr>
    </w:p>
    <w:p w14:paraId="471BD9A5" w14:textId="77777777" w:rsidR="001B386E" w:rsidRPr="006A65F3" w:rsidRDefault="004B7819" w:rsidP="00C47C0D">
      <w:pPr>
        <w:spacing w:after="0" w:line="360" w:lineRule="auto"/>
        <w:jc w:val="center"/>
        <w:rPr>
          <w:rFonts w:ascii="Times New Roman" w:hAnsi="Times New Roman" w:cs="Times New Roman"/>
          <w:color w:val="C00000"/>
          <w:sz w:val="24"/>
          <w:szCs w:val="24"/>
        </w:rPr>
      </w:pPr>
      <w:r w:rsidRPr="006A65F3">
        <w:rPr>
          <w:rFonts w:ascii="Times New Roman" w:eastAsia="Times New Roman" w:hAnsi="Times New Roman" w:cs="Times New Roman"/>
          <w:b/>
          <w:color w:val="000000" w:themeColor="text1"/>
          <w:sz w:val="28"/>
          <w:szCs w:val="28"/>
          <w:lang w:eastAsia="uk-UA"/>
        </w:rPr>
        <w:t>Рис.</w:t>
      </w:r>
      <w:r w:rsidR="00EA1554" w:rsidRPr="006A65F3">
        <w:rPr>
          <w:rFonts w:ascii="Times New Roman" w:eastAsia="Times New Roman" w:hAnsi="Times New Roman" w:cs="Times New Roman"/>
          <w:b/>
          <w:color w:val="000000" w:themeColor="text1"/>
          <w:sz w:val="28"/>
          <w:szCs w:val="28"/>
          <w:lang w:eastAsia="uk-UA"/>
        </w:rPr>
        <w:t xml:space="preserve"> </w:t>
      </w:r>
      <w:r w:rsidRPr="006A65F3">
        <w:rPr>
          <w:rFonts w:ascii="Times New Roman" w:eastAsia="Times New Roman" w:hAnsi="Times New Roman" w:cs="Times New Roman"/>
          <w:b/>
          <w:color w:val="000000" w:themeColor="text1"/>
          <w:sz w:val="28"/>
          <w:szCs w:val="28"/>
          <w:lang w:eastAsia="uk-UA"/>
        </w:rPr>
        <w:t>1.</w:t>
      </w:r>
      <w:r w:rsidR="000F675C" w:rsidRPr="006A65F3">
        <w:rPr>
          <w:rFonts w:ascii="Times New Roman" w:eastAsia="Times New Roman" w:hAnsi="Times New Roman" w:cs="Times New Roman"/>
          <w:b/>
          <w:color w:val="000000" w:themeColor="text1"/>
          <w:sz w:val="28"/>
          <w:szCs w:val="28"/>
          <w:lang w:eastAsia="uk-UA"/>
        </w:rPr>
        <w:t>2</w:t>
      </w:r>
      <w:r w:rsidR="00EA1554" w:rsidRPr="006A65F3">
        <w:rPr>
          <w:rFonts w:ascii="Times New Roman" w:eastAsia="Times New Roman" w:hAnsi="Times New Roman" w:cs="Times New Roman"/>
          <w:b/>
          <w:color w:val="000000" w:themeColor="text1"/>
          <w:sz w:val="28"/>
          <w:szCs w:val="28"/>
          <w:lang w:eastAsia="uk-UA"/>
        </w:rPr>
        <w:t>.</w:t>
      </w:r>
      <w:r w:rsidR="001B386E" w:rsidRPr="006A65F3">
        <w:rPr>
          <w:rFonts w:ascii="Times New Roman" w:eastAsia="Times New Roman" w:hAnsi="Times New Roman" w:cs="Times New Roman"/>
          <w:b/>
          <w:color w:val="000000" w:themeColor="text1"/>
          <w:sz w:val="28"/>
          <w:szCs w:val="28"/>
          <w:lang w:eastAsia="uk-UA"/>
        </w:rPr>
        <w:t xml:space="preserve"> Структура системи загальнообов’язкового державного п</w:t>
      </w:r>
      <w:r w:rsidR="00C47C0D" w:rsidRPr="006A65F3">
        <w:rPr>
          <w:rFonts w:ascii="Times New Roman" w:eastAsia="Times New Roman" w:hAnsi="Times New Roman" w:cs="Times New Roman"/>
          <w:b/>
          <w:color w:val="000000" w:themeColor="text1"/>
          <w:sz w:val="28"/>
          <w:szCs w:val="28"/>
          <w:lang w:eastAsia="uk-UA"/>
        </w:rPr>
        <w:t>енсійного страхування в Україні</w:t>
      </w:r>
      <w:r w:rsidRPr="006A65F3">
        <w:rPr>
          <w:rFonts w:ascii="Times New Roman" w:eastAsia="Times New Roman" w:hAnsi="Times New Roman" w:cs="Times New Roman"/>
          <w:b/>
          <w:color w:val="000000" w:themeColor="text1"/>
          <w:sz w:val="28"/>
          <w:szCs w:val="28"/>
          <w:lang w:eastAsia="uk-UA"/>
        </w:rPr>
        <w:t xml:space="preserve"> [</w:t>
      </w:r>
      <w:r w:rsidR="00250A0C">
        <w:rPr>
          <w:rFonts w:ascii="Times New Roman" w:eastAsia="Times New Roman" w:hAnsi="Times New Roman" w:cs="Times New Roman"/>
          <w:b/>
          <w:color w:val="000000" w:themeColor="text1"/>
          <w:sz w:val="28"/>
          <w:szCs w:val="28"/>
          <w:lang w:eastAsia="uk-UA"/>
        </w:rPr>
        <w:t>36</w:t>
      </w:r>
      <w:r w:rsidR="001E0BAE" w:rsidRPr="006A65F3">
        <w:rPr>
          <w:rFonts w:ascii="Times New Roman" w:eastAsia="Times New Roman" w:hAnsi="Times New Roman" w:cs="Times New Roman"/>
          <w:b/>
          <w:color w:val="000000" w:themeColor="text1"/>
          <w:sz w:val="28"/>
          <w:szCs w:val="28"/>
          <w:lang w:eastAsia="uk-UA"/>
        </w:rPr>
        <w:t>]</w:t>
      </w:r>
    </w:p>
    <w:p w14:paraId="127964BD" w14:textId="77777777" w:rsidR="00F239C5" w:rsidRPr="006A65F3" w:rsidRDefault="00F239C5" w:rsidP="00F239C5">
      <w:pPr>
        <w:spacing w:after="0" w:line="240" w:lineRule="auto"/>
        <w:jc w:val="both"/>
        <w:rPr>
          <w:rFonts w:ascii="Times New Roman" w:hAnsi="Times New Roman" w:cs="Times New Roman"/>
          <w:color w:val="C00000"/>
          <w:sz w:val="24"/>
          <w:szCs w:val="24"/>
        </w:rPr>
      </w:pPr>
      <w:r w:rsidRPr="006A65F3">
        <w:rPr>
          <w:rFonts w:ascii="Times New Roman" w:hAnsi="Times New Roman" w:cs="Times New Roman"/>
          <w:color w:val="C00000"/>
          <w:sz w:val="24"/>
          <w:szCs w:val="24"/>
        </w:rPr>
        <w:t xml:space="preserve">  </w:t>
      </w:r>
    </w:p>
    <w:p w14:paraId="561A5950" w14:textId="77777777" w:rsidR="009C4025" w:rsidRPr="006A65F3" w:rsidRDefault="009C4025" w:rsidP="009C4025">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Законодавством визначено як суб’єктами системи пенсійного забезпечення в Україні </w:t>
      </w:r>
      <w:bookmarkStart w:id="0" w:name="n100"/>
      <w:bookmarkEnd w:id="0"/>
      <w:r w:rsidRPr="006A65F3">
        <w:rPr>
          <w:rFonts w:ascii="Times New Roman" w:eastAsia="Times New Roman" w:hAnsi="Times New Roman" w:cs="Times New Roman"/>
          <w:sz w:val="28"/>
          <w:szCs w:val="28"/>
          <w:lang w:eastAsia="uk-UA"/>
        </w:rPr>
        <w:t>застрахованих осіб (в окремих випадках - члени їхніх сімей та інші особи)</w:t>
      </w:r>
      <w:bookmarkStart w:id="1" w:name="n101"/>
      <w:bookmarkEnd w:id="1"/>
      <w:r w:rsidRPr="006A65F3">
        <w:rPr>
          <w:rFonts w:ascii="Times New Roman" w:eastAsia="Times New Roman" w:hAnsi="Times New Roman" w:cs="Times New Roman"/>
          <w:sz w:val="28"/>
          <w:szCs w:val="28"/>
          <w:lang w:eastAsia="uk-UA"/>
        </w:rPr>
        <w:t xml:space="preserve">, страхувальників, </w:t>
      </w:r>
      <w:bookmarkStart w:id="2" w:name="n102"/>
      <w:bookmarkEnd w:id="2"/>
      <w:r w:rsidRPr="006A65F3">
        <w:rPr>
          <w:rFonts w:ascii="Times New Roman" w:eastAsia="Times New Roman" w:hAnsi="Times New Roman" w:cs="Times New Roman"/>
          <w:sz w:val="28"/>
          <w:szCs w:val="28"/>
          <w:lang w:eastAsia="uk-UA"/>
        </w:rPr>
        <w:t xml:space="preserve">Пенсійний фонд, </w:t>
      </w:r>
      <w:bookmarkStart w:id="3" w:name="n103"/>
      <w:bookmarkEnd w:id="3"/>
      <w:r w:rsidRPr="006A65F3">
        <w:rPr>
          <w:rFonts w:ascii="Times New Roman" w:eastAsia="Times New Roman" w:hAnsi="Times New Roman" w:cs="Times New Roman"/>
          <w:sz w:val="28"/>
          <w:szCs w:val="28"/>
          <w:lang w:eastAsia="uk-UA"/>
        </w:rPr>
        <w:t xml:space="preserve">уповноважені банки, </w:t>
      </w:r>
      <w:bookmarkStart w:id="4" w:name="n104"/>
      <w:bookmarkEnd w:id="4"/>
      <w:r w:rsidRPr="006A65F3">
        <w:rPr>
          <w:rFonts w:ascii="Times New Roman" w:eastAsia="Times New Roman" w:hAnsi="Times New Roman" w:cs="Times New Roman"/>
          <w:sz w:val="28"/>
          <w:szCs w:val="28"/>
          <w:lang w:eastAsia="uk-UA"/>
        </w:rPr>
        <w:t xml:space="preserve">підприємства, установи, організації, що здійснюють виплату і доставку пенсій. Це стосується солідарної системи. </w:t>
      </w:r>
    </w:p>
    <w:p w14:paraId="4BE123CF" w14:textId="77777777" w:rsidR="004541AB" w:rsidRPr="006A65F3" w:rsidRDefault="004541AB" w:rsidP="004541AB">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Щодо  системи накопичувального пенсійного забезпечення, то її суб’єктами є учасники, тобто особи, на чию користь здійснюються виплати; </w:t>
      </w:r>
      <w:r w:rsidRPr="006A65F3">
        <w:rPr>
          <w:rFonts w:ascii="Times New Roman" w:eastAsia="Times New Roman" w:hAnsi="Times New Roman" w:cs="Times New Roman"/>
          <w:sz w:val="28"/>
          <w:szCs w:val="28"/>
          <w:lang w:eastAsia="uk-UA"/>
        </w:rPr>
        <w:lastRenderedPageBreak/>
        <w:t>вкладники (особи, які здійснюють перерахування внесків); Накопичувальний фонд; недержавні пенсійні фонди; юридичні особи, які адмініструють недержавні пенсійні фонди, управління та зберігання пенсійних накопичень; страхові організації; банківські установи.</w:t>
      </w:r>
    </w:p>
    <w:p w14:paraId="17279C8F" w14:textId="77777777" w:rsidR="00F239C5" w:rsidRPr="006A65F3" w:rsidRDefault="00F239C5" w:rsidP="00F239C5">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Форма регулювання суспільних відносин у сфері пенсійного страхування, за допомогою якої поведінка їх учасників приводиться у відповідність до вимог, що містяться у нормах чинного законодавства, якраз і є правовим регулюванням у цій сфері. </w:t>
      </w:r>
    </w:p>
    <w:p w14:paraId="65ADE40D" w14:textId="77777777" w:rsidR="00F239C5" w:rsidRPr="006A65F3" w:rsidRDefault="00F239C5" w:rsidP="00F239C5">
      <w:pPr>
        <w:spacing w:after="0" w:line="360" w:lineRule="auto"/>
        <w:ind w:firstLine="851"/>
        <w:jc w:val="both"/>
        <w:rPr>
          <w:rFonts w:ascii="Times New Roman" w:hAnsi="Times New Roman" w:cs="Times New Roman"/>
          <w:color w:val="000000" w:themeColor="text1"/>
          <w:sz w:val="28"/>
          <w:szCs w:val="28"/>
        </w:rPr>
      </w:pPr>
      <w:r w:rsidRPr="006A65F3">
        <w:rPr>
          <w:rFonts w:ascii="Times New Roman" w:eastAsia="Times New Roman" w:hAnsi="Times New Roman" w:cs="Times New Roman"/>
          <w:color w:val="000000" w:themeColor="text1"/>
          <w:sz w:val="28"/>
          <w:szCs w:val="28"/>
          <w:lang w:eastAsia="uk-UA"/>
        </w:rPr>
        <w:t>У Законі України «Про загальнообов’язкове державне пенсійне страхування»</w:t>
      </w:r>
      <w:r w:rsidR="002066D0" w:rsidRPr="006A65F3">
        <w:rPr>
          <w:rFonts w:ascii="Times New Roman" w:hAnsi="Times New Roman" w:cs="Times New Roman"/>
          <w:color w:val="000000" w:themeColor="text1"/>
          <w:sz w:val="28"/>
          <w:szCs w:val="28"/>
        </w:rPr>
        <w:t xml:space="preserve"> [</w:t>
      </w:r>
      <w:r w:rsidR="00250A0C">
        <w:rPr>
          <w:rFonts w:ascii="Times New Roman" w:hAnsi="Times New Roman" w:cs="Times New Roman"/>
          <w:color w:val="000000" w:themeColor="text1"/>
          <w:sz w:val="28"/>
          <w:szCs w:val="28"/>
        </w:rPr>
        <w:t>36</w:t>
      </w:r>
      <w:r w:rsidR="002066D0" w:rsidRPr="006A65F3">
        <w:rPr>
          <w:rFonts w:ascii="Times New Roman" w:hAnsi="Times New Roman" w:cs="Times New Roman"/>
          <w:color w:val="000000" w:themeColor="text1"/>
          <w:sz w:val="28"/>
          <w:szCs w:val="28"/>
        </w:rPr>
        <w:t>]</w:t>
      </w:r>
      <w:r w:rsidRPr="006A65F3">
        <w:rPr>
          <w:rFonts w:ascii="Times New Roman" w:eastAsia="Times New Roman" w:hAnsi="Times New Roman" w:cs="Times New Roman"/>
          <w:color w:val="000000" w:themeColor="text1"/>
          <w:sz w:val="28"/>
          <w:szCs w:val="28"/>
          <w:lang w:eastAsia="uk-UA"/>
        </w:rPr>
        <w:t xml:space="preserve"> вперше визначено поняття пенсійного законодавства та предмет його правового регулювання.</w:t>
      </w:r>
      <w:r w:rsidR="00B11FF4" w:rsidRPr="006A65F3">
        <w:rPr>
          <w:rFonts w:ascii="Times New Roman" w:eastAsia="Times New Roman" w:hAnsi="Times New Roman" w:cs="Times New Roman"/>
          <w:color w:val="000000" w:themeColor="text1"/>
          <w:sz w:val="28"/>
          <w:szCs w:val="28"/>
          <w:lang w:eastAsia="uk-UA"/>
        </w:rPr>
        <w:t xml:space="preserve"> Його нормами передбачено, що «</w:t>
      </w:r>
      <w:r w:rsidR="00441362" w:rsidRPr="006A65F3">
        <w:rPr>
          <w:rFonts w:ascii="Times New Roman" w:eastAsia="Times New Roman" w:hAnsi="Times New Roman" w:cs="Times New Roman"/>
          <w:color w:val="000000" w:themeColor="text1"/>
          <w:sz w:val="28"/>
          <w:szCs w:val="28"/>
          <w:lang w:eastAsia="uk-UA"/>
        </w:rPr>
        <w:t>з</w:t>
      </w:r>
      <w:r w:rsidR="00441362" w:rsidRPr="006A65F3">
        <w:rPr>
          <w:rFonts w:ascii="Times New Roman" w:hAnsi="Times New Roman" w:cs="Times New Roman"/>
          <w:color w:val="000000" w:themeColor="text1"/>
          <w:sz w:val="28"/>
          <w:szCs w:val="28"/>
          <w:shd w:val="clear" w:color="auto" w:fill="FFFFFF"/>
        </w:rPr>
        <w:t>аконодавство про пенсійне забезпечення базується на </w:t>
      </w:r>
      <w:hyperlink r:id="rId8" w:tgtFrame="_blank" w:history="1">
        <w:r w:rsidR="00441362" w:rsidRPr="006A65F3">
          <w:rPr>
            <w:rFonts w:ascii="Times New Roman" w:hAnsi="Times New Roman" w:cs="Times New Roman"/>
            <w:color w:val="000000" w:themeColor="text1"/>
            <w:sz w:val="28"/>
            <w:szCs w:val="28"/>
            <w:shd w:val="clear" w:color="auto" w:fill="FFFFFF"/>
          </w:rPr>
          <w:t>Конституції України</w:t>
        </w:r>
      </w:hyperlink>
      <w:r w:rsidR="00441362" w:rsidRPr="006A65F3">
        <w:rPr>
          <w:rFonts w:ascii="Times New Roman" w:hAnsi="Times New Roman" w:cs="Times New Roman"/>
          <w:color w:val="000000" w:themeColor="text1"/>
          <w:sz w:val="28"/>
          <w:szCs w:val="28"/>
          <w:shd w:val="clear" w:color="auto" w:fill="FFFFFF"/>
        </w:rPr>
        <w:t>, складається з </w:t>
      </w:r>
      <w:hyperlink r:id="rId9" w:tgtFrame="_blank" w:history="1">
        <w:r w:rsidR="00441362" w:rsidRPr="006A65F3">
          <w:rPr>
            <w:rFonts w:ascii="Times New Roman" w:hAnsi="Times New Roman" w:cs="Times New Roman"/>
            <w:color w:val="000000" w:themeColor="text1"/>
            <w:sz w:val="28"/>
            <w:szCs w:val="28"/>
            <w:shd w:val="clear" w:color="auto" w:fill="FFFFFF"/>
          </w:rPr>
          <w:t>Основ законодавства України про загальнообов'язкове державне соціальне страхування</w:t>
        </w:r>
      </w:hyperlink>
      <w:r w:rsidR="00441362" w:rsidRPr="006A65F3">
        <w:rPr>
          <w:rFonts w:ascii="Times New Roman" w:hAnsi="Times New Roman" w:cs="Times New Roman"/>
          <w:color w:val="000000" w:themeColor="text1"/>
          <w:sz w:val="28"/>
          <w:szCs w:val="28"/>
          <w:shd w:val="clear" w:color="auto" w:fill="FFFFFF"/>
        </w:rPr>
        <w:t>, цього Закону, законів України </w:t>
      </w:r>
      <w:hyperlink r:id="rId10" w:tgtFrame="_blank" w:history="1">
        <w:r w:rsidR="00441362" w:rsidRPr="006A65F3">
          <w:rPr>
            <w:rFonts w:ascii="Times New Roman" w:hAnsi="Times New Roman" w:cs="Times New Roman"/>
            <w:color w:val="000000" w:themeColor="text1"/>
            <w:sz w:val="28"/>
            <w:szCs w:val="28"/>
            <w:shd w:val="clear" w:color="auto" w:fill="FFFFFF"/>
          </w:rPr>
          <w:t>"Про недержавне пенсійне забезпечення"</w:t>
        </w:r>
      </w:hyperlink>
      <w:r w:rsidR="00441362" w:rsidRPr="006A65F3">
        <w:rPr>
          <w:rFonts w:ascii="Times New Roman" w:hAnsi="Times New Roman" w:cs="Times New Roman"/>
          <w:color w:val="000000" w:themeColor="text1"/>
          <w:sz w:val="28"/>
          <w:szCs w:val="28"/>
          <w:shd w:val="clear" w:color="auto" w:fill="FFFFFF"/>
        </w:rPr>
        <w:t>, </w:t>
      </w:r>
      <w:hyperlink r:id="rId11" w:tgtFrame="_blank" w:history="1">
        <w:r w:rsidR="00441362" w:rsidRPr="006A65F3">
          <w:rPr>
            <w:rFonts w:ascii="Times New Roman" w:hAnsi="Times New Roman" w:cs="Times New Roman"/>
            <w:color w:val="000000" w:themeColor="text1"/>
            <w:sz w:val="28"/>
            <w:szCs w:val="28"/>
            <w:shd w:val="clear" w:color="auto" w:fill="FFFFFF"/>
          </w:rPr>
          <w:t>"Про статус і соціальний захист громадян, які постраждали внаслідок Чорнобильської катастрофи"</w:t>
        </w:r>
      </w:hyperlink>
      <w:r w:rsidR="00441362" w:rsidRPr="006A65F3">
        <w:rPr>
          <w:rFonts w:ascii="Times New Roman" w:hAnsi="Times New Roman" w:cs="Times New Roman"/>
          <w:color w:val="000000" w:themeColor="text1"/>
          <w:sz w:val="28"/>
          <w:szCs w:val="28"/>
          <w:shd w:val="clear" w:color="auto" w:fill="FFFFFF"/>
        </w:rPr>
        <w:t>, </w:t>
      </w:r>
      <w:hyperlink r:id="rId12" w:tgtFrame="_blank" w:history="1">
        <w:r w:rsidR="00441362" w:rsidRPr="006A65F3">
          <w:rPr>
            <w:rFonts w:ascii="Times New Roman" w:hAnsi="Times New Roman" w:cs="Times New Roman"/>
            <w:color w:val="000000" w:themeColor="text1"/>
            <w:sz w:val="28"/>
            <w:szCs w:val="28"/>
            <w:shd w:val="clear" w:color="auto" w:fill="FFFFFF"/>
          </w:rPr>
          <w:t>"Про пенсійне забезпечення осіб, звільнених з військової служби, та деяких інших осіб"</w:t>
        </w:r>
      </w:hyperlink>
      <w:r w:rsidR="00441362" w:rsidRPr="006A65F3">
        <w:rPr>
          <w:rFonts w:ascii="Times New Roman" w:hAnsi="Times New Roman" w:cs="Times New Roman"/>
          <w:color w:val="000000" w:themeColor="text1"/>
          <w:sz w:val="28"/>
          <w:szCs w:val="28"/>
          <w:shd w:val="clear" w:color="auto" w:fill="FFFFFF"/>
        </w:rPr>
        <w:t>, міжнародних договорів з пенсійного забезпечення, згода на обов'язковість яких надана Верховною Радою України (далі - закони про пенсійне забезпечення), а також інших законів та нормативно-правових актів, прийнятих відповідно до законів про пенсійне забезпечення, що регулюють відносини у сфері пенсійного забезпечення в Україні</w:t>
      </w:r>
      <w:r w:rsidR="00B11FF4" w:rsidRPr="006A65F3">
        <w:rPr>
          <w:rFonts w:ascii="Times New Roman" w:hAnsi="Times New Roman" w:cs="Times New Roman"/>
          <w:color w:val="000000" w:themeColor="text1"/>
          <w:sz w:val="28"/>
          <w:szCs w:val="28"/>
        </w:rPr>
        <w:t>» [</w:t>
      </w:r>
      <w:r w:rsidR="00250A0C">
        <w:rPr>
          <w:rFonts w:ascii="Times New Roman" w:hAnsi="Times New Roman" w:cs="Times New Roman"/>
          <w:color w:val="000000" w:themeColor="text1"/>
          <w:sz w:val="28"/>
          <w:szCs w:val="28"/>
        </w:rPr>
        <w:t>36, с. 5</w:t>
      </w:r>
      <w:r w:rsidR="00B11FF4" w:rsidRPr="006A65F3">
        <w:rPr>
          <w:rFonts w:ascii="Times New Roman" w:hAnsi="Times New Roman" w:cs="Times New Roman"/>
          <w:color w:val="000000" w:themeColor="text1"/>
          <w:sz w:val="28"/>
          <w:szCs w:val="28"/>
        </w:rPr>
        <w:t>]</w:t>
      </w:r>
      <w:r w:rsidRPr="006A65F3">
        <w:rPr>
          <w:rFonts w:ascii="Times New Roman" w:hAnsi="Times New Roman" w:cs="Times New Roman"/>
          <w:color w:val="000000" w:themeColor="text1"/>
          <w:sz w:val="28"/>
          <w:szCs w:val="28"/>
        </w:rPr>
        <w:t>.</w:t>
      </w:r>
    </w:p>
    <w:p w14:paraId="5B12B936" w14:textId="77777777" w:rsidR="00175572" w:rsidRPr="006A65F3" w:rsidRDefault="00C60B75" w:rsidP="00175572">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color w:val="000000" w:themeColor="text1"/>
          <w:sz w:val="28"/>
          <w:szCs w:val="28"/>
          <w:lang w:eastAsia="uk-UA"/>
        </w:rPr>
        <w:t xml:space="preserve">У </w:t>
      </w:r>
      <w:r w:rsidR="00B11FF4" w:rsidRPr="006A65F3">
        <w:rPr>
          <w:rFonts w:ascii="Times New Roman" w:eastAsia="Times New Roman" w:hAnsi="Times New Roman" w:cs="Times New Roman"/>
          <w:color w:val="000000" w:themeColor="text1"/>
          <w:sz w:val="28"/>
          <w:szCs w:val="28"/>
          <w:lang w:eastAsia="uk-UA"/>
        </w:rPr>
        <w:t>сфері пенсійного</w:t>
      </w:r>
      <w:r w:rsidR="00B11FF4" w:rsidRPr="006A65F3">
        <w:rPr>
          <w:rFonts w:ascii="Times New Roman" w:eastAsia="Times New Roman" w:hAnsi="Times New Roman" w:cs="Times New Roman"/>
          <w:sz w:val="28"/>
          <w:szCs w:val="28"/>
          <w:lang w:eastAsia="uk-UA"/>
        </w:rPr>
        <w:t xml:space="preserve"> забезпечення </w:t>
      </w:r>
      <w:r w:rsidRPr="006A65F3">
        <w:rPr>
          <w:rFonts w:ascii="Times New Roman" w:eastAsia="Times New Roman" w:hAnsi="Times New Roman" w:cs="Times New Roman"/>
          <w:sz w:val="28"/>
          <w:szCs w:val="28"/>
          <w:lang w:eastAsia="uk-UA"/>
        </w:rPr>
        <w:t xml:space="preserve">відносини </w:t>
      </w:r>
      <w:r w:rsidR="00B11FF4" w:rsidRPr="006A65F3">
        <w:rPr>
          <w:rFonts w:ascii="Times New Roman" w:eastAsia="Times New Roman" w:hAnsi="Times New Roman" w:cs="Times New Roman"/>
          <w:sz w:val="28"/>
          <w:szCs w:val="28"/>
          <w:lang w:eastAsia="uk-UA"/>
        </w:rPr>
        <w:t xml:space="preserve">регулюються також низкою законодавчих актів, які встановлюють </w:t>
      </w:r>
      <w:r w:rsidR="00441362" w:rsidRPr="006A65F3">
        <w:rPr>
          <w:rFonts w:ascii="Times New Roman" w:eastAsia="Times New Roman" w:hAnsi="Times New Roman" w:cs="Times New Roman"/>
          <w:sz w:val="28"/>
          <w:szCs w:val="28"/>
          <w:lang w:eastAsia="uk-UA"/>
        </w:rPr>
        <w:t xml:space="preserve">спеціальні </w:t>
      </w:r>
      <w:r w:rsidR="00175572" w:rsidRPr="006A65F3">
        <w:rPr>
          <w:rFonts w:ascii="Times New Roman" w:eastAsia="Times New Roman" w:hAnsi="Times New Roman" w:cs="Times New Roman"/>
          <w:sz w:val="28"/>
          <w:szCs w:val="28"/>
          <w:lang w:eastAsia="uk-UA"/>
        </w:rPr>
        <w:t xml:space="preserve">умови пенсійного забезпечення, </w:t>
      </w:r>
      <w:r w:rsidR="00441362" w:rsidRPr="006A65F3">
        <w:rPr>
          <w:rFonts w:ascii="Times New Roman" w:eastAsia="Times New Roman" w:hAnsi="Times New Roman" w:cs="Times New Roman"/>
          <w:sz w:val="28"/>
          <w:szCs w:val="28"/>
          <w:lang w:eastAsia="uk-UA"/>
        </w:rPr>
        <w:t xml:space="preserve">які не базуються на принципах </w:t>
      </w:r>
      <w:r w:rsidR="007F4121" w:rsidRPr="006A65F3">
        <w:rPr>
          <w:rFonts w:ascii="Times New Roman" w:eastAsia="Times New Roman" w:hAnsi="Times New Roman" w:cs="Times New Roman"/>
          <w:sz w:val="28"/>
          <w:szCs w:val="28"/>
          <w:lang w:eastAsia="uk-UA"/>
        </w:rPr>
        <w:t xml:space="preserve">пенсійного страхування </w:t>
      </w:r>
      <w:r w:rsidR="00441362" w:rsidRPr="006A65F3">
        <w:rPr>
          <w:rFonts w:ascii="Times New Roman" w:eastAsia="Times New Roman" w:hAnsi="Times New Roman" w:cs="Times New Roman"/>
          <w:sz w:val="28"/>
          <w:szCs w:val="28"/>
          <w:lang w:eastAsia="uk-UA"/>
        </w:rPr>
        <w:t xml:space="preserve">визначають право на пенсійне забезпечення в залежності від виду виконуваної роботи або певного статусу особи </w:t>
      </w:r>
      <w:r w:rsidR="007F4121" w:rsidRPr="006A65F3">
        <w:rPr>
          <w:rFonts w:ascii="Times New Roman" w:eastAsia="Times New Roman" w:hAnsi="Times New Roman" w:cs="Times New Roman"/>
          <w:sz w:val="28"/>
          <w:szCs w:val="28"/>
          <w:lang w:eastAsia="uk-UA"/>
        </w:rPr>
        <w:t>– з</w:t>
      </w:r>
      <w:r w:rsidR="00175572" w:rsidRPr="006A65F3">
        <w:rPr>
          <w:rFonts w:ascii="Times New Roman" w:eastAsia="Times New Roman" w:hAnsi="Times New Roman" w:cs="Times New Roman"/>
          <w:sz w:val="28"/>
          <w:szCs w:val="28"/>
          <w:lang w:eastAsia="uk-UA"/>
        </w:rPr>
        <w:t>акони України «Про прокуратуру» [</w:t>
      </w:r>
      <w:r w:rsidR="00250A0C">
        <w:rPr>
          <w:rFonts w:ascii="Times New Roman" w:eastAsia="Times New Roman" w:hAnsi="Times New Roman" w:cs="Times New Roman"/>
          <w:sz w:val="28"/>
          <w:szCs w:val="28"/>
          <w:lang w:eastAsia="uk-UA"/>
        </w:rPr>
        <w:t>45</w:t>
      </w:r>
      <w:r w:rsidR="004B7819" w:rsidRPr="006A65F3">
        <w:rPr>
          <w:rFonts w:ascii="Times New Roman" w:eastAsia="Times New Roman" w:hAnsi="Times New Roman" w:cs="Times New Roman"/>
          <w:sz w:val="28"/>
          <w:szCs w:val="28"/>
          <w:lang w:eastAsia="uk-UA"/>
        </w:rPr>
        <w:t>]</w:t>
      </w:r>
      <w:r w:rsidR="00175572" w:rsidRPr="006A65F3">
        <w:rPr>
          <w:rFonts w:ascii="Times New Roman" w:eastAsia="Times New Roman" w:hAnsi="Times New Roman" w:cs="Times New Roman"/>
          <w:sz w:val="28"/>
          <w:szCs w:val="28"/>
          <w:lang w:eastAsia="uk-UA"/>
        </w:rPr>
        <w:t>, «Про судоустрій та статус суддів» [</w:t>
      </w:r>
      <w:r w:rsidR="00250A0C">
        <w:rPr>
          <w:rFonts w:ascii="Times New Roman" w:eastAsia="Times New Roman" w:hAnsi="Times New Roman" w:cs="Times New Roman"/>
          <w:sz w:val="28"/>
          <w:szCs w:val="28"/>
          <w:lang w:eastAsia="uk-UA"/>
        </w:rPr>
        <w:t>49</w:t>
      </w:r>
      <w:r w:rsidR="00175572" w:rsidRPr="006A65F3">
        <w:rPr>
          <w:rFonts w:ascii="Times New Roman" w:eastAsia="Times New Roman" w:hAnsi="Times New Roman" w:cs="Times New Roman"/>
          <w:sz w:val="28"/>
          <w:szCs w:val="28"/>
          <w:lang w:eastAsia="uk-UA"/>
        </w:rPr>
        <w:t>], «Про статус ветеранів війни, гарантії їх соціального захисту» [</w:t>
      </w:r>
      <w:r w:rsidR="00250A0C">
        <w:rPr>
          <w:rFonts w:ascii="Times New Roman" w:eastAsia="Times New Roman" w:hAnsi="Times New Roman" w:cs="Times New Roman"/>
          <w:sz w:val="28"/>
          <w:szCs w:val="28"/>
          <w:lang w:eastAsia="uk-UA"/>
        </w:rPr>
        <w:t>4</w:t>
      </w:r>
      <w:r w:rsidR="004B7819" w:rsidRPr="006A65F3">
        <w:rPr>
          <w:rFonts w:ascii="Times New Roman" w:eastAsia="Times New Roman" w:hAnsi="Times New Roman" w:cs="Times New Roman"/>
          <w:sz w:val="28"/>
          <w:szCs w:val="28"/>
          <w:lang w:eastAsia="uk-UA"/>
        </w:rPr>
        <w:t>6</w:t>
      </w:r>
      <w:r w:rsidR="00175572" w:rsidRPr="006A65F3">
        <w:rPr>
          <w:rFonts w:ascii="Times New Roman" w:eastAsia="Times New Roman" w:hAnsi="Times New Roman" w:cs="Times New Roman"/>
          <w:sz w:val="28"/>
          <w:szCs w:val="28"/>
          <w:lang w:eastAsia="uk-UA"/>
        </w:rPr>
        <w:t xml:space="preserve">], «Про статус гірських населених пунктів в </w:t>
      </w:r>
      <w:r w:rsidR="00175572" w:rsidRPr="006A65F3">
        <w:rPr>
          <w:rFonts w:ascii="Times New Roman" w:eastAsia="Times New Roman" w:hAnsi="Times New Roman" w:cs="Times New Roman"/>
          <w:sz w:val="28"/>
          <w:szCs w:val="28"/>
          <w:lang w:eastAsia="uk-UA"/>
        </w:rPr>
        <w:lastRenderedPageBreak/>
        <w:t>Україні»</w:t>
      </w:r>
      <w:r w:rsidR="00726886" w:rsidRPr="006A65F3">
        <w:rPr>
          <w:rFonts w:ascii="Times New Roman" w:eastAsia="Times New Roman" w:hAnsi="Times New Roman" w:cs="Times New Roman"/>
          <w:sz w:val="28"/>
          <w:szCs w:val="28"/>
          <w:lang w:eastAsia="uk-UA"/>
        </w:rPr>
        <w:t xml:space="preserve"> [</w:t>
      </w:r>
      <w:r w:rsidR="00250A0C">
        <w:rPr>
          <w:rFonts w:ascii="Times New Roman" w:eastAsia="Times New Roman" w:hAnsi="Times New Roman" w:cs="Times New Roman"/>
          <w:sz w:val="28"/>
          <w:szCs w:val="28"/>
          <w:lang w:eastAsia="uk-UA"/>
        </w:rPr>
        <w:t>4</w:t>
      </w:r>
      <w:r w:rsidR="004B7819" w:rsidRPr="006A65F3">
        <w:rPr>
          <w:rFonts w:ascii="Times New Roman" w:eastAsia="Times New Roman" w:hAnsi="Times New Roman" w:cs="Times New Roman"/>
          <w:sz w:val="28"/>
          <w:szCs w:val="28"/>
          <w:lang w:eastAsia="uk-UA"/>
        </w:rPr>
        <w:t>7</w:t>
      </w:r>
      <w:r w:rsidR="00726886" w:rsidRPr="006A65F3">
        <w:rPr>
          <w:rFonts w:ascii="Times New Roman" w:eastAsia="Times New Roman" w:hAnsi="Times New Roman" w:cs="Times New Roman"/>
          <w:sz w:val="28"/>
          <w:szCs w:val="28"/>
          <w:lang w:eastAsia="uk-UA"/>
        </w:rPr>
        <w:t>],</w:t>
      </w:r>
      <w:r w:rsidR="00175572" w:rsidRPr="006A65F3">
        <w:rPr>
          <w:rFonts w:ascii="Times New Roman" w:eastAsia="Times New Roman" w:hAnsi="Times New Roman" w:cs="Times New Roman"/>
          <w:sz w:val="28"/>
          <w:szCs w:val="28"/>
          <w:lang w:eastAsia="uk-UA"/>
        </w:rPr>
        <w:t xml:space="preserve"> «Про донорство крові та її компонентів»</w:t>
      </w:r>
      <w:r w:rsidR="00250A0C">
        <w:rPr>
          <w:rFonts w:ascii="Times New Roman" w:eastAsia="Times New Roman" w:hAnsi="Times New Roman" w:cs="Times New Roman"/>
          <w:sz w:val="28"/>
          <w:szCs w:val="28"/>
          <w:lang w:eastAsia="uk-UA"/>
        </w:rPr>
        <w:t xml:space="preserve"> </w:t>
      </w:r>
      <w:r w:rsidR="00726886" w:rsidRPr="006A65F3">
        <w:rPr>
          <w:rFonts w:ascii="Times New Roman" w:eastAsia="Times New Roman" w:hAnsi="Times New Roman" w:cs="Times New Roman"/>
          <w:sz w:val="28"/>
          <w:szCs w:val="28"/>
          <w:lang w:eastAsia="uk-UA"/>
        </w:rPr>
        <w:t>[</w:t>
      </w:r>
      <w:r w:rsidR="00250A0C">
        <w:rPr>
          <w:rFonts w:ascii="Times New Roman" w:eastAsia="Times New Roman" w:hAnsi="Times New Roman" w:cs="Times New Roman"/>
          <w:sz w:val="28"/>
          <w:szCs w:val="28"/>
          <w:lang w:eastAsia="uk-UA"/>
        </w:rPr>
        <w:t>35</w:t>
      </w:r>
      <w:r w:rsidR="00726886" w:rsidRPr="006A65F3">
        <w:rPr>
          <w:rFonts w:ascii="Times New Roman" w:eastAsia="Times New Roman" w:hAnsi="Times New Roman" w:cs="Times New Roman"/>
          <w:sz w:val="28"/>
          <w:szCs w:val="28"/>
          <w:lang w:eastAsia="uk-UA"/>
        </w:rPr>
        <w:t>]</w:t>
      </w:r>
      <w:r w:rsidR="00175572" w:rsidRPr="006A65F3">
        <w:rPr>
          <w:rFonts w:ascii="Times New Roman" w:eastAsia="Times New Roman" w:hAnsi="Times New Roman" w:cs="Times New Roman"/>
          <w:sz w:val="28"/>
          <w:szCs w:val="28"/>
          <w:lang w:eastAsia="uk-UA"/>
        </w:rPr>
        <w:t>, «Про пенсії за особливі заслуги перед Україною»</w:t>
      </w:r>
      <w:r w:rsidR="00726886" w:rsidRPr="006A65F3">
        <w:rPr>
          <w:rFonts w:ascii="Times New Roman" w:eastAsia="Times New Roman" w:hAnsi="Times New Roman" w:cs="Times New Roman"/>
          <w:sz w:val="28"/>
          <w:szCs w:val="28"/>
          <w:lang w:eastAsia="uk-UA"/>
        </w:rPr>
        <w:t xml:space="preserve"> [</w:t>
      </w:r>
      <w:r w:rsidR="00250A0C">
        <w:rPr>
          <w:rFonts w:ascii="Times New Roman" w:eastAsia="Times New Roman" w:hAnsi="Times New Roman" w:cs="Times New Roman"/>
          <w:sz w:val="28"/>
          <w:szCs w:val="28"/>
          <w:lang w:eastAsia="uk-UA"/>
        </w:rPr>
        <w:t>42</w:t>
      </w:r>
      <w:r w:rsidR="00726886" w:rsidRPr="006A65F3">
        <w:rPr>
          <w:rFonts w:ascii="Times New Roman" w:eastAsia="Times New Roman" w:hAnsi="Times New Roman" w:cs="Times New Roman"/>
          <w:sz w:val="28"/>
          <w:szCs w:val="28"/>
          <w:lang w:eastAsia="uk-UA"/>
        </w:rPr>
        <w:t>]</w:t>
      </w:r>
      <w:r w:rsidR="00175572" w:rsidRPr="006A65F3">
        <w:rPr>
          <w:rFonts w:ascii="Times New Roman" w:eastAsia="Times New Roman" w:hAnsi="Times New Roman" w:cs="Times New Roman"/>
          <w:sz w:val="28"/>
          <w:szCs w:val="28"/>
          <w:lang w:eastAsia="uk-UA"/>
        </w:rPr>
        <w:t>, «Про державну службу»</w:t>
      </w:r>
      <w:r w:rsidR="001E0BAE" w:rsidRPr="006A65F3">
        <w:rPr>
          <w:rFonts w:ascii="Times New Roman" w:eastAsia="Times New Roman" w:hAnsi="Times New Roman" w:cs="Times New Roman"/>
          <w:sz w:val="28"/>
          <w:szCs w:val="28"/>
          <w:lang w:eastAsia="uk-UA"/>
        </w:rPr>
        <w:t> </w:t>
      </w:r>
      <w:r w:rsidR="00726886" w:rsidRPr="006A65F3">
        <w:rPr>
          <w:rFonts w:ascii="Times New Roman" w:eastAsia="Times New Roman" w:hAnsi="Times New Roman" w:cs="Times New Roman"/>
          <w:sz w:val="28"/>
          <w:szCs w:val="28"/>
          <w:lang w:eastAsia="uk-UA"/>
        </w:rPr>
        <w:t>[</w:t>
      </w:r>
      <w:r w:rsidR="00250A0C">
        <w:rPr>
          <w:rFonts w:ascii="Times New Roman" w:eastAsia="Times New Roman" w:hAnsi="Times New Roman" w:cs="Times New Roman"/>
          <w:sz w:val="28"/>
          <w:szCs w:val="28"/>
          <w:lang w:eastAsia="uk-UA"/>
        </w:rPr>
        <w:t>32</w:t>
      </w:r>
      <w:r w:rsidR="004B7819" w:rsidRPr="006A65F3">
        <w:rPr>
          <w:rFonts w:ascii="Times New Roman" w:eastAsia="Times New Roman" w:hAnsi="Times New Roman" w:cs="Times New Roman"/>
          <w:sz w:val="28"/>
          <w:szCs w:val="28"/>
          <w:lang w:eastAsia="uk-UA"/>
        </w:rPr>
        <w:t>]</w:t>
      </w:r>
      <w:r w:rsidR="00175572" w:rsidRPr="006A65F3">
        <w:rPr>
          <w:rFonts w:ascii="Times New Roman" w:eastAsia="Times New Roman" w:hAnsi="Times New Roman" w:cs="Times New Roman"/>
          <w:sz w:val="28"/>
          <w:szCs w:val="28"/>
          <w:lang w:eastAsia="uk-UA"/>
        </w:rPr>
        <w:t>.</w:t>
      </w:r>
    </w:p>
    <w:p w14:paraId="78583B6F" w14:textId="77777777" w:rsidR="00A06AA1" w:rsidRPr="006A65F3" w:rsidRDefault="00A06AA1" w:rsidP="00A06AA1">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Чиним</w:t>
      </w:r>
      <w:r w:rsidR="004541AB" w:rsidRPr="006A65F3">
        <w:rPr>
          <w:rFonts w:ascii="Times New Roman" w:eastAsia="Times New Roman" w:hAnsi="Times New Roman" w:cs="Times New Roman"/>
          <w:sz w:val="28"/>
          <w:szCs w:val="28"/>
          <w:lang w:eastAsia="uk-UA"/>
        </w:rPr>
        <w:t xml:space="preserve"> законодавством передбачено, що лише законами регулюються такі питання, як види</w:t>
      </w:r>
      <w:r w:rsidRPr="006A65F3">
        <w:rPr>
          <w:rFonts w:ascii="Times New Roman" w:eastAsia="Times New Roman" w:hAnsi="Times New Roman" w:cs="Times New Roman"/>
          <w:sz w:val="28"/>
          <w:szCs w:val="28"/>
          <w:lang w:eastAsia="uk-UA"/>
        </w:rPr>
        <w:t xml:space="preserve"> </w:t>
      </w:r>
      <w:r w:rsidR="004541AB" w:rsidRPr="006A65F3">
        <w:rPr>
          <w:rFonts w:ascii="Times New Roman" w:eastAsia="Times New Roman" w:hAnsi="Times New Roman" w:cs="Times New Roman"/>
          <w:sz w:val="28"/>
          <w:szCs w:val="28"/>
          <w:lang w:eastAsia="uk-UA"/>
        </w:rPr>
        <w:t xml:space="preserve">пенсій, </w:t>
      </w:r>
      <w:r w:rsidRPr="006A65F3">
        <w:rPr>
          <w:rFonts w:ascii="Times New Roman" w:eastAsia="Times New Roman" w:hAnsi="Times New Roman" w:cs="Times New Roman"/>
          <w:sz w:val="28"/>
          <w:szCs w:val="28"/>
          <w:lang w:eastAsia="uk-UA"/>
        </w:rPr>
        <w:t>умови</w:t>
      </w:r>
      <w:r w:rsidR="004541AB" w:rsidRPr="006A65F3">
        <w:rPr>
          <w:rFonts w:ascii="Times New Roman" w:eastAsia="Times New Roman" w:hAnsi="Times New Roman" w:cs="Times New Roman"/>
          <w:sz w:val="28"/>
          <w:szCs w:val="28"/>
          <w:lang w:eastAsia="uk-UA"/>
        </w:rPr>
        <w:t xml:space="preserve"> </w:t>
      </w:r>
      <w:r w:rsidRPr="006A65F3">
        <w:rPr>
          <w:rFonts w:ascii="Times New Roman" w:eastAsia="Times New Roman" w:hAnsi="Times New Roman" w:cs="Times New Roman"/>
          <w:sz w:val="28"/>
          <w:szCs w:val="28"/>
          <w:lang w:eastAsia="uk-UA"/>
        </w:rPr>
        <w:t>участі</w:t>
      </w:r>
      <w:r w:rsidR="004541AB" w:rsidRPr="006A65F3">
        <w:rPr>
          <w:rFonts w:ascii="Times New Roman" w:eastAsia="Times New Roman" w:hAnsi="Times New Roman" w:cs="Times New Roman"/>
          <w:sz w:val="28"/>
          <w:szCs w:val="28"/>
          <w:lang w:eastAsia="uk-UA"/>
        </w:rPr>
        <w:t xml:space="preserve"> в системах пенсійного страхування, </w:t>
      </w:r>
      <w:r w:rsidRPr="006A65F3">
        <w:rPr>
          <w:rFonts w:ascii="Times New Roman" w:eastAsia="Times New Roman" w:hAnsi="Times New Roman" w:cs="Times New Roman"/>
          <w:sz w:val="28"/>
          <w:szCs w:val="28"/>
          <w:lang w:eastAsia="uk-UA"/>
        </w:rPr>
        <w:t>пенсійний</w:t>
      </w:r>
      <w:r w:rsidR="004541AB" w:rsidRPr="006A65F3">
        <w:rPr>
          <w:rFonts w:ascii="Times New Roman" w:eastAsia="Times New Roman" w:hAnsi="Times New Roman" w:cs="Times New Roman"/>
          <w:sz w:val="28"/>
          <w:szCs w:val="28"/>
          <w:lang w:eastAsia="uk-UA"/>
        </w:rPr>
        <w:t xml:space="preserve"> вік для чоловіків та жінок, вимоги щодо тривалості страхового стажу, необхідного для призначення різного виду пенсій, джерела формування доходів Пенсійного фонду України та напрями використання таких коштів, організація системи та</w:t>
      </w:r>
      <w:r w:rsidRPr="006A65F3">
        <w:rPr>
          <w:rFonts w:ascii="Times New Roman" w:eastAsia="Times New Roman" w:hAnsi="Times New Roman" w:cs="Times New Roman"/>
          <w:sz w:val="28"/>
          <w:szCs w:val="28"/>
          <w:lang w:eastAsia="uk-UA"/>
        </w:rPr>
        <w:t xml:space="preserve"> порядок </w:t>
      </w:r>
      <w:r w:rsidR="004541AB" w:rsidRPr="006A65F3">
        <w:rPr>
          <w:rFonts w:ascii="Times New Roman" w:eastAsia="Times New Roman" w:hAnsi="Times New Roman" w:cs="Times New Roman"/>
          <w:sz w:val="28"/>
          <w:szCs w:val="28"/>
          <w:lang w:eastAsia="uk-UA"/>
        </w:rPr>
        <w:t xml:space="preserve"> управління </w:t>
      </w:r>
      <w:r w:rsidRPr="006A65F3">
        <w:rPr>
          <w:rFonts w:ascii="Times New Roman" w:eastAsia="Times New Roman" w:hAnsi="Times New Roman" w:cs="Times New Roman"/>
          <w:sz w:val="28"/>
          <w:szCs w:val="28"/>
          <w:lang w:eastAsia="uk-UA"/>
        </w:rPr>
        <w:t>нею.</w:t>
      </w:r>
      <w:r w:rsidR="004541AB" w:rsidRPr="006A65F3">
        <w:rPr>
          <w:rFonts w:ascii="Times New Roman" w:eastAsia="Times New Roman" w:hAnsi="Times New Roman" w:cs="Times New Roman"/>
          <w:sz w:val="28"/>
          <w:szCs w:val="28"/>
          <w:lang w:eastAsia="uk-UA"/>
        </w:rPr>
        <w:t xml:space="preserve"> </w:t>
      </w:r>
    </w:p>
    <w:p w14:paraId="6BED03F6" w14:textId="77777777" w:rsidR="00F239C5" w:rsidRPr="006A65F3" w:rsidRDefault="00F239C5" w:rsidP="00F239C5">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Фінансовою базою для здійснення виплат відповідно до вказаних законів є не страхові внески, а кошти Державного бюджету або інших, визначених законодавством бюджетів. Рівень виплат залежить не від сплачених страхових внесків, а, як правило, від спеціальних умов праці, визначених законодавством для кожного виду, або ж від надання особі певного статусу.  </w:t>
      </w:r>
    </w:p>
    <w:p w14:paraId="7EBDF145" w14:textId="77777777" w:rsidR="00F239C5" w:rsidRPr="006A65F3" w:rsidRDefault="00F239C5" w:rsidP="00F239C5">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Більшість норм Закону України «Про загальнообов’язкове державне пенсійне страхування» </w:t>
      </w:r>
      <w:r w:rsidR="00250A0C" w:rsidRPr="006A65F3">
        <w:rPr>
          <w:rFonts w:ascii="Times New Roman" w:eastAsia="Times New Roman" w:hAnsi="Times New Roman" w:cs="Times New Roman"/>
          <w:sz w:val="28"/>
          <w:szCs w:val="28"/>
          <w:lang w:eastAsia="uk-UA"/>
        </w:rPr>
        <w:t>[</w:t>
      </w:r>
      <w:r w:rsidR="00250A0C">
        <w:rPr>
          <w:rFonts w:ascii="Times New Roman" w:eastAsia="Times New Roman" w:hAnsi="Times New Roman" w:cs="Times New Roman"/>
          <w:sz w:val="28"/>
          <w:szCs w:val="28"/>
          <w:lang w:eastAsia="uk-UA"/>
        </w:rPr>
        <w:t>36</w:t>
      </w:r>
      <w:r w:rsidR="00250A0C" w:rsidRPr="006A65F3">
        <w:rPr>
          <w:rFonts w:ascii="Times New Roman" w:eastAsia="Times New Roman" w:hAnsi="Times New Roman" w:cs="Times New Roman"/>
          <w:sz w:val="28"/>
          <w:szCs w:val="28"/>
          <w:lang w:eastAsia="uk-UA"/>
        </w:rPr>
        <w:t>]</w:t>
      </w:r>
      <w:r w:rsidR="00250A0C">
        <w:rPr>
          <w:rFonts w:ascii="Times New Roman" w:eastAsia="Times New Roman" w:hAnsi="Times New Roman" w:cs="Times New Roman"/>
          <w:sz w:val="28"/>
          <w:szCs w:val="28"/>
          <w:lang w:eastAsia="uk-UA"/>
        </w:rPr>
        <w:t xml:space="preserve"> </w:t>
      </w:r>
      <w:r w:rsidRPr="006A65F3">
        <w:rPr>
          <w:rFonts w:ascii="Times New Roman" w:eastAsia="Times New Roman" w:hAnsi="Times New Roman" w:cs="Times New Roman"/>
          <w:sz w:val="28"/>
          <w:szCs w:val="28"/>
          <w:lang w:eastAsia="uk-UA"/>
        </w:rPr>
        <w:t>є нормами прямої дії, тобто їх застосування не потребує будь-яких інших правових норм для визначення механізму їх застосування.</w:t>
      </w:r>
    </w:p>
    <w:p w14:paraId="57DDDC7A" w14:textId="77777777" w:rsidR="00F239C5" w:rsidRPr="006A65F3" w:rsidRDefault="00F239C5" w:rsidP="00F239C5">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Окрім Конституції та законів України, правове регулювання у сфері пенсійного забезпечення здійснюється також на підставі Указів Президента України, постанов Кабінету Міністрів України, а також відомчих нормативно-правових актів органів виконавчої влади. Такі законодавчі акти видаються на підставі та на виконання відповідних законів, які містять норми про необхідність видання підзаконних актів.</w:t>
      </w:r>
    </w:p>
    <w:p w14:paraId="75600A43" w14:textId="77777777" w:rsidR="00C373C1" w:rsidRPr="006A65F3" w:rsidRDefault="00F239C5" w:rsidP="00F239C5">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Законом України «Про загальнообов’язкове державне пенсійне страхування» </w:t>
      </w:r>
      <w:r w:rsidR="002066D0" w:rsidRPr="006A65F3">
        <w:rPr>
          <w:rFonts w:ascii="Times New Roman" w:hAnsi="Times New Roman" w:cs="Times New Roman"/>
          <w:sz w:val="28"/>
          <w:szCs w:val="28"/>
        </w:rPr>
        <w:t>[</w:t>
      </w:r>
      <w:r w:rsidR="00250A0C">
        <w:rPr>
          <w:rFonts w:ascii="Times New Roman" w:hAnsi="Times New Roman" w:cs="Times New Roman"/>
          <w:sz w:val="28"/>
          <w:szCs w:val="28"/>
        </w:rPr>
        <w:t>36</w:t>
      </w:r>
      <w:r w:rsidR="002066D0" w:rsidRPr="006A65F3">
        <w:rPr>
          <w:rFonts w:ascii="Times New Roman" w:hAnsi="Times New Roman" w:cs="Times New Roman"/>
          <w:sz w:val="28"/>
          <w:szCs w:val="28"/>
        </w:rPr>
        <w:t xml:space="preserve">] </w:t>
      </w:r>
      <w:r w:rsidR="002066D0" w:rsidRPr="006A65F3">
        <w:rPr>
          <w:rFonts w:ascii="Times New Roman" w:eastAsia="Times New Roman" w:hAnsi="Times New Roman" w:cs="Times New Roman"/>
          <w:sz w:val="28"/>
          <w:szCs w:val="28"/>
          <w:lang w:eastAsia="uk-UA"/>
        </w:rPr>
        <w:t>право надавати роз’яснення стосовно застосування норм цього Закону, які регулюють поряд</w:t>
      </w:r>
      <w:r w:rsidR="00C373C1" w:rsidRPr="006A65F3">
        <w:rPr>
          <w:rFonts w:ascii="Times New Roman" w:eastAsia="Times New Roman" w:hAnsi="Times New Roman" w:cs="Times New Roman"/>
          <w:sz w:val="28"/>
          <w:szCs w:val="28"/>
          <w:lang w:eastAsia="uk-UA"/>
        </w:rPr>
        <w:t xml:space="preserve">ок призначення і виплати пенсій, закріплено за </w:t>
      </w:r>
      <w:r w:rsidR="002066D0" w:rsidRPr="006A65F3">
        <w:rPr>
          <w:rFonts w:ascii="Times New Roman" w:eastAsia="Times New Roman" w:hAnsi="Times New Roman" w:cs="Times New Roman"/>
          <w:sz w:val="28"/>
          <w:szCs w:val="28"/>
          <w:lang w:eastAsia="uk-UA"/>
        </w:rPr>
        <w:t xml:space="preserve"> </w:t>
      </w:r>
      <w:r w:rsidR="00C373C1" w:rsidRPr="006A65F3">
        <w:rPr>
          <w:rFonts w:ascii="Times New Roman" w:eastAsia="Times New Roman" w:hAnsi="Times New Roman" w:cs="Times New Roman"/>
          <w:sz w:val="28"/>
          <w:szCs w:val="28"/>
          <w:lang w:eastAsia="uk-UA"/>
        </w:rPr>
        <w:t>Міністерством</w:t>
      </w:r>
      <w:r w:rsidR="00B11FF4" w:rsidRPr="006A65F3">
        <w:rPr>
          <w:rFonts w:ascii="Times New Roman" w:eastAsia="Times New Roman" w:hAnsi="Times New Roman" w:cs="Times New Roman"/>
          <w:sz w:val="28"/>
          <w:szCs w:val="28"/>
          <w:lang w:eastAsia="uk-UA"/>
        </w:rPr>
        <w:t xml:space="preserve"> соціальної політики України ра</w:t>
      </w:r>
      <w:r w:rsidR="00C373C1" w:rsidRPr="006A65F3">
        <w:rPr>
          <w:rFonts w:ascii="Times New Roman" w:eastAsia="Times New Roman" w:hAnsi="Times New Roman" w:cs="Times New Roman"/>
          <w:sz w:val="28"/>
          <w:szCs w:val="28"/>
          <w:lang w:eastAsia="uk-UA"/>
        </w:rPr>
        <w:t>зом з Пенсійним фондом України.</w:t>
      </w:r>
    </w:p>
    <w:p w14:paraId="0076934C" w14:textId="77777777" w:rsidR="00F239C5" w:rsidRPr="006A65F3" w:rsidRDefault="00F239C5" w:rsidP="00F239C5">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lastRenderedPageBreak/>
        <w:t>Варто зауважити, що на даний час чинними залишаються окремі положення Закону України «Про пенсійне забезпечення»</w:t>
      </w:r>
      <w:r w:rsidR="002066D0" w:rsidRPr="006A65F3">
        <w:rPr>
          <w:rFonts w:ascii="Times New Roman" w:eastAsia="Times New Roman" w:hAnsi="Times New Roman" w:cs="Times New Roman"/>
          <w:sz w:val="28"/>
          <w:szCs w:val="28"/>
          <w:lang w:eastAsia="uk-UA"/>
        </w:rPr>
        <w:t xml:space="preserve"> </w:t>
      </w:r>
      <w:r w:rsidR="002066D0" w:rsidRPr="006A65F3">
        <w:rPr>
          <w:rFonts w:ascii="Times New Roman" w:hAnsi="Times New Roman" w:cs="Times New Roman"/>
          <w:sz w:val="28"/>
          <w:szCs w:val="28"/>
        </w:rPr>
        <w:t>[</w:t>
      </w:r>
      <w:r w:rsidR="00250A0C">
        <w:rPr>
          <w:rFonts w:ascii="Times New Roman" w:hAnsi="Times New Roman" w:cs="Times New Roman"/>
          <w:sz w:val="28"/>
          <w:szCs w:val="28"/>
        </w:rPr>
        <w:t>44</w:t>
      </w:r>
      <w:r w:rsidR="002066D0" w:rsidRPr="006A65F3">
        <w:rPr>
          <w:rFonts w:ascii="Times New Roman" w:hAnsi="Times New Roman" w:cs="Times New Roman"/>
          <w:sz w:val="28"/>
          <w:szCs w:val="28"/>
        </w:rPr>
        <w:t>].</w:t>
      </w:r>
      <w:r w:rsidRPr="006A65F3">
        <w:rPr>
          <w:rFonts w:ascii="Times New Roman" w:eastAsia="Times New Roman" w:hAnsi="Times New Roman" w:cs="Times New Roman"/>
          <w:sz w:val="28"/>
          <w:szCs w:val="28"/>
          <w:lang w:eastAsia="uk-UA"/>
        </w:rPr>
        <w:t xml:space="preserve"> Зокрема, в частині, яка стосується обчислення страхового стажу за період до</w:t>
      </w:r>
      <w:r w:rsidR="00C373C1" w:rsidRPr="006A65F3">
        <w:rPr>
          <w:rFonts w:ascii="Times New Roman" w:eastAsia="Times New Roman" w:hAnsi="Times New Roman" w:cs="Times New Roman"/>
          <w:sz w:val="28"/>
          <w:szCs w:val="28"/>
          <w:lang w:eastAsia="uk-UA"/>
        </w:rPr>
        <w:t xml:space="preserve"> </w:t>
      </w:r>
      <w:r w:rsidRPr="006A65F3">
        <w:rPr>
          <w:rFonts w:ascii="Times New Roman" w:eastAsia="Times New Roman" w:hAnsi="Times New Roman" w:cs="Times New Roman"/>
          <w:sz w:val="28"/>
          <w:szCs w:val="28"/>
          <w:lang w:eastAsia="uk-UA"/>
        </w:rPr>
        <w:t>2004 року, тобто до набрання чинності Закону України «Про загальнообов’язкове державне пенсійне страхування»</w:t>
      </w:r>
      <w:r w:rsidR="00C373C1" w:rsidRPr="006A65F3">
        <w:rPr>
          <w:rFonts w:ascii="Times New Roman" w:hAnsi="Times New Roman" w:cs="Times New Roman"/>
          <w:sz w:val="28"/>
          <w:szCs w:val="28"/>
        </w:rPr>
        <w:t xml:space="preserve"> [</w:t>
      </w:r>
      <w:r w:rsidR="00250A0C">
        <w:rPr>
          <w:rFonts w:ascii="Times New Roman" w:hAnsi="Times New Roman" w:cs="Times New Roman"/>
          <w:sz w:val="28"/>
          <w:szCs w:val="28"/>
        </w:rPr>
        <w:t>36</w:t>
      </w:r>
      <w:r w:rsidR="00C373C1" w:rsidRPr="006A65F3">
        <w:rPr>
          <w:rFonts w:ascii="Times New Roman" w:hAnsi="Times New Roman" w:cs="Times New Roman"/>
          <w:sz w:val="28"/>
          <w:szCs w:val="28"/>
        </w:rPr>
        <w:t>]</w:t>
      </w:r>
      <w:r w:rsidRPr="006A65F3">
        <w:rPr>
          <w:rFonts w:ascii="Times New Roman" w:eastAsia="Times New Roman" w:hAnsi="Times New Roman" w:cs="Times New Roman"/>
          <w:sz w:val="28"/>
          <w:szCs w:val="28"/>
          <w:lang w:eastAsia="uk-UA"/>
        </w:rPr>
        <w:t>, та щодо визначення права на призначення пенсії за вислугу років</w:t>
      </w:r>
      <w:r w:rsidR="00AE152D" w:rsidRPr="006A65F3">
        <w:rPr>
          <w:rFonts w:ascii="Times New Roman" w:eastAsia="Times New Roman" w:hAnsi="Times New Roman" w:cs="Times New Roman"/>
          <w:sz w:val="28"/>
          <w:szCs w:val="28"/>
          <w:lang w:eastAsia="uk-UA"/>
        </w:rPr>
        <w:t>, оскільки на даний час такий вид пенсій законодавством не передбачений</w:t>
      </w:r>
      <w:r w:rsidRPr="006A65F3">
        <w:rPr>
          <w:rFonts w:ascii="Times New Roman" w:eastAsia="Times New Roman" w:hAnsi="Times New Roman" w:cs="Times New Roman"/>
          <w:sz w:val="28"/>
          <w:szCs w:val="28"/>
          <w:lang w:eastAsia="uk-UA"/>
        </w:rPr>
        <w:t xml:space="preserve">. </w:t>
      </w:r>
    </w:p>
    <w:p w14:paraId="5FFD6DE6" w14:textId="77777777" w:rsidR="00F239C5" w:rsidRPr="006A65F3" w:rsidRDefault="00F239C5" w:rsidP="00F239C5">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Окремі питання, які виникають у сфері пенсійного страхування, регулюються також цивільним, кримінальним, адміністративним законодавством у сф</w:t>
      </w:r>
      <w:r w:rsidR="008B1DD1" w:rsidRPr="006A65F3">
        <w:rPr>
          <w:rFonts w:ascii="Times New Roman" w:eastAsia="Times New Roman" w:hAnsi="Times New Roman" w:cs="Times New Roman"/>
          <w:sz w:val="28"/>
          <w:szCs w:val="28"/>
          <w:lang w:eastAsia="uk-UA"/>
        </w:rPr>
        <w:t xml:space="preserve">ері праці, підприємництва тощо. Так, </w:t>
      </w:r>
      <w:r w:rsidRPr="006A65F3">
        <w:rPr>
          <w:rFonts w:ascii="Times New Roman" w:eastAsia="Times New Roman" w:hAnsi="Times New Roman" w:cs="Times New Roman"/>
          <w:sz w:val="28"/>
          <w:szCs w:val="28"/>
          <w:lang w:eastAsia="uk-UA"/>
        </w:rPr>
        <w:t>Кримінальн</w:t>
      </w:r>
      <w:r w:rsidR="008B1DD1" w:rsidRPr="006A65F3">
        <w:rPr>
          <w:rFonts w:ascii="Times New Roman" w:eastAsia="Times New Roman" w:hAnsi="Times New Roman" w:cs="Times New Roman"/>
          <w:sz w:val="28"/>
          <w:szCs w:val="28"/>
          <w:lang w:eastAsia="uk-UA"/>
        </w:rPr>
        <w:t>им кодексом</w:t>
      </w:r>
      <w:r w:rsidRPr="006A65F3">
        <w:rPr>
          <w:rFonts w:ascii="Times New Roman" w:eastAsia="Times New Roman" w:hAnsi="Times New Roman" w:cs="Times New Roman"/>
          <w:sz w:val="28"/>
          <w:szCs w:val="28"/>
          <w:lang w:eastAsia="uk-UA"/>
        </w:rPr>
        <w:t xml:space="preserve"> України встановлено відповідальність за ухилення від сплати страхових внесків, </w:t>
      </w:r>
      <w:r w:rsidR="008B1DD1" w:rsidRPr="006A65F3">
        <w:rPr>
          <w:rFonts w:ascii="Times New Roman" w:eastAsia="Times New Roman" w:hAnsi="Times New Roman" w:cs="Times New Roman"/>
          <w:sz w:val="28"/>
          <w:szCs w:val="28"/>
          <w:lang w:eastAsia="uk-UA"/>
        </w:rPr>
        <w:t xml:space="preserve">а також визначено </w:t>
      </w:r>
      <w:r w:rsidRPr="006A65F3">
        <w:rPr>
          <w:rFonts w:ascii="Times New Roman" w:eastAsia="Times New Roman" w:hAnsi="Times New Roman" w:cs="Times New Roman"/>
          <w:sz w:val="28"/>
          <w:szCs w:val="28"/>
          <w:lang w:eastAsia="uk-UA"/>
        </w:rPr>
        <w:t xml:space="preserve"> відповідальність за невиплату заробітної плати, стипендії, пенсії чи інших встановлених законом виплат. </w:t>
      </w:r>
    </w:p>
    <w:p w14:paraId="186DFF9A" w14:textId="77777777" w:rsidR="00F239C5" w:rsidRPr="006A65F3" w:rsidRDefault="008B1DD1" w:rsidP="00F239C5">
      <w:pPr>
        <w:spacing w:after="0" w:line="360" w:lineRule="auto"/>
        <w:ind w:firstLine="851"/>
        <w:jc w:val="both"/>
        <w:rPr>
          <w:rFonts w:ascii="Times New Roman" w:hAnsi="Times New Roman"/>
          <w:sz w:val="28"/>
          <w:szCs w:val="28"/>
        </w:rPr>
      </w:pPr>
      <w:r w:rsidRPr="006A65F3">
        <w:rPr>
          <w:rFonts w:ascii="Times New Roman" w:hAnsi="Times New Roman"/>
          <w:sz w:val="28"/>
          <w:szCs w:val="28"/>
        </w:rPr>
        <w:t xml:space="preserve">Громадяни України мають право на пенсійне забезпечення і в тому разі, якщо вони проживають за кордоном. Призначення і виплата належних сум пенсій нашим співвітчизникам, які проживають за </w:t>
      </w:r>
      <w:r w:rsidR="00F239C5" w:rsidRPr="006A65F3">
        <w:rPr>
          <w:rFonts w:ascii="Times New Roman" w:hAnsi="Times New Roman"/>
          <w:sz w:val="28"/>
          <w:szCs w:val="28"/>
        </w:rPr>
        <w:t>межами</w:t>
      </w:r>
      <w:r w:rsidRPr="006A65F3">
        <w:rPr>
          <w:rFonts w:ascii="Times New Roman" w:hAnsi="Times New Roman"/>
          <w:sz w:val="28"/>
          <w:szCs w:val="28"/>
        </w:rPr>
        <w:t xml:space="preserve"> України</w:t>
      </w:r>
      <w:r w:rsidR="00F239C5" w:rsidRPr="006A65F3">
        <w:rPr>
          <w:rFonts w:ascii="Times New Roman" w:hAnsi="Times New Roman"/>
          <w:sz w:val="28"/>
          <w:szCs w:val="28"/>
        </w:rPr>
        <w:t xml:space="preserve">, та громадянам інших країн, які переїхали на постійне проживання до України, </w:t>
      </w:r>
      <w:r w:rsidRPr="006A65F3">
        <w:rPr>
          <w:rFonts w:ascii="Times New Roman" w:hAnsi="Times New Roman"/>
          <w:sz w:val="28"/>
          <w:szCs w:val="28"/>
        </w:rPr>
        <w:t>регулюється</w:t>
      </w:r>
      <w:r w:rsidR="00F239C5" w:rsidRPr="006A65F3">
        <w:rPr>
          <w:rFonts w:ascii="Times New Roman" w:hAnsi="Times New Roman"/>
          <w:sz w:val="28"/>
          <w:szCs w:val="28"/>
        </w:rPr>
        <w:t xml:space="preserve"> Закон</w:t>
      </w:r>
      <w:r w:rsidRPr="006A65F3">
        <w:rPr>
          <w:rFonts w:ascii="Times New Roman" w:hAnsi="Times New Roman"/>
          <w:sz w:val="28"/>
          <w:szCs w:val="28"/>
        </w:rPr>
        <w:t>ом</w:t>
      </w:r>
      <w:r w:rsidR="00F239C5" w:rsidRPr="006A65F3">
        <w:rPr>
          <w:rFonts w:ascii="Times New Roman" w:hAnsi="Times New Roman"/>
          <w:sz w:val="28"/>
          <w:szCs w:val="28"/>
        </w:rPr>
        <w:t xml:space="preserve"> України </w:t>
      </w:r>
      <w:hyperlink r:id="rId13" w:tgtFrame="_blank" w:history="1">
        <w:r w:rsidR="00F239C5" w:rsidRPr="006A65F3">
          <w:rPr>
            <w:rFonts w:ascii="Times New Roman" w:hAnsi="Times New Roman"/>
            <w:sz w:val="28"/>
            <w:szCs w:val="28"/>
          </w:rPr>
          <w:t>"Про загальнообов’язкове державне пенсійне страхування”</w:t>
        </w:r>
      </w:hyperlink>
      <w:r w:rsidR="00C373C1" w:rsidRPr="006A65F3">
        <w:rPr>
          <w:rFonts w:ascii="Times New Roman" w:hAnsi="Times New Roman"/>
          <w:sz w:val="28"/>
          <w:szCs w:val="28"/>
        </w:rPr>
        <w:t xml:space="preserve"> </w:t>
      </w:r>
      <w:r w:rsidR="00C373C1" w:rsidRPr="006A65F3">
        <w:rPr>
          <w:rFonts w:ascii="Times New Roman" w:hAnsi="Times New Roman" w:cs="Times New Roman"/>
          <w:sz w:val="28"/>
          <w:szCs w:val="28"/>
        </w:rPr>
        <w:t>[</w:t>
      </w:r>
      <w:r w:rsidR="00250A0C">
        <w:rPr>
          <w:rFonts w:ascii="Times New Roman" w:hAnsi="Times New Roman" w:cs="Times New Roman"/>
          <w:sz w:val="28"/>
          <w:szCs w:val="28"/>
        </w:rPr>
        <w:t>36</w:t>
      </w:r>
      <w:r w:rsidR="00C373C1" w:rsidRPr="006A65F3">
        <w:rPr>
          <w:rFonts w:ascii="Times New Roman" w:hAnsi="Times New Roman" w:cs="Times New Roman"/>
          <w:sz w:val="28"/>
          <w:szCs w:val="28"/>
        </w:rPr>
        <w:t>]</w:t>
      </w:r>
      <w:r w:rsidR="00F239C5" w:rsidRPr="006A65F3">
        <w:rPr>
          <w:rFonts w:ascii="Times New Roman" w:hAnsi="Times New Roman"/>
          <w:sz w:val="28"/>
          <w:szCs w:val="28"/>
        </w:rPr>
        <w:t xml:space="preserve">, а також </w:t>
      </w:r>
      <w:r w:rsidRPr="006A65F3">
        <w:rPr>
          <w:rFonts w:ascii="Times New Roman" w:hAnsi="Times New Roman"/>
          <w:sz w:val="28"/>
          <w:szCs w:val="28"/>
        </w:rPr>
        <w:t>нормами м</w:t>
      </w:r>
      <w:r w:rsidR="00C373C1" w:rsidRPr="006A65F3">
        <w:rPr>
          <w:rFonts w:ascii="Times New Roman" w:hAnsi="Times New Roman"/>
          <w:sz w:val="28"/>
          <w:szCs w:val="28"/>
        </w:rPr>
        <w:t xml:space="preserve">іжнародних договорів, укладених </w:t>
      </w:r>
      <w:r w:rsidR="00F239C5" w:rsidRPr="006A65F3">
        <w:rPr>
          <w:rFonts w:ascii="Times New Roman" w:hAnsi="Times New Roman"/>
          <w:sz w:val="28"/>
          <w:szCs w:val="28"/>
        </w:rPr>
        <w:t xml:space="preserve">у сфері пенсійного забезпечення. </w:t>
      </w:r>
    </w:p>
    <w:p w14:paraId="4EF37D3A" w14:textId="77777777" w:rsidR="009749AF" w:rsidRPr="006A65F3" w:rsidRDefault="000F45BC" w:rsidP="00B11FF4">
      <w:pPr>
        <w:spacing w:after="0" w:line="360" w:lineRule="auto"/>
        <w:ind w:firstLine="851"/>
        <w:jc w:val="both"/>
        <w:rPr>
          <w:rFonts w:ascii="Times New Roman" w:hAnsi="Times New Roman"/>
          <w:sz w:val="28"/>
          <w:szCs w:val="28"/>
        </w:rPr>
      </w:pPr>
      <w:r w:rsidRPr="006A65F3">
        <w:rPr>
          <w:rFonts w:ascii="Times New Roman" w:hAnsi="Times New Roman"/>
          <w:sz w:val="28"/>
          <w:szCs w:val="28"/>
        </w:rPr>
        <w:t>Законодавством визначено, що я</w:t>
      </w:r>
      <w:r w:rsidR="00B11FF4" w:rsidRPr="006A65F3">
        <w:rPr>
          <w:rFonts w:ascii="Times New Roman" w:hAnsi="Times New Roman"/>
          <w:sz w:val="28"/>
          <w:szCs w:val="28"/>
        </w:rPr>
        <w:t xml:space="preserve">кщо пенсіонер змінює місце </w:t>
      </w:r>
      <w:r w:rsidR="008B1DD1" w:rsidRPr="006A65F3">
        <w:rPr>
          <w:rFonts w:ascii="Times New Roman" w:hAnsi="Times New Roman"/>
          <w:sz w:val="28"/>
          <w:szCs w:val="28"/>
        </w:rPr>
        <w:t>постійного</w:t>
      </w:r>
      <w:r w:rsidRPr="006A65F3">
        <w:rPr>
          <w:rFonts w:ascii="Times New Roman" w:hAnsi="Times New Roman"/>
          <w:sz w:val="28"/>
          <w:szCs w:val="28"/>
        </w:rPr>
        <w:t xml:space="preserve"> </w:t>
      </w:r>
      <w:r w:rsidR="00B11FF4" w:rsidRPr="006A65F3">
        <w:rPr>
          <w:rFonts w:ascii="Times New Roman" w:hAnsi="Times New Roman"/>
          <w:sz w:val="28"/>
          <w:szCs w:val="28"/>
        </w:rPr>
        <w:t>проживання і виїжджає за кордон, то пенсія, призначена в Україні, виплачується за шість м</w:t>
      </w:r>
      <w:r w:rsidRPr="006A65F3">
        <w:rPr>
          <w:rFonts w:ascii="Times New Roman" w:hAnsi="Times New Roman"/>
          <w:sz w:val="28"/>
          <w:szCs w:val="28"/>
        </w:rPr>
        <w:t xml:space="preserve">ісяців наперед перед від’їздом </w:t>
      </w:r>
      <w:r w:rsidR="00B11FF4" w:rsidRPr="006A65F3">
        <w:rPr>
          <w:rFonts w:ascii="Times New Roman" w:hAnsi="Times New Roman" w:cs="Times New Roman"/>
          <w:sz w:val="28"/>
          <w:szCs w:val="28"/>
        </w:rPr>
        <w:t>[</w:t>
      </w:r>
      <w:r w:rsidR="00250A0C">
        <w:rPr>
          <w:rFonts w:ascii="Times New Roman" w:hAnsi="Times New Roman" w:cs="Times New Roman"/>
          <w:sz w:val="28"/>
          <w:szCs w:val="28"/>
        </w:rPr>
        <w:t>36</w:t>
      </w:r>
      <w:r w:rsidR="001E0BAE" w:rsidRPr="006A65F3">
        <w:rPr>
          <w:rFonts w:ascii="Times New Roman" w:hAnsi="Times New Roman" w:cs="Times New Roman"/>
          <w:sz w:val="28"/>
          <w:szCs w:val="28"/>
        </w:rPr>
        <w:t>]</w:t>
      </w:r>
      <w:r w:rsidR="00B11FF4" w:rsidRPr="006A65F3">
        <w:rPr>
          <w:rFonts w:ascii="Times New Roman" w:hAnsi="Times New Roman"/>
          <w:sz w:val="28"/>
          <w:szCs w:val="28"/>
        </w:rPr>
        <w:t xml:space="preserve">. </w:t>
      </w:r>
      <w:r w:rsidR="002066A9" w:rsidRPr="006A65F3">
        <w:rPr>
          <w:rFonts w:ascii="Times New Roman" w:hAnsi="Times New Roman"/>
          <w:sz w:val="28"/>
          <w:szCs w:val="28"/>
        </w:rPr>
        <w:t>Якщ</w:t>
      </w:r>
      <w:r w:rsidR="009749AF" w:rsidRPr="006A65F3">
        <w:rPr>
          <w:rFonts w:ascii="Times New Roman" w:hAnsi="Times New Roman"/>
          <w:sz w:val="28"/>
          <w:szCs w:val="28"/>
        </w:rPr>
        <w:t>о з державою, куди переселився пенсіонер, укладено договір у сфері пенсійного забезпечення</w:t>
      </w:r>
      <w:r w:rsidR="002066A9" w:rsidRPr="006A65F3">
        <w:rPr>
          <w:rFonts w:ascii="Times New Roman" w:hAnsi="Times New Roman"/>
          <w:sz w:val="28"/>
          <w:szCs w:val="28"/>
        </w:rPr>
        <w:t>, то виплата пенсії нашим громадянам продовжується після зміни місця постійного проживання</w:t>
      </w:r>
      <w:r w:rsidR="009749AF" w:rsidRPr="006A65F3">
        <w:rPr>
          <w:rFonts w:ascii="Times New Roman" w:hAnsi="Times New Roman"/>
          <w:sz w:val="28"/>
          <w:szCs w:val="28"/>
        </w:rPr>
        <w:t xml:space="preserve">. </w:t>
      </w:r>
    </w:p>
    <w:p w14:paraId="6E180271" w14:textId="77777777" w:rsidR="00F239C5" w:rsidRPr="006A65F3" w:rsidRDefault="004B7819" w:rsidP="00B11FF4">
      <w:pPr>
        <w:spacing w:after="0" w:line="360" w:lineRule="auto"/>
        <w:ind w:firstLine="851"/>
        <w:jc w:val="both"/>
        <w:rPr>
          <w:rFonts w:ascii="Times New Roman" w:hAnsi="Times New Roman"/>
          <w:sz w:val="28"/>
          <w:szCs w:val="28"/>
        </w:rPr>
      </w:pPr>
      <w:r w:rsidRPr="006A65F3">
        <w:rPr>
          <w:rFonts w:ascii="Times New Roman" w:hAnsi="Times New Roman" w:cs="Times New Roman"/>
          <w:sz w:val="28"/>
          <w:szCs w:val="28"/>
        </w:rPr>
        <w:t>Усі м</w:t>
      </w:r>
      <w:r w:rsidR="00F239C5" w:rsidRPr="006A65F3">
        <w:rPr>
          <w:rFonts w:ascii="Times New Roman" w:hAnsi="Times New Roman"/>
          <w:sz w:val="28"/>
          <w:szCs w:val="28"/>
        </w:rPr>
        <w:t>іжнародні договори</w:t>
      </w:r>
      <w:r w:rsidR="00795146" w:rsidRPr="006A65F3">
        <w:rPr>
          <w:rFonts w:ascii="Times New Roman" w:hAnsi="Times New Roman"/>
          <w:sz w:val="28"/>
          <w:szCs w:val="28"/>
        </w:rPr>
        <w:t xml:space="preserve"> з питань</w:t>
      </w:r>
      <w:r w:rsidR="00F239C5" w:rsidRPr="006A65F3">
        <w:rPr>
          <w:rFonts w:ascii="Times New Roman" w:hAnsi="Times New Roman"/>
          <w:sz w:val="28"/>
          <w:szCs w:val="28"/>
        </w:rPr>
        <w:t xml:space="preserve"> пенсійного забезпечення</w:t>
      </w:r>
      <w:r w:rsidRPr="006A65F3">
        <w:rPr>
          <w:rFonts w:ascii="Times New Roman" w:hAnsi="Times New Roman"/>
          <w:sz w:val="28"/>
          <w:szCs w:val="28"/>
        </w:rPr>
        <w:t xml:space="preserve">, </w:t>
      </w:r>
      <w:r w:rsidR="00795146" w:rsidRPr="006A65F3">
        <w:rPr>
          <w:rFonts w:ascii="Times New Roman" w:hAnsi="Times New Roman"/>
          <w:sz w:val="28"/>
          <w:szCs w:val="28"/>
        </w:rPr>
        <w:t>які застосовуються для громадян України, р</w:t>
      </w:r>
      <w:r w:rsidR="00F239C5" w:rsidRPr="006A65F3">
        <w:rPr>
          <w:rFonts w:ascii="Times New Roman" w:hAnsi="Times New Roman"/>
          <w:sz w:val="28"/>
          <w:szCs w:val="28"/>
        </w:rPr>
        <w:t xml:space="preserve">озподіляються на два </w:t>
      </w:r>
      <w:r w:rsidR="00795146" w:rsidRPr="006A65F3">
        <w:rPr>
          <w:rFonts w:ascii="Times New Roman" w:hAnsi="Times New Roman"/>
          <w:sz w:val="28"/>
          <w:szCs w:val="28"/>
        </w:rPr>
        <w:t xml:space="preserve">типи: </w:t>
      </w:r>
      <w:r w:rsidR="00F239C5" w:rsidRPr="006A65F3">
        <w:rPr>
          <w:rFonts w:ascii="Times New Roman" w:hAnsi="Times New Roman"/>
          <w:sz w:val="28"/>
          <w:szCs w:val="28"/>
        </w:rPr>
        <w:t>договори, що базуються на територіальному принципі</w:t>
      </w:r>
      <w:r w:rsidR="00B11FF4" w:rsidRPr="006A65F3">
        <w:rPr>
          <w:rFonts w:ascii="Times New Roman" w:hAnsi="Times New Roman"/>
          <w:sz w:val="28"/>
          <w:szCs w:val="28"/>
        </w:rPr>
        <w:t xml:space="preserve"> (</w:t>
      </w:r>
      <w:r w:rsidR="00F239C5" w:rsidRPr="006A65F3">
        <w:rPr>
          <w:rFonts w:ascii="Times New Roman" w:hAnsi="Times New Roman"/>
          <w:sz w:val="28"/>
          <w:szCs w:val="28"/>
        </w:rPr>
        <w:t xml:space="preserve">виплату пенсій здійснює держава, на території якої проживає </w:t>
      </w:r>
      <w:r w:rsidR="00BB72E5" w:rsidRPr="006A65F3">
        <w:rPr>
          <w:rFonts w:ascii="Times New Roman" w:hAnsi="Times New Roman"/>
          <w:sz w:val="28"/>
          <w:szCs w:val="28"/>
        </w:rPr>
        <w:t>особа</w:t>
      </w:r>
      <w:r w:rsidR="00B11FF4" w:rsidRPr="006A65F3">
        <w:rPr>
          <w:rFonts w:ascii="Times New Roman" w:hAnsi="Times New Roman"/>
          <w:sz w:val="28"/>
          <w:szCs w:val="28"/>
        </w:rPr>
        <w:t xml:space="preserve"> – укладено з </w:t>
      </w:r>
      <w:r w:rsidR="004949AA" w:rsidRPr="006A65F3">
        <w:rPr>
          <w:rFonts w:ascii="Times New Roman" w:hAnsi="Times New Roman"/>
          <w:sz w:val="28"/>
          <w:szCs w:val="28"/>
        </w:rPr>
        <w:t>країнами –</w:t>
      </w:r>
      <w:r w:rsidR="00843E5E" w:rsidRPr="006A65F3">
        <w:rPr>
          <w:rFonts w:ascii="Times New Roman" w:hAnsi="Times New Roman"/>
          <w:sz w:val="28"/>
          <w:szCs w:val="28"/>
        </w:rPr>
        <w:t xml:space="preserve"> </w:t>
      </w:r>
      <w:r w:rsidR="004949AA" w:rsidRPr="006A65F3">
        <w:rPr>
          <w:rFonts w:ascii="Times New Roman" w:hAnsi="Times New Roman"/>
          <w:sz w:val="28"/>
          <w:szCs w:val="28"/>
        </w:rPr>
        <w:t xml:space="preserve">учасницями </w:t>
      </w:r>
      <w:r w:rsidR="00F239C5" w:rsidRPr="006A65F3">
        <w:rPr>
          <w:rFonts w:ascii="Times New Roman" w:hAnsi="Times New Roman"/>
          <w:sz w:val="28"/>
          <w:szCs w:val="28"/>
        </w:rPr>
        <w:lastRenderedPageBreak/>
        <w:t xml:space="preserve">багатосторонньої </w:t>
      </w:r>
      <w:r w:rsidR="00A06AA1" w:rsidRPr="006A65F3">
        <w:rPr>
          <w:rFonts w:ascii="Times New Roman" w:hAnsi="Times New Roman"/>
          <w:sz w:val="28"/>
          <w:szCs w:val="28"/>
        </w:rPr>
        <w:t>«</w:t>
      </w:r>
      <w:r w:rsidR="00F239C5" w:rsidRPr="006A65F3">
        <w:rPr>
          <w:rFonts w:ascii="Times New Roman" w:hAnsi="Times New Roman"/>
          <w:sz w:val="28"/>
          <w:szCs w:val="28"/>
        </w:rPr>
        <w:t>Угоди про гарантії прав – громадян держав-учасниць СНД у галузі пенсійного за</w:t>
      </w:r>
      <w:r w:rsidR="004949AA" w:rsidRPr="006A65F3">
        <w:rPr>
          <w:rFonts w:ascii="Times New Roman" w:hAnsi="Times New Roman"/>
          <w:sz w:val="28"/>
          <w:szCs w:val="28"/>
        </w:rPr>
        <w:t>безпечення від 13.03.1992 року</w:t>
      </w:r>
      <w:r w:rsidR="00A06AA1" w:rsidRPr="006A65F3">
        <w:rPr>
          <w:rFonts w:ascii="Times New Roman" w:hAnsi="Times New Roman"/>
          <w:sz w:val="28"/>
          <w:szCs w:val="28"/>
        </w:rPr>
        <w:t xml:space="preserve">» </w:t>
      </w:r>
      <w:r w:rsidR="00A06AA1" w:rsidRPr="006A65F3">
        <w:rPr>
          <w:rFonts w:ascii="Times New Roman" w:hAnsi="Times New Roman" w:cs="Times New Roman"/>
          <w:sz w:val="28"/>
          <w:szCs w:val="28"/>
        </w:rPr>
        <w:t>[</w:t>
      </w:r>
      <w:r w:rsidR="00250A0C">
        <w:rPr>
          <w:rFonts w:ascii="Times New Roman" w:hAnsi="Times New Roman" w:cs="Times New Roman"/>
          <w:sz w:val="28"/>
          <w:szCs w:val="28"/>
        </w:rPr>
        <w:t>56</w:t>
      </w:r>
      <w:r w:rsidR="00A06AA1" w:rsidRPr="006A65F3">
        <w:rPr>
          <w:rFonts w:ascii="Times New Roman" w:hAnsi="Times New Roman" w:cs="Times New Roman"/>
          <w:sz w:val="28"/>
          <w:szCs w:val="28"/>
        </w:rPr>
        <w:t>]</w:t>
      </w:r>
      <w:r w:rsidR="004949AA" w:rsidRPr="006A65F3">
        <w:rPr>
          <w:rFonts w:ascii="Times New Roman" w:hAnsi="Times New Roman"/>
          <w:sz w:val="28"/>
          <w:szCs w:val="28"/>
        </w:rPr>
        <w:t>,  а також з</w:t>
      </w:r>
      <w:r w:rsidR="00F239C5" w:rsidRPr="006A65F3">
        <w:rPr>
          <w:rFonts w:ascii="Times New Roman" w:hAnsi="Times New Roman"/>
          <w:sz w:val="28"/>
          <w:szCs w:val="28"/>
        </w:rPr>
        <w:t xml:space="preserve"> </w:t>
      </w:r>
      <w:r w:rsidR="00C373C1" w:rsidRPr="006A65F3">
        <w:rPr>
          <w:rFonts w:ascii="Times New Roman" w:hAnsi="Times New Roman"/>
          <w:sz w:val="28"/>
          <w:szCs w:val="28"/>
        </w:rPr>
        <w:t xml:space="preserve">Молдовою, Грузією, </w:t>
      </w:r>
      <w:r w:rsidR="00F239C5" w:rsidRPr="006A65F3">
        <w:rPr>
          <w:rFonts w:ascii="Times New Roman" w:hAnsi="Times New Roman"/>
          <w:sz w:val="28"/>
          <w:szCs w:val="28"/>
        </w:rPr>
        <w:t>Угорщин</w:t>
      </w:r>
      <w:r w:rsidR="004949AA" w:rsidRPr="006A65F3">
        <w:rPr>
          <w:rFonts w:ascii="Times New Roman" w:hAnsi="Times New Roman"/>
          <w:sz w:val="28"/>
          <w:szCs w:val="28"/>
        </w:rPr>
        <w:t>ою</w:t>
      </w:r>
      <w:r w:rsidR="00F239C5" w:rsidRPr="006A65F3">
        <w:rPr>
          <w:rFonts w:ascii="Times New Roman" w:hAnsi="Times New Roman"/>
          <w:sz w:val="28"/>
          <w:szCs w:val="28"/>
        </w:rPr>
        <w:t xml:space="preserve">, </w:t>
      </w:r>
      <w:r w:rsidR="00C373C1" w:rsidRPr="006A65F3">
        <w:rPr>
          <w:rFonts w:ascii="Times New Roman" w:hAnsi="Times New Roman"/>
          <w:sz w:val="28"/>
          <w:szCs w:val="28"/>
        </w:rPr>
        <w:t xml:space="preserve">Азербайджаном, </w:t>
      </w:r>
      <w:r w:rsidR="004949AA" w:rsidRPr="006A65F3">
        <w:rPr>
          <w:rFonts w:ascii="Times New Roman" w:hAnsi="Times New Roman"/>
          <w:sz w:val="28"/>
          <w:szCs w:val="28"/>
        </w:rPr>
        <w:t>Румунією</w:t>
      </w:r>
      <w:r w:rsidR="00F239C5" w:rsidRPr="006A65F3">
        <w:rPr>
          <w:rFonts w:ascii="Times New Roman" w:hAnsi="Times New Roman"/>
          <w:sz w:val="28"/>
          <w:szCs w:val="28"/>
        </w:rPr>
        <w:t>, Б</w:t>
      </w:r>
      <w:r w:rsidR="00B11FF4" w:rsidRPr="006A65F3">
        <w:rPr>
          <w:rFonts w:ascii="Times New Roman" w:hAnsi="Times New Roman"/>
          <w:sz w:val="28"/>
          <w:szCs w:val="28"/>
        </w:rPr>
        <w:t>ілорус</w:t>
      </w:r>
      <w:r w:rsidR="004949AA" w:rsidRPr="006A65F3">
        <w:rPr>
          <w:rFonts w:ascii="Times New Roman" w:hAnsi="Times New Roman"/>
          <w:sz w:val="28"/>
          <w:szCs w:val="28"/>
        </w:rPr>
        <w:t>сю</w:t>
      </w:r>
      <w:r w:rsidR="00B11FF4" w:rsidRPr="006A65F3">
        <w:rPr>
          <w:rFonts w:ascii="Times New Roman" w:hAnsi="Times New Roman"/>
          <w:sz w:val="28"/>
          <w:szCs w:val="28"/>
        </w:rPr>
        <w:t xml:space="preserve">) та </w:t>
      </w:r>
      <w:r w:rsidR="00F239C5" w:rsidRPr="006A65F3">
        <w:rPr>
          <w:rFonts w:ascii="Times New Roman" w:hAnsi="Times New Roman"/>
          <w:sz w:val="28"/>
          <w:szCs w:val="28"/>
        </w:rPr>
        <w:t>договори, що базуються на пропорційному принципі</w:t>
      </w:r>
      <w:r w:rsidR="00C373C1" w:rsidRPr="006A65F3">
        <w:rPr>
          <w:rFonts w:ascii="Times New Roman" w:hAnsi="Times New Roman"/>
          <w:sz w:val="28"/>
          <w:szCs w:val="28"/>
        </w:rPr>
        <w:t>, тобто к</w:t>
      </w:r>
      <w:r w:rsidR="00F239C5" w:rsidRPr="006A65F3">
        <w:rPr>
          <w:rFonts w:ascii="Times New Roman" w:hAnsi="Times New Roman"/>
          <w:sz w:val="28"/>
          <w:szCs w:val="28"/>
        </w:rPr>
        <w:t xml:space="preserve">ожна </w:t>
      </w:r>
      <w:r w:rsidR="00C373C1" w:rsidRPr="006A65F3">
        <w:rPr>
          <w:rFonts w:ascii="Times New Roman" w:hAnsi="Times New Roman"/>
          <w:sz w:val="28"/>
          <w:szCs w:val="28"/>
        </w:rPr>
        <w:t xml:space="preserve">з держав </w:t>
      </w:r>
      <w:r w:rsidR="00F239C5" w:rsidRPr="006A65F3">
        <w:rPr>
          <w:rFonts w:ascii="Times New Roman" w:hAnsi="Times New Roman"/>
          <w:sz w:val="28"/>
          <w:szCs w:val="28"/>
        </w:rPr>
        <w:t>призначає та ви</w:t>
      </w:r>
      <w:r w:rsidR="00C373C1" w:rsidRPr="006A65F3">
        <w:rPr>
          <w:rFonts w:ascii="Times New Roman" w:hAnsi="Times New Roman"/>
          <w:sz w:val="28"/>
          <w:szCs w:val="28"/>
        </w:rPr>
        <w:t xml:space="preserve">плачує пенсію за стаж, набутий лише на </w:t>
      </w:r>
      <w:r w:rsidR="00F239C5" w:rsidRPr="006A65F3">
        <w:rPr>
          <w:rFonts w:ascii="Times New Roman" w:hAnsi="Times New Roman"/>
          <w:sz w:val="28"/>
          <w:szCs w:val="28"/>
        </w:rPr>
        <w:t>її  території (</w:t>
      </w:r>
      <w:r w:rsidR="009749AF" w:rsidRPr="006A65F3">
        <w:rPr>
          <w:rFonts w:ascii="Times New Roman" w:hAnsi="Times New Roman"/>
          <w:sz w:val="28"/>
          <w:szCs w:val="28"/>
        </w:rPr>
        <w:t xml:space="preserve">Польща, Іспанія, </w:t>
      </w:r>
      <w:r w:rsidR="00F239C5" w:rsidRPr="006A65F3">
        <w:rPr>
          <w:rFonts w:ascii="Times New Roman" w:hAnsi="Times New Roman"/>
          <w:sz w:val="28"/>
          <w:szCs w:val="28"/>
        </w:rPr>
        <w:t xml:space="preserve">Латвія, </w:t>
      </w:r>
      <w:r w:rsidR="009749AF" w:rsidRPr="006A65F3">
        <w:rPr>
          <w:rFonts w:ascii="Times New Roman" w:hAnsi="Times New Roman"/>
          <w:sz w:val="28"/>
          <w:szCs w:val="28"/>
        </w:rPr>
        <w:t xml:space="preserve">Чехія, </w:t>
      </w:r>
      <w:r w:rsidR="00F239C5" w:rsidRPr="006A65F3">
        <w:rPr>
          <w:rFonts w:ascii="Times New Roman" w:hAnsi="Times New Roman"/>
          <w:sz w:val="28"/>
          <w:szCs w:val="28"/>
        </w:rPr>
        <w:t xml:space="preserve">Литва, Естонія, </w:t>
      </w:r>
      <w:r w:rsidR="009749AF" w:rsidRPr="006A65F3">
        <w:rPr>
          <w:rFonts w:ascii="Times New Roman" w:hAnsi="Times New Roman"/>
          <w:sz w:val="28"/>
          <w:szCs w:val="28"/>
        </w:rPr>
        <w:t xml:space="preserve">Португалія, </w:t>
      </w:r>
      <w:r w:rsidR="00F239C5" w:rsidRPr="006A65F3">
        <w:rPr>
          <w:rFonts w:ascii="Times New Roman" w:hAnsi="Times New Roman"/>
          <w:sz w:val="28"/>
          <w:szCs w:val="28"/>
        </w:rPr>
        <w:t>Словаччина, Болгарія</w:t>
      </w:r>
      <w:r w:rsidR="00B11FF4" w:rsidRPr="006A65F3">
        <w:rPr>
          <w:rFonts w:ascii="Times New Roman" w:hAnsi="Times New Roman"/>
          <w:sz w:val="28"/>
          <w:szCs w:val="28"/>
        </w:rPr>
        <w:t xml:space="preserve">)). </w:t>
      </w:r>
    </w:p>
    <w:p w14:paraId="2A22AA3B" w14:textId="77777777" w:rsidR="00F239C5" w:rsidRPr="006A65F3" w:rsidRDefault="004B7819" w:rsidP="00F239C5">
      <w:pPr>
        <w:spacing w:after="0" w:line="360" w:lineRule="auto"/>
        <w:ind w:firstLine="709"/>
        <w:jc w:val="both"/>
        <w:rPr>
          <w:rFonts w:ascii="Times New Roman" w:hAnsi="Times New Roman"/>
          <w:sz w:val="28"/>
          <w:szCs w:val="28"/>
        </w:rPr>
      </w:pPr>
      <w:r w:rsidRPr="006A65F3">
        <w:rPr>
          <w:rFonts w:ascii="Times New Roman" w:hAnsi="Times New Roman"/>
          <w:sz w:val="28"/>
          <w:szCs w:val="28"/>
        </w:rPr>
        <w:t>Для осіб, які працювали в районах Крайньої Півночі на території Російської Федерації, продовжує діяти «Т</w:t>
      </w:r>
      <w:r w:rsidR="00F239C5" w:rsidRPr="006A65F3">
        <w:rPr>
          <w:rFonts w:ascii="Times New Roman" w:hAnsi="Times New Roman"/>
          <w:sz w:val="28"/>
          <w:szCs w:val="28"/>
        </w:rPr>
        <w:t xml:space="preserve">имчасова </w:t>
      </w:r>
      <w:r w:rsidRPr="006A65F3">
        <w:rPr>
          <w:rFonts w:ascii="Times New Roman" w:hAnsi="Times New Roman"/>
          <w:sz w:val="28"/>
          <w:szCs w:val="28"/>
        </w:rPr>
        <w:t>у</w:t>
      </w:r>
      <w:r w:rsidR="00F239C5" w:rsidRPr="006A65F3">
        <w:rPr>
          <w:rFonts w:ascii="Times New Roman" w:hAnsi="Times New Roman"/>
          <w:sz w:val="28"/>
          <w:szCs w:val="28"/>
        </w:rPr>
        <w:t>года між Урядом України і Урядом Російської Федерації про гарантії прав громадян, які працювали в районах Крайньої Півночі та місцевостях, які прирівняні до районів Крайньої Півночі, у галузі пенсійного забезпечення</w:t>
      </w:r>
      <w:r w:rsidRPr="006A65F3">
        <w:rPr>
          <w:rFonts w:ascii="Times New Roman" w:hAnsi="Times New Roman"/>
          <w:sz w:val="28"/>
          <w:szCs w:val="28"/>
        </w:rPr>
        <w:t xml:space="preserve">» </w:t>
      </w:r>
      <w:r w:rsidRPr="006A65F3">
        <w:rPr>
          <w:rFonts w:ascii="Times New Roman" w:hAnsi="Times New Roman" w:cs="Times New Roman"/>
          <w:sz w:val="28"/>
          <w:szCs w:val="28"/>
        </w:rPr>
        <w:t>[</w:t>
      </w:r>
      <w:r w:rsidR="00250A0C">
        <w:rPr>
          <w:rFonts w:ascii="Times New Roman" w:hAnsi="Times New Roman" w:cs="Times New Roman"/>
          <w:sz w:val="28"/>
          <w:szCs w:val="28"/>
        </w:rPr>
        <w:t>55</w:t>
      </w:r>
      <w:r w:rsidRPr="006A65F3">
        <w:rPr>
          <w:rFonts w:ascii="Times New Roman" w:hAnsi="Times New Roman" w:cs="Times New Roman"/>
          <w:sz w:val="28"/>
          <w:szCs w:val="28"/>
        </w:rPr>
        <w:t>]</w:t>
      </w:r>
      <w:r w:rsidR="00F239C5" w:rsidRPr="006A65F3">
        <w:rPr>
          <w:rFonts w:ascii="Times New Roman" w:hAnsi="Times New Roman"/>
          <w:sz w:val="28"/>
          <w:szCs w:val="28"/>
        </w:rPr>
        <w:t>.</w:t>
      </w:r>
    </w:p>
    <w:p w14:paraId="0EE9529B" w14:textId="77777777" w:rsidR="00F239C5" w:rsidRPr="006A65F3" w:rsidRDefault="00F239C5" w:rsidP="00F239C5">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Підсумовуючи викладене, зазначаємо, що Закон України «Про загальнообов’язкове державне пенсійне страхування»</w:t>
      </w:r>
      <w:r w:rsidR="00250A0C" w:rsidRPr="00250A0C">
        <w:rPr>
          <w:rFonts w:ascii="Times New Roman" w:eastAsia="Times New Roman" w:hAnsi="Times New Roman" w:cs="Times New Roman"/>
          <w:sz w:val="28"/>
          <w:szCs w:val="28"/>
          <w:lang w:eastAsia="uk-UA"/>
        </w:rPr>
        <w:t xml:space="preserve"> </w:t>
      </w:r>
      <w:r w:rsidR="00250A0C" w:rsidRPr="006A65F3">
        <w:rPr>
          <w:rFonts w:ascii="Times New Roman" w:eastAsia="Times New Roman" w:hAnsi="Times New Roman" w:cs="Times New Roman"/>
          <w:sz w:val="28"/>
          <w:szCs w:val="28"/>
          <w:lang w:eastAsia="uk-UA"/>
        </w:rPr>
        <w:t>[</w:t>
      </w:r>
      <w:r w:rsidR="00250A0C">
        <w:rPr>
          <w:rFonts w:ascii="Times New Roman" w:eastAsia="Times New Roman" w:hAnsi="Times New Roman" w:cs="Times New Roman"/>
          <w:sz w:val="28"/>
          <w:szCs w:val="28"/>
          <w:lang w:eastAsia="uk-UA"/>
        </w:rPr>
        <w:t>36</w:t>
      </w:r>
      <w:r w:rsidR="00250A0C" w:rsidRPr="006A65F3">
        <w:rPr>
          <w:rFonts w:ascii="Times New Roman" w:eastAsia="Times New Roman" w:hAnsi="Times New Roman" w:cs="Times New Roman"/>
          <w:sz w:val="28"/>
          <w:szCs w:val="28"/>
          <w:lang w:eastAsia="uk-UA"/>
        </w:rPr>
        <w:t>]</w:t>
      </w:r>
      <w:r w:rsidRPr="006A65F3">
        <w:rPr>
          <w:rFonts w:ascii="Times New Roman" w:eastAsia="Times New Roman" w:hAnsi="Times New Roman" w:cs="Times New Roman"/>
          <w:sz w:val="28"/>
          <w:szCs w:val="28"/>
          <w:lang w:eastAsia="uk-UA"/>
        </w:rPr>
        <w:t xml:space="preserve"> є базовим нормативним документом у галузі загальнообов’язкового пенсійного страхування, визначає принципи, засади функціонування пенсійної системи, </w:t>
      </w:r>
      <w:r w:rsidR="009749AF" w:rsidRPr="006A65F3">
        <w:rPr>
          <w:rFonts w:ascii="Times New Roman" w:eastAsia="Times New Roman" w:hAnsi="Times New Roman" w:cs="Times New Roman"/>
          <w:sz w:val="28"/>
          <w:szCs w:val="28"/>
          <w:lang w:eastAsia="uk-UA"/>
        </w:rPr>
        <w:t xml:space="preserve">порядок </w:t>
      </w:r>
      <w:r w:rsidRPr="006A65F3">
        <w:rPr>
          <w:rFonts w:ascii="Times New Roman" w:eastAsia="Times New Roman" w:hAnsi="Times New Roman" w:cs="Times New Roman"/>
          <w:sz w:val="28"/>
          <w:szCs w:val="28"/>
          <w:lang w:eastAsia="uk-UA"/>
        </w:rPr>
        <w:t>призначення</w:t>
      </w:r>
      <w:r w:rsidR="009749AF" w:rsidRPr="006A65F3">
        <w:rPr>
          <w:rFonts w:ascii="Times New Roman" w:eastAsia="Times New Roman" w:hAnsi="Times New Roman" w:cs="Times New Roman"/>
          <w:sz w:val="28"/>
          <w:szCs w:val="28"/>
          <w:lang w:eastAsia="uk-UA"/>
        </w:rPr>
        <w:t xml:space="preserve"> та перерахунку пенсійних виплат, </w:t>
      </w:r>
      <w:r w:rsidRPr="006A65F3">
        <w:rPr>
          <w:rFonts w:ascii="Times New Roman" w:eastAsia="Times New Roman" w:hAnsi="Times New Roman" w:cs="Times New Roman"/>
          <w:sz w:val="28"/>
          <w:szCs w:val="28"/>
          <w:lang w:eastAsia="uk-UA"/>
        </w:rPr>
        <w:t xml:space="preserve">надання соціальних послуг з коштів Пенсійного фонду, а також забезпечує правове регулювання порядку формування Накопичувального фонду та фінансування </w:t>
      </w:r>
      <w:r w:rsidR="004B7819" w:rsidRPr="006A65F3">
        <w:rPr>
          <w:rFonts w:ascii="Times New Roman" w:eastAsia="Times New Roman" w:hAnsi="Times New Roman" w:cs="Times New Roman"/>
          <w:sz w:val="28"/>
          <w:szCs w:val="28"/>
          <w:lang w:eastAsia="uk-UA"/>
        </w:rPr>
        <w:t xml:space="preserve">виплат </w:t>
      </w:r>
      <w:r w:rsidRPr="006A65F3">
        <w:rPr>
          <w:rFonts w:ascii="Times New Roman" w:eastAsia="Times New Roman" w:hAnsi="Times New Roman" w:cs="Times New Roman"/>
          <w:sz w:val="28"/>
          <w:szCs w:val="28"/>
          <w:lang w:eastAsia="uk-UA"/>
        </w:rPr>
        <w:t xml:space="preserve">за рахунок його коштів. </w:t>
      </w:r>
    </w:p>
    <w:p w14:paraId="2812CE7D" w14:textId="77777777" w:rsidR="004B7819" w:rsidRPr="006A65F3" w:rsidRDefault="004B7819" w:rsidP="00F239C5">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Велика кількість нормативно-правових актів</w:t>
      </w:r>
      <w:r w:rsidR="00795146" w:rsidRPr="006A65F3">
        <w:rPr>
          <w:rFonts w:ascii="Times New Roman" w:eastAsia="Times New Roman" w:hAnsi="Times New Roman" w:cs="Times New Roman"/>
          <w:sz w:val="28"/>
          <w:szCs w:val="28"/>
          <w:lang w:eastAsia="uk-UA"/>
        </w:rPr>
        <w:t xml:space="preserve">, які доповнюють один одного, </w:t>
      </w:r>
      <w:r w:rsidRPr="006A65F3">
        <w:rPr>
          <w:rFonts w:ascii="Times New Roman" w:eastAsia="Times New Roman" w:hAnsi="Times New Roman" w:cs="Times New Roman"/>
          <w:sz w:val="28"/>
          <w:szCs w:val="28"/>
          <w:lang w:eastAsia="uk-UA"/>
        </w:rPr>
        <w:t xml:space="preserve">ускладнює процес регулювання відносин у сфері пенсійного страхування та контролю з боку держави, тому важливим завданням є кодифікація цього пенсійного законодавства у єдиному нормативно-правовому акті – Пенсійному кодексі, який регулюватиме усі відносини, пов’язані з пенсійним забезпеченням. </w:t>
      </w:r>
    </w:p>
    <w:p w14:paraId="74886481" w14:textId="77777777" w:rsidR="001B5351" w:rsidRPr="006A65F3" w:rsidRDefault="001B5351" w:rsidP="006A6978">
      <w:pPr>
        <w:spacing w:line="256" w:lineRule="auto"/>
        <w:jc w:val="both"/>
        <w:rPr>
          <w:rFonts w:ascii="Times New Roman" w:hAnsi="Times New Roman" w:cs="Times New Roman"/>
          <w:b/>
          <w:sz w:val="28"/>
          <w:szCs w:val="28"/>
        </w:rPr>
      </w:pPr>
    </w:p>
    <w:p w14:paraId="2F849390" w14:textId="77777777" w:rsidR="006A6978" w:rsidRPr="006A65F3" w:rsidRDefault="006A6978" w:rsidP="00D20685">
      <w:pPr>
        <w:spacing w:line="256" w:lineRule="auto"/>
        <w:jc w:val="center"/>
        <w:rPr>
          <w:rFonts w:ascii="Times New Roman" w:hAnsi="Times New Roman" w:cs="Times New Roman"/>
          <w:b/>
          <w:sz w:val="28"/>
          <w:szCs w:val="28"/>
        </w:rPr>
      </w:pPr>
      <w:r w:rsidRPr="006A65F3">
        <w:rPr>
          <w:rFonts w:ascii="Times New Roman" w:hAnsi="Times New Roman" w:cs="Times New Roman"/>
          <w:b/>
          <w:sz w:val="28"/>
          <w:szCs w:val="28"/>
        </w:rPr>
        <w:t xml:space="preserve">Висновки до розділу </w:t>
      </w:r>
      <w:r w:rsidR="00130194" w:rsidRPr="006A65F3">
        <w:rPr>
          <w:rFonts w:ascii="Times New Roman" w:hAnsi="Times New Roman" w:cs="Times New Roman"/>
          <w:b/>
          <w:sz w:val="28"/>
          <w:szCs w:val="28"/>
        </w:rPr>
        <w:t>1</w:t>
      </w:r>
    </w:p>
    <w:p w14:paraId="0C1DC7F8" w14:textId="77777777" w:rsidR="006A6978" w:rsidRPr="006A65F3" w:rsidRDefault="006A6978">
      <w:pPr>
        <w:rPr>
          <w:rFonts w:ascii="Times New Roman" w:eastAsia="Times New Roman" w:hAnsi="Times New Roman" w:cs="Times New Roman"/>
          <w:sz w:val="28"/>
          <w:szCs w:val="28"/>
          <w:lang w:eastAsia="uk-UA"/>
        </w:rPr>
      </w:pPr>
    </w:p>
    <w:p w14:paraId="6D8D2199" w14:textId="77777777" w:rsidR="006A6978" w:rsidRPr="006A65F3" w:rsidRDefault="006A6978" w:rsidP="006A6978">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 xml:space="preserve">Пенсійне страхування, як вид соціального страхування, має за мету забезпечити захист особи від соціальних ризиків, пов’язаних з повною або </w:t>
      </w:r>
      <w:r w:rsidRPr="006A65F3">
        <w:rPr>
          <w:rFonts w:ascii="Times New Roman" w:hAnsi="Times New Roman" w:cs="Times New Roman"/>
          <w:sz w:val="28"/>
          <w:szCs w:val="28"/>
        </w:rPr>
        <w:lastRenderedPageBreak/>
        <w:t xml:space="preserve">частковою втратою працездатності та джерел </w:t>
      </w:r>
      <w:r w:rsidR="00C373C1" w:rsidRPr="006A65F3">
        <w:rPr>
          <w:rFonts w:ascii="Times New Roman" w:hAnsi="Times New Roman" w:cs="Times New Roman"/>
          <w:sz w:val="28"/>
          <w:szCs w:val="28"/>
        </w:rPr>
        <w:t xml:space="preserve">для </w:t>
      </w:r>
      <w:r w:rsidRPr="006A65F3">
        <w:rPr>
          <w:rFonts w:ascii="Times New Roman" w:hAnsi="Times New Roman" w:cs="Times New Roman"/>
          <w:sz w:val="28"/>
          <w:szCs w:val="28"/>
        </w:rPr>
        <w:t xml:space="preserve">існування </w:t>
      </w:r>
      <w:r w:rsidR="00C373C1" w:rsidRPr="006A65F3">
        <w:rPr>
          <w:rFonts w:ascii="Times New Roman" w:hAnsi="Times New Roman" w:cs="Times New Roman"/>
          <w:sz w:val="28"/>
          <w:szCs w:val="28"/>
        </w:rPr>
        <w:t>при настанні певного віку</w:t>
      </w:r>
      <w:r w:rsidRPr="006A65F3">
        <w:rPr>
          <w:rFonts w:ascii="Times New Roman" w:hAnsi="Times New Roman" w:cs="Times New Roman"/>
          <w:sz w:val="28"/>
          <w:szCs w:val="28"/>
        </w:rPr>
        <w:t xml:space="preserve">, </w:t>
      </w:r>
      <w:r w:rsidR="00C373C1" w:rsidRPr="006A65F3">
        <w:rPr>
          <w:rFonts w:ascii="Times New Roman" w:hAnsi="Times New Roman" w:cs="Times New Roman"/>
          <w:sz w:val="28"/>
          <w:szCs w:val="28"/>
        </w:rPr>
        <w:t xml:space="preserve">у випадку визнання особою з інвалідністю </w:t>
      </w:r>
      <w:r w:rsidRPr="006A65F3">
        <w:rPr>
          <w:rFonts w:ascii="Times New Roman" w:hAnsi="Times New Roman" w:cs="Times New Roman"/>
          <w:sz w:val="28"/>
          <w:szCs w:val="28"/>
        </w:rPr>
        <w:t>та у зв’язку з втратою годувальника.</w:t>
      </w:r>
    </w:p>
    <w:p w14:paraId="5A4EE6BD" w14:textId="77777777" w:rsidR="006A6978" w:rsidRPr="006A65F3" w:rsidRDefault="006A6978" w:rsidP="006A697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Основними функціями пенсійного страхування є функції, пов’язані з відновленням трудових ресурсів і функції, пов’язані з забезпеченням мінімальних соціальних гарантій суспільства. В межах державного пенсійного страхування кожна особа одержує послугу з надання частини одержуваних доходів на період, коли він досягне певного віку, з метою забезпечення достойного рівня  матеріального забезпечення упродовж усього життя. </w:t>
      </w:r>
    </w:p>
    <w:p w14:paraId="1FF6B9C1" w14:textId="77777777" w:rsidR="006A6978" w:rsidRPr="006A65F3" w:rsidRDefault="001B5351" w:rsidP="006A697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hAnsi="Times New Roman" w:cs="Times New Roman"/>
          <w:sz w:val="28"/>
          <w:szCs w:val="28"/>
        </w:rPr>
        <w:t xml:space="preserve">Здійснення соціальної функції державного пенсійного </w:t>
      </w:r>
      <w:r w:rsidRPr="006A65F3">
        <w:rPr>
          <w:rFonts w:ascii="Times New Roman" w:eastAsia="Times New Roman" w:hAnsi="Times New Roman" w:cs="Times New Roman"/>
          <w:sz w:val="28"/>
          <w:szCs w:val="28"/>
          <w:lang w:eastAsia="uk-UA"/>
        </w:rPr>
        <w:t xml:space="preserve"> </w:t>
      </w:r>
      <w:r w:rsidRPr="006A65F3">
        <w:rPr>
          <w:rFonts w:ascii="Times New Roman" w:hAnsi="Times New Roman" w:cs="Times New Roman"/>
          <w:sz w:val="28"/>
          <w:szCs w:val="28"/>
        </w:rPr>
        <w:t>страхування</w:t>
      </w:r>
      <w:r w:rsidR="006A6978" w:rsidRPr="006A65F3">
        <w:rPr>
          <w:rFonts w:ascii="Times New Roman" w:hAnsi="Times New Roman" w:cs="Times New Roman"/>
          <w:sz w:val="28"/>
          <w:szCs w:val="28"/>
        </w:rPr>
        <w:t xml:space="preserve"> </w:t>
      </w:r>
      <w:r w:rsidRPr="006A65F3">
        <w:rPr>
          <w:rFonts w:ascii="Times New Roman" w:hAnsi="Times New Roman" w:cs="Times New Roman"/>
          <w:sz w:val="28"/>
          <w:szCs w:val="28"/>
        </w:rPr>
        <w:t xml:space="preserve">в </w:t>
      </w:r>
      <w:r w:rsidR="006A6978" w:rsidRPr="006A65F3">
        <w:rPr>
          <w:rFonts w:ascii="Times New Roman" w:hAnsi="Times New Roman" w:cs="Times New Roman"/>
          <w:sz w:val="28"/>
          <w:szCs w:val="28"/>
        </w:rPr>
        <w:t xml:space="preserve">нашій державі </w:t>
      </w:r>
      <w:r w:rsidRPr="006A65F3">
        <w:rPr>
          <w:rFonts w:ascii="Times New Roman" w:hAnsi="Times New Roman" w:cs="Times New Roman"/>
          <w:sz w:val="28"/>
          <w:szCs w:val="28"/>
        </w:rPr>
        <w:t>забезпечується ч</w:t>
      </w:r>
      <w:r w:rsidR="00DC4E2C" w:rsidRPr="006A65F3">
        <w:rPr>
          <w:rFonts w:ascii="Times New Roman" w:hAnsi="Times New Roman" w:cs="Times New Roman"/>
          <w:sz w:val="28"/>
          <w:szCs w:val="28"/>
        </w:rPr>
        <w:t xml:space="preserve">ерез </w:t>
      </w:r>
      <w:r w:rsidR="006A6978" w:rsidRPr="006A65F3">
        <w:rPr>
          <w:rFonts w:ascii="Times New Roman" w:hAnsi="Times New Roman" w:cs="Times New Roman"/>
          <w:sz w:val="28"/>
          <w:szCs w:val="28"/>
        </w:rPr>
        <w:t xml:space="preserve">встановлення мінімального розміру пенсії на рівні, що є не нижчим, ніж прожитковий мінімум для непрацездатних осіб. </w:t>
      </w:r>
      <w:r w:rsidR="00DC4E2C" w:rsidRPr="006A65F3">
        <w:rPr>
          <w:rFonts w:ascii="Times New Roman" w:hAnsi="Times New Roman" w:cs="Times New Roman"/>
          <w:sz w:val="28"/>
          <w:szCs w:val="28"/>
        </w:rPr>
        <w:t xml:space="preserve">Крім двох </w:t>
      </w:r>
      <w:r w:rsidR="006A6978" w:rsidRPr="006A65F3">
        <w:rPr>
          <w:rFonts w:ascii="Times New Roman" w:eastAsia="Times New Roman" w:hAnsi="Times New Roman" w:cs="Times New Roman"/>
          <w:sz w:val="28"/>
          <w:szCs w:val="28"/>
          <w:lang w:eastAsia="uk-UA"/>
        </w:rPr>
        <w:t xml:space="preserve">основних функції пенсійного страхування необхідно відокремити третю додаткову функцію –  регулювання економіки. </w:t>
      </w:r>
    </w:p>
    <w:p w14:paraId="5740D377" w14:textId="77777777" w:rsidR="006A6978" w:rsidRPr="006A65F3" w:rsidRDefault="006A6978" w:rsidP="006A6978">
      <w:pPr>
        <w:spacing w:after="0" w:line="360" w:lineRule="auto"/>
        <w:ind w:firstLine="851"/>
        <w:jc w:val="both"/>
        <w:rPr>
          <w:rFonts w:ascii="Times New Roman" w:hAnsi="Times New Roman" w:cs="Times New Roman"/>
          <w:sz w:val="28"/>
          <w:szCs w:val="28"/>
        </w:rPr>
      </w:pPr>
      <w:r w:rsidRPr="006A65F3">
        <w:rPr>
          <w:rFonts w:ascii="Times New Roman" w:eastAsia="Times New Roman" w:hAnsi="Times New Roman" w:cs="Times New Roman"/>
          <w:sz w:val="28"/>
          <w:szCs w:val="28"/>
          <w:lang w:eastAsia="uk-UA"/>
        </w:rPr>
        <w:t xml:space="preserve">За умови збалансування економічних інтересів учасників пенсійного страхування  та заходів із  забезпечення мінімальних соціальних </w:t>
      </w:r>
      <w:r w:rsidR="002066A9" w:rsidRPr="006A65F3">
        <w:rPr>
          <w:rFonts w:ascii="Times New Roman" w:eastAsia="Times New Roman" w:hAnsi="Times New Roman" w:cs="Times New Roman"/>
          <w:sz w:val="28"/>
          <w:szCs w:val="28"/>
          <w:lang w:eastAsia="uk-UA"/>
        </w:rPr>
        <w:t xml:space="preserve">гарантій </w:t>
      </w:r>
      <w:r w:rsidR="00DC4E2C" w:rsidRPr="006A65F3">
        <w:rPr>
          <w:rFonts w:ascii="Times New Roman" w:eastAsia="Times New Roman" w:hAnsi="Times New Roman" w:cs="Times New Roman"/>
          <w:sz w:val="28"/>
          <w:szCs w:val="28"/>
          <w:lang w:eastAsia="uk-UA"/>
        </w:rPr>
        <w:t xml:space="preserve">для кожного </w:t>
      </w:r>
      <w:r w:rsidR="002066A9" w:rsidRPr="006A65F3">
        <w:rPr>
          <w:rFonts w:ascii="Times New Roman" w:eastAsia="Times New Roman" w:hAnsi="Times New Roman" w:cs="Times New Roman"/>
          <w:sz w:val="28"/>
          <w:szCs w:val="28"/>
          <w:lang w:eastAsia="uk-UA"/>
        </w:rPr>
        <w:t xml:space="preserve">учасника системи </w:t>
      </w:r>
      <w:r w:rsidR="00DC4E2C" w:rsidRPr="006A65F3">
        <w:rPr>
          <w:rFonts w:ascii="Times New Roman" w:eastAsia="Times New Roman" w:hAnsi="Times New Roman" w:cs="Times New Roman"/>
          <w:sz w:val="28"/>
          <w:szCs w:val="28"/>
          <w:lang w:eastAsia="uk-UA"/>
        </w:rPr>
        <w:t xml:space="preserve"> </w:t>
      </w:r>
      <w:r w:rsidRPr="006A65F3">
        <w:rPr>
          <w:rFonts w:ascii="Times New Roman" w:eastAsia="Times New Roman" w:hAnsi="Times New Roman" w:cs="Times New Roman"/>
          <w:sz w:val="28"/>
          <w:szCs w:val="28"/>
          <w:lang w:eastAsia="uk-UA"/>
        </w:rPr>
        <w:t>мож</w:t>
      </w:r>
      <w:r w:rsidR="002066A9" w:rsidRPr="006A65F3">
        <w:rPr>
          <w:rFonts w:ascii="Times New Roman" w:eastAsia="Times New Roman" w:hAnsi="Times New Roman" w:cs="Times New Roman"/>
          <w:sz w:val="28"/>
          <w:szCs w:val="28"/>
          <w:lang w:eastAsia="uk-UA"/>
        </w:rPr>
        <w:t>ливо</w:t>
      </w:r>
      <w:r w:rsidRPr="006A65F3">
        <w:rPr>
          <w:rFonts w:ascii="Times New Roman" w:eastAsia="Times New Roman" w:hAnsi="Times New Roman" w:cs="Times New Roman"/>
          <w:sz w:val="28"/>
          <w:szCs w:val="28"/>
          <w:lang w:eastAsia="uk-UA"/>
        </w:rPr>
        <w:t xml:space="preserve"> досягти високої ефективності державного пенсійного страхування.</w:t>
      </w:r>
      <w:r w:rsidRPr="006A65F3">
        <w:rPr>
          <w:rFonts w:ascii="Times New Roman" w:hAnsi="Times New Roman" w:cs="Times New Roman"/>
          <w:sz w:val="28"/>
          <w:szCs w:val="28"/>
        </w:rPr>
        <w:t xml:space="preserve"> </w:t>
      </w:r>
    </w:p>
    <w:p w14:paraId="6CFD5877" w14:textId="77777777" w:rsidR="006A6978" w:rsidRPr="006A65F3" w:rsidRDefault="006A6978" w:rsidP="006A697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В Україні </w:t>
      </w:r>
      <w:r w:rsidR="00D20685" w:rsidRPr="006A65F3">
        <w:rPr>
          <w:rFonts w:ascii="Times New Roman" w:hAnsi="Times New Roman" w:cs="Times New Roman"/>
          <w:sz w:val="28"/>
          <w:szCs w:val="28"/>
        </w:rPr>
        <w:t xml:space="preserve">запроваджено </w:t>
      </w:r>
      <w:r w:rsidRPr="006A65F3">
        <w:rPr>
          <w:rFonts w:ascii="Times New Roman" w:hAnsi="Times New Roman" w:cs="Times New Roman"/>
          <w:sz w:val="28"/>
          <w:szCs w:val="28"/>
        </w:rPr>
        <w:t>тр</w:t>
      </w:r>
      <w:r w:rsidR="00D20685" w:rsidRPr="006A65F3">
        <w:rPr>
          <w:rFonts w:ascii="Times New Roman" w:hAnsi="Times New Roman" w:cs="Times New Roman"/>
          <w:sz w:val="28"/>
          <w:szCs w:val="28"/>
        </w:rPr>
        <w:t>ьох</w:t>
      </w:r>
      <w:r w:rsidRPr="006A65F3">
        <w:rPr>
          <w:rFonts w:ascii="Times New Roman" w:hAnsi="Times New Roman" w:cs="Times New Roman"/>
          <w:sz w:val="28"/>
          <w:szCs w:val="28"/>
        </w:rPr>
        <w:t>рівнев</w:t>
      </w:r>
      <w:r w:rsidR="00D20685" w:rsidRPr="006A65F3">
        <w:rPr>
          <w:rFonts w:ascii="Times New Roman" w:hAnsi="Times New Roman" w:cs="Times New Roman"/>
          <w:sz w:val="28"/>
          <w:szCs w:val="28"/>
        </w:rPr>
        <w:t>у</w:t>
      </w:r>
      <w:r w:rsidRPr="006A65F3">
        <w:rPr>
          <w:rFonts w:ascii="Times New Roman" w:hAnsi="Times New Roman" w:cs="Times New Roman"/>
          <w:sz w:val="28"/>
          <w:szCs w:val="28"/>
        </w:rPr>
        <w:t xml:space="preserve"> пенсійн</w:t>
      </w:r>
      <w:r w:rsidR="00D20685" w:rsidRPr="006A65F3">
        <w:rPr>
          <w:rFonts w:ascii="Times New Roman" w:hAnsi="Times New Roman" w:cs="Times New Roman"/>
          <w:sz w:val="28"/>
          <w:szCs w:val="28"/>
        </w:rPr>
        <w:t>у</w:t>
      </w:r>
      <w:r w:rsidRPr="006A65F3">
        <w:rPr>
          <w:rFonts w:ascii="Times New Roman" w:hAnsi="Times New Roman" w:cs="Times New Roman"/>
          <w:sz w:val="28"/>
          <w:szCs w:val="28"/>
        </w:rPr>
        <w:t xml:space="preserve"> систем</w:t>
      </w:r>
      <w:r w:rsidR="00D20685" w:rsidRPr="006A65F3">
        <w:rPr>
          <w:rFonts w:ascii="Times New Roman" w:hAnsi="Times New Roman" w:cs="Times New Roman"/>
          <w:sz w:val="28"/>
          <w:szCs w:val="28"/>
        </w:rPr>
        <w:t>у</w:t>
      </w:r>
      <w:r w:rsidRPr="006A65F3">
        <w:rPr>
          <w:rFonts w:ascii="Times New Roman" w:hAnsi="Times New Roman" w:cs="Times New Roman"/>
          <w:sz w:val="28"/>
          <w:szCs w:val="28"/>
        </w:rPr>
        <w:t>. Систему загальнообов’язкового пенсійного страхування становлять 1 і 2 її рівні, тобто солідарна і накопи</w:t>
      </w:r>
      <w:r w:rsidR="00C373C1" w:rsidRPr="006A65F3">
        <w:rPr>
          <w:rFonts w:ascii="Times New Roman" w:hAnsi="Times New Roman" w:cs="Times New Roman"/>
          <w:sz w:val="28"/>
          <w:szCs w:val="28"/>
        </w:rPr>
        <w:t xml:space="preserve">чувальна системи. Третій рівень – </w:t>
      </w:r>
      <w:r w:rsidRPr="006A65F3">
        <w:rPr>
          <w:rFonts w:ascii="Times New Roman" w:hAnsi="Times New Roman" w:cs="Times New Roman"/>
          <w:sz w:val="28"/>
          <w:szCs w:val="28"/>
        </w:rPr>
        <w:t>недержавн</w:t>
      </w:r>
      <w:r w:rsidR="00C373C1" w:rsidRPr="006A65F3">
        <w:rPr>
          <w:rFonts w:ascii="Times New Roman" w:hAnsi="Times New Roman" w:cs="Times New Roman"/>
          <w:sz w:val="28"/>
          <w:szCs w:val="28"/>
        </w:rPr>
        <w:t>е пенсійне</w:t>
      </w:r>
      <w:r w:rsidRPr="006A65F3">
        <w:rPr>
          <w:rFonts w:ascii="Times New Roman" w:hAnsi="Times New Roman" w:cs="Times New Roman"/>
          <w:sz w:val="28"/>
          <w:szCs w:val="28"/>
        </w:rPr>
        <w:t xml:space="preserve"> забезпечення</w:t>
      </w:r>
      <w:r w:rsidR="00C373C1" w:rsidRPr="006A65F3">
        <w:rPr>
          <w:rFonts w:ascii="Times New Roman" w:hAnsi="Times New Roman" w:cs="Times New Roman"/>
          <w:sz w:val="28"/>
          <w:szCs w:val="28"/>
        </w:rPr>
        <w:t xml:space="preserve"> – </w:t>
      </w:r>
      <w:r w:rsidRPr="006A65F3">
        <w:rPr>
          <w:rFonts w:ascii="Times New Roman" w:hAnsi="Times New Roman" w:cs="Times New Roman"/>
          <w:sz w:val="28"/>
          <w:szCs w:val="28"/>
        </w:rPr>
        <w:t xml:space="preserve">  є добровільним.</w:t>
      </w:r>
      <w:r w:rsidR="002066A9" w:rsidRPr="006A65F3">
        <w:rPr>
          <w:rFonts w:ascii="Times New Roman" w:hAnsi="Times New Roman" w:cs="Times New Roman"/>
          <w:sz w:val="28"/>
          <w:szCs w:val="28"/>
        </w:rPr>
        <w:t xml:space="preserve"> </w:t>
      </w:r>
    </w:p>
    <w:p w14:paraId="4E37BE12" w14:textId="77777777" w:rsidR="00E05248" w:rsidRPr="006A65F3" w:rsidRDefault="006A6978" w:rsidP="006A697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hAnsi="Times New Roman" w:cs="Times New Roman"/>
          <w:sz w:val="28"/>
          <w:szCs w:val="28"/>
        </w:rPr>
        <w:t>Правове регулювання відносин, які пов’язані з пенсійним страхуванням, здійснюється Законом України “Про загальнообов’язкове державне пенсійне страхування”</w:t>
      </w:r>
      <w:r w:rsidR="00C373C1" w:rsidRPr="006A65F3">
        <w:rPr>
          <w:rFonts w:ascii="Times New Roman" w:hAnsi="Times New Roman" w:cs="Times New Roman"/>
          <w:sz w:val="28"/>
          <w:szCs w:val="28"/>
        </w:rPr>
        <w:t xml:space="preserve"> [</w:t>
      </w:r>
      <w:r w:rsidR="00250A0C">
        <w:rPr>
          <w:rFonts w:ascii="Times New Roman" w:hAnsi="Times New Roman" w:cs="Times New Roman"/>
          <w:sz w:val="28"/>
          <w:szCs w:val="28"/>
        </w:rPr>
        <w:t>36</w:t>
      </w:r>
      <w:r w:rsidR="00C373C1" w:rsidRPr="006A65F3">
        <w:rPr>
          <w:rFonts w:ascii="Times New Roman" w:hAnsi="Times New Roman" w:cs="Times New Roman"/>
          <w:sz w:val="28"/>
          <w:szCs w:val="28"/>
        </w:rPr>
        <w:t>]</w:t>
      </w:r>
      <w:r w:rsidRPr="006A65F3">
        <w:rPr>
          <w:rFonts w:ascii="Times New Roman" w:hAnsi="Times New Roman" w:cs="Times New Roman"/>
          <w:sz w:val="28"/>
          <w:szCs w:val="28"/>
        </w:rPr>
        <w:t xml:space="preserve"> та низкою інших законодавчих актів, які доповнюють один одного. </w:t>
      </w:r>
      <w:r w:rsidRPr="006A65F3">
        <w:rPr>
          <w:rFonts w:ascii="Times New Roman" w:eastAsia="Times New Roman" w:hAnsi="Times New Roman" w:cs="Times New Roman"/>
          <w:sz w:val="28"/>
          <w:szCs w:val="28"/>
          <w:lang w:eastAsia="uk-UA"/>
        </w:rPr>
        <w:t xml:space="preserve">Велика кількість нормативно-правових актів ускладнює процес регулювання відносин та контролю з боку держави, тому важливим завданням є </w:t>
      </w:r>
      <w:r w:rsidR="00A025AD" w:rsidRPr="006A65F3">
        <w:rPr>
          <w:rFonts w:ascii="Times New Roman" w:eastAsia="Times New Roman" w:hAnsi="Times New Roman" w:cs="Times New Roman"/>
          <w:sz w:val="28"/>
          <w:szCs w:val="28"/>
          <w:lang w:eastAsia="uk-UA"/>
        </w:rPr>
        <w:t>уніфікація та систематизація</w:t>
      </w:r>
      <w:r w:rsidRPr="006A65F3">
        <w:rPr>
          <w:rFonts w:ascii="Times New Roman" w:eastAsia="Times New Roman" w:hAnsi="Times New Roman" w:cs="Times New Roman"/>
          <w:sz w:val="28"/>
          <w:szCs w:val="28"/>
          <w:lang w:eastAsia="uk-UA"/>
        </w:rPr>
        <w:t xml:space="preserve"> пенсійного законодавства у єдиному нормативно-правовому акті – Пенсійному кодексі, який регулюватиме усі відносини, пов’язані з пенсійним забезпеченням. </w:t>
      </w:r>
      <w:r w:rsidR="00E05248" w:rsidRPr="006A65F3">
        <w:rPr>
          <w:rFonts w:ascii="Times New Roman" w:eastAsia="Times New Roman" w:hAnsi="Times New Roman" w:cs="Times New Roman"/>
          <w:sz w:val="28"/>
          <w:szCs w:val="28"/>
          <w:lang w:eastAsia="uk-UA"/>
        </w:rPr>
        <w:br w:type="page"/>
      </w:r>
    </w:p>
    <w:p w14:paraId="4B83A7A8" w14:textId="77777777" w:rsidR="006A6978" w:rsidRPr="006A65F3" w:rsidRDefault="006A6978">
      <w:pPr>
        <w:rPr>
          <w:rFonts w:ascii="Times New Roman" w:eastAsia="Times New Roman" w:hAnsi="Times New Roman" w:cs="Times New Roman"/>
          <w:sz w:val="28"/>
          <w:szCs w:val="28"/>
          <w:lang w:eastAsia="uk-UA"/>
        </w:rPr>
      </w:pPr>
    </w:p>
    <w:p w14:paraId="14C3C02F" w14:textId="77777777" w:rsidR="00E05248" w:rsidRPr="006A65F3" w:rsidRDefault="00E05248" w:rsidP="00E05248">
      <w:pPr>
        <w:spacing w:after="0" w:line="360" w:lineRule="auto"/>
        <w:jc w:val="center"/>
        <w:rPr>
          <w:rFonts w:ascii="Times New Roman" w:hAnsi="Times New Roman" w:cs="Times New Roman"/>
          <w:b/>
          <w:sz w:val="28"/>
          <w:szCs w:val="28"/>
        </w:rPr>
      </w:pPr>
      <w:r w:rsidRPr="006A65F3">
        <w:rPr>
          <w:rFonts w:ascii="Times New Roman" w:hAnsi="Times New Roman" w:cs="Times New Roman"/>
          <w:b/>
          <w:sz w:val="28"/>
          <w:szCs w:val="28"/>
        </w:rPr>
        <w:t>РОЗДІЛ 2</w:t>
      </w:r>
    </w:p>
    <w:p w14:paraId="34B090FC" w14:textId="77777777" w:rsidR="00E05248" w:rsidRPr="006A65F3" w:rsidRDefault="00E05248" w:rsidP="00E05248">
      <w:pPr>
        <w:spacing w:after="0" w:line="360" w:lineRule="auto"/>
        <w:jc w:val="center"/>
        <w:rPr>
          <w:rFonts w:ascii="Times New Roman" w:hAnsi="Times New Roman" w:cs="Times New Roman"/>
          <w:b/>
          <w:sz w:val="28"/>
          <w:szCs w:val="28"/>
        </w:rPr>
      </w:pPr>
      <w:r w:rsidRPr="006A65F3">
        <w:rPr>
          <w:rFonts w:ascii="Times New Roman" w:hAnsi="Times New Roman" w:cs="Times New Roman"/>
          <w:b/>
          <w:sz w:val="28"/>
          <w:szCs w:val="28"/>
        </w:rPr>
        <w:t>ПРАКТИКА ФУНКЦІОНУВАННЯ СИСТЕМИ ЗАГАЛЬНООБОВ’ЯЗКОВОГО ДЕРЖАВНОГО ПЕНСІЙНОГО СТРАХУВАННЯ</w:t>
      </w:r>
    </w:p>
    <w:p w14:paraId="74B6D914" w14:textId="77777777" w:rsidR="00E05248" w:rsidRPr="006A65F3" w:rsidRDefault="00E05248" w:rsidP="00E05248">
      <w:pPr>
        <w:spacing w:after="0" w:line="360" w:lineRule="auto"/>
        <w:rPr>
          <w:rFonts w:ascii="Times New Roman" w:hAnsi="Times New Roman" w:cs="Times New Roman"/>
          <w:b/>
          <w:sz w:val="28"/>
          <w:szCs w:val="28"/>
        </w:rPr>
      </w:pPr>
    </w:p>
    <w:p w14:paraId="25B2C3B0" w14:textId="77777777" w:rsidR="00E05248" w:rsidRPr="006A65F3" w:rsidRDefault="00E05248" w:rsidP="00E05248">
      <w:pPr>
        <w:spacing w:after="0" w:line="360" w:lineRule="auto"/>
        <w:jc w:val="both"/>
        <w:rPr>
          <w:rFonts w:ascii="Times New Roman" w:hAnsi="Times New Roman" w:cs="Times New Roman"/>
          <w:b/>
          <w:sz w:val="28"/>
          <w:szCs w:val="28"/>
        </w:rPr>
      </w:pPr>
      <w:r w:rsidRPr="006A65F3">
        <w:rPr>
          <w:rFonts w:ascii="Times New Roman" w:hAnsi="Times New Roman" w:cs="Times New Roman"/>
          <w:b/>
          <w:sz w:val="28"/>
          <w:szCs w:val="28"/>
        </w:rPr>
        <w:t>2.1.</w:t>
      </w:r>
      <w:r w:rsidRPr="006A65F3">
        <w:rPr>
          <w:rFonts w:ascii="Times New Roman" w:hAnsi="Times New Roman" w:cs="Times New Roman"/>
          <w:b/>
          <w:sz w:val="28"/>
          <w:szCs w:val="28"/>
          <w:lang w:val="ru-RU"/>
        </w:rPr>
        <w:t xml:space="preserve"> </w:t>
      </w:r>
      <w:r w:rsidRPr="006A65F3">
        <w:rPr>
          <w:rFonts w:ascii="Times New Roman" w:hAnsi="Times New Roman" w:cs="Times New Roman"/>
          <w:b/>
          <w:sz w:val="28"/>
          <w:szCs w:val="28"/>
        </w:rPr>
        <w:t>Аналіз функціонування солідарної системи загальнообов`язкового пенсійного страхування у сучасних умовах</w:t>
      </w:r>
    </w:p>
    <w:p w14:paraId="5609EE4F" w14:textId="77777777" w:rsidR="00E05248" w:rsidRPr="006A65F3" w:rsidRDefault="00E05248" w:rsidP="00E05248">
      <w:pPr>
        <w:spacing w:after="0" w:line="360" w:lineRule="auto"/>
        <w:ind w:firstLine="851"/>
        <w:rPr>
          <w:rFonts w:ascii="Times New Roman" w:hAnsi="Times New Roman" w:cs="Times New Roman"/>
          <w:b/>
          <w:sz w:val="28"/>
          <w:szCs w:val="28"/>
        </w:rPr>
      </w:pPr>
    </w:p>
    <w:p w14:paraId="56082F74" w14:textId="77777777" w:rsidR="00E05248" w:rsidRPr="006A65F3" w:rsidRDefault="00E05248" w:rsidP="00E05248">
      <w:pPr>
        <w:spacing w:after="0" w:line="360" w:lineRule="auto"/>
        <w:ind w:firstLine="851"/>
        <w:jc w:val="both"/>
        <w:rPr>
          <w:rFonts w:ascii="Times New Roman" w:hAnsi="Times New Roman" w:cs="Times New Roman"/>
          <w:sz w:val="28"/>
          <w:szCs w:val="28"/>
          <w:lang w:val="ru-RU"/>
        </w:rPr>
      </w:pPr>
      <w:r w:rsidRPr="006A65F3">
        <w:rPr>
          <w:rFonts w:ascii="Times New Roman" w:hAnsi="Times New Roman" w:cs="Times New Roman"/>
          <w:sz w:val="28"/>
          <w:szCs w:val="28"/>
        </w:rPr>
        <w:t xml:space="preserve">В Україні системі державного пенсійного страхування належить основна роль у забезпеченні матеріального добробуту значної частини населення. </w:t>
      </w:r>
      <w:r w:rsidR="001B5351" w:rsidRPr="006A65F3">
        <w:rPr>
          <w:rFonts w:ascii="Times New Roman" w:hAnsi="Times New Roman" w:cs="Times New Roman"/>
          <w:sz w:val="28"/>
          <w:szCs w:val="28"/>
        </w:rPr>
        <w:t xml:space="preserve">Недержавне пенсійне забезпечення, запроваджене з 2004 року, не набуло у нашій державі широкої популярності, тому саме солідарна система є джерелом </w:t>
      </w:r>
      <w:r w:rsidRPr="006A65F3">
        <w:rPr>
          <w:rFonts w:ascii="Times New Roman" w:hAnsi="Times New Roman" w:cs="Times New Roman"/>
          <w:sz w:val="28"/>
          <w:szCs w:val="28"/>
        </w:rPr>
        <w:t>основним джерелом доходу для третини населення країни [</w:t>
      </w:r>
      <w:r w:rsidR="00250A0C">
        <w:rPr>
          <w:rFonts w:ascii="Times New Roman" w:hAnsi="Times New Roman" w:cs="Times New Roman"/>
          <w:sz w:val="28"/>
          <w:szCs w:val="28"/>
        </w:rPr>
        <w:t>6</w:t>
      </w:r>
      <w:r w:rsidRPr="006A65F3">
        <w:rPr>
          <w:rFonts w:ascii="Times New Roman" w:hAnsi="Times New Roman" w:cs="Times New Roman"/>
          <w:sz w:val="28"/>
          <w:szCs w:val="28"/>
        </w:rPr>
        <w:t xml:space="preserve">, с. </w:t>
      </w:r>
      <w:r w:rsidR="00250A0C">
        <w:rPr>
          <w:rFonts w:ascii="Times New Roman" w:hAnsi="Times New Roman" w:cs="Times New Roman"/>
          <w:sz w:val="28"/>
          <w:szCs w:val="28"/>
        </w:rPr>
        <w:t>65</w:t>
      </w:r>
      <w:r w:rsidRPr="006A65F3">
        <w:rPr>
          <w:rFonts w:ascii="Times New Roman" w:hAnsi="Times New Roman" w:cs="Times New Roman"/>
          <w:sz w:val="28"/>
          <w:szCs w:val="28"/>
        </w:rPr>
        <w:t>].</w:t>
      </w:r>
    </w:p>
    <w:p w14:paraId="13115E6B" w14:textId="77777777" w:rsidR="00E05248" w:rsidRPr="006A65F3" w:rsidRDefault="00F76C1F" w:rsidP="00E05248">
      <w:pPr>
        <w:pStyle w:val="a3"/>
        <w:shd w:val="clear" w:color="auto" w:fill="FFFFFF"/>
        <w:spacing w:before="0" w:beforeAutospacing="0" w:after="0" w:afterAutospacing="0" w:line="360" w:lineRule="auto"/>
        <w:ind w:firstLine="851"/>
        <w:jc w:val="both"/>
        <w:rPr>
          <w:bCs/>
          <w:color w:val="000000" w:themeColor="text1"/>
          <w:sz w:val="28"/>
          <w:szCs w:val="28"/>
          <w:lang w:eastAsia="ru-RU"/>
        </w:rPr>
      </w:pPr>
      <w:r w:rsidRPr="006A65F3">
        <w:rPr>
          <w:color w:val="000000" w:themeColor="text1"/>
          <w:sz w:val="28"/>
          <w:szCs w:val="28"/>
        </w:rPr>
        <w:t>Після</w:t>
      </w:r>
      <w:r w:rsidR="00E05248" w:rsidRPr="006A65F3">
        <w:rPr>
          <w:color w:val="000000" w:themeColor="text1"/>
          <w:sz w:val="28"/>
          <w:szCs w:val="28"/>
        </w:rPr>
        <w:t xml:space="preserve"> прийняття  Закону України </w:t>
      </w:r>
      <w:r w:rsidR="00E05248" w:rsidRPr="006A65F3">
        <w:rPr>
          <w:bCs/>
          <w:color w:val="000000" w:themeColor="text1"/>
          <w:sz w:val="28"/>
          <w:szCs w:val="28"/>
          <w:lang w:eastAsia="ru-RU"/>
        </w:rPr>
        <w:t>«Про загальнообов’язкове державне пенсійне страхування»</w:t>
      </w:r>
      <w:r w:rsidR="00C373C1" w:rsidRPr="006A65F3">
        <w:rPr>
          <w:sz w:val="28"/>
          <w:szCs w:val="28"/>
        </w:rPr>
        <w:t xml:space="preserve"> [</w:t>
      </w:r>
      <w:r w:rsidR="00250A0C">
        <w:rPr>
          <w:sz w:val="28"/>
          <w:szCs w:val="28"/>
        </w:rPr>
        <w:t>36</w:t>
      </w:r>
      <w:r w:rsidR="00C373C1" w:rsidRPr="006A65F3">
        <w:rPr>
          <w:sz w:val="28"/>
          <w:szCs w:val="28"/>
        </w:rPr>
        <w:t>]</w:t>
      </w:r>
      <w:r w:rsidR="00E05248" w:rsidRPr="006A65F3">
        <w:rPr>
          <w:bCs/>
          <w:color w:val="000000" w:themeColor="text1"/>
          <w:sz w:val="28"/>
          <w:szCs w:val="28"/>
          <w:lang w:eastAsia="ru-RU"/>
        </w:rPr>
        <w:t xml:space="preserve"> </w:t>
      </w:r>
      <w:r w:rsidR="00C373C1" w:rsidRPr="006A65F3">
        <w:rPr>
          <w:bCs/>
          <w:color w:val="000000" w:themeColor="text1"/>
          <w:sz w:val="28"/>
          <w:szCs w:val="28"/>
          <w:lang w:eastAsia="ru-RU"/>
        </w:rPr>
        <w:t xml:space="preserve">неодноразово відбувалися спроби </w:t>
      </w:r>
      <w:r w:rsidR="00E05248" w:rsidRPr="006A65F3">
        <w:rPr>
          <w:bCs/>
          <w:color w:val="000000" w:themeColor="text1"/>
          <w:sz w:val="28"/>
          <w:szCs w:val="28"/>
          <w:lang w:eastAsia="ru-RU"/>
        </w:rPr>
        <w:t>удосконалення солідарної</w:t>
      </w:r>
      <w:r w:rsidR="00C373C1" w:rsidRPr="006A65F3">
        <w:rPr>
          <w:bCs/>
          <w:color w:val="000000" w:themeColor="text1"/>
          <w:sz w:val="28"/>
          <w:szCs w:val="28"/>
          <w:lang w:eastAsia="ru-RU"/>
        </w:rPr>
        <w:t xml:space="preserve"> системи загальнообов’язкового </w:t>
      </w:r>
      <w:r w:rsidR="00E05248" w:rsidRPr="006A65F3">
        <w:rPr>
          <w:bCs/>
          <w:color w:val="000000" w:themeColor="text1"/>
          <w:sz w:val="28"/>
          <w:szCs w:val="28"/>
          <w:lang w:eastAsia="ru-RU"/>
        </w:rPr>
        <w:t xml:space="preserve">пенсійного страхування шляхом </w:t>
      </w:r>
      <w:r w:rsidRPr="006A65F3">
        <w:rPr>
          <w:bCs/>
          <w:color w:val="000000" w:themeColor="text1"/>
          <w:sz w:val="28"/>
          <w:szCs w:val="28"/>
          <w:lang w:eastAsia="ru-RU"/>
        </w:rPr>
        <w:t xml:space="preserve">внесення змін до </w:t>
      </w:r>
      <w:r w:rsidR="00C373C1" w:rsidRPr="006A65F3">
        <w:rPr>
          <w:bCs/>
          <w:color w:val="000000" w:themeColor="text1"/>
          <w:sz w:val="28"/>
          <w:szCs w:val="28"/>
          <w:lang w:eastAsia="ru-RU"/>
        </w:rPr>
        <w:t>нього щодо підвищення пенсійного віку, необхід</w:t>
      </w:r>
      <w:r w:rsidR="00FF33B2" w:rsidRPr="006A65F3">
        <w:rPr>
          <w:bCs/>
          <w:color w:val="000000" w:themeColor="text1"/>
          <w:sz w:val="28"/>
          <w:szCs w:val="28"/>
          <w:lang w:eastAsia="ru-RU"/>
        </w:rPr>
        <w:t>ної тривалості страхового стажу тощо.</w:t>
      </w:r>
    </w:p>
    <w:p w14:paraId="1C5FEA38" w14:textId="77777777" w:rsidR="00E05248" w:rsidRPr="006A65F3" w:rsidRDefault="00E05248" w:rsidP="00E05248">
      <w:pPr>
        <w:spacing w:after="0" w:line="360" w:lineRule="auto"/>
        <w:ind w:firstLine="851"/>
        <w:jc w:val="both"/>
        <w:rPr>
          <w:rFonts w:ascii="Times New Roman" w:eastAsia="Times New Roman" w:hAnsi="Times New Roman" w:cs="Times New Roman"/>
          <w:color w:val="000000" w:themeColor="text1"/>
          <w:sz w:val="28"/>
          <w:szCs w:val="28"/>
          <w:lang w:eastAsia="uk-UA"/>
        </w:rPr>
      </w:pPr>
      <w:r w:rsidRPr="006A65F3">
        <w:rPr>
          <w:rFonts w:ascii="Times New Roman" w:hAnsi="Times New Roman" w:cs="Times New Roman"/>
          <w:sz w:val="28"/>
          <w:szCs w:val="28"/>
        </w:rPr>
        <w:t>Закон</w:t>
      </w:r>
      <w:r w:rsidR="002066A9" w:rsidRPr="006A65F3">
        <w:rPr>
          <w:rFonts w:ascii="Times New Roman" w:hAnsi="Times New Roman" w:cs="Times New Roman"/>
          <w:sz w:val="28"/>
          <w:szCs w:val="28"/>
        </w:rPr>
        <w:t>ом</w:t>
      </w:r>
      <w:r w:rsidRPr="006A65F3">
        <w:rPr>
          <w:rFonts w:ascii="Times New Roman" w:hAnsi="Times New Roman" w:cs="Times New Roman"/>
          <w:sz w:val="28"/>
          <w:szCs w:val="28"/>
        </w:rPr>
        <w:t xml:space="preserve"> України «Про заходи щодо законодавчого забезпечення реформування пенсійної системи» [</w:t>
      </w:r>
      <w:r w:rsidR="00250A0C">
        <w:rPr>
          <w:rFonts w:ascii="Times New Roman" w:hAnsi="Times New Roman" w:cs="Times New Roman"/>
          <w:sz w:val="28"/>
          <w:szCs w:val="28"/>
        </w:rPr>
        <w:t>38</w:t>
      </w:r>
      <w:r w:rsidRPr="006A65F3">
        <w:rPr>
          <w:rFonts w:ascii="Times New Roman" w:hAnsi="Times New Roman" w:cs="Times New Roman"/>
          <w:sz w:val="28"/>
          <w:szCs w:val="28"/>
        </w:rPr>
        <w:t xml:space="preserve">] </w:t>
      </w:r>
      <w:r w:rsidR="00BA788A" w:rsidRPr="006A65F3">
        <w:rPr>
          <w:rFonts w:ascii="Times New Roman" w:hAnsi="Times New Roman" w:cs="Times New Roman"/>
          <w:sz w:val="28"/>
          <w:szCs w:val="28"/>
        </w:rPr>
        <w:t xml:space="preserve">у 2011 році </w:t>
      </w:r>
      <w:r w:rsidR="002066A9" w:rsidRPr="006A65F3">
        <w:rPr>
          <w:rFonts w:ascii="Times New Roman" w:hAnsi="Times New Roman" w:cs="Times New Roman"/>
          <w:sz w:val="28"/>
          <w:szCs w:val="28"/>
        </w:rPr>
        <w:t>вне</w:t>
      </w:r>
      <w:r w:rsidR="00450D91" w:rsidRPr="006A65F3">
        <w:rPr>
          <w:rFonts w:ascii="Times New Roman" w:hAnsi="Times New Roman" w:cs="Times New Roman"/>
          <w:sz w:val="28"/>
          <w:szCs w:val="28"/>
        </w:rPr>
        <w:t>с</w:t>
      </w:r>
      <w:r w:rsidR="002066A9" w:rsidRPr="006A65F3">
        <w:rPr>
          <w:rFonts w:ascii="Times New Roman" w:hAnsi="Times New Roman" w:cs="Times New Roman"/>
          <w:sz w:val="28"/>
          <w:szCs w:val="28"/>
        </w:rPr>
        <w:t>ено</w:t>
      </w:r>
      <w:r w:rsidR="00450D91" w:rsidRPr="006A65F3">
        <w:rPr>
          <w:rFonts w:ascii="Times New Roman" w:hAnsi="Times New Roman" w:cs="Times New Roman"/>
          <w:sz w:val="28"/>
          <w:szCs w:val="28"/>
        </w:rPr>
        <w:t xml:space="preserve"> зміни щодо основних </w:t>
      </w:r>
      <w:r w:rsidR="00BA788A" w:rsidRPr="006A65F3">
        <w:rPr>
          <w:rFonts w:ascii="Times New Roman" w:hAnsi="Times New Roman" w:cs="Times New Roman"/>
          <w:sz w:val="28"/>
          <w:szCs w:val="28"/>
        </w:rPr>
        <w:t>параметрів</w:t>
      </w:r>
      <w:r w:rsidR="00450D91" w:rsidRPr="006A65F3">
        <w:rPr>
          <w:rFonts w:ascii="Times New Roman" w:hAnsi="Times New Roman" w:cs="Times New Roman"/>
          <w:sz w:val="28"/>
          <w:szCs w:val="28"/>
        </w:rPr>
        <w:t xml:space="preserve"> пенсійного забезпечення</w:t>
      </w:r>
      <w:r w:rsidR="00BA788A" w:rsidRPr="006A65F3">
        <w:rPr>
          <w:rFonts w:ascii="Times New Roman" w:hAnsi="Times New Roman" w:cs="Times New Roman"/>
          <w:sz w:val="28"/>
          <w:szCs w:val="28"/>
        </w:rPr>
        <w:t xml:space="preserve"> (поступове підвищення пенсійного віку </w:t>
      </w:r>
      <w:r w:rsidR="00450D91" w:rsidRPr="006A65F3">
        <w:rPr>
          <w:rFonts w:ascii="Times New Roman" w:hAnsi="Times New Roman" w:cs="Times New Roman"/>
          <w:sz w:val="28"/>
          <w:szCs w:val="28"/>
        </w:rPr>
        <w:t xml:space="preserve"> </w:t>
      </w:r>
      <w:r w:rsidR="00BA788A" w:rsidRPr="006A65F3">
        <w:rPr>
          <w:rFonts w:ascii="Times New Roman" w:hAnsi="Times New Roman" w:cs="Times New Roman"/>
          <w:sz w:val="28"/>
          <w:szCs w:val="28"/>
        </w:rPr>
        <w:t>для жінок, збільшення вимоги тривалості страхового стажу для призначення пенсії з 5 до 15 років та для її одержання в мінімальному розмірі на рівні прожиткового мінімуму для осіб, які втратили працездатність (35 років для чоловіків та 30 для жінок замість 25 та 20 відповідно), визначав пенсійний вік чоловіків – держслужбовців 62 роки та зменшував з 80% до 60% заробітної плати для нарахування пенсій усім держслужбовцям; установлював максимальний розмір пенсії на рівні 10 прожиткових мінімумів для осіб, які втратили працездатність тощо) та</w:t>
      </w:r>
      <w:r w:rsidR="002066A9" w:rsidRPr="006A65F3">
        <w:rPr>
          <w:rFonts w:ascii="Times New Roman" w:hAnsi="Times New Roman" w:cs="Times New Roman"/>
          <w:sz w:val="28"/>
          <w:szCs w:val="28"/>
        </w:rPr>
        <w:t xml:space="preserve"> уточнено</w:t>
      </w:r>
      <w:r w:rsidRPr="006A65F3">
        <w:rPr>
          <w:rFonts w:ascii="Times New Roman" w:hAnsi="Times New Roman" w:cs="Times New Roman"/>
          <w:sz w:val="28"/>
          <w:szCs w:val="28"/>
        </w:rPr>
        <w:t xml:space="preserve"> положення, які </w:t>
      </w:r>
      <w:r w:rsidRPr="006A65F3">
        <w:rPr>
          <w:rFonts w:ascii="Times New Roman" w:hAnsi="Times New Roman" w:cs="Times New Roman"/>
          <w:sz w:val="28"/>
          <w:szCs w:val="28"/>
        </w:rPr>
        <w:lastRenderedPageBreak/>
        <w:t>стосуються функціонування накопичувальної системи</w:t>
      </w:r>
      <w:r w:rsidR="00BA788A" w:rsidRPr="006A65F3">
        <w:rPr>
          <w:rFonts w:ascii="Times New Roman" w:hAnsi="Times New Roman" w:cs="Times New Roman"/>
          <w:sz w:val="28"/>
          <w:szCs w:val="28"/>
        </w:rPr>
        <w:t>. Цей закон</w:t>
      </w:r>
      <w:r w:rsidRPr="006A65F3">
        <w:rPr>
          <w:rFonts w:ascii="Times New Roman" w:hAnsi="Times New Roman" w:cs="Times New Roman"/>
          <w:sz w:val="28"/>
          <w:szCs w:val="28"/>
        </w:rPr>
        <w:t xml:space="preserve"> змінював норми у </w:t>
      </w:r>
      <w:r w:rsidR="00C373C1" w:rsidRPr="006A65F3">
        <w:rPr>
          <w:rFonts w:ascii="Times New Roman" w:hAnsi="Times New Roman" w:cs="Times New Roman"/>
          <w:sz w:val="28"/>
          <w:szCs w:val="28"/>
        </w:rPr>
        <w:t>понад двох десятках законів,</w:t>
      </w:r>
      <w:r w:rsidRPr="006A65F3">
        <w:rPr>
          <w:rFonts w:ascii="Times New Roman" w:hAnsi="Times New Roman" w:cs="Times New Roman"/>
          <w:sz w:val="28"/>
          <w:szCs w:val="28"/>
        </w:rPr>
        <w:t xml:space="preserve"> які регулюють пенсійне забезпечення.  Внесення змін до діючого законодавства мало на меті збалансування доходів і видатків Пенсійного фонду України</w:t>
      </w:r>
      <w:r w:rsidR="00BA788A" w:rsidRPr="006A65F3">
        <w:rPr>
          <w:rFonts w:ascii="Times New Roman" w:hAnsi="Times New Roman" w:cs="Times New Roman"/>
          <w:sz w:val="28"/>
          <w:szCs w:val="28"/>
        </w:rPr>
        <w:t xml:space="preserve">. </w:t>
      </w:r>
    </w:p>
    <w:p w14:paraId="26A9146D" w14:textId="77777777" w:rsidR="00E05248" w:rsidRPr="006A65F3" w:rsidRDefault="00E05248" w:rsidP="00E05248">
      <w:pPr>
        <w:pStyle w:val="a3"/>
        <w:shd w:val="clear" w:color="auto" w:fill="FFFFFF"/>
        <w:spacing w:before="0" w:beforeAutospacing="0" w:after="0" w:afterAutospacing="0" w:line="360" w:lineRule="auto"/>
        <w:ind w:firstLine="851"/>
        <w:jc w:val="both"/>
        <w:rPr>
          <w:bCs/>
          <w:color w:val="000000" w:themeColor="text1"/>
          <w:sz w:val="28"/>
          <w:szCs w:val="28"/>
          <w:lang w:eastAsia="ru-RU"/>
        </w:rPr>
      </w:pPr>
      <w:r w:rsidRPr="006A65F3">
        <w:rPr>
          <w:bCs/>
          <w:color w:val="000000" w:themeColor="text1"/>
          <w:sz w:val="28"/>
          <w:szCs w:val="28"/>
          <w:lang w:eastAsia="ru-RU"/>
        </w:rPr>
        <w:t xml:space="preserve">Законом України «Про внесення змін до деяких законодавчих актів України щодо підвищення пенсій» </w:t>
      </w:r>
      <w:r w:rsidRPr="006A65F3">
        <w:rPr>
          <w:sz w:val="28"/>
          <w:szCs w:val="28"/>
        </w:rPr>
        <w:t>[</w:t>
      </w:r>
      <w:r w:rsidR="00250A0C">
        <w:rPr>
          <w:sz w:val="28"/>
          <w:szCs w:val="28"/>
        </w:rPr>
        <w:t>29</w:t>
      </w:r>
      <w:r w:rsidRPr="006A65F3">
        <w:rPr>
          <w:sz w:val="28"/>
          <w:szCs w:val="28"/>
        </w:rPr>
        <w:t xml:space="preserve">] </w:t>
      </w:r>
      <w:r w:rsidRPr="006A65F3">
        <w:rPr>
          <w:bCs/>
          <w:color w:val="000000" w:themeColor="text1"/>
          <w:sz w:val="28"/>
          <w:szCs w:val="28"/>
          <w:lang w:eastAsia="ru-RU"/>
        </w:rPr>
        <w:t xml:space="preserve">внесені суттєві зміни до Закону України «Про загальнообов’язкове державне пенсійне страхування» </w:t>
      </w:r>
      <w:r w:rsidR="00250A0C" w:rsidRPr="006A65F3">
        <w:rPr>
          <w:sz w:val="28"/>
          <w:szCs w:val="28"/>
        </w:rPr>
        <w:t>[</w:t>
      </w:r>
      <w:r w:rsidR="00250A0C">
        <w:rPr>
          <w:sz w:val="28"/>
          <w:szCs w:val="28"/>
        </w:rPr>
        <w:t>36</w:t>
      </w:r>
      <w:r w:rsidR="00250A0C" w:rsidRPr="006A65F3">
        <w:rPr>
          <w:sz w:val="28"/>
          <w:szCs w:val="28"/>
        </w:rPr>
        <w:t>]</w:t>
      </w:r>
      <w:r w:rsidR="00250A0C">
        <w:rPr>
          <w:sz w:val="28"/>
          <w:szCs w:val="28"/>
        </w:rPr>
        <w:t xml:space="preserve"> </w:t>
      </w:r>
      <w:r w:rsidRPr="006A65F3">
        <w:rPr>
          <w:bCs/>
          <w:color w:val="000000" w:themeColor="text1"/>
          <w:sz w:val="28"/>
          <w:szCs w:val="28"/>
          <w:lang w:eastAsia="ru-RU"/>
        </w:rPr>
        <w:t>в частині, що стосується реалізації права на пенсійне забезпечення громадян.  Зокрема,  в 2017 році усунуто залежність розміру пенсії від року виходу на пенсію та щороку проводиться «осучаснення» пенсійних виплат шляхом індексації. Проведенням індексації пенсійних виплат щороку, починаючи з 2019</w:t>
      </w:r>
      <w:r w:rsidR="001B6EB8" w:rsidRPr="006A65F3">
        <w:rPr>
          <w:bCs/>
          <w:color w:val="000000" w:themeColor="text1"/>
          <w:sz w:val="28"/>
          <w:szCs w:val="28"/>
          <w:lang w:eastAsia="ru-RU"/>
        </w:rPr>
        <w:t xml:space="preserve"> Р.</w:t>
      </w:r>
      <w:r w:rsidRPr="006A65F3">
        <w:rPr>
          <w:bCs/>
          <w:color w:val="000000" w:themeColor="text1"/>
          <w:sz w:val="28"/>
          <w:szCs w:val="28"/>
          <w:lang w:eastAsia="ru-RU"/>
        </w:rPr>
        <w:t>, усунена залежність розміру пенсії від року її призначення, та це щороку веде до збільшення середніх розмірів пенсій в цілому. Середній розмір пенсії в Україні впродовж 2015</w:t>
      </w:r>
      <w:r w:rsidR="00D3066C" w:rsidRPr="006A65F3">
        <w:rPr>
          <w:bCs/>
          <w:color w:val="000000" w:themeColor="text1"/>
          <w:sz w:val="28"/>
          <w:szCs w:val="28"/>
          <w:lang w:eastAsia="ru-RU"/>
        </w:rPr>
        <w:t>–</w:t>
      </w:r>
      <w:r w:rsidRPr="006A65F3">
        <w:rPr>
          <w:bCs/>
          <w:color w:val="000000" w:themeColor="text1"/>
          <w:sz w:val="28"/>
          <w:szCs w:val="28"/>
          <w:lang w:eastAsia="ru-RU"/>
        </w:rPr>
        <w:t xml:space="preserve">2021 рр. наведено у табл. 2.1. </w:t>
      </w:r>
    </w:p>
    <w:p w14:paraId="3F816846" w14:textId="77777777" w:rsidR="00AE4A07" w:rsidRPr="006A65F3" w:rsidRDefault="00E05248" w:rsidP="00AE4A07">
      <w:pPr>
        <w:pStyle w:val="a3"/>
        <w:shd w:val="clear" w:color="auto" w:fill="FFFFFF"/>
        <w:spacing w:before="0" w:beforeAutospacing="0" w:after="0" w:afterAutospacing="0" w:line="360" w:lineRule="auto"/>
        <w:ind w:firstLine="851"/>
        <w:jc w:val="right"/>
        <w:rPr>
          <w:bCs/>
          <w:color w:val="000000" w:themeColor="text1"/>
          <w:sz w:val="28"/>
          <w:szCs w:val="28"/>
          <w:lang w:eastAsia="ru-RU"/>
        </w:rPr>
      </w:pPr>
      <w:r w:rsidRPr="006A65F3">
        <w:rPr>
          <w:bCs/>
          <w:color w:val="000000" w:themeColor="text1"/>
          <w:sz w:val="28"/>
          <w:szCs w:val="28"/>
          <w:lang w:eastAsia="ru-RU"/>
        </w:rPr>
        <w:t>Таблиця 2.1</w:t>
      </w:r>
    </w:p>
    <w:p w14:paraId="628A14A1" w14:textId="77777777" w:rsidR="00E05248" w:rsidRPr="006A65F3" w:rsidRDefault="00E05248" w:rsidP="00AE4A07">
      <w:pPr>
        <w:pStyle w:val="a3"/>
        <w:shd w:val="clear" w:color="auto" w:fill="FFFFFF"/>
        <w:spacing w:before="0" w:beforeAutospacing="0" w:after="0" w:afterAutospacing="0" w:line="360" w:lineRule="auto"/>
        <w:jc w:val="center"/>
        <w:rPr>
          <w:b/>
          <w:bCs/>
          <w:color w:val="000000" w:themeColor="text1"/>
          <w:sz w:val="28"/>
          <w:szCs w:val="28"/>
          <w:lang w:eastAsia="ru-RU"/>
        </w:rPr>
      </w:pPr>
      <w:r w:rsidRPr="006A65F3">
        <w:rPr>
          <w:b/>
          <w:bCs/>
          <w:color w:val="000000" w:themeColor="text1"/>
          <w:sz w:val="28"/>
          <w:szCs w:val="28"/>
          <w:lang w:eastAsia="ru-RU"/>
        </w:rPr>
        <w:t xml:space="preserve"> Динаміка середнього розміру пенсії в Україні впродовж 2015–2021 </w:t>
      </w:r>
      <w:r w:rsidR="00AE4A07" w:rsidRPr="006A65F3">
        <w:rPr>
          <w:b/>
          <w:bCs/>
          <w:color w:val="000000" w:themeColor="text1"/>
          <w:sz w:val="28"/>
          <w:szCs w:val="28"/>
          <w:lang w:eastAsia="ru-RU"/>
        </w:rPr>
        <w:t>рр.</w:t>
      </w:r>
    </w:p>
    <w:p w14:paraId="66463E1A" w14:textId="77777777" w:rsidR="00AE4A07" w:rsidRPr="006A65F3" w:rsidRDefault="00AE4A07" w:rsidP="00AE4A07">
      <w:pPr>
        <w:pStyle w:val="a3"/>
        <w:shd w:val="clear" w:color="auto" w:fill="FFFFFF"/>
        <w:spacing w:before="0" w:beforeAutospacing="0" w:after="0" w:afterAutospacing="0" w:line="360" w:lineRule="auto"/>
        <w:jc w:val="right"/>
        <w:rPr>
          <w:bCs/>
          <w:i/>
          <w:color w:val="000000" w:themeColor="text1"/>
          <w:sz w:val="28"/>
          <w:szCs w:val="28"/>
          <w:lang w:eastAsia="ru-RU"/>
        </w:rPr>
      </w:pPr>
      <w:r w:rsidRPr="006A65F3">
        <w:rPr>
          <w:bCs/>
          <w:i/>
          <w:color w:val="000000" w:themeColor="text1"/>
          <w:sz w:val="28"/>
          <w:szCs w:val="28"/>
          <w:lang w:eastAsia="ru-RU"/>
        </w:rPr>
        <w:t>(на початок року)</w:t>
      </w:r>
    </w:p>
    <w:tbl>
      <w:tblPr>
        <w:tblStyle w:val="a6"/>
        <w:tblW w:w="9623" w:type="dxa"/>
        <w:tblLayout w:type="fixed"/>
        <w:tblLook w:val="04A0" w:firstRow="1" w:lastRow="0" w:firstColumn="1" w:lastColumn="0" w:noHBand="0" w:noVBand="1"/>
      </w:tblPr>
      <w:tblGrid>
        <w:gridCol w:w="1809"/>
        <w:gridCol w:w="1010"/>
        <w:gridCol w:w="1134"/>
        <w:gridCol w:w="1134"/>
        <w:gridCol w:w="1134"/>
        <w:gridCol w:w="1134"/>
        <w:gridCol w:w="1134"/>
        <w:gridCol w:w="1134"/>
      </w:tblGrid>
      <w:tr w:rsidR="00E05248" w:rsidRPr="006A65F3" w14:paraId="6502120B" w14:textId="77777777" w:rsidTr="00AE4A07">
        <w:tc>
          <w:tcPr>
            <w:tcW w:w="1809" w:type="dxa"/>
            <w:tcBorders>
              <w:top w:val="single" w:sz="4" w:space="0" w:color="auto"/>
              <w:left w:val="single" w:sz="4" w:space="0" w:color="auto"/>
              <w:bottom w:val="single" w:sz="4" w:space="0" w:color="auto"/>
              <w:right w:val="single" w:sz="4" w:space="0" w:color="auto"/>
            </w:tcBorders>
          </w:tcPr>
          <w:p w14:paraId="2FC94E94" w14:textId="77777777" w:rsidR="00E05248" w:rsidRPr="006A65F3" w:rsidRDefault="00E05248" w:rsidP="00AE4A07">
            <w:pPr>
              <w:pStyle w:val="a3"/>
              <w:spacing w:before="0" w:beforeAutospacing="0" w:after="0" w:afterAutospacing="0"/>
              <w:jc w:val="center"/>
              <w:rPr>
                <w:b/>
                <w:color w:val="000000" w:themeColor="text1"/>
                <w:sz w:val="28"/>
                <w:szCs w:val="28"/>
                <w:lang w:eastAsia="en-US"/>
              </w:rPr>
            </w:pPr>
            <w:r w:rsidRPr="006A65F3">
              <w:rPr>
                <w:b/>
                <w:color w:val="000000" w:themeColor="text1"/>
                <w:sz w:val="28"/>
                <w:szCs w:val="28"/>
                <w:lang w:eastAsia="en-US"/>
              </w:rPr>
              <w:t>Період</w:t>
            </w:r>
          </w:p>
        </w:tc>
        <w:tc>
          <w:tcPr>
            <w:tcW w:w="1010" w:type="dxa"/>
            <w:tcBorders>
              <w:top w:val="single" w:sz="4" w:space="0" w:color="auto"/>
              <w:left w:val="single" w:sz="4" w:space="0" w:color="auto"/>
              <w:bottom w:val="single" w:sz="4" w:space="0" w:color="auto"/>
              <w:right w:val="single" w:sz="4" w:space="0" w:color="auto"/>
            </w:tcBorders>
            <w:vAlign w:val="center"/>
          </w:tcPr>
          <w:p w14:paraId="58D84327" w14:textId="77777777" w:rsidR="00E05248" w:rsidRPr="006A65F3" w:rsidRDefault="00E05248" w:rsidP="00D55E98">
            <w:pPr>
              <w:pStyle w:val="a3"/>
              <w:spacing w:before="0" w:beforeAutospacing="0" w:after="0" w:afterAutospacing="0"/>
              <w:jc w:val="center"/>
              <w:rPr>
                <w:b/>
                <w:color w:val="000000" w:themeColor="text1"/>
                <w:lang w:eastAsia="en-US"/>
              </w:rPr>
            </w:pPr>
            <w:r w:rsidRPr="006A65F3">
              <w:rPr>
                <w:b/>
                <w:color w:val="000000" w:themeColor="text1"/>
                <w:lang w:eastAsia="en-US"/>
              </w:rPr>
              <w:t>2015</w:t>
            </w:r>
            <w:r w:rsidR="00AE4A07" w:rsidRPr="006A65F3">
              <w:rPr>
                <w:b/>
                <w:color w:val="000000" w:themeColor="text1"/>
                <w:lang w:eastAsia="en-US"/>
              </w:rPr>
              <w:t xml:space="preserve"> р.</w:t>
            </w:r>
          </w:p>
        </w:tc>
        <w:tc>
          <w:tcPr>
            <w:tcW w:w="1134" w:type="dxa"/>
            <w:tcBorders>
              <w:top w:val="single" w:sz="4" w:space="0" w:color="auto"/>
              <w:left w:val="single" w:sz="4" w:space="0" w:color="auto"/>
              <w:bottom w:val="single" w:sz="4" w:space="0" w:color="auto"/>
              <w:right w:val="single" w:sz="4" w:space="0" w:color="auto"/>
            </w:tcBorders>
            <w:hideMark/>
          </w:tcPr>
          <w:p w14:paraId="7B9522A1" w14:textId="77777777" w:rsidR="00E05248" w:rsidRPr="006A65F3" w:rsidRDefault="00E05248" w:rsidP="00D55E98">
            <w:pPr>
              <w:pStyle w:val="a3"/>
              <w:spacing w:before="0" w:beforeAutospacing="0" w:after="0" w:afterAutospacing="0"/>
              <w:jc w:val="center"/>
              <w:rPr>
                <w:b/>
                <w:color w:val="000000" w:themeColor="text1"/>
                <w:lang w:eastAsia="en-US"/>
              </w:rPr>
            </w:pPr>
            <w:r w:rsidRPr="006A65F3">
              <w:rPr>
                <w:b/>
                <w:color w:val="000000" w:themeColor="text1"/>
                <w:lang w:eastAsia="en-US"/>
              </w:rPr>
              <w:t>2016</w:t>
            </w:r>
            <w:r w:rsidR="00AE4A07" w:rsidRPr="006A65F3">
              <w:rPr>
                <w:b/>
                <w:color w:val="000000" w:themeColor="text1"/>
                <w:lang w:eastAsia="en-US"/>
              </w:rPr>
              <w:t xml:space="preserve"> р.</w:t>
            </w:r>
          </w:p>
        </w:tc>
        <w:tc>
          <w:tcPr>
            <w:tcW w:w="1134" w:type="dxa"/>
            <w:tcBorders>
              <w:top w:val="single" w:sz="4" w:space="0" w:color="auto"/>
              <w:left w:val="single" w:sz="4" w:space="0" w:color="auto"/>
              <w:bottom w:val="single" w:sz="4" w:space="0" w:color="auto"/>
              <w:right w:val="single" w:sz="4" w:space="0" w:color="auto"/>
            </w:tcBorders>
            <w:hideMark/>
          </w:tcPr>
          <w:p w14:paraId="235E772C" w14:textId="77777777" w:rsidR="00E05248" w:rsidRPr="006A65F3" w:rsidRDefault="00E05248" w:rsidP="00D55E98">
            <w:pPr>
              <w:pStyle w:val="a3"/>
              <w:spacing w:before="0" w:beforeAutospacing="0" w:after="0" w:afterAutospacing="0"/>
              <w:jc w:val="center"/>
              <w:rPr>
                <w:b/>
                <w:color w:val="000000" w:themeColor="text1"/>
                <w:lang w:eastAsia="en-US"/>
              </w:rPr>
            </w:pPr>
            <w:r w:rsidRPr="006A65F3">
              <w:rPr>
                <w:b/>
                <w:color w:val="000000" w:themeColor="text1"/>
                <w:lang w:eastAsia="en-US"/>
              </w:rPr>
              <w:t>2017</w:t>
            </w:r>
            <w:r w:rsidR="00AE4A07" w:rsidRPr="006A65F3">
              <w:rPr>
                <w:b/>
                <w:color w:val="000000" w:themeColor="text1"/>
                <w:lang w:eastAsia="en-US"/>
              </w:rPr>
              <w:t xml:space="preserve"> р.</w:t>
            </w:r>
          </w:p>
        </w:tc>
        <w:tc>
          <w:tcPr>
            <w:tcW w:w="1134" w:type="dxa"/>
            <w:tcBorders>
              <w:top w:val="single" w:sz="4" w:space="0" w:color="auto"/>
              <w:left w:val="single" w:sz="4" w:space="0" w:color="auto"/>
              <w:bottom w:val="single" w:sz="4" w:space="0" w:color="auto"/>
              <w:right w:val="single" w:sz="4" w:space="0" w:color="auto"/>
            </w:tcBorders>
            <w:hideMark/>
          </w:tcPr>
          <w:p w14:paraId="7A0E900C" w14:textId="77777777" w:rsidR="00E05248" w:rsidRPr="006A65F3" w:rsidRDefault="00E05248" w:rsidP="00D55E98">
            <w:pPr>
              <w:pStyle w:val="a3"/>
              <w:spacing w:before="0" w:beforeAutospacing="0" w:after="0" w:afterAutospacing="0"/>
              <w:jc w:val="center"/>
              <w:rPr>
                <w:b/>
                <w:color w:val="000000" w:themeColor="text1"/>
                <w:lang w:eastAsia="en-US"/>
              </w:rPr>
            </w:pPr>
            <w:r w:rsidRPr="006A65F3">
              <w:rPr>
                <w:b/>
                <w:color w:val="000000" w:themeColor="text1"/>
                <w:lang w:eastAsia="en-US"/>
              </w:rPr>
              <w:t>2018</w:t>
            </w:r>
            <w:r w:rsidR="00AE4A07" w:rsidRPr="006A65F3">
              <w:rPr>
                <w:b/>
                <w:color w:val="000000" w:themeColor="text1"/>
                <w:lang w:eastAsia="en-US"/>
              </w:rPr>
              <w:t xml:space="preserve"> р.</w:t>
            </w:r>
          </w:p>
        </w:tc>
        <w:tc>
          <w:tcPr>
            <w:tcW w:w="1134" w:type="dxa"/>
            <w:tcBorders>
              <w:top w:val="single" w:sz="4" w:space="0" w:color="auto"/>
              <w:left w:val="single" w:sz="4" w:space="0" w:color="auto"/>
              <w:bottom w:val="single" w:sz="4" w:space="0" w:color="auto"/>
              <w:right w:val="single" w:sz="4" w:space="0" w:color="auto"/>
            </w:tcBorders>
            <w:hideMark/>
          </w:tcPr>
          <w:p w14:paraId="1BB91DFD" w14:textId="77777777" w:rsidR="00E05248" w:rsidRPr="006A65F3" w:rsidRDefault="00E05248" w:rsidP="00D55E98">
            <w:pPr>
              <w:pStyle w:val="a3"/>
              <w:spacing w:before="0" w:beforeAutospacing="0" w:after="0" w:afterAutospacing="0"/>
              <w:jc w:val="center"/>
              <w:rPr>
                <w:b/>
                <w:color w:val="000000" w:themeColor="text1"/>
                <w:lang w:eastAsia="en-US"/>
              </w:rPr>
            </w:pPr>
            <w:r w:rsidRPr="006A65F3">
              <w:rPr>
                <w:b/>
                <w:color w:val="000000" w:themeColor="text1"/>
                <w:lang w:eastAsia="en-US"/>
              </w:rPr>
              <w:t>2019</w:t>
            </w:r>
            <w:r w:rsidR="00AE4A07" w:rsidRPr="006A65F3">
              <w:rPr>
                <w:b/>
                <w:color w:val="000000" w:themeColor="text1"/>
                <w:lang w:eastAsia="en-US"/>
              </w:rPr>
              <w:t xml:space="preserve"> р.</w:t>
            </w:r>
          </w:p>
        </w:tc>
        <w:tc>
          <w:tcPr>
            <w:tcW w:w="1134" w:type="dxa"/>
            <w:tcBorders>
              <w:top w:val="single" w:sz="4" w:space="0" w:color="auto"/>
              <w:left w:val="single" w:sz="4" w:space="0" w:color="auto"/>
              <w:bottom w:val="single" w:sz="4" w:space="0" w:color="auto"/>
              <w:right w:val="single" w:sz="4" w:space="0" w:color="auto"/>
            </w:tcBorders>
            <w:hideMark/>
          </w:tcPr>
          <w:p w14:paraId="27C02FAE" w14:textId="77777777" w:rsidR="00E05248" w:rsidRPr="006A65F3" w:rsidRDefault="00E05248" w:rsidP="00D55E98">
            <w:pPr>
              <w:pStyle w:val="a3"/>
              <w:spacing w:before="0" w:beforeAutospacing="0" w:after="0" w:afterAutospacing="0"/>
              <w:jc w:val="center"/>
              <w:rPr>
                <w:b/>
                <w:color w:val="000000" w:themeColor="text1"/>
                <w:lang w:eastAsia="en-US"/>
              </w:rPr>
            </w:pPr>
            <w:r w:rsidRPr="006A65F3">
              <w:rPr>
                <w:b/>
                <w:color w:val="000000" w:themeColor="text1"/>
                <w:lang w:eastAsia="en-US"/>
              </w:rPr>
              <w:t>2020</w:t>
            </w:r>
            <w:r w:rsidR="00AE4A07" w:rsidRPr="006A65F3">
              <w:rPr>
                <w:b/>
                <w:color w:val="000000" w:themeColor="text1"/>
                <w:lang w:eastAsia="en-US"/>
              </w:rPr>
              <w:t xml:space="preserve"> р.</w:t>
            </w:r>
          </w:p>
        </w:tc>
        <w:tc>
          <w:tcPr>
            <w:tcW w:w="1134" w:type="dxa"/>
            <w:tcBorders>
              <w:top w:val="single" w:sz="4" w:space="0" w:color="auto"/>
              <w:left w:val="single" w:sz="4" w:space="0" w:color="auto"/>
              <w:bottom w:val="single" w:sz="4" w:space="0" w:color="auto"/>
              <w:right w:val="single" w:sz="4" w:space="0" w:color="auto"/>
            </w:tcBorders>
            <w:hideMark/>
          </w:tcPr>
          <w:p w14:paraId="12F1E59A" w14:textId="77777777" w:rsidR="00E05248" w:rsidRPr="006A65F3" w:rsidRDefault="00E05248" w:rsidP="00D55E98">
            <w:pPr>
              <w:pStyle w:val="a3"/>
              <w:spacing w:before="0" w:beforeAutospacing="0" w:after="0" w:afterAutospacing="0"/>
              <w:jc w:val="center"/>
              <w:rPr>
                <w:b/>
                <w:color w:val="000000" w:themeColor="text1"/>
                <w:lang w:eastAsia="en-US"/>
              </w:rPr>
            </w:pPr>
            <w:r w:rsidRPr="006A65F3">
              <w:rPr>
                <w:b/>
                <w:color w:val="000000" w:themeColor="text1"/>
                <w:lang w:eastAsia="en-US"/>
              </w:rPr>
              <w:t>2021</w:t>
            </w:r>
            <w:r w:rsidR="00AE4A07" w:rsidRPr="006A65F3">
              <w:rPr>
                <w:b/>
                <w:color w:val="000000" w:themeColor="text1"/>
                <w:lang w:eastAsia="en-US"/>
              </w:rPr>
              <w:t xml:space="preserve"> р.</w:t>
            </w:r>
          </w:p>
        </w:tc>
      </w:tr>
      <w:tr w:rsidR="00E05248" w:rsidRPr="006A65F3" w14:paraId="1CDBEC01" w14:textId="77777777" w:rsidTr="00AE4A07">
        <w:tc>
          <w:tcPr>
            <w:tcW w:w="1809" w:type="dxa"/>
            <w:tcBorders>
              <w:top w:val="single" w:sz="4" w:space="0" w:color="auto"/>
              <w:left w:val="single" w:sz="4" w:space="0" w:color="auto"/>
              <w:bottom w:val="single" w:sz="4" w:space="0" w:color="auto"/>
              <w:right w:val="single" w:sz="4" w:space="0" w:color="auto"/>
            </w:tcBorders>
            <w:hideMark/>
          </w:tcPr>
          <w:p w14:paraId="1B7B2CAE" w14:textId="77777777" w:rsidR="00E05248" w:rsidRPr="006A65F3" w:rsidRDefault="00E05248" w:rsidP="00AE4A07">
            <w:pPr>
              <w:pStyle w:val="a3"/>
              <w:spacing w:before="0" w:beforeAutospacing="0" w:after="0" w:afterAutospacing="0"/>
              <w:ind w:right="-108"/>
              <w:jc w:val="both"/>
              <w:rPr>
                <w:color w:val="000000" w:themeColor="text1"/>
                <w:lang w:eastAsia="en-US"/>
              </w:rPr>
            </w:pPr>
            <w:r w:rsidRPr="006A65F3">
              <w:rPr>
                <w:color w:val="000000" w:themeColor="text1"/>
                <w:lang w:eastAsia="en-US"/>
              </w:rPr>
              <w:t>Середній розмір пенсії, грн.</w:t>
            </w:r>
          </w:p>
        </w:tc>
        <w:tc>
          <w:tcPr>
            <w:tcW w:w="1010" w:type="dxa"/>
            <w:tcBorders>
              <w:top w:val="single" w:sz="4" w:space="0" w:color="auto"/>
              <w:left w:val="single" w:sz="4" w:space="0" w:color="auto"/>
              <w:bottom w:val="single" w:sz="4" w:space="0" w:color="auto"/>
              <w:right w:val="single" w:sz="4" w:space="0" w:color="auto"/>
            </w:tcBorders>
          </w:tcPr>
          <w:p w14:paraId="5F6DCC47" w14:textId="77777777" w:rsidR="00E05248" w:rsidRPr="006A65F3" w:rsidRDefault="00E05248" w:rsidP="00AE4A07">
            <w:pPr>
              <w:pStyle w:val="a3"/>
              <w:spacing w:before="0" w:beforeAutospacing="0" w:after="0" w:afterAutospacing="0"/>
              <w:jc w:val="center"/>
            </w:pPr>
            <w:r w:rsidRPr="006A65F3">
              <w:t>1581,54</w:t>
            </w:r>
          </w:p>
        </w:tc>
        <w:tc>
          <w:tcPr>
            <w:tcW w:w="1134" w:type="dxa"/>
            <w:tcBorders>
              <w:top w:val="single" w:sz="4" w:space="0" w:color="auto"/>
              <w:left w:val="single" w:sz="4" w:space="0" w:color="auto"/>
              <w:bottom w:val="single" w:sz="4" w:space="0" w:color="auto"/>
              <w:right w:val="single" w:sz="4" w:space="0" w:color="auto"/>
            </w:tcBorders>
          </w:tcPr>
          <w:p w14:paraId="12429B0F" w14:textId="77777777" w:rsidR="00E05248" w:rsidRPr="006A65F3" w:rsidRDefault="00E05248" w:rsidP="00AE4A07">
            <w:pPr>
              <w:pStyle w:val="a3"/>
              <w:spacing w:before="0" w:beforeAutospacing="0" w:after="0" w:afterAutospacing="0"/>
              <w:jc w:val="center"/>
              <w:rPr>
                <w:b/>
                <w:color w:val="000000" w:themeColor="text1"/>
                <w:lang w:eastAsia="en-US"/>
              </w:rPr>
            </w:pPr>
            <w:r w:rsidRPr="006A65F3">
              <w:t>1699,51</w:t>
            </w:r>
          </w:p>
        </w:tc>
        <w:tc>
          <w:tcPr>
            <w:tcW w:w="1134" w:type="dxa"/>
            <w:tcBorders>
              <w:top w:val="single" w:sz="4" w:space="0" w:color="auto"/>
              <w:left w:val="single" w:sz="4" w:space="0" w:color="auto"/>
              <w:bottom w:val="single" w:sz="4" w:space="0" w:color="auto"/>
              <w:right w:val="single" w:sz="4" w:space="0" w:color="auto"/>
            </w:tcBorders>
          </w:tcPr>
          <w:p w14:paraId="20434B12" w14:textId="77777777" w:rsidR="00E05248" w:rsidRPr="006A65F3" w:rsidRDefault="00E05248" w:rsidP="00AE4A07">
            <w:pPr>
              <w:pStyle w:val="a3"/>
              <w:spacing w:before="0" w:beforeAutospacing="0" w:after="0" w:afterAutospacing="0"/>
              <w:jc w:val="center"/>
              <w:rPr>
                <w:color w:val="000000" w:themeColor="text1"/>
                <w:lang w:eastAsia="en-US"/>
              </w:rPr>
            </w:pPr>
            <w:r w:rsidRPr="006A65F3">
              <w:rPr>
                <w:color w:val="000000" w:themeColor="text1"/>
                <w:lang w:eastAsia="en-US"/>
              </w:rPr>
              <w:t>1828,33</w:t>
            </w:r>
          </w:p>
        </w:tc>
        <w:tc>
          <w:tcPr>
            <w:tcW w:w="1134" w:type="dxa"/>
            <w:tcBorders>
              <w:top w:val="single" w:sz="4" w:space="0" w:color="auto"/>
              <w:left w:val="single" w:sz="4" w:space="0" w:color="auto"/>
              <w:bottom w:val="single" w:sz="4" w:space="0" w:color="auto"/>
              <w:right w:val="single" w:sz="4" w:space="0" w:color="auto"/>
            </w:tcBorders>
          </w:tcPr>
          <w:p w14:paraId="50A3A2FE" w14:textId="77777777" w:rsidR="00E05248" w:rsidRPr="006A65F3" w:rsidRDefault="00E05248" w:rsidP="00AE4A07">
            <w:pPr>
              <w:pStyle w:val="a3"/>
              <w:spacing w:before="0" w:beforeAutospacing="0" w:after="0" w:afterAutospacing="0"/>
              <w:jc w:val="center"/>
              <w:rPr>
                <w:color w:val="000000" w:themeColor="text1"/>
                <w:lang w:eastAsia="en-US"/>
              </w:rPr>
            </w:pPr>
            <w:r w:rsidRPr="006A65F3">
              <w:rPr>
                <w:color w:val="000000" w:themeColor="text1"/>
                <w:lang w:eastAsia="en-US"/>
              </w:rPr>
              <w:t>2479,15</w:t>
            </w:r>
          </w:p>
        </w:tc>
        <w:tc>
          <w:tcPr>
            <w:tcW w:w="1134" w:type="dxa"/>
            <w:tcBorders>
              <w:top w:val="single" w:sz="4" w:space="0" w:color="auto"/>
              <w:left w:val="single" w:sz="4" w:space="0" w:color="auto"/>
              <w:bottom w:val="single" w:sz="4" w:space="0" w:color="auto"/>
              <w:right w:val="single" w:sz="4" w:space="0" w:color="auto"/>
            </w:tcBorders>
          </w:tcPr>
          <w:p w14:paraId="30B0BF9E" w14:textId="77777777" w:rsidR="00E05248" w:rsidRPr="006A65F3" w:rsidRDefault="00E05248" w:rsidP="00AE4A07">
            <w:pPr>
              <w:pStyle w:val="a3"/>
              <w:spacing w:before="0" w:beforeAutospacing="0" w:after="0" w:afterAutospacing="0"/>
              <w:jc w:val="center"/>
              <w:rPr>
                <w:color w:val="000000" w:themeColor="text1"/>
                <w:lang w:eastAsia="en-US"/>
              </w:rPr>
            </w:pPr>
            <w:r w:rsidRPr="006A65F3">
              <w:rPr>
                <w:color w:val="000000" w:themeColor="text1"/>
                <w:lang w:eastAsia="en-US"/>
              </w:rPr>
              <w:t>2645,66</w:t>
            </w:r>
          </w:p>
        </w:tc>
        <w:tc>
          <w:tcPr>
            <w:tcW w:w="1134" w:type="dxa"/>
            <w:tcBorders>
              <w:top w:val="single" w:sz="4" w:space="0" w:color="auto"/>
              <w:left w:val="single" w:sz="4" w:space="0" w:color="auto"/>
              <w:bottom w:val="single" w:sz="4" w:space="0" w:color="auto"/>
              <w:right w:val="single" w:sz="4" w:space="0" w:color="auto"/>
            </w:tcBorders>
          </w:tcPr>
          <w:p w14:paraId="07B3E5F8" w14:textId="77777777" w:rsidR="00E05248" w:rsidRPr="006A65F3" w:rsidRDefault="00E05248" w:rsidP="00AE4A07">
            <w:pPr>
              <w:pStyle w:val="a3"/>
              <w:spacing w:before="0" w:beforeAutospacing="0" w:after="0" w:afterAutospacing="0"/>
              <w:jc w:val="center"/>
              <w:rPr>
                <w:color w:val="000000" w:themeColor="text1"/>
                <w:lang w:eastAsia="en-US"/>
              </w:rPr>
            </w:pPr>
            <w:r w:rsidRPr="006A65F3">
              <w:rPr>
                <w:color w:val="000000" w:themeColor="text1"/>
                <w:lang w:eastAsia="en-US"/>
              </w:rPr>
              <w:t>3082,98</w:t>
            </w:r>
          </w:p>
        </w:tc>
        <w:tc>
          <w:tcPr>
            <w:tcW w:w="1134" w:type="dxa"/>
            <w:tcBorders>
              <w:top w:val="single" w:sz="4" w:space="0" w:color="auto"/>
              <w:left w:val="single" w:sz="4" w:space="0" w:color="auto"/>
              <w:bottom w:val="single" w:sz="4" w:space="0" w:color="auto"/>
              <w:right w:val="single" w:sz="4" w:space="0" w:color="auto"/>
            </w:tcBorders>
          </w:tcPr>
          <w:p w14:paraId="1B8A1F35" w14:textId="77777777" w:rsidR="00E05248" w:rsidRPr="006A65F3" w:rsidRDefault="00E05248" w:rsidP="00AE4A07">
            <w:pPr>
              <w:pStyle w:val="a3"/>
              <w:spacing w:before="0" w:beforeAutospacing="0" w:after="0" w:afterAutospacing="0"/>
              <w:jc w:val="center"/>
              <w:rPr>
                <w:color w:val="000000" w:themeColor="text1"/>
                <w:lang w:eastAsia="en-US"/>
              </w:rPr>
            </w:pPr>
            <w:r w:rsidRPr="006A65F3">
              <w:rPr>
                <w:color w:val="000000" w:themeColor="text1"/>
                <w:lang w:eastAsia="en-US"/>
              </w:rPr>
              <w:t>3507,51</w:t>
            </w:r>
          </w:p>
        </w:tc>
      </w:tr>
      <w:tr w:rsidR="00E05248" w:rsidRPr="006A65F3" w14:paraId="1EEC5B46" w14:textId="77777777" w:rsidTr="00AE4A07">
        <w:tc>
          <w:tcPr>
            <w:tcW w:w="1809" w:type="dxa"/>
            <w:tcBorders>
              <w:top w:val="single" w:sz="4" w:space="0" w:color="auto"/>
              <w:left w:val="single" w:sz="4" w:space="0" w:color="auto"/>
              <w:bottom w:val="single" w:sz="4" w:space="0" w:color="auto"/>
              <w:right w:val="single" w:sz="4" w:space="0" w:color="auto"/>
            </w:tcBorders>
            <w:hideMark/>
          </w:tcPr>
          <w:p w14:paraId="3BF99B3C" w14:textId="77777777" w:rsidR="00E05248" w:rsidRPr="006A65F3" w:rsidRDefault="00E05248" w:rsidP="00D55E98">
            <w:pPr>
              <w:pStyle w:val="a3"/>
              <w:spacing w:before="0" w:beforeAutospacing="0" w:after="0" w:afterAutospacing="0"/>
              <w:jc w:val="both"/>
              <w:rPr>
                <w:color w:val="000000" w:themeColor="text1"/>
                <w:lang w:eastAsia="en-US"/>
              </w:rPr>
            </w:pPr>
            <w:r w:rsidRPr="006A65F3">
              <w:rPr>
                <w:color w:val="000000" w:themeColor="text1"/>
                <w:lang w:eastAsia="en-US"/>
              </w:rPr>
              <w:t>Темп приросту, %</w:t>
            </w:r>
          </w:p>
        </w:tc>
        <w:tc>
          <w:tcPr>
            <w:tcW w:w="1010" w:type="dxa"/>
            <w:tcBorders>
              <w:top w:val="single" w:sz="4" w:space="0" w:color="auto"/>
              <w:left w:val="single" w:sz="4" w:space="0" w:color="auto"/>
              <w:bottom w:val="single" w:sz="4" w:space="0" w:color="auto"/>
              <w:right w:val="single" w:sz="4" w:space="0" w:color="auto"/>
            </w:tcBorders>
          </w:tcPr>
          <w:p w14:paraId="71C52177" w14:textId="77777777" w:rsidR="00E05248" w:rsidRPr="006A65F3" w:rsidRDefault="00E05248" w:rsidP="00AE4A07">
            <w:pPr>
              <w:pStyle w:val="a3"/>
              <w:spacing w:before="0" w:beforeAutospacing="0" w:after="0" w:afterAutospacing="0"/>
              <w:jc w:val="center"/>
              <w:rPr>
                <w:sz w:val="28"/>
                <w:szCs w:val="28"/>
              </w:rPr>
            </w:pPr>
            <w:r w:rsidRPr="006A65F3">
              <w:rPr>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32A1B5D0" w14:textId="77777777" w:rsidR="00E05248" w:rsidRPr="006A65F3" w:rsidRDefault="00E05248" w:rsidP="00AE4A07">
            <w:pPr>
              <w:pStyle w:val="a3"/>
              <w:spacing w:before="0" w:beforeAutospacing="0" w:after="0" w:afterAutospacing="0"/>
              <w:jc w:val="center"/>
              <w:rPr>
                <w:sz w:val="28"/>
                <w:szCs w:val="28"/>
                <w:lang w:val="ru-RU"/>
              </w:rPr>
            </w:pPr>
            <w:r w:rsidRPr="006A65F3">
              <w:rPr>
                <w:sz w:val="28"/>
                <w:szCs w:val="28"/>
                <w:lang w:val="ru-RU"/>
              </w:rPr>
              <w:t>7,5</w:t>
            </w:r>
          </w:p>
        </w:tc>
        <w:tc>
          <w:tcPr>
            <w:tcW w:w="1134" w:type="dxa"/>
            <w:tcBorders>
              <w:top w:val="single" w:sz="4" w:space="0" w:color="auto"/>
              <w:left w:val="single" w:sz="4" w:space="0" w:color="auto"/>
              <w:bottom w:val="single" w:sz="4" w:space="0" w:color="auto"/>
              <w:right w:val="single" w:sz="4" w:space="0" w:color="auto"/>
            </w:tcBorders>
          </w:tcPr>
          <w:p w14:paraId="00C8AF7A" w14:textId="77777777" w:rsidR="00E05248" w:rsidRPr="006A65F3" w:rsidRDefault="00E05248" w:rsidP="00AE4A07">
            <w:pPr>
              <w:pStyle w:val="a3"/>
              <w:spacing w:before="0" w:beforeAutospacing="0" w:after="0" w:afterAutospacing="0"/>
              <w:jc w:val="center"/>
              <w:rPr>
                <w:color w:val="000000" w:themeColor="text1"/>
                <w:sz w:val="28"/>
                <w:szCs w:val="28"/>
                <w:lang w:val="ru-RU" w:eastAsia="en-US"/>
              </w:rPr>
            </w:pPr>
            <w:r w:rsidRPr="006A65F3">
              <w:rPr>
                <w:color w:val="000000" w:themeColor="text1"/>
                <w:sz w:val="28"/>
                <w:szCs w:val="28"/>
                <w:lang w:val="ru-RU" w:eastAsia="en-US"/>
              </w:rPr>
              <w:t>7,6</w:t>
            </w:r>
          </w:p>
        </w:tc>
        <w:tc>
          <w:tcPr>
            <w:tcW w:w="1134" w:type="dxa"/>
            <w:tcBorders>
              <w:top w:val="single" w:sz="4" w:space="0" w:color="auto"/>
              <w:left w:val="single" w:sz="4" w:space="0" w:color="auto"/>
              <w:bottom w:val="single" w:sz="4" w:space="0" w:color="auto"/>
              <w:right w:val="single" w:sz="4" w:space="0" w:color="auto"/>
            </w:tcBorders>
          </w:tcPr>
          <w:p w14:paraId="2E0096AA" w14:textId="77777777" w:rsidR="00E05248" w:rsidRPr="006A65F3" w:rsidRDefault="00E05248" w:rsidP="00AE4A07">
            <w:pPr>
              <w:pStyle w:val="a3"/>
              <w:spacing w:before="0" w:beforeAutospacing="0" w:after="0" w:afterAutospacing="0"/>
              <w:jc w:val="center"/>
              <w:rPr>
                <w:color w:val="000000" w:themeColor="text1"/>
                <w:sz w:val="28"/>
                <w:szCs w:val="28"/>
                <w:lang w:val="ru-RU" w:eastAsia="en-US"/>
              </w:rPr>
            </w:pPr>
            <w:r w:rsidRPr="006A65F3">
              <w:rPr>
                <w:color w:val="000000" w:themeColor="text1"/>
                <w:sz w:val="28"/>
                <w:szCs w:val="28"/>
                <w:lang w:val="ru-RU" w:eastAsia="en-US"/>
              </w:rPr>
              <w:t>35,5</w:t>
            </w:r>
          </w:p>
        </w:tc>
        <w:tc>
          <w:tcPr>
            <w:tcW w:w="1134" w:type="dxa"/>
            <w:tcBorders>
              <w:top w:val="single" w:sz="4" w:space="0" w:color="auto"/>
              <w:left w:val="single" w:sz="4" w:space="0" w:color="auto"/>
              <w:bottom w:val="single" w:sz="4" w:space="0" w:color="auto"/>
              <w:right w:val="single" w:sz="4" w:space="0" w:color="auto"/>
            </w:tcBorders>
          </w:tcPr>
          <w:p w14:paraId="67A0CC33" w14:textId="77777777" w:rsidR="00E05248" w:rsidRPr="006A65F3" w:rsidRDefault="00E05248" w:rsidP="00AE4A07">
            <w:pPr>
              <w:pStyle w:val="a3"/>
              <w:spacing w:before="0" w:beforeAutospacing="0" w:after="0" w:afterAutospacing="0"/>
              <w:jc w:val="center"/>
              <w:rPr>
                <w:color w:val="000000" w:themeColor="text1"/>
                <w:sz w:val="28"/>
                <w:szCs w:val="28"/>
                <w:lang w:val="ru-RU" w:eastAsia="en-US"/>
              </w:rPr>
            </w:pPr>
            <w:r w:rsidRPr="006A65F3">
              <w:rPr>
                <w:color w:val="000000" w:themeColor="text1"/>
                <w:sz w:val="28"/>
                <w:szCs w:val="28"/>
                <w:lang w:val="ru-RU" w:eastAsia="en-US"/>
              </w:rPr>
              <w:t>6,7</w:t>
            </w:r>
          </w:p>
        </w:tc>
        <w:tc>
          <w:tcPr>
            <w:tcW w:w="1134" w:type="dxa"/>
            <w:tcBorders>
              <w:top w:val="single" w:sz="4" w:space="0" w:color="auto"/>
              <w:left w:val="single" w:sz="4" w:space="0" w:color="auto"/>
              <w:bottom w:val="single" w:sz="4" w:space="0" w:color="auto"/>
              <w:right w:val="single" w:sz="4" w:space="0" w:color="auto"/>
            </w:tcBorders>
          </w:tcPr>
          <w:p w14:paraId="1EC6C112" w14:textId="77777777" w:rsidR="00E05248" w:rsidRPr="006A65F3" w:rsidRDefault="00E05248" w:rsidP="00AE4A07">
            <w:pPr>
              <w:pStyle w:val="a3"/>
              <w:spacing w:before="0" w:beforeAutospacing="0" w:after="0" w:afterAutospacing="0"/>
              <w:jc w:val="center"/>
              <w:rPr>
                <w:color w:val="000000" w:themeColor="text1"/>
                <w:sz w:val="28"/>
                <w:szCs w:val="28"/>
                <w:lang w:val="ru-RU" w:eastAsia="en-US"/>
              </w:rPr>
            </w:pPr>
            <w:r w:rsidRPr="006A65F3">
              <w:rPr>
                <w:color w:val="000000" w:themeColor="text1"/>
                <w:sz w:val="28"/>
                <w:szCs w:val="28"/>
                <w:lang w:val="ru-RU" w:eastAsia="en-US"/>
              </w:rPr>
              <w:t>16,5</w:t>
            </w:r>
          </w:p>
        </w:tc>
        <w:tc>
          <w:tcPr>
            <w:tcW w:w="1134" w:type="dxa"/>
            <w:tcBorders>
              <w:top w:val="single" w:sz="4" w:space="0" w:color="auto"/>
              <w:left w:val="single" w:sz="4" w:space="0" w:color="auto"/>
              <w:bottom w:val="single" w:sz="4" w:space="0" w:color="auto"/>
              <w:right w:val="single" w:sz="4" w:space="0" w:color="auto"/>
            </w:tcBorders>
          </w:tcPr>
          <w:p w14:paraId="49E986FC" w14:textId="77777777" w:rsidR="00E05248" w:rsidRPr="006A65F3" w:rsidRDefault="00E05248" w:rsidP="00AE4A07">
            <w:pPr>
              <w:pStyle w:val="a3"/>
              <w:spacing w:before="0" w:beforeAutospacing="0" w:after="0" w:afterAutospacing="0"/>
              <w:jc w:val="center"/>
              <w:rPr>
                <w:color w:val="000000" w:themeColor="text1"/>
                <w:sz w:val="28"/>
                <w:szCs w:val="28"/>
                <w:lang w:val="ru-RU" w:eastAsia="en-US"/>
              </w:rPr>
            </w:pPr>
            <w:r w:rsidRPr="006A65F3">
              <w:rPr>
                <w:color w:val="000000" w:themeColor="text1"/>
                <w:sz w:val="28"/>
                <w:szCs w:val="28"/>
                <w:lang w:val="ru-RU" w:eastAsia="en-US"/>
              </w:rPr>
              <w:t>13,8</w:t>
            </w:r>
          </w:p>
        </w:tc>
      </w:tr>
    </w:tbl>
    <w:p w14:paraId="6C764B38" w14:textId="77777777" w:rsidR="00E05248" w:rsidRPr="006A65F3" w:rsidRDefault="00E05248" w:rsidP="00E05248">
      <w:pPr>
        <w:pStyle w:val="a3"/>
        <w:shd w:val="clear" w:color="auto" w:fill="FFFFFF"/>
        <w:spacing w:before="0" w:beforeAutospacing="0" w:after="0" w:afterAutospacing="0"/>
        <w:jc w:val="both"/>
        <w:rPr>
          <w:sz w:val="28"/>
          <w:szCs w:val="28"/>
        </w:rPr>
      </w:pPr>
    </w:p>
    <w:p w14:paraId="1130856E" w14:textId="77777777" w:rsidR="00E05248" w:rsidRPr="006A65F3" w:rsidRDefault="00E05248" w:rsidP="00E05248">
      <w:pPr>
        <w:pStyle w:val="a3"/>
        <w:shd w:val="clear" w:color="auto" w:fill="FFFFFF"/>
        <w:spacing w:before="0" w:beforeAutospacing="0" w:after="0" w:afterAutospacing="0"/>
        <w:jc w:val="both"/>
        <w:rPr>
          <w:color w:val="000000" w:themeColor="text1"/>
        </w:rPr>
      </w:pPr>
      <w:r w:rsidRPr="006A65F3">
        <w:t xml:space="preserve">Примітка. </w:t>
      </w:r>
      <w:r w:rsidR="00AE4A07" w:rsidRPr="006A65F3">
        <w:t>Складено та р</w:t>
      </w:r>
      <w:r w:rsidRPr="006A65F3">
        <w:t>о</w:t>
      </w:r>
      <w:r w:rsidR="00FA5859" w:rsidRPr="006A65F3">
        <w:t>зраховано автором за даними [</w:t>
      </w:r>
      <w:r w:rsidR="00250A0C">
        <w:t>20</w:t>
      </w:r>
      <w:r w:rsidR="00FA5859" w:rsidRPr="006A65F3">
        <w:t>]</w:t>
      </w:r>
    </w:p>
    <w:p w14:paraId="0D7B7799" w14:textId="77777777" w:rsidR="00E05248" w:rsidRPr="006A65F3" w:rsidRDefault="00E05248" w:rsidP="00E05248">
      <w:pPr>
        <w:pStyle w:val="a3"/>
        <w:shd w:val="clear" w:color="auto" w:fill="FFFFFF"/>
        <w:spacing w:before="0" w:beforeAutospacing="0" w:after="0" w:afterAutospacing="0" w:line="360" w:lineRule="auto"/>
        <w:ind w:firstLine="851"/>
        <w:jc w:val="both"/>
        <w:rPr>
          <w:color w:val="000000" w:themeColor="text1"/>
          <w:sz w:val="28"/>
          <w:szCs w:val="28"/>
        </w:rPr>
      </w:pPr>
    </w:p>
    <w:p w14:paraId="54A7E99E" w14:textId="77777777" w:rsidR="00F55F9C" w:rsidRPr="006A65F3" w:rsidRDefault="00E05248" w:rsidP="00E05248">
      <w:pPr>
        <w:pStyle w:val="a3"/>
        <w:shd w:val="clear" w:color="auto" w:fill="FFFFFF"/>
        <w:spacing w:before="0" w:beforeAutospacing="0" w:after="0" w:afterAutospacing="0" w:line="360" w:lineRule="auto"/>
        <w:ind w:firstLine="851"/>
        <w:jc w:val="both"/>
        <w:rPr>
          <w:color w:val="000000" w:themeColor="text1"/>
          <w:sz w:val="28"/>
          <w:szCs w:val="28"/>
        </w:rPr>
      </w:pPr>
      <w:r w:rsidRPr="006A65F3">
        <w:rPr>
          <w:color w:val="000000" w:themeColor="text1"/>
          <w:sz w:val="28"/>
          <w:szCs w:val="28"/>
        </w:rPr>
        <w:t>Проаналізувавши дані табл. 2.1</w:t>
      </w:r>
      <w:r w:rsidR="00F55F9C" w:rsidRPr="006A65F3">
        <w:rPr>
          <w:color w:val="000000" w:themeColor="text1"/>
          <w:sz w:val="28"/>
          <w:szCs w:val="28"/>
        </w:rPr>
        <w:t xml:space="preserve"> </w:t>
      </w:r>
      <w:r w:rsidRPr="006A65F3">
        <w:rPr>
          <w:color w:val="000000" w:themeColor="text1"/>
          <w:sz w:val="28"/>
          <w:szCs w:val="28"/>
        </w:rPr>
        <w:t>зауваж</w:t>
      </w:r>
      <w:r w:rsidR="00F55F9C" w:rsidRPr="006A65F3">
        <w:rPr>
          <w:color w:val="000000" w:themeColor="text1"/>
          <w:sz w:val="28"/>
          <w:szCs w:val="28"/>
        </w:rPr>
        <w:t>и</w:t>
      </w:r>
      <w:r w:rsidRPr="006A65F3">
        <w:rPr>
          <w:color w:val="000000" w:themeColor="text1"/>
          <w:sz w:val="28"/>
          <w:szCs w:val="28"/>
        </w:rPr>
        <w:t xml:space="preserve">мо, що </w:t>
      </w:r>
      <w:r w:rsidR="00F55F9C" w:rsidRPr="006A65F3">
        <w:rPr>
          <w:color w:val="000000" w:themeColor="text1"/>
          <w:sz w:val="28"/>
          <w:szCs w:val="28"/>
        </w:rPr>
        <w:t>у</w:t>
      </w:r>
      <w:r w:rsidR="000605A0" w:rsidRPr="006A65F3">
        <w:rPr>
          <w:color w:val="000000" w:themeColor="text1"/>
          <w:sz w:val="28"/>
          <w:szCs w:val="28"/>
        </w:rPr>
        <w:t xml:space="preserve"> 2015</w:t>
      </w:r>
      <w:r w:rsidRPr="006A65F3">
        <w:rPr>
          <w:color w:val="000000" w:themeColor="text1"/>
          <w:sz w:val="28"/>
          <w:szCs w:val="28"/>
        </w:rPr>
        <w:t xml:space="preserve"> р</w:t>
      </w:r>
      <w:r w:rsidR="00F55F9C" w:rsidRPr="006A65F3">
        <w:rPr>
          <w:color w:val="000000" w:themeColor="text1"/>
          <w:sz w:val="28"/>
          <w:szCs w:val="28"/>
        </w:rPr>
        <w:t>.</w:t>
      </w:r>
      <w:r w:rsidRPr="006A65F3">
        <w:rPr>
          <w:color w:val="000000" w:themeColor="text1"/>
          <w:sz w:val="28"/>
          <w:szCs w:val="28"/>
        </w:rPr>
        <w:t xml:space="preserve"> середній розмір пенсії зріс на 7,5%,  на 01.01.2017 року у порівнянні з 01.01.2016 року – аналогічно (на 7,6%). </w:t>
      </w:r>
    </w:p>
    <w:p w14:paraId="48BA45B6" w14:textId="77777777" w:rsidR="00E05248" w:rsidRPr="006A65F3" w:rsidRDefault="00E05248" w:rsidP="00E05248">
      <w:pPr>
        <w:pStyle w:val="a3"/>
        <w:shd w:val="clear" w:color="auto" w:fill="FFFFFF"/>
        <w:spacing w:before="0" w:beforeAutospacing="0" w:after="0" w:afterAutospacing="0" w:line="360" w:lineRule="auto"/>
        <w:ind w:firstLine="851"/>
        <w:jc w:val="both"/>
        <w:rPr>
          <w:color w:val="000000" w:themeColor="text1"/>
          <w:sz w:val="28"/>
          <w:szCs w:val="28"/>
        </w:rPr>
      </w:pPr>
      <w:r w:rsidRPr="006A65F3">
        <w:rPr>
          <w:bCs/>
          <w:color w:val="000000" w:themeColor="text1"/>
          <w:sz w:val="28"/>
          <w:szCs w:val="28"/>
          <w:lang w:eastAsia="ru-RU"/>
        </w:rPr>
        <w:t xml:space="preserve">За результатами «осучаснення» пенсійних виплат у жовтні 2017 року середній розмір пенсії в Україні станом на 01.01.2018 року встановлено на рівні </w:t>
      </w:r>
      <w:r w:rsidRPr="006A65F3">
        <w:rPr>
          <w:bCs/>
          <w:color w:val="000000" w:themeColor="text1"/>
          <w:sz w:val="28"/>
          <w:szCs w:val="28"/>
          <w:lang w:val="ru-RU" w:eastAsia="ru-RU"/>
        </w:rPr>
        <w:t>2479,15 </w:t>
      </w:r>
      <w:r w:rsidRPr="006A65F3">
        <w:rPr>
          <w:bCs/>
          <w:color w:val="000000" w:themeColor="text1"/>
          <w:sz w:val="28"/>
          <w:szCs w:val="28"/>
          <w:lang w:eastAsia="ru-RU"/>
        </w:rPr>
        <w:t xml:space="preserve">грн., що більше, ніж на 01.01.2017 року на 35,5 відсотка </w:t>
      </w:r>
      <w:r w:rsidRPr="006A65F3">
        <w:rPr>
          <w:bCs/>
          <w:color w:val="000000" w:themeColor="text1"/>
          <w:szCs w:val="28"/>
          <w:lang w:eastAsia="ru-RU"/>
        </w:rPr>
        <w:t>(</w:t>
      </w:r>
      <w:r w:rsidRPr="006A65F3">
        <w:rPr>
          <w:bCs/>
          <w:color w:val="000000" w:themeColor="text1"/>
          <w:sz w:val="28"/>
          <w:szCs w:val="28"/>
          <w:lang w:eastAsia="ru-RU"/>
        </w:rPr>
        <w:t>на 01.01.2017 – 1828,33 грн.)</w:t>
      </w:r>
      <w:r w:rsidRPr="006A65F3">
        <w:rPr>
          <w:color w:val="000000" w:themeColor="text1"/>
          <w:sz w:val="28"/>
          <w:szCs w:val="28"/>
        </w:rPr>
        <w:t xml:space="preserve">. Впродовж 2018 року індексація пенсійних виплат не проводилася, чим пояснюється незначне зростання розміру середньої пенсії </w:t>
      </w:r>
      <w:r w:rsidRPr="006A65F3">
        <w:rPr>
          <w:color w:val="000000" w:themeColor="text1"/>
          <w:sz w:val="28"/>
          <w:szCs w:val="28"/>
        </w:rPr>
        <w:lastRenderedPageBreak/>
        <w:t xml:space="preserve">станом на </w:t>
      </w:r>
      <w:r w:rsidR="000605A0" w:rsidRPr="006A65F3">
        <w:rPr>
          <w:color w:val="000000" w:themeColor="text1"/>
          <w:sz w:val="28"/>
          <w:szCs w:val="28"/>
        </w:rPr>
        <w:t>січень 2</w:t>
      </w:r>
      <w:r w:rsidRPr="006A65F3">
        <w:rPr>
          <w:color w:val="000000" w:themeColor="text1"/>
          <w:sz w:val="28"/>
          <w:szCs w:val="28"/>
        </w:rPr>
        <w:t xml:space="preserve">019 року в порівнянні з </w:t>
      </w:r>
      <w:r w:rsidR="000605A0" w:rsidRPr="006A65F3">
        <w:rPr>
          <w:color w:val="000000" w:themeColor="text1"/>
          <w:sz w:val="28"/>
          <w:szCs w:val="28"/>
        </w:rPr>
        <w:t xml:space="preserve">січнем </w:t>
      </w:r>
      <w:r w:rsidRPr="006A65F3">
        <w:rPr>
          <w:color w:val="000000" w:themeColor="text1"/>
          <w:sz w:val="28"/>
          <w:szCs w:val="28"/>
        </w:rPr>
        <w:t xml:space="preserve">2018 року – 6,7 відсотка. Проте, починаючи з 2020 року, середній розмір пенсійної виплати збільшується на 16,5% (на 01.01.2020 у порівнянні з 01.01.2019) та 13,8 відсотка (на 01.01.2021 у порівнянні з 01.01.2020). Різке зростання середнього розміру пенсії за результатами «осучаснення» з </w:t>
      </w:r>
      <w:r w:rsidR="000605A0" w:rsidRPr="006A65F3">
        <w:rPr>
          <w:color w:val="000000" w:themeColor="text1"/>
          <w:sz w:val="28"/>
          <w:szCs w:val="28"/>
        </w:rPr>
        <w:t xml:space="preserve">жовтня </w:t>
      </w:r>
      <w:r w:rsidRPr="006A65F3">
        <w:rPr>
          <w:color w:val="000000" w:themeColor="text1"/>
          <w:sz w:val="28"/>
          <w:szCs w:val="28"/>
        </w:rPr>
        <w:t xml:space="preserve">2017 року пояснюється тим, що показник середньої заробітної плати для розрахунку пенсії  збільшено із зазначеної дати з 928,81 до 3764,40 грн., тобто більш ніж втричі. Тоді вже як при проведенні наступних етапів  індексації пенсійних виплат  з 01.03.2019 та з 01.05.2020 років такий показник збільшувався на 17% у 2019 році та на 11% у 2020 році та у 2021 році.   </w:t>
      </w:r>
    </w:p>
    <w:p w14:paraId="2D1145DD" w14:textId="77777777" w:rsidR="00E05248" w:rsidRPr="006A65F3" w:rsidRDefault="00E05248" w:rsidP="00E05248">
      <w:pPr>
        <w:pStyle w:val="a3"/>
        <w:shd w:val="clear" w:color="auto" w:fill="FFFFFF"/>
        <w:spacing w:before="0" w:beforeAutospacing="0" w:after="0" w:afterAutospacing="0" w:line="360" w:lineRule="auto"/>
        <w:ind w:firstLine="851"/>
        <w:jc w:val="both"/>
        <w:rPr>
          <w:color w:val="000000" w:themeColor="text1"/>
          <w:sz w:val="28"/>
          <w:szCs w:val="28"/>
        </w:rPr>
      </w:pPr>
      <w:r w:rsidRPr="006A65F3">
        <w:rPr>
          <w:color w:val="000000" w:themeColor="text1"/>
          <w:sz w:val="28"/>
          <w:szCs w:val="28"/>
        </w:rPr>
        <w:t>Щоб знизити демографічне навантаження на солідарну пенсійну систему, у 2017 році був запроваджений гнучкий «коридор» пенсійного віку - 60/63/65 років,  тобто залежно від тривалості набутого страхового стажу, і вже починаючи з 01.01.2018 року норма тривалості страхового стажу збільшена з 15 років до 25 та щороку збільшується на один рік, тобто в 2021 році вже становить 28 років [</w:t>
      </w:r>
      <w:r w:rsidR="00250A0C">
        <w:rPr>
          <w:color w:val="000000" w:themeColor="text1"/>
          <w:sz w:val="28"/>
          <w:szCs w:val="28"/>
        </w:rPr>
        <w:t>36</w:t>
      </w:r>
      <w:r w:rsidRPr="006A65F3">
        <w:rPr>
          <w:color w:val="000000" w:themeColor="text1"/>
          <w:sz w:val="28"/>
          <w:szCs w:val="28"/>
        </w:rPr>
        <w:t xml:space="preserve">]. Така вимога стажу є стимулом для участі в системі і спонукає до офіційної зайнятості особи. </w:t>
      </w:r>
    </w:p>
    <w:p w14:paraId="0AB1F499" w14:textId="77777777" w:rsidR="00E05248" w:rsidRPr="006A65F3" w:rsidRDefault="00E05248" w:rsidP="00E05248">
      <w:pPr>
        <w:pStyle w:val="a3"/>
        <w:shd w:val="clear" w:color="auto" w:fill="FFFFFF"/>
        <w:spacing w:before="0" w:beforeAutospacing="0" w:after="0" w:afterAutospacing="0" w:line="360" w:lineRule="auto"/>
        <w:ind w:firstLine="851"/>
        <w:jc w:val="both"/>
        <w:rPr>
          <w:color w:val="000000" w:themeColor="text1"/>
          <w:sz w:val="28"/>
          <w:szCs w:val="28"/>
        </w:rPr>
      </w:pPr>
      <w:r w:rsidRPr="006A65F3">
        <w:rPr>
          <w:color w:val="000000" w:themeColor="text1"/>
          <w:sz w:val="28"/>
          <w:szCs w:val="28"/>
        </w:rPr>
        <w:t>В той же час, збільшення тривалості страхового стажу, необхідного для призначення пенсії, призводить до зменшення кількості призначених пенсій щороку та, відповідно, чисельності одержувачів пенсій. Якщо впродовж 2017 року органами Пенсійного фонду було призначено 384,3 тис. пенсій, то вже зі збільшенням вимоги страхового стажу у 2018 році така кількість скоротилася і становила 352,9 тисяч і надалі має тенденцію до зниження [</w:t>
      </w:r>
      <w:r w:rsidR="00250A0C">
        <w:rPr>
          <w:color w:val="000000" w:themeColor="text1"/>
          <w:sz w:val="28"/>
          <w:szCs w:val="28"/>
        </w:rPr>
        <w:t>20</w:t>
      </w:r>
      <w:r w:rsidRPr="006A65F3">
        <w:rPr>
          <w:color w:val="000000" w:themeColor="text1"/>
          <w:sz w:val="28"/>
          <w:szCs w:val="28"/>
        </w:rPr>
        <w:t>].</w:t>
      </w:r>
    </w:p>
    <w:p w14:paraId="680145BB" w14:textId="77777777" w:rsidR="00E05248" w:rsidRPr="006A65F3" w:rsidRDefault="00E05248" w:rsidP="00E05248">
      <w:pPr>
        <w:pStyle w:val="a3"/>
        <w:shd w:val="clear" w:color="auto" w:fill="FFFFFF"/>
        <w:spacing w:before="0" w:beforeAutospacing="0" w:after="0" w:afterAutospacing="0" w:line="360" w:lineRule="auto"/>
        <w:ind w:firstLine="851"/>
        <w:jc w:val="both"/>
        <w:rPr>
          <w:sz w:val="28"/>
          <w:szCs w:val="28"/>
        </w:rPr>
      </w:pPr>
      <w:r w:rsidRPr="006A65F3">
        <w:rPr>
          <w:sz w:val="28"/>
          <w:szCs w:val="28"/>
        </w:rPr>
        <w:t xml:space="preserve">Аналізуючи сучасний стан солідарної системи загальнообов’язкового державного пенсійного страхування слід відмітити, що впродовж останніх років спостерігається стійка тенденція до зменшення кількості одержувачів пенсійних виплат. Так, за останніх 5 років чисельність пенсіонерів в Україні  зменшилася на 825 тисяч осіб (від 11956198 осіб на 01.01.2017 до 11130954 особи на 01.01.2021 року). Якщо порівнювати останніх десять років, то чисельність пенсіонерів  скоротилася з 2010 року на 2 590,2 тис. осіб (станом </w:t>
      </w:r>
      <w:r w:rsidRPr="006A65F3">
        <w:rPr>
          <w:sz w:val="28"/>
          <w:szCs w:val="28"/>
        </w:rPr>
        <w:lastRenderedPageBreak/>
        <w:t>на 01.01.2010 року на обліку в органах Пенсійного фонду України перебувало 13 721,1 тис. осіб). Динаміку чисельності пенсіонерів в Україні за 2017-2021 роки відображено на рис. 2.1.</w:t>
      </w:r>
    </w:p>
    <w:p w14:paraId="13DD00F6"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noProof/>
          <w:sz w:val="28"/>
          <w:szCs w:val="28"/>
          <w:lang w:eastAsia="uk-UA"/>
        </w:rPr>
        <w:drawing>
          <wp:inline distT="0" distB="0" distL="0" distR="0" wp14:anchorId="5221C94E" wp14:editId="753489ED">
            <wp:extent cx="5486400" cy="3200400"/>
            <wp:effectExtent l="0" t="0" r="0" b="0"/>
            <wp:docPr id="31" name="Ді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7A91AB" w14:textId="77777777" w:rsidR="00E05248" w:rsidRPr="006A65F3" w:rsidRDefault="00E05248" w:rsidP="00E05248">
      <w:pPr>
        <w:spacing w:after="0" w:line="360" w:lineRule="auto"/>
        <w:ind w:firstLine="851"/>
        <w:jc w:val="both"/>
        <w:rPr>
          <w:rStyle w:val="markedcontent"/>
          <w:rFonts w:ascii="Times New Roman" w:hAnsi="Times New Roman" w:cs="Times New Roman"/>
          <w:sz w:val="28"/>
          <w:szCs w:val="28"/>
        </w:rPr>
      </w:pPr>
      <w:r w:rsidRPr="006A65F3">
        <w:rPr>
          <w:rStyle w:val="markedcontent"/>
          <w:rFonts w:ascii="Times New Roman" w:hAnsi="Times New Roman" w:cs="Times New Roman"/>
          <w:b/>
          <w:sz w:val="28"/>
          <w:szCs w:val="28"/>
        </w:rPr>
        <w:t>Рис.2.1. Динаміка чисельності пенсіонерів за 2017-2021 роки, осіб</w:t>
      </w:r>
      <w:r w:rsidRPr="006A65F3">
        <w:rPr>
          <w:rStyle w:val="markedcontent"/>
          <w:rFonts w:ascii="Times New Roman" w:hAnsi="Times New Roman" w:cs="Times New Roman"/>
          <w:sz w:val="28"/>
          <w:szCs w:val="28"/>
        </w:rPr>
        <w:t xml:space="preserve"> </w:t>
      </w:r>
    </w:p>
    <w:p w14:paraId="19331EB8" w14:textId="77777777" w:rsidR="00E05248" w:rsidRPr="006A65F3" w:rsidRDefault="00E05248" w:rsidP="00FA5859">
      <w:pPr>
        <w:pStyle w:val="a3"/>
        <w:shd w:val="clear" w:color="auto" w:fill="FFFFFF"/>
        <w:spacing w:before="0" w:beforeAutospacing="0" w:after="0" w:afterAutospacing="0"/>
        <w:rPr>
          <w:color w:val="000000" w:themeColor="text1"/>
        </w:rPr>
      </w:pPr>
      <w:r w:rsidRPr="006A65F3">
        <w:t>Примітка. П</w:t>
      </w:r>
      <w:r w:rsidR="00FA5859" w:rsidRPr="006A65F3">
        <w:t>обудовано автором за даними [</w:t>
      </w:r>
      <w:r w:rsidR="00250A0C">
        <w:t>20</w:t>
      </w:r>
      <w:r w:rsidR="00FA5859" w:rsidRPr="006A65F3">
        <w:t>]</w:t>
      </w:r>
    </w:p>
    <w:p w14:paraId="592E4B43" w14:textId="77777777" w:rsidR="00E05248" w:rsidRPr="006A65F3" w:rsidRDefault="00E05248" w:rsidP="00E05248">
      <w:pPr>
        <w:spacing w:after="0" w:line="360" w:lineRule="auto"/>
        <w:ind w:firstLine="851"/>
        <w:jc w:val="both"/>
        <w:rPr>
          <w:rStyle w:val="markedcontent"/>
          <w:rFonts w:ascii="Times New Roman" w:hAnsi="Times New Roman" w:cs="Times New Roman"/>
          <w:sz w:val="28"/>
          <w:szCs w:val="28"/>
        </w:rPr>
      </w:pPr>
    </w:p>
    <w:p w14:paraId="600A420C" w14:textId="77777777" w:rsidR="00E05248" w:rsidRPr="006A65F3" w:rsidRDefault="00E05248" w:rsidP="00E05248">
      <w:pPr>
        <w:spacing w:after="0" w:line="360" w:lineRule="auto"/>
        <w:ind w:firstLine="851"/>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Така тенденція є якраз результатом прийнятих законодавчих актів у галузі пенсійного забезпечення у 2011 та 2017 роках, зокрема, підвищенням пенсійного віку та збільшенням вимоги тривалості страхового стажу, необхідного для призначення пенсії.  </w:t>
      </w:r>
    </w:p>
    <w:p w14:paraId="0494B81B" w14:textId="77777777" w:rsidR="00E05248" w:rsidRPr="006A65F3" w:rsidRDefault="00E05248" w:rsidP="00E05248">
      <w:pPr>
        <w:spacing w:after="0" w:line="360" w:lineRule="auto"/>
        <w:ind w:firstLine="851"/>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Якщо проаналізувати кількість пенсіонерів за видами призначених пенсій (дані наведені у табл. 2.2), робимо висновки, що у зв’язку з підвищенням пенсійного віку та збільшенням тривалості необхідного страхового стажу скорочується якраз чисельність одержувачів пенсій за віком, в той час як кількість осіб, які одержують пенсії по інвалідності та у зв’язку з втратою годувальника майже не змінюється. Скорочення чисельності одержувачів пенсій за вислугу років пояснюється змінами до законодавства, оскільки з 01.10.2017 року збережено право на призначення такого виду пенсій лише особам, які на 11.10.2017 року (на дату набрання чинності Закону України </w:t>
      </w:r>
      <w:r w:rsidRPr="006A65F3">
        <w:rPr>
          <w:rFonts w:ascii="Times New Roman" w:hAnsi="Times New Roman" w:cs="Times New Roman"/>
          <w:bCs/>
          <w:color w:val="000000" w:themeColor="text1"/>
          <w:sz w:val="28"/>
          <w:szCs w:val="28"/>
          <w:lang w:eastAsia="ru-RU"/>
        </w:rPr>
        <w:t xml:space="preserve">«Про внесення змін до деяких законодавчих актів України щодо </w:t>
      </w:r>
      <w:r w:rsidRPr="006A65F3">
        <w:rPr>
          <w:rFonts w:ascii="Times New Roman" w:hAnsi="Times New Roman" w:cs="Times New Roman"/>
          <w:bCs/>
          <w:color w:val="000000" w:themeColor="text1"/>
          <w:sz w:val="28"/>
          <w:szCs w:val="28"/>
          <w:lang w:eastAsia="ru-RU"/>
        </w:rPr>
        <w:lastRenderedPageBreak/>
        <w:t>підвищення пенсій» [</w:t>
      </w:r>
      <w:r w:rsidR="00250A0C">
        <w:rPr>
          <w:rFonts w:ascii="Times New Roman" w:hAnsi="Times New Roman" w:cs="Times New Roman"/>
          <w:bCs/>
          <w:color w:val="000000" w:themeColor="text1"/>
          <w:sz w:val="28"/>
          <w:szCs w:val="28"/>
          <w:lang w:eastAsia="ru-RU"/>
        </w:rPr>
        <w:t>29</w:t>
      </w:r>
      <w:r w:rsidRPr="006A65F3">
        <w:rPr>
          <w:rFonts w:ascii="Times New Roman" w:hAnsi="Times New Roman" w:cs="Times New Roman"/>
          <w:bCs/>
          <w:color w:val="000000" w:themeColor="text1"/>
          <w:sz w:val="28"/>
          <w:szCs w:val="28"/>
          <w:lang w:eastAsia="ru-RU"/>
        </w:rPr>
        <w:t>]</w:t>
      </w:r>
      <w:r w:rsidRPr="006A65F3">
        <w:rPr>
          <w:rStyle w:val="markedcontent"/>
          <w:rFonts w:ascii="Times New Roman" w:hAnsi="Times New Roman" w:cs="Times New Roman"/>
          <w:sz w:val="28"/>
          <w:szCs w:val="28"/>
        </w:rPr>
        <w:t xml:space="preserve"> мали необхідний спеціальний стаж роботи на посадах, робота на яких дає право на призначення такого виду пенсії. Аналогічно стосовно одержувачів соціальних пенсій (Законом України «Про загальнообов’язкове державне пенсійне страхування» [</w:t>
      </w:r>
      <w:r w:rsidR="00250A0C">
        <w:rPr>
          <w:rStyle w:val="markedcontent"/>
          <w:rFonts w:ascii="Times New Roman" w:hAnsi="Times New Roman" w:cs="Times New Roman"/>
          <w:sz w:val="28"/>
          <w:szCs w:val="28"/>
        </w:rPr>
        <w:t>36</w:t>
      </w:r>
      <w:r w:rsidRPr="006A65F3">
        <w:rPr>
          <w:rStyle w:val="markedcontent"/>
          <w:rFonts w:ascii="Times New Roman" w:hAnsi="Times New Roman" w:cs="Times New Roman"/>
          <w:sz w:val="28"/>
          <w:szCs w:val="28"/>
        </w:rPr>
        <w:t>] не передбачено такого виду пенсій, тому на даний час органами Пенсійного фонду проводиться виплата таких пенсій, призначених до 01.01.2005 року).</w:t>
      </w:r>
    </w:p>
    <w:p w14:paraId="58678CF1" w14:textId="77777777" w:rsidR="00FA5859" w:rsidRPr="006A65F3" w:rsidRDefault="00FA5859" w:rsidP="00FA5859">
      <w:pPr>
        <w:spacing w:after="0" w:line="360" w:lineRule="auto"/>
        <w:ind w:firstLine="851"/>
        <w:jc w:val="right"/>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Таблиця 2.2</w:t>
      </w:r>
    </w:p>
    <w:p w14:paraId="1796EF0B" w14:textId="77777777" w:rsidR="00E05248" w:rsidRPr="006A65F3" w:rsidRDefault="00E05248" w:rsidP="00E05248">
      <w:pPr>
        <w:spacing w:after="0" w:line="360" w:lineRule="auto"/>
        <w:ind w:firstLine="851"/>
        <w:jc w:val="center"/>
        <w:rPr>
          <w:rStyle w:val="markedcontent"/>
          <w:rFonts w:ascii="Times New Roman" w:hAnsi="Times New Roman" w:cs="Times New Roman"/>
          <w:b/>
          <w:sz w:val="28"/>
          <w:szCs w:val="28"/>
          <w:lang w:val="ru-RU"/>
        </w:rPr>
      </w:pPr>
      <w:r w:rsidRPr="006A65F3">
        <w:rPr>
          <w:rStyle w:val="markedcontent"/>
          <w:rFonts w:ascii="Times New Roman" w:hAnsi="Times New Roman" w:cs="Times New Roman"/>
          <w:b/>
          <w:sz w:val="28"/>
          <w:szCs w:val="28"/>
        </w:rPr>
        <w:t>Розподіл пенсіонерів за видами призначених пенсій (крім пенсіонерів з ч</w:t>
      </w:r>
      <w:r w:rsidR="00FA5859" w:rsidRPr="006A65F3">
        <w:rPr>
          <w:rStyle w:val="markedcontent"/>
          <w:rFonts w:ascii="Times New Roman" w:hAnsi="Times New Roman" w:cs="Times New Roman"/>
          <w:b/>
          <w:sz w:val="28"/>
          <w:szCs w:val="28"/>
        </w:rPr>
        <w:t>исла військовослужбовців), осіб</w:t>
      </w:r>
      <w:r w:rsidRPr="006A65F3">
        <w:rPr>
          <w:rStyle w:val="markedcontent"/>
          <w:rFonts w:ascii="Times New Roman" w:hAnsi="Times New Roman" w:cs="Times New Roman"/>
          <w:b/>
          <w:sz w:val="28"/>
          <w:szCs w:val="28"/>
        </w:rPr>
        <w:t xml:space="preserve"> [15</w:t>
      </w:r>
      <w:r w:rsidRPr="006A65F3">
        <w:rPr>
          <w:rStyle w:val="markedcontent"/>
          <w:rFonts w:ascii="Times New Roman" w:hAnsi="Times New Roman" w:cs="Times New Roman"/>
          <w:b/>
          <w:sz w:val="28"/>
          <w:szCs w:val="28"/>
          <w:lang w:val="ru-RU"/>
        </w:rPr>
        <w:t>]</w:t>
      </w:r>
    </w:p>
    <w:p w14:paraId="145D2548" w14:textId="77777777" w:rsidR="00FA5859" w:rsidRPr="006A65F3" w:rsidRDefault="00FA5859" w:rsidP="00FA5859">
      <w:pPr>
        <w:spacing w:after="0" w:line="360" w:lineRule="auto"/>
        <w:ind w:firstLine="851"/>
        <w:jc w:val="right"/>
        <w:rPr>
          <w:rStyle w:val="markedcontent"/>
          <w:rFonts w:ascii="Times New Roman" w:hAnsi="Times New Roman" w:cs="Times New Roman"/>
          <w:i/>
          <w:sz w:val="28"/>
          <w:szCs w:val="28"/>
        </w:rPr>
      </w:pPr>
      <w:r w:rsidRPr="006A65F3">
        <w:rPr>
          <w:rStyle w:val="markedcontent"/>
          <w:rFonts w:ascii="Times New Roman" w:hAnsi="Times New Roman" w:cs="Times New Roman"/>
          <w:i/>
          <w:sz w:val="28"/>
          <w:szCs w:val="28"/>
          <w:lang w:val="ru-RU"/>
        </w:rPr>
        <w:t>(на початок року)</w:t>
      </w:r>
    </w:p>
    <w:tbl>
      <w:tblPr>
        <w:tblStyle w:val="a6"/>
        <w:tblW w:w="0" w:type="auto"/>
        <w:tblLayout w:type="fixed"/>
        <w:tblLook w:val="04A0" w:firstRow="1" w:lastRow="0" w:firstColumn="1" w:lastColumn="0" w:noHBand="0" w:noVBand="1"/>
      </w:tblPr>
      <w:tblGrid>
        <w:gridCol w:w="3114"/>
        <w:gridCol w:w="1984"/>
        <w:gridCol w:w="2127"/>
        <w:gridCol w:w="2126"/>
      </w:tblGrid>
      <w:tr w:rsidR="00E05248" w:rsidRPr="006A65F3" w14:paraId="712BE601" w14:textId="77777777" w:rsidTr="00D55E98">
        <w:tc>
          <w:tcPr>
            <w:tcW w:w="3114" w:type="dxa"/>
          </w:tcPr>
          <w:p w14:paraId="546BFC0B" w14:textId="77777777" w:rsidR="00E05248" w:rsidRPr="006A65F3" w:rsidRDefault="00FA5859" w:rsidP="00D55E98">
            <w:pPr>
              <w:jc w:val="both"/>
              <w:rPr>
                <w:rStyle w:val="markedcontent"/>
                <w:rFonts w:ascii="Times New Roman" w:hAnsi="Times New Roman" w:cs="Times New Roman"/>
                <w:b/>
                <w:sz w:val="28"/>
                <w:szCs w:val="28"/>
              </w:rPr>
            </w:pPr>
            <w:r w:rsidRPr="006A65F3">
              <w:rPr>
                <w:rStyle w:val="markedcontent"/>
                <w:rFonts w:ascii="Times New Roman" w:hAnsi="Times New Roman" w:cs="Times New Roman"/>
                <w:b/>
                <w:sz w:val="28"/>
                <w:szCs w:val="28"/>
              </w:rPr>
              <w:t>Період</w:t>
            </w:r>
          </w:p>
        </w:tc>
        <w:tc>
          <w:tcPr>
            <w:tcW w:w="1984" w:type="dxa"/>
          </w:tcPr>
          <w:p w14:paraId="4DB11760" w14:textId="77777777" w:rsidR="00E05248" w:rsidRPr="006A65F3" w:rsidRDefault="00E05248" w:rsidP="00D55E98">
            <w:pPr>
              <w:jc w:val="center"/>
              <w:rPr>
                <w:rStyle w:val="markedcontent"/>
                <w:rFonts w:ascii="Times New Roman" w:hAnsi="Times New Roman" w:cs="Times New Roman"/>
                <w:b/>
                <w:sz w:val="28"/>
                <w:szCs w:val="28"/>
              </w:rPr>
            </w:pPr>
            <w:r w:rsidRPr="006A65F3">
              <w:rPr>
                <w:rStyle w:val="markedcontent"/>
                <w:rFonts w:ascii="Times New Roman" w:hAnsi="Times New Roman" w:cs="Times New Roman"/>
                <w:b/>
                <w:sz w:val="28"/>
                <w:szCs w:val="28"/>
              </w:rPr>
              <w:t>2019</w:t>
            </w:r>
            <w:r w:rsidR="00FA5859" w:rsidRPr="006A65F3">
              <w:rPr>
                <w:rStyle w:val="markedcontent"/>
                <w:rFonts w:ascii="Times New Roman" w:hAnsi="Times New Roman" w:cs="Times New Roman"/>
                <w:b/>
                <w:sz w:val="28"/>
                <w:szCs w:val="28"/>
              </w:rPr>
              <w:t xml:space="preserve"> р.</w:t>
            </w:r>
          </w:p>
        </w:tc>
        <w:tc>
          <w:tcPr>
            <w:tcW w:w="2127" w:type="dxa"/>
          </w:tcPr>
          <w:p w14:paraId="1DDA8E80" w14:textId="77777777" w:rsidR="00E05248" w:rsidRPr="006A65F3" w:rsidRDefault="00E05248" w:rsidP="00D55E98">
            <w:pPr>
              <w:jc w:val="center"/>
              <w:rPr>
                <w:rStyle w:val="markedcontent"/>
                <w:rFonts w:ascii="Times New Roman" w:hAnsi="Times New Roman" w:cs="Times New Roman"/>
                <w:b/>
                <w:sz w:val="28"/>
                <w:szCs w:val="28"/>
              </w:rPr>
            </w:pPr>
            <w:r w:rsidRPr="006A65F3">
              <w:rPr>
                <w:rStyle w:val="markedcontent"/>
                <w:rFonts w:ascii="Times New Roman" w:hAnsi="Times New Roman" w:cs="Times New Roman"/>
                <w:b/>
                <w:sz w:val="28"/>
                <w:szCs w:val="28"/>
              </w:rPr>
              <w:t>2020</w:t>
            </w:r>
            <w:r w:rsidR="00FA5859" w:rsidRPr="006A65F3">
              <w:rPr>
                <w:rStyle w:val="markedcontent"/>
                <w:rFonts w:ascii="Times New Roman" w:hAnsi="Times New Roman" w:cs="Times New Roman"/>
                <w:b/>
                <w:sz w:val="28"/>
                <w:szCs w:val="28"/>
              </w:rPr>
              <w:t xml:space="preserve"> р.</w:t>
            </w:r>
          </w:p>
        </w:tc>
        <w:tc>
          <w:tcPr>
            <w:tcW w:w="2126" w:type="dxa"/>
          </w:tcPr>
          <w:p w14:paraId="6499890F" w14:textId="77777777" w:rsidR="00E05248" w:rsidRPr="006A65F3" w:rsidRDefault="00E05248" w:rsidP="00D55E98">
            <w:pPr>
              <w:jc w:val="center"/>
              <w:rPr>
                <w:rStyle w:val="markedcontent"/>
                <w:rFonts w:ascii="Times New Roman" w:hAnsi="Times New Roman" w:cs="Times New Roman"/>
                <w:b/>
                <w:sz w:val="28"/>
                <w:szCs w:val="28"/>
              </w:rPr>
            </w:pPr>
            <w:r w:rsidRPr="006A65F3">
              <w:rPr>
                <w:rStyle w:val="markedcontent"/>
                <w:rFonts w:ascii="Times New Roman" w:hAnsi="Times New Roman" w:cs="Times New Roman"/>
                <w:b/>
                <w:sz w:val="28"/>
                <w:szCs w:val="28"/>
              </w:rPr>
              <w:t>2021</w:t>
            </w:r>
            <w:r w:rsidR="00FA5859" w:rsidRPr="006A65F3">
              <w:rPr>
                <w:rStyle w:val="markedcontent"/>
                <w:rFonts w:ascii="Times New Roman" w:hAnsi="Times New Roman" w:cs="Times New Roman"/>
                <w:b/>
                <w:sz w:val="28"/>
                <w:szCs w:val="28"/>
              </w:rPr>
              <w:t xml:space="preserve"> р.</w:t>
            </w:r>
          </w:p>
        </w:tc>
      </w:tr>
      <w:tr w:rsidR="00E05248" w:rsidRPr="006A65F3" w14:paraId="5EF45314" w14:textId="77777777" w:rsidTr="00D55E98">
        <w:tc>
          <w:tcPr>
            <w:tcW w:w="3114" w:type="dxa"/>
          </w:tcPr>
          <w:p w14:paraId="3C23A13C" w14:textId="77777777" w:rsidR="00E05248" w:rsidRPr="006A65F3" w:rsidRDefault="00E05248" w:rsidP="00D55E98">
            <w:pPr>
              <w:jc w:val="both"/>
              <w:rPr>
                <w:rStyle w:val="markedcontent"/>
                <w:rFonts w:ascii="Times New Roman" w:hAnsi="Times New Roman" w:cs="Times New Roman"/>
                <w:sz w:val="24"/>
                <w:szCs w:val="24"/>
              </w:rPr>
            </w:pPr>
            <w:r w:rsidRPr="006A65F3">
              <w:rPr>
                <w:rStyle w:val="markedcontent"/>
                <w:rFonts w:ascii="Times New Roman" w:hAnsi="Times New Roman" w:cs="Times New Roman"/>
                <w:sz w:val="24"/>
                <w:szCs w:val="24"/>
              </w:rPr>
              <w:t>Кількість одержувачів пенсій за віком</w:t>
            </w:r>
          </w:p>
        </w:tc>
        <w:tc>
          <w:tcPr>
            <w:tcW w:w="1984" w:type="dxa"/>
          </w:tcPr>
          <w:p w14:paraId="3DED51CA" w14:textId="77777777" w:rsidR="00E05248" w:rsidRPr="006A65F3" w:rsidRDefault="00E05248" w:rsidP="00AE1FBB">
            <w:pPr>
              <w:jc w:val="center"/>
              <w:rPr>
                <w:rStyle w:val="markedcontent"/>
                <w:rFonts w:ascii="Times New Roman" w:hAnsi="Times New Roman" w:cs="Times New Roman"/>
                <w:sz w:val="28"/>
                <w:szCs w:val="28"/>
              </w:rPr>
            </w:pPr>
            <w:r w:rsidRPr="006A65F3">
              <w:rPr>
                <w:rFonts w:ascii="Times New Roman" w:hAnsi="Times New Roman" w:cs="Times New Roman"/>
                <w:sz w:val="28"/>
                <w:szCs w:val="28"/>
              </w:rPr>
              <w:t>8693013</w:t>
            </w:r>
          </w:p>
        </w:tc>
        <w:tc>
          <w:tcPr>
            <w:tcW w:w="2127" w:type="dxa"/>
          </w:tcPr>
          <w:p w14:paraId="546787CD"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8534558</w:t>
            </w:r>
          </w:p>
        </w:tc>
        <w:tc>
          <w:tcPr>
            <w:tcW w:w="2126" w:type="dxa"/>
          </w:tcPr>
          <w:p w14:paraId="22D1A003"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8330485</w:t>
            </w:r>
          </w:p>
        </w:tc>
      </w:tr>
      <w:tr w:rsidR="00E05248" w:rsidRPr="006A65F3" w14:paraId="2B976A9F" w14:textId="77777777" w:rsidTr="00D55E98">
        <w:tc>
          <w:tcPr>
            <w:tcW w:w="3114" w:type="dxa"/>
          </w:tcPr>
          <w:p w14:paraId="5E2404C0" w14:textId="77777777" w:rsidR="00E05248" w:rsidRPr="006A65F3" w:rsidRDefault="00E05248" w:rsidP="00D55E98">
            <w:pPr>
              <w:jc w:val="both"/>
              <w:rPr>
                <w:rStyle w:val="markedcontent"/>
                <w:rFonts w:ascii="Times New Roman" w:hAnsi="Times New Roman" w:cs="Times New Roman"/>
                <w:sz w:val="24"/>
                <w:szCs w:val="24"/>
              </w:rPr>
            </w:pPr>
            <w:r w:rsidRPr="006A65F3">
              <w:rPr>
                <w:rStyle w:val="markedcontent"/>
                <w:rFonts w:ascii="Times New Roman" w:hAnsi="Times New Roman" w:cs="Times New Roman"/>
                <w:sz w:val="24"/>
                <w:szCs w:val="24"/>
              </w:rPr>
              <w:t>Кількість одержувачів пенсій по інвалідності</w:t>
            </w:r>
          </w:p>
        </w:tc>
        <w:tc>
          <w:tcPr>
            <w:tcW w:w="1984" w:type="dxa"/>
          </w:tcPr>
          <w:p w14:paraId="26D71577"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1370249</w:t>
            </w:r>
          </w:p>
        </w:tc>
        <w:tc>
          <w:tcPr>
            <w:tcW w:w="2127" w:type="dxa"/>
          </w:tcPr>
          <w:p w14:paraId="245F364C"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1405704</w:t>
            </w:r>
          </w:p>
        </w:tc>
        <w:tc>
          <w:tcPr>
            <w:tcW w:w="2126" w:type="dxa"/>
          </w:tcPr>
          <w:p w14:paraId="73B2C0B2"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1426553</w:t>
            </w:r>
          </w:p>
        </w:tc>
      </w:tr>
      <w:tr w:rsidR="00E05248" w:rsidRPr="006A65F3" w14:paraId="540AA693" w14:textId="77777777" w:rsidTr="00D55E98">
        <w:tc>
          <w:tcPr>
            <w:tcW w:w="3114" w:type="dxa"/>
          </w:tcPr>
          <w:p w14:paraId="6AE21646" w14:textId="77777777" w:rsidR="00E05248" w:rsidRPr="006A65F3" w:rsidRDefault="00E05248" w:rsidP="00D55E98">
            <w:pPr>
              <w:jc w:val="both"/>
              <w:rPr>
                <w:rStyle w:val="markedcontent"/>
                <w:rFonts w:ascii="Times New Roman" w:hAnsi="Times New Roman" w:cs="Times New Roman"/>
                <w:sz w:val="24"/>
                <w:szCs w:val="24"/>
              </w:rPr>
            </w:pPr>
            <w:r w:rsidRPr="006A65F3">
              <w:rPr>
                <w:rStyle w:val="markedcontent"/>
                <w:rFonts w:ascii="Times New Roman" w:hAnsi="Times New Roman" w:cs="Times New Roman"/>
                <w:sz w:val="24"/>
                <w:szCs w:val="24"/>
              </w:rPr>
              <w:t>Кількість одержувачів пенсій у зв’язку з втратою годувальника</w:t>
            </w:r>
          </w:p>
        </w:tc>
        <w:tc>
          <w:tcPr>
            <w:tcW w:w="1984" w:type="dxa"/>
          </w:tcPr>
          <w:p w14:paraId="7E7D6453"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536132</w:t>
            </w:r>
          </w:p>
        </w:tc>
        <w:tc>
          <w:tcPr>
            <w:tcW w:w="2127" w:type="dxa"/>
          </w:tcPr>
          <w:p w14:paraId="2B7ECFBF"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539097</w:t>
            </w:r>
          </w:p>
        </w:tc>
        <w:tc>
          <w:tcPr>
            <w:tcW w:w="2126" w:type="dxa"/>
          </w:tcPr>
          <w:p w14:paraId="3AF49526"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531849</w:t>
            </w:r>
          </w:p>
        </w:tc>
      </w:tr>
      <w:tr w:rsidR="00E05248" w:rsidRPr="006A65F3" w14:paraId="56D1CA56" w14:textId="77777777" w:rsidTr="00D55E98">
        <w:tc>
          <w:tcPr>
            <w:tcW w:w="3114" w:type="dxa"/>
          </w:tcPr>
          <w:p w14:paraId="37A53217" w14:textId="77777777" w:rsidR="00E05248" w:rsidRPr="006A65F3" w:rsidRDefault="00E05248" w:rsidP="00D55E98">
            <w:pPr>
              <w:jc w:val="both"/>
              <w:rPr>
                <w:rStyle w:val="markedcontent"/>
                <w:rFonts w:ascii="Times New Roman" w:hAnsi="Times New Roman" w:cs="Times New Roman"/>
                <w:sz w:val="24"/>
                <w:szCs w:val="24"/>
              </w:rPr>
            </w:pPr>
            <w:r w:rsidRPr="006A65F3">
              <w:rPr>
                <w:rStyle w:val="markedcontent"/>
                <w:rFonts w:ascii="Times New Roman" w:hAnsi="Times New Roman" w:cs="Times New Roman"/>
                <w:sz w:val="24"/>
                <w:szCs w:val="24"/>
              </w:rPr>
              <w:t>Кількість одержувачів пенсій за вислугу років</w:t>
            </w:r>
          </w:p>
        </w:tc>
        <w:tc>
          <w:tcPr>
            <w:tcW w:w="1984" w:type="dxa"/>
          </w:tcPr>
          <w:p w14:paraId="577F6A48"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229732</w:t>
            </w:r>
          </w:p>
        </w:tc>
        <w:tc>
          <w:tcPr>
            <w:tcW w:w="2127" w:type="dxa"/>
          </w:tcPr>
          <w:p w14:paraId="4E1D2266"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220594</w:t>
            </w:r>
          </w:p>
        </w:tc>
        <w:tc>
          <w:tcPr>
            <w:tcW w:w="2126" w:type="dxa"/>
          </w:tcPr>
          <w:p w14:paraId="4EBD7F84"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214304</w:t>
            </w:r>
          </w:p>
        </w:tc>
      </w:tr>
      <w:tr w:rsidR="00E05248" w:rsidRPr="006A65F3" w14:paraId="049D9005" w14:textId="77777777" w:rsidTr="00D55E98">
        <w:tc>
          <w:tcPr>
            <w:tcW w:w="3114" w:type="dxa"/>
          </w:tcPr>
          <w:p w14:paraId="494C27D9" w14:textId="77777777" w:rsidR="00E05248" w:rsidRPr="006A65F3" w:rsidRDefault="00E05248" w:rsidP="00D55E98">
            <w:pPr>
              <w:jc w:val="both"/>
              <w:rPr>
                <w:rStyle w:val="markedcontent"/>
                <w:rFonts w:ascii="Times New Roman" w:hAnsi="Times New Roman" w:cs="Times New Roman"/>
                <w:sz w:val="24"/>
                <w:szCs w:val="24"/>
              </w:rPr>
            </w:pPr>
            <w:r w:rsidRPr="006A65F3">
              <w:rPr>
                <w:rStyle w:val="markedcontent"/>
                <w:rFonts w:ascii="Times New Roman" w:hAnsi="Times New Roman" w:cs="Times New Roman"/>
                <w:sz w:val="24"/>
                <w:szCs w:val="24"/>
              </w:rPr>
              <w:t>Кількість одержувачів пенсій соціальні пенсії</w:t>
            </w:r>
          </w:p>
        </w:tc>
        <w:tc>
          <w:tcPr>
            <w:tcW w:w="1984" w:type="dxa"/>
          </w:tcPr>
          <w:p w14:paraId="09A18B2C"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84027</w:t>
            </w:r>
          </w:p>
        </w:tc>
        <w:tc>
          <w:tcPr>
            <w:tcW w:w="2127" w:type="dxa"/>
          </w:tcPr>
          <w:p w14:paraId="1564DA93"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77632</w:t>
            </w:r>
          </w:p>
        </w:tc>
        <w:tc>
          <w:tcPr>
            <w:tcW w:w="2126" w:type="dxa"/>
          </w:tcPr>
          <w:p w14:paraId="5921E6BC"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72843</w:t>
            </w:r>
          </w:p>
        </w:tc>
      </w:tr>
      <w:tr w:rsidR="00E05248" w:rsidRPr="006A65F3" w14:paraId="60D96D8D" w14:textId="77777777" w:rsidTr="00D55E98">
        <w:tc>
          <w:tcPr>
            <w:tcW w:w="3114" w:type="dxa"/>
          </w:tcPr>
          <w:p w14:paraId="2BAABB80" w14:textId="77777777" w:rsidR="00E05248" w:rsidRPr="006A65F3" w:rsidRDefault="00E05248" w:rsidP="00D55E98">
            <w:pPr>
              <w:jc w:val="both"/>
              <w:rPr>
                <w:rStyle w:val="markedcontent"/>
                <w:rFonts w:ascii="Times New Roman" w:hAnsi="Times New Roman" w:cs="Times New Roman"/>
                <w:sz w:val="24"/>
                <w:szCs w:val="24"/>
              </w:rPr>
            </w:pPr>
            <w:r w:rsidRPr="006A65F3">
              <w:rPr>
                <w:rStyle w:val="markedcontent"/>
                <w:rFonts w:ascii="Times New Roman" w:hAnsi="Times New Roman" w:cs="Times New Roman"/>
                <w:sz w:val="24"/>
                <w:szCs w:val="24"/>
              </w:rPr>
              <w:t>Кількість одержувачів довічного грошового утримання суддям</w:t>
            </w:r>
          </w:p>
        </w:tc>
        <w:tc>
          <w:tcPr>
            <w:tcW w:w="1984" w:type="dxa"/>
          </w:tcPr>
          <w:p w14:paraId="4FE7F35E"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3294</w:t>
            </w:r>
          </w:p>
        </w:tc>
        <w:tc>
          <w:tcPr>
            <w:tcW w:w="2127" w:type="dxa"/>
          </w:tcPr>
          <w:p w14:paraId="10703D23"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3378</w:t>
            </w:r>
          </w:p>
        </w:tc>
        <w:tc>
          <w:tcPr>
            <w:tcW w:w="2126" w:type="dxa"/>
          </w:tcPr>
          <w:p w14:paraId="3CE60EFA" w14:textId="77777777" w:rsidR="00E05248" w:rsidRPr="006A65F3" w:rsidRDefault="00E05248" w:rsidP="00AE1FBB">
            <w:pPr>
              <w:jc w:val="center"/>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3538</w:t>
            </w:r>
          </w:p>
        </w:tc>
      </w:tr>
    </w:tbl>
    <w:p w14:paraId="104CA72C" w14:textId="77777777" w:rsidR="00E05248" w:rsidRPr="006A65F3" w:rsidRDefault="00E05248" w:rsidP="00E05248">
      <w:pPr>
        <w:spacing w:after="0" w:line="240" w:lineRule="auto"/>
        <w:ind w:firstLine="851"/>
        <w:jc w:val="both"/>
        <w:rPr>
          <w:rStyle w:val="markedcontent"/>
          <w:rFonts w:ascii="Times New Roman" w:hAnsi="Times New Roman" w:cs="Times New Roman"/>
          <w:sz w:val="28"/>
          <w:szCs w:val="28"/>
        </w:rPr>
      </w:pPr>
    </w:p>
    <w:p w14:paraId="67B5FA81" w14:textId="77777777" w:rsidR="00E05248" w:rsidRPr="006A65F3" w:rsidRDefault="00E05248" w:rsidP="00E05248">
      <w:pPr>
        <w:spacing w:after="0" w:line="360" w:lineRule="auto"/>
        <w:ind w:firstLine="709"/>
        <w:jc w:val="both"/>
        <w:rPr>
          <w:rFonts w:ascii="Times New Roman" w:hAnsi="Times New Roman" w:cs="Times New Roman"/>
          <w:b/>
          <w:sz w:val="28"/>
          <w:szCs w:val="28"/>
        </w:rPr>
      </w:pPr>
      <w:r w:rsidRPr="006A65F3">
        <w:rPr>
          <w:rFonts w:ascii="Times New Roman" w:hAnsi="Times New Roman" w:cs="Times New Roman"/>
          <w:sz w:val="28"/>
          <w:szCs w:val="28"/>
        </w:rPr>
        <w:t xml:space="preserve">Хорошим індикатором рівня соціального захисту населення похилого віку є співвідношення середнього розміру пенсії і середнього рівня оплати праці (тобто коефіцієнт заміщення).   </w:t>
      </w:r>
    </w:p>
    <w:p w14:paraId="4B58178E" w14:textId="77777777" w:rsidR="00FA5859" w:rsidRPr="006A65F3" w:rsidRDefault="00E05248" w:rsidP="00FA5859">
      <w:pPr>
        <w:spacing w:after="0" w:line="360" w:lineRule="auto"/>
        <w:jc w:val="right"/>
        <w:rPr>
          <w:rFonts w:ascii="Times New Roman" w:hAnsi="Times New Roman" w:cs="Times New Roman"/>
          <w:sz w:val="28"/>
          <w:szCs w:val="28"/>
        </w:rPr>
      </w:pPr>
      <w:r w:rsidRPr="006A65F3">
        <w:rPr>
          <w:rFonts w:ascii="Times New Roman" w:hAnsi="Times New Roman" w:cs="Times New Roman"/>
          <w:sz w:val="28"/>
          <w:szCs w:val="28"/>
        </w:rPr>
        <w:t>Таблиця 2.3</w:t>
      </w:r>
    </w:p>
    <w:p w14:paraId="0D8C839F" w14:textId="77777777" w:rsidR="00FA5859" w:rsidRPr="006A65F3" w:rsidRDefault="00E05248" w:rsidP="00E05248">
      <w:pPr>
        <w:spacing w:after="0" w:line="360" w:lineRule="auto"/>
        <w:jc w:val="center"/>
        <w:rPr>
          <w:rFonts w:ascii="Times New Roman" w:hAnsi="Times New Roman" w:cs="Times New Roman"/>
          <w:b/>
          <w:sz w:val="28"/>
          <w:szCs w:val="28"/>
        </w:rPr>
      </w:pPr>
      <w:r w:rsidRPr="006A65F3">
        <w:rPr>
          <w:rFonts w:ascii="Times New Roman" w:hAnsi="Times New Roman" w:cs="Times New Roman"/>
          <w:b/>
          <w:sz w:val="28"/>
          <w:szCs w:val="28"/>
        </w:rPr>
        <w:t xml:space="preserve"> Фактичний коефіцієнт заміщення української </w:t>
      </w:r>
    </w:p>
    <w:p w14:paraId="62A226DA" w14:textId="77777777" w:rsidR="00E05248" w:rsidRPr="006A65F3" w:rsidRDefault="00E05248" w:rsidP="00E05248">
      <w:pPr>
        <w:spacing w:after="0" w:line="360" w:lineRule="auto"/>
        <w:jc w:val="center"/>
        <w:rPr>
          <w:rFonts w:ascii="Times New Roman" w:hAnsi="Times New Roman" w:cs="Times New Roman"/>
          <w:b/>
          <w:sz w:val="28"/>
          <w:szCs w:val="28"/>
        </w:rPr>
      </w:pPr>
      <w:r w:rsidRPr="006A65F3">
        <w:rPr>
          <w:rFonts w:ascii="Times New Roman" w:hAnsi="Times New Roman" w:cs="Times New Roman"/>
          <w:b/>
          <w:sz w:val="28"/>
          <w:szCs w:val="28"/>
        </w:rPr>
        <w:t>солідарної пенсійної системи</w:t>
      </w:r>
    </w:p>
    <w:p w14:paraId="01B96CF7" w14:textId="77777777" w:rsidR="00E05248" w:rsidRPr="006A65F3" w:rsidRDefault="00E05248" w:rsidP="00E05248">
      <w:pPr>
        <w:spacing w:after="0" w:line="240" w:lineRule="auto"/>
        <w:ind w:firstLine="709"/>
        <w:jc w:val="center"/>
        <w:rPr>
          <w:rFonts w:ascii="Times New Roman" w:hAnsi="Times New Roman" w:cs="Times New Roman"/>
          <w:b/>
          <w:sz w:val="28"/>
          <w:szCs w:val="28"/>
        </w:rPr>
      </w:pPr>
    </w:p>
    <w:tbl>
      <w:tblPr>
        <w:tblStyle w:val="11"/>
        <w:tblW w:w="0" w:type="auto"/>
        <w:tblLook w:val="04A0" w:firstRow="1" w:lastRow="0" w:firstColumn="1" w:lastColumn="0" w:noHBand="0" w:noVBand="1"/>
      </w:tblPr>
      <w:tblGrid>
        <w:gridCol w:w="1925"/>
        <w:gridCol w:w="2890"/>
        <w:gridCol w:w="2268"/>
        <w:gridCol w:w="2127"/>
      </w:tblGrid>
      <w:tr w:rsidR="00E05248" w:rsidRPr="006A65F3" w14:paraId="60ADDA66" w14:textId="77777777" w:rsidTr="00D55E98">
        <w:trPr>
          <w:trHeight w:val="713"/>
        </w:trPr>
        <w:tc>
          <w:tcPr>
            <w:tcW w:w="1925" w:type="dxa"/>
          </w:tcPr>
          <w:p w14:paraId="4195E532" w14:textId="77777777" w:rsidR="00E05248" w:rsidRPr="006A65F3" w:rsidRDefault="00E05248" w:rsidP="00D55E98">
            <w:pPr>
              <w:jc w:val="center"/>
              <w:rPr>
                <w:rFonts w:ascii="Times New Roman" w:hAnsi="Times New Roman" w:cs="Times New Roman"/>
                <w:b/>
                <w:sz w:val="24"/>
                <w:szCs w:val="24"/>
              </w:rPr>
            </w:pPr>
            <w:r w:rsidRPr="006A65F3">
              <w:rPr>
                <w:rFonts w:ascii="Times New Roman" w:hAnsi="Times New Roman" w:cs="Times New Roman"/>
                <w:b/>
                <w:sz w:val="24"/>
                <w:szCs w:val="24"/>
              </w:rPr>
              <w:t>На початок року</w:t>
            </w:r>
          </w:p>
        </w:tc>
        <w:tc>
          <w:tcPr>
            <w:tcW w:w="2890" w:type="dxa"/>
          </w:tcPr>
          <w:p w14:paraId="2E86821D" w14:textId="77777777" w:rsidR="00E05248" w:rsidRPr="006A65F3" w:rsidRDefault="00E05248" w:rsidP="00D55E98">
            <w:pPr>
              <w:jc w:val="center"/>
              <w:rPr>
                <w:rFonts w:ascii="Times New Roman" w:hAnsi="Times New Roman" w:cs="Times New Roman"/>
                <w:b/>
                <w:sz w:val="24"/>
                <w:szCs w:val="24"/>
              </w:rPr>
            </w:pPr>
            <w:r w:rsidRPr="006A65F3">
              <w:rPr>
                <w:rFonts w:ascii="Times New Roman" w:hAnsi="Times New Roman" w:cs="Times New Roman"/>
                <w:b/>
                <w:sz w:val="24"/>
                <w:szCs w:val="24"/>
              </w:rPr>
              <w:t>Середня заробітна плата на початок відповідного року, грн.</w:t>
            </w:r>
          </w:p>
        </w:tc>
        <w:tc>
          <w:tcPr>
            <w:tcW w:w="2268" w:type="dxa"/>
          </w:tcPr>
          <w:p w14:paraId="793A5FEF" w14:textId="77777777" w:rsidR="00E05248" w:rsidRPr="006A65F3" w:rsidRDefault="00E05248" w:rsidP="00D55E98">
            <w:pPr>
              <w:jc w:val="center"/>
              <w:rPr>
                <w:rFonts w:ascii="Times New Roman" w:hAnsi="Times New Roman" w:cs="Times New Roman"/>
                <w:b/>
                <w:sz w:val="24"/>
                <w:szCs w:val="24"/>
              </w:rPr>
            </w:pPr>
            <w:r w:rsidRPr="006A65F3">
              <w:rPr>
                <w:rFonts w:ascii="Times New Roman" w:hAnsi="Times New Roman" w:cs="Times New Roman"/>
                <w:b/>
                <w:sz w:val="24"/>
                <w:szCs w:val="24"/>
              </w:rPr>
              <w:t>Середня пенсія за віком на початок відповідного року, грн.</w:t>
            </w:r>
          </w:p>
        </w:tc>
        <w:tc>
          <w:tcPr>
            <w:tcW w:w="2127" w:type="dxa"/>
          </w:tcPr>
          <w:p w14:paraId="4F7F4604" w14:textId="77777777" w:rsidR="00E05248" w:rsidRPr="006A65F3" w:rsidRDefault="00E05248" w:rsidP="00D55E98">
            <w:pPr>
              <w:jc w:val="center"/>
              <w:rPr>
                <w:rFonts w:ascii="Times New Roman" w:hAnsi="Times New Roman" w:cs="Times New Roman"/>
                <w:b/>
                <w:sz w:val="24"/>
                <w:szCs w:val="24"/>
              </w:rPr>
            </w:pPr>
            <w:r w:rsidRPr="006A65F3">
              <w:rPr>
                <w:rFonts w:ascii="Times New Roman" w:hAnsi="Times New Roman" w:cs="Times New Roman"/>
                <w:b/>
                <w:sz w:val="24"/>
                <w:szCs w:val="24"/>
              </w:rPr>
              <w:t>Коефіцієнт заміщення, %</w:t>
            </w:r>
          </w:p>
        </w:tc>
      </w:tr>
      <w:tr w:rsidR="00E05248" w:rsidRPr="006A65F3" w14:paraId="3702900C" w14:textId="77777777" w:rsidTr="00D55E98">
        <w:tc>
          <w:tcPr>
            <w:tcW w:w="1925" w:type="dxa"/>
          </w:tcPr>
          <w:p w14:paraId="08A057D2" w14:textId="77777777" w:rsidR="00E05248" w:rsidRPr="006A65F3" w:rsidRDefault="00E05248" w:rsidP="00D55E98">
            <w:pPr>
              <w:jc w:val="both"/>
              <w:rPr>
                <w:rFonts w:ascii="Times New Roman" w:hAnsi="Times New Roman" w:cs="Times New Roman"/>
                <w:b/>
                <w:sz w:val="28"/>
                <w:szCs w:val="28"/>
              </w:rPr>
            </w:pPr>
            <w:r w:rsidRPr="006A65F3">
              <w:rPr>
                <w:rFonts w:ascii="Times New Roman" w:hAnsi="Times New Roman" w:cs="Times New Roman"/>
                <w:b/>
                <w:sz w:val="28"/>
                <w:szCs w:val="28"/>
              </w:rPr>
              <w:t>2011</w:t>
            </w:r>
          </w:p>
        </w:tc>
        <w:tc>
          <w:tcPr>
            <w:tcW w:w="2890" w:type="dxa"/>
          </w:tcPr>
          <w:p w14:paraId="0A55C1D3"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2648</w:t>
            </w:r>
          </w:p>
        </w:tc>
        <w:tc>
          <w:tcPr>
            <w:tcW w:w="2268" w:type="dxa"/>
          </w:tcPr>
          <w:p w14:paraId="16F9676A" w14:textId="77777777" w:rsidR="00E05248" w:rsidRPr="006A65F3" w:rsidRDefault="00E05248" w:rsidP="00D55E98">
            <w:pPr>
              <w:ind w:firstLine="709"/>
              <w:jc w:val="right"/>
              <w:rPr>
                <w:rFonts w:ascii="Times New Roman" w:hAnsi="Times New Roman" w:cs="Times New Roman"/>
                <w:sz w:val="28"/>
                <w:szCs w:val="28"/>
              </w:rPr>
            </w:pPr>
            <w:r w:rsidRPr="006A65F3">
              <w:rPr>
                <w:rFonts w:ascii="Times New Roman" w:hAnsi="Times New Roman" w:cs="Times New Roman"/>
                <w:sz w:val="28"/>
                <w:szCs w:val="28"/>
              </w:rPr>
              <w:t>1156,0</w:t>
            </w:r>
          </w:p>
        </w:tc>
        <w:tc>
          <w:tcPr>
            <w:tcW w:w="2127" w:type="dxa"/>
          </w:tcPr>
          <w:p w14:paraId="790103FA"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43,66</w:t>
            </w:r>
          </w:p>
        </w:tc>
      </w:tr>
      <w:tr w:rsidR="00E05248" w:rsidRPr="006A65F3" w14:paraId="45B169B4" w14:textId="77777777" w:rsidTr="00D55E98">
        <w:tc>
          <w:tcPr>
            <w:tcW w:w="1925" w:type="dxa"/>
          </w:tcPr>
          <w:p w14:paraId="785CEA82" w14:textId="77777777" w:rsidR="00E05248" w:rsidRPr="006A65F3" w:rsidRDefault="00E05248" w:rsidP="00D55E98">
            <w:pPr>
              <w:jc w:val="both"/>
              <w:rPr>
                <w:rFonts w:ascii="Times New Roman" w:hAnsi="Times New Roman" w:cs="Times New Roman"/>
                <w:b/>
                <w:sz w:val="28"/>
                <w:szCs w:val="28"/>
              </w:rPr>
            </w:pPr>
            <w:r w:rsidRPr="006A65F3">
              <w:rPr>
                <w:rFonts w:ascii="Times New Roman" w:hAnsi="Times New Roman" w:cs="Times New Roman"/>
                <w:b/>
                <w:sz w:val="28"/>
                <w:szCs w:val="28"/>
              </w:rPr>
              <w:t>2012</w:t>
            </w:r>
          </w:p>
        </w:tc>
        <w:tc>
          <w:tcPr>
            <w:tcW w:w="2890" w:type="dxa"/>
          </w:tcPr>
          <w:p w14:paraId="1F9D6860"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3041</w:t>
            </w:r>
          </w:p>
        </w:tc>
        <w:tc>
          <w:tcPr>
            <w:tcW w:w="2268" w:type="dxa"/>
          </w:tcPr>
          <w:p w14:paraId="74B9FB1F" w14:textId="77777777" w:rsidR="00E05248" w:rsidRPr="006A65F3" w:rsidRDefault="00E05248" w:rsidP="00D55E98">
            <w:pPr>
              <w:ind w:firstLine="709"/>
              <w:jc w:val="right"/>
              <w:rPr>
                <w:rFonts w:ascii="Times New Roman" w:hAnsi="Times New Roman" w:cs="Times New Roman"/>
                <w:sz w:val="28"/>
                <w:szCs w:val="28"/>
              </w:rPr>
            </w:pPr>
            <w:r w:rsidRPr="006A65F3">
              <w:rPr>
                <w:rFonts w:ascii="Times New Roman" w:hAnsi="Times New Roman" w:cs="Times New Roman"/>
                <w:sz w:val="28"/>
                <w:szCs w:val="28"/>
              </w:rPr>
              <w:t>1252,4</w:t>
            </w:r>
          </w:p>
        </w:tc>
        <w:tc>
          <w:tcPr>
            <w:tcW w:w="2127" w:type="dxa"/>
          </w:tcPr>
          <w:p w14:paraId="1DE3C2B5"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41,18</w:t>
            </w:r>
          </w:p>
        </w:tc>
      </w:tr>
      <w:tr w:rsidR="00E05248" w:rsidRPr="006A65F3" w14:paraId="081D1914" w14:textId="77777777" w:rsidTr="00D55E98">
        <w:tc>
          <w:tcPr>
            <w:tcW w:w="1925" w:type="dxa"/>
          </w:tcPr>
          <w:p w14:paraId="4230F0F6" w14:textId="77777777" w:rsidR="00E05248" w:rsidRPr="006A65F3" w:rsidRDefault="00E05248" w:rsidP="00D55E98">
            <w:pPr>
              <w:jc w:val="both"/>
              <w:rPr>
                <w:rFonts w:ascii="Times New Roman" w:hAnsi="Times New Roman" w:cs="Times New Roman"/>
                <w:b/>
                <w:sz w:val="28"/>
                <w:szCs w:val="28"/>
              </w:rPr>
            </w:pPr>
            <w:r w:rsidRPr="006A65F3">
              <w:rPr>
                <w:rFonts w:ascii="Times New Roman" w:hAnsi="Times New Roman" w:cs="Times New Roman"/>
                <w:b/>
                <w:sz w:val="28"/>
                <w:szCs w:val="28"/>
              </w:rPr>
              <w:lastRenderedPageBreak/>
              <w:t>2013</w:t>
            </w:r>
          </w:p>
        </w:tc>
        <w:tc>
          <w:tcPr>
            <w:tcW w:w="2890" w:type="dxa"/>
          </w:tcPr>
          <w:p w14:paraId="6A98EDA6"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3282</w:t>
            </w:r>
          </w:p>
        </w:tc>
        <w:tc>
          <w:tcPr>
            <w:tcW w:w="2268" w:type="dxa"/>
          </w:tcPr>
          <w:p w14:paraId="07E1E2CF" w14:textId="77777777" w:rsidR="00E05248" w:rsidRPr="006A65F3" w:rsidRDefault="00E05248" w:rsidP="00D55E98">
            <w:pPr>
              <w:ind w:firstLine="709"/>
              <w:jc w:val="right"/>
              <w:rPr>
                <w:rFonts w:ascii="Times New Roman" w:hAnsi="Times New Roman" w:cs="Times New Roman"/>
                <w:sz w:val="28"/>
                <w:szCs w:val="28"/>
              </w:rPr>
            </w:pPr>
            <w:r w:rsidRPr="006A65F3">
              <w:rPr>
                <w:rFonts w:ascii="Times New Roman" w:hAnsi="Times New Roman" w:cs="Times New Roman"/>
                <w:sz w:val="28"/>
                <w:szCs w:val="28"/>
              </w:rPr>
              <w:t>1464,3</w:t>
            </w:r>
          </w:p>
        </w:tc>
        <w:tc>
          <w:tcPr>
            <w:tcW w:w="2127" w:type="dxa"/>
          </w:tcPr>
          <w:p w14:paraId="7FC6C915"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44,62</w:t>
            </w:r>
          </w:p>
        </w:tc>
      </w:tr>
      <w:tr w:rsidR="00E05248" w:rsidRPr="006A65F3" w14:paraId="042CC61D" w14:textId="77777777" w:rsidTr="00D55E98">
        <w:tc>
          <w:tcPr>
            <w:tcW w:w="1925" w:type="dxa"/>
          </w:tcPr>
          <w:p w14:paraId="5F57BDD9" w14:textId="77777777" w:rsidR="00E05248" w:rsidRPr="006A65F3" w:rsidRDefault="00E05248" w:rsidP="00D55E98">
            <w:pPr>
              <w:jc w:val="both"/>
              <w:rPr>
                <w:rFonts w:ascii="Times New Roman" w:hAnsi="Times New Roman" w:cs="Times New Roman"/>
                <w:b/>
                <w:sz w:val="28"/>
                <w:szCs w:val="28"/>
              </w:rPr>
            </w:pPr>
            <w:r w:rsidRPr="006A65F3">
              <w:rPr>
                <w:rFonts w:ascii="Times New Roman" w:hAnsi="Times New Roman" w:cs="Times New Roman"/>
                <w:b/>
                <w:sz w:val="28"/>
                <w:szCs w:val="28"/>
              </w:rPr>
              <w:t>2014</w:t>
            </w:r>
          </w:p>
        </w:tc>
        <w:tc>
          <w:tcPr>
            <w:tcW w:w="2890" w:type="dxa"/>
          </w:tcPr>
          <w:p w14:paraId="441B26C4"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3480</w:t>
            </w:r>
          </w:p>
        </w:tc>
        <w:tc>
          <w:tcPr>
            <w:tcW w:w="2268" w:type="dxa"/>
          </w:tcPr>
          <w:p w14:paraId="60AB0D7C" w14:textId="77777777" w:rsidR="00E05248" w:rsidRPr="006A65F3" w:rsidRDefault="00E05248" w:rsidP="00D55E98">
            <w:pPr>
              <w:ind w:firstLine="709"/>
              <w:jc w:val="right"/>
              <w:rPr>
                <w:rFonts w:ascii="Times New Roman" w:hAnsi="Times New Roman" w:cs="Times New Roman"/>
                <w:sz w:val="28"/>
                <w:szCs w:val="28"/>
              </w:rPr>
            </w:pPr>
            <w:r w:rsidRPr="006A65F3">
              <w:rPr>
                <w:rFonts w:ascii="Times New Roman" w:hAnsi="Times New Roman" w:cs="Times New Roman"/>
                <w:sz w:val="28"/>
                <w:szCs w:val="28"/>
              </w:rPr>
              <w:t>1521,6</w:t>
            </w:r>
          </w:p>
        </w:tc>
        <w:tc>
          <w:tcPr>
            <w:tcW w:w="2127" w:type="dxa"/>
          </w:tcPr>
          <w:p w14:paraId="1D31378C"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43,72</w:t>
            </w:r>
          </w:p>
        </w:tc>
      </w:tr>
      <w:tr w:rsidR="00E05248" w:rsidRPr="006A65F3" w14:paraId="0EE83DB3" w14:textId="77777777" w:rsidTr="00D55E98">
        <w:tc>
          <w:tcPr>
            <w:tcW w:w="1925" w:type="dxa"/>
          </w:tcPr>
          <w:p w14:paraId="44B8E841" w14:textId="77777777" w:rsidR="00E05248" w:rsidRPr="006A65F3" w:rsidRDefault="00E05248" w:rsidP="00D55E98">
            <w:pPr>
              <w:jc w:val="both"/>
              <w:rPr>
                <w:rFonts w:ascii="Times New Roman" w:hAnsi="Times New Roman" w:cs="Times New Roman"/>
                <w:b/>
                <w:sz w:val="28"/>
                <w:szCs w:val="28"/>
              </w:rPr>
            </w:pPr>
            <w:r w:rsidRPr="006A65F3">
              <w:rPr>
                <w:rFonts w:ascii="Times New Roman" w:hAnsi="Times New Roman" w:cs="Times New Roman"/>
                <w:b/>
                <w:sz w:val="28"/>
                <w:szCs w:val="28"/>
              </w:rPr>
              <w:t>2015</w:t>
            </w:r>
          </w:p>
        </w:tc>
        <w:tc>
          <w:tcPr>
            <w:tcW w:w="2890" w:type="dxa"/>
          </w:tcPr>
          <w:p w14:paraId="04B2D56A"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4195</w:t>
            </w:r>
          </w:p>
        </w:tc>
        <w:tc>
          <w:tcPr>
            <w:tcW w:w="2268" w:type="dxa"/>
          </w:tcPr>
          <w:p w14:paraId="5BB20824" w14:textId="77777777" w:rsidR="00E05248" w:rsidRPr="006A65F3" w:rsidRDefault="00E05248" w:rsidP="00D55E98">
            <w:pPr>
              <w:ind w:firstLine="709"/>
              <w:jc w:val="right"/>
              <w:rPr>
                <w:rFonts w:ascii="Times New Roman" w:hAnsi="Times New Roman" w:cs="Times New Roman"/>
                <w:sz w:val="28"/>
                <w:szCs w:val="28"/>
              </w:rPr>
            </w:pPr>
            <w:r w:rsidRPr="006A65F3">
              <w:rPr>
                <w:rFonts w:ascii="Times New Roman" w:hAnsi="Times New Roman" w:cs="Times New Roman"/>
                <w:sz w:val="28"/>
                <w:szCs w:val="28"/>
              </w:rPr>
              <w:t>1573,0</w:t>
            </w:r>
          </w:p>
        </w:tc>
        <w:tc>
          <w:tcPr>
            <w:tcW w:w="2127" w:type="dxa"/>
          </w:tcPr>
          <w:p w14:paraId="57EF359A"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37,50</w:t>
            </w:r>
          </w:p>
        </w:tc>
      </w:tr>
      <w:tr w:rsidR="00E05248" w:rsidRPr="006A65F3" w14:paraId="49C6FA79" w14:textId="77777777" w:rsidTr="00D55E98">
        <w:tc>
          <w:tcPr>
            <w:tcW w:w="1925" w:type="dxa"/>
          </w:tcPr>
          <w:p w14:paraId="7E93ACF4" w14:textId="77777777" w:rsidR="00E05248" w:rsidRPr="006A65F3" w:rsidRDefault="00E05248" w:rsidP="00D55E98">
            <w:pPr>
              <w:jc w:val="both"/>
              <w:rPr>
                <w:rFonts w:ascii="Times New Roman" w:hAnsi="Times New Roman" w:cs="Times New Roman"/>
                <w:b/>
                <w:sz w:val="28"/>
                <w:szCs w:val="28"/>
              </w:rPr>
            </w:pPr>
            <w:r w:rsidRPr="006A65F3">
              <w:rPr>
                <w:rFonts w:ascii="Times New Roman" w:hAnsi="Times New Roman" w:cs="Times New Roman"/>
                <w:b/>
                <w:sz w:val="28"/>
                <w:szCs w:val="28"/>
              </w:rPr>
              <w:t>2016</w:t>
            </w:r>
          </w:p>
        </w:tc>
        <w:tc>
          <w:tcPr>
            <w:tcW w:w="2890" w:type="dxa"/>
          </w:tcPr>
          <w:p w14:paraId="025EFDF0"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5183</w:t>
            </w:r>
          </w:p>
        </w:tc>
        <w:tc>
          <w:tcPr>
            <w:tcW w:w="2268" w:type="dxa"/>
          </w:tcPr>
          <w:p w14:paraId="114085E1" w14:textId="77777777" w:rsidR="00E05248" w:rsidRPr="006A65F3" w:rsidRDefault="00E05248" w:rsidP="00D55E98">
            <w:pPr>
              <w:ind w:firstLine="709"/>
              <w:jc w:val="right"/>
              <w:rPr>
                <w:rFonts w:ascii="Times New Roman" w:hAnsi="Times New Roman" w:cs="Times New Roman"/>
                <w:sz w:val="28"/>
                <w:szCs w:val="28"/>
              </w:rPr>
            </w:pPr>
            <w:r w:rsidRPr="006A65F3">
              <w:rPr>
                <w:rFonts w:ascii="Times New Roman" w:hAnsi="Times New Roman" w:cs="Times New Roman"/>
                <w:sz w:val="28"/>
                <w:szCs w:val="28"/>
              </w:rPr>
              <w:t>1690,3</w:t>
            </w:r>
          </w:p>
        </w:tc>
        <w:tc>
          <w:tcPr>
            <w:tcW w:w="2127" w:type="dxa"/>
          </w:tcPr>
          <w:p w14:paraId="735CCA3A"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32,61</w:t>
            </w:r>
          </w:p>
        </w:tc>
      </w:tr>
      <w:tr w:rsidR="00E05248" w:rsidRPr="006A65F3" w14:paraId="7CB8868E" w14:textId="77777777" w:rsidTr="00D55E98">
        <w:tc>
          <w:tcPr>
            <w:tcW w:w="1925" w:type="dxa"/>
          </w:tcPr>
          <w:p w14:paraId="7183C0E8" w14:textId="77777777" w:rsidR="00E05248" w:rsidRPr="006A65F3" w:rsidRDefault="00E05248" w:rsidP="00D55E98">
            <w:pPr>
              <w:jc w:val="both"/>
              <w:rPr>
                <w:rFonts w:ascii="Times New Roman" w:hAnsi="Times New Roman" w:cs="Times New Roman"/>
                <w:b/>
                <w:sz w:val="28"/>
                <w:szCs w:val="28"/>
              </w:rPr>
            </w:pPr>
            <w:r w:rsidRPr="006A65F3">
              <w:rPr>
                <w:rFonts w:ascii="Times New Roman" w:hAnsi="Times New Roman" w:cs="Times New Roman"/>
                <w:b/>
                <w:sz w:val="28"/>
                <w:szCs w:val="28"/>
              </w:rPr>
              <w:t>2017</w:t>
            </w:r>
          </w:p>
        </w:tc>
        <w:tc>
          <w:tcPr>
            <w:tcW w:w="2890" w:type="dxa"/>
          </w:tcPr>
          <w:p w14:paraId="668C7306"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7104</w:t>
            </w:r>
          </w:p>
        </w:tc>
        <w:tc>
          <w:tcPr>
            <w:tcW w:w="2268" w:type="dxa"/>
          </w:tcPr>
          <w:p w14:paraId="35259901" w14:textId="77777777" w:rsidR="00E05248" w:rsidRPr="006A65F3" w:rsidRDefault="00E05248" w:rsidP="00D55E98">
            <w:pPr>
              <w:ind w:firstLine="709"/>
              <w:jc w:val="right"/>
              <w:rPr>
                <w:rFonts w:ascii="Times New Roman" w:hAnsi="Times New Roman" w:cs="Times New Roman"/>
                <w:sz w:val="28"/>
                <w:szCs w:val="28"/>
              </w:rPr>
            </w:pPr>
            <w:r w:rsidRPr="006A65F3">
              <w:rPr>
                <w:rFonts w:ascii="Times New Roman" w:hAnsi="Times New Roman" w:cs="Times New Roman"/>
                <w:sz w:val="28"/>
                <w:szCs w:val="28"/>
              </w:rPr>
              <w:t>1808,9</w:t>
            </w:r>
          </w:p>
        </w:tc>
        <w:tc>
          <w:tcPr>
            <w:tcW w:w="2127" w:type="dxa"/>
          </w:tcPr>
          <w:p w14:paraId="7E6B7D72"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25,46</w:t>
            </w:r>
          </w:p>
        </w:tc>
      </w:tr>
      <w:tr w:rsidR="00E05248" w:rsidRPr="006A65F3" w14:paraId="02CE1103" w14:textId="77777777" w:rsidTr="00D55E98">
        <w:tc>
          <w:tcPr>
            <w:tcW w:w="1925" w:type="dxa"/>
          </w:tcPr>
          <w:p w14:paraId="4E0EF770" w14:textId="77777777" w:rsidR="00E05248" w:rsidRPr="006A65F3" w:rsidRDefault="00E05248" w:rsidP="00D55E98">
            <w:pPr>
              <w:jc w:val="both"/>
              <w:rPr>
                <w:rFonts w:ascii="Times New Roman" w:hAnsi="Times New Roman" w:cs="Times New Roman"/>
                <w:b/>
                <w:sz w:val="28"/>
                <w:szCs w:val="28"/>
              </w:rPr>
            </w:pPr>
            <w:r w:rsidRPr="006A65F3">
              <w:rPr>
                <w:rFonts w:ascii="Times New Roman" w:hAnsi="Times New Roman" w:cs="Times New Roman"/>
                <w:b/>
                <w:sz w:val="28"/>
                <w:szCs w:val="28"/>
              </w:rPr>
              <w:t>2018</w:t>
            </w:r>
          </w:p>
        </w:tc>
        <w:tc>
          <w:tcPr>
            <w:tcW w:w="2890" w:type="dxa"/>
          </w:tcPr>
          <w:p w14:paraId="2F375549"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8865</w:t>
            </w:r>
          </w:p>
        </w:tc>
        <w:tc>
          <w:tcPr>
            <w:tcW w:w="2268" w:type="dxa"/>
          </w:tcPr>
          <w:p w14:paraId="78CFA3F0" w14:textId="77777777" w:rsidR="00E05248" w:rsidRPr="006A65F3" w:rsidRDefault="00E05248" w:rsidP="00D55E98">
            <w:pPr>
              <w:ind w:firstLine="709"/>
              <w:jc w:val="right"/>
              <w:rPr>
                <w:rFonts w:ascii="Times New Roman" w:hAnsi="Times New Roman" w:cs="Times New Roman"/>
                <w:sz w:val="28"/>
                <w:szCs w:val="28"/>
              </w:rPr>
            </w:pPr>
            <w:r w:rsidRPr="006A65F3">
              <w:rPr>
                <w:rFonts w:ascii="Times New Roman" w:hAnsi="Times New Roman" w:cs="Times New Roman"/>
                <w:sz w:val="28"/>
                <w:szCs w:val="28"/>
              </w:rPr>
              <w:t>2556,7</w:t>
            </w:r>
          </w:p>
        </w:tc>
        <w:tc>
          <w:tcPr>
            <w:tcW w:w="2127" w:type="dxa"/>
          </w:tcPr>
          <w:p w14:paraId="50D126E5"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28,84</w:t>
            </w:r>
          </w:p>
        </w:tc>
      </w:tr>
      <w:tr w:rsidR="00E05248" w:rsidRPr="006A65F3" w14:paraId="42A1FFE8" w14:textId="77777777" w:rsidTr="00D55E98">
        <w:tc>
          <w:tcPr>
            <w:tcW w:w="1925" w:type="dxa"/>
          </w:tcPr>
          <w:p w14:paraId="366F5032" w14:textId="77777777" w:rsidR="00E05248" w:rsidRPr="006A65F3" w:rsidRDefault="00E05248" w:rsidP="00D55E98">
            <w:pPr>
              <w:jc w:val="both"/>
              <w:rPr>
                <w:rFonts w:ascii="Times New Roman" w:hAnsi="Times New Roman" w:cs="Times New Roman"/>
                <w:b/>
                <w:sz w:val="28"/>
                <w:szCs w:val="28"/>
              </w:rPr>
            </w:pPr>
            <w:r w:rsidRPr="006A65F3">
              <w:rPr>
                <w:rFonts w:ascii="Times New Roman" w:hAnsi="Times New Roman" w:cs="Times New Roman"/>
                <w:b/>
                <w:sz w:val="28"/>
                <w:szCs w:val="28"/>
              </w:rPr>
              <w:t>2019</w:t>
            </w:r>
          </w:p>
        </w:tc>
        <w:tc>
          <w:tcPr>
            <w:tcW w:w="2890" w:type="dxa"/>
          </w:tcPr>
          <w:p w14:paraId="6764592B"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9223</w:t>
            </w:r>
          </w:p>
        </w:tc>
        <w:tc>
          <w:tcPr>
            <w:tcW w:w="2268" w:type="dxa"/>
          </w:tcPr>
          <w:p w14:paraId="0FBDB0A6" w14:textId="77777777" w:rsidR="00E05248" w:rsidRPr="006A65F3" w:rsidRDefault="00E05248" w:rsidP="00D55E98">
            <w:pPr>
              <w:ind w:firstLine="709"/>
              <w:jc w:val="right"/>
              <w:rPr>
                <w:rFonts w:ascii="Times New Roman" w:hAnsi="Times New Roman" w:cs="Times New Roman"/>
                <w:sz w:val="28"/>
                <w:szCs w:val="28"/>
              </w:rPr>
            </w:pPr>
            <w:r w:rsidRPr="006A65F3">
              <w:rPr>
                <w:rFonts w:ascii="Times New Roman" w:hAnsi="Times New Roman" w:cs="Times New Roman"/>
                <w:sz w:val="28"/>
                <w:szCs w:val="28"/>
              </w:rPr>
              <w:t>2648,44</w:t>
            </w:r>
          </w:p>
        </w:tc>
        <w:tc>
          <w:tcPr>
            <w:tcW w:w="2127" w:type="dxa"/>
          </w:tcPr>
          <w:p w14:paraId="7B2E849A"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28,71</w:t>
            </w:r>
          </w:p>
        </w:tc>
      </w:tr>
      <w:tr w:rsidR="00E05248" w:rsidRPr="006A65F3" w14:paraId="25DD7FD9" w14:textId="77777777" w:rsidTr="00D55E98">
        <w:tc>
          <w:tcPr>
            <w:tcW w:w="1925" w:type="dxa"/>
          </w:tcPr>
          <w:p w14:paraId="5BE339C7" w14:textId="77777777" w:rsidR="00E05248" w:rsidRPr="006A65F3" w:rsidRDefault="00E05248" w:rsidP="00D55E98">
            <w:pPr>
              <w:jc w:val="both"/>
              <w:rPr>
                <w:rFonts w:ascii="Times New Roman" w:hAnsi="Times New Roman" w:cs="Times New Roman"/>
                <w:b/>
                <w:sz w:val="28"/>
                <w:szCs w:val="28"/>
              </w:rPr>
            </w:pPr>
            <w:r w:rsidRPr="006A65F3">
              <w:rPr>
                <w:rFonts w:ascii="Times New Roman" w:hAnsi="Times New Roman" w:cs="Times New Roman"/>
                <w:b/>
                <w:sz w:val="28"/>
                <w:szCs w:val="28"/>
              </w:rPr>
              <w:t>2020</w:t>
            </w:r>
          </w:p>
        </w:tc>
        <w:tc>
          <w:tcPr>
            <w:tcW w:w="2890" w:type="dxa"/>
          </w:tcPr>
          <w:p w14:paraId="372C609C"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10497</w:t>
            </w:r>
          </w:p>
        </w:tc>
        <w:tc>
          <w:tcPr>
            <w:tcW w:w="2268" w:type="dxa"/>
          </w:tcPr>
          <w:p w14:paraId="3C8307EE" w14:textId="77777777" w:rsidR="00E05248" w:rsidRPr="006A65F3" w:rsidRDefault="00E05248" w:rsidP="00D55E98">
            <w:pPr>
              <w:ind w:firstLine="318"/>
              <w:jc w:val="right"/>
              <w:rPr>
                <w:rFonts w:ascii="Times New Roman" w:hAnsi="Times New Roman" w:cs="Times New Roman"/>
                <w:sz w:val="28"/>
                <w:szCs w:val="28"/>
              </w:rPr>
            </w:pPr>
            <w:r w:rsidRPr="006A65F3">
              <w:rPr>
                <w:rFonts w:ascii="Times New Roman" w:hAnsi="Times New Roman" w:cs="Times New Roman"/>
                <w:sz w:val="28"/>
                <w:szCs w:val="28"/>
              </w:rPr>
              <w:t>3064,77</w:t>
            </w:r>
          </w:p>
        </w:tc>
        <w:tc>
          <w:tcPr>
            <w:tcW w:w="2127" w:type="dxa"/>
          </w:tcPr>
          <w:p w14:paraId="09D40557"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29,20</w:t>
            </w:r>
          </w:p>
        </w:tc>
      </w:tr>
      <w:tr w:rsidR="00E05248" w:rsidRPr="006A65F3" w14:paraId="4B304239" w14:textId="77777777" w:rsidTr="00D55E98">
        <w:tc>
          <w:tcPr>
            <w:tcW w:w="1925" w:type="dxa"/>
          </w:tcPr>
          <w:p w14:paraId="3D7E65E0" w14:textId="77777777" w:rsidR="00E05248" w:rsidRPr="006A65F3" w:rsidRDefault="00E05248" w:rsidP="00D55E98">
            <w:pPr>
              <w:jc w:val="both"/>
              <w:rPr>
                <w:rFonts w:ascii="Times New Roman" w:hAnsi="Times New Roman" w:cs="Times New Roman"/>
                <w:b/>
                <w:sz w:val="28"/>
                <w:szCs w:val="28"/>
              </w:rPr>
            </w:pPr>
            <w:r w:rsidRPr="006A65F3">
              <w:rPr>
                <w:rFonts w:ascii="Times New Roman" w:hAnsi="Times New Roman" w:cs="Times New Roman"/>
                <w:b/>
                <w:sz w:val="28"/>
                <w:szCs w:val="28"/>
              </w:rPr>
              <w:t>2021</w:t>
            </w:r>
          </w:p>
        </w:tc>
        <w:tc>
          <w:tcPr>
            <w:tcW w:w="2890" w:type="dxa"/>
          </w:tcPr>
          <w:p w14:paraId="35170523"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12337</w:t>
            </w:r>
          </w:p>
        </w:tc>
        <w:tc>
          <w:tcPr>
            <w:tcW w:w="2268" w:type="dxa"/>
          </w:tcPr>
          <w:p w14:paraId="4F2CE37C" w14:textId="77777777" w:rsidR="00E05248" w:rsidRPr="006A65F3" w:rsidRDefault="00E05248" w:rsidP="00D55E98">
            <w:pPr>
              <w:ind w:firstLine="318"/>
              <w:jc w:val="right"/>
              <w:rPr>
                <w:rFonts w:ascii="Times New Roman" w:hAnsi="Times New Roman" w:cs="Times New Roman"/>
                <w:sz w:val="28"/>
                <w:szCs w:val="28"/>
              </w:rPr>
            </w:pPr>
            <w:r w:rsidRPr="006A65F3">
              <w:rPr>
                <w:rFonts w:ascii="Times New Roman" w:hAnsi="Times New Roman" w:cs="Times New Roman"/>
                <w:sz w:val="28"/>
                <w:szCs w:val="28"/>
              </w:rPr>
              <w:t>3538,97</w:t>
            </w:r>
          </w:p>
        </w:tc>
        <w:tc>
          <w:tcPr>
            <w:tcW w:w="2127" w:type="dxa"/>
          </w:tcPr>
          <w:p w14:paraId="081FE8BD" w14:textId="77777777" w:rsidR="00E05248" w:rsidRPr="006A65F3" w:rsidRDefault="00E05248" w:rsidP="00D55E98">
            <w:pPr>
              <w:jc w:val="right"/>
              <w:rPr>
                <w:rFonts w:ascii="Times New Roman" w:hAnsi="Times New Roman" w:cs="Times New Roman"/>
                <w:sz w:val="28"/>
                <w:szCs w:val="28"/>
              </w:rPr>
            </w:pPr>
            <w:r w:rsidRPr="006A65F3">
              <w:rPr>
                <w:rFonts w:ascii="Times New Roman" w:hAnsi="Times New Roman" w:cs="Times New Roman"/>
                <w:sz w:val="28"/>
                <w:szCs w:val="28"/>
              </w:rPr>
              <w:t>28,68</w:t>
            </w:r>
          </w:p>
        </w:tc>
      </w:tr>
    </w:tbl>
    <w:p w14:paraId="15695AF4" w14:textId="77777777" w:rsidR="00E05248" w:rsidRPr="006A65F3" w:rsidRDefault="00E05248" w:rsidP="00E05248">
      <w:pPr>
        <w:spacing w:after="0" w:line="240" w:lineRule="auto"/>
        <w:jc w:val="both"/>
        <w:rPr>
          <w:rFonts w:ascii="Times New Roman" w:hAnsi="Times New Roman" w:cs="Times New Roman"/>
          <w:sz w:val="24"/>
          <w:szCs w:val="24"/>
        </w:rPr>
      </w:pPr>
      <w:r w:rsidRPr="006A65F3">
        <w:rPr>
          <w:rFonts w:ascii="Times New Roman" w:hAnsi="Times New Roman" w:cs="Times New Roman"/>
          <w:sz w:val="24"/>
          <w:szCs w:val="24"/>
        </w:rPr>
        <w:t xml:space="preserve">Примітка. Складено і </w:t>
      </w:r>
      <w:r w:rsidR="00FA5859" w:rsidRPr="006A65F3">
        <w:rPr>
          <w:rFonts w:ascii="Times New Roman" w:hAnsi="Times New Roman" w:cs="Times New Roman"/>
          <w:sz w:val="24"/>
          <w:szCs w:val="24"/>
        </w:rPr>
        <w:t>розраховано автором [</w:t>
      </w:r>
      <w:r w:rsidR="00250A0C">
        <w:rPr>
          <w:rFonts w:ascii="Times New Roman" w:hAnsi="Times New Roman" w:cs="Times New Roman"/>
          <w:sz w:val="24"/>
          <w:szCs w:val="24"/>
        </w:rPr>
        <w:t>19,20</w:t>
      </w:r>
      <w:r w:rsidR="00FA5859" w:rsidRPr="006A65F3">
        <w:rPr>
          <w:rFonts w:ascii="Times New Roman" w:hAnsi="Times New Roman" w:cs="Times New Roman"/>
          <w:sz w:val="24"/>
          <w:szCs w:val="24"/>
        </w:rPr>
        <w:t>]</w:t>
      </w:r>
      <w:r w:rsidRPr="006A65F3">
        <w:rPr>
          <w:rFonts w:ascii="Times New Roman" w:hAnsi="Times New Roman" w:cs="Times New Roman"/>
          <w:sz w:val="24"/>
          <w:szCs w:val="24"/>
        </w:rPr>
        <w:t xml:space="preserve"> </w:t>
      </w:r>
    </w:p>
    <w:p w14:paraId="05D2F8BE" w14:textId="77777777" w:rsidR="00E05248" w:rsidRPr="006A65F3" w:rsidRDefault="00E05248" w:rsidP="00E05248">
      <w:pPr>
        <w:spacing w:after="0" w:line="240" w:lineRule="auto"/>
        <w:jc w:val="both"/>
        <w:rPr>
          <w:rFonts w:ascii="Times New Roman" w:hAnsi="Times New Roman" w:cs="Times New Roman"/>
          <w:sz w:val="24"/>
          <w:szCs w:val="24"/>
        </w:rPr>
      </w:pPr>
    </w:p>
    <w:p w14:paraId="099D4A0C"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Провівши аналіз даних, наведених у таблиці, робимо висновки, що  </w:t>
      </w:r>
      <w:r w:rsidRPr="006A65F3">
        <w:rPr>
          <w:rFonts w:ascii="Times New Roman" w:eastAsia="Times New Roman" w:hAnsi="Times New Roman" w:cs="Times New Roman"/>
          <w:sz w:val="28"/>
          <w:szCs w:val="28"/>
          <w:lang w:eastAsia="uk-UA"/>
        </w:rPr>
        <w:t>впродовж 10 років  коефіцієнт заміщення в діючій солідарній системі знизився з 43,66 відсотків  у 2011 р. до 29,2 відсотка  у 2020 році, що є проявом негативної динаміки і означає збільшення розриву від рекомендованого міжнародними організаціями значення в 40% (</w:t>
      </w:r>
      <w:r w:rsidRPr="006A65F3">
        <w:rPr>
          <w:rFonts w:ascii="Times New Roman" w:hAnsi="Times New Roman" w:cs="Times New Roman"/>
          <w:sz w:val="28"/>
          <w:szCs w:val="28"/>
        </w:rPr>
        <w:t>Міжнародної організацією праці розроблено норму щодо 40-відсоткового коефіцієнту заміщення).</w:t>
      </w:r>
    </w:p>
    <w:p w14:paraId="722E6A99"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У той же час, не можна не помітити відсутність прогресу з точки зору покращення рівня заміщення заробітної плати пенсією в останні роки, враховуючи, що з 2013 по 2017 рр. включно спостерігалося плавне, але стійке зниження коефіцієнта заміщення. Проте, вже в 2018 році коефіцієнт заміщення в Україні почав зростати. Тут слід відмітити, що важливу роль у цьому зіграв той факт, що починаючи з 01.01.2018 року на законодавчому рівні визначено, що мінімальний розмір пенсії за віком повинен становити не менш як 40 відсотків від мінімального розміру заробітної плати. Але і з урахуванням зазначеного, темпи зростання пенсій не відповідають темпам зростання зарплат –  пенсії ростуть повільніше. Саме тому після незначного зростання коефіцієнта заміщення у 2020 році вже станом на 01.01.2021 року коефіцієнт заміщення знову знизився.  </w:t>
      </w:r>
    </w:p>
    <w:p w14:paraId="79BC7148" w14:textId="77777777" w:rsidR="00E05248" w:rsidRPr="006A65F3" w:rsidRDefault="00E05248" w:rsidP="00E05248">
      <w:pPr>
        <w:pStyle w:val="a3"/>
        <w:shd w:val="clear" w:color="auto" w:fill="FFFFFF"/>
        <w:spacing w:before="0" w:beforeAutospacing="0" w:after="0" w:afterAutospacing="0" w:line="360" w:lineRule="auto"/>
        <w:ind w:firstLine="851"/>
        <w:jc w:val="both"/>
        <w:rPr>
          <w:bCs/>
          <w:color w:val="000000" w:themeColor="text1"/>
          <w:sz w:val="28"/>
          <w:szCs w:val="28"/>
          <w:lang w:eastAsia="ru-RU"/>
        </w:rPr>
      </w:pPr>
      <w:r w:rsidRPr="006A65F3">
        <w:rPr>
          <w:color w:val="000000" w:themeColor="text1"/>
          <w:sz w:val="28"/>
          <w:szCs w:val="28"/>
        </w:rPr>
        <w:t xml:space="preserve">Деякі успіхи є сьогодні і в усуненні диспропорцій у пенсійному забезпеченні, що обумовлені пенсійними програмами для окремих категорій громадян, якими встановлено спеціальні умови пенсійного забезпечення. Тут доречно зауважити, що, починаючи з 2017 року органам Пенсійного фонду надано право автоматичного переведення осіб – одержувачів пенсій за </w:t>
      </w:r>
      <w:r w:rsidRPr="006A65F3">
        <w:rPr>
          <w:color w:val="000000" w:themeColor="text1"/>
          <w:sz w:val="28"/>
          <w:szCs w:val="28"/>
        </w:rPr>
        <w:lastRenderedPageBreak/>
        <w:t xml:space="preserve">спеціальними Законами на пенсію відповідно до Закону </w:t>
      </w:r>
      <w:r w:rsidRPr="006A65F3">
        <w:rPr>
          <w:bCs/>
          <w:color w:val="000000" w:themeColor="text1"/>
          <w:sz w:val="28"/>
          <w:szCs w:val="28"/>
          <w:lang w:eastAsia="ru-RU"/>
        </w:rPr>
        <w:t>України «Про загальнообов’язкове д</w:t>
      </w:r>
      <w:r w:rsidR="00250A0C">
        <w:rPr>
          <w:bCs/>
          <w:color w:val="000000" w:themeColor="text1"/>
          <w:sz w:val="28"/>
          <w:szCs w:val="28"/>
          <w:lang w:eastAsia="ru-RU"/>
        </w:rPr>
        <w:t>ержавне пенсійне страхування» [36</w:t>
      </w:r>
      <w:r w:rsidRPr="006A65F3">
        <w:rPr>
          <w:bCs/>
          <w:color w:val="000000" w:themeColor="text1"/>
          <w:sz w:val="28"/>
          <w:szCs w:val="28"/>
          <w:lang w:eastAsia="ru-RU"/>
        </w:rPr>
        <w:t xml:space="preserve">], якщо за результатами індексації таке переведення є доцільне. Це зумовило значне скорочення кількості одержувачів пенсій за спеціальними Законами. Так, якщо на 01.01.2017 року таких осіб перебувало на обліку в органах Пенсійного фонду в Україні 500,4 тис. осіб, то вже станом на 01.01.2021 року, тобто після проведення індексації у 2017 та 2019 роках, їхня кількість становила </w:t>
      </w:r>
      <w:r w:rsidRPr="006A65F3">
        <w:rPr>
          <w:bCs/>
          <w:color w:val="000000" w:themeColor="text1"/>
          <w:sz w:val="28"/>
          <w:szCs w:val="28"/>
          <w:lang w:val="ru-RU" w:eastAsia="ru-RU"/>
        </w:rPr>
        <w:t>261 тис. осіб, тобто зменшилася майже вдвічі [</w:t>
      </w:r>
      <w:r w:rsidR="00250A0C">
        <w:rPr>
          <w:bCs/>
          <w:color w:val="000000" w:themeColor="text1"/>
          <w:sz w:val="28"/>
          <w:szCs w:val="28"/>
          <w:lang w:val="ru-RU" w:eastAsia="ru-RU"/>
        </w:rPr>
        <w:t>19</w:t>
      </w:r>
      <w:r w:rsidRPr="006A65F3">
        <w:rPr>
          <w:bCs/>
          <w:color w:val="000000" w:themeColor="text1"/>
          <w:sz w:val="28"/>
          <w:szCs w:val="28"/>
          <w:lang w:val="ru-RU" w:eastAsia="ru-RU"/>
        </w:rPr>
        <w:t>].</w:t>
      </w:r>
      <w:r w:rsidRPr="006A65F3">
        <w:rPr>
          <w:bCs/>
          <w:color w:val="000000" w:themeColor="text1"/>
          <w:sz w:val="28"/>
          <w:szCs w:val="28"/>
          <w:lang w:eastAsia="ru-RU"/>
        </w:rPr>
        <w:t xml:space="preserve"> </w:t>
      </w:r>
    </w:p>
    <w:p w14:paraId="4D52C12E" w14:textId="77777777" w:rsidR="00E05248" w:rsidRPr="006A65F3" w:rsidRDefault="00E05248" w:rsidP="00E05248">
      <w:pPr>
        <w:spacing w:after="0" w:line="360" w:lineRule="auto"/>
        <w:ind w:firstLine="851"/>
        <w:jc w:val="both"/>
        <w:rPr>
          <w:rFonts w:ascii="Times New Roman" w:eastAsia="Times New Roman" w:hAnsi="Times New Roman" w:cs="Times New Roman"/>
          <w:color w:val="000000" w:themeColor="text1"/>
          <w:sz w:val="28"/>
          <w:szCs w:val="28"/>
          <w:lang w:eastAsia="uk-UA"/>
        </w:rPr>
      </w:pPr>
      <w:r w:rsidRPr="006A65F3">
        <w:rPr>
          <w:rFonts w:ascii="Times New Roman" w:hAnsi="Times New Roman" w:cs="Times New Roman"/>
          <w:color w:val="000000" w:themeColor="text1"/>
          <w:sz w:val="28"/>
          <w:szCs w:val="28"/>
        </w:rPr>
        <w:t xml:space="preserve">Максимальний розмір заробітної плати, на який нараховується єдиний соціальний внесок, з 01.01.2018 року становить 15 розмірів мінімальної заробітної плати з січня 2018 року (до цієї дати він був встановлений в розмірі 25 розмірів прожиткового мінімуму для працездатних осіб). Станом на 01.10.2021 року максимальна величина заробітної плати (доходу), на яку нараховуються страхові внески, становить 90 тис. грн. </w:t>
      </w:r>
    </w:p>
    <w:p w14:paraId="7AC9DC72" w14:textId="77777777" w:rsidR="008B1DD1" w:rsidRPr="006A65F3" w:rsidRDefault="00E05248" w:rsidP="008F2C97">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hAnsi="Times New Roman" w:cs="Times New Roman"/>
          <w:sz w:val="28"/>
          <w:szCs w:val="28"/>
        </w:rPr>
        <w:t xml:space="preserve">На даному етапі розвитку солідарної системи в Україні  велика роль відведена активному впровадженню технологій електронного </w:t>
      </w:r>
      <w:r w:rsidRPr="006A65F3">
        <w:rPr>
          <w:rFonts w:ascii="Times New Roman" w:hAnsi="Times New Roman" w:cs="Times New Roman"/>
          <w:sz w:val="28"/>
          <w:szCs w:val="28"/>
        </w:rPr>
        <w:br/>
        <w:t xml:space="preserve">урядування в діяльності органів Пенсійного фонду та перехід на надання послуг в електронному вигляді. </w:t>
      </w:r>
      <w:r w:rsidRPr="006A65F3">
        <w:rPr>
          <w:rFonts w:ascii="Times New Roman" w:hAnsi="Times New Roman"/>
          <w:sz w:val="28"/>
          <w:szCs w:val="28"/>
        </w:rPr>
        <w:t>Так, органами Пенсійного фонду забезпечено виконання «Стратегії модернізації та розвитку Пенсійного фонду України на період до 2020 року</w:t>
      </w:r>
      <w:r w:rsidR="000605A0" w:rsidRPr="006A65F3">
        <w:rPr>
          <w:rFonts w:ascii="Times New Roman" w:hAnsi="Times New Roman"/>
          <w:sz w:val="28"/>
          <w:szCs w:val="28"/>
        </w:rPr>
        <w:t>»</w:t>
      </w:r>
      <w:r w:rsidR="000605A0" w:rsidRPr="006A65F3">
        <w:rPr>
          <w:rFonts w:ascii="Times New Roman" w:hAnsi="Times New Roman" w:cs="Times New Roman"/>
          <w:sz w:val="28"/>
          <w:szCs w:val="28"/>
        </w:rPr>
        <w:t xml:space="preserve"> [</w:t>
      </w:r>
      <w:r w:rsidR="00250A0C">
        <w:rPr>
          <w:rFonts w:ascii="Times New Roman" w:hAnsi="Times New Roman"/>
          <w:sz w:val="28"/>
          <w:szCs w:val="28"/>
        </w:rPr>
        <w:t>54</w:t>
      </w:r>
      <w:r w:rsidR="000605A0" w:rsidRPr="006A65F3">
        <w:rPr>
          <w:rFonts w:ascii="Times New Roman" w:hAnsi="Times New Roman" w:cs="Times New Roman"/>
          <w:sz w:val="28"/>
          <w:szCs w:val="28"/>
        </w:rPr>
        <w:t>]</w:t>
      </w:r>
      <w:r w:rsidRPr="006A65F3">
        <w:rPr>
          <w:rFonts w:ascii="Times New Roman" w:hAnsi="Times New Roman"/>
          <w:sz w:val="28"/>
          <w:szCs w:val="28"/>
        </w:rPr>
        <w:t xml:space="preserve">, </w:t>
      </w:r>
      <w:r w:rsidR="008F2C97" w:rsidRPr="006A65F3">
        <w:rPr>
          <w:rFonts w:ascii="Times New Roman" w:hAnsi="Times New Roman"/>
          <w:sz w:val="28"/>
          <w:szCs w:val="28"/>
        </w:rPr>
        <w:t>н</w:t>
      </w:r>
      <w:r w:rsidRPr="006A65F3">
        <w:rPr>
          <w:rFonts w:ascii="Times New Roman" w:hAnsi="Times New Roman" w:cs="Times New Roman"/>
          <w:color w:val="000000" w:themeColor="text1"/>
          <w:sz w:val="28"/>
          <w:szCs w:val="28"/>
        </w:rPr>
        <w:t>айважливішим результатом</w:t>
      </w:r>
      <w:r w:rsidRPr="006A65F3">
        <w:rPr>
          <w:rFonts w:ascii="Times New Roman" w:hAnsi="Times New Roman"/>
          <w:color w:val="000000" w:themeColor="text1"/>
          <w:sz w:val="28"/>
          <w:szCs w:val="28"/>
        </w:rPr>
        <w:t xml:space="preserve"> </w:t>
      </w:r>
      <w:r w:rsidR="008F2C97" w:rsidRPr="006A65F3">
        <w:rPr>
          <w:rFonts w:ascii="Times New Roman" w:hAnsi="Times New Roman"/>
          <w:sz w:val="28"/>
          <w:szCs w:val="28"/>
        </w:rPr>
        <w:t xml:space="preserve">якої є </w:t>
      </w:r>
      <w:bookmarkStart w:id="5" w:name="Мета_Стратегії"/>
      <w:bookmarkEnd w:id="5"/>
      <w:r w:rsidRPr="006A65F3">
        <w:rPr>
          <w:rFonts w:ascii="Times New Roman" w:eastAsia="Times New Roman" w:hAnsi="Times New Roman" w:cs="Times New Roman"/>
          <w:sz w:val="28"/>
          <w:szCs w:val="28"/>
          <w:lang w:eastAsia="uk-UA"/>
        </w:rPr>
        <w:t xml:space="preserve">цифровізація усіх процесів та надання послуг дистанційно в електронному вигляді. </w:t>
      </w:r>
    </w:p>
    <w:p w14:paraId="2D1B0058" w14:textId="77777777" w:rsidR="008F0622" w:rsidRPr="006A65F3" w:rsidRDefault="008B1DD1" w:rsidP="008F0622">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uk-UA"/>
        </w:rPr>
      </w:pPr>
      <w:r w:rsidRPr="006A65F3">
        <w:rPr>
          <w:rFonts w:ascii="Times New Roman" w:eastAsia="Times New Roman" w:hAnsi="Times New Roman" w:cs="Times New Roman"/>
          <w:sz w:val="28"/>
          <w:szCs w:val="28"/>
          <w:lang w:eastAsia="uk-UA"/>
        </w:rPr>
        <w:t xml:space="preserve">З метою підвищення </w:t>
      </w:r>
      <w:r w:rsidR="00E05248" w:rsidRPr="006A65F3">
        <w:rPr>
          <w:rFonts w:ascii="Times New Roman" w:eastAsia="Times New Roman" w:hAnsi="Times New Roman" w:cs="Times New Roman"/>
          <w:sz w:val="28"/>
          <w:szCs w:val="28"/>
          <w:lang w:eastAsia="uk-UA"/>
        </w:rPr>
        <w:t>якості обслуговування громадян створено та впроваджено централізовану підсистему призначення та виплати пенсій.</w:t>
      </w:r>
      <w:r w:rsidR="008F0622" w:rsidRPr="006A65F3">
        <w:rPr>
          <w:rFonts w:ascii="Times New Roman" w:eastAsia="Times New Roman" w:hAnsi="Times New Roman" w:cs="Times New Roman"/>
          <w:color w:val="000000" w:themeColor="text1"/>
          <w:sz w:val="28"/>
          <w:szCs w:val="28"/>
          <w:lang w:eastAsia="uk-UA"/>
        </w:rPr>
        <w:t xml:space="preserve"> В органах Пенсійного фонду р</w:t>
      </w:r>
      <w:r w:rsidR="008F0622" w:rsidRPr="006A65F3">
        <w:rPr>
          <w:rFonts w:ascii="Times New Roman" w:hAnsi="Times New Roman" w:cs="Times New Roman"/>
          <w:color w:val="000000" w:themeColor="text1"/>
          <w:sz w:val="28"/>
          <w:szCs w:val="28"/>
        </w:rPr>
        <w:t>еалізовано можливість звернення за призначенням пенсії до будь-якого територіального управління Пенсійного фонду України незалежно від місця реєстрації пенсіонера.</w:t>
      </w:r>
    </w:p>
    <w:p w14:paraId="7FE8FE6A" w14:textId="77777777" w:rsidR="00140316" w:rsidRDefault="00E05248" w:rsidP="00140316">
      <w:pPr>
        <w:spacing w:after="0" w:line="360" w:lineRule="auto"/>
        <w:ind w:firstLine="993"/>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 </w:t>
      </w:r>
      <w:r w:rsidR="008B1DD1" w:rsidRPr="006A65F3">
        <w:rPr>
          <w:rFonts w:ascii="Times New Roman" w:eastAsia="Times New Roman" w:hAnsi="Times New Roman" w:cs="Times New Roman"/>
          <w:sz w:val="28"/>
          <w:szCs w:val="28"/>
          <w:lang w:eastAsia="uk-UA"/>
        </w:rPr>
        <w:t xml:space="preserve">Цьогоріч до законодавства, яке регулює порядок звернення осіб до </w:t>
      </w:r>
      <w:r w:rsidR="008F0622" w:rsidRPr="006A65F3">
        <w:rPr>
          <w:rFonts w:ascii="Times New Roman" w:eastAsia="Times New Roman" w:hAnsi="Times New Roman" w:cs="Times New Roman"/>
          <w:sz w:val="28"/>
          <w:szCs w:val="28"/>
          <w:lang w:eastAsia="uk-UA"/>
        </w:rPr>
        <w:t>органів</w:t>
      </w:r>
      <w:r w:rsidR="008B1DD1" w:rsidRPr="006A65F3">
        <w:rPr>
          <w:rFonts w:ascii="Times New Roman" w:eastAsia="Times New Roman" w:hAnsi="Times New Roman" w:cs="Times New Roman"/>
          <w:sz w:val="28"/>
          <w:szCs w:val="28"/>
          <w:lang w:eastAsia="uk-UA"/>
        </w:rPr>
        <w:t xml:space="preserve"> Пенсійного фонду, внесено ряд змін з метою запровадження</w:t>
      </w:r>
      <w:r w:rsidR="008F0622" w:rsidRPr="006A65F3">
        <w:rPr>
          <w:rFonts w:ascii="Times New Roman" w:eastAsia="Times New Roman" w:hAnsi="Times New Roman" w:cs="Times New Roman"/>
          <w:sz w:val="28"/>
          <w:szCs w:val="28"/>
          <w:lang w:eastAsia="uk-UA"/>
        </w:rPr>
        <w:t xml:space="preserve"> принципу екстериторіальності не лише при зверненні особи, але й при розгляді заяв на призначення </w:t>
      </w:r>
      <w:r w:rsidR="0087756C" w:rsidRPr="006A65F3">
        <w:rPr>
          <w:rFonts w:ascii="Times New Roman" w:eastAsia="Times New Roman" w:hAnsi="Times New Roman" w:cs="Times New Roman"/>
          <w:sz w:val="28"/>
          <w:szCs w:val="28"/>
          <w:lang w:eastAsia="uk-UA"/>
        </w:rPr>
        <w:t>(п</w:t>
      </w:r>
      <w:r w:rsidR="008F0622" w:rsidRPr="006A65F3">
        <w:rPr>
          <w:rFonts w:ascii="Times New Roman" w:eastAsia="Times New Roman" w:hAnsi="Times New Roman" w:cs="Times New Roman"/>
          <w:sz w:val="28"/>
          <w:szCs w:val="28"/>
          <w:lang w:eastAsia="uk-UA"/>
        </w:rPr>
        <w:t>ерерахунок</w:t>
      </w:r>
      <w:r w:rsidR="0087756C" w:rsidRPr="006A65F3">
        <w:rPr>
          <w:rFonts w:ascii="Times New Roman" w:eastAsia="Times New Roman" w:hAnsi="Times New Roman" w:cs="Times New Roman"/>
          <w:sz w:val="28"/>
          <w:szCs w:val="28"/>
          <w:lang w:eastAsia="uk-UA"/>
        </w:rPr>
        <w:t>)</w:t>
      </w:r>
      <w:r w:rsidR="008F0622" w:rsidRPr="006A65F3">
        <w:rPr>
          <w:rFonts w:ascii="Times New Roman" w:eastAsia="Times New Roman" w:hAnsi="Times New Roman" w:cs="Times New Roman"/>
          <w:sz w:val="28"/>
          <w:szCs w:val="28"/>
          <w:lang w:eastAsia="uk-UA"/>
        </w:rPr>
        <w:t xml:space="preserve"> пенсії. </w:t>
      </w:r>
      <w:r w:rsidRPr="006A65F3">
        <w:rPr>
          <w:rFonts w:ascii="Times New Roman" w:eastAsia="Times New Roman" w:hAnsi="Times New Roman" w:cs="Times New Roman"/>
          <w:sz w:val="28"/>
          <w:szCs w:val="28"/>
          <w:lang w:eastAsia="uk-UA"/>
        </w:rPr>
        <w:t xml:space="preserve">Використовуючи можливості </w:t>
      </w:r>
      <w:r w:rsidRPr="006A65F3">
        <w:rPr>
          <w:rFonts w:ascii="Times New Roman" w:eastAsia="Times New Roman" w:hAnsi="Times New Roman" w:cs="Times New Roman"/>
          <w:sz w:val="28"/>
          <w:szCs w:val="28"/>
          <w:lang w:eastAsia="uk-UA"/>
        </w:rPr>
        <w:lastRenderedPageBreak/>
        <w:t>інформаційних систем та реєстрів Пенсійного фонду України</w:t>
      </w:r>
      <w:r w:rsidR="008F0622" w:rsidRPr="006A65F3">
        <w:rPr>
          <w:rFonts w:ascii="Times New Roman" w:eastAsia="Times New Roman" w:hAnsi="Times New Roman" w:cs="Times New Roman"/>
          <w:sz w:val="28"/>
          <w:szCs w:val="28"/>
          <w:lang w:eastAsia="uk-UA"/>
        </w:rPr>
        <w:t>,</w:t>
      </w:r>
      <w:r w:rsidRPr="006A65F3">
        <w:rPr>
          <w:rFonts w:ascii="Times New Roman" w:eastAsia="Times New Roman" w:hAnsi="Times New Roman" w:cs="Times New Roman"/>
          <w:sz w:val="28"/>
          <w:szCs w:val="28"/>
          <w:lang w:eastAsia="uk-UA"/>
        </w:rPr>
        <w:t xml:space="preserve"> з 1 квітня 2021 року всі органи Фонду </w:t>
      </w:r>
      <w:r w:rsidR="008F0622" w:rsidRPr="006A65F3">
        <w:rPr>
          <w:rFonts w:ascii="Times New Roman" w:eastAsia="Times New Roman" w:hAnsi="Times New Roman" w:cs="Times New Roman"/>
          <w:sz w:val="28"/>
          <w:szCs w:val="28"/>
          <w:lang w:eastAsia="uk-UA"/>
        </w:rPr>
        <w:t xml:space="preserve">успішно </w:t>
      </w:r>
      <w:r w:rsidRPr="006A65F3">
        <w:rPr>
          <w:rFonts w:ascii="Times New Roman" w:eastAsia="Times New Roman" w:hAnsi="Times New Roman" w:cs="Times New Roman"/>
          <w:sz w:val="28"/>
          <w:szCs w:val="28"/>
          <w:lang w:eastAsia="uk-UA"/>
        </w:rPr>
        <w:t xml:space="preserve">працюють за принципом екстериторіальності при </w:t>
      </w:r>
      <w:r w:rsidR="0087756C" w:rsidRPr="006A65F3">
        <w:rPr>
          <w:rFonts w:ascii="Times New Roman" w:eastAsia="Times New Roman" w:hAnsi="Times New Roman" w:cs="Times New Roman"/>
          <w:sz w:val="28"/>
          <w:szCs w:val="28"/>
          <w:lang w:eastAsia="uk-UA"/>
        </w:rPr>
        <w:t xml:space="preserve">опрацювання звернень громадян за </w:t>
      </w:r>
      <w:r w:rsidRPr="006A65F3">
        <w:rPr>
          <w:rFonts w:ascii="Times New Roman" w:eastAsia="Times New Roman" w:hAnsi="Times New Roman" w:cs="Times New Roman"/>
          <w:sz w:val="28"/>
          <w:szCs w:val="28"/>
          <w:lang w:eastAsia="uk-UA"/>
        </w:rPr>
        <w:t>призначенн</w:t>
      </w:r>
      <w:r w:rsidR="0087756C" w:rsidRPr="006A65F3">
        <w:rPr>
          <w:rFonts w:ascii="Times New Roman" w:eastAsia="Times New Roman" w:hAnsi="Times New Roman" w:cs="Times New Roman"/>
          <w:sz w:val="28"/>
          <w:szCs w:val="28"/>
          <w:lang w:eastAsia="uk-UA"/>
        </w:rPr>
        <w:t xml:space="preserve">ям чи </w:t>
      </w:r>
      <w:r w:rsidRPr="006A65F3">
        <w:rPr>
          <w:rFonts w:ascii="Times New Roman" w:eastAsia="Times New Roman" w:hAnsi="Times New Roman" w:cs="Times New Roman"/>
          <w:sz w:val="28"/>
          <w:szCs w:val="28"/>
          <w:lang w:eastAsia="uk-UA"/>
        </w:rPr>
        <w:t>перерахунк</w:t>
      </w:r>
      <w:r w:rsidR="0087756C" w:rsidRPr="006A65F3">
        <w:rPr>
          <w:rFonts w:ascii="Times New Roman" w:eastAsia="Times New Roman" w:hAnsi="Times New Roman" w:cs="Times New Roman"/>
          <w:sz w:val="28"/>
          <w:szCs w:val="28"/>
          <w:lang w:eastAsia="uk-UA"/>
        </w:rPr>
        <w:t>ом</w:t>
      </w:r>
      <w:r w:rsidRPr="006A65F3">
        <w:rPr>
          <w:rFonts w:ascii="Times New Roman" w:eastAsia="Times New Roman" w:hAnsi="Times New Roman" w:cs="Times New Roman"/>
          <w:sz w:val="28"/>
          <w:szCs w:val="28"/>
          <w:lang w:eastAsia="uk-UA"/>
        </w:rPr>
        <w:t xml:space="preserve"> пенсі</w:t>
      </w:r>
      <w:r w:rsidR="0087756C" w:rsidRPr="006A65F3">
        <w:rPr>
          <w:rFonts w:ascii="Times New Roman" w:eastAsia="Times New Roman" w:hAnsi="Times New Roman" w:cs="Times New Roman"/>
          <w:sz w:val="28"/>
          <w:szCs w:val="28"/>
          <w:lang w:eastAsia="uk-UA"/>
        </w:rPr>
        <w:t>ї</w:t>
      </w:r>
      <w:r w:rsidRPr="006A65F3">
        <w:rPr>
          <w:rFonts w:ascii="Times New Roman" w:eastAsia="Times New Roman" w:hAnsi="Times New Roman" w:cs="Times New Roman"/>
          <w:sz w:val="28"/>
          <w:szCs w:val="28"/>
          <w:lang w:eastAsia="uk-UA"/>
        </w:rPr>
        <w:t xml:space="preserve">.  На практиці цей механізм працює наступним чином: з усіх звернень на призначення та перерахунки пенсій, які надійшли до органів Фонду на території України (засобами веб порталу, через фронт-офіси, на автоматичне призначення пенсій) формується єдина черга та </w:t>
      </w:r>
      <w:r w:rsidR="008F0622" w:rsidRPr="006A65F3">
        <w:rPr>
          <w:rFonts w:ascii="Times New Roman" w:eastAsia="Times New Roman" w:hAnsi="Times New Roman" w:cs="Times New Roman"/>
          <w:sz w:val="28"/>
          <w:szCs w:val="28"/>
          <w:lang w:eastAsia="uk-UA"/>
        </w:rPr>
        <w:t>відбувається їх розподіл</w:t>
      </w:r>
      <w:r w:rsidRPr="006A65F3">
        <w:rPr>
          <w:rFonts w:ascii="Times New Roman" w:eastAsia="Times New Roman" w:hAnsi="Times New Roman" w:cs="Times New Roman"/>
          <w:sz w:val="28"/>
          <w:szCs w:val="28"/>
          <w:lang w:eastAsia="uk-UA"/>
        </w:rPr>
        <w:t xml:space="preserve">, в порядку черговості, між фахівцями з призначення та перерахунку пенсій в межах усіх територіальних управлінь Фонду, незалежно від місця проживання особи, яка звернулася за наданням послуги. Опрацьоване таким чином звернення надходить до управління за місцем проживання особи для виплати </w:t>
      </w:r>
      <w:r w:rsidR="008F0622" w:rsidRPr="006A65F3">
        <w:rPr>
          <w:rFonts w:ascii="Times New Roman" w:eastAsia="Times New Roman" w:hAnsi="Times New Roman" w:cs="Times New Roman"/>
          <w:sz w:val="28"/>
          <w:szCs w:val="28"/>
          <w:lang w:eastAsia="uk-UA"/>
        </w:rPr>
        <w:t>призначеної чи перерахованої суми пенсії.</w:t>
      </w:r>
      <w:r w:rsidRPr="006A65F3">
        <w:rPr>
          <w:rFonts w:ascii="Times New Roman" w:eastAsia="Times New Roman" w:hAnsi="Times New Roman" w:cs="Times New Roman"/>
          <w:sz w:val="28"/>
          <w:szCs w:val="28"/>
          <w:lang w:eastAsia="uk-UA"/>
        </w:rPr>
        <w:t xml:space="preserve"> При цьому на кожному етапі опрацювання формується окрема черга, і в процесі опрацювання одного звернення задіяні фахівці з призначення чи перерахунку пенсій з декількох областей. Такий принцип опрацювання звернень осіб на призначення чи перерахунок пенсії дозволяє </w:t>
      </w:r>
      <w:r w:rsidR="0087756C" w:rsidRPr="006A65F3">
        <w:rPr>
          <w:rFonts w:ascii="Times New Roman" w:eastAsia="Times New Roman" w:hAnsi="Times New Roman" w:cs="Times New Roman"/>
          <w:sz w:val="28"/>
          <w:szCs w:val="28"/>
          <w:lang w:eastAsia="uk-UA"/>
        </w:rPr>
        <w:t>оптимально</w:t>
      </w:r>
      <w:r w:rsidRPr="006A65F3">
        <w:rPr>
          <w:rFonts w:ascii="Times New Roman" w:eastAsia="Times New Roman" w:hAnsi="Times New Roman" w:cs="Times New Roman"/>
          <w:sz w:val="28"/>
          <w:szCs w:val="28"/>
          <w:lang w:eastAsia="uk-UA"/>
        </w:rPr>
        <w:t xml:space="preserve"> використовувати кадровий потенціал</w:t>
      </w:r>
      <w:r w:rsidR="008B1DD1" w:rsidRPr="006A65F3">
        <w:rPr>
          <w:rFonts w:ascii="Times New Roman" w:eastAsia="Times New Roman" w:hAnsi="Times New Roman" w:cs="Times New Roman"/>
          <w:sz w:val="28"/>
          <w:szCs w:val="28"/>
          <w:lang w:eastAsia="uk-UA"/>
        </w:rPr>
        <w:t xml:space="preserve"> та є</w:t>
      </w:r>
      <w:r w:rsidRPr="006A65F3">
        <w:rPr>
          <w:rFonts w:ascii="Times New Roman" w:eastAsia="Times New Roman" w:hAnsi="Times New Roman" w:cs="Times New Roman"/>
          <w:sz w:val="28"/>
          <w:szCs w:val="28"/>
          <w:lang w:eastAsia="uk-UA"/>
        </w:rPr>
        <w:t xml:space="preserve"> механізмом однакового </w:t>
      </w:r>
      <w:r w:rsidR="008B1DD1" w:rsidRPr="006A65F3">
        <w:rPr>
          <w:rFonts w:ascii="Times New Roman" w:eastAsia="Times New Roman" w:hAnsi="Times New Roman" w:cs="Times New Roman"/>
          <w:sz w:val="28"/>
          <w:szCs w:val="28"/>
          <w:lang w:eastAsia="uk-UA"/>
        </w:rPr>
        <w:t xml:space="preserve">підходу до </w:t>
      </w:r>
      <w:r w:rsidRPr="006A65F3">
        <w:rPr>
          <w:rFonts w:ascii="Times New Roman" w:eastAsia="Times New Roman" w:hAnsi="Times New Roman" w:cs="Times New Roman"/>
          <w:sz w:val="28"/>
          <w:szCs w:val="28"/>
          <w:lang w:eastAsia="uk-UA"/>
        </w:rPr>
        <w:t>застосування законодавства у всіх органах Фонду (схема принципу екстериторіальності зображена на рис. 2.2).</w:t>
      </w:r>
    </w:p>
    <w:p w14:paraId="28752F88" w14:textId="77777777" w:rsidR="00140316" w:rsidRDefault="00140316" w:rsidP="00140316">
      <w:pPr>
        <w:spacing w:after="0" w:line="360" w:lineRule="auto"/>
        <w:ind w:firstLine="993"/>
        <w:jc w:val="both"/>
        <w:rPr>
          <w:rFonts w:ascii="Times New Roman" w:eastAsia="Times New Roman" w:hAnsi="Times New Roman" w:cs="Times New Roman"/>
          <w:sz w:val="28"/>
          <w:szCs w:val="28"/>
          <w:lang w:eastAsia="uk-UA"/>
        </w:rPr>
      </w:pPr>
    </w:p>
    <w:p w14:paraId="32AD342C" w14:textId="77777777" w:rsidR="00140316" w:rsidRPr="009254FC" w:rsidRDefault="00EB4881" w:rsidP="00140316">
      <w:pPr>
        <w:spacing w:after="0" w:line="360" w:lineRule="auto"/>
        <w:ind w:firstLine="567"/>
        <w:jc w:val="both"/>
        <w:rPr>
          <w:rFonts w:ascii="Times New Roman" w:eastAsia="Times New Roman" w:hAnsi="Times New Roman" w:cs="Times New Roman"/>
          <w:color w:val="000000" w:themeColor="text1"/>
          <w:sz w:val="28"/>
          <w:szCs w:val="28"/>
          <w:highlight w:val="black"/>
          <w:lang w:eastAsia="uk-UA"/>
        </w:rPr>
      </w:pPr>
      <w:r>
        <w:rPr>
          <w:rFonts w:ascii="Times New Roman" w:eastAsia="Times New Roman" w:hAnsi="Times New Roman" w:cs="Times New Roman"/>
          <w:noProof/>
          <w:color w:val="000000" w:themeColor="text1"/>
          <w:sz w:val="28"/>
          <w:szCs w:val="28"/>
          <w:highlight w:val="black"/>
          <w:lang w:eastAsia="uk-UA"/>
        </w:rPr>
        <w:pict w14:anchorId="7B9C4C12">
          <v:rect id="Прямокутник 13" o:spid="_x0000_s2092" style="position:absolute;left:0;text-align:left;margin-left:348.4pt;margin-top:.7pt;width:124.85pt;height:82.25pt;z-index:2517002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" fillcolor="white [3201]" strokecolor="black [3213]" strokeweight="1pt">
            <v:textbox>
              <w:txbxContent>
                <w:p w14:paraId="10C5D036" w14:textId="77777777" w:rsidR="00F17923" w:rsidRPr="00837D07" w:rsidRDefault="00F17923" w:rsidP="00140316">
                  <w:pPr>
                    <w:jc w:val="center"/>
                    <w:rPr>
                      <w:rFonts w:ascii="Times New Roman" w:hAnsi="Times New Roman" w:cs="Times New Roman"/>
                      <w:sz w:val="20"/>
                      <w:szCs w:val="20"/>
                    </w:rPr>
                  </w:pPr>
                  <w:r w:rsidRPr="00837D07">
                    <w:rPr>
                      <w:rFonts w:ascii="Times New Roman" w:hAnsi="Times New Roman" w:cs="Times New Roman"/>
                      <w:sz w:val="20"/>
                      <w:szCs w:val="20"/>
                    </w:rPr>
                    <w:t>Автоматичне формування Єдиної черги та розподілу завдань між фахівцями бек-офісів залежно від типу звернення</w:t>
                  </w:r>
                </w:p>
                <w:p w14:paraId="0FD16CC7" w14:textId="77777777" w:rsidR="00F17923" w:rsidRDefault="00F17923" w:rsidP="00140316">
                  <w:pPr>
                    <w:jc w:val="center"/>
                  </w:pPr>
                </w:p>
              </w:txbxContent>
            </v:textbox>
            <w10:wrap anchorx="margin"/>
          </v:rect>
        </w:pict>
      </w:r>
      <w:r>
        <w:rPr>
          <w:rFonts w:ascii="Times New Roman" w:hAnsi="Times New Roman" w:cs="Times New Roman"/>
          <w:noProof/>
          <w:color w:val="000000" w:themeColor="text1"/>
          <w:sz w:val="28"/>
          <w:szCs w:val="28"/>
          <w:highlight w:val="black"/>
          <w:lang w:eastAsia="uk-UA"/>
        </w:rPr>
        <w:pict w14:anchorId="361F3BDC">
          <v:rect id="Прямокутник 4" o:spid="_x0000_s2088" style="position:absolute;left:0;text-align:left;margin-left:161.65pt;margin-top:.7pt;width:156.75pt;height:65.25pt;z-index:2516961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" fillcolor="white [3201]" strokecolor="black [3213]" strokeweight="1pt">
            <v:textbox>
              <w:txbxContent>
                <w:p w14:paraId="694768E9" w14:textId="77777777" w:rsidR="00F17923" w:rsidRPr="00837D07" w:rsidRDefault="00F17923" w:rsidP="00140316">
                  <w:pPr>
                    <w:jc w:val="center"/>
                    <w:rPr>
                      <w:rFonts w:ascii="Times New Roman" w:hAnsi="Times New Roman" w:cs="Times New Roman"/>
                      <w:sz w:val="20"/>
                      <w:szCs w:val="20"/>
                    </w:rPr>
                  </w:pPr>
                  <w:r w:rsidRPr="00837D07">
                    <w:rPr>
                      <w:rFonts w:ascii="Times New Roman" w:hAnsi="Times New Roman" w:cs="Times New Roman"/>
                      <w:sz w:val="20"/>
                      <w:szCs w:val="20"/>
                    </w:rPr>
                    <w:t>Електронний централізований журнал реєстрації заяв</w:t>
                  </w:r>
                  <w:r>
                    <w:rPr>
                      <w:rFonts w:ascii="Times New Roman" w:hAnsi="Times New Roman" w:cs="Times New Roman"/>
                      <w:sz w:val="20"/>
                      <w:szCs w:val="20"/>
                    </w:rPr>
                    <w:t xml:space="preserve"> на призначення/перерахунок пенсій</w:t>
                  </w:r>
                </w:p>
              </w:txbxContent>
            </v:textbox>
            <w10:wrap type="square" anchorx="margin"/>
          </v:rect>
        </w:pict>
      </w:r>
      <w:r>
        <w:rPr>
          <w:rFonts w:ascii="Times New Roman" w:eastAsia="Times New Roman" w:hAnsi="Times New Roman" w:cs="Times New Roman"/>
          <w:noProof/>
          <w:color w:val="000000" w:themeColor="text1"/>
          <w:sz w:val="28"/>
          <w:szCs w:val="28"/>
          <w:highlight w:val="black"/>
          <w:lang w:eastAsia="uk-UA"/>
        </w:rPr>
        <w:pict w14:anchorId="6748415C">
          <v:rect id="Прямокутник 6" o:spid="_x0000_s2089" style="position:absolute;left:0;text-align:left;margin-left:1.9pt;margin-top:2.2pt;width:141pt;height:65.25pt;rotation:180;flip:y;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" fillcolor="white [3201]" strokecolor="black [3213]" strokeweight="1pt">
            <v:textbox>
              <w:txbxContent>
                <w:p w14:paraId="112FC040" w14:textId="77777777" w:rsidR="00F17923" w:rsidRPr="00837D07" w:rsidRDefault="00F17923" w:rsidP="00140316">
                  <w:pPr>
                    <w:jc w:val="center"/>
                    <w:rPr>
                      <w:sz w:val="20"/>
                      <w:szCs w:val="20"/>
                    </w:rPr>
                  </w:pPr>
                  <w:r w:rsidRPr="00837D07">
                    <w:rPr>
                      <w:rFonts w:ascii="Times New Roman" w:eastAsia="Times New Roman" w:hAnsi="Times New Roman" w:cs="Times New Roman"/>
                      <w:sz w:val="20"/>
                      <w:szCs w:val="20"/>
                      <w:lang w:eastAsia="uk-UA"/>
                    </w:rPr>
                    <w:t>Прийом заяв на призначення (перерахунок) пенсій</w:t>
                  </w:r>
                </w:p>
              </w:txbxContent>
            </v:textbox>
          </v:rect>
        </w:pict>
      </w:r>
    </w:p>
    <w:p w14:paraId="39B74591" w14:textId="77777777" w:rsidR="00140316" w:rsidRPr="009254FC" w:rsidRDefault="00EB4881" w:rsidP="00140316">
      <w:pPr>
        <w:spacing w:after="0" w:line="360" w:lineRule="auto"/>
        <w:ind w:firstLine="567"/>
        <w:jc w:val="both"/>
        <w:rPr>
          <w:rFonts w:ascii="Times New Roman" w:eastAsia="Times New Roman" w:hAnsi="Times New Roman" w:cs="Times New Roman"/>
          <w:color w:val="000000" w:themeColor="text1"/>
          <w:sz w:val="28"/>
          <w:szCs w:val="28"/>
          <w:highlight w:val="black"/>
          <w:lang w:eastAsia="uk-UA"/>
        </w:rPr>
      </w:pPr>
      <w:r>
        <w:rPr>
          <w:rFonts w:ascii="Times New Roman" w:eastAsia="Times New Roman" w:hAnsi="Times New Roman" w:cs="Times New Roman"/>
          <w:noProof/>
          <w:color w:val="000000" w:themeColor="text1"/>
          <w:sz w:val="28"/>
          <w:szCs w:val="28"/>
          <w:highlight w:val="black"/>
          <w:lang w:eastAsia="uk-UA"/>
        </w:rPr>
        <w:pict w14:anchorId="5A00497A">
          <v:shape id="Пряма зі стрілкою 20" o:spid="_x0000_s2097" type="#_x0000_t32" style="position:absolute;left:0;text-align:left;margin-left:315.4pt;margin-top:11.05pt;width:33pt;height:.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" strokecolor="black [3213]" strokeweight=".5pt">
            <v:stroke endarrow="block" joinstyle="miter"/>
          </v:shape>
        </w:pict>
      </w:r>
      <w:r>
        <w:rPr>
          <w:rFonts w:ascii="Times New Roman" w:eastAsia="Times New Roman" w:hAnsi="Times New Roman" w:cs="Times New Roman"/>
          <w:noProof/>
          <w:color w:val="000000" w:themeColor="text1"/>
          <w:sz w:val="28"/>
          <w:szCs w:val="28"/>
          <w:highlight w:val="black"/>
          <w:lang w:eastAsia="uk-UA"/>
        </w:rPr>
        <w:pict w14:anchorId="580FAC1A">
          <v:shape id="Пряма зі стрілкою 18" o:spid="_x0000_s2096" type="#_x0000_t32" style="position:absolute;left:0;text-align:left;margin-left:143.65pt;margin-top:8.05pt;width:18pt;height:.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" strokecolor="black [3213]" strokeweight=".5pt">
            <v:stroke endarrow="block" joinstyle="miter"/>
          </v:shape>
        </w:pict>
      </w:r>
      <w:r>
        <w:rPr>
          <w:rFonts w:ascii="Times New Roman" w:eastAsia="Times New Roman" w:hAnsi="Times New Roman" w:cs="Times New Roman"/>
          <w:noProof/>
          <w:color w:val="000000" w:themeColor="text1"/>
          <w:sz w:val="28"/>
          <w:szCs w:val="28"/>
          <w:highlight w:val="black"/>
          <w:lang w:eastAsia="uk-UA"/>
        </w:rPr>
        <w:pict w14:anchorId="6C4A5907">
          <v:shape id="Пряма зі стрілкою 11" o:spid="_x0000_s2091" type="#_x0000_t32" style="position:absolute;left:0;text-align:left;margin-left:152.65pt;margin-top:6.55pt;width:0;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" strokecolor="#5b9bd5 [3204]" strokeweight=".5pt">
            <v:stroke endarrow="block" joinstyle="miter"/>
          </v:shape>
        </w:pict>
      </w:r>
    </w:p>
    <w:p w14:paraId="46F48D63" w14:textId="77777777" w:rsidR="00140316" w:rsidRPr="009254FC" w:rsidRDefault="00EB4881" w:rsidP="00140316">
      <w:pPr>
        <w:spacing w:after="0" w:line="360" w:lineRule="auto"/>
        <w:ind w:firstLine="567"/>
        <w:jc w:val="both"/>
        <w:rPr>
          <w:rFonts w:ascii="Times New Roman" w:eastAsia="Times New Roman" w:hAnsi="Times New Roman" w:cs="Times New Roman"/>
          <w:color w:val="000000" w:themeColor="text1"/>
          <w:sz w:val="28"/>
          <w:szCs w:val="28"/>
          <w:highlight w:val="black"/>
          <w:lang w:eastAsia="uk-UA"/>
        </w:rPr>
      </w:pPr>
      <w:r>
        <w:rPr>
          <w:rFonts w:ascii="Times New Roman" w:eastAsia="Times New Roman" w:hAnsi="Times New Roman" w:cs="Times New Roman"/>
          <w:noProof/>
          <w:color w:val="000000" w:themeColor="text1"/>
          <w:sz w:val="28"/>
          <w:szCs w:val="28"/>
          <w:lang w:eastAsia="uk-UA"/>
        </w:rPr>
        <w:pict w14:anchorId="7B465DD9">
          <v:shape id="Пряма зі стрілкою 23" o:spid="_x0000_s2099" type="#_x0000_t32" style="position:absolute;left:0;text-align:left;margin-left:31.15pt;margin-top:16.15pt;width:.75pt;height:34.5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" strokecolor="black [3213]" strokeweight=".5pt">
            <v:stroke endarrow="block" joinstyle="miter"/>
          </v:shape>
        </w:pict>
      </w:r>
      <w:r>
        <w:rPr>
          <w:rFonts w:ascii="Times New Roman" w:eastAsia="Times New Roman" w:hAnsi="Times New Roman" w:cs="Times New Roman"/>
          <w:noProof/>
          <w:color w:val="000000" w:themeColor="text1"/>
          <w:sz w:val="28"/>
          <w:szCs w:val="28"/>
          <w:highlight w:val="black"/>
          <w:lang w:eastAsia="uk-UA"/>
        </w:rPr>
        <w:pict w14:anchorId="558B34DC">
          <v:shape id="Пряма зі стрілкою 17" o:spid="_x0000_s2095" type="#_x0000_t32" style="position:absolute;left:0;text-align:left;margin-left:118.15pt;margin-top:17.65pt;width:0;height:30.7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" strokecolor="black [3213]" strokeweight=".5pt">
            <v:stroke endarrow="block" joinstyle="miter"/>
          </v:shape>
        </w:pict>
      </w:r>
      <w:r w:rsidR="00140316" w:rsidRPr="009254FC">
        <w:rPr>
          <w:rFonts w:ascii="Times New Roman" w:eastAsia="Times New Roman" w:hAnsi="Times New Roman" w:cs="Times New Roman"/>
          <w:color w:val="000000" w:themeColor="text1"/>
          <w:sz w:val="28"/>
          <w:szCs w:val="28"/>
          <w:highlight w:val="black"/>
          <w:lang w:eastAsia="uk-UA"/>
        </w:rPr>
        <w:tab/>
        <w:t xml:space="preserve"> </w:t>
      </w:r>
    </w:p>
    <w:p w14:paraId="2EE0F445" w14:textId="77777777" w:rsidR="00140316" w:rsidRPr="009254FC" w:rsidRDefault="00EB4881" w:rsidP="00140316">
      <w:pPr>
        <w:spacing w:after="0" w:line="360" w:lineRule="auto"/>
        <w:ind w:firstLine="851"/>
        <w:jc w:val="both"/>
        <w:rPr>
          <w:rStyle w:val="markedcontent"/>
          <w:rFonts w:ascii="Times New Roman" w:hAnsi="Times New Roman" w:cs="Times New Roman"/>
          <w:color w:val="000000" w:themeColor="text1"/>
          <w:sz w:val="28"/>
          <w:szCs w:val="28"/>
          <w:highlight w:val="black"/>
        </w:rPr>
      </w:pPr>
      <w:r>
        <w:rPr>
          <w:rFonts w:ascii="Times New Roman" w:hAnsi="Times New Roman" w:cs="Times New Roman"/>
          <w:noProof/>
          <w:color w:val="000000" w:themeColor="text1"/>
          <w:sz w:val="28"/>
          <w:szCs w:val="28"/>
          <w:lang w:eastAsia="uk-UA"/>
        </w:rPr>
        <w:pict w14:anchorId="5877AC78">
          <v:shape id="_x0000_s2100" type="#_x0000_t32" style="position:absolute;left:0;text-align:left;margin-left:410.25pt;margin-top:10.5pt;width:1.5pt;height:13.75pt;z-index:251708416" o:connectortype="straight">
            <v:stroke endarrow="block"/>
          </v:shape>
        </w:pict>
      </w:r>
      <w:r>
        <w:rPr>
          <w:rFonts w:ascii="Times New Roman" w:hAnsi="Times New Roman" w:cs="Times New Roman"/>
          <w:noProof/>
          <w:color w:val="000000" w:themeColor="text1"/>
          <w:sz w:val="28"/>
          <w:szCs w:val="28"/>
          <w:highlight w:val="black"/>
          <w:lang w:eastAsia="uk-UA"/>
        </w:rPr>
        <w:pict w14:anchorId="02205B8D">
          <v:rect id="Прямокутник 2" o:spid="_x0000_s2086" style="position:absolute;left:0;text-align:left;margin-left:-1.1pt;margin-top:25pt;width:66.75pt;height:81pt;z-index:2516940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" fillcolor="white [3201]" strokecolor="black [3213]" strokeweight="1pt">
            <v:textbox>
              <w:txbxContent>
                <w:p w14:paraId="3F2DE23F" w14:textId="77777777" w:rsidR="00F17923" w:rsidRPr="00837D07" w:rsidRDefault="00F17923" w:rsidP="00140316">
                  <w:pPr>
                    <w:jc w:val="center"/>
                    <w:rPr>
                      <w:rFonts w:ascii="Times New Roman" w:hAnsi="Times New Roman" w:cs="Times New Roman"/>
                      <w:sz w:val="20"/>
                      <w:szCs w:val="20"/>
                    </w:rPr>
                  </w:pPr>
                  <w:r w:rsidRPr="00837D07">
                    <w:rPr>
                      <w:rFonts w:ascii="Times New Roman" w:hAnsi="Times New Roman" w:cs="Times New Roman"/>
                      <w:sz w:val="20"/>
                      <w:szCs w:val="20"/>
                    </w:rPr>
                    <w:t>Веб портал Пенсійного фонду України</w:t>
                  </w:r>
                </w:p>
              </w:txbxContent>
            </v:textbox>
            <w10:wrap anchorx="margin"/>
          </v:rect>
        </w:pict>
      </w:r>
    </w:p>
    <w:p w14:paraId="0707C4BA" w14:textId="77777777" w:rsidR="00140316" w:rsidRPr="00814CD1" w:rsidRDefault="00EB4881" w:rsidP="00140316">
      <w:pPr>
        <w:spacing w:after="0" w:line="360" w:lineRule="auto"/>
        <w:ind w:firstLine="851"/>
        <w:jc w:val="both"/>
        <w:rPr>
          <w:rStyle w:val="markedcontent"/>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highlight w:val="black"/>
          <w:lang w:eastAsia="uk-UA"/>
        </w:rPr>
        <w:pict w14:anchorId="2E64EF8A">
          <v:rect id="Прямокутник 14" o:spid="_x0000_s2093" style="position:absolute;left:0;text-align:left;margin-left:226.9pt;margin-top:.85pt;width:252.75pt;height:78.75pt;z-index:2517012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" fillcolor="white [3201]" strokecolor="black [3213]" strokeweight="1pt">
            <v:textbox>
              <w:txbxContent>
                <w:p w14:paraId="56F92974" w14:textId="77777777" w:rsidR="00F17923" w:rsidRPr="00837D07" w:rsidRDefault="00F17923" w:rsidP="00140316">
                  <w:pPr>
                    <w:jc w:val="center"/>
                    <w:rPr>
                      <w:rFonts w:ascii="Times New Roman" w:hAnsi="Times New Roman" w:cs="Times New Roman"/>
                      <w:sz w:val="20"/>
                      <w:szCs w:val="20"/>
                    </w:rPr>
                  </w:pPr>
                  <w:r w:rsidRPr="00837D07">
                    <w:rPr>
                      <w:rFonts w:ascii="Times New Roman" w:hAnsi="Times New Roman" w:cs="Times New Roman"/>
                      <w:sz w:val="20"/>
                      <w:szCs w:val="20"/>
                    </w:rPr>
                    <w:t xml:space="preserve">Опрацювання заяв бек-офісами 25 Головних управлінь Пенсійного фонду України в порядку черговості незалежно від місця </w:t>
                  </w:r>
                  <w:r>
                    <w:rPr>
                      <w:rFonts w:ascii="Times New Roman" w:hAnsi="Times New Roman" w:cs="Times New Roman"/>
                      <w:sz w:val="20"/>
                      <w:szCs w:val="20"/>
                    </w:rPr>
                    <w:t>звернення особи</w:t>
                  </w:r>
                  <w:r w:rsidRPr="00837D07">
                    <w:rPr>
                      <w:rFonts w:ascii="Times New Roman" w:hAnsi="Times New Roman" w:cs="Times New Roman"/>
                      <w:sz w:val="20"/>
                      <w:szCs w:val="20"/>
                    </w:rPr>
                    <w:t xml:space="preserve"> та місця</w:t>
                  </w:r>
                  <w:r>
                    <w:rPr>
                      <w:rFonts w:ascii="Times New Roman" w:hAnsi="Times New Roman" w:cs="Times New Roman"/>
                      <w:sz w:val="20"/>
                      <w:szCs w:val="20"/>
                    </w:rPr>
                    <w:t xml:space="preserve"> її </w:t>
                  </w:r>
                  <w:r w:rsidRPr="00837D07">
                    <w:rPr>
                      <w:rFonts w:ascii="Times New Roman" w:hAnsi="Times New Roman" w:cs="Times New Roman"/>
                      <w:sz w:val="20"/>
                      <w:szCs w:val="20"/>
                    </w:rPr>
                    <w:t xml:space="preserve"> проживання </w:t>
                  </w:r>
                </w:p>
                <w:p w14:paraId="2FB82387" w14:textId="77777777" w:rsidR="00F17923" w:rsidRPr="00837D07" w:rsidRDefault="00F17923" w:rsidP="00140316">
                  <w:pPr>
                    <w:rPr>
                      <w:rFonts w:ascii="Times New Roman" w:hAnsi="Times New Roman" w:cs="Times New Roman"/>
                      <w:sz w:val="20"/>
                      <w:szCs w:val="20"/>
                    </w:rPr>
                  </w:pPr>
                </w:p>
              </w:txbxContent>
            </v:textbox>
            <w10:wrap anchorx="margin"/>
          </v:rect>
        </w:pict>
      </w:r>
      <w:r>
        <w:rPr>
          <w:rFonts w:ascii="Times New Roman" w:hAnsi="Times New Roman" w:cs="Times New Roman"/>
          <w:noProof/>
          <w:color w:val="000000" w:themeColor="text1"/>
          <w:sz w:val="28"/>
          <w:szCs w:val="28"/>
          <w:highlight w:val="black"/>
          <w:lang w:eastAsia="uk-UA"/>
        </w:rPr>
        <w:pict w14:anchorId="71464744">
          <v:rect id="Прямокутник 3" o:spid="_x0000_s2087" style="position:absolute;left:0;text-align:left;margin-left:79.15pt;margin-top:.8pt;width:78.75pt;height:81.75pt;z-index:2516951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" fillcolor="white [3201]" strokecolor="black [3213]" strokeweight="1pt">
            <v:textbox>
              <w:txbxContent>
                <w:p w14:paraId="655ED13B" w14:textId="77777777" w:rsidR="00F17923" w:rsidRPr="00837D07" w:rsidRDefault="00F17923" w:rsidP="00140316">
                  <w:pPr>
                    <w:jc w:val="center"/>
                    <w:rPr>
                      <w:rFonts w:ascii="Times New Roman" w:hAnsi="Times New Roman" w:cs="Times New Roman"/>
                      <w:sz w:val="20"/>
                      <w:szCs w:val="20"/>
                    </w:rPr>
                  </w:pPr>
                  <w:r>
                    <w:rPr>
                      <w:rFonts w:ascii="Times New Roman" w:hAnsi="Times New Roman" w:cs="Times New Roman"/>
                      <w:sz w:val="20"/>
                      <w:szCs w:val="20"/>
                    </w:rPr>
                    <w:t xml:space="preserve">601 сервісній </w:t>
                  </w:r>
                  <w:r w:rsidRPr="00837D07">
                    <w:rPr>
                      <w:rFonts w:ascii="Times New Roman" w:hAnsi="Times New Roman" w:cs="Times New Roman"/>
                      <w:sz w:val="20"/>
                      <w:szCs w:val="20"/>
                    </w:rPr>
                    <w:t>центр (фронт офіс) Пенсійного</w:t>
                  </w:r>
                  <w:r>
                    <w:t xml:space="preserve"> </w:t>
                  </w:r>
                  <w:r w:rsidRPr="00837D07">
                    <w:rPr>
                      <w:rFonts w:ascii="Times New Roman" w:hAnsi="Times New Roman" w:cs="Times New Roman"/>
                      <w:sz w:val="20"/>
                      <w:szCs w:val="20"/>
                    </w:rPr>
                    <w:t>фонду України</w:t>
                  </w:r>
                </w:p>
              </w:txbxContent>
            </v:textbox>
            <w10:wrap anchorx="margin"/>
          </v:rect>
        </w:pict>
      </w:r>
      <w:r>
        <w:rPr>
          <w:rFonts w:ascii="Times New Roman" w:hAnsi="Times New Roman" w:cs="Times New Roman"/>
          <w:noProof/>
          <w:color w:val="000000" w:themeColor="text1"/>
          <w:sz w:val="28"/>
          <w:szCs w:val="28"/>
          <w:highlight w:val="black"/>
          <w:lang w:eastAsia="uk-UA"/>
        </w:rPr>
        <w:pict w14:anchorId="3028ED25">
          <v:shape id="Пряма зі стрілкою 15" o:spid="_x0000_s2094" type="#_x0000_t32" style="position:absolute;left:0;text-align:left;margin-left:29.65pt;margin-top:.85pt;width:0;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" strokecolor="#5b9bd5 [3204]" strokeweight=".5pt">
            <v:stroke endarrow="block" joinstyle="miter"/>
          </v:shape>
        </w:pict>
      </w:r>
      <w:r>
        <w:rPr>
          <w:rFonts w:ascii="Times New Roman" w:hAnsi="Times New Roman" w:cs="Times New Roman"/>
          <w:noProof/>
          <w:color w:val="000000" w:themeColor="text1"/>
          <w:sz w:val="28"/>
          <w:szCs w:val="28"/>
          <w:highlight w:val="black"/>
          <w:lang w:eastAsia="uk-UA"/>
        </w:rPr>
        <w:pict w14:anchorId="2D1E7E95">
          <v:shape id="Пряма зі стрілкою 8" o:spid="_x0000_s2090" type="#_x0000_t32" style="position:absolute;left:0;text-align:left;margin-left:34.15pt;margin-top:2.35pt;width:0;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" strokecolor="#5b9bd5 [3204]" strokeweight=".5pt">
            <v:stroke endarrow="block" joinstyle="miter"/>
          </v:shape>
        </w:pict>
      </w:r>
    </w:p>
    <w:p w14:paraId="5012B5E3" w14:textId="77777777" w:rsidR="00140316" w:rsidRPr="00814CD1" w:rsidRDefault="00140316" w:rsidP="00140316">
      <w:pPr>
        <w:spacing w:after="0" w:line="360" w:lineRule="auto"/>
        <w:ind w:firstLine="851"/>
        <w:jc w:val="both"/>
        <w:rPr>
          <w:rStyle w:val="markedcontent"/>
          <w:rFonts w:ascii="Times New Roman" w:hAnsi="Times New Roman" w:cs="Times New Roman"/>
          <w:color w:val="000000" w:themeColor="text1"/>
          <w:sz w:val="28"/>
          <w:szCs w:val="28"/>
        </w:rPr>
      </w:pPr>
    </w:p>
    <w:p w14:paraId="78D8A6A5" w14:textId="77777777" w:rsidR="00140316" w:rsidRPr="00814CD1" w:rsidRDefault="00140316" w:rsidP="00140316">
      <w:pPr>
        <w:spacing w:after="0" w:line="360" w:lineRule="auto"/>
        <w:ind w:firstLine="851"/>
        <w:jc w:val="both"/>
        <w:rPr>
          <w:rStyle w:val="markedcontent"/>
          <w:rFonts w:ascii="Times New Roman" w:hAnsi="Times New Roman" w:cs="Times New Roman"/>
          <w:color w:val="000000" w:themeColor="text1"/>
          <w:sz w:val="28"/>
          <w:szCs w:val="28"/>
        </w:rPr>
      </w:pPr>
    </w:p>
    <w:p w14:paraId="2A7DF856" w14:textId="77777777" w:rsidR="00140316" w:rsidRDefault="00140316" w:rsidP="00140316">
      <w:pPr>
        <w:spacing w:after="0" w:line="360" w:lineRule="auto"/>
        <w:ind w:firstLine="851"/>
        <w:jc w:val="both"/>
        <w:rPr>
          <w:rStyle w:val="markedcontent"/>
          <w:rFonts w:ascii="Times New Roman" w:hAnsi="Times New Roman" w:cs="Times New Roman"/>
          <w:sz w:val="28"/>
          <w:szCs w:val="28"/>
        </w:rPr>
      </w:pPr>
    </w:p>
    <w:p w14:paraId="3DACC067" w14:textId="77777777" w:rsidR="00140316" w:rsidRPr="006A65F3" w:rsidRDefault="00140316" w:rsidP="00140316">
      <w:pPr>
        <w:spacing w:after="0" w:line="360" w:lineRule="auto"/>
        <w:ind w:firstLine="851"/>
        <w:jc w:val="center"/>
        <w:rPr>
          <w:rFonts w:ascii="Times New Roman" w:hAnsi="Times New Roman" w:cs="Times New Roman"/>
          <w:b/>
          <w:sz w:val="28"/>
          <w:szCs w:val="28"/>
        </w:rPr>
      </w:pPr>
      <w:r w:rsidRPr="006A65F3">
        <w:rPr>
          <w:rFonts w:ascii="Times New Roman" w:hAnsi="Times New Roman" w:cs="Times New Roman"/>
          <w:b/>
          <w:sz w:val="28"/>
          <w:szCs w:val="28"/>
        </w:rPr>
        <w:t>Рис.2.2. Принцип екстериторіальності при призначенні/перерахунку пенсій, запроваджений з 01.04.2021 року</w:t>
      </w:r>
    </w:p>
    <w:p w14:paraId="275DFBFF" w14:textId="77777777" w:rsidR="00140316" w:rsidRPr="006A65F3" w:rsidRDefault="00140316" w:rsidP="00140316">
      <w:pPr>
        <w:spacing w:after="0" w:line="360" w:lineRule="auto"/>
        <w:rPr>
          <w:rFonts w:ascii="Times New Roman" w:hAnsi="Times New Roman" w:cs="Times New Roman"/>
          <w:sz w:val="24"/>
          <w:szCs w:val="24"/>
        </w:rPr>
      </w:pPr>
      <w:r>
        <w:rPr>
          <w:rFonts w:ascii="Times New Roman" w:hAnsi="Times New Roman" w:cs="Times New Roman"/>
          <w:sz w:val="24"/>
          <w:szCs w:val="24"/>
        </w:rPr>
        <w:t>Примітка. Складено автором</w:t>
      </w:r>
    </w:p>
    <w:p w14:paraId="5B99318A" w14:textId="77777777" w:rsidR="00140316" w:rsidRDefault="00140316" w:rsidP="00140316">
      <w:pPr>
        <w:shd w:val="clear" w:color="auto" w:fill="FFFFFF"/>
        <w:spacing w:after="0" w:line="360" w:lineRule="auto"/>
        <w:ind w:firstLine="851"/>
        <w:jc w:val="both"/>
        <w:textAlignment w:val="baseline"/>
        <w:rPr>
          <w:rStyle w:val="markedcontent"/>
          <w:rFonts w:ascii="Times New Roman" w:hAnsi="Times New Roman" w:cs="Times New Roman"/>
          <w:sz w:val="28"/>
          <w:szCs w:val="28"/>
        </w:rPr>
      </w:pPr>
    </w:p>
    <w:p w14:paraId="1F0E550D"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lastRenderedPageBreak/>
        <w:t xml:space="preserve">Починаючи з 2017 року органи Пенсійного фонду України розпочали  співпрацю з об’єднаними територіальними громадами щодо </w:t>
      </w:r>
      <w:r w:rsidR="00980246" w:rsidRPr="006A65F3">
        <w:rPr>
          <w:rFonts w:ascii="Times New Roman" w:hAnsi="Times New Roman" w:cs="Times New Roman"/>
          <w:sz w:val="28"/>
          <w:szCs w:val="28"/>
        </w:rPr>
        <w:t xml:space="preserve">створення </w:t>
      </w:r>
      <w:r w:rsidRPr="006A65F3">
        <w:rPr>
          <w:rFonts w:ascii="Times New Roman" w:hAnsi="Times New Roman" w:cs="Times New Roman"/>
          <w:sz w:val="28"/>
          <w:szCs w:val="28"/>
        </w:rPr>
        <w:br/>
      </w:r>
      <w:r w:rsidR="00140316">
        <w:rPr>
          <w:rFonts w:ascii="Times New Roman" w:hAnsi="Times New Roman" w:cs="Times New Roman"/>
          <w:sz w:val="28"/>
          <w:szCs w:val="28"/>
        </w:rPr>
        <w:t xml:space="preserve">і облаштування </w:t>
      </w:r>
      <w:r w:rsidRPr="006A65F3">
        <w:rPr>
          <w:rFonts w:ascii="Times New Roman" w:hAnsi="Times New Roman" w:cs="Times New Roman"/>
          <w:sz w:val="28"/>
          <w:szCs w:val="28"/>
        </w:rPr>
        <w:t xml:space="preserve">віддалених робочих місць, </w:t>
      </w:r>
      <w:r w:rsidR="00980246" w:rsidRPr="006A65F3">
        <w:rPr>
          <w:rFonts w:ascii="Times New Roman" w:hAnsi="Times New Roman" w:cs="Times New Roman"/>
          <w:sz w:val="28"/>
          <w:szCs w:val="28"/>
        </w:rPr>
        <w:t>на яких</w:t>
      </w:r>
      <w:r w:rsidRPr="006A65F3">
        <w:rPr>
          <w:rFonts w:ascii="Times New Roman" w:hAnsi="Times New Roman" w:cs="Times New Roman"/>
          <w:sz w:val="28"/>
          <w:szCs w:val="28"/>
        </w:rPr>
        <w:t xml:space="preserve"> спеціалісти </w:t>
      </w:r>
      <w:r w:rsidR="00980246" w:rsidRPr="006A65F3">
        <w:rPr>
          <w:rFonts w:ascii="Times New Roman" w:hAnsi="Times New Roman" w:cs="Times New Roman"/>
          <w:sz w:val="28"/>
          <w:szCs w:val="28"/>
        </w:rPr>
        <w:t xml:space="preserve">Фонду </w:t>
      </w:r>
      <w:r w:rsidRPr="006A65F3">
        <w:rPr>
          <w:rFonts w:ascii="Times New Roman" w:hAnsi="Times New Roman" w:cs="Times New Roman"/>
          <w:sz w:val="28"/>
          <w:szCs w:val="28"/>
        </w:rPr>
        <w:t xml:space="preserve">надають пенсійні послуги, та станом на 01.01.2021 року поза межами </w:t>
      </w:r>
      <w:r w:rsidR="00980246" w:rsidRPr="006A65F3">
        <w:rPr>
          <w:rFonts w:ascii="Times New Roman" w:hAnsi="Times New Roman" w:cs="Times New Roman"/>
          <w:sz w:val="28"/>
          <w:szCs w:val="28"/>
        </w:rPr>
        <w:t>Пенсійного фонду о</w:t>
      </w:r>
      <w:r w:rsidRPr="006A65F3">
        <w:rPr>
          <w:rFonts w:ascii="Times New Roman" w:hAnsi="Times New Roman" w:cs="Times New Roman"/>
          <w:sz w:val="28"/>
          <w:szCs w:val="28"/>
        </w:rPr>
        <w:t>бладнано 1303 віддалених робочих місць для обслуговування громадян, у т. ч. в об’єднаних територіальних громадах (ОТГ) – 644 [2</w:t>
      </w:r>
      <w:r w:rsidR="00140316">
        <w:rPr>
          <w:rFonts w:ascii="Times New Roman" w:hAnsi="Times New Roman" w:cs="Times New Roman"/>
          <w:sz w:val="28"/>
          <w:szCs w:val="28"/>
        </w:rPr>
        <w:t>0</w:t>
      </w:r>
      <w:r w:rsidRPr="006A65F3">
        <w:rPr>
          <w:rFonts w:ascii="Times New Roman" w:hAnsi="Times New Roman" w:cs="Times New Roman"/>
          <w:sz w:val="28"/>
          <w:szCs w:val="28"/>
        </w:rPr>
        <w:t xml:space="preserve">]. Це мінімізує </w:t>
      </w:r>
      <w:r w:rsidR="00980246" w:rsidRPr="006A65F3">
        <w:rPr>
          <w:rFonts w:ascii="Times New Roman" w:hAnsi="Times New Roman" w:cs="Times New Roman"/>
          <w:sz w:val="28"/>
          <w:szCs w:val="28"/>
        </w:rPr>
        <w:t xml:space="preserve">корупційні ризики, наближує </w:t>
      </w:r>
      <w:r w:rsidRPr="006A65F3">
        <w:rPr>
          <w:rFonts w:ascii="Times New Roman" w:hAnsi="Times New Roman" w:cs="Times New Roman"/>
          <w:sz w:val="28"/>
          <w:szCs w:val="28"/>
        </w:rPr>
        <w:t xml:space="preserve">найбільш популярні послуги до громадян та дає більше гнучкості і відповідальності громадам в організації надання адміністративних послуг. </w:t>
      </w:r>
    </w:p>
    <w:p w14:paraId="03E18601"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eastAsia="Times New Roman" w:hAnsi="Times New Roman" w:cs="Times New Roman"/>
          <w:sz w:val="28"/>
          <w:szCs w:val="28"/>
          <w:lang w:eastAsia="uk-UA"/>
        </w:rPr>
        <w:t>Ще в 2012 році розпочав свою роботу веб-портал Пенсійного фонду України, та вже станом на 01.01.2021 на веб порталі Фонду зареєстровано 4,8 млн. користувачів, з них 1,2 млн. осіб – за допомогою кваліфікованого електронного підпису [</w:t>
      </w:r>
      <w:r w:rsidR="00250A0C">
        <w:rPr>
          <w:rFonts w:ascii="Times New Roman" w:eastAsia="Times New Roman" w:hAnsi="Times New Roman" w:cs="Times New Roman"/>
          <w:sz w:val="28"/>
          <w:szCs w:val="28"/>
          <w:lang w:eastAsia="uk-UA"/>
        </w:rPr>
        <w:t>18</w:t>
      </w:r>
      <w:r w:rsidRPr="006A65F3">
        <w:rPr>
          <w:rFonts w:ascii="Times New Roman" w:eastAsia="Times New Roman" w:hAnsi="Times New Roman" w:cs="Times New Roman"/>
          <w:sz w:val="28"/>
          <w:szCs w:val="28"/>
          <w:lang w:eastAsia="uk-UA"/>
        </w:rPr>
        <w:t xml:space="preserve">]. </w:t>
      </w:r>
    </w:p>
    <w:p w14:paraId="7DDE8344" w14:textId="77777777" w:rsidR="00E05248" w:rsidRPr="006A65F3" w:rsidRDefault="00E05248" w:rsidP="00E05248">
      <w:pPr>
        <w:spacing w:after="0" w:line="360" w:lineRule="auto"/>
        <w:ind w:firstLine="993"/>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Під час карантинних обмежень впродовж 2020-2021 років надзвичайно позитивно показала себе практика дистанційного обслуговування громадян, у тому числі через веб портал Фонду, функції якого на даний час значно модернізовано </w:t>
      </w:r>
      <w:r w:rsidR="001B5351" w:rsidRPr="006A65F3">
        <w:rPr>
          <w:rFonts w:ascii="Times New Roman" w:eastAsia="Times New Roman" w:hAnsi="Times New Roman" w:cs="Times New Roman"/>
          <w:sz w:val="28"/>
          <w:szCs w:val="28"/>
          <w:lang w:eastAsia="uk-UA"/>
        </w:rPr>
        <w:t>та розширено. Зокрема, сьогодні, не відвідуючи сервісні центри Пенсійного фонду, використовуючи к</w:t>
      </w:r>
      <w:r w:rsidRPr="006A65F3">
        <w:rPr>
          <w:rFonts w:ascii="Times New Roman" w:eastAsia="Times New Roman" w:hAnsi="Times New Roman" w:cs="Times New Roman"/>
          <w:sz w:val="28"/>
          <w:szCs w:val="28"/>
          <w:lang w:eastAsia="uk-UA"/>
        </w:rPr>
        <w:t>валіфікован</w:t>
      </w:r>
      <w:r w:rsidR="001B5351" w:rsidRPr="006A65F3">
        <w:rPr>
          <w:rFonts w:ascii="Times New Roman" w:eastAsia="Times New Roman" w:hAnsi="Times New Roman" w:cs="Times New Roman"/>
          <w:sz w:val="28"/>
          <w:szCs w:val="28"/>
          <w:lang w:eastAsia="uk-UA"/>
        </w:rPr>
        <w:t>ий</w:t>
      </w:r>
      <w:r w:rsidRPr="006A65F3">
        <w:rPr>
          <w:rFonts w:ascii="Times New Roman" w:eastAsia="Times New Roman" w:hAnsi="Times New Roman" w:cs="Times New Roman"/>
          <w:sz w:val="28"/>
          <w:szCs w:val="28"/>
          <w:lang w:eastAsia="uk-UA"/>
        </w:rPr>
        <w:t xml:space="preserve"> електронн</w:t>
      </w:r>
      <w:r w:rsidR="001B5351" w:rsidRPr="006A65F3">
        <w:rPr>
          <w:rFonts w:ascii="Times New Roman" w:eastAsia="Times New Roman" w:hAnsi="Times New Roman" w:cs="Times New Roman"/>
          <w:sz w:val="28"/>
          <w:szCs w:val="28"/>
          <w:lang w:eastAsia="uk-UA"/>
        </w:rPr>
        <w:t>ий</w:t>
      </w:r>
      <w:r w:rsidRPr="006A65F3">
        <w:rPr>
          <w:rFonts w:ascii="Times New Roman" w:eastAsia="Times New Roman" w:hAnsi="Times New Roman" w:cs="Times New Roman"/>
          <w:sz w:val="28"/>
          <w:szCs w:val="28"/>
          <w:lang w:eastAsia="uk-UA"/>
        </w:rPr>
        <w:t xml:space="preserve"> підпис кожна особа має</w:t>
      </w:r>
      <w:r w:rsidR="001B5351" w:rsidRPr="006A65F3">
        <w:rPr>
          <w:rFonts w:ascii="Times New Roman" w:eastAsia="Times New Roman" w:hAnsi="Times New Roman" w:cs="Times New Roman"/>
          <w:sz w:val="28"/>
          <w:szCs w:val="28"/>
          <w:lang w:eastAsia="uk-UA"/>
        </w:rPr>
        <w:t xml:space="preserve"> можливість, зареєструвавшись</w:t>
      </w:r>
      <w:r w:rsidRPr="006A65F3">
        <w:rPr>
          <w:rFonts w:ascii="Times New Roman" w:eastAsia="Times New Roman" w:hAnsi="Times New Roman" w:cs="Times New Roman"/>
          <w:sz w:val="28"/>
          <w:szCs w:val="28"/>
          <w:lang w:eastAsia="uk-UA"/>
        </w:rPr>
        <w:t xml:space="preserve"> на веб порталі</w:t>
      </w:r>
      <w:r w:rsidR="001B5351" w:rsidRPr="006A65F3">
        <w:rPr>
          <w:rFonts w:ascii="Times New Roman" w:eastAsia="Times New Roman" w:hAnsi="Times New Roman" w:cs="Times New Roman"/>
          <w:sz w:val="28"/>
          <w:szCs w:val="28"/>
          <w:lang w:eastAsia="uk-UA"/>
        </w:rPr>
        <w:t xml:space="preserve"> Пенсійного фонду</w:t>
      </w:r>
      <w:r w:rsidR="00411BAC" w:rsidRPr="006A65F3">
        <w:rPr>
          <w:rFonts w:ascii="Times New Roman" w:eastAsia="Times New Roman" w:hAnsi="Times New Roman" w:cs="Times New Roman"/>
          <w:sz w:val="28"/>
          <w:szCs w:val="28"/>
          <w:lang w:eastAsia="uk-UA"/>
        </w:rPr>
        <w:t>,</w:t>
      </w:r>
      <w:r w:rsidR="001B5351" w:rsidRPr="006A65F3">
        <w:rPr>
          <w:rFonts w:ascii="Times New Roman" w:eastAsia="Times New Roman" w:hAnsi="Times New Roman" w:cs="Times New Roman"/>
          <w:sz w:val="28"/>
          <w:szCs w:val="28"/>
          <w:lang w:eastAsia="uk-UA"/>
        </w:rPr>
        <w:t xml:space="preserve"> </w:t>
      </w:r>
      <w:r w:rsidR="00411BAC" w:rsidRPr="006A65F3">
        <w:rPr>
          <w:rFonts w:ascii="Times New Roman" w:eastAsia="Times New Roman" w:hAnsi="Times New Roman" w:cs="Times New Roman"/>
          <w:sz w:val="28"/>
          <w:szCs w:val="28"/>
          <w:lang w:eastAsia="uk-UA"/>
        </w:rPr>
        <w:t xml:space="preserve">автоматично пройти автентифікацію </w:t>
      </w:r>
      <w:r w:rsidR="001B5351" w:rsidRPr="006A65F3">
        <w:rPr>
          <w:rFonts w:ascii="Times New Roman" w:eastAsia="Times New Roman" w:hAnsi="Times New Roman" w:cs="Times New Roman"/>
          <w:sz w:val="28"/>
          <w:szCs w:val="28"/>
          <w:lang w:eastAsia="uk-UA"/>
        </w:rPr>
        <w:t>та одержати усю особисту інформацію, яка наявна в реєстрах Пенсійного фонду (ознайомитися з матеріалами електронної пенсійної справи, з інформацією про страховий стаж, яка відображена в Реєстрі застрахованих осіб</w:t>
      </w:r>
      <w:r w:rsidR="00411BAC" w:rsidRPr="006A65F3">
        <w:rPr>
          <w:rFonts w:ascii="Times New Roman" w:eastAsia="Times New Roman" w:hAnsi="Times New Roman" w:cs="Times New Roman"/>
          <w:sz w:val="28"/>
          <w:szCs w:val="28"/>
          <w:lang w:eastAsia="uk-UA"/>
        </w:rPr>
        <w:t>)</w:t>
      </w:r>
      <w:r w:rsidRPr="006A65F3">
        <w:rPr>
          <w:rFonts w:ascii="Times New Roman" w:eastAsia="Times New Roman" w:hAnsi="Times New Roman" w:cs="Times New Roman"/>
          <w:sz w:val="28"/>
          <w:szCs w:val="28"/>
          <w:lang w:eastAsia="uk-UA"/>
        </w:rPr>
        <w:t xml:space="preserve">, подати заяву на призначення чи перерахунок пенсії, одержати необхідні довідки. </w:t>
      </w:r>
    </w:p>
    <w:p w14:paraId="5C5EBCAA"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У 2019 році спеціально створеними в органах Пенсійного фонду підрозділами з ретроконверсії розпочато масштабне оцифрування паперових пенсійних справ та перетворення їх в електронні. Загалом оцифруванню підлягають понад 10 млн. раніше призначених пенсійних справ (тобто створені до 01.09.2019). Завершення робіт очікується до 2024 року. Слід зазначити, що, починаючи з вересня 2019 року призначення та виплата пенсій </w:t>
      </w:r>
      <w:r w:rsidRPr="006A65F3">
        <w:rPr>
          <w:rFonts w:ascii="Times New Roman" w:eastAsia="Times New Roman" w:hAnsi="Times New Roman" w:cs="Times New Roman"/>
          <w:sz w:val="28"/>
          <w:szCs w:val="28"/>
          <w:lang w:eastAsia="uk-UA"/>
        </w:rPr>
        <w:lastRenderedPageBreak/>
        <w:t>органами Фонду відбувається на підставі виключно електронних  пенсійних справ, які формуються шляхом сканування поданих заявниками документів та накладання кваліфікованого електронного підпису відповідальною особою на кожному етапі опрацювання. Станом на 01.01.2021 року органами Пенсійного фонду сформовано 1,7 млн. електронних пенсійних справ [</w:t>
      </w:r>
      <w:r w:rsidR="00250A0C">
        <w:rPr>
          <w:rFonts w:ascii="Times New Roman" w:eastAsia="Times New Roman" w:hAnsi="Times New Roman" w:cs="Times New Roman"/>
          <w:sz w:val="28"/>
          <w:szCs w:val="28"/>
          <w:lang w:eastAsia="uk-UA"/>
        </w:rPr>
        <w:t>20</w:t>
      </w:r>
      <w:r w:rsidRPr="006A65F3">
        <w:rPr>
          <w:rFonts w:ascii="Times New Roman" w:eastAsia="Times New Roman" w:hAnsi="Times New Roman" w:cs="Times New Roman"/>
          <w:sz w:val="28"/>
          <w:szCs w:val="28"/>
          <w:lang w:eastAsia="uk-UA"/>
        </w:rPr>
        <w:t>].</w:t>
      </w:r>
    </w:p>
    <w:p w14:paraId="3978B46D" w14:textId="77777777" w:rsidR="00E05248" w:rsidRPr="006A65F3" w:rsidRDefault="00E05248" w:rsidP="00E05248">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З 1 липня 2020 року Пенсійний фонд України на виконання Указу Президента України [</w:t>
      </w:r>
      <w:r w:rsidR="00250A0C">
        <w:rPr>
          <w:rFonts w:ascii="Times New Roman" w:eastAsia="Times New Roman" w:hAnsi="Times New Roman" w:cs="Times New Roman"/>
          <w:sz w:val="28"/>
          <w:szCs w:val="28"/>
          <w:lang w:eastAsia="uk-UA"/>
        </w:rPr>
        <w:t>39</w:t>
      </w:r>
      <w:r w:rsidRPr="006A65F3">
        <w:rPr>
          <w:rFonts w:ascii="Times New Roman" w:eastAsia="Times New Roman" w:hAnsi="Times New Roman" w:cs="Times New Roman"/>
          <w:sz w:val="28"/>
          <w:szCs w:val="28"/>
          <w:lang w:eastAsia="uk-UA"/>
        </w:rPr>
        <w:t>] впровадив нову послугу – автоматичне призначення пенсії, яка надається засобами веб порталу Пенсійного фонду з використанням кваліфікованого електронного підпису. Пенсія призначається при досягненні пенсійного віку</w:t>
      </w:r>
      <w:r w:rsidR="008F0622" w:rsidRPr="006A65F3">
        <w:rPr>
          <w:rFonts w:ascii="Times New Roman" w:eastAsia="Times New Roman" w:hAnsi="Times New Roman" w:cs="Times New Roman"/>
          <w:sz w:val="28"/>
          <w:szCs w:val="28"/>
          <w:lang w:eastAsia="uk-UA"/>
        </w:rPr>
        <w:t xml:space="preserve"> автоматично</w:t>
      </w:r>
      <w:r w:rsidR="002A673B" w:rsidRPr="006A65F3">
        <w:rPr>
          <w:rFonts w:ascii="Times New Roman" w:eastAsia="Times New Roman" w:hAnsi="Times New Roman" w:cs="Times New Roman"/>
          <w:sz w:val="28"/>
          <w:szCs w:val="28"/>
          <w:lang w:eastAsia="uk-UA"/>
        </w:rPr>
        <w:t xml:space="preserve"> (</w:t>
      </w:r>
      <w:r w:rsidR="008F0622" w:rsidRPr="006A65F3">
        <w:rPr>
          <w:rFonts w:ascii="Times New Roman" w:eastAsia="Times New Roman" w:hAnsi="Times New Roman" w:cs="Times New Roman"/>
          <w:sz w:val="28"/>
          <w:szCs w:val="28"/>
          <w:lang w:eastAsia="uk-UA"/>
        </w:rPr>
        <w:t>якщо особа попередньо надасть згоду</w:t>
      </w:r>
      <w:r w:rsidR="002A673B" w:rsidRPr="006A65F3">
        <w:rPr>
          <w:rFonts w:ascii="Times New Roman" w:eastAsia="Times New Roman" w:hAnsi="Times New Roman" w:cs="Times New Roman"/>
          <w:sz w:val="28"/>
          <w:szCs w:val="28"/>
          <w:lang w:eastAsia="uk-UA"/>
        </w:rPr>
        <w:t xml:space="preserve">) без </w:t>
      </w:r>
      <w:r w:rsidRPr="006A65F3">
        <w:rPr>
          <w:rFonts w:ascii="Times New Roman" w:eastAsia="Times New Roman" w:hAnsi="Times New Roman" w:cs="Times New Roman"/>
          <w:sz w:val="28"/>
          <w:szCs w:val="28"/>
          <w:lang w:eastAsia="uk-UA"/>
        </w:rPr>
        <w:t xml:space="preserve"> додатково</w:t>
      </w:r>
      <w:r w:rsidR="002A673B" w:rsidRPr="006A65F3">
        <w:rPr>
          <w:rFonts w:ascii="Times New Roman" w:eastAsia="Times New Roman" w:hAnsi="Times New Roman" w:cs="Times New Roman"/>
          <w:sz w:val="28"/>
          <w:szCs w:val="28"/>
          <w:lang w:eastAsia="uk-UA"/>
        </w:rPr>
        <w:t>го звернення та</w:t>
      </w:r>
      <w:r w:rsidRPr="006A65F3">
        <w:rPr>
          <w:rFonts w:ascii="Times New Roman" w:eastAsia="Times New Roman" w:hAnsi="Times New Roman" w:cs="Times New Roman"/>
          <w:sz w:val="28"/>
          <w:szCs w:val="28"/>
          <w:lang w:eastAsia="uk-UA"/>
        </w:rPr>
        <w:t xml:space="preserve"> </w:t>
      </w:r>
      <w:r w:rsidR="002A673B" w:rsidRPr="006A65F3">
        <w:rPr>
          <w:rFonts w:ascii="Times New Roman" w:eastAsia="Times New Roman" w:hAnsi="Times New Roman" w:cs="Times New Roman"/>
          <w:sz w:val="28"/>
          <w:szCs w:val="28"/>
          <w:lang w:eastAsia="uk-UA"/>
        </w:rPr>
        <w:t>особистого візиту особи до сервісного центру П</w:t>
      </w:r>
      <w:r w:rsidRPr="006A65F3">
        <w:rPr>
          <w:rFonts w:ascii="Times New Roman" w:eastAsia="Times New Roman" w:hAnsi="Times New Roman" w:cs="Times New Roman"/>
          <w:sz w:val="28"/>
          <w:szCs w:val="28"/>
          <w:lang w:eastAsia="uk-UA"/>
        </w:rPr>
        <w:t xml:space="preserve">енсійного фонду. </w:t>
      </w:r>
      <w:r w:rsidR="002A673B" w:rsidRPr="006A65F3">
        <w:rPr>
          <w:rFonts w:ascii="Times New Roman" w:eastAsia="Times New Roman" w:hAnsi="Times New Roman" w:cs="Times New Roman"/>
          <w:sz w:val="28"/>
          <w:szCs w:val="28"/>
          <w:lang w:eastAsia="uk-UA"/>
        </w:rPr>
        <w:t>За допомогою сервісу перевіряється вся наявна інформація у Пенсійному фонді, та на підставі даних, які містяться в реєстрах, призначається пенсія за віком. Зазначаємо, що сервіс стосується лише призначення пенсій за віком, оскільки, звичайно ж, спрогнозувати настання інвалідності чи втрату годувальника неможливо.</w:t>
      </w:r>
      <w:r w:rsidRPr="006A65F3">
        <w:rPr>
          <w:rFonts w:ascii="Times New Roman" w:eastAsia="Times New Roman" w:hAnsi="Times New Roman" w:cs="Times New Roman"/>
          <w:sz w:val="28"/>
          <w:szCs w:val="28"/>
          <w:lang w:eastAsia="uk-UA"/>
        </w:rPr>
        <w:t xml:space="preserve"> З часу запровадження послуги</w:t>
      </w:r>
      <w:r w:rsidR="002A673B" w:rsidRPr="006A65F3">
        <w:rPr>
          <w:rFonts w:ascii="Times New Roman" w:eastAsia="Times New Roman" w:hAnsi="Times New Roman" w:cs="Times New Roman"/>
          <w:sz w:val="28"/>
          <w:szCs w:val="28"/>
          <w:lang w:eastAsia="uk-UA"/>
        </w:rPr>
        <w:t xml:space="preserve"> автоматичного призначення пенсії при настанні пенсійного віку </w:t>
      </w:r>
      <w:r w:rsidRPr="006A65F3">
        <w:rPr>
          <w:rFonts w:ascii="Times New Roman" w:eastAsia="Times New Roman" w:hAnsi="Times New Roman" w:cs="Times New Roman"/>
          <w:sz w:val="28"/>
          <w:szCs w:val="28"/>
          <w:lang w:eastAsia="uk-UA"/>
        </w:rPr>
        <w:t>не</w:t>
      </w:r>
      <w:r w:rsidR="00250A0C">
        <w:rPr>
          <w:rFonts w:ascii="Times New Roman" w:eastAsia="Times New Roman" w:hAnsi="Times New Roman" w:cs="Times New Roman"/>
          <w:sz w:val="28"/>
          <w:szCs w:val="28"/>
          <w:lang w:eastAsia="uk-UA"/>
        </w:rPr>
        <w:t>ю скористалося 65,5 тис. осіб [20</w:t>
      </w:r>
      <w:r w:rsidRPr="006A65F3">
        <w:rPr>
          <w:rFonts w:ascii="Times New Roman" w:eastAsia="Times New Roman" w:hAnsi="Times New Roman" w:cs="Times New Roman"/>
          <w:sz w:val="28"/>
          <w:szCs w:val="28"/>
          <w:lang w:eastAsia="uk-UA"/>
        </w:rPr>
        <w:t xml:space="preserve">]. </w:t>
      </w:r>
    </w:p>
    <w:p w14:paraId="66AE9E4D"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В сучасних умовах наближення адміністративних послуг до населення запроваджено мобільний застосунок «Пенсійний фонд», який забезпечує зручний доступ до електронних сервісів та пенсійних послуг з мобільних пристроїв (смартфонів та планшетів). Завдяки мобільному застосунку можна подати заяву на призначення (перерахунок) пенсії, зокрема, анкету-заяву на «Автоматичне призначення пенсії», подати запит для внесення змін до </w:t>
      </w:r>
      <w:r w:rsidR="002A673B" w:rsidRPr="006A65F3">
        <w:rPr>
          <w:rFonts w:ascii="Times New Roman" w:hAnsi="Times New Roman" w:cs="Times New Roman"/>
          <w:sz w:val="28"/>
          <w:szCs w:val="28"/>
        </w:rPr>
        <w:t xml:space="preserve">електронної </w:t>
      </w:r>
      <w:r w:rsidRPr="006A65F3">
        <w:rPr>
          <w:rFonts w:ascii="Times New Roman" w:hAnsi="Times New Roman" w:cs="Times New Roman"/>
          <w:sz w:val="28"/>
          <w:szCs w:val="28"/>
        </w:rPr>
        <w:t xml:space="preserve">пенсійної справи, отримати й завантажити на мобільний пристрій електронні документи з </w:t>
      </w:r>
      <w:r w:rsidR="002A673B" w:rsidRPr="006A65F3">
        <w:rPr>
          <w:rFonts w:ascii="Times New Roman" w:hAnsi="Times New Roman" w:cs="Times New Roman"/>
          <w:sz w:val="28"/>
          <w:szCs w:val="28"/>
        </w:rPr>
        <w:t>Р</w:t>
      </w:r>
      <w:r w:rsidRPr="006A65F3">
        <w:rPr>
          <w:rFonts w:ascii="Times New Roman" w:hAnsi="Times New Roman" w:cs="Times New Roman"/>
          <w:sz w:val="28"/>
          <w:szCs w:val="28"/>
        </w:rPr>
        <w:t>еєстру застрахованих осіб, доступні в особистому кабінеті, переглянути дані, які відображені в Реєстрі застрахованих осіб, інформацію про заробітну плату, сплачені страхові внески, страховий стаж</w:t>
      </w:r>
      <w:r w:rsidR="002A673B" w:rsidRPr="006A65F3">
        <w:rPr>
          <w:rFonts w:ascii="Times New Roman" w:hAnsi="Times New Roman" w:cs="Times New Roman"/>
          <w:sz w:val="28"/>
          <w:szCs w:val="28"/>
        </w:rPr>
        <w:t xml:space="preserve">, а для пенсіонерів </w:t>
      </w:r>
      <w:r w:rsidRPr="006A65F3">
        <w:rPr>
          <w:rFonts w:ascii="Times New Roman" w:hAnsi="Times New Roman" w:cs="Times New Roman"/>
          <w:sz w:val="28"/>
          <w:szCs w:val="28"/>
        </w:rPr>
        <w:t>є можливість переглянути електронну пенсійну справу</w:t>
      </w:r>
      <w:r w:rsidR="002A673B" w:rsidRPr="006A65F3">
        <w:rPr>
          <w:rFonts w:ascii="Times New Roman" w:hAnsi="Times New Roman" w:cs="Times New Roman"/>
          <w:sz w:val="28"/>
          <w:szCs w:val="28"/>
        </w:rPr>
        <w:t>.</w:t>
      </w:r>
      <w:r w:rsidRPr="006A65F3">
        <w:rPr>
          <w:rFonts w:ascii="Times New Roman" w:hAnsi="Times New Roman" w:cs="Times New Roman"/>
          <w:sz w:val="28"/>
          <w:szCs w:val="28"/>
        </w:rPr>
        <w:t xml:space="preserve"> За допомогою </w:t>
      </w:r>
      <w:r w:rsidR="002A673B" w:rsidRPr="006A65F3">
        <w:rPr>
          <w:rFonts w:ascii="Times New Roman" w:hAnsi="Times New Roman" w:cs="Times New Roman"/>
          <w:sz w:val="28"/>
          <w:szCs w:val="28"/>
        </w:rPr>
        <w:t xml:space="preserve">мобільного </w:t>
      </w:r>
      <w:r w:rsidRPr="006A65F3">
        <w:rPr>
          <w:rFonts w:ascii="Times New Roman" w:hAnsi="Times New Roman" w:cs="Times New Roman"/>
          <w:sz w:val="28"/>
          <w:szCs w:val="28"/>
        </w:rPr>
        <w:t xml:space="preserve">застосунку можна отримати електронні документи </w:t>
      </w:r>
      <w:r w:rsidRPr="006A65F3">
        <w:rPr>
          <w:rFonts w:ascii="Times New Roman" w:hAnsi="Times New Roman" w:cs="Times New Roman"/>
          <w:sz w:val="28"/>
          <w:szCs w:val="28"/>
        </w:rPr>
        <w:lastRenderedPageBreak/>
        <w:t xml:space="preserve">(витяг з Реєстру застрахованих осіб, індивідуальні відомості за формами ОК5, ОК7, довідку про доходи пенсіонера, довідку про трудовий і страховий стаж тощо). </w:t>
      </w:r>
    </w:p>
    <w:p w14:paraId="53FBCE9B"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Для осіб, які незабаром досягнуть пенсійного віку, надзвичайно зручним сервісом є «Пенсійний калькулятор», запроваджений у грудні 2019 року. На підставі даних реєстрів, які є в Пенсійному фонді, такий сервіс забезпечує прогнозний розрахунок розміру майбутньої пенсії. </w:t>
      </w:r>
    </w:p>
    <w:p w14:paraId="7E31F9F4" w14:textId="77777777" w:rsidR="00E05248" w:rsidRPr="006A65F3" w:rsidRDefault="008F0622" w:rsidP="00E05248">
      <w:pPr>
        <w:shd w:val="clear" w:color="auto" w:fill="FFFFFF"/>
        <w:spacing w:after="0" w:line="360" w:lineRule="auto"/>
        <w:ind w:firstLine="993"/>
        <w:jc w:val="both"/>
        <w:textAlignment w:val="baseline"/>
        <w:rPr>
          <w:rFonts w:ascii="Times New Roman" w:eastAsia="Times New Roman" w:hAnsi="Times New Roman" w:cs="Times New Roman"/>
          <w:color w:val="000000" w:themeColor="text1"/>
          <w:sz w:val="28"/>
          <w:szCs w:val="28"/>
          <w:lang w:eastAsia="uk-UA"/>
        </w:rPr>
      </w:pPr>
      <w:r w:rsidRPr="006A65F3">
        <w:rPr>
          <w:rFonts w:ascii="Times New Roman" w:eastAsia="Times New Roman" w:hAnsi="Times New Roman" w:cs="Times New Roman"/>
          <w:color w:val="000000" w:themeColor="text1"/>
          <w:sz w:val="28"/>
          <w:szCs w:val="28"/>
          <w:lang w:eastAsia="uk-UA"/>
        </w:rPr>
        <w:t xml:space="preserve">З метою </w:t>
      </w:r>
      <w:r w:rsidR="00E05248" w:rsidRPr="006A65F3">
        <w:rPr>
          <w:rFonts w:ascii="Times New Roman" w:eastAsia="Times New Roman" w:hAnsi="Times New Roman" w:cs="Times New Roman"/>
          <w:color w:val="000000" w:themeColor="text1"/>
          <w:sz w:val="28"/>
          <w:szCs w:val="28"/>
          <w:lang w:eastAsia="uk-UA"/>
        </w:rPr>
        <w:t>вдосконалення пенсійної системи України</w:t>
      </w:r>
      <w:r w:rsidRPr="006A65F3">
        <w:rPr>
          <w:rFonts w:ascii="Times New Roman" w:eastAsia="Times New Roman" w:hAnsi="Times New Roman" w:cs="Times New Roman"/>
          <w:color w:val="000000" w:themeColor="text1"/>
          <w:sz w:val="28"/>
          <w:szCs w:val="28"/>
          <w:lang w:eastAsia="uk-UA"/>
        </w:rPr>
        <w:t xml:space="preserve"> </w:t>
      </w:r>
      <w:r w:rsidR="00E05248" w:rsidRPr="006A65F3">
        <w:rPr>
          <w:rFonts w:ascii="Times New Roman" w:eastAsia="Times New Roman" w:hAnsi="Times New Roman" w:cs="Times New Roman"/>
          <w:color w:val="000000" w:themeColor="text1"/>
          <w:sz w:val="28"/>
          <w:szCs w:val="28"/>
          <w:lang w:eastAsia="uk-UA"/>
        </w:rPr>
        <w:t>на даному етапі триває активна робота над запровадженням накопичувальної системи пенсійного страхування та розвитком недержавного пенсійного забезпечення.</w:t>
      </w:r>
      <w:r w:rsidR="00E05248" w:rsidRPr="006A65F3">
        <w:rPr>
          <w:rFonts w:ascii="Times New Roman" w:hAnsi="Times New Roman" w:cs="Times New Roman"/>
          <w:bCs/>
          <w:color w:val="000000" w:themeColor="text1"/>
          <w:sz w:val="28"/>
          <w:szCs w:val="28"/>
          <w:lang w:eastAsia="ru-RU"/>
        </w:rPr>
        <w:t xml:space="preserve"> Система  пенсійного  страхування  характеризується  значним  потенціалом, який, безумовно, слід використати  національною фінансовою системою для інвестування </w:t>
      </w:r>
      <w:r w:rsidR="002A673B" w:rsidRPr="006A65F3">
        <w:rPr>
          <w:rFonts w:ascii="Times New Roman" w:hAnsi="Times New Roman" w:cs="Times New Roman"/>
          <w:bCs/>
          <w:color w:val="000000" w:themeColor="text1"/>
          <w:sz w:val="28"/>
          <w:szCs w:val="28"/>
          <w:lang w:eastAsia="ru-RU"/>
        </w:rPr>
        <w:t xml:space="preserve">в розвиток </w:t>
      </w:r>
      <w:r w:rsidR="00E05248" w:rsidRPr="006A65F3">
        <w:rPr>
          <w:rFonts w:ascii="Times New Roman" w:hAnsi="Times New Roman" w:cs="Times New Roman"/>
          <w:bCs/>
          <w:color w:val="000000" w:themeColor="text1"/>
          <w:sz w:val="28"/>
          <w:szCs w:val="28"/>
          <w:lang w:eastAsia="ru-RU"/>
        </w:rPr>
        <w:t>української економіки [</w:t>
      </w:r>
      <w:r w:rsidR="00250A0C">
        <w:rPr>
          <w:rFonts w:ascii="Times New Roman" w:hAnsi="Times New Roman" w:cs="Times New Roman"/>
          <w:bCs/>
          <w:color w:val="000000" w:themeColor="text1"/>
          <w:sz w:val="28"/>
          <w:szCs w:val="28"/>
          <w:lang w:eastAsia="ru-RU"/>
        </w:rPr>
        <w:t>3</w:t>
      </w:r>
      <w:r w:rsidR="00E05248" w:rsidRPr="006A65F3">
        <w:rPr>
          <w:rFonts w:ascii="Times New Roman" w:hAnsi="Times New Roman" w:cs="Times New Roman"/>
          <w:bCs/>
          <w:color w:val="000000" w:themeColor="text1"/>
          <w:sz w:val="28"/>
          <w:szCs w:val="28"/>
          <w:lang w:eastAsia="ru-RU"/>
        </w:rPr>
        <w:t xml:space="preserve">, с. </w:t>
      </w:r>
      <w:r w:rsidR="00250A0C">
        <w:rPr>
          <w:rFonts w:ascii="Times New Roman" w:hAnsi="Times New Roman" w:cs="Times New Roman"/>
          <w:bCs/>
          <w:color w:val="000000" w:themeColor="text1"/>
          <w:sz w:val="28"/>
          <w:szCs w:val="28"/>
          <w:lang w:eastAsia="ru-RU"/>
        </w:rPr>
        <w:t>3</w:t>
      </w:r>
      <w:r w:rsidR="00E05248" w:rsidRPr="006A65F3">
        <w:rPr>
          <w:rFonts w:ascii="Times New Roman" w:hAnsi="Times New Roman" w:cs="Times New Roman"/>
          <w:bCs/>
          <w:color w:val="000000" w:themeColor="text1"/>
          <w:sz w:val="28"/>
          <w:szCs w:val="28"/>
          <w:lang w:eastAsia="ru-RU"/>
        </w:rPr>
        <w:t>56].</w:t>
      </w:r>
    </w:p>
    <w:p w14:paraId="5E4F0A30" w14:textId="77777777" w:rsidR="00E05248" w:rsidRPr="006A65F3" w:rsidRDefault="00E05248" w:rsidP="00E0524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uk-UA"/>
        </w:rPr>
      </w:pPr>
    </w:p>
    <w:p w14:paraId="1946B9B8" w14:textId="77777777" w:rsidR="00E05248" w:rsidRPr="006A65F3" w:rsidRDefault="00E05248" w:rsidP="00E0524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uk-UA"/>
        </w:rPr>
      </w:pPr>
    </w:p>
    <w:p w14:paraId="494F78FF" w14:textId="77777777" w:rsidR="00E05248" w:rsidRPr="006A65F3" w:rsidRDefault="00E05248" w:rsidP="00E05248">
      <w:pPr>
        <w:spacing w:line="360" w:lineRule="auto"/>
        <w:jc w:val="both"/>
        <w:rPr>
          <w:rFonts w:ascii="Times New Roman" w:hAnsi="Times New Roman" w:cs="Times New Roman"/>
          <w:b/>
          <w:sz w:val="28"/>
          <w:szCs w:val="28"/>
        </w:rPr>
      </w:pPr>
      <w:r w:rsidRPr="006A65F3">
        <w:rPr>
          <w:rFonts w:ascii="Times New Roman" w:hAnsi="Times New Roman" w:cs="Times New Roman"/>
          <w:b/>
          <w:sz w:val="28"/>
          <w:szCs w:val="28"/>
        </w:rPr>
        <w:t>2.2. Оцінка формування доходів солідарної системи загальнообов’язкового державного пенсійного страхування</w:t>
      </w:r>
    </w:p>
    <w:p w14:paraId="08E1AE79"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p>
    <w:p w14:paraId="54EF17A5"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В солідарній системі пенсійного страхування акумулюється значний обсяг фінансових ресурсів. Доходи Пенсійного фонду мають цільове призначення та спрямовуються на виплату пенсій та забезпечення інших виплат, пов’язаних з функціонуванням системи пенсійного забезпечення. На сьогодні солідарна система неспроможна забезпечити виплату пенсій громадянам України в повному обсязі, і без підтримки з боку держави не може функціонувати. </w:t>
      </w:r>
    </w:p>
    <w:p w14:paraId="736AFDEA" w14:textId="77777777" w:rsidR="00E05248" w:rsidRPr="006A65F3" w:rsidRDefault="00E05248" w:rsidP="00980246">
      <w:pPr>
        <w:shd w:val="clear" w:color="auto" w:fill="FFFFFF"/>
        <w:spacing w:after="0" w:line="360" w:lineRule="auto"/>
        <w:ind w:firstLine="993"/>
        <w:jc w:val="both"/>
        <w:textAlignment w:val="baseline"/>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Законом України «Про загальнообов’язкове державне пенсійне страхування» </w:t>
      </w:r>
      <w:r w:rsidR="00980246" w:rsidRPr="006A65F3">
        <w:rPr>
          <w:rFonts w:ascii="Times New Roman" w:hAnsi="Times New Roman" w:cs="Times New Roman"/>
          <w:bCs/>
          <w:color w:val="000000" w:themeColor="text1"/>
          <w:sz w:val="28"/>
          <w:szCs w:val="28"/>
          <w:lang w:eastAsia="ru-RU"/>
        </w:rPr>
        <w:t>[</w:t>
      </w:r>
      <w:r w:rsidR="00250A0C">
        <w:rPr>
          <w:rFonts w:ascii="Times New Roman" w:hAnsi="Times New Roman" w:cs="Times New Roman"/>
          <w:bCs/>
          <w:color w:val="000000" w:themeColor="text1"/>
          <w:sz w:val="28"/>
          <w:szCs w:val="28"/>
          <w:lang w:eastAsia="ru-RU"/>
        </w:rPr>
        <w:t>36</w:t>
      </w:r>
      <w:r w:rsidR="00980246" w:rsidRPr="006A65F3">
        <w:rPr>
          <w:rFonts w:ascii="Times New Roman" w:hAnsi="Times New Roman" w:cs="Times New Roman"/>
          <w:bCs/>
          <w:color w:val="000000" w:themeColor="text1"/>
          <w:sz w:val="28"/>
          <w:szCs w:val="28"/>
          <w:lang w:eastAsia="ru-RU"/>
        </w:rPr>
        <w:t xml:space="preserve">] </w:t>
      </w:r>
      <w:r w:rsidR="00980246" w:rsidRPr="006A65F3">
        <w:rPr>
          <w:rFonts w:ascii="Times New Roman" w:eastAsia="Times New Roman" w:hAnsi="Times New Roman" w:cs="Times New Roman"/>
          <w:sz w:val="28"/>
          <w:szCs w:val="28"/>
          <w:lang w:eastAsia="uk-UA"/>
        </w:rPr>
        <w:t>визначено, що «</w:t>
      </w:r>
      <w:r w:rsidRPr="006A65F3">
        <w:rPr>
          <w:rFonts w:ascii="Times New Roman" w:eastAsia="Times New Roman" w:hAnsi="Times New Roman" w:cs="Times New Roman"/>
          <w:sz w:val="28"/>
          <w:szCs w:val="28"/>
          <w:lang w:eastAsia="uk-UA"/>
        </w:rPr>
        <w:t>джерелами формування коштів Пенсійного фонду є:</w:t>
      </w:r>
    </w:p>
    <w:p w14:paraId="6A9BE634"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6" w:name="n1122"/>
      <w:bookmarkEnd w:id="6"/>
      <w:r w:rsidRPr="006A65F3">
        <w:rPr>
          <w:rFonts w:ascii="Times New Roman" w:eastAsia="Times New Roman" w:hAnsi="Times New Roman" w:cs="Times New Roman"/>
          <w:sz w:val="28"/>
          <w:szCs w:val="28"/>
          <w:lang w:eastAsia="uk-UA"/>
        </w:rPr>
        <w:t xml:space="preserve">1) надходження від сплати єдиного внеску на загальнообов'язкове державне соціальне страхування, що спрямовуються на загальнообов'язкове державне </w:t>
      </w:r>
      <w:r w:rsidRPr="006A65F3">
        <w:rPr>
          <w:rFonts w:ascii="Times New Roman" w:eastAsia="Times New Roman" w:hAnsi="Times New Roman" w:cs="Times New Roman"/>
          <w:sz w:val="28"/>
          <w:szCs w:val="28"/>
          <w:lang w:eastAsia="uk-UA"/>
        </w:rPr>
        <w:lastRenderedPageBreak/>
        <w:t>пенсійне страхування, у розмірах, визначених законом, крім частини страхових внесків, що спрямовується до накопичувальної системи пенсійного страхування;</w:t>
      </w:r>
    </w:p>
    <w:p w14:paraId="79DB3DD1"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7" w:name="n1123"/>
      <w:bookmarkStart w:id="8" w:name="n1124"/>
      <w:bookmarkEnd w:id="7"/>
      <w:bookmarkEnd w:id="8"/>
      <w:r w:rsidRPr="006A65F3">
        <w:rPr>
          <w:rFonts w:ascii="Times New Roman" w:eastAsia="Times New Roman" w:hAnsi="Times New Roman" w:cs="Times New Roman"/>
          <w:sz w:val="28"/>
          <w:szCs w:val="28"/>
          <w:lang w:eastAsia="uk-UA"/>
        </w:rPr>
        <w:t>2) інвестиційний дохід, який отримується від інвестування резерву коштів для покриття дефіциту бюджету Пенсійного фонду в майбутніх періодах;</w:t>
      </w:r>
    </w:p>
    <w:p w14:paraId="6ADF6E77"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9" w:name="n1125"/>
      <w:bookmarkEnd w:id="9"/>
      <w:r w:rsidRPr="006A65F3">
        <w:rPr>
          <w:rFonts w:ascii="Times New Roman" w:eastAsia="Times New Roman" w:hAnsi="Times New Roman" w:cs="Times New Roman"/>
          <w:sz w:val="28"/>
          <w:szCs w:val="28"/>
          <w:lang w:eastAsia="uk-UA"/>
        </w:rPr>
        <w:t>3) кошти державного бюджету та цільових фондів, що перераховуються до Пенсійного фонду у випадках, передбачених цим Законом;</w:t>
      </w:r>
    </w:p>
    <w:p w14:paraId="189DA8AB"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10" w:name="n1126"/>
      <w:bookmarkStart w:id="11" w:name="n1127"/>
      <w:bookmarkStart w:id="12" w:name="n1128"/>
      <w:bookmarkEnd w:id="10"/>
      <w:bookmarkEnd w:id="11"/>
      <w:bookmarkEnd w:id="12"/>
      <w:r w:rsidRPr="006A65F3">
        <w:rPr>
          <w:rFonts w:ascii="Times New Roman" w:eastAsia="Times New Roman" w:hAnsi="Times New Roman" w:cs="Times New Roman"/>
          <w:sz w:val="28"/>
          <w:szCs w:val="28"/>
          <w:lang w:eastAsia="uk-UA"/>
        </w:rPr>
        <w:t>4) суми від фінансових санкцій та пені (крім сум пені, сплачених роботодавцем за несвоєчасне перерахування з його вини сум страхових внесків застрахованої особи до накопичувальної системи пенсійного страхування), застосованих відповідно до цього Закону та інших законів до юридичних та фізичних осіб за порушення встановленого порядку нарахування, обчислення і сплати страхових внесків та використання коштів Пенсійного фонду, а також суми адміністративних стягнень, накладених відповідно до закону на посадових осіб та громадян за ці порушення;</w:t>
      </w:r>
    </w:p>
    <w:p w14:paraId="735C6F13"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13" w:name="n1129"/>
      <w:bookmarkStart w:id="14" w:name="n1130"/>
      <w:bookmarkEnd w:id="13"/>
      <w:bookmarkEnd w:id="14"/>
      <w:r w:rsidRPr="006A65F3">
        <w:rPr>
          <w:rFonts w:ascii="Times New Roman" w:eastAsia="Times New Roman" w:hAnsi="Times New Roman" w:cs="Times New Roman"/>
          <w:sz w:val="28"/>
          <w:szCs w:val="28"/>
          <w:lang w:eastAsia="uk-UA"/>
        </w:rPr>
        <w:t>5) благодійні внески юридичних та фізичних осіб;</w:t>
      </w:r>
    </w:p>
    <w:p w14:paraId="3C1E2CA1"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15" w:name="n1131"/>
      <w:bookmarkEnd w:id="15"/>
      <w:r w:rsidRPr="006A65F3">
        <w:rPr>
          <w:rFonts w:ascii="Times New Roman" w:eastAsia="Times New Roman" w:hAnsi="Times New Roman" w:cs="Times New Roman"/>
          <w:sz w:val="28"/>
          <w:szCs w:val="28"/>
          <w:lang w:eastAsia="uk-UA"/>
        </w:rPr>
        <w:t>6) добровільні внески;</w:t>
      </w:r>
    </w:p>
    <w:p w14:paraId="6CA2F8B9"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16" w:name="n1132"/>
      <w:bookmarkEnd w:id="16"/>
      <w:r w:rsidRPr="006A65F3">
        <w:rPr>
          <w:rFonts w:ascii="Times New Roman" w:eastAsia="Times New Roman" w:hAnsi="Times New Roman" w:cs="Times New Roman"/>
          <w:sz w:val="28"/>
          <w:szCs w:val="28"/>
          <w:lang w:eastAsia="uk-UA"/>
        </w:rPr>
        <w:t>7) інші надходження відповідно до законодавства»</w:t>
      </w:r>
      <w:r w:rsidRPr="006A65F3">
        <w:rPr>
          <w:rFonts w:ascii="Times New Roman" w:eastAsia="Times New Roman" w:hAnsi="Times New Roman" w:cs="Times New Roman"/>
          <w:sz w:val="28"/>
          <w:szCs w:val="28"/>
          <w:lang w:val="ru-RU" w:eastAsia="uk-UA"/>
        </w:rPr>
        <w:t xml:space="preserve"> [</w:t>
      </w:r>
      <w:r w:rsidR="00250A0C">
        <w:rPr>
          <w:rFonts w:ascii="Times New Roman" w:eastAsia="Times New Roman" w:hAnsi="Times New Roman" w:cs="Times New Roman"/>
          <w:sz w:val="28"/>
          <w:szCs w:val="28"/>
          <w:lang w:val="ru-RU" w:eastAsia="uk-UA"/>
        </w:rPr>
        <w:t>36</w:t>
      </w:r>
      <w:r w:rsidRPr="006A65F3">
        <w:rPr>
          <w:rFonts w:ascii="Times New Roman" w:eastAsia="Times New Roman" w:hAnsi="Times New Roman" w:cs="Times New Roman"/>
          <w:sz w:val="28"/>
          <w:szCs w:val="28"/>
          <w:lang w:val="ru-RU" w:eastAsia="uk-UA"/>
        </w:rPr>
        <w:t>].</w:t>
      </w:r>
    </w:p>
    <w:p w14:paraId="432CC20D" w14:textId="77777777" w:rsidR="004949AA" w:rsidRPr="006A65F3" w:rsidRDefault="004949AA" w:rsidP="004949AA">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Усі доходи Пенсійного фонду діляться на власні і додаткові. Власні доходи – це надходження від підприємств, установ та фізичних осіб, які надходять у формі обов’язкових чи добровільних внесків. Збір коштів солідарної системи проводиться централізовано.</w:t>
      </w:r>
    </w:p>
    <w:p w14:paraId="271D357B" w14:textId="77777777" w:rsidR="004949AA" w:rsidRPr="006A65F3" w:rsidRDefault="004949AA" w:rsidP="004949AA">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До власних надходжень Пенсійного фонду належать:</w:t>
      </w:r>
    </w:p>
    <w:p w14:paraId="26997179" w14:textId="77777777" w:rsidR="004949AA" w:rsidRPr="006A65F3" w:rsidRDefault="004949AA" w:rsidP="004949AA">
      <w:pPr>
        <w:numPr>
          <w:ilvl w:val="0"/>
          <w:numId w:val="13"/>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кошти від сплати єдиного соціального внеску, розподіленого на загальнообов’язкове державне пенсійне страхування;</w:t>
      </w:r>
    </w:p>
    <w:p w14:paraId="67A2F4DD" w14:textId="77777777" w:rsidR="004949AA" w:rsidRPr="006A65F3" w:rsidRDefault="004949AA" w:rsidP="004949AA">
      <w:pPr>
        <w:numPr>
          <w:ilvl w:val="0"/>
          <w:numId w:val="13"/>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власні кошти, які адмініструє Пенсійний фонд (</w:t>
      </w:r>
      <w:r w:rsidRPr="006A65F3">
        <w:rPr>
          <w:rFonts w:ascii="Times New Roman" w:hAnsi="Times New Roman" w:cs="Times New Roman"/>
          <w:color w:val="191919"/>
          <w:sz w:val="28"/>
          <w:szCs w:val="28"/>
          <w:shd w:val="clear" w:color="auto" w:fill="FFFFFF"/>
        </w:rPr>
        <w:t xml:space="preserve">збір на обов’язкове державне пенсійне страхування з окремих видів господарських операцій (купівля легкових автомобілів, нерухомого майна), а також покриття витрат Пенсійному фонду на виплату та доставку пенсій, </w:t>
      </w:r>
      <w:r w:rsidRPr="006A65F3">
        <w:rPr>
          <w:rFonts w:ascii="Times New Roman" w:hAnsi="Times New Roman" w:cs="Times New Roman"/>
          <w:color w:val="191919"/>
          <w:sz w:val="28"/>
          <w:szCs w:val="28"/>
          <w:shd w:val="clear" w:color="auto" w:fill="FFFFFF"/>
        </w:rPr>
        <w:lastRenderedPageBreak/>
        <w:t>призначених на пільгових умовах (особам, які працювали в шкідливих умовах праці)</w:t>
      </w:r>
      <w:r w:rsidRPr="006A65F3">
        <w:rPr>
          <w:rFonts w:ascii="Times New Roman" w:hAnsi="Times New Roman" w:cs="Times New Roman"/>
          <w:sz w:val="28"/>
          <w:szCs w:val="28"/>
        </w:rPr>
        <w:t>;</w:t>
      </w:r>
    </w:p>
    <w:p w14:paraId="7198AE2E" w14:textId="77777777" w:rsidR="004949AA" w:rsidRPr="006A65F3" w:rsidRDefault="004949AA" w:rsidP="004949AA">
      <w:pPr>
        <w:numPr>
          <w:ilvl w:val="0"/>
          <w:numId w:val="13"/>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color w:val="000000" w:themeColor="text1"/>
          <w:sz w:val="28"/>
          <w:szCs w:val="28"/>
        </w:rPr>
        <w:t>кошти Державного бюджету, які надходять за сплату страхових внесків за окремі категорії осіб (наприклад, за осіб, які проходять строкову військову службу, здійснюють догляд за дитиною до 3-річного віку, за особою з інвалідністю І групи тощо), та покриття недоотриманої суми коштів від застосування знижених ставок ЄСВ для установ, підприємств та організацій, у яких працюють особи з інвалідністю</w:t>
      </w:r>
      <w:r w:rsidRPr="006A65F3">
        <w:rPr>
          <w:rFonts w:ascii="Times New Roman" w:hAnsi="Times New Roman" w:cs="Times New Roman"/>
          <w:sz w:val="28"/>
          <w:szCs w:val="28"/>
        </w:rPr>
        <w:t>.</w:t>
      </w:r>
    </w:p>
    <w:p w14:paraId="095F0A22" w14:textId="77777777" w:rsidR="00980246" w:rsidRPr="006A65F3" w:rsidRDefault="00E05248" w:rsidP="00E05248">
      <w:pPr>
        <w:spacing w:after="0" w:line="360" w:lineRule="auto"/>
        <w:ind w:firstLine="851"/>
        <w:jc w:val="both"/>
        <w:rPr>
          <w:rFonts w:ascii="Times New Roman" w:hAnsi="Times New Roman" w:cs="Times New Roman"/>
          <w:color w:val="000000" w:themeColor="text1"/>
          <w:sz w:val="28"/>
          <w:szCs w:val="28"/>
        </w:rPr>
      </w:pPr>
      <w:r w:rsidRPr="006A65F3">
        <w:rPr>
          <w:rFonts w:ascii="Times New Roman" w:hAnsi="Times New Roman" w:cs="Times New Roman"/>
          <w:sz w:val="28"/>
          <w:szCs w:val="28"/>
        </w:rPr>
        <w:t>За 2020 рік загальні доходи Пенсійного фонду України становили 466,1 млрд. грн. В порівнянні з 2019 роком загальні доходи зросли на 31,2 млрд. грн., або на 7,2 %.  У структурі загальних доходів 281,8 млрд. грн. (60,5</w:t>
      </w:r>
      <w:r w:rsidRPr="006A65F3">
        <w:rPr>
          <w:rFonts w:ascii="Times New Roman" w:hAnsi="Times New Roman" w:cs="Times New Roman"/>
          <w:sz w:val="28"/>
          <w:szCs w:val="28"/>
          <w:lang w:val="en-US"/>
        </w:rPr>
        <w:t> </w:t>
      </w:r>
      <w:r w:rsidRPr="006A65F3">
        <w:rPr>
          <w:rFonts w:ascii="Times New Roman" w:hAnsi="Times New Roman" w:cs="Times New Roman"/>
          <w:sz w:val="28"/>
          <w:szCs w:val="28"/>
        </w:rPr>
        <w:t xml:space="preserve">%) – власні, 180,7 млрд. грн. – кошти Державного бюджету України, 3,6 млрд. грн. (0,7 %) – кошти з фонду боротьби з гострою респіраторною хворобою </w:t>
      </w:r>
      <w:r w:rsidRPr="006A65F3">
        <w:rPr>
          <w:rFonts w:ascii="Times New Roman" w:hAnsi="Times New Roman" w:cs="Times New Roman"/>
          <w:sz w:val="28"/>
          <w:szCs w:val="28"/>
          <w:lang w:val="en-US"/>
        </w:rPr>
        <w:t>COVID</w:t>
      </w:r>
      <w:r w:rsidRPr="006A65F3">
        <w:rPr>
          <w:rFonts w:ascii="Times New Roman" w:hAnsi="Times New Roman" w:cs="Times New Roman"/>
          <w:sz w:val="28"/>
          <w:szCs w:val="28"/>
        </w:rPr>
        <w:t>-19 для надання одноразової грошової допомоги застрахованим особам</w:t>
      </w:r>
      <w:r w:rsidRPr="006A65F3">
        <w:rPr>
          <w:rFonts w:ascii="Times New Roman" w:hAnsi="Times New Roman" w:cs="Times New Roman"/>
          <w:color w:val="000000" w:themeColor="text1"/>
          <w:sz w:val="28"/>
          <w:szCs w:val="28"/>
        </w:rPr>
        <w:t xml:space="preserve">. </w:t>
      </w:r>
      <w:r w:rsidR="004949AA" w:rsidRPr="006A65F3">
        <w:rPr>
          <w:rFonts w:ascii="Times New Roman" w:hAnsi="Times New Roman" w:cs="Times New Roman"/>
          <w:color w:val="000000" w:themeColor="text1"/>
          <w:sz w:val="28"/>
          <w:szCs w:val="28"/>
        </w:rPr>
        <w:t>Динаміку надходжень до Пенсійного фонду України відображено у табл. 2.4.</w:t>
      </w:r>
    </w:p>
    <w:p w14:paraId="1E1471BA" w14:textId="77777777" w:rsidR="00E05248" w:rsidRPr="006A65F3" w:rsidRDefault="00980246" w:rsidP="00980246">
      <w:pPr>
        <w:spacing w:after="0" w:line="360" w:lineRule="auto"/>
        <w:ind w:firstLine="851"/>
        <w:jc w:val="right"/>
        <w:rPr>
          <w:rFonts w:ascii="Times New Roman" w:hAnsi="Times New Roman" w:cs="Times New Roman"/>
          <w:b/>
          <w:sz w:val="28"/>
          <w:szCs w:val="28"/>
        </w:rPr>
      </w:pPr>
      <w:r w:rsidRPr="006A65F3">
        <w:rPr>
          <w:rFonts w:ascii="Times New Roman" w:hAnsi="Times New Roman" w:cs="Times New Roman"/>
          <w:b/>
          <w:sz w:val="28"/>
          <w:szCs w:val="28"/>
        </w:rPr>
        <w:t xml:space="preserve"> </w:t>
      </w:r>
      <w:r w:rsidRPr="006A65F3">
        <w:rPr>
          <w:rFonts w:ascii="Times New Roman" w:hAnsi="Times New Roman" w:cs="Times New Roman"/>
          <w:sz w:val="28"/>
          <w:szCs w:val="28"/>
        </w:rPr>
        <w:t>Таблиця 2.4</w:t>
      </w:r>
      <w:r w:rsidRPr="006A65F3">
        <w:rPr>
          <w:rFonts w:ascii="Times New Roman" w:hAnsi="Times New Roman" w:cs="Times New Roman"/>
          <w:b/>
          <w:sz w:val="28"/>
          <w:szCs w:val="28"/>
        </w:rPr>
        <w:t xml:space="preserve"> </w:t>
      </w:r>
    </w:p>
    <w:p w14:paraId="115BA8F7" w14:textId="77777777" w:rsidR="00980246" w:rsidRPr="006A65F3" w:rsidRDefault="004949AA" w:rsidP="004949AA">
      <w:pPr>
        <w:spacing w:after="0" w:line="360" w:lineRule="auto"/>
        <w:jc w:val="center"/>
        <w:rPr>
          <w:rFonts w:ascii="Times New Roman" w:hAnsi="Times New Roman" w:cs="Times New Roman"/>
          <w:b/>
          <w:sz w:val="28"/>
          <w:szCs w:val="28"/>
        </w:rPr>
      </w:pPr>
      <w:bookmarkStart w:id="17" w:name="n1133"/>
      <w:bookmarkEnd w:id="17"/>
      <w:r w:rsidRPr="006A65F3">
        <w:rPr>
          <w:rFonts w:ascii="Times New Roman" w:hAnsi="Times New Roman" w:cs="Times New Roman"/>
          <w:b/>
          <w:sz w:val="28"/>
          <w:szCs w:val="28"/>
        </w:rPr>
        <w:t>Динаміка надходжень Пенсійного фонду України</w:t>
      </w:r>
    </w:p>
    <w:p w14:paraId="046DCEA5" w14:textId="77777777" w:rsidR="004949AA" w:rsidRPr="006A65F3" w:rsidRDefault="004949AA" w:rsidP="004949AA">
      <w:pPr>
        <w:spacing w:after="0" w:line="360" w:lineRule="auto"/>
        <w:jc w:val="center"/>
        <w:rPr>
          <w:rFonts w:ascii="Times New Roman" w:hAnsi="Times New Roman" w:cs="Times New Roman"/>
          <w:b/>
          <w:sz w:val="28"/>
          <w:szCs w:val="28"/>
          <w:lang w:val="ru-RU"/>
        </w:rPr>
      </w:pPr>
      <w:r w:rsidRPr="006A65F3">
        <w:rPr>
          <w:rFonts w:ascii="Times New Roman" w:hAnsi="Times New Roman" w:cs="Times New Roman"/>
          <w:b/>
          <w:sz w:val="28"/>
          <w:szCs w:val="28"/>
        </w:rPr>
        <w:t xml:space="preserve"> </w:t>
      </w:r>
      <w:proofErr w:type="gramStart"/>
      <w:r w:rsidRPr="006A65F3">
        <w:rPr>
          <w:rFonts w:ascii="Times New Roman" w:hAnsi="Times New Roman" w:cs="Times New Roman"/>
          <w:b/>
          <w:sz w:val="28"/>
          <w:szCs w:val="28"/>
          <w:lang w:val="ru-RU"/>
        </w:rPr>
        <w:t xml:space="preserve">впродовж </w:t>
      </w:r>
      <w:r w:rsidRPr="006A65F3">
        <w:rPr>
          <w:rFonts w:ascii="Times New Roman" w:hAnsi="Times New Roman" w:cs="Times New Roman"/>
          <w:b/>
          <w:sz w:val="28"/>
          <w:szCs w:val="28"/>
        </w:rPr>
        <w:t xml:space="preserve"> 2016</w:t>
      </w:r>
      <w:proofErr w:type="gramEnd"/>
      <w:r w:rsidRPr="006A65F3">
        <w:rPr>
          <w:rFonts w:ascii="Times New Roman" w:hAnsi="Times New Roman" w:cs="Times New Roman"/>
          <w:b/>
          <w:sz w:val="28"/>
          <w:szCs w:val="28"/>
        </w:rPr>
        <w:t>-2021 років</w:t>
      </w:r>
    </w:p>
    <w:p w14:paraId="039D4B4A" w14:textId="77777777" w:rsidR="004949AA" w:rsidRPr="006A65F3" w:rsidRDefault="004949AA" w:rsidP="00980246">
      <w:pPr>
        <w:spacing w:after="0" w:line="360" w:lineRule="auto"/>
        <w:ind w:firstLine="851"/>
        <w:jc w:val="right"/>
        <w:rPr>
          <w:rFonts w:ascii="Times New Roman" w:hAnsi="Times New Roman" w:cs="Times New Roman"/>
          <w:i/>
          <w:sz w:val="28"/>
          <w:szCs w:val="28"/>
        </w:rPr>
      </w:pPr>
      <w:r w:rsidRPr="006A65F3">
        <w:rPr>
          <w:rFonts w:ascii="Times New Roman" w:hAnsi="Times New Roman" w:cs="Times New Roman"/>
          <w:i/>
          <w:sz w:val="28"/>
          <w:szCs w:val="28"/>
        </w:rPr>
        <w:t xml:space="preserve"> </w:t>
      </w:r>
      <w:r w:rsidR="00980246" w:rsidRPr="006A65F3">
        <w:rPr>
          <w:rFonts w:ascii="Times New Roman" w:hAnsi="Times New Roman" w:cs="Times New Roman"/>
          <w:i/>
          <w:sz w:val="28"/>
          <w:szCs w:val="28"/>
        </w:rPr>
        <w:t>(на початок року)</w:t>
      </w:r>
    </w:p>
    <w:tbl>
      <w:tblPr>
        <w:tblStyle w:val="a6"/>
        <w:tblW w:w="9039" w:type="dxa"/>
        <w:tblLook w:val="04A0" w:firstRow="1" w:lastRow="0" w:firstColumn="1" w:lastColumn="0" w:noHBand="0" w:noVBand="1"/>
      </w:tblPr>
      <w:tblGrid>
        <w:gridCol w:w="1575"/>
        <w:gridCol w:w="1227"/>
        <w:gridCol w:w="1021"/>
        <w:gridCol w:w="1022"/>
        <w:gridCol w:w="1022"/>
        <w:gridCol w:w="1022"/>
        <w:gridCol w:w="1021"/>
        <w:gridCol w:w="1129"/>
      </w:tblGrid>
      <w:tr w:rsidR="004949AA" w:rsidRPr="006A65F3" w14:paraId="4821B37D" w14:textId="77777777" w:rsidTr="009B01FC">
        <w:tc>
          <w:tcPr>
            <w:tcW w:w="2802" w:type="dxa"/>
            <w:gridSpan w:val="2"/>
            <w:vAlign w:val="center"/>
          </w:tcPr>
          <w:p w14:paraId="445E03F7"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Показники</w:t>
            </w:r>
          </w:p>
        </w:tc>
        <w:tc>
          <w:tcPr>
            <w:tcW w:w="1021" w:type="dxa"/>
            <w:vAlign w:val="center"/>
          </w:tcPr>
          <w:p w14:paraId="65CAE967"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2016 р.</w:t>
            </w:r>
          </w:p>
        </w:tc>
        <w:tc>
          <w:tcPr>
            <w:tcW w:w="1022" w:type="dxa"/>
            <w:vAlign w:val="center"/>
          </w:tcPr>
          <w:p w14:paraId="346909FB"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 xml:space="preserve">2017 р. </w:t>
            </w:r>
          </w:p>
        </w:tc>
        <w:tc>
          <w:tcPr>
            <w:tcW w:w="1022" w:type="dxa"/>
            <w:vAlign w:val="center"/>
          </w:tcPr>
          <w:p w14:paraId="3CB0BBCC"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2018 р.</w:t>
            </w:r>
          </w:p>
        </w:tc>
        <w:tc>
          <w:tcPr>
            <w:tcW w:w="1022" w:type="dxa"/>
            <w:vAlign w:val="center"/>
          </w:tcPr>
          <w:p w14:paraId="6321643D"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2019 р.</w:t>
            </w:r>
          </w:p>
        </w:tc>
        <w:tc>
          <w:tcPr>
            <w:tcW w:w="1021" w:type="dxa"/>
            <w:vAlign w:val="center"/>
          </w:tcPr>
          <w:p w14:paraId="130F5DEA"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2020 р.</w:t>
            </w:r>
          </w:p>
        </w:tc>
        <w:tc>
          <w:tcPr>
            <w:tcW w:w="1129" w:type="dxa"/>
            <w:vAlign w:val="center"/>
          </w:tcPr>
          <w:p w14:paraId="4F92A71C"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2021 р. (план)</w:t>
            </w:r>
          </w:p>
        </w:tc>
      </w:tr>
      <w:tr w:rsidR="004949AA" w:rsidRPr="006A65F3" w14:paraId="2047CEAB" w14:textId="77777777" w:rsidTr="009B01FC">
        <w:tc>
          <w:tcPr>
            <w:tcW w:w="1575" w:type="dxa"/>
            <w:vAlign w:val="center"/>
          </w:tcPr>
          <w:p w14:paraId="4FEFA5D7"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Обсяг, всього</w:t>
            </w:r>
          </w:p>
        </w:tc>
        <w:tc>
          <w:tcPr>
            <w:tcW w:w="1227" w:type="dxa"/>
            <w:shd w:val="clear" w:color="auto" w:fill="auto"/>
            <w:vAlign w:val="center"/>
          </w:tcPr>
          <w:p w14:paraId="37BA045E"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млрд. грн.</w:t>
            </w:r>
          </w:p>
        </w:tc>
        <w:tc>
          <w:tcPr>
            <w:tcW w:w="1021" w:type="dxa"/>
          </w:tcPr>
          <w:p w14:paraId="76466D20"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255,80</w:t>
            </w:r>
          </w:p>
        </w:tc>
        <w:tc>
          <w:tcPr>
            <w:tcW w:w="1022" w:type="dxa"/>
          </w:tcPr>
          <w:p w14:paraId="06D562CF"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292,37</w:t>
            </w:r>
          </w:p>
        </w:tc>
        <w:tc>
          <w:tcPr>
            <w:tcW w:w="1022" w:type="dxa"/>
          </w:tcPr>
          <w:p w14:paraId="433C4E2E"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352,18</w:t>
            </w:r>
          </w:p>
        </w:tc>
        <w:tc>
          <w:tcPr>
            <w:tcW w:w="1022" w:type="dxa"/>
          </w:tcPr>
          <w:p w14:paraId="7B901047"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434,86</w:t>
            </w:r>
          </w:p>
        </w:tc>
        <w:tc>
          <w:tcPr>
            <w:tcW w:w="1021" w:type="dxa"/>
          </w:tcPr>
          <w:p w14:paraId="60CD5E44"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466,10</w:t>
            </w:r>
          </w:p>
        </w:tc>
        <w:tc>
          <w:tcPr>
            <w:tcW w:w="1129" w:type="dxa"/>
          </w:tcPr>
          <w:p w14:paraId="41A634E3"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531,2</w:t>
            </w:r>
          </w:p>
        </w:tc>
      </w:tr>
      <w:tr w:rsidR="004949AA" w:rsidRPr="006A65F3" w14:paraId="1E767E41" w14:textId="77777777" w:rsidTr="009B01FC">
        <w:tc>
          <w:tcPr>
            <w:tcW w:w="1575" w:type="dxa"/>
            <w:vMerge w:val="restart"/>
            <w:vAlign w:val="center"/>
          </w:tcPr>
          <w:p w14:paraId="7DD046AA"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Власні надходження</w:t>
            </w:r>
          </w:p>
        </w:tc>
        <w:tc>
          <w:tcPr>
            <w:tcW w:w="1227" w:type="dxa"/>
            <w:shd w:val="clear" w:color="auto" w:fill="auto"/>
            <w:vAlign w:val="center"/>
          </w:tcPr>
          <w:p w14:paraId="3A33F213"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млрд. грн.</w:t>
            </w:r>
          </w:p>
        </w:tc>
        <w:tc>
          <w:tcPr>
            <w:tcW w:w="1021" w:type="dxa"/>
          </w:tcPr>
          <w:p w14:paraId="75DAA8BA"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111,71</w:t>
            </w:r>
          </w:p>
        </w:tc>
        <w:tc>
          <w:tcPr>
            <w:tcW w:w="1022" w:type="dxa"/>
          </w:tcPr>
          <w:p w14:paraId="6087E200"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158,91</w:t>
            </w:r>
          </w:p>
        </w:tc>
        <w:tc>
          <w:tcPr>
            <w:tcW w:w="1022" w:type="dxa"/>
          </w:tcPr>
          <w:p w14:paraId="57F612B5"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202,08</w:t>
            </w:r>
          </w:p>
        </w:tc>
        <w:tc>
          <w:tcPr>
            <w:tcW w:w="1022" w:type="dxa"/>
          </w:tcPr>
          <w:p w14:paraId="16389B7F"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241,75</w:t>
            </w:r>
          </w:p>
        </w:tc>
        <w:tc>
          <w:tcPr>
            <w:tcW w:w="1021" w:type="dxa"/>
          </w:tcPr>
          <w:p w14:paraId="14B226A3"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281,75</w:t>
            </w:r>
          </w:p>
        </w:tc>
        <w:tc>
          <w:tcPr>
            <w:tcW w:w="1129" w:type="dxa"/>
          </w:tcPr>
          <w:p w14:paraId="11810A58"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340,2</w:t>
            </w:r>
          </w:p>
        </w:tc>
      </w:tr>
      <w:tr w:rsidR="004949AA" w:rsidRPr="006A65F3" w14:paraId="2E327FB4" w14:textId="77777777" w:rsidTr="009B01FC">
        <w:tc>
          <w:tcPr>
            <w:tcW w:w="1575" w:type="dxa"/>
            <w:vMerge/>
            <w:vAlign w:val="center"/>
          </w:tcPr>
          <w:p w14:paraId="42D64480" w14:textId="77777777" w:rsidR="004949AA" w:rsidRPr="006A65F3" w:rsidRDefault="004949AA" w:rsidP="009B01FC">
            <w:pPr>
              <w:jc w:val="center"/>
              <w:rPr>
                <w:rFonts w:ascii="Times New Roman" w:hAnsi="Times New Roman" w:cs="Times New Roman"/>
                <w:sz w:val="24"/>
                <w:szCs w:val="24"/>
              </w:rPr>
            </w:pPr>
          </w:p>
        </w:tc>
        <w:tc>
          <w:tcPr>
            <w:tcW w:w="1227" w:type="dxa"/>
            <w:shd w:val="clear" w:color="auto" w:fill="auto"/>
            <w:vAlign w:val="center"/>
          </w:tcPr>
          <w:p w14:paraId="310EC7E1"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темп росту, %</w:t>
            </w:r>
          </w:p>
        </w:tc>
        <w:tc>
          <w:tcPr>
            <w:tcW w:w="1021" w:type="dxa"/>
          </w:tcPr>
          <w:p w14:paraId="1F16D35D" w14:textId="77777777" w:rsidR="004949AA" w:rsidRPr="006A65F3" w:rsidRDefault="004949AA" w:rsidP="009B01FC">
            <w:pPr>
              <w:jc w:val="right"/>
              <w:rPr>
                <w:rFonts w:ascii="Times New Roman" w:hAnsi="Times New Roman" w:cs="Times New Roman"/>
                <w:sz w:val="28"/>
                <w:szCs w:val="28"/>
              </w:rPr>
            </w:pPr>
          </w:p>
        </w:tc>
        <w:tc>
          <w:tcPr>
            <w:tcW w:w="1022" w:type="dxa"/>
          </w:tcPr>
          <w:p w14:paraId="49B75B58"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+42,25</w:t>
            </w:r>
          </w:p>
        </w:tc>
        <w:tc>
          <w:tcPr>
            <w:tcW w:w="1022" w:type="dxa"/>
          </w:tcPr>
          <w:p w14:paraId="1A382087"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+27,17</w:t>
            </w:r>
          </w:p>
        </w:tc>
        <w:tc>
          <w:tcPr>
            <w:tcW w:w="1022" w:type="dxa"/>
          </w:tcPr>
          <w:p w14:paraId="7644A18C"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+19,63</w:t>
            </w:r>
          </w:p>
        </w:tc>
        <w:tc>
          <w:tcPr>
            <w:tcW w:w="1021" w:type="dxa"/>
          </w:tcPr>
          <w:p w14:paraId="41F67524"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+16,5</w:t>
            </w:r>
          </w:p>
        </w:tc>
        <w:tc>
          <w:tcPr>
            <w:tcW w:w="1129" w:type="dxa"/>
          </w:tcPr>
          <w:p w14:paraId="26F8B488"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+20,7</w:t>
            </w:r>
          </w:p>
        </w:tc>
      </w:tr>
      <w:tr w:rsidR="004949AA" w:rsidRPr="006A65F3" w14:paraId="20E13A4B" w14:textId="77777777" w:rsidTr="009B01FC">
        <w:tc>
          <w:tcPr>
            <w:tcW w:w="1575" w:type="dxa"/>
            <w:vMerge/>
            <w:vAlign w:val="center"/>
          </w:tcPr>
          <w:p w14:paraId="6259DC01" w14:textId="77777777" w:rsidR="004949AA" w:rsidRPr="006A65F3" w:rsidRDefault="004949AA" w:rsidP="009B01FC">
            <w:pPr>
              <w:jc w:val="center"/>
              <w:rPr>
                <w:rFonts w:ascii="Times New Roman" w:hAnsi="Times New Roman" w:cs="Times New Roman"/>
                <w:sz w:val="24"/>
                <w:szCs w:val="24"/>
              </w:rPr>
            </w:pPr>
          </w:p>
        </w:tc>
        <w:tc>
          <w:tcPr>
            <w:tcW w:w="1227" w:type="dxa"/>
            <w:shd w:val="clear" w:color="auto" w:fill="auto"/>
            <w:vAlign w:val="center"/>
          </w:tcPr>
          <w:p w14:paraId="2C59F45F" w14:textId="77777777" w:rsidR="004949AA" w:rsidRPr="006A65F3" w:rsidRDefault="004949AA" w:rsidP="009B01FC">
            <w:pPr>
              <w:jc w:val="center"/>
              <w:rPr>
                <w:rFonts w:ascii="Times New Roman" w:hAnsi="Times New Roman" w:cs="Times New Roman"/>
                <w:sz w:val="24"/>
                <w:szCs w:val="24"/>
              </w:rPr>
            </w:pPr>
            <w:r w:rsidRPr="006A65F3">
              <w:rPr>
                <w:rFonts w:ascii="Times New Roman" w:hAnsi="Times New Roman" w:cs="Times New Roman"/>
                <w:sz w:val="24"/>
                <w:szCs w:val="24"/>
              </w:rPr>
              <w:t>питома вага, %</w:t>
            </w:r>
          </w:p>
        </w:tc>
        <w:tc>
          <w:tcPr>
            <w:tcW w:w="1021" w:type="dxa"/>
          </w:tcPr>
          <w:p w14:paraId="1200AA78"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43,67</w:t>
            </w:r>
          </w:p>
        </w:tc>
        <w:tc>
          <w:tcPr>
            <w:tcW w:w="1022" w:type="dxa"/>
          </w:tcPr>
          <w:p w14:paraId="3E987BC9"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54,35</w:t>
            </w:r>
          </w:p>
        </w:tc>
        <w:tc>
          <w:tcPr>
            <w:tcW w:w="1022" w:type="dxa"/>
          </w:tcPr>
          <w:p w14:paraId="7AD19EB7"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57,38</w:t>
            </w:r>
          </w:p>
        </w:tc>
        <w:tc>
          <w:tcPr>
            <w:tcW w:w="1022" w:type="dxa"/>
          </w:tcPr>
          <w:p w14:paraId="56C2C45F"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55,59</w:t>
            </w:r>
          </w:p>
        </w:tc>
        <w:tc>
          <w:tcPr>
            <w:tcW w:w="1021" w:type="dxa"/>
          </w:tcPr>
          <w:p w14:paraId="08F44DF3"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60,45</w:t>
            </w:r>
          </w:p>
        </w:tc>
        <w:tc>
          <w:tcPr>
            <w:tcW w:w="1129" w:type="dxa"/>
          </w:tcPr>
          <w:p w14:paraId="1F5F2A29" w14:textId="77777777" w:rsidR="004949AA" w:rsidRPr="006A65F3" w:rsidRDefault="004949AA" w:rsidP="009B01FC">
            <w:pPr>
              <w:jc w:val="right"/>
              <w:rPr>
                <w:rFonts w:ascii="Times New Roman" w:hAnsi="Times New Roman" w:cs="Times New Roman"/>
                <w:sz w:val="28"/>
                <w:szCs w:val="28"/>
              </w:rPr>
            </w:pPr>
            <w:r w:rsidRPr="006A65F3">
              <w:rPr>
                <w:rFonts w:ascii="Times New Roman" w:hAnsi="Times New Roman" w:cs="Times New Roman"/>
                <w:sz w:val="28"/>
                <w:szCs w:val="28"/>
              </w:rPr>
              <w:t>64,04</w:t>
            </w:r>
          </w:p>
        </w:tc>
      </w:tr>
    </w:tbl>
    <w:p w14:paraId="7B860916" w14:textId="77777777" w:rsidR="004949AA" w:rsidRPr="006A65F3" w:rsidRDefault="004949AA" w:rsidP="004949AA">
      <w:pPr>
        <w:spacing w:after="0" w:line="360" w:lineRule="auto"/>
        <w:rPr>
          <w:rFonts w:ascii="Times New Roman" w:hAnsi="Times New Roman" w:cs="Times New Roman"/>
          <w:sz w:val="28"/>
          <w:szCs w:val="28"/>
        </w:rPr>
      </w:pPr>
      <w:r w:rsidRPr="006A65F3">
        <w:rPr>
          <w:rFonts w:ascii="Times New Roman" w:hAnsi="Times New Roman" w:cs="Times New Roman"/>
          <w:sz w:val="24"/>
          <w:szCs w:val="24"/>
        </w:rPr>
        <w:t>Примітка. Ск</w:t>
      </w:r>
      <w:r w:rsidR="00980246" w:rsidRPr="006A65F3">
        <w:rPr>
          <w:rFonts w:ascii="Times New Roman" w:hAnsi="Times New Roman" w:cs="Times New Roman"/>
          <w:sz w:val="24"/>
          <w:szCs w:val="24"/>
        </w:rPr>
        <w:t>ладено автором на підставі [20]</w:t>
      </w:r>
    </w:p>
    <w:p w14:paraId="601799E2" w14:textId="77777777" w:rsidR="00E05248" w:rsidRPr="006A65F3" w:rsidRDefault="00E05248" w:rsidP="00E05248">
      <w:pPr>
        <w:spacing w:after="0" w:line="360" w:lineRule="auto"/>
        <w:ind w:firstLine="851"/>
        <w:jc w:val="both"/>
        <w:rPr>
          <w:rFonts w:ascii="Times New Roman" w:hAnsi="Times New Roman" w:cs="Times New Roman"/>
          <w:sz w:val="28"/>
          <w:szCs w:val="28"/>
        </w:rPr>
      </w:pPr>
    </w:p>
    <w:p w14:paraId="04776DEA"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 Питома вага власних надходжень у структурі доходів Пенсійного фонду склала у 2016 році менше половини, що пов’язане зі зниженням ставки </w:t>
      </w:r>
      <w:r w:rsidRPr="006A65F3">
        <w:rPr>
          <w:rFonts w:ascii="Times New Roman" w:hAnsi="Times New Roman" w:cs="Times New Roman"/>
          <w:sz w:val="28"/>
          <w:szCs w:val="28"/>
        </w:rPr>
        <w:lastRenderedPageBreak/>
        <w:t xml:space="preserve">єдиного внеску до 22%. Та незважаючи на таке зниження в 2016 році, вже з 2017 року власні надходження до Пенсійного фонду України починають зростати.   </w:t>
      </w:r>
      <w:r w:rsidRPr="006A65F3">
        <w:rPr>
          <w:rFonts w:ascii="Times New Roman" w:hAnsi="Times New Roman" w:cs="Times New Roman"/>
          <w:color w:val="000000" w:themeColor="text1"/>
          <w:sz w:val="28"/>
          <w:szCs w:val="28"/>
        </w:rPr>
        <w:t xml:space="preserve">У порівнянні з 2019 роком власні доходи зросли у 2020 році на 40,0 млрд. грн. (або на 16,5 %), та вже у 2021 році очікується їх зростання на 58,45 млрд. грн. (або на 20,7%).  </w:t>
      </w:r>
    </w:p>
    <w:p w14:paraId="74C05251"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У структурі власних надходжень найбільшу частку складають кошти від сплати єдиного соціального внеску, який надходить на загальнообов’язкове державне пенсійне страхування. До Пенсійного фонду України спрямовується понад 80 відсотків від сплати єдиного внеску. У 2020 році Пенсійним фондом України від сплати ЄСВ одержано 254,5 млрд. грн. (або 90,3 % суми власних доходів), що більше, ніж у 2019 році на 18,2 млрд. грн.</w:t>
      </w:r>
    </w:p>
    <w:p w14:paraId="1122E2FE" w14:textId="77777777" w:rsidR="00E05248" w:rsidRPr="006A65F3" w:rsidRDefault="00E05248" w:rsidP="00E05248">
      <w:pPr>
        <w:shd w:val="clear" w:color="auto" w:fill="FFFFFF"/>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color w:val="000000" w:themeColor="text1"/>
          <w:sz w:val="28"/>
          <w:szCs w:val="28"/>
          <w:lang w:eastAsia="uk-UA"/>
        </w:rPr>
        <w:t xml:space="preserve">Сума коштів Державного бюджету, які надходять за сплату страхових внесків за окремі категорії осіб та покриття недоотриманої суми коштів від застосування знижених ставок ЄСВ, у </w:t>
      </w:r>
      <w:r w:rsidRPr="006A65F3">
        <w:rPr>
          <w:rFonts w:ascii="Times New Roman" w:eastAsia="Times New Roman" w:hAnsi="Times New Roman" w:cs="Times New Roman"/>
          <w:sz w:val="28"/>
          <w:szCs w:val="28"/>
          <w:lang w:eastAsia="uk-UA"/>
        </w:rPr>
        <w:t xml:space="preserve">2020 році становила 21,5 млрд. грн. (майже 8 % від загальної суми власних надходжень), що більше, ніж у 2019 році на 1,2 млрд. грн. </w:t>
      </w:r>
    </w:p>
    <w:p w14:paraId="026ADD9A"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color w:val="191919"/>
          <w:sz w:val="28"/>
          <w:szCs w:val="28"/>
          <w:shd w:val="clear" w:color="auto" w:fill="FFFFFF"/>
        </w:rPr>
        <w:t xml:space="preserve">Частка коштів, які адмініструє Пенсійний фонд України, в структурі власних надходжень є незначною (близько 2 % у 2020 році або 5,7 млрд. грн.). Сюди належить надходження збору на обов’язкове державне пенсійне страхування з окремих видів господарських операцій (купівля легкових автомобілів, нерухомого майна), а також покриття витрат Пенсійному фонду на виплату та доставку пенсій, призначених на пільгових умовах (особам, які працювали в шкідливих умовах праці). У порівнянні з 2019 роком розмір таких надходжень зріс на 0,2 млрд. грн.  </w:t>
      </w:r>
    </w:p>
    <w:p w14:paraId="58C420AE"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У 2020 році збільшилися надходження ЄСВ  на одну застраховану особу в середньому на 10,3 % і становили 25119,23 грн. на рік (2093,27 грн. в середньому на місяць) проти 22777,11 грн. за рік (або 1898,09 грн. в середньому на місяць) у 2019  році [</w:t>
      </w:r>
      <w:r w:rsidR="008124AE">
        <w:rPr>
          <w:rFonts w:ascii="Times New Roman" w:hAnsi="Times New Roman" w:cs="Times New Roman"/>
          <w:sz w:val="28"/>
          <w:szCs w:val="28"/>
        </w:rPr>
        <w:t>18, с. 35</w:t>
      </w:r>
      <w:r w:rsidRPr="006A65F3">
        <w:rPr>
          <w:rFonts w:ascii="Times New Roman" w:hAnsi="Times New Roman" w:cs="Times New Roman"/>
          <w:sz w:val="28"/>
          <w:szCs w:val="28"/>
        </w:rPr>
        <w:t xml:space="preserve">]. Станом на 01.01.2021 року, за даними Державної податкової служби, на обліку перебувало 2467,5 тис. </w:t>
      </w:r>
      <w:r w:rsidRPr="006A65F3">
        <w:rPr>
          <w:rFonts w:ascii="Times New Roman" w:hAnsi="Times New Roman" w:cs="Times New Roman"/>
          <w:sz w:val="28"/>
          <w:szCs w:val="28"/>
        </w:rPr>
        <w:lastRenderedPageBreak/>
        <w:t>платників ЄСВ, що на 42,4 тис. платників більше у порівнянні з 01.01.2020 року. Динаміку кількості платників ЄСВ зображено на рис. 2.</w:t>
      </w:r>
      <w:r w:rsidR="004949AA" w:rsidRPr="006A65F3">
        <w:rPr>
          <w:rFonts w:ascii="Times New Roman" w:hAnsi="Times New Roman" w:cs="Times New Roman"/>
          <w:sz w:val="28"/>
          <w:szCs w:val="28"/>
        </w:rPr>
        <w:t>3</w:t>
      </w:r>
      <w:r w:rsidRPr="006A65F3">
        <w:rPr>
          <w:rFonts w:ascii="Times New Roman" w:hAnsi="Times New Roman" w:cs="Times New Roman"/>
          <w:sz w:val="28"/>
          <w:szCs w:val="28"/>
        </w:rPr>
        <w:t>.</w:t>
      </w:r>
    </w:p>
    <w:p w14:paraId="772694D8" w14:textId="77777777" w:rsidR="00E05248" w:rsidRPr="006A65F3" w:rsidRDefault="00E05248" w:rsidP="00E05248">
      <w:pPr>
        <w:spacing w:after="0" w:line="360" w:lineRule="auto"/>
        <w:ind w:firstLine="851"/>
        <w:jc w:val="both"/>
        <w:rPr>
          <w:rFonts w:ascii="Times New Roman" w:hAnsi="Times New Roman" w:cs="Times New Roman"/>
          <w:sz w:val="28"/>
          <w:szCs w:val="28"/>
        </w:rPr>
      </w:pPr>
    </w:p>
    <w:p w14:paraId="1E2906F3" w14:textId="77777777" w:rsidR="00E05248" w:rsidRPr="006A65F3" w:rsidRDefault="00E05248" w:rsidP="00E05248">
      <w:pPr>
        <w:spacing w:after="0" w:line="360" w:lineRule="auto"/>
        <w:jc w:val="both"/>
        <w:rPr>
          <w:rFonts w:ascii="Times New Roman" w:hAnsi="Times New Roman" w:cs="Times New Roman"/>
          <w:sz w:val="24"/>
          <w:szCs w:val="24"/>
        </w:rPr>
      </w:pPr>
      <w:r w:rsidRPr="006A65F3">
        <w:rPr>
          <w:rFonts w:ascii="Times New Roman" w:hAnsi="Times New Roman" w:cs="Times New Roman"/>
          <w:noProof/>
          <w:sz w:val="24"/>
          <w:szCs w:val="24"/>
          <w:lang w:eastAsia="uk-UA"/>
        </w:rPr>
        <w:drawing>
          <wp:inline distT="0" distB="0" distL="0" distR="0" wp14:anchorId="05EAE151" wp14:editId="1ED282F8">
            <wp:extent cx="5876925" cy="3486150"/>
            <wp:effectExtent l="0" t="0" r="9525" b="0"/>
            <wp:docPr id="32" name="Ді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FC6215" w14:textId="77777777" w:rsidR="00E05248" w:rsidRPr="006A65F3" w:rsidRDefault="00E05248" w:rsidP="00E05248">
      <w:pPr>
        <w:spacing w:after="0" w:line="360" w:lineRule="auto"/>
        <w:jc w:val="both"/>
        <w:rPr>
          <w:rFonts w:ascii="Times New Roman" w:hAnsi="Times New Roman" w:cs="Times New Roman"/>
          <w:sz w:val="28"/>
          <w:szCs w:val="28"/>
        </w:rPr>
      </w:pPr>
      <w:r w:rsidRPr="006A65F3">
        <w:rPr>
          <w:rFonts w:ascii="Times New Roman" w:hAnsi="Times New Roman" w:cs="Times New Roman"/>
          <w:sz w:val="24"/>
          <w:szCs w:val="24"/>
        </w:rPr>
        <w:t>Примітка</w:t>
      </w:r>
      <w:r w:rsidRPr="006A65F3">
        <w:rPr>
          <w:rFonts w:ascii="Times New Roman" w:hAnsi="Times New Roman" w:cs="Times New Roman"/>
          <w:sz w:val="28"/>
          <w:szCs w:val="28"/>
        </w:rPr>
        <w:t xml:space="preserve">. </w:t>
      </w:r>
      <w:r w:rsidRPr="006A65F3">
        <w:rPr>
          <w:rFonts w:ascii="Times New Roman" w:hAnsi="Times New Roman" w:cs="Times New Roman"/>
          <w:sz w:val="24"/>
          <w:szCs w:val="24"/>
        </w:rPr>
        <w:t>Складено автором на підставі</w:t>
      </w:r>
      <w:r w:rsidR="00980246" w:rsidRPr="006A65F3">
        <w:rPr>
          <w:rFonts w:ascii="Times New Roman" w:hAnsi="Times New Roman" w:cs="Times New Roman"/>
          <w:sz w:val="28"/>
          <w:szCs w:val="28"/>
        </w:rPr>
        <w:t xml:space="preserve"> [</w:t>
      </w:r>
      <w:r w:rsidR="008124AE">
        <w:rPr>
          <w:rFonts w:ascii="Times New Roman" w:hAnsi="Times New Roman" w:cs="Times New Roman"/>
          <w:sz w:val="28"/>
          <w:szCs w:val="28"/>
        </w:rPr>
        <w:t>18</w:t>
      </w:r>
      <w:r w:rsidR="00980246" w:rsidRPr="006A65F3">
        <w:rPr>
          <w:rFonts w:ascii="Times New Roman" w:hAnsi="Times New Roman" w:cs="Times New Roman"/>
          <w:sz w:val="28"/>
          <w:szCs w:val="28"/>
        </w:rPr>
        <w:t>]</w:t>
      </w:r>
    </w:p>
    <w:p w14:paraId="3B4B963F" w14:textId="77777777" w:rsidR="008124AE" w:rsidRPr="006A65F3" w:rsidRDefault="008124AE" w:rsidP="008124AE">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Солідарна система є неспроможною забезпечити належний рівень фінансування пенсійних виплат без значних дотацій з Державного бюджету. </w:t>
      </w:r>
    </w:p>
    <w:p w14:paraId="5DCFC7D3" w14:textId="77777777" w:rsidR="008124AE" w:rsidRPr="006A65F3" w:rsidRDefault="008124AE" w:rsidP="008124AE">
      <w:pPr>
        <w:spacing w:after="0" w:line="360" w:lineRule="auto"/>
        <w:ind w:firstLine="851"/>
        <w:jc w:val="both"/>
        <w:rPr>
          <w:rFonts w:ascii="Times New Roman" w:hAnsi="Times New Roman" w:cs="Times New Roman"/>
          <w:color w:val="000000" w:themeColor="text1"/>
          <w:sz w:val="28"/>
          <w:szCs w:val="28"/>
        </w:rPr>
      </w:pPr>
      <w:r w:rsidRPr="006A65F3">
        <w:rPr>
          <w:rFonts w:ascii="Times New Roman" w:hAnsi="Times New Roman" w:cs="Times New Roman"/>
          <w:sz w:val="28"/>
          <w:szCs w:val="28"/>
        </w:rPr>
        <w:t xml:space="preserve">Кошти Державного бюджету, які надходять до бюджету Пенсійного фонду України – це додаткові надходження, до яких також належать кошти інших цільових фондів. </w:t>
      </w:r>
    </w:p>
    <w:p w14:paraId="0731DACC"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У 2020 році Пенсійному фонду України виділено з Державного бюджету 205,9 млрд. грн. Розподіл одержаних коштів Державного бюджету відбувся наступним чином:</w:t>
      </w:r>
    </w:p>
    <w:p w14:paraId="1EA3823A" w14:textId="77777777" w:rsidR="00E05248" w:rsidRPr="006A65F3" w:rsidRDefault="00E05248" w:rsidP="00E05248">
      <w:pPr>
        <w:numPr>
          <w:ilvl w:val="0"/>
          <w:numId w:val="12"/>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пенсійне забезпечення військовослужбовців, виплата пенсій, підвищень і надбавок за різним</w:t>
      </w:r>
      <w:r w:rsidR="00980246" w:rsidRPr="006A65F3">
        <w:rPr>
          <w:rFonts w:ascii="Times New Roman" w:hAnsi="Times New Roman" w:cs="Times New Roman"/>
          <w:sz w:val="28"/>
          <w:szCs w:val="28"/>
        </w:rPr>
        <w:t>и пенсійними програмами – 136,1 </w:t>
      </w:r>
      <w:r w:rsidRPr="006A65F3">
        <w:rPr>
          <w:rFonts w:ascii="Times New Roman" w:hAnsi="Times New Roman" w:cs="Times New Roman"/>
          <w:sz w:val="28"/>
          <w:szCs w:val="28"/>
        </w:rPr>
        <w:t>млрд. грн.;</w:t>
      </w:r>
    </w:p>
    <w:p w14:paraId="01C7B4CE" w14:textId="77777777" w:rsidR="00E05248" w:rsidRPr="006A65F3" w:rsidRDefault="00E05248" w:rsidP="00E05248">
      <w:pPr>
        <w:numPr>
          <w:ilvl w:val="0"/>
          <w:numId w:val="12"/>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покриття дефіциту коштів Пенсійного фонду – 34,4 млрд. грн.;</w:t>
      </w:r>
    </w:p>
    <w:p w14:paraId="656FEC1F" w14:textId="77777777" w:rsidR="00E05248" w:rsidRPr="006A65F3" w:rsidRDefault="00E05248" w:rsidP="00E05248">
      <w:pPr>
        <w:numPr>
          <w:ilvl w:val="0"/>
          <w:numId w:val="12"/>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сплата ЄСВ за окремі категорії осіб та покриття недоотриманої суми ЄСВ  - 21,5 млрд. грн.;</w:t>
      </w:r>
    </w:p>
    <w:p w14:paraId="11C23E54" w14:textId="77777777" w:rsidR="00E05248" w:rsidRPr="006A65F3" w:rsidRDefault="00E05248" w:rsidP="00E05248">
      <w:pPr>
        <w:numPr>
          <w:ilvl w:val="0"/>
          <w:numId w:val="12"/>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lastRenderedPageBreak/>
        <w:t xml:space="preserve">погашення заборгованості з пенсійних виплат, утвореної в результаті виконання рішень суду </w:t>
      </w:r>
      <w:r w:rsidR="003C53C6" w:rsidRPr="006A65F3">
        <w:rPr>
          <w:rFonts w:ascii="Times New Roman" w:hAnsi="Times New Roman" w:cs="Times New Roman"/>
          <w:sz w:val="28"/>
          <w:szCs w:val="28"/>
        </w:rPr>
        <w:t>з питань</w:t>
      </w:r>
      <w:r w:rsidRPr="006A65F3">
        <w:rPr>
          <w:rFonts w:ascii="Times New Roman" w:hAnsi="Times New Roman" w:cs="Times New Roman"/>
          <w:sz w:val="28"/>
          <w:szCs w:val="28"/>
        </w:rPr>
        <w:t xml:space="preserve"> </w:t>
      </w:r>
      <w:r w:rsidR="003C53C6" w:rsidRPr="006A65F3">
        <w:rPr>
          <w:rFonts w:ascii="Times New Roman" w:hAnsi="Times New Roman" w:cs="Times New Roman"/>
          <w:sz w:val="28"/>
          <w:szCs w:val="28"/>
        </w:rPr>
        <w:t>пенсійного забезпечення</w:t>
      </w:r>
      <w:r w:rsidRPr="006A65F3">
        <w:rPr>
          <w:rFonts w:ascii="Times New Roman" w:hAnsi="Times New Roman" w:cs="Times New Roman"/>
          <w:sz w:val="28"/>
          <w:szCs w:val="28"/>
        </w:rPr>
        <w:t xml:space="preserve"> – 0,2 млрд. грн.;</w:t>
      </w:r>
    </w:p>
    <w:p w14:paraId="63DDD78F" w14:textId="77777777" w:rsidR="00E05248" w:rsidRPr="006A65F3" w:rsidRDefault="00E05248" w:rsidP="00E05248">
      <w:pPr>
        <w:numPr>
          <w:ilvl w:val="0"/>
          <w:numId w:val="12"/>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виплата одноразової грошової допомоги застрахованим особам – 3,6 млрд. грн.;</w:t>
      </w:r>
    </w:p>
    <w:p w14:paraId="50A367E2" w14:textId="77777777" w:rsidR="00E05248" w:rsidRPr="006A65F3" w:rsidRDefault="00E05248" w:rsidP="00E05248">
      <w:pPr>
        <w:numPr>
          <w:ilvl w:val="0"/>
          <w:numId w:val="12"/>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 xml:space="preserve">виплата одноразової грошової допомоги одержувачам пенсій у зв’язку з негативними наслідками поширення коронавірусного захворювання – 10,0 млрд. грн. </w:t>
      </w:r>
    </w:p>
    <w:p w14:paraId="27D52843"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У 2020 році на покриття дефіциту коштів Пенсійного фонду України спрямовано 34,4 млрд. грн., що на 5,6 млрд. грн. менше, ніж у 2019 році. Це пов’язане зростанням власних доходів у порівнянні з 2019 роком (на 40 млрд. грн.) [</w:t>
      </w:r>
      <w:r w:rsidR="008124AE">
        <w:rPr>
          <w:rFonts w:ascii="Times New Roman" w:hAnsi="Times New Roman" w:cs="Times New Roman"/>
          <w:sz w:val="28"/>
          <w:szCs w:val="28"/>
        </w:rPr>
        <w:t>18</w:t>
      </w:r>
      <w:r w:rsidRPr="006A65F3">
        <w:rPr>
          <w:rFonts w:ascii="Times New Roman" w:hAnsi="Times New Roman" w:cs="Times New Roman"/>
          <w:sz w:val="28"/>
          <w:szCs w:val="28"/>
        </w:rPr>
        <w:t xml:space="preserve">, с. </w:t>
      </w:r>
      <w:r w:rsidR="008124AE">
        <w:rPr>
          <w:rFonts w:ascii="Times New Roman" w:hAnsi="Times New Roman" w:cs="Times New Roman"/>
          <w:sz w:val="28"/>
          <w:szCs w:val="28"/>
        </w:rPr>
        <w:t>42</w:t>
      </w:r>
      <w:r w:rsidRPr="006A65F3">
        <w:rPr>
          <w:rFonts w:ascii="Times New Roman" w:hAnsi="Times New Roman" w:cs="Times New Roman"/>
          <w:sz w:val="28"/>
          <w:szCs w:val="28"/>
        </w:rPr>
        <w:t>].</w:t>
      </w:r>
    </w:p>
    <w:p w14:paraId="3776600B"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]У випадку недостатності коштів для покриття витрат, пов’язаних з виплатою пенсій, Пенсійний фонд покриває тимчасові касові розриви за рахунок коштів з єдиного казначейського рахунку, з погашенням їх за рахунок власних надходжень після завершення виплатного періоду. У 2020 році Пенсійному фонду надано позик з єдиного казначейського рахунку на загальну суму 179,0 млрд. грн. </w:t>
      </w:r>
    </w:p>
    <w:p w14:paraId="534F4755"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Проведеною оцінкою формування доходів солідарної системи встановлено, що в сучасних умовах бюджет Пенсійного фонду України може бути збалансовано лише за допомогою коштів з Державного бюджету України та збільшення власних надходжень. Проте всі джерела формування бюджету та механізми їх накопичення, закріплені на законодавчому рівні, не сприяють стрімкому збільшенню доходів до Пенсійного фонду України та покращенню пенсійного забезпечення населення. Саме тому перспективи розвитку пенсійної системи пов’язані, насамперед, із забезпеченням її фінансової стійкості та платоспроможності у довгостроковій перспективі, чого можна досягти посиленням страхових принципів у солідарний системі,  впровадженням накопичувального страхування та ефективним функціонуванням недержавного пенсійного забезпечення.  </w:t>
      </w:r>
    </w:p>
    <w:p w14:paraId="237070B5" w14:textId="77777777" w:rsidR="00E05248" w:rsidRPr="006A65F3" w:rsidRDefault="00E05248" w:rsidP="00E0524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uk-UA"/>
        </w:rPr>
      </w:pPr>
    </w:p>
    <w:p w14:paraId="2BA087A7" w14:textId="77777777" w:rsidR="00E05248" w:rsidRPr="006A65F3" w:rsidRDefault="00E05248" w:rsidP="00E05248">
      <w:pPr>
        <w:spacing w:line="360" w:lineRule="auto"/>
        <w:jc w:val="both"/>
        <w:rPr>
          <w:rFonts w:ascii="Times New Roman" w:hAnsi="Times New Roman" w:cs="Times New Roman"/>
          <w:b/>
          <w:sz w:val="28"/>
          <w:szCs w:val="28"/>
        </w:rPr>
      </w:pPr>
      <w:r w:rsidRPr="006A65F3">
        <w:rPr>
          <w:rFonts w:ascii="Times New Roman" w:hAnsi="Times New Roman" w:cs="Times New Roman"/>
          <w:b/>
          <w:sz w:val="28"/>
          <w:szCs w:val="28"/>
        </w:rPr>
        <w:t>2.3. Аналіз видатків та контроль за використанням коштів системи загальнообов’язкового пенсійного страхування</w:t>
      </w:r>
    </w:p>
    <w:p w14:paraId="4880D87A" w14:textId="77777777" w:rsidR="003C53C6" w:rsidRPr="006A65F3" w:rsidRDefault="003C53C6" w:rsidP="00E05248">
      <w:pPr>
        <w:spacing w:after="0" w:line="360" w:lineRule="auto"/>
        <w:ind w:firstLine="851"/>
        <w:jc w:val="both"/>
        <w:rPr>
          <w:rFonts w:ascii="Times New Roman" w:hAnsi="Times New Roman" w:cs="Times New Roman"/>
          <w:sz w:val="28"/>
          <w:szCs w:val="28"/>
        </w:rPr>
      </w:pPr>
    </w:p>
    <w:p w14:paraId="11FD8CC0"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Солідарна система пенсійного забезпечення акумулює фінансові ресурси в Пенсійному фонді України. Пенсійний фонд України – це державна інституція, до функцій якої належить забезпе</w:t>
      </w:r>
      <w:r w:rsidR="008F0622" w:rsidRPr="006A65F3">
        <w:rPr>
          <w:rFonts w:ascii="Times New Roman" w:hAnsi="Times New Roman" w:cs="Times New Roman"/>
          <w:sz w:val="28"/>
          <w:szCs w:val="28"/>
        </w:rPr>
        <w:t>чення своєчасної виплати пенсій.</w:t>
      </w:r>
      <w:r w:rsidRPr="006A65F3">
        <w:rPr>
          <w:rFonts w:ascii="Times New Roman" w:hAnsi="Times New Roman" w:cs="Times New Roman"/>
          <w:sz w:val="28"/>
          <w:szCs w:val="28"/>
        </w:rPr>
        <w:t xml:space="preserve"> Він є гарантом стабільності пенсійного забезпечення населення України. </w:t>
      </w:r>
    </w:p>
    <w:p w14:paraId="470D5FB7"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Законом України «Про загальнообов’язкове державне пенсійне страхування»</w:t>
      </w:r>
      <w:r w:rsidR="003C53C6" w:rsidRPr="006A65F3">
        <w:rPr>
          <w:rFonts w:ascii="Times New Roman" w:eastAsia="Times New Roman" w:hAnsi="Times New Roman" w:cs="Times New Roman"/>
          <w:sz w:val="28"/>
          <w:szCs w:val="28"/>
          <w:lang w:eastAsia="uk-UA"/>
        </w:rPr>
        <w:t xml:space="preserve"> </w:t>
      </w:r>
      <w:r w:rsidR="003C53C6" w:rsidRPr="006A65F3">
        <w:rPr>
          <w:rFonts w:ascii="Times New Roman" w:hAnsi="Times New Roman" w:cs="Times New Roman"/>
          <w:sz w:val="28"/>
          <w:szCs w:val="28"/>
        </w:rPr>
        <w:t>[</w:t>
      </w:r>
      <w:r w:rsidR="008124AE">
        <w:rPr>
          <w:rFonts w:ascii="Times New Roman" w:hAnsi="Times New Roman" w:cs="Times New Roman"/>
          <w:sz w:val="28"/>
          <w:szCs w:val="28"/>
        </w:rPr>
        <w:t>36</w:t>
      </w:r>
      <w:r w:rsidR="003C53C6" w:rsidRPr="006A65F3">
        <w:rPr>
          <w:rFonts w:ascii="Times New Roman" w:hAnsi="Times New Roman" w:cs="Times New Roman"/>
          <w:sz w:val="28"/>
          <w:szCs w:val="28"/>
        </w:rPr>
        <w:t>]</w:t>
      </w:r>
      <w:r w:rsidRPr="006A65F3">
        <w:rPr>
          <w:rFonts w:ascii="Times New Roman" w:eastAsia="Times New Roman" w:hAnsi="Times New Roman" w:cs="Times New Roman"/>
          <w:sz w:val="28"/>
          <w:szCs w:val="28"/>
          <w:lang w:eastAsia="uk-UA"/>
        </w:rPr>
        <w:t xml:space="preserve"> визначено, що </w:t>
      </w:r>
      <w:bookmarkStart w:id="18" w:name="n1136"/>
      <w:bookmarkEnd w:id="18"/>
      <w:r w:rsidRPr="006A65F3">
        <w:rPr>
          <w:rFonts w:ascii="Times New Roman" w:eastAsia="Times New Roman" w:hAnsi="Times New Roman" w:cs="Times New Roman"/>
          <w:sz w:val="28"/>
          <w:szCs w:val="28"/>
          <w:lang w:eastAsia="uk-UA"/>
        </w:rPr>
        <w:t xml:space="preserve">«кошти </w:t>
      </w:r>
      <w:r w:rsidR="008124AE">
        <w:rPr>
          <w:rFonts w:ascii="Times New Roman" w:eastAsia="Times New Roman" w:hAnsi="Times New Roman" w:cs="Times New Roman"/>
          <w:sz w:val="28"/>
          <w:szCs w:val="28"/>
          <w:lang w:eastAsia="uk-UA"/>
        </w:rPr>
        <w:t xml:space="preserve"> </w:t>
      </w:r>
      <w:r w:rsidRPr="006A65F3">
        <w:rPr>
          <w:rFonts w:ascii="Times New Roman" w:eastAsia="Times New Roman" w:hAnsi="Times New Roman" w:cs="Times New Roman"/>
          <w:sz w:val="28"/>
          <w:szCs w:val="28"/>
          <w:lang w:eastAsia="uk-UA"/>
        </w:rPr>
        <w:t>Пенсійного фонду використовуються на:</w:t>
      </w:r>
    </w:p>
    <w:p w14:paraId="671DD1A2"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19" w:name="n1137"/>
      <w:bookmarkEnd w:id="19"/>
      <w:r w:rsidRPr="006A65F3">
        <w:rPr>
          <w:rFonts w:ascii="Times New Roman" w:eastAsia="Times New Roman" w:hAnsi="Times New Roman" w:cs="Times New Roman"/>
          <w:sz w:val="28"/>
          <w:szCs w:val="28"/>
          <w:lang w:eastAsia="uk-UA"/>
        </w:rPr>
        <w:t>1) виплату пенсій, передбачених цим Законом;</w:t>
      </w:r>
    </w:p>
    <w:p w14:paraId="7E00321A"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20" w:name="n1138"/>
      <w:bookmarkEnd w:id="20"/>
      <w:r w:rsidRPr="006A65F3">
        <w:rPr>
          <w:rFonts w:ascii="Times New Roman" w:eastAsia="Times New Roman" w:hAnsi="Times New Roman" w:cs="Times New Roman"/>
          <w:sz w:val="28"/>
          <w:szCs w:val="28"/>
          <w:lang w:eastAsia="uk-UA"/>
        </w:rPr>
        <w:t>2) надання соціальних послуг, передбачених цим Законом;</w:t>
      </w:r>
    </w:p>
    <w:p w14:paraId="688F121E"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21" w:name="n1139"/>
      <w:bookmarkEnd w:id="21"/>
      <w:r w:rsidRPr="006A65F3">
        <w:rPr>
          <w:rFonts w:ascii="Times New Roman" w:eastAsia="Times New Roman" w:hAnsi="Times New Roman" w:cs="Times New Roman"/>
          <w:sz w:val="28"/>
          <w:szCs w:val="28"/>
          <w:lang w:eastAsia="uk-UA"/>
        </w:rPr>
        <w:t>3) фінансування адміністративних витрат, пов'язаних з виконанням функцій, покладених на органи Пенсійного фонду;</w:t>
      </w:r>
    </w:p>
    <w:p w14:paraId="53B700B5"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22" w:name="n1140"/>
      <w:bookmarkEnd w:id="22"/>
      <w:r w:rsidRPr="006A65F3">
        <w:rPr>
          <w:rFonts w:ascii="Times New Roman" w:eastAsia="Times New Roman" w:hAnsi="Times New Roman" w:cs="Times New Roman"/>
          <w:sz w:val="28"/>
          <w:szCs w:val="28"/>
          <w:lang w:eastAsia="uk-UA"/>
        </w:rPr>
        <w:t>4) оплату послуг з виплати та доставки пенсій;</w:t>
      </w:r>
    </w:p>
    <w:p w14:paraId="2EA30A9A"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bookmarkStart w:id="23" w:name="n1141"/>
      <w:bookmarkEnd w:id="23"/>
      <w:r w:rsidRPr="006A65F3">
        <w:rPr>
          <w:rFonts w:ascii="Times New Roman" w:eastAsia="Times New Roman" w:hAnsi="Times New Roman" w:cs="Times New Roman"/>
          <w:sz w:val="28"/>
          <w:szCs w:val="28"/>
          <w:lang w:eastAsia="uk-UA"/>
        </w:rPr>
        <w:t>5) формування резерву коштів Пенсійного фонду.</w:t>
      </w:r>
    </w:p>
    <w:p w14:paraId="3FDA9089"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bookmarkStart w:id="24" w:name="n1142"/>
      <w:bookmarkEnd w:id="24"/>
      <w:r w:rsidRPr="006A65F3">
        <w:rPr>
          <w:rFonts w:ascii="Times New Roman" w:eastAsia="Times New Roman" w:hAnsi="Times New Roman" w:cs="Times New Roman"/>
          <w:sz w:val="28"/>
          <w:szCs w:val="28"/>
          <w:lang w:eastAsia="uk-UA"/>
        </w:rPr>
        <w:t>Забороняється використання коштів Пенсійного фонду на цілі, не передбачені зазначеним Законом» [</w:t>
      </w:r>
      <w:r w:rsidR="008124AE">
        <w:rPr>
          <w:rFonts w:ascii="Times New Roman" w:eastAsia="Times New Roman" w:hAnsi="Times New Roman" w:cs="Times New Roman"/>
          <w:sz w:val="28"/>
          <w:szCs w:val="28"/>
          <w:lang w:eastAsia="uk-UA"/>
        </w:rPr>
        <w:t>36</w:t>
      </w:r>
      <w:r w:rsidRPr="006A65F3">
        <w:rPr>
          <w:rFonts w:ascii="Times New Roman" w:eastAsia="Times New Roman" w:hAnsi="Times New Roman" w:cs="Times New Roman"/>
          <w:sz w:val="28"/>
          <w:szCs w:val="28"/>
          <w:lang w:eastAsia="uk-UA"/>
        </w:rPr>
        <w:t>, с. 52].</w:t>
      </w:r>
    </w:p>
    <w:p w14:paraId="3EE7A266"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Видатки бюджету Пенсійного фонду України  складаються з видатків за рахунок власних надходжень та  видатків за рахунок надходжень державного бюджету України. </w:t>
      </w:r>
    </w:p>
    <w:p w14:paraId="574DF999"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Основну частку у видатках Пенсійного фонду України становлять видатки на пенсійні виплати. У табл. </w:t>
      </w:r>
      <w:r w:rsidR="004949AA" w:rsidRPr="006A65F3">
        <w:rPr>
          <w:rFonts w:ascii="Times New Roman" w:hAnsi="Times New Roman" w:cs="Times New Roman"/>
          <w:sz w:val="28"/>
          <w:szCs w:val="28"/>
        </w:rPr>
        <w:t>2</w:t>
      </w:r>
      <w:r w:rsidRPr="006A65F3">
        <w:rPr>
          <w:rFonts w:ascii="Times New Roman" w:hAnsi="Times New Roman" w:cs="Times New Roman"/>
          <w:sz w:val="28"/>
          <w:szCs w:val="28"/>
        </w:rPr>
        <w:t>.</w:t>
      </w:r>
      <w:r w:rsidR="004949AA" w:rsidRPr="006A65F3">
        <w:rPr>
          <w:rFonts w:ascii="Times New Roman" w:hAnsi="Times New Roman" w:cs="Times New Roman"/>
          <w:sz w:val="28"/>
          <w:szCs w:val="28"/>
        </w:rPr>
        <w:t>5</w:t>
      </w:r>
      <w:r w:rsidRPr="006A65F3">
        <w:rPr>
          <w:rFonts w:ascii="Times New Roman" w:hAnsi="Times New Roman" w:cs="Times New Roman"/>
          <w:sz w:val="28"/>
          <w:szCs w:val="28"/>
        </w:rPr>
        <w:t xml:space="preserve"> розглянемо структуру загальних видатків Пенсійного фонду України впродовж 2017-2021 років. </w:t>
      </w:r>
    </w:p>
    <w:p w14:paraId="656D348D" w14:textId="77777777" w:rsidR="0084062F" w:rsidRDefault="0084062F" w:rsidP="003C53C6">
      <w:pPr>
        <w:spacing w:after="0" w:line="360" w:lineRule="auto"/>
        <w:ind w:firstLine="851"/>
        <w:jc w:val="right"/>
        <w:rPr>
          <w:rFonts w:ascii="Times New Roman" w:hAnsi="Times New Roman" w:cs="Times New Roman"/>
          <w:sz w:val="28"/>
          <w:szCs w:val="28"/>
        </w:rPr>
      </w:pPr>
    </w:p>
    <w:p w14:paraId="2985FA7D" w14:textId="77777777" w:rsidR="0084062F" w:rsidRDefault="0084062F" w:rsidP="003C53C6">
      <w:pPr>
        <w:spacing w:after="0" w:line="360" w:lineRule="auto"/>
        <w:ind w:firstLine="851"/>
        <w:jc w:val="right"/>
        <w:rPr>
          <w:rFonts w:ascii="Times New Roman" w:hAnsi="Times New Roman" w:cs="Times New Roman"/>
          <w:sz w:val="28"/>
          <w:szCs w:val="28"/>
        </w:rPr>
      </w:pPr>
    </w:p>
    <w:p w14:paraId="13E74B27" w14:textId="77777777" w:rsidR="0084062F" w:rsidRDefault="0084062F" w:rsidP="003C53C6">
      <w:pPr>
        <w:spacing w:after="0" w:line="360" w:lineRule="auto"/>
        <w:ind w:firstLine="851"/>
        <w:jc w:val="right"/>
        <w:rPr>
          <w:rFonts w:ascii="Times New Roman" w:hAnsi="Times New Roman" w:cs="Times New Roman"/>
          <w:sz w:val="28"/>
          <w:szCs w:val="28"/>
        </w:rPr>
      </w:pPr>
    </w:p>
    <w:p w14:paraId="2B3AE46C" w14:textId="77777777" w:rsidR="0084062F" w:rsidRDefault="0084062F" w:rsidP="003C53C6">
      <w:pPr>
        <w:spacing w:after="0" w:line="360" w:lineRule="auto"/>
        <w:ind w:firstLine="851"/>
        <w:jc w:val="right"/>
        <w:rPr>
          <w:rFonts w:ascii="Times New Roman" w:hAnsi="Times New Roman" w:cs="Times New Roman"/>
          <w:sz w:val="28"/>
          <w:szCs w:val="28"/>
        </w:rPr>
      </w:pPr>
    </w:p>
    <w:p w14:paraId="0D59C121" w14:textId="77777777" w:rsidR="0084062F" w:rsidRDefault="0084062F" w:rsidP="003C53C6">
      <w:pPr>
        <w:spacing w:after="0" w:line="360" w:lineRule="auto"/>
        <w:ind w:firstLine="851"/>
        <w:jc w:val="right"/>
        <w:rPr>
          <w:rFonts w:ascii="Times New Roman" w:hAnsi="Times New Roman" w:cs="Times New Roman"/>
          <w:sz w:val="28"/>
          <w:szCs w:val="28"/>
        </w:rPr>
      </w:pPr>
    </w:p>
    <w:p w14:paraId="4752C3D0" w14:textId="77777777" w:rsidR="003C53C6" w:rsidRPr="006A65F3" w:rsidRDefault="003C53C6" w:rsidP="003C53C6">
      <w:pPr>
        <w:spacing w:after="0" w:line="360" w:lineRule="auto"/>
        <w:ind w:firstLine="851"/>
        <w:jc w:val="right"/>
        <w:rPr>
          <w:rFonts w:ascii="Times New Roman" w:hAnsi="Times New Roman" w:cs="Times New Roman"/>
          <w:sz w:val="28"/>
          <w:szCs w:val="28"/>
        </w:rPr>
      </w:pPr>
      <w:r w:rsidRPr="006A65F3">
        <w:rPr>
          <w:rFonts w:ascii="Times New Roman" w:hAnsi="Times New Roman" w:cs="Times New Roman"/>
          <w:sz w:val="28"/>
          <w:szCs w:val="28"/>
        </w:rPr>
        <w:lastRenderedPageBreak/>
        <w:t>Таблиця 2.5</w:t>
      </w:r>
    </w:p>
    <w:p w14:paraId="4D2EDE93" w14:textId="77777777" w:rsidR="00E05248" w:rsidRPr="006A65F3" w:rsidRDefault="00E05248" w:rsidP="004949AA">
      <w:pPr>
        <w:spacing w:after="0" w:line="360" w:lineRule="auto"/>
        <w:jc w:val="center"/>
        <w:rPr>
          <w:rFonts w:ascii="Times New Roman" w:hAnsi="Times New Roman" w:cs="Times New Roman"/>
          <w:b/>
          <w:sz w:val="28"/>
          <w:szCs w:val="28"/>
        </w:rPr>
      </w:pPr>
      <w:r w:rsidRPr="006A65F3">
        <w:rPr>
          <w:rFonts w:ascii="Times New Roman" w:hAnsi="Times New Roman" w:cs="Times New Roman"/>
          <w:b/>
          <w:sz w:val="28"/>
          <w:szCs w:val="28"/>
        </w:rPr>
        <w:t>Структура видатків Пенсійного фонду України</w:t>
      </w:r>
    </w:p>
    <w:p w14:paraId="1A1D8958" w14:textId="77777777" w:rsidR="00E05248" w:rsidRPr="006A65F3" w:rsidRDefault="00E05248" w:rsidP="004949AA">
      <w:pPr>
        <w:spacing w:after="0" w:line="360" w:lineRule="auto"/>
        <w:jc w:val="center"/>
        <w:rPr>
          <w:rFonts w:ascii="Times New Roman" w:hAnsi="Times New Roman" w:cs="Times New Roman"/>
          <w:b/>
          <w:sz w:val="28"/>
          <w:szCs w:val="28"/>
        </w:rPr>
      </w:pPr>
      <w:r w:rsidRPr="006A65F3">
        <w:rPr>
          <w:rFonts w:ascii="Times New Roman" w:hAnsi="Times New Roman" w:cs="Times New Roman"/>
          <w:b/>
          <w:sz w:val="28"/>
          <w:szCs w:val="28"/>
        </w:rPr>
        <w:t xml:space="preserve"> у 2017–2021 роках </w:t>
      </w:r>
      <w:r w:rsidRPr="006A65F3">
        <w:rPr>
          <w:rFonts w:ascii="Times New Roman" w:hAnsi="Times New Roman" w:cs="Times New Roman"/>
          <w:b/>
          <w:sz w:val="28"/>
          <w:szCs w:val="28"/>
        </w:rPr>
        <w:br/>
      </w:r>
    </w:p>
    <w:tbl>
      <w:tblPr>
        <w:tblStyle w:val="2"/>
        <w:tblW w:w="0" w:type="auto"/>
        <w:tblLook w:val="04A0" w:firstRow="1" w:lastRow="0" w:firstColumn="1" w:lastColumn="0" w:noHBand="0" w:noVBand="1"/>
      </w:tblPr>
      <w:tblGrid>
        <w:gridCol w:w="3397"/>
        <w:gridCol w:w="1106"/>
        <w:gridCol w:w="1241"/>
        <w:gridCol w:w="1241"/>
        <w:gridCol w:w="1241"/>
        <w:gridCol w:w="1241"/>
      </w:tblGrid>
      <w:tr w:rsidR="00E05248" w:rsidRPr="006A65F3" w14:paraId="647028B5" w14:textId="77777777" w:rsidTr="00D55E98">
        <w:tc>
          <w:tcPr>
            <w:tcW w:w="3397" w:type="dxa"/>
          </w:tcPr>
          <w:p w14:paraId="7A2AA392" w14:textId="77777777" w:rsidR="00E05248" w:rsidRPr="006A65F3" w:rsidRDefault="00E05248" w:rsidP="00D55E98">
            <w:pPr>
              <w:jc w:val="center"/>
              <w:rPr>
                <w:rFonts w:ascii="Times New Roman" w:hAnsi="Times New Roman" w:cs="Times New Roman"/>
                <w:b/>
                <w:sz w:val="28"/>
                <w:szCs w:val="28"/>
              </w:rPr>
            </w:pPr>
            <w:r w:rsidRPr="006A65F3">
              <w:rPr>
                <w:rFonts w:ascii="Times New Roman" w:hAnsi="Times New Roman" w:cs="Times New Roman"/>
                <w:b/>
                <w:sz w:val="28"/>
                <w:szCs w:val="28"/>
              </w:rPr>
              <w:t>Назва видатків</w:t>
            </w:r>
          </w:p>
        </w:tc>
        <w:tc>
          <w:tcPr>
            <w:tcW w:w="1106" w:type="dxa"/>
          </w:tcPr>
          <w:p w14:paraId="50D2177E" w14:textId="77777777" w:rsidR="00E05248" w:rsidRPr="006A65F3" w:rsidRDefault="00E05248" w:rsidP="00D55E98">
            <w:pPr>
              <w:jc w:val="center"/>
              <w:rPr>
                <w:rFonts w:ascii="Times New Roman" w:hAnsi="Times New Roman" w:cs="Times New Roman"/>
                <w:b/>
                <w:sz w:val="24"/>
                <w:szCs w:val="24"/>
              </w:rPr>
            </w:pPr>
            <w:r w:rsidRPr="006A65F3">
              <w:rPr>
                <w:rFonts w:ascii="Times New Roman" w:hAnsi="Times New Roman" w:cs="Times New Roman"/>
                <w:b/>
                <w:sz w:val="24"/>
                <w:szCs w:val="24"/>
              </w:rPr>
              <w:t xml:space="preserve">2017 </w:t>
            </w:r>
          </w:p>
        </w:tc>
        <w:tc>
          <w:tcPr>
            <w:tcW w:w="1241" w:type="dxa"/>
          </w:tcPr>
          <w:p w14:paraId="26DC1591" w14:textId="77777777" w:rsidR="00E05248" w:rsidRPr="006A65F3" w:rsidRDefault="00E05248" w:rsidP="00D55E98">
            <w:pPr>
              <w:jc w:val="center"/>
              <w:rPr>
                <w:rFonts w:ascii="Times New Roman" w:hAnsi="Times New Roman" w:cs="Times New Roman"/>
                <w:b/>
                <w:sz w:val="28"/>
                <w:szCs w:val="28"/>
              </w:rPr>
            </w:pPr>
            <w:r w:rsidRPr="006A65F3">
              <w:rPr>
                <w:rFonts w:ascii="Times New Roman" w:hAnsi="Times New Roman" w:cs="Times New Roman"/>
                <w:b/>
                <w:sz w:val="28"/>
                <w:szCs w:val="28"/>
              </w:rPr>
              <w:t>2018</w:t>
            </w:r>
          </w:p>
        </w:tc>
        <w:tc>
          <w:tcPr>
            <w:tcW w:w="1241" w:type="dxa"/>
          </w:tcPr>
          <w:p w14:paraId="64341884" w14:textId="77777777" w:rsidR="00E05248" w:rsidRPr="006A65F3" w:rsidRDefault="00E05248" w:rsidP="00D55E98">
            <w:pPr>
              <w:jc w:val="center"/>
              <w:rPr>
                <w:rFonts w:ascii="Times New Roman" w:hAnsi="Times New Roman" w:cs="Times New Roman"/>
                <w:b/>
                <w:sz w:val="28"/>
                <w:szCs w:val="28"/>
              </w:rPr>
            </w:pPr>
            <w:r w:rsidRPr="006A65F3">
              <w:rPr>
                <w:rFonts w:ascii="Times New Roman" w:hAnsi="Times New Roman" w:cs="Times New Roman"/>
                <w:b/>
                <w:sz w:val="28"/>
                <w:szCs w:val="28"/>
              </w:rPr>
              <w:t>2019</w:t>
            </w:r>
          </w:p>
        </w:tc>
        <w:tc>
          <w:tcPr>
            <w:tcW w:w="1241" w:type="dxa"/>
          </w:tcPr>
          <w:p w14:paraId="3D9D6CAD" w14:textId="77777777" w:rsidR="00E05248" w:rsidRPr="006A65F3" w:rsidRDefault="00E05248" w:rsidP="00D55E98">
            <w:pPr>
              <w:jc w:val="center"/>
              <w:rPr>
                <w:rFonts w:ascii="Times New Roman" w:hAnsi="Times New Roman" w:cs="Times New Roman"/>
                <w:b/>
                <w:sz w:val="28"/>
                <w:szCs w:val="28"/>
              </w:rPr>
            </w:pPr>
            <w:r w:rsidRPr="006A65F3">
              <w:rPr>
                <w:rFonts w:ascii="Times New Roman" w:hAnsi="Times New Roman" w:cs="Times New Roman"/>
                <w:b/>
                <w:sz w:val="28"/>
                <w:szCs w:val="28"/>
              </w:rPr>
              <w:t>2020</w:t>
            </w:r>
          </w:p>
        </w:tc>
        <w:tc>
          <w:tcPr>
            <w:tcW w:w="1241" w:type="dxa"/>
          </w:tcPr>
          <w:p w14:paraId="5B5EF1D4" w14:textId="77777777" w:rsidR="00E05248" w:rsidRPr="006A65F3" w:rsidRDefault="00E05248" w:rsidP="00D55E98">
            <w:pPr>
              <w:jc w:val="center"/>
              <w:rPr>
                <w:rFonts w:ascii="Times New Roman" w:hAnsi="Times New Roman" w:cs="Times New Roman"/>
                <w:b/>
                <w:sz w:val="28"/>
                <w:szCs w:val="28"/>
              </w:rPr>
            </w:pPr>
            <w:r w:rsidRPr="006A65F3">
              <w:rPr>
                <w:rFonts w:ascii="Times New Roman" w:hAnsi="Times New Roman" w:cs="Times New Roman"/>
                <w:b/>
                <w:sz w:val="28"/>
                <w:szCs w:val="28"/>
              </w:rPr>
              <w:t xml:space="preserve">2021 </w:t>
            </w:r>
            <w:r w:rsidRPr="006A65F3">
              <w:rPr>
                <w:rFonts w:ascii="Times New Roman" w:hAnsi="Times New Roman" w:cs="Times New Roman"/>
                <w:b/>
                <w:sz w:val="24"/>
                <w:szCs w:val="24"/>
              </w:rPr>
              <w:t>(план)</w:t>
            </w:r>
          </w:p>
        </w:tc>
      </w:tr>
      <w:tr w:rsidR="00E05248" w:rsidRPr="006A65F3" w14:paraId="6499FC99" w14:textId="77777777" w:rsidTr="00D55E98">
        <w:tc>
          <w:tcPr>
            <w:tcW w:w="3397" w:type="dxa"/>
          </w:tcPr>
          <w:p w14:paraId="3DD687AA" w14:textId="77777777" w:rsidR="00E05248" w:rsidRPr="006A65F3" w:rsidRDefault="00E05248" w:rsidP="00D55E98">
            <w:pPr>
              <w:rPr>
                <w:rFonts w:ascii="Times New Roman" w:hAnsi="Times New Roman" w:cs="Times New Roman"/>
                <w:sz w:val="28"/>
                <w:szCs w:val="28"/>
              </w:rPr>
            </w:pPr>
            <w:r w:rsidRPr="006A65F3">
              <w:rPr>
                <w:rFonts w:ascii="Times New Roman" w:hAnsi="Times New Roman" w:cs="Times New Roman"/>
                <w:b/>
                <w:sz w:val="28"/>
                <w:szCs w:val="28"/>
              </w:rPr>
              <w:t>Усього видатків, млрд.грн</w:t>
            </w:r>
            <w:r w:rsidRPr="006A65F3">
              <w:rPr>
                <w:rFonts w:ascii="Times New Roman" w:hAnsi="Times New Roman" w:cs="Times New Roman"/>
                <w:sz w:val="28"/>
                <w:szCs w:val="28"/>
              </w:rPr>
              <w:t>., з них:</w:t>
            </w:r>
          </w:p>
        </w:tc>
        <w:tc>
          <w:tcPr>
            <w:tcW w:w="1106" w:type="dxa"/>
          </w:tcPr>
          <w:p w14:paraId="6A1F4B6A"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291,5</w:t>
            </w:r>
          </w:p>
        </w:tc>
        <w:tc>
          <w:tcPr>
            <w:tcW w:w="1241" w:type="dxa"/>
          </w:tcPr>
          <w:p w14:paraId="4D9D065C"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358,6</w:t>
            </w:r>
          </w:p>
        </w:tc>
        <w:tc>
          <w:tcPr>
            <w:tcW w:w="1241" w:type="dxa"/>
          </w:tcPr>
          <w:p w14:paraId="1C09E3FF"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435,9</w:t>
            </w:r>
          </w:p>
        </w:tc>
        <w:tc>
          <w:tcPr>
            <w:tcW w:w="1241" w:type="dxa"/>
          </w:tcPr>
          <w:p w14:paraId="427C68AE"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479,3</w:t>
            </w:r>
          </w:p>
        </w:tc>
        <w:tc>
          <w:tcPr>
            <w:tcW w:w="1241" w:type="dxa"/>
          </w:tcPr>
          <w:p w14:paraId="39C8BA25"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516,9</w:t>
            </w:r>
          </w:p>
        </w:tc>
      </w:tr>
      <w:tr w:rsidR="00E05248" w:rsidRPr="006A65F3" w14:paraId="0FBDD21B" w14:textId="77777777" w:rsidTr="00D55E98">
        <w:tc>
          <w:tcPr>
            <w:tcW w:w="3397" w:type="dxa"/>
          </w:tcPr>
          <w:p w14:paraId="027C6DA6" w14:textId="77777777" w:rsidR="00E05248" w:rsidRPr="006A65F3" w:rsidRDefault="00E05248" w:rsidP="00D55E98">
            <w:pPr>
              <w:rPr>
                <w:rFonts w:ascii="Times New Roman" w:hAnsi="Times New Roman" w:cs="Times New Roman"/>
                <w:sz w:val="28"/>
                <w:szCs w:val="28"/>
              </w:rPr>
            </w:pPr>
            <w:r w:rsidRPr="006A65F3">
              <w:rPr>
                <w:rFonts w:ascii="Times New Roman" w:hAnsi="Times New Roman" w:cs="Times New Roman"/>
                <w:sz w:val="28"/>
                <w:szCs w:val="28"/>
              </w:rPr>
              <w:t>Пенсійні виплати</w:t>
            </w:r>
          </w:p>
        </w:tc>
        <w:tc>
          <w:tcPr>
            <w:tcW w:w="1106" w:type="dxa"/>
          </w:tcPr>
          <w:p w14:paraId="7A873AA4"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286,7</w:t>
            </w:r>
          </w:p>
        </w:tc>
        <w:tc>
          <w:tcPr>
            <w:tcW w:w="1241" w:type="dxa"/>
          </w:tcPr>
          <w:p w14:paraId="30E18E68"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352,7</w:t>
            </w:r>
          </w:p>
        </w:tc>
        <w:tc>
          <w:tcPr>
            <w:tcW w:w="1241" w:type="dxa"/>
          </w:tcPr>
          <w:p w14:paraId="5820FAAE"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429,4</w:t>
            </w:r>
          </w:p>
        </w:tc>
        <w:tc>
          <w:tcPr>
            <w:tcW w:w="1241" w:type="dxa"/>
          </w:tcPr>
          <w:p w14:paraId="043DC952"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468,0</w:t>
            </w:r>
          </w:p>
        </w:tc>
        <w:tc>
          <w:tcPr>
            <w:tcW w:w="1241" w:type="dxa"/>
          </w:tcPr>
          <w:p w14:paraId="5160F5AD"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506,4</w:t>
            </w:r>
          </w:p>
        </w:tc>
      </w:tr>
      <w:tr w:rsidR="00E05248" w:rsidRPr="006A65F3" w14:paraId="77DFEA15" w14:textId="77777777" w:rsidTr="00D55E98">
        <w:tc>
          <w:tcPr>
            <w:tcW w:w="3397" w:type="dxa"/>
          </w:tcPr>
          <w:p w14:paraId="00320AA3" w14:textId="77777777" w:rsidR="00E05248" w:rsidRPr="006A65F3" w:rsidRDefault="00E05248" w:rsidP="00D55E98">
            <w:pPr>
              <w:rPr>
                <w:rFonts w:ascii="Times New Roman" w:hAnsi="Times New Roman" w:cs="Times New Roman"/>
                <w:sz w:val="28"/>
                <w:szCs w:val="28"/>
              </w:rPr>
            </w:pPr>
            <w:r w:rsidRPr="006A65F3">
              <w:rPr>
                <w:rFonts w:ascii="Times New Roman" w:hAnsi="Times New Roman" w:cs="Times New Roman"/>
                <w:sz w:val="28"/>
                <w:szCs w:val="28"/>
              </w:rPr>
              <w:t>Питома вага,%</w:t>
            </w:r>
          </w:p>
        </w:tc>
        <w:tc>
          <w:tcPr>
            <w:tcW w:w="1106" w:type="dxa"/>
          </w:tcPr>
          <w:p w14:paraId="1ACEC4DE"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98,4</w:t>
            </w:r>
          </w:p>
        </w:tc>
        <w:tc>
          <w:tcPr>
            <w:tcW w:w="1241" w:type="dxa"/>
          </w:tcPr>
          <w:p w14:paraId="09632E3A"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98,4</w:t>
            </w:r>
          </w:p>
        </w:tc>
        <w:tc>
          <w:tcPr>
            <w:tcW w:w="1241" w:type="dxa"/>
          </w:tcPr>
          <w:p w14:paraId="3CF12410"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98,5</w:t>
            </w:r>
          </w:p>
        </w:tc>
        <w:tc>
          <w:tcPr>
            <w:tcW w:w="1241" w:type="dxa"/>
          </w:tcPr>
          <w:p w14:paraId="0A014E1C"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97,6</w:t>
            </w:r>
          </w:p>
        </w:tc>
        <w:tc>
          <w:tcPr>
            <w:tcW w:w="1241" w:type="dxa"/>
          </w:tcPr>
          <w:p w14:paraId="6F1E48E8"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98,0</w:t>
            </w:r>
          </w:p>
        </w:tc>
      </w:tr>
      <w:tr w:rsidR="00E05248" w:rsidRPr="006A65F3" w14:paraId="44CE3D2D" w14:textId="77777777" w:rsidTr="00D55E98">
        <w:tc>
          <w:tcPr>
            <w:tcW w:w="3397" w:type="dxa"/>
          </w:tcPr>
          <w:p w14:paraId="642426EE" w14:textId="77777777" w:rsidR="00E05248" w:rsidRPr="006A65F3" w:rsidRDefault="00E05248" w:rsidP="00D55E98">
            <w:pPr>
              <w:rPr>
                <w:rFonts w:ascii="Times New Roman" w:hAnsi="Times New Roman" w:cs="Times New Roman"/>
                <w:sz w:val="28"/>
                <w:szCs w:val="28"/>
              </w:rPr>
            </w:pPr>
            <w:r w:rsidRPr="006A65F3">
              <w:rPr>
                <w:rFonts w:ascii="Times New Roman" w:hAnsi="Times New Roman" w:cs="Times New Roman"/>
                <w:sz w:val="28"/>
                <w:szCs w:val="28"/>
              </w:rPr>
              <w:t xml:space="preserve">Адміністративні </w:t>
            </w:r>
            <w:r w:rsidRPr="006A65F3">
              <w:rPr>
                <w:rFonts w:ascii="Times New Roman" w:hAnsi="Times New Roman" w:cs="Times New Roman"/>
                <w:sz w:val="28"/>
                <w:szCs w:val="28"/>
              </w:rPr>
              <w:br/>
              <w:t>видатки</w:t>
            </w:r>
          </w:p>
        </w:tc>
        <w:tc>
          <w:tcPr>
            <w:tcW w:w="1106" w:type="dxa"/>
          </w:tcPr>
          <w:p w14:paraId="59F669AD"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3,5</w:t>
            </w:r>
          </w:p>
        </w:tc>
        <w:tc>
          <w:tcPr>
            <w:tcW w:w="1241" w:type="dxa"/>
          </w:tcPr>
          <w:p w14:paraId="5D40FD4B"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4,4</w:t>
            </w:r>
          </w:p>
        </w:tc>
        <w:tc>
          <w:tcPr>
            <w:tcW w:w="1241" w:type="dxa"/>
          </w:tcPr>
          <w:p w14:paraId="21421238"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5,3</w:t>
            </w:r>
          </w:p>
        </w:tc>
        <w:tc>
          <w:tcPr>
            <w:tcW w:w="1241" w:type="dxa"/>
          </w:tcPr>
          <w:p w14:paraId="7EC1BE5D"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5,3</w:t>
            </w:r>
          </w:p>
        </w:tc>
        <w:tc>
          <w:tcPr>
            <w:tcW w:w="1241" w:type="dxa"/>
          </w:tcPr>
          <w:p w14:paraId="69B0F5AF"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5,6</w:t>
            </w:r>
          </w:p>
        </w:tc>
      </w:tr>
      <w:tr w:rsidR="00E05248" w:rsidRPr="006A65F3" w14:paraId="35BD5008" w14:textId="77777777" w:rsidTr="00D55E98">
        <w:tc>
          <w:tcPr>
            <w:tcW w:w="3397" w:type="dxa"/>
          </w:tcPr>
          <w:p w14:paraId="370DB1D4" w14:textId="77777777" w:rsidR="00E05248" w:rsidRPr="006A65F3" w:rsidRDefault="00E05248" w:rsidP="00D55E98">
            <w:pPr>
              <w:rPr>
                <w:rFonts w:ascii="Times New Roman" w:hAnsi="Times New Roman" w:cs="Times New Roman"/>
                <w:sz w:val="28"/>
                <w:szCs w:val="28"/>
              </w:rPr>
            </w:pPr>
            <w:r w:rsidRPr="006A65F3">
              <w:rPr>
                <w:rFonts w:ascii="Times New Roman" w:hAnsi="Times New Roman" w:cs="Times New Roman"/>
                <w:sz w:val="28"/>
                <w:szCs w:val="28"/>
              </w:rPr>
              <w:t>Питома вага,%</w:t>
            </w:r>
          </w:p>
        </w:tc>
        <w:tc>
          <w:tcPr>
            <w:tcW w:w="1106" w:type="dxa"/>
          </w:tcPr>
          <w:p w14:paraId="236BDAA0"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1,2</w:t>
            </w:r>
          </w:p>
        </w:tc>
        <w:tc>
          <w:tcPr>
            <w:tcW w:w="1241" w:type="dxa"/>
          </w:tcPr>
          <w:p w14:paraId="7BAEDFF9"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1,2</w:t>
            </w:r>
          </w:p>
        </w:tc>
        <w:tc>
          <w:tcPr>
            <w:tcW w:w="1241" w:type="dxa"/>
          </w:tcPr>
          <w:p w14:paraId="7ED347F8"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1,2</w:t>
            </w:r>
          </w:p>
        </w:tc>
        <w:tc>
          <w:tcPr>
            <w:tcW w:w="1241" w:type="dxa"/>
          </w:tcPr>
          <w:p w14:paraId="0A7CE052"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1,1</w:t>
            </w:r>
          </w:p>
        </w:tc>
        <w:tc>
          <w:tcPr>
            <w:tcW w:w="1241" w:type="dxa"/>
          </w:tcPr>
          <w:p w14:paraId="73B65A91"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1,1</w:t>
            </w:r>
          </w:p>
        </w:tc>
      </w:tr>
      <w:tr w:rsidR="00E05248" w:rsidRPr="006A65F3" w14:paraId="4429FBC7" w14:textId="77777777" w:rsidTr="00D55E98">
        <w:tc>
          <w:tcPr>
            <w:tcW w:w="3397" w:type="dxa"/>
          </w:tcPr>
          <w:p w14:paraId="3AB4175A" w14:textId="77777777" w:rsidR="00E05248" w:rsidRPr="006A65F3" w:rsidRDefault="00E05248" w:rsidP="00D55E98">
            <w:pPr>
              <w:rPr>
                <w:rFonts w:ascii="Times New Roman" w:hAnsi="Times New Roman" w:cs="Times New Roman"/>
                <w:sz w:val="28"/>
                <w:szCs w:val="28"/>
              </w:rPr>
            </w:pPr>
            <w:r w:rsidRPr="006A65F3">
              <w:rPr>
                <w:rFonts w:ascii="Times New Roman" w:hAnsi="Times New Roman" w:cs="Times New Roman"/>
                <w:sz w:val="28"/>
                <w:szCs w:val="28"/>
              </w:rPr>
              <w:t xml:space="preserve">Оплата послуг поштових підприємств з виплати та </w:t>
            </w:r>
            <w:r w:rsidRPr="006A65F3">
              <w:rPr>
                <w:rFonts w:ascii="Times New Roman" w:hAnsi="Times New Roman" w:cs="Times New Roman"/>
                <w:sz w:val="28"/>
                <w:szCs w:val="28"/>
              </w:rPr>
              <w:br/>
              <w:t>доставки пенсій</w:t>
            </w:r>
          </w:p>
        </w:tc>
        <w:tc>
          <w:tcPr>
            <w:tcW w:w="1106" w:type="dxa"/>
          </w:tcPr>
          <w:p w14:paraId="29F0A65F"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1,3</w:t>
            </w:r>
          </w:p>
        </w:tc>
        <w:tc>
          <w:tcPr>
            <w:tcW w:w="1241" w:type="dxa"/>
          </w:tcPr>
          <w:p w14:paraId="102B59B7"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1,5</w:t>
            </w:r>
          </w:p>
        </w:tc>
        <w:tc>
          <w:tcPr>
            <w:tcW w:w="1241" w:type="dxa"/>
          </w:tcPr>
          <w:p w14:paraId="6A1D74BB"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1,2</w:t>
            </w:r>
          </w:p>
        </w:tc>
        <w:tc>
          <w:tcPr>
            <w:tcW w:w="1241" w:type="dxa"/>
          </w:tcPr>
          <w:p w14:paraId="07140D11"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2,4</w:t>
            </w:r>
          </w:p>
        </w:tc>
        <w:tc>
          <w:tcPr>
            <w:tcW w:w="1241" w:type="dxa"/>
          </w:tcPr>
          <w:p w14:paraId="27460491" w14:textId="77777777" w:rsidR="00E05248" w:rsidRPr="006A65F3" w:rsidRDefault="00E05248" w:rsidP="00D55E98">
            <w:pPr>
              <w:spacing w:line="360" w:lineRule="auto"/>
              <w:jc w:val="center"/>
              <w:rPr>
                <w:rFonts w:ascii="Times New Roman" w:hAnsi="Times New Roman" w:cs="Times New Roman"/>
                <w:sz w:val="28"/>
                <w:szCs w:val="28"/>
              </w:rPr>
            </w:pPr>
            <w:r w:rsidRPr="006A65F3">
              <w:rPr>
                <w:rFonts w:ascii="Times New Roman" w:hAnsi="Times New Roman" w:cs="Times New Roman"/>
                <w:sz w:val="28"/>
                <w:szCs w:val="28"/>
              </w:rPr>
              <w:t>2,1</w:t>
            </w:r>
          </w:p>
        </w:tc>
      </w:tr>
      <w:tr w:rsidR="00E05248" w:rsidRPr="006A65F3" w14:paraId="779AC74E" w14:textId="77777777" w:rsidTr="00D55E98">
        <w:tc>
          <w:tcPr>
            <w:tcW w:w="3397" w:type="dxa"/>
          </w:tcPr>
          <w:p w14:paraId="19ACD79D" w14:textId="77777777" w:rsidR="00E05248" w:rsidRPr="006A65F3" w:rsidRDefault="00E05248" w:rsidP="00D55E98">
            <w:pPr>
              <w:rPr>
                <w:rFonts w:ascii="Times New Roman" w:hAnsi="Times New Roman" w:cs="Times New Roman"/>
                <w:sz w:val="28"/>
                <w:szCs w:val="28"/>
              </w:rPr>
            </w:pPr>
            <w:r w:rsidRPr="006A65F3">
              <w:rPr>
                <w:rFonts w:ascii="Times New Roman" w:hAnsi="Times New Roman" w:cs="Times New Roman"/>
                <w:sz w:val="28"/>
                <w:szCs w:val="28"/>
              </w:rPr>
              <w:t>Питома вага,%</w:t>
            </w:r>
          </w:p>
        </w:tc>
        <w:tc>
          <w:tcPr>
            <w:tcW w:w="1106" w:type="dxa"/>
          </w:tcPr>
          <w:p w14:paraId="16D85F1B"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0,4</w:t>
            </w:r>
          </w:p>
        </w:tc>
        <w:tc>
          <w:tcPr>
            <w:tcW w:w="1241" w:type="dxa"/>
          </w:tcPr>
          <w:p w14:paraId="05C543B6"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0,4</w:t>
            </w:r>
          </w:p>
        </w:tc>
        <w:tc>
          <w:tcPr>
            <w:tcW w:w="1241" w:type="dxa"/>
          </w:tcPr>
          <w:p w14:paraId="7BC359BB"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0,3</w:t>
            </w:r>
          </w:p>
        </w:tc>
        <w:tc>
          <w:tcPr>
            <w:tcW w:w="1241" w:type="dxa"/>
          </w:tcPr>
          <w:p w14:paraId="1056591E"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0,5</w:t>
            </w:r>
          </w:p>
        </w:tc>
        <w:tc>
          <w:tcPr>
            <w:tcW w:w="1241" w:type="dxa"/>
          </w:tcPr>
          <w:p w14:paraId="5BA582E1" w14:textId="77777777" w:rsidR="00E05248" w:rsidRPr="006A65F3" w:rsidRDefault="00E05248" w:rsidP="00D55E98">
            <w:pPr>
              <w:spacing w:line="360" w:lineRule="auto"/>
              <w:jc w:val="center"/>
              <w:rPr>
                <w:rFonts w:ascii="Times New Roman" w:hAnsi="Times New Roman" w:cs="Times New Roman"/>
                <w:sz w:val="28"/>
                <w:szCs w:val="28"/>
              </w:rPr>
            </w:pPr>
            <w:r w:rsidRPr="006A65F3">
              <w:rPr>
                <w:rFonts w:ascii="Times New Roman" w:hAnsi="Times New Roman" w:cs="Times New Roman"/>
                <w:sz w:val="28"/>
                <w:szCs w:val="28"/>
              </w:rPr>
              <w:t>0,4</w:t>
            </w:r>
          </w:p>
        </w:tc>
      </w:tr>
      <w:tr w:rsidR="00E05248" w:rsidRPr="006A65F3" w14:paraId="7E5E4ED5" w14:textId="77777777" w:rsidTr="00D55E98">
        <w:tc>
          <w:tcPr>
            <w:tcW w:w="3397" w:type="dxa"/>
          </w:tcPr>
          <w:p w14:paraId="07DCE5D0" w14:textId="77777777" w:rsidR="00E05248" w:rsidRPr="006A65F3" w:rsidRDefault="00E05248" w:rsidP="00D55E98">
            <w:pPr>
              <w:rPr>
                <w:rFonts w:ascii="Times New Roman" w:hAnsi="Times New Roman" w:cs="Times New Roman"/>
                <w:sz w:val="28"/>
                <w:szCs w:val="28"/>
              </w:rPr>
            </w:pPr>
            <w:r w:rsidRPr="006A65F3">
              <w:rPr>
                <w:rFonts w:ascii="Times New Roman" w:hAnsi="Times New Roman" w:cs="Times New Roman"/>
                <w:sz w:val="28"/>
                <w:szCs w:val="28"/>
              </w:rPr>
              <w:t>Видатки на одноразову допомогу у зв’язку з пандемією коронавірусної інфекції застрахованим особам та ФОП</w:t>
            </w:r>
          </w:p>
        </w:tc>
        <w:tc>
          <w:tcPr>
            <w:tcW w:w="1106" w:type="dxa"/>
          </w:tcPr>
          <w:p w14:paraId="40691462"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w:t>
            </w:r>
          </w:p>
        </w:tc>
        <w:tc>
          <w:tcPr>
            <w:tcW w:w="1241" w:type="dxa"/>
          </w:tcPr>
          <w:p w14:paraId="1A3FD9CE"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w:t>
            </w:r>
          </w:p>
        </w:tc>
        <w:tc>
          <w:tcPr>
            <w:tcW w:w="1241" w:type="dxa"/>
          </w:tcPr>
          <w:p w14:paraId="1E938463"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w:t>
            </w:r>
          </w:p>
        </w:tc>
        <w:tc>
          <w:tcPr>
            <w:tcW w:w="1241" w:type="dxa"/>
          </w:tcPr>
          <w:p w14:paraId="1C4A878F"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3,6</w:t>
            </w:r>
          </w:p>
        </w:tc>
        <w:tc>
          <w:tcPr>
            <w:tcW w:w="1241" w:type="dxa"/>
          </w:tcPr>
          <w:p w14:paraId="723F3843" w14:textId="77777777" w:rsidR="00E05248" w:rsidRPr="006A65F3" w:rsidRDefault="00E05248" w:rsidP="00D55E98">
            <w:pPr>
              <w:spacing w:line="360" w:lineRule="auto"/>
              <w:jc w:val="center"/>
              <w:rPr>
                <w:rFonts w:ascii="Times New Roman" w:hAnsi="Times New Roman" w:cs="Times New Roman"/>
                <w:sz w:val="28"/>
                <w:szCs w:val="28"/>
              </w:rPr>
            </w:pPr>
            <w:r w:rsidRPr="006A65F3">
              <w:rPr>
                <w:rFonts w:ascii="Times New Roman" w:hAnsi="Times New Roman" w:cs="Times New Roman"/>
                <w:sz w:val="28"/>
                <w:szCs w:val="28"/>
              </w:rPr>
              <w:t>2,8</w:t>
            </w:r>
          </w:p>
        </w:tc>
      </w:tr>
      <w:tr w:rsidR="00E05248" w:rsidRPr="006A65F3" w14:paraId="00670932" w14:textId="77777777" w:rsidTr="00D55E98">
        <w:tc>
          <w:tcPr>
            <w:tcW w:w="3397" w:type="dxa"/>
          </w:tcPr>
          <w:p w14:paraId="0303422F" w14:textId="77777777" w:rsidR="00E05248" w:rsidRPr="006A65F3" w:rsidRDefault="00E05248" w:rsidP="00D55E98">
            <w:pPr>
              <w:rPr>
                <w:rFonts w:ascii="Times New Roman" w:hAnsi="Times New Roman" w:cs="Times New Roman"/>
                <w:sz w:val="28"/>
                <w:szCs w:val="28"/>
              </w:rPr>
            </w:pPr>
            <w:r w:rsidRPr="006A65F3">
              <w:rPr>
                <w:rFonts w:ascii="Times New Roman" w:hAnsi="Times New Roman" w:cs="Times New Roman"/>
                <w:sz w:val="28"/>
                <w:szCs w:val="28"/>
              </w:rPr>
              <w:t>Питома вага,%</w:t>
            </w:r>
          </w:p>
        </w:tc>
        <w:tc>
          <w:tcPr>
            <w:tcW w:w="1106" w:type="dxa"/>
          </w:tcPr>
          <w:p w14:paraId="2F0EC1D8"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w:t>
            </w:r>
          </w:p>
        </w:tc>
        <w:tc>
          <w:tcPr>
            <w:tcW w:w="1241" w:type="dxa"/>
          </w:tcPr>
          <w:p w14:paraId="642F3ADC"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w:t>
            </w:r>
          </w:p>
        </w:tc>
        <w:tc>
          <w:tcPr>
            <w:tcW w:w="1241" w:type="dxa"/>
          </w:tcPr>
          <w:p w14:paraId="02F1EE08"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w:t>
            </w:r>
          </w:p>
        </w:tc>
        <w:tc>
          <w:tcPr>
            <w:tcW w:w="1241" w:type="dxa"/>
          </w:tcPr>
          <w:p w14:paraId="16454FCC" w14:textId="77777777" w:rsidR="00E05248" w:rsidRPr="006A65F3" w:rsidRDefault="00E05248" w:rsidP="00D55E98">
            <w:pPr>
              <w:jc w:val="center"/>
              <w:rPr>
                <w:rFonts w:ascii="Times New Roman" w:hAnsi="Times New Roman" w:cs="Times New Roman"/>
                <w:sz w:val="28"/>
                <w:szCs w:val="28"/>
              </w:rPr>
            </w:pPr>
            <w:r w:rsidRPr="006A65F3">
              <w:rPr>
                <w:rFonts w:ascii="Times New Roman" w:hAnsi="Times New Roman" w:cs="Times New Roman"/>
                <w:sz w:val="28"/>
                <w:szCs w:val="28"/>
              </w:rPr>
              <w:t>0,8</w:t>
            </w:r>
          </w:p>
        </w:tc>
        <w:tc>
          <w:tcPr>
            <w:tcW w:w="1241" w:type="dxa"/>
          </w:tcPr>
          <w:p w14:paraId="7C130300" w14:textId="77777777" w:rsidR="00E05248" w:rsidRPr="006A65F3" w:rsidRDefault="00E05248" w:rsidP="00D55E98">
            <w:pPr>
              <w:spacing w:line="360" w:lineRule="auto"/>
              <w:jc w:val="center"/>
              <w:rPr>
                <w:rFonts w:ascii="Times New Roman" w:hAnsi="Times New Roman" w:cs="Times New Roman"/>
                <w:sz w:val="28"/>
                <w:szCs w:val="28"/>
              </w:rPr>
            </w:pPr>
            <w:r w:rsidRPr="006A65F3">
              <w:rPr>
                <w:rFonts w:ascii="Times New Roman" w:hAnsi="Times New Roman" w:cs="Times New Roman"/>
                <w:sz w:val="28"/>
                <w:szCs w:val="28"/>
              </w:rPr>
              <w:t>0,5</w:t>
            </w:r>
          </w:p>
        </w:tc>
      </w:tr>
    </w:tbl>
    <w:p w14:paraId="0BD86FC0" w14:textId="77777777" w:rsidR="00E05248" w:rsidRPr="006A65F3" w:rsidRDefault="00E05248" w:rsidP="003C53C6">
      <w:pPr>
        <w:spacing w:after="0" w:line="240" w:lineRule="auto"/>
        <w:rPr>
          <w:rFonts w:ascii="Times New Roman" w:hAnsi="Times New Roman" w:cs="Times New Roman"/>
          <w:sz w:val="24"/>
          <w:szCs w:val="24"/>
        </w:rPr>
      </w:pPr>
      <w:r w:rsidRPr="006A65F3">
        <w:rPr>
          <w:rFonts w:ascii="Times New Roman" w:hAnsi="Times New Roman" w:cs="Times New Roman"/>
          <w:sz w:val="24"/>
          <w:szCs w:val="24"/>
        </w:rPr>
        <w:t xml:space="preserve">Примітка. </w:t>
      </w:r>
      <w:r w:rsidR="003C53C6" w:rsidRPr="006A65F3">
        <w:rPr>
          <w:rFonts w:ascii="Times New Roman" w:hAnsi="Times New Roman" w:cs="Times New Roman"/>
          <w:sz w:val="24"/>
          <w:szCs w:val="24"/>
        </w:rPr>
        <w:t>Складено і розраховано</w:t>
      </w:r>
      <w:r w:rsidRPr="006A65F3">
        <w:rPr>
          <w:rFonts w:ascii="Times New Roman" w:hAnsi="Times New Roman" w:cs="Times New Roman"/>
          <w:sz w:val="24"/>
          <w:szCs w:val="24"/>
        </w:rPr>
        <w:t xml:space="preserve"> автором на підставі </w:t>
      </w:r>
      <w:r w:rsidR="003C53C6" w:rsidRPr="006A65F3">
        <w:rPr>
          <w:rFonts w:ascii="Times New Roman" w:hAnsi="Times New Roman" w:cs="Times New Roman"/>
          <w:sz w:val="24"/>
          <w:szCs w:val="24"/>
        </w:rPr>
        <w:t>[</w:t>
      </w:r>
      <w:r w:rsidR="008124AE">
        <w:rPr>
          <w:rFonts w:ascii="Times New Roman" w:hAnsi="Times New Roman" w:cs="Times New Roman"/>
          <w:sz w:val="24"/>
          <w:szCs w:val="24"/>
        </w:rPr>
        <w:t>20</w:t>
      </w:r>
      <w:r w:rsidR="003C53C6" w:rsidRPr="006A65F3">
        <w:rPr>
          <w:rFonts w:ascii="Times New Roman" w:hAnsi="Times New Roman" w:cs="Times New Roman"/>
          <w:sz w:val="24"/>
          <w:szCs w:val="24"/>
        </w:rPr>
        <w:t>]</w:t>
      </w:r>
    </w:p>
    <w:p w14:paraId="0943CF27" w14:textId="77777777" w:rsidR="003C53C6" w:rsidRPr="006A65F3" w:rsidRDefault="003C53C6" w:rsidP="003C53C6">
      <w:pPr>
        <w:spacing w:after="0" w:line="240" w:lineRule="auto"/>
        <w:rPr>
          <w:rFonts w:ascii="Times New Roman" w:hAnsi="Times New Roman" w:cs="Times New Roman"/>
          <w:sz w:val="28"/>
          <w:szCs w:val="28"/>
        </w:rPr>
      </w:pPr>
    </w:p>
    <w:p w14:paraId="096EC814"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Як свідчать дані табл. 3.1, впродовж останніх п’яти років найбільше видатків Пенсійного фонду України було спрямовано, як зазначено вище, на здійснення пенсійних виплат (понад 98%).  Їх частка у структурі видатків практично не змінюється. Видатки на пенсійні виплати зросли в абсолютному значенні впродовж 2017-2021 років на 219,7 млрд. грн. або на 76,7 %. Зазначене зумовлене здійсненням перерахунків пенсійних виплат у зв’язку зі зміною прожиткового мінімуму для непрацездатних осіб та на виконання інших нормативних актів, а також щорічним проведенням індексації розмірів пенсій, яка запроваджена змінами до законодавства з 01.10.2017 року. </w:t>
      </w:r>
    </w:p>
    <w:p w14:paraId="79FE6555"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В результаті проведених перерахунків пенсійних виплат на виконання рішень Уряду середній розмір пенсії в Україні зріс майже вдвічі (на 92%) - з 1828,33 грн. на 01.01.2017 року до 3507,51 грн. на 01.01.2021 року [</w:t>
      </w:r>
      <w:r w:rsidRPr="006A65F3">
        <w:rPr>
          <w:rFonts w:ascii="Times New Roman" w:hAnsi="Times New Roman" w:cs="Times New Roman"/>
          <w:sz w:val="28"/>
          <w:szCs w:val="28"/>
          <w:lang w:val="ru-RU"/>
        </w:rPr>
        <w:t>10</w:t>
      </w:r>
      <w:r w:rsidRPr="006A65F3">
        <w:rPr>
          <w:rFonts w:ascii="Times New Roman" w:hAnsi="Times New Roman" w:cs="Times New Roman"/>
          <w:sz w:val="28"/>
          <w:szCs w:val="28"/>
        </w:rPr>
        <w:t xml:space="preserve">, с. </w:t>
      </w:r>
      <w:r w:rsidRPr="006A65F3">
        <w:rPr>
          <w:rFonts w:ascii="Times New Roman" w:hAnsi="Times New Roman" w:cs="Times New Roman"/>
          <w:sz w:val="28"/>
          <w:szCs w:val="28"/>
          <w:lang w:val="ru-RU"/>
        </w:rPr>
        <w:t>45</w:t>
      </w:r>
      <w:r w:rsidRPr="006A65F3">
        <w:rPr>
          <w:rFonts w:ascii="Times New Roman" w:hAnsi="Times New Roman" w:cs="Times New Roman"/>
          <w:sz w:val="28"/>
          <w:szCs w:val="28"/>
        </w:rPr>
        <w:t xml:space="preserve">]. </w:t>
      </w:r>
      <w:r w:rsidRPr="006A65F3">
        <w:rPr>
          <w:rFonts w:ascii="Times New Roman" w:hAnsi="Times New Roman" w:cs="Times New Roman"/>
          <w:sz w:val="28"/>
          <w:szCs w:val="28"/>
        </w:rPr>
        <w:lastRenderedPageBreak/>
        <w:t>Для наочного відображення динаміки середнього розміру пенсії в Україні відобразимо його на рис. 3.1.</w:t>
      </w:r>
    </w:p>
    <w:p w14:paraId="2F825E6A" w14:textId="77777777" w:rsidR="00E05248" w:rsidRPr="006A65F3" w:rsidRDefault="00E05248" w:rsidP="00E05248">
      <w:pPr>
        <w:spacing w:after="0" w:line="360" w:lineRule="auto"/>
        <w:jc w:val="both"/>
        <w:rPr>
          <w:rFonts w:ascii="Times New Roman" w:eastAsia="Times New Roman" w:hAnsi="Times New Roman" w:cs="Times New Roman"/>
          <w:sz w:val="28"/>
          <w:szCs w:val="28"/>
          <w:lang w:eastAsia="uk-UA"/>
        </w:rPr>
      </w:pPr>
      <w:r w:rsidRPr="006A65F3">
        <w:rPr>
          <w:rFonts w:eastAsia="Times New Roman" w:cstheme="minorHAnsi"/>
          <w:b/>
          <w:noProof/>
          <w:sz w:val="18"/>
          <w:szCs w:val="18"/>
          <w:lang w:eastAsia="uk-UA"/>
        </w:rPr>
        <w:drawing>
          <wp:inline distT="0" distB="0" distL="0" distR="0" wp14:anchorId="0CF733D2" wp14:editId="028BBCF6">
            <wp:extent cx="6305550" cy="2524125"/>
            <wp:effectExtent l="0" t="0" r="0" b="9525"/>
            <wp:docPr id="33" name="Ді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6CCC78" w14:textId="77777777" w:rsidR="00E05248" w:rsidRPr="006A65F3" w:rsidRDefault="00E05248" w:rsidP="00E05248">
      <w:pPr>
        <w:spacing w:after="0" w:line="360" w:lineRule="auto"/>
        <w:ind w:firstLine="851"/>
        <w:jc w:val="center"/>
        <w:rPr>
          <w:rFonts w:ascii="Times New Roman" w:hAnsi="Times New Roman" w:cs="Times New Roman"/>
          <w:b/>
          <w:sz w:val="28"/>
          <w:szCs w:val="28"/>
          <w:lang w:val="ru-RU"/>
        </w:rPr>
      </w:pPr>
      <w:r w:rsidRPr="006A65F3">
        <w:rPr>
          <w:rFonts w:ascii="Times New Roman" w:hAnsi="Times New Roman" w:cs="Times New Roman"/>
          <w:b/>
          <w:sz w:val="28"/>
          <w:szCs w:val="28"/>
        </w:rPr>
        <w:t xml:space="preserve">Рис. </w:t>
      </w:r>
      <w:r w:rsidR="00EB4713" w:rsidRPr="006A65F3">
        <w:rPr>
          <w:rFonts w:ascii="Times New Roman" w:hAnsi="Times New Roman" w:cs="Times New Roman"/>
          <w:b/>
          <w:sz w:val="28"/>
          <w:szCs w:val="28"/>
        </w:rPr>
        <w:t>2</w:t>
      </w:r>
      <w:r w:rsidRPr="006A65F3">
        <w:rPr>
          <w:rFonts w:ascii="Times New Roman" w:hAnsi="Times New Roman" w:cs="Times New Roman"/>
          <w:b/>
          <w:sz w:val="28"/>
          <w:szCs w:val="28"/>
        </w:rPr>
        <w:t>.</w:t>
      </w:r>
      <w:r w:rsidR="00EB4713" w:rsidRPr="006A65F3">
        <w:rPr>
          <w:rFonts w:ascii="Times New Roman" w:hAnsi="Times New Roman" w:cs="Times New Roman"/>
          <w:b/>
          <w:sz w:val="28"/>
          <w:szCs w:val="28"/>
        </w:rPr>
        <w:t>4</w:t>
      </w:r>
      <w:r w:rsidRPr="006A65F3">
        <w:rPr>
          <w:rFonts w:ascii="Times New Roman" w:hAnsi="Times New Roman" w:cs="Times New Roman"/>
          <w:b/>
          <w:sz w:val="28"/>
          <w:szCs w:val="28"/>
        </w:rPr>
        <w:t>. Динаміка середнього розміру пенсії в Україні впродовж 2017-2021 років</w:t>
      </w:r>
      <w:r w:rsidRPr="006A65F3">
        <w:rPr>
          <w:rFonts w:ascii="Times New Roman" w:hAnsi="Times New Roman" w:cs="Times New Roman"/>
          <w:b/>
          <w:sz w:val="28"/>
          <w:szCs w:val="28"/>
          <w:lang w:val="ru-RU"/>
        </w:rPr>
        <w:t xml:space="preserve"> </w:t>
      </w:r>
    </w:p>
    <w:p w14:paraId="63ECE7C4" w14:textId="77777777" w:rsidR="00E05248" w:rsidRPr="006A65F3" w:rsidRDefault="00E05248" w:rsidP="00E05248">
      <w:pPr>
        <w:spacing w:after="0" w:line="360" w:lineRule="auto"/>
        <w:jc w:val="both"/>
        <w:rPr>
          <w:rFonts w:ascii="Times New Roman" w:eastAsia="Times New Roman" w:hAnsi="Times New Roman" w:cs="Times New Roman"/>
          <w:sz w:val="24"/>
          <w:szCs w:val="24"/>
          <w:lang w:eastAsia="uk-UA"/>
        </w:rPr>
      </w:pPr>
      <w:r w:rsidRPr="006A65F3">
        <w:rPr>
          <w:rFonts w:ascii="Times New Roman" w:eastAsia="Times New Roman" w:hAnsi="Times New Roman" w:cs="Times New Roman"/>
          <w:sz w:val="24"/>
          <w:szCs w:val="24"/>
          <w:lang w:val="ru-RU" w:eastAsia="uk-UA"/>
        </w:rPr>
        <w:t>Прим</w:t>
      </w:r>
      <w:r w:rsidRPr="006A65F3">
        <w:rPr>
          <w:rFonts w:ascii="Times New Roman" w:eastAsia="Times New Roman" w:hAnsi="Times New Roman" w:cs="Times New Roman"/>
          <w:sz w:val="24"/>
          <w:szCs w:val="24"/>
          <w:lang w:eastAsia="uk-UA"/>
        </w:rPr>
        <w:t>ітка. С</w:t>
      </w:r>
      <w:r w:rsidR="003C53C6" w:rsidRPr="006A65F3">
        <w:rPr>
          <w:rFonts w:ascii="Times New Roman" w:eastAsia="Times New Roman" w:hAnsi="Times New Roman" w:cs="Times New Roman"/>
          <w:sz w:val="24"/>
          <w:szCs w:val="24"/>
          <w:lang w:eastAsia="uk-UA"/>
        </w:rPr>
        <w:t>кладено автором на підставі [</w:t>
      </w:r>
      <w:r w:rsidR="008124AE">
        <w:rPr>
          <w:rFonts w:ascii="Times New Roman" w:eastAsia="Times New Roman" w:hAnsi="Times New Roman" w:cs="Times New Roman"/>
          <w:sz w:val="24"/>
          <w:szCs w:val="24"/>
          <w:lang w:eastAsia="uk-UA"/>
        </w:rPr>
        <w:t>19,20</w:t>
      </w:r>
      <w:r w:rsidR="003C53C6" w:rsidRPr="006A65F3">
        <w:rPr>
          <w:rFonts w:ascii="Times New Roman" w:eastAsia="Times New Roman" w:hAnsi="Times New Roman" w:cs="Times New Roman"/>
          <w:sz w:val="24"/>
          <w:szCs w:val="24"/>
          <w:lang w:eastAsia="uk-UA"/>
        </w:rPr>
        <w:t>]</w:t>
      </w:r>
    </w:p>
    <w:p w14:paraId="128431AF"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p>
    <w:p w14:paraId="7472B421"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Частка адміністративних видатків залишається незмінною, незважаючи на їх збільшення в абсолютному значенні у 2019 та 2021 роках. Зростання адміністративних видатків на виконання функцій Пенсійного фонду України зумовлене необхідністю забезпечення на належному рівні рішень Уряду про переведення усіх паперових справ в електронні, яке розпочато у 2019 році, та старт у 2021 році оцифрування паперових трудових книжок впродовж наступних п’яти років та введення електронної трудової книжки (створення необхідної технічної бази для створення електронних пенсійних справ, впровадження обліку трудових відносин в електронній формі), запровадження електронних листків непрацездатності та вдосконалення системи надання послуг населенню в електронному форматі. </w:t>
      </w:r>
    </w:p>
    <w:p w14:paraId="6F75409C"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У 2021 році значне зростання видатків пов’язане з необхідністю також забезпечити виконання ухвалених Верховною Радою та Урядом рішень щодо перерахунків пенсійних виплат у зв’язку з:</w:t>
      </w:r>
    </w:p>
    <w:p w14:paraId="003C8CCC" w14:textId="77777777" w:rsidR="00E05248" w:rsidRPr="006A65F3" w:rsidRDefault="00E05248" w:rsidP="00E05248">
      <w:pPr>
        <w:numPr>
          <w:ilvl w:val="0"/>
          <w:numId w:val="15"/>
        </w:numPr>
        <w:spacing w:after="0" w:line="360" w:lineRule="auto"/>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проведенням з 1 березня </w:t>
      </w:r>
      <w:r w:rsidR="00C513C9" w:rsidRPr="006A65F3">
        <w:rPr>
          <w:rFonts w:ascii="Times New Roman" w:eastAsia="Times New Roman" w:hAnsi="Times New Roman" w:cs="Times New Roman"/>
          <w:sz w:val="28"/>
          <w:szCs w:val="28"/>
          <w:lang w:eastAsia="uk-UA"/>
        </w:rPr>
        <w:t xml:space="preserve">щорічної </w:t>
      </w:r>
      <w:r w:rsidRPr="006A65F3">
        <w:rPr>
          <w:rFonts w:ascii="Times New Roman" w:eastAsia="Times New Roman" w:hAnsi="Times New Roman" w:cs="Times New Roman"/>
          <w:sz w:val="28"/>
          <w:szCs w:val="28"/>
          <w:lang w:eastAsia="uk-UA"/>
        </w:rPr>
        <w:t>індексації пенсій на 11% [</w:t>
      </w:r>
      <w:r w:rsidR="008124AE">
        <w:rPr>
          <w:rFonts w:ascii="Times New Roman" w:eastAsia="Times New Roman" w:hAnsi="Times New Roman" w:cs="Times New Roman"/>
          <w:sz w:val="28"/>
          <w:szCs w:val="28"/>
          <w:lang w:eastAsia="uk-UA"/>
        </w:rPr>
        <w:t>31</w:t>
      </w:r>
      <w:r w:rsidRPr="006A65F3">
        <w:rPr>
          <w:rFonts w:ascii="Times New Roman" w:eastAsia="Times New Roman" w:hAnsi="Times New Roman" w:cs="Times New Roman"/>
          <w:sz w:val="28"/>
          <w:szCs w:val="28"/>
          <w:lang w:eastAsia="uk-UA"/>
        </w:rPr>
        <w:t>];</w:t>
      </w:r>
    </w:p>
    <w:p w14:paraId="2DF225C8" w14:textId="77777777" w:rsidR="00E05248" w:rsidRPr="006A65F3" w:rsidRDefault="00E05248" w:rsidP="00E05248">
      <w:pPr>
        <w:numPr>
          <w:ilvl w:val="0"/>
          <w:numId w:val="15"/>
        </w:numPr>
        <w:spacing w:after="0" w:line="360" w:lineRule="auto"/>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lastRenderedPageBreak/>
        <w:t xml:space="preserve">встановленням з 1 липня щомісячної доплати до пенсій </w:t>
      </w:r>
      <w:r w:rsidR="00C513C9" w:rsidRPr="006A65F3">
        <w:rPr>
          <w:rFonts w:ascii="Times New Roman" w:eastAsia="Times New Roman" w:hAnsi="Times New Roman" w:cs="Times New Roman"/>
          <w:sz w:val="28"/>
          <w:szCs w:val="28"/>
          <w:lang w:eastAsia="uk-UA"/>
        </w:rPr>
        <w:t xml:space="preserve">пенсіонерам з числа військовослужбовців </w:t>
      </w:r>
      <w:r w:rsidRPr="006A65F3">
        <w:rPr>
          <w:rFonts w:ascii="Times New Roman" w:eastAsia="Times New Roman" w:hAnsi="Times New Roman" w:cs="Times New Roman"/>
          <w:sz w:val="28"/>
          <w:szCs w:val="28"/>
          <w:lang w:eastAsia="uk-UA"/>
        </w:rPr>
        <w:t>в розмірі до 2000 грн. [</w:t>
      </w:r>
      <w:r w:rsidR="008124AE">
        <w:rPr>
          <w:rFonts w:ascii="Times New Roman" w:eastAsia="Times New Roman" w:hAnsi="Times New Roman" w:cs="Times New Roman"/>
          <w:sz w:val="28"/>
          <w:szCs w:val="28"/>
          <w:lang w:eastAsia="uk-UA"/>
        </w:rPr>
        <w:t>33</w:t>
      </w:r>
      <w:r w:rsidRPr="006A65F3">
        <w:rPr>
          <w:rFonts w:ascii="Times New Roman" w:eastAsia="Times New Roman" w:hAnsi="Times New Roman" w:cs="Times New Roman"/>
          <w:sz w:val="28"/>
          <w:szCs w:val="28"/>
          <w:lang w:eastAsia="uk-UA"/>
        </w:rPr>
        <w:t>];</w:t>
      </w:r>
    </w:p>
    <w:p w14:paraId="3DA041EC" w14:textId="77777777" w:rsidR="00E05248" w:rsidRPr="006A65F3" w:rsidRDefault="00E05248" w:rsidP="00E05248">
      <w:pPr>
        <w:numPr>
          <w:ilvl w:val="0"/>
          <w:numId w:val="15"/>
        </w:numPr>
        <w:spacing w:after="0" w:line="360" w:lineRule="auto"/>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зростанням з 1 липня розміру пенсії по інвалідності </w:t>
      </w:r>
      <w:r w:rsidR="003C53C6" w:rsidRPr="006A65F3">
        <w:rPr>
          <w:rFonts w:ascii="Times New Roman" w:eastAsia="Times New Roman" w:hAnsi="Times New Roman" w:cs="Times New Roman"/>
          <w:sz w:val="28"/>
          <w:szCs w:val="28"/>
          <w:lang w:eastAsia="uk-UA"/>
        </w:rPr>
        <w:t xml:space="preserve">особам з числа </w:t>
      </w:r>
      <w:r w:rsidR="00C513C9" w:rsidRPr="006A65F3">
        <w:rPr>
          <w:rFonts w:ascii="Times New Roman" w:eastAsia="Times New Roman" w:hAnsi="Times New Roman" w:cs="Times New Roman"/>
          <w:sz w:val="28"/>
          <w:szCs w:val="28"/>
          <w:lang w:eastAsia="uk-UA"/>
        </w:rPr>
        <w:t>учасник</w:t>
      </w:r>
      <w:r w:rsidR="003C53C6" w:rsidRPr="006A65F3">
        <w:rPr>
          <w:rFonts w:ascii="Times New Roman" w:eastAsia="Times New Roman" w:hAnsi="Times New Roman" w:cs="Times New Roman"/>
          <w:sz w:val="28"/>
          <w:szCs w:val="28"/>
          <w:lang w:eastAsia="uk-UA"/>
        </w:rPr>
        <w:t>ів</w:t>
      </w:r>
      <w:r w:rsidR="00C513C9" w:rsidRPr="006A65F3">
        <w:rPr>
          <w:rFonts w:ascii="Times New Roman" w:eastAsia="Times New Roman" w:hAnsi="Times New Roman" w:cs="Times New Roman"/>
          <w:sz w:val="28"/>
          <w:szCs w:val="28"/>
          <w:lang w:eastAsia="uk-UA"/>
        </w:rPr>
        <w:t xml:space="preserve"> ліквідації аварії на ЧАЕС та постраждалим </w:t>
      </w:r>
      <w:r w:rsidRPr="006A65F3">
        <w:rPr>
          <w:rFonts w:ascii="Times New Roman" w:eastAsia="Times New Roman" w:hAnsi="Times New Roman" w:cs="Times New Roman"/>
          <w:sz w:val="28"/>
          <w:szCs w:val="28"/>
          <w:lang w:eastAsia="uk-UA"/>
        </w:rPr>
        <w:t>внаслідок аварії на ЧАЕС [</w:t>
      </w:r>
      <w:r w:rsidR="008124AE">
        <w:rPr>
          <w:rFonts w:ascii="Times New Roman" w:eastAsia="Times New Roman" w:hAnsi="Times New Roman" w:cs="Times New Roman"/>
          <w:sz w:val="28"/>
          <w:szCs w:val="28"/>
          <w:lang w:eastAsia="uk-UA"/>
        </w:rPr>
        <w:t>30</w:t>
      </w:r>
      <w:r w:rsidRPr="006A65F3">
        <w:rPr>
          <w:rFonts w:ascii="Times New Roman" w:eastAsia="Times New Roman" w:hAnsi="Times New Roman" w:cs="Times New Roman"/>
          <w:sz w:val="28"/>
          <w:szCs w:val="28"/>
          <w:lang w:eastAsia="uk-UA"/>
        </w:rPr>
        <w:t>];</w:t>
      </w:r>
    </w:p>
    <w:p w14:paraId="480DE1E9" w14:textId="77777777" w:rsidR="00E05248" w:rsidRPr="006A65F3" w:rsidRDefault="00E05248" w:rsidP="00E05248">
      <w:pPr>
        <w:numPr>
          <w:ilvl w:val="0"/>
          <w:numId w:val="15"/>
        </w:numPr>
        <w:spacing w:after="0" w:line="360" w:lineRule="auto"/>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встановленням з 1 липня щомісячної доплати до пенсії </w:t>
      </w:r>
      <w:r w:rsidR="008F0622" w:rsidRPr="006A65F3">
        <w:rPr>
          <w:rFonts w:ascii="Times New Roman" w:eastAsia="Times New Roman" w:hAnsi="Times New Roman" w:cs="Times New Roman"/>
          <w:sz w:val="28"/>
          <w:szCs w:val="28"/>
          <w:lang w:eastAsia="uk-UA"/>
        </w:rPr>
        <w:t>особам з інвалідністю 1 групи, щоб розмір пенсії станови</w:t>
      </w:r>
      <w:r w:rsidR="00C513C9" w:rsidRPr="006A65F3">
        <w:rPr>
          <w:rFonts w:ascii="Times New Roman" w:eastAsia="Times New Roman" w:hAnsi="Times New Roman" w:cs="Times New Roman"/>
          <w:sz w:val="28"/>
          <w:szCs w:val="28"/>
          <w:lang w:eastAsia="uk-UA"/>
        </w:rPr>
        <w:t>в</w:t>
      </w:r>
      <w:r w:rsidR="008F0622" w:rsidRPr="006A65F3">
        <w:rPr>
          <w:rFonts w:ascii="Times New Roman" w:eastAsia="Times New Roman" w:hAnsi="Times New Roman" w:cs="Times New Roman"/>
          <w:sz w:val="28"/>
          <w:szCs w:val="28"/>
          <w:lang w:eastAsia="uk-UA"/>
        </w:rPr>
        <w:t xml:space="preserve"> не менш як 2200 грн. </w:t>
      </w:r>
      <w:r w:rsidRPr="006A65F3">
        <w:rPr>
          <w:rFonts w:ascii="Times New Roman" w:eastAsia="Times New Roman" w:hAnsi="Times New Roman" w:cs="Times New Roman"/>
          <w:sz w:val="28"/>
          <w:szCs w:val="28"/>
          <w:lang w:eastAsia="uk-UA"/>
        </w:rPr>
        <w:t>[</w:t>
      </w:r>
      <w:r w:rsidR="008124AE">
        <w:rPr>
          <w:rFonts w:ascii="Times New Roman" w:eastAsia="Times New Roman" w:hAnsi="Times New Roman" w:cs="Times New Roman"/>
          <w:sz w:val="28"/>
          <w:szCs w:val="28"/>
          <w:lang w:eastAsia="uk-UA"/>
        </w:rPr>
        <w:t>34</w:t>
      </w:r>
      <w:r w:rsidRPr="006A65F3">
        <w:rPr>
          <w:rFonts w:ascii="Times New Roman" w:eastAsia="Times New Roman" w:hAnsi="Times New Roman" w:cs="Times New Roman"/>
          <w:sz w:val="28"/>
          <w:szCs w:val="28"/>
          <w:lang w:eastAsia="uk-UA"/>
        </w:rPr>
        <w:t>].</w:t>
      </w:r>
    </w:p>
    <w:p w14:paraId="57A0860E" w14:textId="77777777" w:rsidR="00E05248" w:rsidRPr="006A65F3" w:rsidRDefault="00E05248" w:rsidP="00E05248">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На зазначені цілі додатково спрямовано у поточному році 18,5 млрд.</w:t>
      </w:r>
      <w:r w:rsidRPr="006A65F3">
        <w:rPr>
          <w:rFonts w:ascii="Times New Roman" w:eastAsia="Times New Roman" w:hAnsi="Times New Roman" w:cs="Times New Roman"/>
          <w:sz w:val="28"/>
          <w:szCs w:val="28"/>
          <w:lang w:val="en-US" w:eastAsia="uk-UA"/>
        </w:rPr>
        <w:t> </w:t>
      </w:r>
      <w:r w:rsidRPr="006A65F3">
        <w:rPr>
          <w:rFonts w:ascii="Times New Roman" w:eastAsia="Times New Roman" w:hAnsi="Times New Roman" w:cs="Times New Roman"/>
          <w:sz w:val="28"/>
          <w:szCs w:val="28"/>
          <w:lang w:eastAsia="uk-UA"/>
        </w:rPr>
        <w:t xml:space="preserve">грн.  з Державного бюджету України та за рахунок власних надходжень. </w:t>
      </w:r>
    </w:p>
    <w:p w14:paraId="44439BD4"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Слід зазначити, що у 2019 році Пенсійним фондом України профінансовано одноразової виплату найбільш незахищеним пенсіонерам у розмірі 2410,17 грн. (було сплачено у березні та квітні 2019 року по 1205,09 грн. відповідно). На цей напрям було спрямовано 7,9 млрд. грн., отриманих від пільгового розмитнення автомобілів з іноземною реєстрацією. Окрім того, Пенсійним фондом в 2019 році спрямовано 10,8 млрд. грн. на виплату пільг і житлових субсидій </w:t>
      </w:r>
      <w:r w:rsidR="000968A7" w:rsidRPr="006A65F3">
        <w:rPr>
          <w:rFonts w:ascii="Times New Roman" w:eastAsia="Times New Roman" w:hAnsi="Times New Roman" w:cs="Times New Roman"/>
          <w:sz w:val="28"/>
          <w:szCs w:val="28"/>
          <w:lang w:eastAsia="uk-UA"/>
        </w:rPr>
        <w:t xml:space="preserve">пенсіонерам </w:t>
      </w:r>
      <w:r w:rsidRPr="006A65F3">
        <w:rPr>
          <w:rFonts w:ascii="Times New Roman" w:eastAsia="Times New Roman" w:hAnsi="Times New Roman" w:cs="Times New Roman"/>
          <w:sz w:val="28"/>
          <w:szCs w:val="28"/>
          <w:lang w:eastAsia="uk-UA"/>
        </w:rPr>
        <w:t xml:space="preserve">у готівковій формі. </w:t>
      </w:r>
    </w:p>
    <w:p w14:paraId="70BDFE90"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В 2020 році 10 млрд. грн. спрямовано на виплату одноразової</w:t>
      </w:r>
      <w:r w:rsidR="008F2C97" w:rsidRPr="006A65F3">
        <w:rPr>
          <w:rFonts w:ascii="Times New Roman" w:eastAsia="Times New Roman" w:hAnsi="Times New Roman" w:cs="Times New Roman"/>
          <w:sz w:val="28"/>
          <w:szCs w:val="28"/>
          <w:lang w:eastAsia="uk-UA"/>
        </w:rPr>
        <w:t xml:space="preserve"> грошової допомоги у зв’язку з</w:t>
      </w:r>
      <w:r w:rsidRPr="006A65F3">
        <w:rPr>
          <w:rFonts w:ascii="Times New Roman" w:eastAsia="Times New Roman" w:hAnsi="Times New Roman" w:cs="Times New Roman"/>
          <w:sz w:val="28"/>
          <w:szCs w:val="28"/>
          <w:lang w:eastAsia="uk-UA"/>
        </w:rPr>
        <w:t xml:space="preserve"> наслідками поширення на території України </w:t>
      </w:r>
      <w:r w:rsidR="000968A7" w:rsidRPr="006A65F3">
        <w:rPr>
          <w:rFonts w:ascii="Times New Roman" w:eastAsia="Times New Roman" w:hAnsi="Times New Roman" w:cs="Times New Roman"/>
          <w:sz w:val="28"/>
          <w:szCs w:val="28"/>
          <w:lang w:eastAsia="uk-UA"/>
        </w:rPr>
        <w:t>COVID-19</w:t>
      </w:r>
      <w:r w:rsidRPr="006A65F3">
        <w:rPr>
          <w:rFonts w:ascii="Times New Roman" w:eastAsia="Times New Roman" w:hAnsi="Times New Roman" w:cs="Times New Roman"/>
          <w:sz w:val="28"/>
          <w:szCs w:val="28"/>
          <w:lang w:eastAsia="uk-UA"/>
        </w:rPr>
        <w:t>. Окрім того, 3,6 млрд.грн. у тому ж 2020 році спрямовано на виплату одноразової матеріальної допомоги застрахованим особам, які можуть втратити доходи у разі повної заборон</w:t>
      </w:r>
      <w:r w:rsidR="000968A7" w:rsidRPr="006A65F3">
        <w:rPr>
          <w:rFonts w:ascii="Times New Roman" w:eastAsia="Times New Roman" w:hAnsi="Times New Roman" w:cs="Times New Roman"/>
          <w:sz w:val="28"/>
          <w:szCs w:val="28"/>
          <w:lang w:eastAsia="uk-UA"/>
        </w:rPr>
        <w:t>и сфери їх діяльності при посиленні карантинних заходів</w:t>
      </w:r>
      <w:r w:rsidR="008124AE">
        <w:rPr>
          <w:rFonts w:ascii="Times New Roman" w:eastAsia="Times New Roman" w:hAnsi="Times New Roman" w:cs="Times New Roman"/>
          <w:sz w:val="28"/>
          <w:szCs w:val="28"/>
          <w:lang w:eastAsia="uk-UA"/>
        </w:rPr>
        <w:t xml:space="preserve"> </w:t>
      </w:r>
      <w:r w:rsidR="008124AE" w:rsidRPr="006A65F3">
        <w:rPr>
          <w:rFonts w:ascii="Times New Roman" w:hAnsi="Times New Roman" w:cs="Times New Roman"/>
          <w:sz w:val="28"/>
          <w:szCs w:val="28"/>
        </w:rPr>
        <w:t>[</w:t>
      </w:r>
      <w:r w:rsidR="008124AE">
        <w:rPr>
          <w:rFonts w:ascii="Times New Roman" w:hAnsi="Times New Roman" w:cs="Times New Roman"/>
          <w:sz w:val="28"/>
          <w:szCs w:val="28"/>
        </w:rPr>
        <w:t>18, с. 50</w:t>
      </w:r>
      <w:r w:rsidR="008124AE" w:rsidRPr="006A65F3">
        <w:rPr>
          <w:rFonts w:ascii="Times New Roman" w:hAnsi="Times New Roman" w:cs="Times New Roman"/>
          <w:sz w:val="28"/>
          <w:szCs w:val="28"/>
        </w:rPr>
        <w:t>].</w:t>
      </w:r>
      <w:r w:rsidR="008124AE">
        <w:rPr>
          <w:rFonts w:ascii="Times New Roman" w:eastAsia="Times New Roman" w:hAnsi="Times New Roman" w:cs="Times New Roman"/>
          <w:sz w:val="28"/>
          <w:szCs w:val="28"/>
          <w:lang w:eastAsia="uk-UA"/>
        </w:rPr>
        <w:t xml:space="preserve"> </w:t>
      </w:r>
      <w:r w:rsidRPr="006A65F3">
        <w:rPr>
          <w:rFonts w:ascii="Times New Roman" w:eastAsia="Times New Roman" w:hAnsi="Times New Roman" w:cs="Times New Roman"/>
          <w:sz w:val="28"/>
          <w:szCs w:val="28"/>
          <w:lang w:eastAsia="uk-UA"/>
        </w:rPr>
        <w:t xml:space="preserve"> </w:t>
      </w:r>
    </w:p>
    <w:p w14:paraId="43DBBF64"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Зростання видатків Пенсійного фонду України зумовлене також прийняттям урядових рішень про встановлення  доплат до пенсій особам, які досягли 80 річного, 75 річного віку. Так, у 2020 році на виплату доплати у розмірі до 500 грн. особам, яким виповнилося 80 і більше років, спрямовано 6,5 млрд. грн.</w:t>
      </w:r>
      <w:r w:rsidRPr="006A65F3">
        <w:rPr>
          <w:rFonts w:ascii="Times New Roman" w:hAnsi="Times New Roman" w:cs="Times New Roman"/>
          <w:sz w:val="28"/>
          <w:szCs w:val="28"/>
          <w:lang w:val="ru-RU"/>
        </w:rPr>
        <w:t xml:space="preserve"> </w:t>
      </w:r>
      <w:r w:rsidRPr="006A65F3">
        <w:rPr>
          <w:rFonts w:ascii="Times New Roman" w:hAnsi="Times New Roman" w:cs="Times New Roman"/>
          <w:sz w:val="28"/>
          <w:szCs w:val="28"/>
        </w:rPr>
        <w:t xml:space="preserve"> [</w:t>
      </w:r>
      <w:r w:rsidR="008124AE">
        <w:rPr>
          <w:rFonts w:ascii="Times New Roman" w:hAnsi="Times New Roman" w:cs="Times New Roman"/>
          <w:sz w:val="28"/>
          <w:szCs w:val="28"/>
        </w:rPr>
        <w:t>20</w:t>
      </w:r>
      <w:r w:rsidRPr="006A65F3">
        <w:rPr>
          <w:rFonts w:ascii="Times New Roman" w:hAnsi="Times New Roman" w:cs="Times New Roman"/>
          <w:sz w:val="28"/>
          <w:szCs w:val="28"/>
        </w:rPr>
        <w:t>].</w:t>
      </w:r>
    </w:p>
    <w:p w14:paraId="604A3A84"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lastRenderedPageBreak/>
        <w:t>Проведення реформ системи пенсійного страхування, збільшення видатків Пенсійного фонду України та постійний дефіцит коштів його бюджету визначають необхідність проведення контрольних заходів за повнотою та правильністю їх використання.</w:t>
      </w:r>
    </w:p>
    <w:p w14:paraId="1AB3B5F8" w14:textId="77777777" w:rsidR="000968A7"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Контроль за використанням фінансів системи загальнообов’язкового пенсійного страхування в органах Пенсійного фонду України забезпечується внутрішньовідомчим контролем. Для цього в структурі Пенсійного фонду створений департамент вн</w:t>
      </w:r>
      <w:r w:rsidR="003C53C6" w:rsidRPr="006A65F3">
        <w:rPr>
          <w:rFonts w:ascii="Times New Roman" w:hAnsi="Times New Roman" w:cs="Times New Roman"/>
          <w:sz w:val="28"/>
          <w:szCs w:val="28"/>
        </w:rPr>
        <w:t>утрішнього контролю та аудиту</w:t>
      </w:r>
      <w:r w:rsidRPr="006A65F3">
        <w:rPr>
          <w:rFonts w:ascii="Times New Roman" w:hAnsi="Times New Roman" w:cs="Times New Roman"/>
          <w:sz w:val="28"/>
          <w:szCs w:val="28"/>
        </w:rPr>
        <w:t xml:space="preserve">. Основна мета діяльності департаменту полягає у оцінці функціонування системи внутрішнього контролю в органах Пенсійного фонду України. Оцінка забезпечується здійсненням аудитів та інших контрольних заходів як в центральному апараті Пенсійного фонду України, так і в територіальних органах. </w:t>
      </w:r>
    </w:p>
    <w:p w14:paraId="7B58A0AA"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Серед основних напрямків, за якими здійснюється фінансовий контроль в органах Пенсійного фонду,  можна назвати наступні: </w:t>
      </w:r>
    </w:p>
    <w:p w14:paraId="12189518" w14:textId="77777777" w:rsidR="00E05248" w:rsidRPr="006A65F3" w:rsidRDefault="00E05248" w:rsidP="00E05248">
      <w:pPr>
        <w:numPr>
          <w:ilvl w:val="0"/>
          <w:numId w:val="14"/>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 xml:space="preserve">перевірка дотримання вимог законодавства при призначенні (перерахунку) та виплаті пенсій; </w:t>
      </w:r>
    </w:p>
    <w:p w14:paraId="541C6C98" w14:textId="77777777" w:rsidR="00E05248" w:rsidRPr="006A65F3" w:rsidRDefault="00E05248" w:rsidP="00E05248">
      <w:pPr>
        <w:numPr>
          <w:ilvl w:val="0"/>
          <w:numId w:val="14"/>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 xml:space="preserve">дотримання вимог </w:t>
      </w:r>
      <w:r w:rsidR="000968A7" w:rsidRPr="006A65F3">
        <w:rPr>
          <w:rFonts w:ascii="Times New Roman" w:hAnsi="Times New Roman" w:cs="Times New Roman"/>
          <w:sz w:val="28"/>
          <w:szCs w:val="28"/>
        </w:rPr>
        <w:t>«</w:t>
      </w:r>
      <w:r w:rsidRPr="006A65F3">
        <w:rPr>
          <w:rFonts w:ascii="Times New Roman" w:hAnsi="Times New Roman" w:cs="Times New Roman"/>
          <w:sz w:val="28"/>
          <w:szCs w:val="28"/>
        </w:rPr>
        <w:t>Порядку перерахування органами Пенсійного фонду України коштів установами у яких особи перебувають на повному державному утриманні, та їх використання</w:t>
      </w:r>
      <w:r w:rsidR="000968A7" w:rsidRPr="006A65F3">
        <w:rPr>
          <w:rFonts w:ascii="Times New Roman" w:hAnsi="Times New Roman" w:cs="Times New Roman"/>
          <w:sz w:val="28"/>
          <w:szCs w:val="28"/>
        </w:rPr>
        <w:t>» [</w:t>
      </w:r>
      <w:r w:rsidR="008124AE">
        <w:rPr>
          <w:rFonts w:ascii="Times New Roman" w:hAnsi="Times New Roman" w:cs="Times New Roman"/>
          <w:sz w:val="28"/>
          <w:szCs w:val="28"/>
        </w:rPr>
        <w:t>25</w:t>
      </w:r>
      <w:r w:rsidR="000968A7" w:rsidRPr="006A65F3">
        <w:rPr>
          <w:rFonts w:ascii="Times New Roman" w:hAnsi="Times New Roman" w:cs="Times New Roman"/>
          <w:sz w:val="28"/>
          <w:szCs w:val="28"/>
        </w:rPr>
        <w:t>];</w:t>
      </w:r>
    </w:p>
    <w:p w14:paraId="617EE9DE" w14:textId="77777777" w:rsidR="00E05248" w:rsidRPr="006A65F3" w:rsidRDefault="00E05248" w:rsidP="00E05248">
      <w:pPr>
        <w:numPr>
          <w:ilvl w:val="0"/>
          <w:numId w:val="14"/>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 xml:space="preserve">стан роботи щодо ведення реєстру застрахованих осіб у системі загальнообов’язкового державного соціального страхування в частині формування позначок про сплату внесків; </w:t>
      </w:r>
    </w:p>
    <w:p w14:paraId="5CDEE401" w14:textId="77777777" w:rsidR="00E05248" w:rsidRPr="006A65F3" w:rsidRDefault="00E05248" w:rsidP="00E05248">
      <w:pPr>
        <w:numPr>
          <w:ilvl w:val="0"/>
          <w:numId w:val="14"/>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 xml:space="preserve">перевірка роботи щодо відшкодування витрат на виплату та доставку пільгових пенсій; </w:t>
      </w:r>
    </w:p>
    <w:p w14:paraId="6DDDEBF4" w14:textId="77777777" w:rsidR="00E05248" w:rsidRPr="006A65F3" w:rsidRDefault="00E05248" w:rsidP="00E05248">
      <w:pPr>
        <w:numPr>
          <w:ilvl w:val="0"/>
          <w:numId w:val="14"/>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дотримання норм діючого законодавства, в тому числі Закону України «Про державну службу» [</w:t>
      </w:r>
      <w:r w:rsidR="008124AE">
        <w:rPr>
          <w:rFonts w:ascii="Times New Roman" w:hAnsi="Times New Roman" w:cs="Times New Roman"/>
          <w:sz w:val="28"/>
          <w:szCs w:val="28"/>
        </w:rPr>
        <w:t>32</w:t>
      </w:r>
      <w:r w:rsidRPr="006A65F3">
        <w:rPr>
          <w:rFonts w:ascii="Times New Roman" w:hAnsi="Times New Roman" w:cs="Times New Roman"/>
          <w:sz w:val="28"/>
          <w:szCs w:val="28"/>
        </w:rPr>
        <w:t xml:space="preserve">] при нарахуванні та виплаті заробітної плати працівників системи органів Пенсійного фонду; </w:t>
      </w:r>
    </w:p>
    <w:p w14:paraId="75B1D790" w14:textId="77777777" w:rsidR="00E05248" w:rsidRPr="006A65F3" w:rsidRDefault="00E05248" w:rsidP="00E05248">
      <w:pPr>
        <w:numPr>
          <w:ilvl w:val="0"/>
          <w:numId w:val="14"/>
        </w:numPr>
        <w:spacing w:after="0" w:line="360" w:lineRule="auto"/>
        <w:contextualSpacing/>
        <w:jc w:val="both"/>
        <w:rPr>
          <w:rFonts w:ascii="Times New Roman" w:hAnsi="Times New Roman" w:cs="Times New Roman"/>
          <w:sz w:val="28"/>
          <w:szCs w:val="28"/>
        </w:rPr>
      </w:pPr>
      <w:r w:rsidRPr="006A65F3">
        <w:rPr>
          <w:rFonts w:ascii="Times New Roman" w:hAnsi="Times New Roman" w:cs="Times New Roman"/>
          <w:sz w:val="28"/>
          <w:szCs w:val="28"/>
        </w:rPr>
        <w:t xml:space="preserve">організація роботи щодо оптимізації видатків на утримання службових приміщень та оплати послуг. </w:t>
      </w:r>
    </w:p>
    <w:p w14:paraId="42A7AD1E"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lastRenderedPageBreak/>
        <w:t>Відповідно до нормативних документів здійснення контрольних заходів в органах Пенсійного  фонду має кілька етапів, зокрема:</w:t>
      </w:r>
    </w:p>
    <w:p w14:paraId="35A930D7"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  1) планування;</w:t>
      </w:r>
    </w:p>
    <w:tbl>
      <w:tblPr>
        <w:tblW w:w="5000" w:type="pct"/>
        <w:tblCellSpacing w:w="0" w:type="dxa"/>
        <w:tblCellMar>
          <w:left w:w="0" w:type="dxa"/>
          <w:right w:w="0" w:type="dxa"/>
        </w:tblCellMar>
        <w:tblLook w:val="04A0" w:firstRow="1" w:lastRow="0" w:firstColumn="1" w:lastColumn="0" w:noHBand="0" w:noVBand="1"/>
      </w:tblPr>
      <w:tblGrid>
        <w:gridCol w:w="9496"/>
      </w:tblGrid>
      <w:tr w:rsidR="00E05248" w:rsidRPr="006A65F3" w14:paraId="448A19DC" w14:textId="77777777" w:rsidTr="00D55E98">
        <w:trPr>
          <w:tblCellSpacing w:w="0" w:type="dxa"/>
        </w:trPr>
        <w:tc>
          <w:tcPr>
            <w:tcW w:w="9639" w:type="dxa"/>
          </w:tcPr>
          <w:p w14:paraId="36C372E3" w14:textId="77777777" w:rsidR="00E05248" w:rsidRPr="006A65F3" w:rsidRDefault="00E05248" w:rsidP="00D55E98">
            <w:pPr>
              <w:spacing w:after="0" w:line="360" w:lineRule="auto"/>
              <w:ind w:firstLine="993"/>
              <w:rPr>
                <w:rFonts w:ascii="Times New Roman" w:hAnsi="Times New Roman" w:cs="Times New Roman"/>
                <w:sz w:val="28"/>
                <w:szCs w:val="28"/>
              </w:rPr>
            </w:pPr>
            <w:r w:rsidRPr="006A65F3">
              <w:rPr>
                <w:rFonts w:ascii="Times New Roman" w:hAnsi="Times New Roman" w:cs="Times New Roman"/>
                <w:sz w:val="28"/>
                <w:szCs w:val="28"/>
              </w:rPr>
              <w:t>2) організацію;</w:t>
            </w:r>
          </w:p>
          <w:p w14:paraId="031B2C96" w14:textId="77777777" w:rsidR="00E05248" w:rsidRPr="006A65F3" w:rsidRDefault="00E05248" w:rsidP="00D55E98">
            <w:pPr>
              <w:spacing w:after="0" w:line="360" w:lineRule="auto"/>
              <w:ind w:firstLine="993"/>
              <w:rPr>
                <w:rFonts w:ascii="Times New Roman" w:eastAsia="Times New Roman" w:hAnsi="Times New Roman" w:cs="Times New Roman"/>
                <w:sz w:val="24"/>
                <w:szCs w:val="24"/>
                <w:lang w:eastAsia="uk-UA"/>
              </w:rPr>
            </w:pPr>
            <w:r w:rsidRPr="006A65F3">
              <w:rPr>
                <w:rFonts w:ascii="Times New Roman" w:hAnsi="Times New Roman" w:cs="Times New Roman"/>
                <w:sz w:val="28"/>
                <w:szCs w:val="28"/>
              </w:rPr>
              <w:t>3) проведення;</w:t>
            </w:r>
          </w:p>
        </w:tc>
      </w:tr>
      <w:tr w:rsidR="00E05248" w:rsidRPr="006A65F3" w14:paraId="3230C11B" w14:textId="77777777" w:rsidTr="00D55E98">
        <w:trPr>
          <w:tblCellSpacing w:w="0" w:type="dxa"/>
        </w:trPr>
        <w:tc>
          <w:tcPr>
            <w:tcW w:w="9639" w:type="dxa"/>
          </w:tcPr>
          <w:p w14:paraId="010EDC94" w14:textId="77777777" w:rsidR="00E05248" w:rsidRPr="006A65F3" w:rsidRDefault="00E05248" w:rsidP="00D55E98">
            <w:pPr>
              <w:spacing w:after="0" w:line="360" w:lineRule="auto"/>
              <w:ind w:firstLine="993"/>
              <w:rPr>
                <w:rFonts w:ascii="Times New Roman" w:eastAsia="Times New Roman" w:hAnsi="Times New Roman" w:cs="Times New Roman"/>
                <w:sz w:val="24"/>
                <w:szCs w:val="24"/>
                <w:lang w:eastAsia="uk-UA"/>
              </w:rPr>
            </w:pPr>
            <w:r w:rsidRPr="006A65F3">
              <w:rPr>
                <w:rFonts w:ascii="Times New Roman" w:hAnsi="Times New Roman" w:cs="Times New Roman"/>
                <w:sz w:val="28"/>
                <w:szCs w:val="28"/>
              </w:rPr>
              <w:t>4) документацію результатів;</w:t>
            </w:r>
          </w:p>
        </w:tc>
      </w:tr>
      <w:tr w:rsidR="00E05248" w:rsidRPr="006A65F3" w14:paraId="545F81C4" w14:textId="77777777" w:rsidTr="00D55E98">
        <w:trPr>
          <w:tblCellSpacing w:w="0" w:type="dxa"/>
        </w:trPr>
        <w:tc>
          <w:tcPr>
            <w:tcW w:w="9639" w:type="dxa"/>
          </w:tcPr>
          <w:p w14:paraId="136CEA26" w14:textId="77777777" w:rsidR="00E05248" w:rsidRPr="006A65F3" w:rsidRDefault="00E05248" w:rsidP="00D55E98">
            <w:pPr>
              <w:spacing w:after="0" w:line="360" w:lineRule="auto"/>
              <w:ind w:firstLine="993"/>
              <w:rPr>
                <w:rFonts w:ascii="Times New Roman" w:eastAsia="Times New Roman" w:hAnsi="Times New Roman" w:cs="Times New Roman"/>
                <w:sz w:val="24"/>
                <w:szCs w:val="24"/>
                <w:lang w:eastAsia="uk-UA"/>
              </w:rPr>
            </w:pPr>
            <w:r w:rsidRPr="006A65F3">
              <w:rPr>
                <w:rFonts w:ascii="Times New Roman" w:hAnsi="Times New Roman" w:cs="Times New Roman"/>
                <w:sz w:val="28"/>
                <w:szCs w:val="28"/>
              </w:rPr>
              <w:t>5) реалізацію матеріалів контрольних заходів та моніторинг виконання наданих рекомендацій.</w:t>
            </w:r>
          </w:p>
        </w:tc>
      </w:tr>
    </w:tbl>
    <w:p w14:paraId="6F02291C" w14:textId="77777777" w:rsidR="00E05248" w:rsidRPr="006A65F3" w:rsidRDefault="00E05248" w:rsidP="00E05248">
      <w:pPr>
        <w:spacing w:after="0" w:line="360" w:lineRule="auto"/>
        <w:ind w:firstLine="851"/>
        <w:jc w:val="both"/>
        <w:rPr>
          <w:rFonts w:ascii="Times New Roman" w:hAnsi="Times New Roman" w:cs="Times New Roman"/>
          <w:sz w:val="28"/>
          <w:szCs w:val="28"/>
        </w:rPr>
      </w:pPr>
      <w:bookmarkStart w:id="25" w:name="n3"/>
      <w:bookmarkEnd w:id="25"/>
      <w:r w:rsidRPr="006A65F3">
        <w:rPr>
          <w:rFonts w:ascii="Times New Roman" w:hAnsi="Times New Roman" w:cs="Times New Roman"/>
          <w:sz w:val="28"/>
          <w:szCs w:val="28"/>
        </w:rPr>
        <w:t>Проведення контрольних заходів завершується реалізацією їх матеріалів та моніторинг виконання наданих рекомендацій. Для перевірки роботи над рекомендаціями підрозділи внутрішнього аудиту протягом 5 робочих днів здійснюють моніторинг результатів впровадження аудиторських рекомендацій та при проведенні наступних контрольних заходів із зазначеного питання обов’язково перевіряється виконання наданих рекомендацій.</w:t>
      </w:r>
    </w:p>
    <w:p w14:paraId="40F004B8"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Пенсійним фондом України забезпечується постійний контроль за діяльністю територіальних органів Пенсійного фонду України, спрямований на запобігання незаконного </w:t>
      </w:r>
      <w:r w:rsidR="004E20CC" w:rsidRPr="006A65F3">
        <w:rPr>
          <w:rFonts w:ascii="Times New Roman" w:eastAsia="Times New Roman" w:hAnsi="Times New Roman" w:cs="Times New Roman"/>
          <w:sz w:val="28"/>
          <w:szCs w:val="28"/>
          <w:lang w:eastAsia="uk-UA"/>
        </w:rPr>
        <w:t xml:space="preserve">чи неефективного їх використання та удосконалення системи управління коштами. </w:t>
      </w:r>
    </w:p>
    <w:p w14:paraId="52F1CFE6"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Впродовж 2020 року здійснено 145 внут</w:t>
      </w:r>
      <w:r w:rsidR="00C513C9" w:rsidRPr="006A65F3">
        <w:rPr>
          <w:rFonts w:ascii="Times New Roman" w:eastAsia="Times New Roman" w:hAnsi="Times New Roman" w:cs="Times New Roman"/>
          <w:sz w:val="28"/>
          <w:szCs w:val="28"/>
          <w:lang w:eastAsia="uk-UA"/>
        </w:rPr>
        <w:t>рішніх аудитів, встановлено 7,2 </w:t>
      </w:r>
      <w:r w:rsidRPr="006A65F3">
        <w:rPr>
          <w:rFonts w:ascii="Times New Roman" w:eastAsia="Times New Roman" w:hAnsi="Times New Roman" w:cs="Times New Roman"/>
          <w:sz w:val="28"/>
          <w:szCs w:val="28"/>
          <w:lang w:eastAsia="uk-UA"/>
        </w:rPr>
        <w:t xml:space="preserve">тис. нефінансових порушень та 2,3 тис. фінансових порушень на загальну суму 11,6 млн. грн, які у 702 випадках призвели до фінансових і матеріальних </w:t>
      </w:r>
      <w:r w:rsidR="000968A7" w:rsidRPr="006A65F3">
        <w:rPr>
          <w:rFonts w:ascii="Times New Roman" w:eastAsia="Times New Roman" w:hAnsi="Times New Roman" w:cs="Times New Roman"/>
          <w:sz w:val="28"/>
          <w:szCs w:val="28"/>
          <w:lang w:eastAsia="uk-UA"/>
        </w:rPr>
        <w:t xml:space="preserve">втрат </w:t>
      </w:r>
      <w:r w:rsidRPr="006A65F3">
        <w:rPr>
          <w:rFonts w:ascii="Times New Roman" w:eastAsia="Times New Roman" w:hAnsi="Times New Roman" w:cs="Times New Roman"/>
          <w:sz w:val="28"/>
          <w:szCs w:val="28"/>
          <w:lang w:eastAsia="uk-UA"/>
        </w:rPr>
        <w:t>(3,0 млн.</w:t>
      </w:r>
      <w:r w:rsidR="00C513C9" w:rsidRPr="006A65F3">
        <w:rPr>
          <w:rFonts w:ascii="Times New Roman" w:eastAsia="Times New Roman" w:hAnsi="Times New Roman" w:cs="Times New Roman"/>
          <w:sz w:val="28"/>
          <w:szCs w:val="28"/>
          <w:lang w:eastAsia="uk-UA"/>
        </w:rPr>
        <w:t xml:space="preserve"> </w:t>
      </w:r>
      <w:r w:rsidRPr="006A65F3">
        <w:rPr>
          <w:rFonts w:ascii="Times New Roman" w:eastAsia="Times New Roman" w:hAnsi="Times New Roman" w:cs="Times New Roman"/>
          <w:sz w:val="28"/>
          <w:szCs w:val="28"/>
          <w:lang w:eastAsia="uk-UA"/>
        </w:rPr>
        <w:t>грн). Також проведено 93 контрольні заходи за діяльністю територіальних органів</w:t>
      </w:r>
      <w:r w:rsidR="004E20CC" w:rsidRPr="006A65F3">
        <w:rPr>
          <w:rFonts w:ascii="Times New Roman" w:eastAsia="Times New Roman" w:hAnsi="Times New Roman" w:cs="Times New Roman"/>
          <w:sz w:val="28"/>
          <w:szCs w:val="28"/>
          <w:lang w:eastAsia="uk-UA"/>
        </w:rPr>
        <w:t xml:space="preserve"> Пенсійного фонду</w:t>
      </w:r>
      <w:r w:rsidRPr="006A65F3">
        <w:rPr>
          <w:rFonts w:ascii="Times New Roman" w:eastAsia="Times New Roman" w:hAnsi="Times New Roman" w:cs="Times New Roman"/>
          <w:sz w:val="28"/>
          <w:szCs w:val="28"/>
          <w:lang w:eastAsia="uk-UA"/>
        </w:rPr>
        <w:t>, під час яки</w:t>
      </w:r>
      <w:r w:rsidR="00C513C9" w:rsidRPr="006A65F3">
        <w:rPr>
          <w:rFonts w:ascii="Times New Roman" w:eastAsia="Times New Roman" w:hAnsi="Times New Roman" w:cs="Times New Roman"/>
          <w:sz w:val="28"/>
          <w:szCs w:val="28"/>
          <w:lang w:eastAsia="uk-UA"/>
        </w:rPr>
        <w:t>х виявлено порушень на суму 1,3 </w:t>
      </w:r>
      <w:r w:rsidRPr="006A65F3">
        <w:rPr>
          <w:rFonts w:ascii="Times New Roman" w:eastAsia="Times New Roman" w:hAnsi="Times New Roman" w:cs="Times New Roman"/>
          <w:sz w:val="28"/>
          <w:szCs w:val="28"/>
          <w:lang w:eastAsia="uk-UA"/>
        </w:rPr>
        <w:t xml:space="preserve">млн. грн.  </w:t>
      </w:r>
      <w:r w:rsidR="004E20CC" w:rsidRPr="006A65F3">
        <w:rPr>
          <w:rFonts w:ascii="Times New Roman" w:eastAsia="Times New Roman" w:hAnsi="Times New Roman" w:cs="Times New Roman"/>
          <w:sz w:val="28"/>
          <w:szCs w:val="28"/>
          <w:lang w:eastAsia="uk-UA"/>
        </w:rPr>
        <w:t xml:space="preserve">За результатами діяльності підрозділу внутрішнього аудиту </w:t>
      </w:r>
      <w:r w:rsidRPr="006A65F3">
        <w:rPr>
          <w:rFonts w:ascii="Times New Roman" w:eastAsia="Times New Roman" w:hAnsi="Times New Roman" w:cs="Times New Roman"/>
          <w:sz w:val="28"/>
          <w:szCs w:val="28"/>
          <w:lang w:eastAsia="uk-UA"/>
        </w:rPr>
        <w:t xml:space="preserve">до бюджету Пенсійного фонду України відшкодовано майже 10 млн. грн, з них за результатами внутрішніх аудитів – 8,65 млн. грн, за результатами інших контрольних заходів – 1,32 млн. грн.  </w:t>
      </w:r>
      <w:r w:rsidRPr="006A65F3">
        <w:rPr>
          <w:rFonts w:ascii="Times New Roman" w:hAnsi="Times New Roman" w:cs="Times New Roman"/>
          <w:sz w:val="28"/>
          <w:szCs w:val="28"/>
        </w:rPr>
        <w:t>[</w:t>
      </w:r>
      <w:r w:rsidR="008124AE">
        <w:rPr>
          <w:rFonts w:ascii="Times New Roman" w:hAnsi="Times New Roman" w:cs="Times New Roman"/>
          <w:sz w:val="28"/>
          <w:szCs w:val="28"/>
        </w:rPr>
        <w:t>18</w:t>
      </w:r>
      <w:r w:rsidRPr="006A65F3">
        <w:rPr>
          <w:rFonts w:ascii="Times New Roman" w:hAnsi="Times New Roman" w:cs="Times New Roman"/>
          <w:sz w:val="28"/>
          <w:szCs w:val="28"/>
        </w:rPr>
        <w:t xml:space="preserve">, с. </w:t>
      </w:r>
      <w:r w:rsidR="008124AE">
        <w:rPr>
          <w:rFonts w:ascii="Times New Roman" w:hAnsi="Times New Roman" w:cs="Times New Roman"/>
          <w:sz w:val="28"/>
          <w:szCs w:val="28"/>
        </w:rPr>
        <w:t>59</w:t>
      </w:r>
      <w:r w:rsidRPr="006A65F3">
        <w:rPr>
          <w:rFonts w:ascii="Times New Roman" w:hAnsi="Times New Roman" w:cs="Times New Roman"/>
          <w:sz w:val="28"/>
          <w:szCs w:val="28"/>
        </w:rPr>
        <w:t>].</w:t>
      </w:r>
    </w:p>
    <w:p w14:paraId="21C18838"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Загалом, у порівнянні з 2019 роком кількість внутрішніх аудитів  зменшилася у 2020 році  (з 171 до 145), та, відповідно, зменшилася кількість виявлених порушень та сума фінансових втрат (у 2019 році виявлено 10,5 тис. </w:t>
      </w:r>
      <w:r w:rsidRPr="006A65F3">
        <w:rPr>
          <w:rFonts w:ascii="Times New Roman" w:eastAsia="Times New Roman" w:hAnsi="Times New Roman" w:cs="Times New Roman"/>
          <w:sz w:val="28"/>
          <w:szCs w:val="28"/>
          <w:lang w:eastAsia="uk-UA"/>
        </w:rPr>
        <w:lastRenderedPageBreak/>
        <w:t xml:space="preserve">нефінансових порушень та 2,8 тис. фінансових порушень, які в 1,1 тис. випадках призвели до фінансових втрат  на  5,63 млн. грн.) </w:t>
      </w:r>
      <w:r w:rsidRPr="006A65F3">
        <w:rPr>
          <w:rFonts w:ascii="Times New Roman" w:hAnsi="Times New Roman" w:cs="Times New Roman"/>
          <w:sz w:val="28"/>
          <w:szCs w:val="28"/>
        </w:rPr>
        <w:t>[</w:t>
      </w:r>
      <w:r w:rsidR="008124AE">
        <w:rPr>
          <w:rFonts w:ascii="Times New Roman" w:hAnsi="Times New Roman" w:cs="Times New Roman"/>
          <w:sz w:val="28"/>
          <w:szCs w:val="28"/>
        </w:rPr>
        <w:t>18</w:t>
      </w:r>
      <w:r w:rsidRPr="006A65F3">
        <w:rPr>
          <w:rFonts w:ascii="Times New Roman" w:hAnsi="Times New Roman" w:cs="Times New Roman"/>
          <w:sz w:val="28"/>
          <w:szCs w:val="28"/>
        </w:rPr>
        <w:t>, с. 6</w:t>
      </w:r>
      <w:r w:rsidR="008124AE">
        <w:rPr>
          <w:rFonts w:ascii="Times New Roman" w:hAnsi="Times New Roman" w:cs="Times New Roman"/>
          <w:sz w:val="28"/>
          <w:szCs w:val="28"/>
        </w:rPr>
        <w:t>0</w:t>
      </w:r>
      <w:r w:rsidRPr="006A65F3">
        <w:rPr>
          <w:rFonts w:ascii="Times New Roman" w:hAnsi="Times New Roman" w:cs="Times New Roman"/>
          <w:sz w:val="28"/>
          <w:szCs w:val="28"/>
        </w:rPr>
        <w:t xml:space="preserve">]. </w:t>
      </w:r>
      <w:r w:rsidRPr="006A65F3">
        <w:rPr>
          <w:rFonts w:ascii="Times New Roman" w:eastAsia="Times New Roman" w:hAnsi="Times New Roman" w:cs="Times New Roman"/>
          <w:sz w:val="28"/>
          <w:szCs w:val="28"/>
          <w:lang w:eastAsia="uk-UA"/>
        </w:rPr>
        <w:t xml:space="preserve"> </w:t>
      </w:r>
    </w:p>
    <w:p w14:paraId="189381C5"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Контроль за додержанням </w:t>
      </w:r>
      <w:r w:rsidR="00C513C9" w:rsidRPr="006A65F3">
        <w:rPr>
          <w:rFonts w:ascii="Times New Roman" w:hAnsi="Times New Roman" w:cs="Times New Roman"/>
          <w:sz w:val="28"/>
          <w:szCs w:val="28"/>
        </w:rPr>
        <w:t xml:space="preserve">вимог законодавства в сфері пенсійного страхування </w:t>
      </w:r>
      <w:r w:rsidRPr="006A65F3">
        <w:rPr>
          <w:rFonts w:ascii="Times New Roman" w:hAnsi="Times New Roman" w:cs="Times New Roman"/>
          <w:sz w:val="28"/>
          <w:szCs w:val="28"/>
        </w:rPr>
        <w:t xml:space="preserve">суб’єктами господарювання та достовірністю документів, поданих </w:t>
      </w:r>
      <w:r w:rsidR="00C513C9" w:rsidRPr="006A65F3">
        <w:rPr>
          <w:rFonts w:ascii="Times New Roman" w:hAnsi="Times New Roman" w:cs="Times New Roman"/>
          <w:sz w:val="28"/>
          <w:szCs w:val="28"/>
        </w:rPr>
        <w:t xml:space="preserve">заявниками </w:t>
      </w:r>
      <w:r w:rsidRPr="006A65F3">
        <w:rPr>
          <w:rFonts w:ascii="Times New Roman" w:hAnsi="Times New Roman" w:cs="Times New Roman"/>
          <w:sz w:val="28"/>
          <w:szCs w:val="28"/>
        </w:rPr>
        <w:t xml:space="preserve">для призначення пенсії, в органах Пенсійного фонду покладено на управління контрольно-перевірочної роботи. Для забезпечення проведення якісного контролю в органах Пенсійного фонду розроблено нормативи оцінювання діяльності посадових осіб, які </w:t>
      </w:r>
      <w:r w:rsidR="008F2C97" w:rsidRPr="006A65F3">
        <w:rPr>
          <w:rFonts w:ascii="Times New Roman" w:hAnsi="Times New Roman" w:cs="Times New Roman"/>
          <w:sz w:val="28"/>
          <w:szCs w:val="28"/>
        </w:rPr>
        <w:t xml:space="preserve">здійснюють перевірки </w:t>
      </w:r>
      <w:r w:rsidRPr="006A65F3">
        <w:rPr>
          <w:rFonts w:ascii="Times New Roman" w:hAnsi="Times New Roman" w:cs="Times New Roman"/>
          <w:sz w:val="28"/>
          <w:szCs w:val="28"/>
        </w:rPr>
        <w:t>суб’єктів системи загальнообов’язкового пенсійного страхування.</w:t>
      </w:r>
    </w:p>
    <w:p w14:paraId="6DE62999"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З метою забезпечення цільового використання коштів солідарної системи законодавством передбачене включення заробітної плати за період  до 01.07.2000 року для розрахунку середньомісячного заробітку при визначенні розміру пенсії лише за умови підтвердження первинними документами, тобто за результатами перевірки на підприємстві, установі, організації або ж архівній установі, яка видала довідку про заробітну плату, відомостей про нараховану суму заробітку.  </w:t>
      </w:r>
    </w:p>
    <w:p w14:paraId="31D6B3EA"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Впродовж 2019 року  органами Фонду проведено 271,4 тис. перевірок суб’єктів системи загальнообов’язкового пенс</w:t>
      </w:r>
      <w:r w:rsidR="009B3F03" w:rsidRPr="006A65F3">
        <w:rPr>
          <w:rFonts w:ascii="Times New Roman" w:hAnsi="Times New Roman" w:cs="Times New Roman"/>
          <w:sz w:val="28"/>
          <w:szCs w:val="28"/>
        </w:rPr>
        <w:t>ійного страхування, з яких 82,8</w:t>
      </w:r>
      <w:r w:rsidRPr="006A65F3">
        <w:rPr>
          <w:rFonts w:ascii="Times New Roman" w:hAnsi="Times New Roman" w:cs="Times New Roman"/>
          <w:sz w:val="28"/>
          <w:szCs w:val="28"/>
        </w:rPr>
        <w:t>% (224,7 тис.) – щодо обґрунтованості видачі документів для оформлення пенсій (підтвердження періодів стажу, довідок про заробітну плату, уточнюючі довідки про пільговий характер роботи для призначення пенсій на пільгови</w:t>
      </w:r>
      <w:r w:rsidR="00C513C9" w:rsidRPr="006A65F3">
        <w:rPr>
          <w:rFonts w:ascii="Times New Roman" w:hAnsi="Times New Roman" w:cs="Times New Roman"/>
          <w:sz w:val="28"/>
          <w:szCs w:val="28"/>
        </w:rPr>
        <w:t xml:space="preserve">х умовах), 14,6 % (39,5 тис.) – </w:t>
      </w:r>
      <w:r w:rsidRPr="006A65F3">
        <w:rPr>
          <w:rFonts w:ascii="Times New Roman" w:hAnsi="Times New Roman" w:cs="Times New Roman"/>
          <w:sz w:val="28"/>
          <w:szCs w:val="28"/>
        </w:rPr>
        <w:t xml:space="preserve">перевірки суб’єктів господарювання, 2,0% (5,4 тис.) – </w:t>
      </w:r>
      <w:r w:rsidR="00C513C9" w:rsidRPr="006A65F3">
        <w:rPr>
          <w:rFonts w:ascii="Times New Roman" w:hAnsi="Times New Roman" w:cs="Times New Roman"/>
          <w:sz w:val="28"/>
          <w:szCs w:val="28"/>
        </w:rPr>
        <w:t xml:space="preserve"> перевірки </w:t>
      </w:r>
      <w:r w:rsidRPr="006A65F3">
        <w:rPr>
          <w:rFonts w:ascii="Times New Roman" w:hAnsi="Times New Roman" w:cs="Times New Roman"/>
          <w:sz w:val="28"/>
          <w:szCs w:val="28"/>
        </w:rPr>
        <w:t>використання коштів Пенсійного фонду. Протягом 2020 року  проведено 180,8 тис. перевірок (із зазначеної кількості найбільше перевірок проводилися стосовно достовірності документів, поданих для призначення пенсій – 154,6 тис.) [</w:t>
      </w:r>
      <w:r w:rsidR="008124AE">
        <w:rPr>
          <w:rFonts w:ascii="Times New Roman" w:hAnsi="Times New Roman" w:cs="Times New Roman"/>
          <w:sz w:val="28"/>
          <w:szCs w:val="28"/>
        </w:rPr>
        <w:t>18</w:t>
      </w:r>
      <w:r w:rsidRPr="006A65F3">
        <w:rPr>
          <w:rFonts w:ascii="Times New Roman" w:hAnsi="Times New Roman" w:cs="Times New Roman"/>
          <w:sz w:val="28"/>
          <w:szCs w:val="28"/>
        </w:rPr>
        <w:t xml:space="preserve">, с. </w:t>
      </w:r>
      <w:r w:rsidR="008124AE">
        <w:rPr>
          <w:rFonts w:ascii="Times New Roman" w:hAnsi="Times New Roman" w:cs="Times New Roman"/>
          <w:sz w:val="28"/>
          <w:szCs w:val="28"/>
        </w:rPr>
        <w:t>65</w:t>
      </w:r>
      <w:r w:rsidRPr="006A65F3">
        <w:rPr>
          <w:rFonts w:ascii="Times New Roman" w:hAnsi="Times New Roman" w:cs="Times New Roman"/>
          <w:sz w:val="28"/>
          <w:szCs w:val="28"/>
        </w:rPr>
        <w:t xml:space="preserve">]. </w:t>
      </w:r>
    </w:p>
    <w:p w14:paraId="14C0F00D"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За результатами проведених перевірок </w:t>
      </w:r>
      <w:r w:rsidR="00C513C9" w:rsidRPr="006A65F3">
        <w:rPr>
          <w:rFonts w:ascii="Times New Roman" w:hAnsi="Times New Roman" w:cs="Times New Roman"/>
          <w:sz w:val="28"/>
          <w:szCs w:val="28"/>
        </w:rPr>
        <w:t xml:space="preserve">у 2019 році </w:t>
      </w:r>
      <w:r w:rsidRPr="006A65F3">
        <w:rPr>
          <w:rFonts w:ascii="Times New Roman" w:hAnsi="Times New Roman" w:cs="Times New Roman"/>
          <w:sz w:val="28"/>
          <w:szCs w:val="28"/>
        </w:rPr>
        <w:t>виявлено порушення на загальну суму 38,3 млн. грн, з них 41,3 % (15,8 млн. грн</w:t>
      </w:r>
      <w:r w:rsidR="00C513C9" w:rsidRPr="006A65F3">
        <w:rPr>
          <w:rFonts w:ascii="Times New Roman" w:hAnsi="Times New Roman" w:cs="Times New Roman"/>
          <w:sz w:val="28"/>
          <w:szCs w:val="28"/>
        </w:rPr>
        <w:t>.</w:t>
      </w:r>
      <w:r w:rsidRPr="006A65F3">
        <w:rPr>
          <w:rFonts w:ascii="Times New Roman" w:hAnsi="Times New Roman" w:cs="Times New Roman"/>
          <w:sz w:val="28"/>
          <w:szCs w:val="28"/>
        </w:rPr>
        <w:t xml:space="preserve">) – перевірками додержання порядку використання коштів </w:t>
      </w:r>
      <w:r w:rsidR="00C513C9" w:rsidRPr="006A65F3">
        <w:rPr>
          <w:rFonts w:ascii="Times New Roman" w:hAnsi="Times New Roman" w:cs="Times New Roman"/>
          <w:sz w:val="28"/>
          <w:szCs w:val="28"/>
        </w:rPr>
        <w:t>установами, які здійснюють виплату пенсій та</w:t>
      </w:r>
      <w:r w:rsidRPr="006A65F3">
        <w:rPr>
          <w:rFonts w:ascii="Times New Roman" w:hAnsi="Times New Roman" w:cs="Times New Roman"/>
          <w:sz w:val="28"/>
          <w:szCs w:val="28"/>
        </w:rPr>
        <w:t xml:space="preserve"> установ, в яких особи перебувають на повному державному </w:t>
      </w:r>
      <w:r w:rsidRPr="006A65F3">
        <w:rPr>
          <w:rFonts w:ascii="Times New Roman" w:hAnsi="Times New Roman" w:cs="Times New Roman"/>
          <w:sz w:val="28"/>
          <w:szCs w:val="28"/>
        </w:rPr>
        <w:lastRenderedPageBreak/>
        <w:t>утриманні, 42,0 % (16,1 млн. грн) – перевірками достовірності документів, поданих заявниками  для призначення(перерахунку) пенсій, 3,9 % (1,5 млн. грн.) – перевірками суб’єктів господар</w:t>
      </w:r>
      <w:r w:rsidR="00C513C9" w:rsidRPr="006A65F3">
        <w:rPr>
          <w:rFonts w:ascii="Times New Roman" w:hAnsi="Times New Roman" w:cs="Times New Roman"/>
          <w:sz w:val="28"/>
          <w:szCs w:val="28"/>
        </w:rPr>
        <w:t>ювання</w:t>
      </w:r>
      <w:r w:rsidRPr="006A65F3">
        <w:rPr>
          <w:rFonts w:ascii="Times New Roman" w:hAnsi="Times New Roman" w:cs="Times New Roman"/>
          <w:sz w:val="28"/>
          <w:szCs w:val="28"/>
        </w:rPr>
        <w:t>, 12,8 % (4,9 млн. грн) – перевірками сплати збору на обов’язкове державне пенсійне страхування з окрем</w:t>
      </w:r>
      <w:r w:rsidR="00C513C9" w:rsidRPr="006A65F3">
        <w:rPr>
          <w:rFonts w:ascii="Times New Roman" w:hAnsi="Times New Roman" w:cs="Times New Roman"/>
          <w:sz w:val="28"/>
          <w:szCs w:val="28"/>
        </w:rPr>
        <w:t>их видів господарських операцій.</w:t>
      </w:r>
      <w:r w:rsidRPr="006A65F3">
        <w:rPr>
          <w:rFonts w:ascii="Times New Roman" w:hAnsi="Times New Roman" w:cs="Times New Roman"/>
          <w:sz w:val="28"/>
          <w:szCs w:val="28"/>
        </w:rPr>
        <w:t xml:space="preserve"> У зв’язку зі зменшенням кількості перевірок відповідно, за 2020 рік зменшилася також кількість порушень за результатами проведених перевірок – всього  виявлено порушень на загальну суму 17,5 млн грн, з них 57 % (10,0 млн. грн.) – перевірками додержання порядку використання коштів установами, які здійснюють виплату пенсій</w:t>
      </w:r>
      <w:r w:rsidR="00C513C9" w:rsidRPr="006A65F3">
        <w:rPr>
          <w:rFonts w:ascii="Times New Roman" w:hAnsi="Times New Roman" w:cs="Times New Roman"/>
          <w:sz w:val="28"/>
          <w:szCs w:val="28"/>
        </w:rPr>
        <w:t>, 25 </w:t>
      </w:r>
      <w:r w:rsidRPr="006A65F3">
        <w:rPr>
          <w:rFonts w:ascii="Times New Roman" w:hAnsi="Times New Roman" w:cs="Times New Roman"/>
          <w:sz w:val="28"/>
          <w:szCs w:val="28"/>
        </w:rPr>
        <w:t>% (4,4 млн. грн.) – перевірками щодо сплати збору на обов’язкове державне пенсійне страхування з окремих видів господ</w:t>
      </w:r>
      <w:r w:rsidR="00C513C9" w:rsidRPr="006A65F3">
        <w:rPr>
          <w:rFonts w:ascii="Times New Roman" w:hAnsi="Times New Roman" w:cs="Times New Roman"/>
          <w:sz w:val="28"/>
          <w:szCs w:val="28"/>
        </w:rPr>
        <w:t>арських операцій, 18% (3,1 млн. </w:t>
      </w:r>
      <w:r w:rsidRPr="006A65F3">
        <w:rPr>
          <w:rFonts w:ascii="Times New Roman" w:hAnsi="Times New Roman" w:cs="Times New Roman"/>
          <w:sz w:val="28"/>
          <w:szCs w:val="28"/>
        </w:rPr>
        <w:t xml:space="preserve">грн.) – перевірками суб’єктів господарської діяльності. </w:t>
      </w:r>
    </w:p>
    <w:p w14:paraId="48C5E69C" w14:textId="77777777" w:rsidR="00C513C9" w:rsidRPr="006A65F3" w:rsidRDefault="00C513C9" w:rsidP="00C513C9">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hAnsi="Times New Roman" w:cs="Times New Roman"/>
          <w:sz w:val="28"/>
          <w:szCs w:val="28"/>
        </w:rPr>
        <w:t>Зменшення кількості перевірок, проведених управлінням контрольно-перевірочної роботи та підрозділами внутрішнього аудиту у 2020 році зумовлене встановленням карантину та запровадженням обмежувальних протиепідемічних заходів.</w:t>
      </w:r>
      <w:r w:rsidRPr="006A65F3">
        <w:rPr>
          <w:rFonts w:ascii="Times New Roman" w:eastAsia="Times New Roman" w:hAnsi="Times New Roman" w:cs="Times New Roman"/>
          <w:sz w:val="28"/>
          <w:szCs w:val="28"/>
          <w:lang w:eastAsia="uk-UA"/>
        </w:rPr>
        <w:t xml:space="preserve"> </w:t>
      </w:r>
    </w:p>
    <w:p w14:paraId="6B2CB7E0"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В органах Пенсійного фонду забезпечено постійний контроль за використанням коштів солідарної системи в організаціях, що здійснюють виплату</w:t>
      </w:r>
      <w:r w:rsidR="004E20CC" w:rsidRPr="006A65F3">
        <w:rPr>
          <w:rFonts w:ascii="Times New Roman" w:hAnsi="Times New Roman" w:cs="Times New Roman"/>
          <w:sz w:val="28"/>
          <w:szCs w:val="28"/>
        </w:rPr>
        <w:t xml:space="preserve"> </w:t>
      </w:r>
      <w:r w:rsidRPr="006A65F3">
        <w:rPr>
          <w:rFonts w:ascii="Times New Roman" w:hAnsi="Times New Roman" w:cs="Times New Roman"/>
          <w:sz w:val="28"/>
          <w:szCs w:val="28"/>
        </w:rPr>
        <w:t xml:space="preserve">і доставку пенсій, додержанням порядку та </w:t>
      </w:r>
      <w:r w:rsidRPr="006A65F3">
        <w:rPr>
          <w:rFonts w:ascii="Times New Roman" w:hAnsi="Times New Roman" w:cs="Times New Roman"/>
          <w:sz w:val="28"/>
          <w:szCs w:val="28"/>
        </w:rPr>
        <w:br/>
        <w:t xml:space="preserve">строків виплати коштів. Зокрема, протягом 2019 року проведено 2,1 тис. перевірок банків щодо своєчасності зарахування, повернення коштів та правильності виплати пенсій, та встановлено 264 випадки несвоєчасного повернення </w:t>
      </w:r>
      <w:r w:rsidR="004E20CC" w:rsidRPr="006A65F3">
        <w:rPr>
          <w:rFonts w:ascii="Times New Roman" w:hAnsi="Times New Roman" w:cs="Times New Roman"/>
          <w:sz w:val="28"/>
          <w:szCs w:val="28"/>
        </w:rPr>
        <w:t xml:space="preserve">сум пенсій, які зараховані на поточні рахунки після смерті їх одержувачів, </w:t>
      </w:r>
      <w:r w:rsidRPr="006A65F3">
        <w:rPr>
          <w:rFonts w:ascii="Times New Roman" w:hAnsi="Times New Roman" w:cs="Times New Roman"/>
          <w:sz w:val="28"/>
          <w:szCs w:val="28"/>
        </w:rPr>
        <w:t xml:space="preserve">на суму 1,58 млн. грн., впродовж 2020 року проведено 1036 перевірок банків із зазначеного питання та встановлено порушення на загальну суму 1,43 млн. гривень. За результатами 735 перевірок виплатних об’єктів АТ “Укрпоштаˮ встановлено порушення на загальну суму 7,5 млн. гривень. </w:t>
      </w:r>
    </w:p>
    <w:p w14:paraId="2D96F7F9"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Одним з видів контролю в солідарній системі є також верифікація пенсійних виплат</w:t>
      </w:r>
      <w:r w:rsidR="00C513C9" w:rsidRPr="006A65F3">
        <w:rPr>
          <w:rFonts w:ascii="Times New Roman" w:hAnsi="Times New Roman" w:cs="Times New Roman"/>
          <w:sz w:val="28"/>
          <w:szCs w:val="28"/>
        </w:rPr>
        <w:t>, д</w:t>
      </w:r>
      <w:r w:rsidRPr="006A65F3">
        <w:rPr>
          <w:rFonts w:ascii="Times New Roman" w:hAnsi="Times New Roman" w:cs="Times New Roman"/>
          <w:sz w:val="28"/>
          <w:szCs w:val="28"/>
        </w:rPr>
        <w:t xml:space="preserve">ля здійснення </w:t>
      </w:r>
      <w:r w:rsidR="00C513C9" w:rsidRPr="006A65F3">
        <w:rPr>
          <w:rFonts w:ascii="Times New Roman" w:hAnsi="Times New Roman" w:cs="Times New Roman"/>
          <w:sz w:val="28"/>
          <w:szCs w:val="28"/>
        </w:rPr>
        <w:t xml:space="preserve">якої </w:t>
      </w:r>
      <w:r w:rsidRPr="006A65F3">
        <w:rPr>
          <w:rFonts w:ascii="Times New Roman" w:hAnsi="Times New Roman" w:cs="Times New Roman"/>
          <w:sz w:val="28"/>
          <w:szCs w:val="28"/>
        </w:rPr>
        <w:t xml:space="preserve">законодавством передбачено порядок </w:t>
      </w:r>
      <w:r w:rsidRPr="006A65F3">
        <w:rPr>
          <w:rFonts w:ascii="Times New Roman" w:hAnsi="Times New Roman" w:cs="Times New Roman"/>
          <w:sz w:val="28"/>
          <w:szCs w:val="28"/>
        </w:rPr>
        <w:lastRenderedPageBreak/>
        <w:t>взаємодії Пенсійного фонду України та Міністерства фінансів України щодо обміну інформацією</w:t>
      </w:r>
      <w:r w:rsidR="00C513C9" w:rsidRPr="006A65F3">
        <w:rPr>
          <w:rFonts w:ascii="Times New Roman" w:hAnsi="Times New Roman" w:cs="Times New Roman"/>
          <w:sz w:val="28"/>
          <w:szCs w:val="28"/>
        </w:rPr>
        <w:t xml:space="preserve"> стосовно одержувачів пенсій</w:t>
      </w:r>
      <w:r w:rsidRPr="006A65F3">
        <w:rPr>
          <w:rFonts w:ascii="Times New Roman" w:hAnsi="Times New Roman" w:cs="Times New Roman"/>
          <w:sz w:val="28"/>
          <w:szCs w:val="28"/>
        </w:rPr>
        <w:t>, необхідною для здійснення перевірки та моніторингу державних виплат</w:t>
      </w:r>
      <w:r w:rsidR="00C513C9" w:rsidRPr="006A65F3">
        <w:rPr>
          <w:rFonts w:ascii="Times New Roman" w:hAnsi="Times New Roman" w:cs="Times New Roman"/>
          <w:sz w:val="28"/>
          <w:szCs w:val="28"/>
        </w:rPr>
        <w:t xml:space="preserve"> (актуальність паспортних документів, реєстраційних номерів облікової картки платника податків)</w:t>
      </w:r>
      <w:r w:rsidRPr="006A65F3">
        <w:rPr>
          <w:rFonts w:ascii="Times New Roman" w:hAnsi="Times New Roman" w:cs="Times New Roman"/>
          <w:sz w:val="28"/>
          <w:szCs w:val="28"/>
        </w:rPr>
        <w:t>.</w:t>
      </w:r>
      <w:r w:rsidR="00404C28" w:rsidRPr="006A65F3">
        <w:rPr>
          <w:rFonts w:ascii="Times New Roman" w:hAnsi="Times New Roman" w:cs="Times New Roman"/>
          <w:sz w:val="28"/>
          <w:szCs w:val="28"/>
        </w:rPr>
        <w:t xml:space="preserve"> Обмін інформацією проводиться щомісячно та надані Міністерством фінансів рекомендації опрацьовуються невідкладно, впродовж 15 робочих днів з д</w:t>
      </w:r>
      <w:r w:rsidR="004E20CC" w:rsidRPr="006A65F3">
        <w:rPr>
          <w:rFonts w:ascii="Times New Roman" w:hAnsi="Times New Roman" w:cs="Times New Roman"/>
          <w:sz w:val="28"/>
          <w:szCs w:val="28"/>
        </w:rPr>
        <w:t>н</w:t>
      </w:r>
      <w:r w:rsidR="00404C28" w:rsidRPr="006A65F3">
        <w:rPr>
          <w:rFonts w:ascii="Times New Roman" w:hAnsi="Times New Roman" w:cs="Times New Roman"/>
          <w:sz w:val="28"/>
          <w:szCs w:val="28"/>
        </w:rPr>
        <w:t xml:space="preserve">я </w:t>
      </w:r>
      <w:r w:rsidR="004E20CC" w:rsidRPr="006A65F3">
        <w:rPr>
          <w:rFonts w:ascii="Times New Roman" w:hAnsi="Times New Roman" w:cs="Times New Roman"/>
          <w:sz w:val="28"/>
          <w:szCs w:val="28"/>
        </w:rPr>
        <w:t xml:space="preserve">їх </w:t>
      </w:r>
      <w:r w:rsidR="00404C28" w:rsidRPr="006A65F3">
        <w:rPr>
          <w:rFonts w:ascii="Times New Roman" w:hAnsi="Times New Roman" w:cs="Times New Roman"/>
          <w:sz w:val="28"/>
          <w:szCs w:val="28"/>
        </w:rPr>
        <w:t>одержання.</w:t>
      </w:r>
    </w:p>
    <w:p w14:paraId="13B3DF01"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 </w:t>
      </w:r>
      <w:r w:rsidRPr="006A65F3">
        <w:rPr>
          <w:rFonts w:ascii="Times New Roman" w:hAnsi="Times New Roman" w:cs="Times New Roman"/>
          <w:bCs/>
          <w:color w:val="000000" w:themeColor="text1"/>
          <w:sz w:val="28"/>
          <w:szCs w:val="28"/>
        </w:rPr>
        <w:t xml:space="preserve">На виконання Закону України </w:t>
      </w:r>
      <w:r w:rsidRPr="006A65F3">
        <w:rPr>
          <w:rFonts w:ascii="Times New Roman" w:hAnsi="Times New Roman" w:cs="Times New Roman"/>
          <w:sz w:val="28"/>
          <w:szCs w:val="28"/>
        </w:rPr>
        <w:t>“Про верифікацію та моніторинг державних виплат” [</w:t>
      </w:r>
      <w:r w:rsidR="008124AE">
        <w:rPr>
          <w:rFonts w:ascii="Times New Roman" w:hAnsi="Times New Roman" w:cs="Times New Roman"/>
          <w:sz w:val="28"/>
          <w:szCs w:val="28"/>
        </w:rPr>
        <w:t>27</w:t>
      </w:r>
      <w:r w:rsidRPr="006A65F3">
        <w:rPr>
          <w:rFonts w:ascii="Times New Roman" w:hAnsi="Times New Roman" w:cs="Times New Roman"/>
          <w:sz w:val="28"/>
          <w:szCs w:val="28"/>
        </w:rPr>
        <w:t xml:space="preserve">], </w:t>
      </w:r>
      <w:r w:rsidRPr="006A65F3">
        <w:rPr>
          <w:rFonts w:ascii="Times New Roman" w:hAnsi="Times New Roman" w:cs="Times New Roman"/>
          <w:bCs/>
          <w:color w:val="000000" w:themeColor="text1"/>
          <w:sz w:val="28"/>
          <w:szCs w:val="28"/>
        </w:rPr>
        <w:t>та Порядку здійснення верифікації  та моніторингу державних виплат [</w:t>
      </w:r>
      <w:r w:rsidR="008124AE">
        <w:rPr>
          <w:rFonts w:ascii="Times New Roman" w:hAnsi="Times New Roman" w:cs="Times New Roman"/>
          <w:bCs/>
          <w:color w:val="000000" w:themeColor="text1"/>
          <w:sz w:val="28"/>
          <w:szCs w:val="28"/>
        </w:rPr>
        <w:t>24</w:t>
      </w:r>
      <w:r w:rsidRPr="006A65F3">
        <w:rPr>
          <w:rFonts w:ascii="Times New Roman" w:hAnsi="Times New Roman" w:cs="Times New Roman"/>
          <w:bCs/>
          <w:color w:val="000000" w:themeColor="text1"/>
          <w:sz w:val="28"/>
          <w:szCs w:val="28"/>
        </w:rPr>
        <w:t>], п</w:t>
      </w:r>
      <w:r w:rsidRPr="006A65F3">
        <w:rPr>
          <w:rFonts w:ascii="Times New Roman" w:hAnsi="Times New Roman" w:cs="Times New Roman"/>
          <w:sz w:val="28"/>
          <w:szCs w:val="28"/>
        </w:rPr>
        <w:t>очинаючи з січня 2020 року для проведення верифікації Міністерству фінансів України надано понад 120 млн. записів щодо одержувачів пенсій</w:t>
      </w:r>
      <w:r w:rsidR="00404C28" w:rsidRPr="006A65F3">
        <w:rPr>
          <w:rFonts w:ascii="Times New Roman" w:hAnsi="Times New Roman" w:cs="Times New Roman"/>
          <w:sz w:val="28"/>
          <w:szCs w:val="28"/>
        </w:rPr>
        <w:t xml:space="preserve"> та </w:t>
      </w:r>
      <w:r w:rsidRPr="006A65F3">
        <w:rPr>
          <w:rFonts w:ascii="Times New Roman" w:hAnsi="Times New Roman" w:cs="Times New Roman"/>
          <w:sz w:val="28"/>
          <w:szCs w:val="28"/>
        </w:rPr>
        <w:t xml:space="preserve">отримано </w:t>
      </w:r>
      <w:r w:rsidR="00404C28" w:rsidRPr="006A65F3">
        <w:rPr>
          <w:rFonts w:ascii="Times New Roman" w:hAnsi="Times New Roman" w:cs="Times New Roman"/>
          <w:sz w:val="28"/>
          <w:szCs w:val="28"/>
        </w:rPr>
        <w:t xml:space="preserve">лише </w:t>
      </w:r>
      <w:r w:rsidRPr="006A65F3">
        <w:rPr>
          <w:rFonts w:ascii="Times New Roman" w:hAnsi="Times New Roman" w:cs="Times New Roman"/>
          <w:sz w:val="28"/>
          <w:szCs w:val="28"/>
        </w:rPr>
        <w:t>383</w:t>
      </w:r>
      <w:r w:rsidR="00404C28" w:rsidRPr="006A65F3">
        <w:rPr>
          <w:rFonts w:ascii="Times New Roman" w:hAnsi="Times New Roman" w:cs="Times New Roman"/>
          <w:sz w:val="28"/>
          <w:szCs w:val="28"/>
        </w:rPr>
        <w:t>,</w:t>
      </w:r>
      <w:r w:rsidRPr="006A65F3">
        <w:rPr>
          <w:rFonts w:ascii="Times New Roman" w:hAnsi="Times New Roman" w:cs="Times New Roman"/>
          <w:sz w:val="28"/>
          <w:szCs w:val="28"/>
        </w:rPr>
        <w:t>1</w:t>
      </w:r>
      <w:r w:rsidR="00404C28" w:rsidRPr="006A65F3">
        <w:rPr>
          <w:rFonts w:ascii="Times New Roman" w:hAnsi="Times New Roman" w:cs="Times New Roman"/>
          <w:sz w:val="28"/>
          <w:szCs w:val="28"/>
        </w:rPr>
        <w:t xml:space="preserve"> тис.</w:t>
      </w:r>
      <w:r w:rsidRPr="006A65F3">
        <w:rPr>
          <w:rFonts w:ascii="Times New Roman" w:hAnsi="Times New Roman" w:cs="Times New Roman"/>
          <w:sz w:val="28"/>
          <w:szCs w:val="28"/>
        </w:rPr>
        <w:t xml:space="preserve"> рекомендацій щодо проведення додаткової перевірки інформації, </w:t>
      </w:r>
      <w:r w:rsidR="00404C28" w:rsidRPr="006A65F3">
        <w:rPr>
          <w:rFonts w:ascii="Times New Roman" w:hAnsi="Times New Roman" w:cs="Times New Roman"/>
          <w:sz w:val="28"/>
          <w:szCs w:val="28"/>
        </w:rPr>
        <w:t>яка</w:t>
      </w:r>
      <w:r w:rsidRPr="006A65F3">
        <w:rPr>
          <w:rFonts w:ascii="Times New Roman" w:hAnsi="Times New Roman" w:cs="Times New Roman"/>
          <w:sz w:val="28"/>
          <w:szCs w:val="28"/>
        </w:rPr>
        <w:t xml:space="preserve"> містить невідповідності даних в автомат</w:t>
      </w:r>
      <w:r w:rsidR="00404C28" w:rsidRPr="006A65F3">
        <w:rPr>
          <w:rFonts w:ascii="Times New Roman" w:hAnsi="Times New Roman" w:cs="Times New Roman"/>
          <w:sz w:val="28"/>
          <w:szCs w:val="28"/>
        </w:rPr>
        <w:t>изованих інформаційних системах та реєстрах</w:t>
      </w:r>
      <w:r w:rsidRPr="006A65F3">
        <w:rPr>
          <w:rFonts w:ascii="Times New Roman" w:hAnsi="Times New Roman" w:cs="Times New Roman"/>
          <w:sz w:val="28"/>
          <w:szCs w:val="28"/>
        </w:rPr>
        <w:t xml:space="preserve"> (або 0,32 % від наданих записів)</w:t>
      </w:r>
      <w:r w:rsidR="00404C28" w:rsidRPr="006A65F3">
        <w:rPr>
          <w:rFonts w:ascii="Times New Roman" w:hAnsi="Times New Roman" w:cs="Times New Roman"/>
          <w:sz w:val="28"/>
          <w:szCs w:val="28"/>
        </w:rPr>
        <w:t xml:space="preserve">. Із зазначеної кількості записів, наданих для перевірки, підтвердилися </w:t>
      </w:r>
      <w:r w:rsidRPr="006A65F3">
        <w:rPr>
          <w:rFonts w:ascii="Times New Roman" w:hAnsi="Times New Roman" w:cs="Times New Roman"/>
          <w:sz w:val="28"/>
          <w:szCs w:val="28"/>
        </w:rPr>
        <w:t xml:space="preserve"> 22</w:t>
      </w:r>
      <w:r w:rsidR="00404C28" w:rsidRPr="006A65F3">
        <w:rPr>
          <w:rFonts w:ascii="Times New Roman" w:hAnsi="Times New Roman" w:cs="Times New Roman"/>
          <w:sz w:val="28"/>
          <w:szCs w:val="28"/>
        </w:rPr>
        <w:t xml:space="preserve">,7 тис. рекомендацій </w:t>
      </w:r>
      <w:r w:rsidRPr="006A65F3">
        <w:rPr>
          <w:rFonts w:ascii="Times New Roman" w:hAnsi="Times New Roman" w:cs="Times New Roman"/>
          <w:sz w:val="28"/>
          <w:szCs w:val="28"/>
        </w:rPr>
        <w:t>(або 0,02% від наданих записів)</w:t>
      </w:r>
      <w:r w:rsidR="00404C28" w:rsidRPr="006A65F3">
        <w:rPr>
          <w:rFonts w:ascii="Times New Roman" w:hAnsi="Times New Roman" w:cs="Times New Roman"/>
          <w:sz w:val="28"/>
          <w:szCs w:val="28"/>
        </w:rPr>
        <w:t>, пов’язані з тим, що особа своєчасно не повідомила державні органи про зміну особистих даних, втрату чи обмін паспортного документу або ж зміну чи відмову від реєстраційного номеру облікової картки платників податків</w:t>
      </w:r>
      <w:r w:rsidRPr="006A65F3">
        <w:rPr>
          <w:rFonts w:ascii="Times New Roman" w:hAnsi="Times New Roman" w:cs="Times New Roman"/>
          <w:sz w:val="28"/>
          <w:szCs w:val="28"/>
        </w:rPr>
        <w:t xml:space="preserve">. Зазначене свідчить про </w:t>
      </w:r>
      <w:r w:rsidR="008F2C97" w:rsidRPr="006A65F3">
        <w:rPr>
          <w:rFonts w:ascii="Times New Roman" w:hAnsi="Times New Roman" w:cs="Times New Roman"/>
          <w:sz w:val="28"/>
          <w:szCs w:val="28"/>
        </w:rPr>
        <w:t xml:space="preserve">якість контрольних заходів </w:t>
      </w:r>
      <w:r w:rsidRPr="006A65F3">
        <w:rPr>
          <w:rFonts w:ascii="Times New Roman" w:hAnsi="Times New Roman" w:cs="Times New Roman"/>
          <w:sz w:val="28"/>
          <w:szCs w:val="28"/>
        </w:rPr>
        <w:t xml:space="preserve">в органах Пенсійного фонду з перевірки інформації, яка надається громадянами для нарахування пенсій. </w:t>
      </w:r>
    </w:p>
    <w:p w14:paraId="767EF124"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Пенсійним фондом України на постійній основі здійснюється перевірка особистих даних одержувачів пенсій такими засобами:</w:t>
      </w:r>
    </w:p>
    <w:p w14:paraId="7EF5F2BA"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1. перевірка дійсності паспортних документів </w:t>
      </w:r>
      <w:r w:rsidR="003C53C6" w:rsidRPr="006A65F3">
        <w:rPr>
          <w:rFonts w:ascii="Times New Roman" w:hAnsi="Times New Roman" w:cs="Times New Roman"/>
          <w:sz w:val="28"/>
          <w:szCs w:val="28"/>
        </w:rPr>
        <w:t xml:space="preserve">одержувачів пенсій </w:t>
      </w:r>
      <w:r w:rsidRPr="006A65F3">
        <w:rPr>
          <w:rFonts w:ascii="Times New Roman" w:hAnsi="Times New Roman" w:cs="Times New Roman"/>
          <w:sz w:val="28"/>
          <w:szCs w:val="28"/>
        </w:rPr>
        <w:t xml:space="preserve">за реєстрами Державної міграційної служби України; </w:t>
      </w:r>
    </w:p>
    <w:p w14:paraId="3C6DC521"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2.  звірення даних щодо реєстраційних номерів облікових карток платників податків, що містяться в реєстрі застрахованих осіб Державного реєстру соціального страхування, з даними Державного реєстру фізичних осіб – платників податків; </w:t>
      </w:r>
    </w:p>
    <w:p w14:paraId="5A304AB2"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lastRenderedPageBreak/>
        <w:t xml:space="preserve">3.  обробка інформації про смерть фізичної особи (пенсіонера) за інформацією Державного реєстру актів цивільного стану громадян ; </w:t>
      </w:r>
    </w:p>
    <w:p w14:paraId="09AE61FD"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4. наскрізного автоматизованого контролю актуальності та достовірності документів, на підставі яких виплачуються проводиться виплата сум пенсій,  алгоритмів розрахунку пенсійної виплати. </w:t>
      </w:r>
    </w:p>
    <w:p w14:paraId="01F1D9CA"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У результаті проведеної внутрішньої роботи оновлено дані щодо 82 тис. паспортних документів та майже 12,9 тис. даних щодо реєстраційних номерів облікової картки платника податків. </w:t>
      </w:r>
    </w:p>
    <w:p w14:paraId="363CDAAC"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Слід зазначити, що до прийняття зазначених вище нормативних документів щодо проведення верифікації пенсійних виплат органами Пенсійного фонду постійно проводилася робота щодо перевірки </w:t>
      </w:r>
      <w:r w:rsidR="00C003F7" w:rsidRPr="006A65F3">
        <w:rPr>
          <w:rFonts w:ascii="Times New Roman" w:hAnsi="Times New Roman" w:cs="Times New Roman"/>
          <w:sz w:val="28"/>
          <w:szCs w:val="28"/>
        </w:rPr>
        <w:t>інформації, яка міститься в</w:t>
      </w:r>
      <w:r w:rsidRPr="006A65F3">
        <w:rPr>
          <w:rFonts w:ascii="Times New Roman" w:hAnsi="Times New Roman" w:cs="Times New Roman"/>
          <w:sz w:val="28"/>
          <w:szCs w:val="28"/>
        </w:rPr>
        <w:t xml:space="preserve"> персональних картк</w:t>
      </w:r>
      <w:r w:rsidR="00C003F7" w:rsidRPr="006A65F3">
        <w:rPr>
          <w:rFonts w:ascii="Times New Roman" w:hAnsi="Times New Roman" w:cs="Times New Roman"/>
          <w:sz w:val="28"/>
          <w:szCs w:val="28"/>
        </w:rPr>
        <w:t>ах</w:t>
      </w:r>
      <w:r w:rsidRPr="006A65F3">
        <w:rPr>
          <w:rFonts w:ascii="Times New Roman" w:hAnsi="Times New Roman" w:cs="Times New Roman"/>
          <w:sz w:val="28"/>
          <w:szCs w:val="28"/>
        </w:rPr>
        <w:t xml:space="preserve"> застрахованих осіб, які використовуються для призначення пенсій та інших виплат відповідно до законодавства. Зокрема, впродовж 2019 року в результаті проведеної </w:t>
      </w:r>
      <w:r w:rsidR="00C003F7" w:rsidRPr="006A65F3">
        <w:rPr>
          <w:rFonts w:ascii="Times New Roman" w:hAnsi="Times New Roman" w:cs="Times New Roman"/>
          <w:sz w:val="28"/>
          <w:szCs w:val="28"/>
        </w:rPr>
        <w:t>роботи оновлено дані щодо 129,9 </w:t>
      </w:r>
      <w:r w:rsidRPr="006A65F3">
        <w:rPr>
          <w:rFonts w:ascii="Times New Roman" w:hAnsi="Times New Roman" w:cs="Times New Roman"/>
          <w:sz w:val="28"/>
          <w:szCs w:val="28"/>
        </w:rPr>
        <w:t xml:space="preserve">тис. паспортних документів та майже 12,2 тис. даних щодо реєстраційного номера облікової картки платника податків.  </w:t>
      </w:r>
    </w:p>
    <w:p w14:paraId="579DCC7B"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Проаналізувавши структуру видатків Пенсійного фонду України, зазначаємо, що розміром видатків, які спрямовуються на  пенсійні виплати, визначається роль державного пенсійного страхування в державі.  </w:t>
      </w:r>
      <w:r w:rsidRPr="006A65F3">
        <w:rPr>
          <w:rFonts w:ascii="Times New Roman" w:hAnsi="Times New Roman" w:cs="Times New Roman"/>
          <w:sz w:val="28"/>
          <w:szCs w:val="28"/>
        </w:rPr>
        <w:br/>
        <w:t>Оцінку ролі загальнообов’язкового державного пенсійного страхування можна зробити на основі аналізу співвідношення видатків Пенсійного фонду до ВВП Впродовж останніх десяти років відбулося значне зменшення питомої ваги видатків на пенсійні виплати у ВВП нашої держави.  Так, у 2010 році така частка пенсійних видатків становила 17,1 %, тоді вже як у 2018 та 2019 роках питома вага видатків Пенсійного фонду становила 10,8 % у ВВП та в 2020 році відбулося її зростання до 11,9 % [</w:t>
      </w:r>
      <w:r w:rsidR="008124AE">
        <w:rPr>
          <w:rFonts w:ascii="Times New Roman" w:hAnsi="Times New Roman" w:cs="Times New Roman"/>
          <w:sz w:val="28"/>
          <w:szCs w:val="28"/>
        </w:rPr>
        <w:t>18</w:t>
      </w:r>
      <w:r w:rsidRPr="006A65F3">
        <w:rPr>
          <w:rFonts w:ascii="Times New Roman" w:hAnsi="Times New Roman" w:cs="Times New Roman"/>
          <w:sz w:val="28"/>
          <w:szCs w:val="28"/>
        </w:rPr>
        <w:t xml:space="preserve">, с. </w:t>
      </w:r>
      <w:r w:rsidR="008124AE">
        <w:rPr>
          <w:rFonts w:ascii="Times New Roman" w:hAnsi="Times New Roman" w:cs="Times New Roman"/>
          <w:sz w:val="28"/>
          <w:szCs w:val="28"/>
        </w:rPr>
        <w:t>48</w:t>
      </w:r>
      <w:r w:rsidRPr="006A65F3">
        <w:rPr>
          <w:rFonts w:ascii="Times New Roman" w:hAnsi="Times New Roman" w:cs="Times New Roman"/>
          <w:sz w:val="28"/>
          <w:szCs w:val="28"/>
        </w:rPr>
        <w:t>]. Саме тому в</w:t>
      </w:r>
      <w:r w:rsidRPr="006A65F3">
        <w:rPr>
          <w:rFonts w:ascii="Times New Roman" w:hAnsi="Times New Roman" w:cs="Times New Roman"/>
          <w:color w:val="191919"/>
          <w:sz w:val="28"/>
          <w:szCs w:val="28"/>
          <w:shd w:val="clear" w:color="auto" w:fill="FFFFFF"/>
        </w:rPr>
        <w:t>ажливим критерієм оцінки майбутніх реформ має стати зниження частки у ВВП урядових витрат (в тому числі на виплату пенсій), які стримують економічне зростання.</w:t>
      </w:r>
    </w:p>
    <w:p w14:paraId="5BBA6CEA" w14:textId="77777777" w:rsidR="00E05248" w:rsidRPr="006A65F3" w:rsidRDefault="00E05248" w:rsidP="00E05248">
      <w:pPr>
        <w:spacing w:after="0" w:line="360" w:lineRule="auto"/>
        <w:ind w:firstLine="851"/>
        <w:jc w:val="both"/>
        <w:rPr>
          <w:rFonts w:ascii="Times New Roman" w:hAnsi="Times New Roman" w:cs="Times New Roman"/>
          <w:sz w:val="28"/>
          <w:szCs w:val="28"/>
        </w:rPr>
      </w:pPr>
    </w:p>
    <w:p w14:paraId="19F12BDF" w14:textId="77777777" w:rsidR="00635306" w:rsidRDefault="00635306" w:rsidP="003C53C6">
      <w:pPr>
        <w:spacing w:line="360" w:lineRule="auto"/>
        <w:ind w:firstLine="709"/>
        <w:jc w:val="center"/>
        <w:rPr>
          <w:rFonts w:ascii="Times New Roman" w:hAnsi="Times New Roman" w:cs="Times New Roman"/>
          <w:b/>
          <w:sz w:val="28"/>
          <w:szCs w:val="28"/>
        </w:rPr>
      </w:pPr>
    </w:p>
    <w:p w14:paraId="542CBBD7" w14:textId="77777777" w:rsidR="003C53C6" w:rsidRPr="006A65F3" w:rsidRDefault="003C53C6" w:rsidP="003C53C6">
      <w:pPr>
        <w:spacing w:line="360" w:lineRule="auto"/>
        <w:ind w:firstLine="709"/>
        <w:jc w:val="center"/>
        <w:rPr>
          <w:rFonts w:ascii="Times New Roman" w:hAnsi="Times New Roman" w:cs="Times New Roman"/>
          <w:b/>
          <w:sz w:val="28"/>
          <w:szCs w:val="28"/>
        </w:rPr>
      </w:pPr>
      <w:r w:rsidRPr="006A65F3">
        <w:rPr>
          <w:rFonts w:ascii="Times New Roman" w:hAnsi="Times New Roman" w:cs="Times New Roman"/>
          <w:b/>
          <w:sz w:val="28"/>
          <w:szCs w:val="28"/>
        </w:rPr>
        <w:t>Висновки до розділу 2</w:t>
      </w:r>
    </w:p>
    <w:p w14:paraId="532EF8ED" w14:textId="77777777" w:rsidR="003C53C6" w:rsidRPr="006A65F3" w:rsidRDefault="003C53C6" w:rsidP="003C53C6">
      <w:pPr>
        <w:spacing w:after="0" w:line="360" w:lineRule="auto"/>
        <w:ind w:firstLine="709"/>
        <w:jc w:val="both"/>
        <w:rPr>
          <w:rFonts w:ascii="Times New Roman" w:hAnsi="Times New Roman" w:cs="Times New Roman"/>
          <w:sz w:val="28"/>
          <w:szCs w:val="28"/>
        </w:rPr>
      </w:pPr>
    </w:p>
    <w:p w14:paraId="4C10836C" w14:textId="77777777" w:rsidR="003C53C6" w:rsidRPr="006A65F3" w:rsidRDefault="003C53C6" w:rsidP="003C53C6">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У процесі дослідження практики функціонування системи загальнообов’язкового державного пенсійного страхування виявлено  стійку тенденцію зменшення кількості одержувачів пенсійних виплат. Так, упродовж 2017–2021 рр. чисельність пенсіонерів в Україні  зменшилася на 825 тисяч осіб.</w:t>
      </w:r>
    </w:p>
    <w:p w14:paraId="308EB295" w14:textId="77777777" w:rsidR="003C53C6" w:rsidRPr="006A65F3" w:rsidRDefault="003C53C6" w:rsidP="003C53C6">
      <w:pPr>
        <w:spacing w:after="0" w:line="360" w:lineRule="auto"/>
        <w:ind w:firstLine="709"/>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Оцінка кількості пенсіонерів за видами призначених пенсій свідчить про скорочення чисельності одержувачів пенсій за віком та за вислугу років, що пов’язано з підвищенням пенсійного віку та збільшенням тривалості необхідного страхового стажу.</w:t>
      </w:r>
    </w:p>
    <w:p w14:paraId="6D65CAA1" w14:textId="77777777" w:rsidR="003C53C6" w:rsidRPr="006A65F3" w:rsidRDefault="003C53C6" w:rsidP="003C53C6">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uk-UA"/>
        </w:rPr>
      </w:pPr>
      <w:r w:rsidRPr="006A65F3">
        <w:rPr>
          <w:rFonts w:ascii="Times New Roman" w:eastAsia="Times New Roman" w:hAnsi="Times New Roman" w:cs="Times New Roman"/>
          <w:sz w:val="28"/>
          <w:szCs w:val="28"/>
          <w:lang w:eastAsia="uk-UA"/>
        </w:rPr>
        <w:t xml:space="preserve">З метою підвищення якості обслуговування громадян </w:t>
      </w:r>
      <w:r w:rsidRPr="006A65F3">
        <w:rPr>
          <w:rFonts w:ascii="Times New Roman" w:eastAsia="Times New Roman" w:hAnsi="Times New Roman" w:cs="Times New Roman"/>
          <w:color w:val="000000" w:themeColor="text1"/>
          <w:sz w:val="28"/>
          <w:szCs w:val="28"/>
          <w:lang w:eastAsia="uk-UA"/>
        </w:rPr>
        <w:t>в органах Пенсійного фонду</w:t>
      </w:r>
      <w:r w:rsidRPr="006A65F3">
        <w:rPr>
          <w:rFonts w:ascii="Times New Roman" w:eastAsia="Times New Roman" w:hAnsi="Times New Roman" w:cs="Times New Roman"/>
          <w:sz w:val="28"/>
          <w:szCs w:val="28"/>
          <w:lang w:eastAsia="uk-UA"/>
        </w:rPr>
        <w:t xml:space="preserve"> створено та впроваджено централізовану підсистему призначення та виплати пенсій, яка дає можливість</w:t>
      </w:r>
      <w:r w:rsidRPr="006A65F3">
        <w:rPr>
          <w:rFonts w:ascii="Times New Roman" w:hAnsi="Times New Roman" w:cs="Times New Roman"/>
          <w:color w:val="000000" w:themeColor="text1"/>
          <w:sz w:val="28"/>
          <w:szCs w:val="28"/>
        </w:rPr>
        <w:t xml:space="preserve"> звернення за призначенням пенсії до будь-якого територіального управління Пенсійного фонду України незалежно від місця реєстрації пенсіонера.</w:t>
      </w:r>
    </w:p>
    <w:p w14:paraId="751B6DC8" w14:textId="77777777" w:rsidR="003C53C6" w:rsidRPr="006A65F3" w:rsidRDefault="003C53C6" w:rsidP="003C53C6">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Органи Пенсійного фонду України здійснюють співпрацю з об’єднаними територіальними громадами щодо створення і облаштування віддалених робочих місць, на яких спеціалісти надають пенсійні послуги. На початок 2021 р. поза межами Фонду обладнано 1303 віддалених робочих місць для обслуговування громадян, у т. ч. в об’єднаних територіальних громадах – 644, що мінімізує корупційні ризики, наближує послуги до громадян. </w:t>
      </w:r>
    </w:p>
    <w:p w14:paraId="384F960E" w14:textId="77777777" w:rsidR="003C53C6" w:rsidRPr="006A65F3" w:rsidRDefault="003C53C6" w:rsidP="003C53C6">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hAnsi="Times New Roman" w:cs="Times New Roman"/>
          <w:sz w:val="28"/>
          <w:szCs w:val="28"/>
        </w:rPr>
        <w:t xml:space="preserve">З метою наближення адміністративних послуг до населення запроваджено мобільний застосунок «Пенсійний фонд» та сервіс </w:t>
      </w:r>
      <w:r w:rsidR="008124AE">
        <w:rPr>
          <w:rFonts w:ascii="Times New Roman" w:hAnsi="Times New Roman" w:cs="Times New Roman"/>
          <w:sz w:val="28"/>
          <w:szCs w:val="28"/>
        </w:rPr>
        <w:t>«П</w:t>
      </w:r>
      <w:r w:rsidRPr="006A65F3">
        <w:rPr>
          <w:rFonts w:ascii="Times New Roman" w:hAnsi="Times New Roman" w:cs="Times New Roman"/>
          <w:sz w:val="28"/>
          <w:szCs w:val="28"/>
        </w:rPr>
        <w:t>енсійний калькулятор</w:t>
      </w:r>
      <w:r w:rsidR="008124AE">
        <w:rPr>
          <w:rFonts w:ascii="Times New Roman" w:hAnsi="Times New Roman" w:cs="Times New Roman"/>
          <w:sz w:val="28"/>
          <w:szCs w:val="28"/>
        </w:rPr>
        <w:t>»</w:t>
      </w:r>
      <w:r w:rsidRPr="006A65F3">
        <w:rPr>
          <w:rFonts w:ascii="Times New Roman" w:hAnsi="Times New Roman" w:cs="Times New Roman"/>
          <w:sz w:val="28"/>
          <w:szCs w:val="28"/>
        </w:rPr>
        <w:t>, який забезпечує зручний доступ до електронних сервісів та пенсійних послуг з мобільних пристроїв. Органами Пенсійного фонду України в</w:t>
      </w:r>
      <w:r w:rsidRPr="006A65F3">
        <w:rPr>
          <w:rFonts w:ascii="Times New Roman" w:eastAsia="Times New Roman" w:hAnsi="Times New Roman" w:cs="Times New Roman"/>
          <w:sz w:val="28"/>
          <w:szCs w:val="28"/>
          <w:lang w:eastAsia="uk-UA"/>
        </w:rPr>
        <w:t xml:space="preserve">проваджено нову послугу по автоматичному призначенню пенсії із використанням електронного підпису. </w:t>
      </w:r>
    </w:p>
    <w:p w14:paraId="603C6F6D" w14:textId="77777777" w:rsidR="003C53C6" w:rsidRPr="006A65F3" w:rsidRDefault="003C53C6" w:rsidP="003C53C6">
      <w:pPr>
        <w:spacing w:after="0" w:line="360" w:lineRule="auto"/>
        <w:ind w:firstLine="709"/>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lastRenderedPageBreak/>
        <w:t xml:space="preserve">У процесі дослідження виявлено, що доходи бюджету Пенсійного фонду України лише на 60% формуються за рахунок власних надходжень, решту становлять кошти державного бюджету. </w:t>
      </w:r>
    </w:p>
    <w:p w14:paraId="098B885C" w14:textId="77777777" w:rsidR="003C53C6" w:rsidRPr="006A65F3" w:rsidRDefault="003C53C6" w:rsidP="003C53C6">
      <w:pPr>
        <w:spacing w:after="0" w:line="360" w:lineRule="auto"/>
        <w:ind w:firstLine="709"/>
        <w:jc w:val="both"/>
        <w:rPr>
          <w:rFonts w:ascii="Times New Roman" w:hAnsi="Times New Roman" w:cs="Times New Roman"/>
          <w:sz w:val="28"/>
          <w:szCs w:val="28"/>
        </w:rPr>
      </w:pPr>
      <w:r w:rsidRPr="006A65F3">
        <w:rPr>
          <w:rStyle w:val="markedcontent"/>
          <w:rFonts w:ascii="Times New Roman" w:hAnsi="Times New Roman" w:cs="Times New Roman"/>
          <w:sz w:val="28"/>
          <w:szCs w:val="28"/>
        </w:rPr>
        <w:t xml:space="preserve">Контроль за використанням коштів бюджету Пенсійного фонду України  здійснює департамент внутрішнього аудиту. В межах солідарної системи здійснюється верифікація пенсійних виплат шляхом взаємодії </w:t>
      </w:r>
      <w:r w:rsidRPr="006A65F3">
        <w:rPr>
          <w:rFonts w:ascii="Times New Roman" w:hAnsi="Times New Roman" w:cs="Times New Roman"/>
          <w:sz w:val="28"/>
          <w:szCs w:val="28"/>
        </w:rPr>
        <w:t xml:space="preserve">ї Пенсійного фонду України та Міністерства фінансів України в контексті обміну інформацією стосовно одержувачів пенсій. </w:t>
      </w:r>
    </w:p>
    <w:p w14:paraId="48FAEA24" w14:textId="77777777" w:rsidR="003C53C6" w:rsidRPr="006A65F3" w:rsidRDefault="003C53C6" w:rsidP="003C53C6">
      <w:pPr>
        <w:spacing w:after="0" w:line="360" w:lineRule="auto"/>
        <w:ind w:firstLine="709"/>
        <w:jc w:val="both"/>
        <w:rPr>
          <w:rStyle w:val="markedcontent"/>
          <w:rFonts w:ascii="Times New Roman" w:hAnsi="Times New Roman" w:cs="Times New Roman"/>
          <w:sz w:val="28"/>
          <w:szCs w:val="28"/>
        </w:rPr>
      </w:pPr>
    </w:p>
    <w:p w14:paraId="5CF5542C" w14:textId="77777777" w:rsidR="00E05248" w:rsidRPr="006A65F3" w:rsidRDefault="00E05248" w:rsidP="00E05248">
      <w:pPr>
        <w:spacing w:after="0" w:line="360" w:lineRule="auto"/>
        <w:jc w:val="both"/>
        <w:rPr>
          <w:rFonts w:ascii="Times New Roman" w:hAnsi="Times New Roman" w:cs="Times New Roman"/>
          <w:sz w:val="20"/>
          <w:szCs w:val="20"/>
        </w:rPr>
      </w:pPr>
    </w:p>
    <w:p w14:paraId="4AAB07CE" w14:textId="77777777" w:rsidR="00E05248" w:rsidRPr="006A65F3" w:rsidRDefault="00E05248" w:rsidP="00E05248">
      <w:pPr>
        <w:spacing w:after="0" w:line="360" w:lineRule="auto"/>
        <w:ind w:firstLine="708"/>
        <w:jc w:val="both"/>
        <w:rPr>
          <w:rFonts w:ascii="Times New Roman" w:hAnsi="Times New Roman" w:cs="Times New Roman"/>
          <w:sz w:val="28"/>
          <w:szCs w:val="28"/>
        </w:rPr>
      </w:pPr>
    </w:p>
    <w:p w14:paraId="1E57524A" w14:textId="77777777" w:rsidR="00E05248" w:rsidRPr="006A65F3" w:rsidRDefault="00E05248" w:rsidP="00E05248">
      <w:pPr>
        <w:spacing w:after="0" w:line="360" w:lineRule="auto"/>
        <w:ind w:firstLine="709"/>
        <w:jc w:val="both"/>
        <w:rPr>
          <w:rFonts w:ascii="Times New Roman" w:eastAsia="Times New Roman" w:hAnsi="Times New Roman" w:cs="Times New Roman"/>
          <w:sz w:val="28"/>
          <w:szCs w:val="28"/>
          <w:lang w:eastAsia="uk-UA"/>
        </w:rPr>
      </w:pPr>
    </w:p>
    <w:p w14:paraId="16FC9C4E" w14:textId="77777777" w:rsidR="00E05248" w:rsidRPr="006A65F3" w:rsidRDefault="00E05248" w:rsidP="00E05248">
      <w:pPr>
        <w:spacing w:after="0" w:line="360" w:lineRule="auto"/>
        <w:jc w:val="center"/>
        <w:rPr>
          <w:rFonts w:ascii="Times New Roman" w:hAnsi="Times New Roman" w:cs="Times New Roman"/>
          <w:b/>
          <w:sz w:val="28"/>
          <w:szCs w:val="28"/>
        </w:rPr>
      </w:pPr>
      <w:r w:rsidRPr="006A65F3">
        <w:rPr>
          <w:rFonts w:ascii="Times New Roman" w:eastAsia="Times New Roman" w:hAnsi="Times New Roman" w:cs="Times New Roman"/>
          <w:sz w:val="28"/>
          <w:szCs w:val="28"/>
          <w:lang w:eastAsia="uk-UA"/>
        </w:rPr>
        <w:br w:type="page"/>
      </w:r>
      <w:r w:rsidRPr="006A65F3">
        <w:rPr>
          <w:rFonts w:ascii="Times New Roman" w:hAnsi="Times New Roman" w:cs="Times New Roman"/>
          <w:b/>
          <w:sz w:val="28"/>
          <w:szCs w:val="28"/>
        </w:rPr>
        <w:lastRenderedPageBreak/>
        <w:t>РОЗДІЛ 3</w:t>
      </w:r>
    </w:p>
    <w:p w14:paraId="74051162" w14:textId="77777777" w:rsidR="00E05248" w:rsidRPr="006A65F3" w:rsidRDefault="00E05248" w:rsidP="00E05248">
      <w:pPr>
        <w:spacing w:after="0" w:line="360" w:lineRule="auto"/>
        <w:jc w:val="center"/>
        <w:rPr>
          <w:rFonts w:ascii="Times New Roman" w:hAnsi="Times New Roman" w:cs="Times New Roman"/>
          <w:b/>
          <w:sz w:val="28"/>
          <w:szCs w:val="28"/>
        </w:rPr>
      </w:pPr>
      <w:r w:rsidRPr="006A65F3">
        <w:rPr>
          <w:rFonts w:ascii="Times New Roman" w:hAnsi="Times New Roman" w:cs="Times New Roman"/>
          <w:b/>
          <w:sz w:val="28"/>
          <w:szCs w:val="28"/>
        </w:rPr>
        <w:t>ПЕРСПЕКТИВИ РОЗВИТКУ СИСТЕМИ ЗАГАЛЬНООБОВ’ЯЗКОВОГО ДЕРЖАВНОГО ПЕНСІЙНОГО СТРАХУВАННЯ В СУЧАСНИХ УМОВАХ</w:t>
      </w:r>
    </w:p>
    <w:p w14:paraId="0178CD86" w14:textId="77777777" w:rsidR="00E05248" w:rsidRPr="006A65F3" w:rsidRDefault="00E05248" w:rsidP="00E05248">
      <w:pPr>
        <w:spacing w:after="0" w:line="360" w:lineRule="auto"/>
        <w:jc w:val="both"/>
        <w:rPr>
          <w:rFonts w:ascii="Times New Roman" w:hAnsi="Times New Roman" w:cs="Times New Roman"/>
          <w:b/>
          <w:sz w:val="28"/>
          <w:szCs w:val="28"/>
        </w:rPr>
      </w:pPr>
    </w:p>
    <w:p w14:paraId="127136F8" w14:textId="77777777" w:rsidR="00E05248" w:rsidRPr="006A65F3" w:rsidRDefault="00E05248" w:rsidP="00E05248">
      <w:pPr>
        <w:spacing w:after="0" w:line="360" w:lineRule="auto"/>
        <w:jc w:val="both"/>
        <w:rPr>
          <w:rFonts w:ascii="Times New Roman" w:hAnsi="Times New Roman" w:cs="Times New Roman"/>
          <w:b/>
          <w:sz w:val="28"/>
          <w:szCs w:val="28"/>
        </w:rPr>
      </w:pPr>
      <w:r w:rsidRPr="006A65F3">
        <w:rPr>
          <w:rFonts w:ascii="Times New Roman" w:hAnsi="Times New Roman" w:cs="Times New Roman"/>
          <w:b/>
          <w:sz w:val="28"/>
          <w:szCs w:val="28"/>
        </w:rPr>
        <w:t>3.1. Розвиток організаційно-правового забезпечення функціонування системи загальнообов’язкового державного пенсійного страхування</w:t>
      </w:r>
    </w:p>
    <w:p w14:paraId="1C567ECC" w14:textId="77777777" w:rsidR="00E05248" w:rsidRPr="006A65F3" w:rsidRDefault="00E05248" w:rsidP="00E05248">
      <w:pPr>
        <w:spacing w:after="0" w:line="360" w:lineRule="auto"/>
        <w:jc w:val="both"/>
        <w:rPr>
          <w:rStyle w:val="markedcontent"/>
          <w:rFonts w:ascii="Times New Roman" w:hAnsi="Times New Roman" w:cs="Times New Roman"/>
          <w:sz w:val="28"/>
          <w:szCs w:val="28"/>
        </w:rPr>
      </w:pPr>
    </w:p>
    <w:p w14:paraId="3D4B07A7"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Впродовж існування України як незалежної держави пенсійна система постійно перебуває в стані реформування. Неодноразово змінювалися ставки страхових внесків, механізм їх обчислення, система фінансування пенсійних виплат та, власне, сам механізм обрахунку розміру пенсії. Не дивлячись на низку прийнятих законодавчих актів, які мали за мету врегулювати систему пенсійного страхування та забезпечити справедливий розмір пенсії, на який може розраховувати кожна особа, яка впродовж трудової діяльності сплачувала страхові внески, і на  даний час пенсійна система не справляється з викликами сьогодення. В той же час, неможливо реорганізувати пенсійну систему як окремий елемент. Без врівноваження макроекономічних показників держава буде змушена застосовувати такі методи стабілізації, як зростання ставки єдиного соціального внеску, підвищення пенсійного віку та вимоги страхового стажу, які спрямовані на зменшення кількості пенсіонерів. Проте такі методи спроможні вирішити проблеми пенсійної системи на дуже коротку перспективу, і в майбутньому проблема стабільної пенсійної системи залишиться невирішеною. </w:t>
      </w:r>
    </w:p>
    <w:p w14:paraId="027161F5" w14:textId="77777777" w:rsidR="00E05248" w:rsidRPr="006A65F3" w:rsidRDefault="00E05248" w:rsidP="00E05248">
      <w:pPr>
        <w:spacing w:after="0" w:line="360" w:lineRule="auto"/>
        <w:ind w:firstLine="851"/>
        <w:jc w:val="both"/>
        <w:rPr>
          <w:rFonts w:ascii="Times New Roman" w:hAnsi="Times New Roman"/>
          <w:sz w:val="28"/>
          <w:szCs w:val="28"/>
        </w:rPr>
      </w:pPr>
      <w:r w:rsidRPr="006A65F3">
        <w:rPr>
          <w:rFonts w:ascii="Times New Roman" w:hAnsi="Times New Roman" w:cs="Times New Roman"/>
          <w:sz w:val="28"/>
          <w:szCs w:val="28"/>
        </w:rPr>
        <w:t xml:space="preserve">В процесі реформування пенсійної системи в Україні  велика роль відведена </w:t>
      </w:r>
      <w:r w:rsidRPr="006A65F3">
        <w:rPr>
          <w:rStyle w:val="markedcontent"/>
          <w:rFonts w:ascii="Times New Roman" w:hAnsi="Times New Roman" w:cs="Times New Roman"/>
          <w:sz w:val="28"/>
          <w:szCs w:val="28"/>
        </w:rPr>
        <w:t>активному</w:t>
      </w:r>
      <w:r w:rsidRPr="006A65F3">
        <w:rPr>
          <w:rFonts w:ascii="Times New Roman" w:hAnsi="Times New Roman" w:cs="Times New Roman"/>
          <w:sz w:val="28"/>
          <w:szCs w:val="28"/>
        </w:rPr>
        <w:t xml:space="preserve"> впровадженню </w:t>
      </w:r>
      <w:r w:rsidRPr="006A65F3">
        <w:rPr>
          <w:rStyle w:val="markedcontent"/>
          <w:rFonts w:ascii="Times New Roman" w:hAnsi="Times New Roman" w:cs="Times New Roman"/>
          <w:sz w:val="28"/>
          <w:szCs w:val="28"/>
        </w:rPr>
        <w:t>електронного урядування</w:t>
      </w:r>
      <w:r w:rsidRPr="006A65F3">
        <w:rPr>
          <w:rFonts w:ascii="Times New Roman" w:hAnsi="Times New Roman" w:cs="Times New Roman"/>
          <w:sz w:val="28"/>
          <w:szCs w:val="28"/>
        </w:rPr>
        <w:t xml:space="preserve"> в діяльності органів Пенсійного фонду та перехід на надання послуг в електронному вигляді. </w:t>
      </w:r>
    </w:p>
    <w:p w14:paraId="52C7AC59" w14:textId="77777777" w:rsidR="00E05248" w:rsidRPr="006A65F3" w:rsidRDefault="00E05248" w:rsidP="00E05248">
      <w:pPr>
        <w:widowControl w:val="0"/>
        <w:autoSpaceDE w:val="0"/>
        <w:autoSpaceDN w:val="0"/>
        <w:adjustRightInd w:val="0"/>
        <w:spacing w:after="0" w:line="360" w:lineRule="auto"/>
        <w:ind w:firstLine="750"/>
        <w:jc w:val="both"/>
        <w:rPr>
          <w:rFonts w:ascii="Times New Roman" w:hAnsi="Times New Roman" w:cs="Times New Roman"/>
          <w:color w:val="000000" w:themeColor="text1"/>
          <w:sz w:val="28"/>
          <w:szCs w:val="28"/>
        </w:rPr>
      </w:pPr>
      <w:r w:rsidRPr="006A65F3">
        <w:rPr>
          <w:rFonts w:ascii="Times New Roman" w:hAnsi="Times New Roman"/>
          <w:sz w:val="28"/>
          <w:szCs w:val="28"/>
        </w:rPr>
        <w:t>На виконання «Стратегії модернізації та розвитку Пенсійного фонду України на період до 2020 року</w:t>
      </w:r>
      <w:r w:rsidR="00C003F7" w:rsidRPr="006A65F3">
        <w:rPr>
          <w:rFonts w:ascii="Times New Roman" w:hAnsi="Times New Roman"/>
          <w:sz w:val="28"/>
          <w:szCs w:val="28"/>
        </w:rPr>
        <w:t xml:space="preserve">» </w:t>
      </w:r>
      <w:r w:rsidR="00C003F7" w:rsidRPr="006A65F3">
        <w:rPr>
          <w:rFonts w:ascii="Times New Roman" w:hAnsi="Times New Roman" w:cs="Times New Roman"/>
          <w:sz w:val="28"/>
          <w:szCs w:val="28"/>
        </w:rPr>
        <w:t>[</w:t>
      </w:r>
      <w:r w:rsidR="008124AE">
        <w:rPr>
          <w:rFonts w:ascii="Times New Roman" w:hAnsi="Times New Roman"/>
          <w:sz w:val="28"/>
          <w:szCs w:val="28"/>
        </w:rPr>
        <w:t>54</w:t>
      </w:r>
      <w:r w:rsidR="00C003F7" w:rsidRPr="006A65F3">
        <w:rPr>
          <w:rFonts w:ascii="Times New Roman" w:hAnsi="Times New Roman" w:cs="Times New Roman"/>
          <w:sz w:val="28"/>
          <w:szCs w:val="28"/>
        </w:rPr>
        <w:t>]</w:t>
      </w:r>
      <w:r w:rsidRPr="006A65F3">
        <w:rPr>
          <w:rFonts w:ascii="Times New Roman" w:hAnsi="Times New Roman"/>
          <w:sz w:val="28"/>
          <w:szCs w:val="28"/>
        </w:rPr>
        <w:t xml:space="preserve">, проведено оптимізацію структури </w:t>
      </w:r>
      <w:r w:rsidRPr="006A65F3">
        <w:rPr>
          <w:rFonts w:ascii="Times New Roman" w:hAnsi="Times New Roman"/>
          <w:sz w:val="28"/>
          <w:szCs w:val="28"/>
        </w:rPr>
        <w:lastRenderedPageBreak/>
        <w:t xml:space="preserve">органів Пенсійного фонду впродовж 2016 –2019 років. Зокрема, 628 місцевих управлінь у районах та містах ліквідовано та нині систему територіальних органів Пенсійного </w:t>
      </w:r>
      <w:r w:rsidRPr="006A65F3">
        <w:rPr>
          <w:rFonts w:ascii="Times New Roman" w:hAnsi="Times New Roman" w:cs="Times New Roman"/>
          <w:sz w:val="28"/>
          <w:szCs w:val="28"/>
        </w:rPr>
        <w:t>фонду складають 25 Головних управлінь  Пенсійного фонду України в областях та м. Києві. За</w:t>
      </w:r>
      <w:r w:rsidRPr="006A65F3">
        <w:rPr>
          <w:rFonts w:ascii="Times New Roman" w:hAnsi="Times New Roman" w:cs="Times New Roman"/>
          <w:color w:val="000000" w:themeColor="text1"/>
          <w:sz w:val="28"/>
          <w:szCs w:val="28"/>
        </w:rPr>
        <w:t>вдяки оптимізації структури чисельність працівників в системі органів Фонду скоротилася на 34% (з 36,3 тис. осіб у 2015 році до 24 тис. осіб у 2019 році)</w:t>
      </w:r>
      <w:r w:rsidRPr="006A65F3">
        <w:t xml:space="preserve"> </w:t>
      </w:r>
      <w:r w:rsidRPr="006A65F3">
        <w:rPr>
          <w:rFonts w:ascii="Times New Roman" w:hAnsi="Times New Roman" w:cs="Times New Roman"/>
          <w:sz w:val="28"/>
          <w:szCs w:val="28"/>
        </w:rPr>
        <w:t>[</w:t>
      </w:r>
      <w:r w:rsidR="008124AE">
        <w:rPr>
          <w:rFonts w:ascii="Times New Roman" w:hAnsi="Times New Roman" w:cs="Times New Roman"/>
          <w:sz w:val="28"/>
          <w:szCs w:val="28"/>
        </w:rPr>
        <w:t>17</w:t>
      </w:r>
      <w:r w:rsidRPr="006A65F3">
        <w:rPr>
          <w:rFonts w:ascii="Times New Roman" w:hAnsi="Times New Roman" w:cs="Times New Roman"/>
          <w:sz w:val="28"/>
          <w:szCs w:val="28"/>
        </w:rPr>
        <w:t xml:space="preserve">]. </w:t>
      </w:r>
    </w:p>
    <w:p w14:paraId="512BC2F3"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Важливим кроком на шляху вдосконалення функціонування системи загальнообов’язкового  пенсійного страхування  є  впровадження обліку трудової діяльності працівників в електронній формі. </w:t>
      </w:r>
      <w:r w:rsidR="00CD63D0" w:rsidRPr="006A65F3">
        <w:rPr>
          <w:rFonts w:ascii="Times New Roman" w:hAnsi="Times New Roman" w:cs="Times New Roman"/>
          <w:sz w:val="28"/>
          <w:szCs w:val="28"/>
        </w:rPr>
        <w:t>Законом</w:t>
      </w:r>
      <w:r w:rsidRPr="006A65F3">
        <w:rPr>
          <w:rFonts w:ascii="Times New Roman" w:hAnsi="Times New Roman" w:cs="Times New Roman"/>
          <w:sz w:val="28"/>
          <w:szCs w:val="28"/>
        </w:rPr>
        <w:t xml:space="preserve"> України «Про внесення змін до деяких законодавчих актів України щодо обліку трудової діяльності працівника в електронній формі» [</w:t>
      </w:r>
      <w:r w:rsidR="008124AE">
        <w:rPr>
          <w:rFonts w:ascii="Times New Roman" w:hAnsi="Times New Roman" w:cs="Times New Roman"/>
          <w:sz w:val="28"/>
          <w:szCs w:val="28"/>
        </w:rPr>
        <w:t>20</w:t>
      </w:r>
      <w:r w:rsidRPr="006A65F3">
        <w:rPr>
          <w:rFonts w:ascii="Times New Roman" w:hAnsi="Times New Roman" w:cs="Times New Roman"/>
          <w:sz w:val="28"/>
          <w:szCs w:val="28"/>
        </w:rPr>
        <w:t>]</w:t>
      </w:r>
      <w:r w:rsidR="00CD63D0" w:rsidRPr="006A65F3">
        <w:rPr>
          <w:rFonts w:ascii="Times New Roman" w:hAnsi="Times New Roman" w:cs="Times New Roman"/>
          <w:sz w:val="28"/>
          <w:szCs w:val="28"/>
        </w:rPr>
        <w:t xml:space="preserve"> з 10.06.2021 дано старт масштабному переведенню усіх трудових книжок працівників в електронні</w:t>
      </w:r>
      <w:r w:rsidRPr="006A65F3">
        <w:rPr>
          <w:rFonts w:ascii="Times New Roman" w:hAnsi="Times New Roman" w:cs="Times New Roman"/>
          <w:sz w:val="28"/>
          <w:szCs w:val="28"/>
        </w:rPr>
        <w:t xml:space="preserve">. На сьогодні поставлене завдання для органів Пенсійного фонду впродовж наступних п’яти років провести </w:t>
      </w:r>
      <w:r w:rsidR="00CD63D0" w:rsidRPr="006A65F3">
        <w:rPr>
          <w:rFonts w:ascii="Times New Roman" w:hAnsi="Times New Roman" w:cs="Times New Roman"/>
          <w:sz w:val="28"/>
          <w:szCs w:val="28"/>
        </w:rPr>
        <w:t xml:space="preserve">таке </w:t>
      </w:r>
      <w:r w:rsidRPr="006A65F3">
        <w:rPr>
          <w:rFonts w:ascii="Times New Roman" w:hAnsi="Times New Roman" w:cs="Times New Roman"/>
          <w:sz w:val="28"/>
          <w:szCs w:val="28"/>
        </w:rPr>
        <w:t xml:space="preserve">оцифрування усіх </w:t>
      </w:r>
      <w:r w:rsidR="00CD63D0" w:rsidRPr="006A65F3">
        <w:rPr>
          <w:rFonts w:ascii="Times New Roman" w:hAnsi="Times New Roman" w:cs="Times New Roman"/>
          <w:sz w:val="28"/>
          <w:szCs w:val="28"/>
        </w:rPr>
        <w:t>наявних трудових книжок</w:t>
      </w:r>
      <w:r w:rsidRPr="006A65F3">
        <w:rPr>
          <w:rFonts w:ascii="Times New Roman" w:hAnsi="Times New Roman" w:cs="Times New Roman"/>
          <w:sz w:val="28"/>
          <w:szCs w:val="28"/>
        </w:rPr>
        <w:t>. Безперечно, запровадження електронної трудової книжки має ряд переваг. Це зручність та швидкість доступу  працівників до інформації про трудову діяльність та набутий стаж, зниження витрат  страхувальників на зберігання та ведення трудових книжок, зменшення негативних наслідків втрати документів, мінімізація ризиків помилкових і неточних відомостей, зменшення чисельності служби персоналу, використання даних для одержання державних послуг. Недоліками такої системи є великі фінансові витрати для забезпечення належного програмного супроводу, захисту і підтримки бази даних і надзвичайно великий об’єм роботи щодо внесення в електронну базу даних з усіх трудових книжок, перебої в роботі програмного забезпечення, необхідність постійного і якісного доступу до інтернету. Та, як бачимо, недоліки менш вагомі, ніж переваги.</w:t>
      </w:r>
    </w:p>
    <w:p w14:paraId="16E2D559"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З часу запровадження електронної трудової книжки до органів Пенсійного фонду  подано 695,7 тис. сканкопій трудових книжок, з них 358,6 тис. подано страхувальниками та 337,1 тис. – застрахованими особами [</w:t>
      </w:r>
      <w:r w:rsidR="008124AE">
        <w:rPr>
          <w:rFonts w:ascii="Times New Roman" w:hAnsi="Times New Roman" w:cs="Times New Roman"/>
          <w:sz w:val="28"/>
          <w:szCs w:val="28"/>
        </w:rPr>
        <w:t>20</w:t>
      </w:r>
      <w:r w:rsidRPr="006A65F3">
        <w:rPr>
          <w:rFonts w:ascii="Times New Roman" w:hAnsi="Times New Roman" w:cs="Times New Roman"/>
          <w:sz w:val="28"/>
          <w:szCs w:val="28"/>
        </w:rPr>
        <w:t xml:space="preserve">]. </w:t>
      </w:r>
    </w:p>
    <w:p w14:paraId="171F6E7B"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lastRenderedPageBreak/>
        <w:t xml:space="preserve">З боку держави зацікавленість у впровадженні електронного обліку трудової діяльності працівника зумовлена економічними інтересами, необхідністю контролю за наповненням фондів соціального і пенсійного страхування. Завдяки впровадженню електронних трудових книжок будуть створені передумови для ефективного управління трудовими ресурсами,  автоматичного призначення усіх соціальних виплат, покращення якості надання державних послуг,  детінізації зайнятості населення. </w:t>
      </w:r>
    </w:p>
    <w:p w14:paraId="2BDE3289" w14:textId="77777777" w:rsidR="00E05248" w:rsidRPr="006A65F3" w:rsidRDefault="00E05248" w:rsidP="00E05248">
      <w:pPr>
        <w:spacing w:after="0" w:line="360" w:lineRule="auto"/>
        <w:ind w:firstLine="851"/>
        <w:jc w:val="both"/>
        <w:rPr>
          <w:rStyle w:val="markedcontent"/>
          <w:rFonts w:ascii="Times New Roman" w:hAnsi="Times New Roman" w:cs="Times New Roman"/>
          <w:sz w:val="28"/>
          <w:szCs w:val="28"/>
        </w:rPr>
      </w:pPr>
      <w:r w:rsidRPr="006A65F3">
        <w:rPr>
          <w:rFonts w:ascii="Times New Roman" w:hAnsi="Times New Roman" w:cs="Times New Roman"/>
          <w:sz w:val="28"/>
          <w:szCs w:val="28"/>
        </w:rPr>
        <w:t xml:space="preserve">Поряд з постійним вдосконаленням системи </w:t>
      </w:r>
      <w:r w:rsidRPr="006A65F3">
        <w:rPr>
          <w:rStyle w:val="markedcontent"/>
          <w:rFonts w:ascii="Times New Roman" w:hAnsi="Times New Roman" w:cs="Times New Roman"/>
          <w:sz w:val="28"/>
          <w:szCs w:val="28"/>
        </w:rPr>
        <w:t xml:space="preserve">загальнообов’язкового державного пенсійного страхування  її сучасний стан вимагає змін, зокрема, в механізмі нарахування пенсії. Закон України «Про загальнообов’язкове державне пенсійне страхування» </w:t>
      </w:r>
      <w:r w:rsidR="001A00BA" w:rsidRPr="006A65F3">
        <w:rPr>
          <w:rFonts w:ascii="Times New Roman" w:hAnsi="Times New Roman" w:cs="Times New Roman"/>
          <w:sz w:val="28"/>
          <w:szCs w:val="28"/>
        </w:rPr>
        <w:t>[</w:t>
      </w:r>
      <w:r w:rsidR="001A00BA" w:rsidRPr="006A65F3">
        <w:rPr>
          <w:rFonts w:ascii="Times New Roman" w:hAnsi="Times New Roman"/>
          <w:sz w:val="28"/>
          <w:szCs w:val="28"/>
        </w:rPr>
        <w:t>3</w:t>
      </w:r>
      <w:r w:rsidR="008124AE">
        <w:rPr>
          <w:rFonts w:ascii="Times New Roman" w:hAnsi="Times New Roman"/>
          <w:sz w:val="28"/>
          <w:szCs w:val="28"/>
        </w:rPr>
        <w:t>6</w:t>
      </w:r>
      <w:r w:rsidR="001A00BA" w:rsidRPr="006A65F3">
        <w:rPr>
          <w:rFonts w:ascii="Times New Roman" w:hAnsi="Times New Roman" w:cs="Times New Roman"/>
          <w:sz w:val="28"/>
          <w:szCs w:val="28"/>
        </w:rPr>
        <w:t xml:space="preserve">] </w:t>
      </w:r>
      <w:r w:rsidRPr="006A65F3">
        <w:rPr>
          <w:rStyle w:val="markedcontent"/>
          <w:rFonts w:ascii="Times New Roman" w:hAnsi="Times New Roman" w:cs="Times New Roman"/>
          <w:sz w:val="28"/>
          <w:szCs w:val="28"/>
        </w:rPr>
        <w:t xml:space="preserve">був покликаний побудувати систему якраз пенсійного страхування, і забезпечив перехід від системи пенсійного забезпечення. За роки його дії до нього внесені ряд суттєвих змін, проте, на нашу думку, не вирішено проблему залежності розміру пенсії від року звернення за її призначенням, і у формулі розрахунку пенсії залишено показник середньої заробітної плати по Україні за рік, що передує року звернення. Щоправда, з 2019 року застосовується усереднений показник середньої заробітної плати по Україні за три роки, що передують року звернення за її призначенням. Проведення «осучаснення» пенсій з 01.10.2017 року та застосування усередненого показника  дещо уповільнило розрив між розмірами новопризначених пенсій та тих, що призначені раніше. Проте, на даний час темпи індексації пенсій значно відстають від того, наскільки збільшується показник середньої заробітної плати по Україні, який застосовується в пенсійній формулі. Так, з 01.10.2017 року всі пенсії перераховані з показника 3764,40 грн., та з врахуванням проведених індексацій у 2019, 2020 та 2021 роках зараз він становить 5426,60 грн., в той час, як у 2021 році для призначення пенсії  застосовується показник 9118,81 грн. Наприклад, у чоловіка з індивідуальним коефіцієнтом заробітку 1,5 (тобто одержувана заробітна плата впродовж трудової діяльності в 1,5 рази перевищувала середню заробітну плату в галузях економіки України), </w:t>
      </w:r>
      <w:r w:rsidRPr="006A65F3">
        <w:rPr>
          <w:rStyle w:val="markedcontent"/>
          <w:rFonts w:ascii="Times New Roman" w:hAnsi="Times New Roman" w:cs="Times New Roman"/>
          <w:sz w:val="28"/>
          <w:szCs w:val="28"/>
        </w:rPr>
        <w:lastRenderedPageBreak/>
        <w:t xml:space="preserve">страховим стажем 35 років проіндексований на даний час розмір пенсії становить 2848,97 грн. (5426,60*1,5*0,35000), тобто обчислено з показника 5426,60 грн.,  в той час як пенсія з аналогічними вихідними даними, призначена у 2021 році, становить вже 4787,38 грн. (9118,81*1,5*0,35000), тобто більша на 68%. </w:t>
      </w:r>
    </w:p>
    <w:p w14:paraId="0645810C" w14:textId="77777777" w:rsidR="00E05248" w:rsidRPr="006A65F3" w:rsidRDefault="00E05248" w:rsidP="00E05248">
      <w:pPr>
        <w:spacing w:after="0" w:line="360" w:lineRule="auto"/>
        <w:ind w:firstLine="851"/>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На нашу думку, показник середньої заробітної плати у такому визначенні, як він застосовується зараз, чинить занадто сильний вплив на розмір пенсії, та пропонуємо  пенсійну формулу удосконалити шляхом застосування для призначення пенсії скоригованого показника середньої заробітної плати, який застосовувався у попередньому році, на  темп зростання заробітної плати та інфляцію. </w:t>
      </w:r>
    </w:p>
    <w:p w14:paraId="33746394" w14:textId="77777777" w:rsidR="004475F1" w:rsidRPr="006A65F3" w:rsidRDefault="004475F1" w:rsidP="004475F1">
      <w:pPr>
        <w:spacing w:after="0" w:line="360" w:lineRule="auto"/>
        <w:ind w:firstLine="851"/>
        <w:jc w:val="both"/>
        <w:rPr>
          <w:rFonts w:ascii="Times New Roman" w:eastAsia="Times New Roman" w:hAnsi="Times New Roman" w:cs="Times New Roman"/>
          <w:color w:val="000000" w:themeColor="text1"/>
          <w:sz w:val="28"/>
          <w:szCs w:val="28"/>
          <w:lang w:eastAsia="uk-UA"/>
        </w:rPr>
      </w:pPr>
      <w:r w:rsidRPr="006A65F3">
        <w:rPr>
          <w:rFonts w:ascii="Times New Roman" w:eastAsia="Times New Roman" w:hAnsi="Times New Roman" w:cs="Times New Roman"/>
          <w:color w:val="000000" w:themeColor="text1"/>
          <w:sz w:val="28"/>
          <w:szCs w:val="28"/>
          <w:lang w:eastAsia="uk-UA"/>
        </w:rPr>
        <w:t xml:space="preserve">У напрямку вдосконалення діючої системи пенсійного страхування, яка базується на страхових принципах, тобто залежності розміру пенсії від сплачених сум страхових внесків, </w:t>
      </w:r>
      <w:r w:rsidR="00BF7213" w:rsidRPr="006A65F3">
        <w:rPr>
          <w:rFonts w:ascii="Times New Roman" w:eastAsia="Times New Roman" w:hAnsi="Times New Roman" w:cs="Times New Roman"/>
          <w:color w:val="000000" w:themeColor="text1"/>
          <w:sz w:val="28"/>
          <w:szCs w:val="28"/>
          <w:lang w:eastAsia="uk-UA"/>
        </w:rPr>
        <w:t>слід позбавити</w:t>
      </w:r>
      <w:r w:rsidRPr="006A65F3">
        <w:rPr>
          <w:rFonts w:ascii="Times New Roman" w:eastAsia="Times New Roman" w:hAnsi="Times New Roman" w:cs="Times New Roman"/>
          <w:color w:val="000000" w:themeColor="text1"/>
          <w:sz w:val="28"/>
          <w:szCs w:val="28"/>
          <w:lang w:eastAsia="uk-UA"/>
        </w:rPr>
        <w:t xml:space="preserve"> солі</w:t>
      </w:r>
      <w:r w:rsidR="00BF7213" w:rsidRPr="006A65F3">
        <w:rPr>
          <w:rFonts w:ascii="Times New Roman" w:eastAsia="Times New Roman" w:hAnsi="Times New Roman" w:cs="Times New Roman"/>
          <w:color w:val="000000" w:themeColor="text1"/>
          <w:sz w:val="28"/>
          <w:szCs w:val="28"/>
          <w:lang w:eastAsia="uk-UA"/>
        </w:rPr>
        <w:t>дарну систему</w:t>
      </w:r>
      <w:r w:rsidRPr="006A65F3">
        <w:rPr>
          <w:rFonts w:ascii="Times New Roman" w:eastAsia="Times New Roman" w:hAnsi="Times New Roman" w:cs="Times New Roman"/>
          <w:color w:val="000000" w:themeColor="text1"/>
          <w:sz w:val="28"/>
          <w:szCs w:val="28"/>
          <w:lang w:eastAsia="uk-UA"/>
        </w:rPr>
        <w:t xml:space="preserve"> </w:t>
      </w:r>
      <w:r w:rsidR="00BF7213" w:rsidRPr="006A65F3">
        <w:rPr>
          <w:rFonts w:ascii="Times New Roman" w:eastAsia="Times New Roman" w:hAnsi="Times New Roman" w:cs="Times New Roman"/>
          <w:color w:val="000000" w:themeColor="text1"/>
          <w:sz w:val="28"/>
          <w:szCs w:val="28"/>
          <w:lang w:eastAsia="uk-UA"/>
        </w:rPr>
        <w:t xml:space="preserve">від </w:t>
      </w:r>
      <w:r w:rsidRPr="006A65F3">
        <w:rPr>
          <w:rFonts w:ascii="Times New Roman" w:eastAsia="Times New Roman" w:hAnsi="Times New Roman" w:cs="Times New Roman"/>
          <w:color w:val="000000" w:themeColor="text1"/>
          <w:sz w:val="28"/>
          <w:szCs w:val="28"/>
          <w:lang w:eastAsia="uk-UA"/>
        </w:rPr>
        <w:t>невластивих їй виплат. Зазначене стосується виплат спец</w:t>
      </w:r>
      <w:r w:rsidR="00BF7213" w:rsidRPr="006A65F3">
        <w:rPr>
          <w:rFonts w:ascii="Times New Roman" w:eastAsia="Times New Roman" w:hAnsi="Times New Roman" w:cs="Times New Roman"/>
          <w:color w:val="000000" w:themeColor="text1"/>
          <w:sz w:val="28"/>
          <w:szCs w:val="28"/>
          <w:lang w:eastAsia="uk-UA"/>
        </w:rPr>
        <w:t xml:space="preserve">іальних </w:t>
      </w:r>
      <w:r w:rsidRPr="006A65F3">
        <w:rPr>
          <w:rFonts w:ascii="Times New Roman" w:eastAsia="Times New Roman" w:hAnsi="Times New Roman" w:cs="Times New Roman"/>
          <w:color w:val="000000" w:themeColor="text1"/>
          <w:sz w:val="28"/>
          <w:szCs w:val="28"/>
          <w:lang w:eastAsia="uk-UA"/>
        </w:rPr>
        <w:t>пенсій працівникам органів прокуратури, державним службовцям та щомісячного довічного грошово</w:t>
      </w:r>
      <w:r w:rsidR="00BF7213" w:rsidRPr="006A65F3">
        <w:rPr>
          <w:rFonts w:ascii="Times New Roman" w:eastAsia="Times New Roman" w:hAnsi="Times New Roman" w:cs="Times New Roman"/>
          <w:color w:val="000000" w:themeColor="text1"/>
          <w:sz w:val="28"/>
          <w:szCs w:val="28"/>
          <w:lang w:eastAsia="uk-UA"/>
        </w:rPr>
        <w:t xml:space="preserve">го утримання суддям у відставці, розмір яких не залежить від сум сплачених страхових внесків, а визначається тривалістю роботи в певних посадах в державних органах. Такі пенсії мають фінансуватися зі спеціальних фондів. </w:t>
      </w:r>
      <w:r w:rsidR="000B6392" w:rsidRPr="006A65F3">
        <w:rPr>
          <w:rFonts w:ascii="Times New Roman" w:eastAsia="Times New Roman" w:hAnsi="Times New Roman" w:cs="Times New Roman"/>
          <w:color w:val="000000" w:themeColor="text1"/>
          <w:sz w:val="28"/>
          <w:szCs w:val="28"/>
          <w:lang w:eastAsia="uk-UA"/>
        </w:rPr>
        <w:t>Наприклад, з</w:t>
      </w:r>
      <w:r w:rsidR="00BF7213" w:rsidRPr="006A65F3">
        <w:rPr>
          <w:rFonts w:ascii="Times New Roman" w:eastAsia="Times New Roman" w:hAnsi="Times New Roman" w:cs="Times New Roman"/>
          <w:color w:val="000000" w:themeColor="text1"/>
          <w:sz w:val="28"/>
          <w:szCs w:val="28"/>
          <w:lang w:eastAsia="uk-UA"/>
        </w:rPr>
        <w:t xml:space="preserve">а даними Пенсійного фонду України, станом на 01.01.2021 року одержувачами </w:t>
      </w:r>
      <w:r w:rsidR="000B6392" w:rsidRPr="006A65F3">
        <w:rPr>
          <w:rFonts w:ascii="Times New Roman" w:eastAsia="Times New Roman" w:hAnsi="Times New Roman" w:cs="Times New Roman"/>
          <w:color w:val="000000" w:themeColor="text1"/>
          <w:sz w:val="28"/>
          <w:szCs w:val="28"/>
          <w:lang w:eastAsia="uk-UA"/>
        </w:rPr>
        <w:t>щомісячного довічного грошового утримання в органах Пенсійного фонду були 3546 осіб</w:t>
      </w:r>
      <w:r w:rsidR="008834DA" w:rsidRPr="006A65F3">
        <w:rPr>
          <w:rFonts w:ascii="Times New Roman" w:eastAsia="Times New Roman" w:hAnsi="Times New Roman" w:cs="Times New Roman"/>
          <w:color w:val="000000" w:themeColor="text1"/>
          <w:sz w:val="28"/>
          <w:szCs w:val="28"/>
          <w:lang w:eastAsia="uk-UA"/>
        </w:rPr>
        <w:t xml:space="preserve"> з числа суддів у відставці</w:t>
      </w:r>
      <w:r w:rsidR="000B6392" w:rsidRPr="006A65F3">
        <w:rPr>
          <w:rFonts w:ascii="Times New Roman" w:eastAsia="Times New Roman" w:hAnsi="Times New Roman" w:cs="Times New Roman"/>
          <w:color w:val="000000" w:themeColor="text1"/>
          <w:sz w:val="28"/>
          <w:szCs w:val="28"/>
          <w:lang w:eastAsia="uk-UA"/>
        </w:rPr>
        <w:t>, при цьому середній розмір виплати для ни</w:t>
      </w:r>
      <w:r w:rsidR="008834DA" w:rsidRPr="006A65F3">
        <w:rPr>
          <w:rFonts w:ascii="Times New Roman" w:eastAsia="Times New Roman" w:hAnsi="Times New Roman" w:cs="Times New Roman"/>
          <w:color w:val="000000" w:themeColor="text1"/>
          <w:sz w:val="28"/>
          <w:szCs w:val="28"/>
          <w:lang w:eastAsia="uk-UA"/>
        </w:rPr>
        <w:t>х</w:t>
      </w:r>
      <w:r w:rsidR="000B6392" w:rsidRPr="006A65F3">
        <w:rPr>
          <w:rFonts w:ascii="Times New Roman" w:eastAsia="Times New Roman" w:hAnsi="Times New Roman" w:cs="Times New Roman"/>
          <w:color w:val="000000" w:themeColor="text1"/>
          <w:sz w:val="28"/>
          <w:szCs w:val="28"/>
          <w:lang w:eastAsia="uk-UA"/>
        </w:rPr>
        <w:t xml:space="preserve"> становить 67869,91 грн., тобто за рік лише для виплати щомісячного довічного грошового утрима</w:t>
      </w:r>
      <w:r w:rsidR="00706A83" w:rsidRPr="006A65F3">
        <w:rPr>
          <w:rFonts w:ascii="Times New Roman" w:eastAsia="Times New Roman" w:hAnsi="Times New Roman" w:cs="Times New Roman"/>
          <w:color w:val="000000" w:themeColor="text1"/>
          <w:sz w:val="28"/>
          <w:szCs w:val="28"/>
          <w:lang w:eastAsia="uk-UA"/>
        </w:rPr>
        <w:t>ння спрямовується майже 3 млрд. </w:t>
      </w:r>
      <w:r w:rsidR="000B6392" w:rsidRPr="006A65F3">
        <w:rPr>
          <w:rFonts w:ascii="Times New Roman" w:eastAsia="Times New Roman" w:hAnsi="Times New Roman" w:cs="Times New Roman"/>
          <w:color w:val="000000" w:themeColor="text1"/>
          <w:sz w:val="28"/>
          <w:szCs w:val="28"/>
          <w:lang w:eastAsia="uk-UA"/>
        </w:rPr>
        <w:t>грн. З врахуванням кількості одержувачів пенсій відповідно до Закону України «Про державну службу»</w:t>
      </w:r>
      <w:r w:rsidR="00C003F7" w:rsidRPr="006A65F3">
        <w:rPr>
          <w:rFonts w:ascii="Times New Roman" w:hAnsi="Times New Roman" w:cs="Times New Roman"/>
          <w:sz w:val="28"/>
          <w:szCs w:val="28"/>
        </w:rPr>
        <w:t xml:space="preserve"> [</w:t>
      </w:r>
      <w:r w:rsidR="0041693E">
        <w:rPr>
          <w:rFonts w:ascii="Times New Roman" w:hAnsi="Times New Roman"/>
          <w:sz w:val="28"/>
          <w:szCs w:val="28"/>
        </w:rPr>
        <w:t>32</w:t>
      </w:r>
      <w:r w:rsidR="00C003F7" w:rsidRPr="006A65F3">
        <w:rPr>
          <w:rFonts w:ascii="Times New Roman" w:hAnsi="Times New Roman" w:cs="Times New Roman"/>
          <w:sz w:val="28"/>
          <w:szCs w:val="28"/>
        </w:rPr>
        <w:t>]</w:t>
      </w:r>
      <w:r w:rsidR="000B6392" w:rsidRPr="006A65F3">
        <w:rPr>
          <w:rFonts w:ascii="Times New Roman" w:eastAsia="Times New Roman" w:hAnsi="Times New Roman" w:cs="Times New Roman"/>
          <w:color w:val="000000" w:themeColor="text1"/>
          <w:sz w:val="28"/>
          <w:szCs w:val="28"/>
          <w:lang w:eastAsia="uk-UA"/>
        </w:rPr>
        <w:t xml:space="preserve">, «Про прокуратуру» </w:t>
      </w:r>
      <w:r w:rsidR="00C003F7" w:rsidRPr="006A65F3">
        <w:rPr>
          <w:rFonts w:ascii="Times New Roman" w:hAnsi="Times New Roman" w:cs="Times New Roman"/>
          <w:sz w:val="28"/>
          <w:szCs w:val="28"/>
        </w:rPr>
        <w:t>[</w:t>
      </w:r>
      <w:r w:rsidR="0041693E">
        <w:rPr>
          <w:rFonts w:ascii="Times New Roman" w:hAnsi="Times New Roman"/>
          <w:sz w:val="28"/>
          <w:szCs w:val="28"/>
        </w:rPr>
        <w:t>45</w:t>
      </w:r>
      <w:r w:rsidR="00C003F7" w:rsidRPr="006A65F3">
        <w:rPr>
          <w:rFonts w:ascii="Times New Roman" w:hAnsi="Times New Roman" w:cs="Times New Roman"/>
          <w:sz w:val="28"/>
          <w:szCs w:val="28"/>
        </w:rPr>
        <w:t xml:space="preserve">] </w:t>
      </w:r>
      <w:r w:rsidR="000B6392" w:rsidRPr="006A65F3">
        <w:rPr>
          <w:rFonts w:ascii="Times New Roman" w:eastAsia="Times New Roman" w:hAnsi="Times New Roman" w:cs="Times New Roman"/>
          <w:color w:val="000000" w:themeColor="text1"/>
          <w:sz w:val="28"/>
          <w:szCs w:val="28"/>
          <w:lang w:eastAsia="uk-UA"/>
        </w:rPr>
        <w:t xml:space="preserve">та середнього розміру їх пенсій щороку на такі пенсії </w:t>
      </w:r>
      <w:r w:rsidR="008834DA" w:rsidRPr="006A65F3">
        <w:rPr>
          <w:rFonts w:ascii="Times New Roman" w:eastAsia="Times New Roman" w:hAnsi="Times New Roman" w:cs="Times New Roman"/>
          <w:color w:val="000000" w:themeColor="text1"/>
          <w:sz w:val="28"/>
          <w:szCs w:val="28"/>
          <w:lang w:eastAsia="uk-UA"/>
        </w:rPr>
        <w:t xml:space="preserve">загалом </w:t>
      </w:r>
      <w:r w:rsidR="00C003F7" w:rsidRPr="006A65F3">
        <w:rPr>
          <w:rFonts w:ascii="Times New Roman" w:eastAsia="Times New Roman" w:hAnsi="Times New Roman" w:cs="Times New Roman"/>
          <w:color w:val="000000" w:themeColor="text1"/>
          <w:sz w:val="28"/>
          <w:szCs w:val="28"/>
          <w:lang w:eastAsia="uk-UA"/>
        </w:rPr>
        <w:t>спрямовується понад 7 млрд. </w:t>
      </w:r>
      <w:r w:rsidR="000B6392" w:rsidRPr="006A65F3">
        <w:rPr>
          <w:rFonts w:ascii="Times New Roman" w:eastAsia="Times New Roman" w:hAnsi="Times New Roman" w:cs="Times New Roman"/>
          <w:color w:val="000000" w:themeColor="text1"/>
          <w:sz w:val="28"/>
          <w:szCs w:val="28"/>
          <w:lang w:eastAsia="uk-UA"/>
        </w:rPr>
        <w:t xml:space="preserve">грн. [36, с. 56]. </w:t>
      </w:r>
    </w:p>
    <w:p w14:paraId="131D03C7" w14:textId="77777777" w:rsidR="00E05248" w:rsidRPr="006A65F3" w:rsidRDefault="00E05248" w:rsidP="00E05248">
      <w:pPr>
        <w:spacing w:after="0" w:line="360" w:lineRule="auto"/>
        <w:ind w:firstLine="851"/>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Розвиток системи загальнообов’язкового державного пенсійного страхування  в сучасних умовах має бути спрямований також, безперечно,  на </w:t>
      </w:r>
      <w:r w:rsidRPr="006A65F3">
        <w:rPr>
          <w:rStyle w:val="markedcontent"/>
          <w:rFonts w:ascii="Times New Roman" w:hAnsi="Times New Roman" w:cs="Times New Roman"/>
          <w:sz w:val="28"/>
          <w:szCs w:val="28"/>
        </w:rPr>
        <w:lastRenderedPageBreak/>
        <w:t xml:space="preserve">впровадження другого її рівня – накопичувальної системи, та створення відповідних економічних умов для цього. Оскільки впровадження накопичувального рівня без створення економічного підґрунтя неможливе та може призвести до погіршення ситуації в галузі пенсійного страхування. </w:t>
      </w:r>
    </w:p>
    <w:p w14:paraId="5B26A90E"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В Законі України «Про загальнообов’язкове державне пенсійне страхування» </w:t>
      </w:r>
      <w:r w:rsidR="00C003F7" w:rsidRPr="006A65F3">
        <w:rPr>
          <w:rFonts w:ascii="Times New Roman" w:hAnsi="Times New Roman" w:cs="Times New Roman"/>
          <w:sz w:val="28"/>
          <w:szCs w:val="28"/>
        </w:rPr>
        <w:t>[</w:t>
      </w:r>
      <w:r w:rsidR="00C003F7" w:rsidRPr="006A65F3">
        <w:rPr>
          <w:rFonts w:ascii="Times New Roman" w:hAnsi="Times New Roman"/>
          <w:sz w:val="28"/>
          <w:szCs w:val="28"/>
        </w:rPr>
        <w:t>36</w:t>
      </w:r>
      <w:r w:rsidR="00C003F7" w:rsidRPr="006A65F3">
        <w:rPr>
          <w:rFonts w:ascii="Times New Roman" w:hAnsi="Times New Roman" w:cs="Times New Roman"/>
          <w:sz w:val="28"/>
          <w:szCs w:val="28"/>
        </w:rPr>
        <w:t xml:space="preserve">] </w:t>
      </w:r>
      <w:r w:rsidRPr="006A65F3">
        <w:rPr>
          <w:rStyle w:val="markedcontent"/>
          <w:rFonts w:ascii="Times New Roman" w:hAnsi="Times New Roman" w:cs="Times New Roman"/>
          <w:sz w:val="28"/>
          <w:szCs w:val="28"/>
        </w:rPr>
        <w:t xml:space="preserve">на час його прийняття запровадження накопичувального рівня було передбачене ще з 2007 року. Та вже впродовж 16 років про це ведеться мова, і дата старту другого рівня постійно відкладається. За оцінками Міністерства соціальної політики,  щороку в середньому 600 тисяч людей за віком втрачають можливість взяти участь в накопичувальній системі та мати пенсійні накопичення як додаток до виплат із солідарної системи. Вже сьогодні середня пенсія могла б бути на 20-25 % вищою за рахунок пенсійних накопичень, якби старт другого рівня відбувся у заплановані терміни. Ця цифра враховує економічні кризи 2008 та 2014 років. Пенсійні накопичення могли б становити уже понад 1 трильйон  гривень, тобто близько 25% ВВП [34, с. 26].  </w:t>
      </w:r>
    </w:p>
    <w:p w14:paraId="75306E07"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Зі зниженням ставки єдиного соціального внеску у 2016 році держава не отримала бажаного ефекту виходу економіки «з тіні», проте це досить суттєво знизило фінансову спроможність солідарної системи. Планувалося частину коштів за рахунок зниження податкового навантаження на бізнес перенаправити на накопичувальні внески, але другий рівень загальнообов’язкового державного пенсійного  страхування не було запроваджено і громадянам не запропонували як компенсатор пенсійні накопичення.</w:t>
      </w:r>
    </w:p>
    <w:p w14:paraId="5DF9EA9E" w14:textId="77777777" w:rsidR="00E05248" w:rsidRPr="006A65F3" w:rsidRDefault="001446E9"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У</w:t>
      </w:r>
      <w:r w:rsidR="00E05248" w:rsidRPr="006A65F3">
        <w:rPr>
          <w:rStyle w:val="markedcontent"/>
          <w:rFonts w:ascii="Times New Roman" w:hAnsi="Times New Roman" w:cs="Times New Roman"/>
          <w:sz w:val="28"/>
          <w:szCs w:val="28"/>
        </w:rPr>
        <w:t xml:space="preserve"> Верховній Раді України зареєстровано законопроект </w:t>
      </w:r>
      <w:r w:rsidR="00E05248" w:rsidRPr="006A65F3">
        <w:rPr>
          <w:rFonts w:ascii="Times New Roman" w:hAnsi="Times New Roman"/>
          <w:sz w:val="28"/>
          <w:szCs w:val="28"/>
        </w:rPr>
        <w:t>«Про внесення змін до деяких законодавчих актів України</w:t>
      </w:r>
      <w:r w:rsidR="00E05248" w:rsidRPr="006A65F3">
        <w:rPr>
          <w:rFonts w:ascii="Times New Roman" w:hAnsi="Times New Roman"/>
          <w:sz w:val="28"/>
          <w:szCs w:val="28"/>
          <w:lang w:val="ru-RU"/>
        </w:rPr>
        <w:t xml:space="preserve"> </w:t>
      </w:r>
      <w:r w:rsidR="00E05248" w:rsidRPr="006A65F3">
        <w:rPr>
          <w:rFonts w:ascii="Times New Roman" w:hAnsi="Times New Roman"/>
          <w:sz w:val="28"/>
          <w:szCs w:val="28"/>
        </w:rPr>
        <w:t xml:space="preserve">щодо накопичувальної професійної пенсійної системи» </w:t>
      </w:r>
      <w:r w:rsidR="00E05248" w:rsidRPr="006A65F3">
        <w:rPr>
          <w:rStyle w:val="markedcontent"/>
          <w:rFonts w:ascii="Times New Roman" w:hAnsi="Times New Roman" w:cs="Times New Roman"/>
          <w:sz w:val="28"/>
          <w:szCs w:val="28"/>
        </w:rPr>
        <w:t>[</w:t>
      </w:r>
      <w:r w:rsidR="0041693E">
        <w:rPr>
          <w:rStyle w:val="markedcontent"/>
          <w:rFonts w:ascii="Times New Roman" w:hAnsi="Times New Roman" w:cs="Times New Roman"/>
          <w:sz w:val="28"/>
          <w:szCs w:val="28"/>
        </w:rPr>
        <w:t>28</w:t>
      </w:r>
      <w:r w:rsidR="00E05248" w:rsidRPr="006A65F3">
        <w:rPr>
          <w:rStyle w:val="markedcontent"/>
          <w:rFonts w:ascii="Times New Roman" w:hAnsi="Times New Roman" w:cs="Times New Roman"/>
          <w:sz w:val="28"/>
          <w:szCs w:val="28"/>
        </w:rPr>
        <w:t>], я</w:t>
      </w:r>
      <w:r w:rsidR="00E05248" w:rsidRPr="006A65F3">
        <w:rPr>
          <w:rFonts w:ascii="Times New Roman" w:hAnsi="Times New Roman"/>
          <w:sz w:val="28"/>
          <w:szCs w:val="28"/>
        </w:rPr>
        <w:t xml:space="preserve">кий розглянуто в комітетах Верховної Ради та включено до порядку денного. </w:t>
      </w:r>
      <w:r w:rsidR="00E05248" w:rsidRPr="006A65F3">
        <w:rPr>
          <w:rStyle w:val="markedcontent"/>
          <w:rFonts w:ascii="Times New Roman" w:hAnsi="Times New Roman" w:cs="Times New Roman"/>
          <w:sz w:val="28"/>
          <w:szCs w:val="28"/>
        </w:rPr>
        <w:t xml:space="preserve">Законопроектом  передбачається, що державна накопичувальна система буде запроваджена з 2023 року. Відмінність накопичувальної системи від солідарної у тому, що пенсійні внески </w:t>
      </w:r>
      <w:r w:rsidR="00E05248" w:rsidRPr="006A65F3">
        <w:rPr>
          <w:rStyle w:val="markedcontent"/>
          <w:rFonts w:ascii="Times New Roman" w:hAnsi="Times New Roman" w:cs="Times New Roman"/>
          <w:sz w:val="28"/>
          <w:szCs w:val="28"/>
        </w:rPr>
        <w:lastRenderedPageBreak/>
        <w:t xml:space="preserve">накопичуватимуться на індивідуальних накопичувальних  рахунках, і ці кошти будуть власністю особи. Їх можна буде передавати у спадок та достроково користуватися у випадках, визначених законом (наприклад, при критичних станах здоров’я). </w:t>
      </w:r>
    </w:p>
    <w:p w14:paraId="57AA94C6"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Учасниками другого рівня системи загальнообов’язкового державного пенсійного  страхування будуть особи, яким на момент її  впровадження буде не більше 55 років. В перший рік запровадження розмір внеску на пенсійні накопичення становитиме 1 %, і на таку ж суму буде знижено ставку єдиного соціального внеску. Розмір такого внеску планують поступово збільшувати , в 2024 році він становитиме 1,5 %, в 2025 році – 2%, і, як зазначалося, на відповідну суму буде знижено ставку єдиного внеску. Враховуючи викладене, можна зробити висновок,  що запровадження другого рівня не створить додаткового фінансового навантаження ні на працівників, ні на роботодавців, оскільки загальна сума відрахувань залишиться незмінною.</w:t>
      </w:r>
    </w:p>
    <w:p w14:paraId="461A66EA"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Окрім суми, яку буде сплачувати роботодавець, на пенсійні рахунки працівників надходитиме 1 % за рахунок коштів державного бюджету, тобто починаючи з 2023 року загальна сума накопичень становитиме 2% щомісяця – 1% за рахунок працедавця та 1% покриватиме держава. У 2024 році, коли ставка для пенсійних накопичень становитиме 1,5%, держава також відшкодовуватиме 1,5%. Такий механізм дуже  поширений у світовій практиці і допомагає проводити більш гнучку  політику стимулювання участі в системі. </w:t>
      </w:r>
    </w:p>
    <w:p w14:paraId="7DEB09ED"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Накопичувальні внески за застрахованих осіб, як і в солідарній системі,  сплачуватимуть роботодавці, то ж як бачимо,  реформа пенсійного страхування стосуватиметься офіційно працевлаштованих осіб. Підприємці та самозайняті особи зможуть долучитися до неї. Зараз фізичні особи-підприємці сплачують за себе внески, виходячи з мінімальної заробітної плати. Тому таке бажання долучитися до накопичувальної системи призведе до збільшення фінансового навантаження. Проте держава обіцяє робити за кожного  з таких осіб внески на рівноцінних умовах. </w:t>
      </w:r>
    </w:p>
    <w:p w14:paraId="3CE8D105"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lastRenderedPageBreak/>
        <w:t xml:space="preserve">На першому етапі впровадження та до кінця 2025 року кошти українців </w:t>
      </w:r>
      <w:r w:rsidR="00C078CE" w:rsidRPr="006A65F3">
        <w:rPr>
          <w:rStyle w:val="markedcontent"/>
          <w:rFonts w:ascii="Times New Roman" w:hAnsi="Times New Roman" w:cs="Times New Roman"/>
          <w:sz w:val="28"/>
          <w:szCs w:val="28"/>
        </w:rPr>
        <w:t>н</w:t>
      </w:r>
      <w:r w:rsidRPr="006A65F3">
        <w:rPr>
          <w:rStyle w:val="markedcontent"/>
          <w:rFonts w:ascii="Times New Roman" w:hAnsi="Times New Roman" w:cs="Times New Roman"/>
          <w:sz w:val="28"/>
          <w:szCs w:val="28"/>
        </w:rPr>
        <w:t xml:space="preserve">а пенсійних рахунках акумулюватиме Державний накопичувальний пенсійний фонд, а вже з 01.01.2026 року українці самі зможуть обрати банк. Зараз розглядається кілька варіантів створення Державного накопичувального фонду. Не виключено, що його буле створено «з нуля». Ще одним варіантом, який розглядається Урядом, є створення такого фонду на базі державних підприємств та фондів. </w:t>
      </w:r>
    </w:p>
    <w:p w14:paraId="4AA77379"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Для захисту коштів, які українці накопичуватимуть на пенсійних рахунках, від інфляції, та з метою отримання додаткового доходу,  накопичувальний фонд інвестуватиме їх у певні фінансові інструменти, які визначені законодавством як найнадійніші (державні та муніципальні цінні папери, депозити в надійних банках, акції та облігації підприємств, земля тощо).Законодавством визначено також вимоги щодо диверсифікації активів – не більш як 5% активів у зобов’язання одного підприємства, не більш як 10% у нерухомість тощо. Завдяки цьому в перспективі навіть невеликі накопичувальні пенсійні відрахування можуть забезпечити досить непоганий дохід при досягненні особою пенсійного віку. Водночас, пенсійні накопичення стануть внутрішніми інвестиціями в економіку, а кожен учасник накопичувальної системи – інвестором своєї країни. В той же час, за експертними оцінками, інвестування коштів накопичувальної системи буде ефективним за умови, що інвестиційний дохід буде перевищувати рівень інфляції на 2 – 3 %. Саме тому найважливішим сигналом про те, що країна готова до запровадження другого рівня пенсійного страхування, є стабільне зростання її економіки.  </w:t>
      </w:r>
    </w:p>
    <w:p w14:paraId="1505CDD0"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Запровадження другого рівня </w:t>
      </w:r>
      <w:r w:rsidRPr="006A65F3">
        <w:rPr>
          <w:rFonts w:ascii="Times New Roman" w:hAnsi="Times New Roman" w:cs="Times New Roman"/>
          <w:sz w:val="28"/>
          <w:szCs w:val="28"/>
        </w:rPr>
        <w:t>загальнообов’язкового  пенсійного страхування  не позбавлене багатьох інших проблем та ризиків. Так, н</w:t>
      </w:r>
      <w:r w:rsidRPr="006A65F3">
        <w:rPr>
          <w:rStyle w:val="markedcontent"/>
          <w:rFonts w:ascii="Times New Roman" w:hAnsi="Times New Roman" w:cs="Times New Roman"/>
          <w:sz w:val="28"/>
          <w:szCs w:val="28"/>
        </w:rPr>
        <w:t xml:space="preserve">айбільшою проблемою є недовіра населення до фінансових інститутів. Кожна особа, яка братиме участь у накопичувальній системі, має бути впевнена в надійності фондів, куди вкладатиме власні кошти, та володіти інформацією про те, куди вони інвестуються. З цією метою держава планує </w:t>
      </w:r>
      <w:r w:rsidRPr="006A65F3">
        <w:rPr>
          <w:rStyle w:val="markedcontent"/>
          <w:rFonts w:ascii="Times New Roman" w:hAnsi="Times New Roman" w:cs="Times New Roman"/>
          <w:sz w:val="28"/>
          <w:szCs w:val="28"/>
        </w:rPr>
        <w:lastRenderedPageBreak/>
        <w:t>створити відповідний фонд на кшталт Фонду гарантування депозитів. Крім того, накопичувальні фонди зобов’яжуть щодня оприлюднювати на своїх сторінках в мережі інтернет показники діяльності та звітувати регулятору. Таким чином, кожна особа щодня зможе контролювати зміну своїх накопичень та матиме можливість будь-коли перевести свої кошти в інший фонд без штрафів.</w:t>
      </w:r>
    </w:p>
    <w:p w14:paraId="1AB56AC6"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Наразі в законодавстві визначені високі вимоги до накопичувальних фондів стосовно персоналу, технічного і програмного забезпечення, капіталу, фінансового моніторингу операцій. Такі фонди звітують за міжнародними стандартами фінансової звітності та обов’язково проходять щорічний обов’язковий  аудит з оприлюдненням його результатів. Водночас відсутність сильного регулятора на ринку дозволяє нечесним гравцям на ринку не дотримуватися його вимог. Тому ще одним з напрямів захисту пенсійних накопичень є  сильний і професійний регулятор ринку для забезпечення контролю над тим, щоб усі передбачені в законодавстві механізми працювали на практиці.  </w:t>
      </w:r>
    </w:p>
    <w:p w14:paraId="3CCDE8F9"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В період запровадження накопичувальної системи, який очікується з 2023 року, Пенсійний фонд України продовжуватиме виплачувати із коштів, які надходять від сплати єдиного внеску, пенсії із солідарної системи, та їх розмір не зменшуватиметься. </w:t>
      </w:r>
    </w:p>
    <w:p w14:paraId="426F7764" w14:textId="77777777" w:rsidR="00E05248" w:rsidRPr="006A65F3" w:rsidRDefault="00E05248" w:rsidP="00E05248">
      <w:pPr>
        <w:spacing w:after="0" w:line="360" w:lineRule="auto"/>
        <w:ind w:firstLine="851"/>
        <w:jc w:val="both"/>
        <w:rPr>
          <w:rStyle w:val="markedcontent"/>
        </w:rPr>
      </w:pPr>
      <w:r w:rsidRPr="006A65F3">
        <w:rPr>
          <w:rStyle w:val="markedcontent"/>
          <w:rFonts w:ascii="Times New Roman" w:hAnsi="Times New Roman" w:cs="Times New Roman"/>
          <w:sz w:val="28"/>
          <w:szCs w:val="28"/>
        </w:rPr>
        <w:t xml:space="preserve">Поруч з основним законопроектом, який перебуває на розгляді у Верховній Раді, сьогодні в Україні активно напрацьовується низка законодавчих актів, необхідних для запровадження накопичувальної системи загальнообов’язкового  державного пенсійного страхування з 2023 року. За словами Міністра соціальної політики М. Лазебної, «…уже погоджено модель обов’язкових пенсійних накопичень – це модель із встановленими внесками, яка визнана найбільш надійною в світі. Інфраструктура системи складатиметься з Державної податкової служби,  Державного казначейства, накопичувальних пенсійних фондів, банків, страхових компаній. Для людей, котрі не виберуть собі банк, держава створить фонд, який працюватиме за </w:t>
      </w:r>
      <w:r w:rsidRPr="006A65F3">
        <w:rPr>
          <w:rStyle w:val="markedcontent"/>
          <w:rFonts w:ascii="Times New Roman" w:hAnsi="Times New Roman" w:cs="Times New Roman"/>
          <w:sz w:val="28"/>
          <w:szCs w:val="28"/>
        </w:rPr>
        <w:lastRenderedPageBreak/>
        <w:t xml:space="preserve">загальними правилами. Крім того, державою буде забезпечено надійний захист інформації  про учасників системи та їхні пенсійні накопичення у Єдиному соціальному реєстрі, який вже створюється Урядом» [34, с. 26].  Ще дискутуються питання розміру внесків, перехідний період на перші два роки запровадження системи, особливості участі окремих категорій населення. На доручення уряду розглядається можливість запровадження регіональних накопичувальних пенсійних програм.  </w:t>
      </w:r>
    </w:p>
    <w:p w14:paraId="4944167D"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Поряд з безумовною важливістю накопичувальної пенсійної системи перед тим, як прийняти рішення про її впровадження, необхідно врахувати наступне:</w:t>
      </w:r>
    </w:p>
    <w:p w14:paraId="541F871C" w14:textId="77777777" w:rsidR="00E05248" w:rsidRPr="006A65F3" w:rsidRDefault="00E05248" w:rsidP="00E05248">
      <w:pPr>
        <w:pStyle w:val="a4"/>
        <w:numPr>
          <w:ilvl w:val="0"/>
          <w:numId w:val="16"/>
        </w:numPr>
        <w:spacing w:after="0" w:line="360" w:lineRule="auto"/>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впровадження накопичувальної пенсійної системи ніяким чином не повинно вплинути на фінансове забезпечення солідарної системи;</w:t>
      </w:r>
    </w:p>
    <w:p w14:paraId="588F24DF" w14:textId="77777777" w:rsidR="00E05248" w:rsidRPr="006A65F3" w:rsidRDefault="00E05248" w:rsidP="00E05248">
      <w:pPr>
        <w:pStyle w:val="a4"/>
        <w:numPr>
          <w:ilvl w:val="0"/>
          <w:numId w:val="16"/>
        </w:numPr>
        <w:spacing w:after="0" w:line="360" w:lineRule="auto"/>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 забезпечення в майбутньому пенсійних виплат з накопичувального фонду на належному рівні потребує підвищення рівня заробітної плати, зниження рівня інфляції, стабільного економічного зростання;</w:t>
      </w:r>
    </w:p>
    <w:p w14:paraId="068667D7" w14:textId="77777777" w:rsidR="00E05248" w:rsidRPr="006A65F3" w:rsidRDefault="00E05248" w:rsidP="00E05248">
      <w:pPr>
        <w:pStyle w:val="a4"/>
        <w:numPr>
          <w:ilvl w:val="0"/>
          <w:numId w:val="16"/>
        </w:numPr>
        <w:spacing w:after="0" w:line="360" w:lineRule="auto"/>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на законодавчому рівні мають бути закріплені норми, які би унеможливили зловживання на ринку пенсійних накопичень та завищення адміністративних витрат накопичувальних фондів, що в результаті може призвести до перетворення їх у фінансові піраміди.  </w:t>
      </w:r>
    </w:p>
    <w:p w14:paraId="6D4A5B00"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Законодавством на даний час визначено, що запровадження накопичувальної пенсійної системи можливе за умови бездефіцитності бюджету Пенсійного фонду. На даний час такого показника не досягнуто, проте слід  зазначити, що починаючи з 2016 року є стійка тенденція до зниження дефіциту бюджету Пенсійного фонду України (з 83,3 млрд. грн. у 2016 році до 34,4 млрд. грн. у 2020 році).  У зазначеному періоді дефіцит Пенсійного фонду збільшувався лише  у 2019 році у порівнянні з 2018 роком.  </w:t>
      </w:r>
    </w:p>
    <w:p w14:paraId="5891FC2B"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При успішному запровадженні другого рівня загальнообов’язкового державного пенсійного страхування (прийняття необхідних законодавчих </w:t>
      </w:r>
      <w:r w:rsidRPr="006A65F3">
        <w:rPr>
          <w:rStyle w:val="markedcontent"/>
          <w:rFonts w:ascii="Times New Roman" w:hAnsi="Times New Roman" w:cs="Times New Roman"/>
          <w:sz w:val="28"/>
          <w:szCs w:val="28"/>
        </w:rPr>
        <w:lastRenderedPageBreak/>
        <w:t xml:space="preserve">документів, врахування сучасних економічних умов, забезпечення якісного контролю за реалізацією норм законодавства на практиці, сильний професійний регулятор на ринку)  можливо забезпечити достойну пенсію людям, не менше 40% заробітку, а реальний сектор економіки забезпечити довгим, недорогим і надійним ресурсом для розвитку та створення нових робочих місць, який за перші 35 років становитиме від 40 до 67% ВВП. Додатково відбуватиметься детінізація зайнятості і зарплат, що, в свою чергу, стане додатковим джерелом наповнення солідарної системи. При успішному впровадженні другого рівня люди навчаться користуватися інструментами накопичення та додатково накопичуватимуть у третьому, добровільному   рівні  пенсійної системи – недержавних пенсійних фондах. </w:t>
      </w:r>
    </w:p>
    <w:p w14:paraId="7383F07C" w14:textId="77777777" w:rsidR="00E05248" w:rsidRPr="006A65F3" w:rsidRDefault="00E05248" w:rsidP="00E05248">
      <w:pPr>
        <w:spacing w:after="0" w:line="360" w:lineRule="auto"/>
        <w:ind w:firstLine="993"/>
        <w:jc w:val="both"/>
        <w:rPr>
          <w:rStyle w:val="markedcontent"/>
          <w:rFonts w:ascii="Times New Roman" w:hAnsi="Times New Roman" w:cs="Times New Roman"/>
          <w:sz w:val="28"/>
          <w:szCs w:val="28"/>
        </w:rPr>
      </w:pPr>
    </w:p>
    <w:p w14:paraId="27ADB059" w14:textId="77777777" w:rsidR="00E05248" w:rsidRPr="006A65F3" w:rsidRDefault="00E05248" w:rsidP="00E05248">
      <w:pPr>
        <w:spacing w:after="0" w:line="360" w:lineRule="auto"/>
        <w:jc w:val="both"/>
        <w:rPr>
          <w:rStyle w:val="markedcontent"/>
          <w:rFonts w:ascii="Times New Roman" w:hAnsi="Times New Roman" w:cs="Times New Roman"/>
          <w:b/>
          <w:sz w:val="28"/>
          <w:szCs w:val="28"/>
        </w:rPr>
      </w:pPr>
    </w:p>
    <w:p w14:paraId="4D52FE01" w14:textId="77777777" w:rsidR="00E05248" w:rsidRPr="006A65F3" w:rsidRDefault="00E05248" w:rsidP="00E05248">
      <w:pPr>
        <w:spacing w:after="0" w:line="360" w:lineRule="auto"/>
        <w:jc w:val="both"/>
        <w:rPr>
          <w:rFonts w:ascii="Times New Roman" w:hAnsi="Times New Roman" w:cs="Times New Roman"/>
          <w:b/>
          <w:sz w:val="28"/>
          <w:szCs w:val="28"/>
        </w:rPr>
      </w:pPr>
      <w:r w:rsidRPr="006A65F3">
        <w:rPr>
          <w:rStyle w:val="markedcontent"/>
          <w:rFonts w:ascii="Times New Roman" w:hAnsi="Times New Roman" w:cs="Times New Roman"/>
          <w:b/>
          <w:sz w:val="28"/>
          <w:szCs w:val="28"/>
        </w:rPr>
        <w:t xml:space="preserve">3.2. </w:t>
      </w:r>
      <w:r w:rsidRPr="006A65F3">
        <w:rPr>
          <w:rFonts w:ascii="Times New Roman" w:hAnsi="Times New Roman" w:cs="Times New Roman"/>
          <w:b/>
          <w:sz w:val="28"/>
          <w:szCs w:val="28"/>
        </w:rPr>
        <w:t>Шляхи зміцнення фінансової бази системи загальнообов’язкового пенсійного страхування</w:t>
      </w:r>
    </w:p>
    <w:p w14:paraId="03E744A2" w14:textId="77777777" w:rsidR="00E05248" w:rsidRPr="006A65F3" w:rsidRDefault="00E05248" w:rsidP="00E05248">
      <w:pPr>
        <w:spacing w:after="0" w:line="360" w:lineRule="auto"/>
        <w:jc w:val="both"/>
        <w:rPr>
          <w:rFonts w:ascii="Times New Roman" w:hAnsi="Times New Roman" w:cs="Times New Roman"/>
          <w:b/>
          <w:sz w:val="28"/>
          <w:szCs w:val="28"/>
        </w:rPr>
      </w:pPr>
    </w:p>
    <w:p w14:paraId="5A40AD47"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Фінансова стійкість солідарної системи передбачає досягнення певної довгострокової рівноваги та збалансованості. Суми надходжень від очікуваних майбутніх внесків, сплачених застрахованими особами, та з інших джерел протягом тривалого часу має бути достатньо для покриття передбачуваних пенсійних  виплат у той самий період. </w:t>
      </w:r>
    </w:p>
    <w:p w14:paraId="7E445FFF"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За джерелами надходжень власні доходи Пенсійного фонду України складаються з:</w:t>
      </w:r>
    </w:p>
    <w:p w14:paraId="2023A65C" w14:textId="77777777" w:rsidR="00E05248" w:rsidRPr="006A65F3" w:rsidRDefault="00E05248" w:rsidP="00E05248">
      <w:pPr>
        <w:pStyle w:val="a4"/>
        <w:numPr>
          <w:ilvl w:val="0"/>
          <w:numId w:val="17"/>
        </w:numPr>
        <w:spacing w:after="0" w:line="360" w:lineRule="auto"/>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частина ЄСВ, розподілена на загальнообов’язкове державне пенсійне страхування (основна частина доходів);</w:t>
      </w:r>
    </w:p>
    <w:p w14:paraId="12B1E07B" w14:textId="77777777" w:rsidR="00E05248" w:rsidRPr="006A65F3" w:rsidRDefault="00E05248" w:rsidP="00E05248">
      <w:pPr>
        <w:pStyle w:val="a4"/>
        <w:numPr>
          <w:ilvl w:val="0"/>
          <w:numId w:val="17"/>
        </w:numPr>
        <w:spacing w:after="0" w:line="360" w:lineRule="auto"/>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надходження власних коштів, які адмініструє Пенсійний фонд України;</w:t>
      </w:r>
    </w:p>
    <w:p w14:paraId="4CFD85FB" w14:textId="77777777" w:rsidR="00E05248" w:rsidRPr="006A65F3" w:rsidRDefault="00E05248" w:rsidP="00E05248">
      <w:pPr>
        <w:pStyle w:val="a4"/>
        <w:numPr>
          <w:ilvl w:val="0"/>
          <w:numId w:val="17"/>
        </w:numPr>
        <w:spacing w:after="0" w:line="360" w:lineRule="auto"/>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кошти з Державного бюджету України за деякі категорії застрахованих осіб та покриття недоотриманої суми коштів від застосування пільгового розміру єдиного внеску.</w:t>
      </w:r>
    </w:p>
    <w:p w14:paraId="3509C9F9" w14:textId="77777777" w:rsidR="00E05248" w:rsidRPr="006A65F3" w:rsidRDefault="00E05248" w:rsidP="00E05248">
      <w:pPr>
        <w:spacing w:after="0" w:line="360" w:lineRule="auto"/>
        <w:ind w:firstLine="851"/>
        <w:jc w:val="both"/>
        <w:rPr>
          <w:rStyle w:val="markedcontent"/>
          <w:rFonts w:ascii="Times New Roman" w:hAnsi="Times New Roman" w:cs="Times New Roman"/>
          <w:sz w:val="28"/>
          <w:szCs w:val="28"/>
        </w:rPr>
      </w:pPr>
      <w:r w:rsidRPr="006A65F3">
        <w:rPr>
          <w:rFonts w:ascii="Times New Roman" w:eastAsia="Times New Roman" w:hAnsi="Times New Roman" w:cs="Times New Roman"/>
          <w:sz w:val="28"/>
          <w:szCs w:val="28"/>
          <w:lang w:eastAsia="uk-UA"/>
        </w:rPr>
        <w:lastRenderedPageBreak/>
        <w:t>Сьогодні фінансовий стан Пенсійного фонду України вкрай незадовільний – суми коштів, які виділяються Пенсійному фонду України з Державного бюджету щороку зростають. Так, в 2018 році асигнування Фонду становили 150,1 млрд.</w:t>
      </w:r>
      <w:r w:rsidRPr="006A65F3">
        <w:rPr>
          <w:rFonts w:ascii="Times New Roman" w:eastAsia="Times New Roman" w:hAnsi="Times New Roman" w:cs="Times New Roman"/>
          <w:sz w:val="28"/>
          <w:szCs w:val="28"/>
          <w:lang w:val="en-US" w:eastAsia="uk-UA"/>
        </w:rPr>
        <w:t> </w:t>
      </w:r>
      <w:r w:rsidRPr="006A65F3">
        <w:rPr>
          <w:rFonts w:ascii="Times New Roman" w:eastAsia="Times New Roman" w:hAnsi="Times New Roman" w:cs="Times New Roman"/>
          <w:sz w:val="28"/>
          <w:szCs w:val="28"/>
          <w:lang w:eastAsia="uk-UA"/>
        </w:rPr>
        <w:t xml:space="preserve">грн., в 2019 році – 181,8 млрд. грн., і в 2020 році досягли суми 205,9 млрд. грн. Із зазначеної суми асигнувань на пенсійне забезпечення військовослужбовців та фінансування різних пенсійних програм з Державного бюджету спрямовано у 2018 році 99,4 млрд.грн., у 2019 році – 121,5 млрд.грн.,  у 2020 році – 136,1 млрд.грн. </w:t>
      </w:r>
      <w:r w:rsidRPr="006A65F3">
        <w:rPr>
          <w:rStyle w:val="markedcontent"/>
          <w:rFonts w:ascii="Times New Roman" w:hAnsi="Times New Roman" w:cs="Times New Roman"/>
          <w:sz w:val="28"/>
          <w:szCs w:val="28"/>
        </w:rPr>
        <w:t>[</w:t>
      </w:r>
      <w:r w:rsidR="0041693E">
        <w:rPr>
          <w:rStyle w:val="markedcontent"/>
          <w:rFonts w:ascii="Times New Roman" w:hAnsi="Times New Roman" w:cs="Times New Roman"/>
          <w:sz w:val="28"/>
          <w:szCs w:val="28"/>
        </w:rPr>
        <w:t xml:space="preserve">16, с. 25; 17, с. </w:t>
      </w:r>
      <w:r w:rsidRPr="006A65F3">
        <w:rPr>
          <w:rStyle w:val="markedcontent"/>
          <w:rFonts w:ascii="Times New Roman" w:hAnsi="Times New Roman" w:cs="Times New Roman"/>
          <w:sz w:val="28"/>
          <w:szCs w:val="28"/>
        </w:rPr>
        <w:t>34</w:t>
      </w:r>
      <w:r w:rsidR="0041693E">
        <w:rPr>
          <w:rStyle w:val="markedcontent"/>
          <w:rFonts w:ascii="Times New Roman" w:hAnsi="Times New Roman" w:cs="Times New Roman"/>
          <w:sz w:val="28"/>
          <w:szCs w:val="28"/>
        </w:rPr>
        <w:t>; 18,</w:t>
      </w:r>
      <w:r w:rsidRPr="006A65F3">
        <w:rPr>
          <w:rStyle w:val="markedcontent"/>
          <w:rFonts w:ascii="Times New Roman" w:hAnsi="Times New Roman" w:cs="Times New Roman"/>
          <w:sz w:val="28"/>
          <w:szCs w:val="28"/>
        </w:rPr>
        <w:t xml:space="preserve"> с. </w:t>
      </w:r>
      <w:r w:rsidR="0041693E">
        <w:rPr>
          <w:rStyle w:val="markedcontent"/>
          <w:rFonts w:ascii="Times New Roman" w:hAnsi="Times New Roman" w:cs="Times New Roman"/>
          <w:sz w:val="28"/>
          <w:szCs w:val="28"/>
        </w:rPr>
        <w:t>42</w:t>
      </w:r>
      <w:r w:rsidRPr="006A65F3">
        <w:rPr>
          <w:rStyle w:val="markedcontent"/>
          <w:rFonts w:ascii="Times New Roman" w:hAnsi="Times New Roman" w:cs="Times New Roman"/>
          <w:sz w:val="28"/>
          <w:szCs w:val="28"/>
        </w:rPr>
        <w:t xml:space="preserve">].  </w:t>
      </w:r>
    </w:p>
    <w:p w14:paraId="53961C7D"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Власні доходи Пенсійного фонду України у 2020 році становили 282,8 млрд. грн., тобто зросли у порівнянні з 2019 роком на 40 млрд. грн. Проте, незважаючи на зростання власних надходжень Пенсійного фонду України в абсолютному значенні, їх обсяг не задовольняє потребу в коштах у солідарній системі. </w:t>
      </w:r>
    </w:p>
    <w:p w14:paraId="40CFC8BE"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Ситуація, яка склалася з фінансуванням пенсій в солідарній системі, змушує шукати джерела додаткових надходжень, оскільки постійне, з року в рік,  збільшенням коштів Державного бюджету, які спрямовуються на пенсійні програми, тільки погіршить ситуацію із фінансовим забезпеченням Пенсійного фонду.  </w:t>
      </w:r>
    </w:p>
    <w:p w14:paraId="7E54F8FC" w14:textId="77777777" w:rsidR="004475F1" w:rsidRPr="006A65F3" w:rsidRDefault="004475F1"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Узагальнюючи результати нашого дослідження сучасного стану  системи загальнообов’язкового державного пенсійного страхування, зокрема солідарної її складової, як такої, яка </w:t>
      </w:r>
      <w:r w:rsidR="00CD63D0" w:rsidRPr="006A65F3">
        <w:rPr>
          <w:rFonts w:ascii="Times New Roman" w:eastAsia="Times New Roman" w:hAnsi="Times New Roman" w:cs="Times New Roman"/>
          <w:sz w:val="28"/>
          <w:szCs w:val="28"/>
          <w:lang w:eastAsia="uk-UA"/>
        </w:rPr>
        <w:t xml:space="preserve">повноцінно </w:t>
      </w:r>
      <w:r w:rsidRPr="006A65F3">
        <w:rPr>
          <w:rFonts w:ascii="Times New Roman" w:eastAsia="Times New Roman" w:hAnsi="Times New Roman" w:cs="Times New Roman"/>
          <w:sz w:val="28"/>
          <w:szCs w:val="28"/>
          <w:lang w:eastAsia="uk-UA"/>
        </w:rPr>
        <w:t xml:space="preserve">функціонує на даний час, пропонуємо наступні шляхи зміцнення фінансової бази  пенсійного страхування. </w:t>
      </w:r>
    </w:p>
    <w:p w14:paraId="1CE0E531" w14:textId="77777777" w:rsidR="00E05248" w:rsidRPr="006A65F3" w:rsidRDefault="004475F1"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1. </w:t>
      </w:r>
      <w:r w:rsidR="00E05248" w:rsidRPr="006A65F3">
        <w:rPr>
          <w:rFonts w:ascii="Times New Roman" w:eastAsia="Times New Roman" w:hAnsi="Times New Roman" w:cs="Times New Roman"/>
          <w:sz w:val="28"/>
          <w:szCs w:val="28"/>
          <w:lang w:eastAsia="uk-UA"/>
        </w:rPr>
        <w:t xml:space="preserve">Основним джерелом надходжень до Пенсійного фонду України є частина єдиного соціального внеску, розподілена на загальнообов’язкове державне пенсійне страхування. І тут криється найбільша проблема, пов’язана з тим, що, за даними Державної служби статистики, понад 3,3 млн. осіб працює без оформлення трудових відносин. Таких працівників найбільше у сільському господарстві 45,2%), будівництві (16,8%), торгівлі (15,7%), промисловості (5,5%) та транспорті (4,0%). </w:t>
      </w:r>
    </w:p>
    <w:p w14:paraId="7AC55633"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lastRenderedPageBreak/>
        <w:t xml:space="preserve">За найскромнішими розрахунками, тобто якщо припустити, що такі особи задекларували б свої трудові відносини та рівень заробітної плати на рівні мінімальної, Пенсійний фонд України впродовж 2020 року недоотримав майже 37 млрд. грн. (розраховано, виходячи з мінімального страхового внеску протягом 2020 року та відсотку єдиного соціального внеску, розподіленого на загальнообов’язкове державне пенсійне страхування). </w:t>
      </w:r>
    </w:p>
    <w:p w14:paraId="7F88D4B7"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За умови посилення відповідальності, в тому числі кримінальної, за незадекларовану працю та виведення економіки «з тіні» зазначена сума якраз би дозволила забезпечити бездефіцитність бюджету Пенсійного фонду України, що є однією з умов для запровадження накопичувальної системи пенсійного страхування. Тому, для легалізації заробітної плати пропонуємо посилити відповідальність роботодавців за працю без оформлення трудових відносин </w:t>
      </w:r>
    </w:p>
    <w:p w14:paraId="3F5569CA" w14:textId="77777777" w:rsidR="00E05248" w:rsidRPr="006A65F3" w:rsidRDefault="004475F1"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2.  В</w:t>
      </w:r>
      <w:r w:rsidR="00E05248" w:rsidRPr="006A65F3">
        <w:rPr>
          <w:rFonts w:ascii="Times New Roman" w:eastAsia="Times New Roman" w:hAnsi="Times New Roman" w:cs="Times New Roman"/>
          <w:sz w:val="28"/>
          <w:szCs w:val="28"/>
          <w:lang w:eastAsia="uk-UA"/>
        </w:rPr>
        <w:t xml:space="preserve">досконалення чинного законодавства, яке регулює розміри та порядок сплати єдиного соціального внеску. Прогалини в законодавстві дозволяють нараховувати мінімальну заробітну плату як  керівникам підприємств, висококваліфікованим кадрам, так і працівникам, робота яких не потребує професійних вмінь і навичок. З метою уникнення цього пропонуємо у законодавстві закріпити мінімальний розмір заробітної плати керівним працівникам, наприклад, на рівні двох мінімальних заробітних плат. Наразі відсутність у законодавстві такої норми дозволяє керівникам підприємств мінімізувати суми нарахованого і сплаченого єдиного соціального внеску та негативно впливає на рівень надходжень до Пенсійного фонду України. </w:t>
      </w:r>
    </w:p>
    <w:p w14:paraId="4AC84738" w14:textId="77777777" w:rsidR="00E05248" w:rsidRPr="006A65F3" w:rsidRDefault="00CB1D3E"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3. В</w:t>
      </w:r>
      <w:r w:rsidR="00E05248" w:rsidRPr="006A65F3">
        <w:rPr>
          <w:rFonts w:ascii="Times New Roman" w:eastAsia="Times New Roman" w:hAnsi="Times New Roman" w:cs="Times New Roman"/>
          <w:sz w:val="28"/>
          <w:szCs w:val="28"/>
          <w:lang w:eastAsia="uk-UA"/>
        </w:rPr>
        <w:t>досконалення законодавств</w:t>
      </w:r>
      <w:r w:rsidRPr="006A65F3">
        <w:rPr>
          <w:rFonts w:ascii="Times New Roman" w:eastAsia="Times New Roman" w:hAnsi="Times New Roman" w:cs="Times New Roman"/>
          <w:sz w:val="28"/>
          <w:szCs w:val="28"/>
          <w:lang w:eastAsia="uk-UA"/>
        </w:rPr>
        <w:t>а</w:t>
      </w:r>
      <w:r w:rsidR="00E05248" w:rsidRPr="006A65F3">
        <w:rPr>
          <w:rFonts w:ascii="Times New Roman" w:eastAsia="Times New Roman" w:hAnsi="Times New Roman" w:cs="Times New Roman"/>
          <w:sz w:val="28"/>
          <w:szCs w:val="28"/>
          <w:lang w:eastAsia="uk-UA"/>
        </w:rPr>
        <w:t xml:space="preserve"> в частині запровадження максимальної бази нарахування єдиного внеску. Чинні на даний час обмеження заробітної плати, яка є базою для нарахування ЄСВ (15 мінімальних заробітних плат з 01.01.2018 року, що становить на 01.10.2021 року 90 тис. грн.) дозволяють роботодавцям ухилятися від сплати єдиного соціального внеску, що, в свою чергу, призводить до недоодержання коштів Пенсійним фондом України. За даними Міністерства соціальної політики </w:t>
      </w:r>
      <w:r w:rsidR="00E05248" w:rsidRPr="006A65F3">
        <w:rPr>
          <w:rFonts w:ascii="Times New Roman" w:eastAsia="Times New Roman" w:hAnsi="Times New Roman" w:cs="Times New Roman"/>
          <w:sz w:val="28"/>
          <w:szCs w:val="28"/>
          <w:lang w:eastAsia="uk-UA"/>
        </w:rPr>
        <w:lastRenderedPageBreak/>
        <w:t xml:space="preserve">України, найбільш поширеною схемою є нарахування одному або декільком працівникам кількамільйонної заробітної плати (часто це особи з інвалідністю, для яких ставка ЄСВ становить 8,41 %), а іншим – на рівні мінімальної. За даними Пенсійного фонду України, у 2020 році 91,5 тис. осіб одержували заробітну плату у розмірі, який перевищує максимальну базу нарахування єдиного соціального внеску </w:t>
      </w:r>
      <w:r w:rsidR="00E05248" w:rsidRPr="006A65F3">
        <w:rPr>
          <w:rStyle w:val="markedcontent"/>
          <w:rFonts w:ascii="Times New Roman" w:hAnsi="Times New Roman" w:cs="Times New Roman"/>
          <w:sz w:val="28"/>
          <w:szCs w:val="28"/>
        </w:rPr>
        <w:t>[</w:t>
      </w:r>
      <w:r w:rsidR="0041693E">
        <w:rPr>
          <w:rStyle w:val="markedcontent"/>
          <w:rFonts w:ascii="Times New Roman" w:hAnsi="Times New Roman" w:cs="Times New Roman"/>
          <w:sz w:val="28"/>
          <w:szCs w:val="28"/>
        </w:rPr>
        <w:t>18</w:t>
      </w:r>
      <w:r w:rsidR="00E05248" w:rsidRPr="006A65F3">
        <w:rPr>
          <w:rStyle w:val="markedcontent"/>
          <w:rFonts w:ascii="Times New Roman" w:hAnsi="Times New Roman" w:cs="Times New Roman"/>
          <w:sz w:val="28"/>
          <w:szCs w:val="28"/>
        </w:rPr>
        <w:t xml:space="preserve">, с. 26].  </w:t>
      </w:r>
      <w:r w:rsidR="00E05248" w:rsidRPr="006A65F3">
        <w:rPr>
          <w:rFonts w:ascii="Times New Roman" w:eastAsia="Times New Roman" w:hAnsi="Times New Roman" w:cs="Times New Roman"/>
          <w:sz w:val="28"/>
          <w:szCs w:val="28"/>
          <w:lang w:eastAsia="uk-UA"/>
        </w:rPr>
        <w:t xml:space="preserve">На нашу думку, доречним є запровадження регресивної ставки ЄСВ для таких осіб в межах від 20% до 5% залежно від суми доходу з одночасним збільшенням максимальної бази з 15 мінімальних заробітних плат до 25.  </w:t>
      </w:r>
    </w:p>
    <w:p w14:paraId="00610B36" w14:textId="77777777" w:rsidR="00E05248" w:rsidRPr="006A65F3" w:rsidRDefault="00E05248"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Вважаємо, що законодавче закріплення вказаних норм забезпечить додаткові надходження до Пенсійного фонду України та зменшить навантаження на Державний бюджет України, а також сприятиме відновленню страхових принципів в солідарній системі, які дуже знівельовані прийнятими до Закону України «Про загальнообов’язкове державне пенсійне страхування» </w:t>
      </w:r>
      <w:r w:rsidR="00C003F7" w:rsidRPr="006A65F3">
        <w:rPr>
          <w:rFonts w:ascii="Times New Roman" w:hAnsi="Times New Roman" w:cs="Times New Roman"/>
          <w:sz w:val="28"/>
          <w:szCs w:val="28"/>
        </w:rPr>
        <w:t>[</w:t>
      </w:r>
      <w:r w:rsidR="0041693E">
        <w:rPr>
          <w:rFonts w:ascii="Times New Roman" w:hAnsi="Times New Roman" w:cs="Times New Roman"/>
          <w:sz w:val="28"/>
          <w:szCs w:val="28"/>
        </w:rPr>
        <w:t>36</w:t>
      </w:r>
      <w:r w:rsidR="00C003F7" w:rsidRPr="006A65F3">
        <w:rPr>
          <w:rFonts w:ascii="Times New Roman" w:hAnsi="Times New Roman" w:cs="Times New Roman"/>
          <w:sz w:val="28"/>
          <w:szCs w:val="28"/>
        </w:rPr>
        <w:t xml:space="preserve">] </w:t>
      </w:r>
      <w:r w:rsidRPr="006A65F3">
        <w:rPr>
          <w:rFonts w:ascii="Times New Roman" w:eastAsia="Times New Roman" w:hAnsi="Times New Roman" w:cs="Times New Roman"/>
          <w:sz w:val="28"/>
          <w:szCs w:val="28"/>
          <w:lang w:eastAsia="uk-UA"/>
        </w:rPr>
        <w:t xml:space="preserve">змінами. </w:t>
      </w:r>
    </w:p>
    <w:p w14:paraId="25F7BE42" w14:textId="77777777" w:rsidR="00E05248" w:rsidRPr="006A65F3" w:rsidRDefault="00CB1D3E"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4</w:t>
      </w:r>
      <w:r w:rsidR="004475F1" w:rsidRPr="006A65F3">
        <w:rPr>
          <w:rFonts w:ascii="Times New Roman" w:eastAsia="Times New Roman" w:hAnsi="Times New Roman" w:cs="Times New Roman"/>
          <w:sz w:val="28"/>
          <w:szCs w:val="28"/>
          <w:lang w:eastAsia="uk-UA"/>
        </w:rPr>
        <w:t xml:space="preserve">. </w:t>
      </w:r>
      <w:r w:rsidR="00E05248" w:rsidRPr="006A65F3">
        <w:rPr>
          <w:rFonts w:ascii="Times New Roman" w:eastAsia="Times New Roman" w:hAnsi="Times New Roman" w:cs="Times New Roman"/>
          <w:sz w:val="28"/>
          <w:szCs w:val="28"/>
          <w:lang w:eastAsia="uk-UA"/>
        </w:rPr>
        <w:t xml:space="preserve">На нашу думку, зміцненню фінансової бази солідарної системи сприятиме також удосконалення адміністрування єдиного соціального внеску, яке зараз здійснюють органи Державної фіскальної служби. Про те, що контроль за нарахуванням і сплатою ЄСВ на даний час здійснюється не ефективно, свідчить той факт, що заборгованість зі сплати ЄСВ на 01.10.2013 року, тобто на час передачу органам ДФС функцій адміністрування ЄСВ, становила 2,8 млрд. грн., а станом на 01.01.2021 року – 20,7 млрд. грн., тобто зросла більше, ніж в 7 разів </w:t>
      </w:r>
      <w:r w:rsidR="00E05248" w:rsidRPr="006A65F3">
        <w:rPr>
          <w:rStyle w:val="markedcontent"/>
          <w:rFonts w:ascii="Times New Roman" w:hAnsi="Times New Roman" w:cs="Times New Roman"/>
          <w:sz w:val="28"/>
          <w:szCs w:val="28"/>
        </w:rPr>
        <w:t xml:space="preserve">[34, с. 26]. </w:t>
      </w:r>
      <w:r w:rsidR="00E05248" w:rsidRPr="006A65F3">
        <w:rPr>
          <w:rFonts w:ascii="Times New Roman" w:eastAsia="Times New Roman" w:hAnsi="Times New Roman" w:cs="Times New Roman"/>
          <w:sz w:val="28"/>
          <w:szCs w:val="28"/>
          <w:lang w:eastAsia="uk-UA"/>
        </w:rPr>
        <w:t xml:space="preserve"> Із 20,7 млрд. грн. заборгованості борг фізичних осіб-підприємців становить 11,8 млрд. грн.</w:t>
      </w:r>
      <w:r w:rsidR="0041693E">
        <w:rPr>
          <w:rFonts w:ascii="Times New Roman" w:eastAsia="Times New Roman" w:hAnsi="Times New Roman" w:cs="Times New Roman"/>
          <w:sz w:val="28"/>
          <w:szCs w:val="28"/>
          <w:lang w:eastAsia="uk-UA"/>
        </w:rPr>
        <w:t xml:space="preserve">, тобто більш як половину. Тому </w:t>
      </w:r>
      <w:r w:rsidR="00E05248" w:rsidRPr="006A65F3">
        <w:rPr>
          <w:rFonts w:ascii="Times New Roman" w:eastAsia="Times New Roman" w:hAnsi="Times New Roman" w:cs="Times New Roman"/>
          <w:sz w:val="28"/>
          <w:szCs w:val="28"/>
          <w:lang w:eastAsia="uk-UA"/>
        </w:rPr>
        <w:t>пропонуємо поряд з удосконаленням системи адміністрування ЄСВ слід передбачити посилення відповідальності за несвоєчасну сплату страхових внесків осіб, які займаються підприємницькою діяльністю.</w:t>
      </w:r>
    </w:p>
    <w:p w14:paraId="2C4AA0D4" w14:textId="77777777" w:rsidR="00E05248" w:rsidRPr="006A65F3" w:rsidRDefault="00CB1D3E" w:rsidP="00E05248">
      <w:pPr>
        <w:spacing w:after="0" w:line="360" w:lineRule="auto"/>
        <w:ind w:firstLine="851"/>
        <w:jc w:val="both"/>
        <w:rPr>
          <w:rFonts w:ascii="Times New Roman" w:eastAsia="Times New Roman" w:hAnsi="Times New Roman" w:cs="Times New Roman"/>
          <w:color w:val="000000" w:themeColor="text1"/>
          <w:sz w:val="28"/>
          <w:szCs w:val="28"/>
          <w:lang w:eastAsia="uk-UA"/>
        </w:rPr>
      </w:pPr>
      <w:r w:rsidRPr="006A65F3">
        <w:rPr>
          <w:rFonts w:ascii="Times New Roman" w:eastAsia="Times New Roman" w:hAnsi="Times New Roman" w:cs="Times New Roman"/>
          <w:sz w:val="28"/>
          <w:szCs w:val="28"/>
          <w:lang w:eastAsia="uk-UA"/>
        </w:rPr>
        <w:t>5</w:t>
      </w:r>
      <w:r w:rsidR="004475F1" w:rsidRPr="006A65F3">
        <w:rPr>
          <w:rFonts w:ascii="Times New Roman" w:eastAsia="Times New Roman" w:hAnsi="Times New Roman" w:cs="Times New Roman"/>
          <w:sz w:val="28"/>
          <w:szCs w:val="28"/>
          <w:lang w:eastAsia="uk-UA"/>
        </w:rPr>
        <w:t xml:space="preserve">. </w:t>
      </w:r>
      <w:r w:rsidR="00E05248" w:rsidRPr="006A65F3">
        <w:rPr>
          <w:rFonts w:ascii="Times New Roman" w:eastAsia="Times New Roman" w:hAnsi="Times New Roman" w:cs="Times New Roman"/>
          <w:sz w:val="28"/>
          <w:szCs w:val="28"/>
          <w:lang w:eastAsia="uk-UA"/>
        </w:rPr>
        <w:t xml:space="preserve">Ще одним джерелом збільшення дохідної частини бюджету Пенсійного фонду України, на нашу думку, є відновлення страхового принципу при обчисленні страхового стажу особам, які здійснюють </w:t>
      </w:r>
      <w:r w:rsidR="00E05248" w:rsidRPr="006A65F3">
        <w:rPr>
          <w:rFonts w:ascii="Times New Roman" w:eastAsia="Times New Roman" w:hAnsi="Times New Roman" w:cs="Times New Roman"/>
          <w:color w:val="000000" w:themeColor="text1"/>
          <w:sz w:val="28"/>
          <w:szCs w:val="28"/>
          <w:lang w:eastAsia="uk-UA"/>
        </w:rPr>
        <w:lastRenderedPageBreak/>
        <w:t>підприємницьку діяльність за спрощеною системою оподаткування. На даний час постанова Кабінету Міністрів України «</w:t>
      </w:r>
      <w:r w:rsidR="00E05248" w:rsidRPr="006A65F3">
        <w:rPr>
          <w:rFonts w:ascii="Times New Roman" w:hAnsi="Times New Roman" w:cs="Times New Roman"/>
          <w:bCs/>
          <w:color w:val="000000" w:themeColor="text1"/>
          <w:sz w:val="28"/>
          <w:szCs w:val="28"/>
          <w:shd w:val="clear" w:color="auto" w:fill="FFFFFF"/>
        </w:rPr>
        <w:t xml:space="preserve">Про внесення зміни до пункту 4 Порядку підтвердження наявного трудового стажу для призначення пенсій за відсутності трудової книжки або відповідних записів у ній» </w:t>
      </w:r>
      <w:r w:rsidR="00E05248" w:rsidRPr="006A65F3">
        <w:rPr>
          <w:rFonts w:ascii="Times New Roman" w:eastAsia="Times New Roman" w:hAnsi="Times New Roman" w:cs="Times New Roman"/>
          <w:color w:val="000000" w:themeColor="text1"/>
          <w:sz w:val="28"/>
          <w:szCs w:val="28"/>
          <w:lang w:eastAsia="uk-UA"/>
        </w:rPr>
        <w:t xml:space="preserve"> </w:t>
      </w:r>
      <w:r w:rsidR="00E05248" w:rsidRPr="006A65F3">
        <w:rPr>
          <w:rStyle w:val="markedcontent"/>
          <w:rFonts w:ascii="Times New Roman" w:hAnsi="Times New Roman" w:cs="Times New Roman"/>
          <w:sz w:val="28"/>
          <w:szCs w:val="28"/>
        </w:rPr>
        <w:t xml:space="preserve">[36]  </w:t>
      </w:r>
      <w:r w:rsidR="00E05248" w:rsidRPr="006A65F3">
        <w:rPr>
          <w:rFonts w:ascii="Times New Roman" w:eastAsia="Times New Roman" w:hAnsi="Times New Roman" w:cs="Times New Roman"/>
          <w:color w:val="000000" w:themeColor="text1"/>
          <w:sz w:val="28"/>
          <w:szCs w:val="28"/>
          <w:lang w:eastAsia="uk-UA"/>
        </w:rPr>
        <w:t>дозволяє для призначення пенсії таким особам зараховувати до страхового стажу період з 01.07.1998 по 31.12.2003 року лише на підставі довідки про реєстрацію як суб’єкта підприємницької діяльності та підтвердження здійснення діяльності за спрощеною системою оподаткування, а з 01.01.2004 року – незалежно від суми сплачених страхових внесків. Тобто для зарахування періоду до 01.01.2004 року не є обов’язковим навіть надання інформації про сплату єдиного податку, а після цієї дати при наявності в Реєстрі застрахованих осіб Державного  загальнообов’язкового соціального страхування інформації про набутий стаж, наприклад, 5 днів, визначених пропорційно до сплаченої суми єдиного податку, є право зараховувати для призначення пенсії повний місяць. На нашу думку, такі зміни у законодавстві порушують страховий принцип при призначенні пенсій, задекларований Законом України «Про загальнообов’язкове державне пенсійне страхування»</w:t>
      </w:r>
      <w:r w:rsidR="001A00BA" w:rsidRPr="006A65F3">
        <w:rPr>
          <w:rFonts w:ascii="Times New Roman" w:eastAsia="Times New Roman" w:hAnsi="Times New Roman" w:cs="Times New Roman"/>
          <w:color w:val="000000" w:themeColor="text1"/>
          <w:sz w:val="28"/>
          <w:szCs w:val="28"/>
          <w:lang w:eastAsia="uk-UA"/>
        </w:rPr>
        <w:t xml:space="preserve"> </w:t>
      </w:r>
      <w:r w:rsidR="001A00BA" w:rsidRPr="006A65F3">
        <w:rPr>
          <w:rFonts w:ascii="Times New Roman" w:hAnsi="Times New Roman" w:cs="Times New Roman"/>
          <w:sz w:val="28"/>
          <w:szCs w:val="28"/>
        </w:rPr>
        <w:t>[</w:t>
      </w:r>
      <w:r w:rsidR="001A00BA" w:rsidRPr="006A65F3">
        <w:rPr>
          <w:rFonts w:ascii="Times New Roman" w:hAnsi="Times New Roman"/>
          <w:sz w:val="28"/>
          <w:szCs w:val="28"/>
        </w:rPr>
        <w:t>3</w:t>
      </w:r>
      <w:r w:rsidR="0041693E">
        <w:rPr>
          <w:rFonts w:ascii="Times New Roman" w:hAnsi="Times New Roman"/>
          <w:sz w:val="28"/>
          <w:szCs w:val="28"/>
        </w:rPr>
        <w:t>6</w:t>
      </w:r>
      <w:r w:rsidR="001A00BA" w:rsidRPr="006A65F3">
        <w:rPr>
          <w:rFonts w:ascii="Times New Roman" w:hAnsi="Times New Roman" w:cs="Times New Roman"/>
          <w:sz w:val="28"/>
          <w:szCs w:val="28"/>
        </w:rPr>
        <w:t>]</w:t>
      </w:r>
      <w:r w:rsidR="00E05248" w:rsidRPr="006A65F3">
        <w:rPr>
          <w:rFonts w:ascii="Times New Roman" w:eastAsia="Times New Roman" w:hAnsi="Times New Roman" w:cs="Times New Roman"/>
          <w:color w:val="000000" w:themeColor="text1"/>
          <w:sz w:val="28"/>
          <w:szCs w:val="28"/>
          <w:lang w:eastAsia="uk-UA"/>
        </w:rPr>
        <w:t>, збільшують навантаження на солідарну систему, оскільки не сплативши навіть мінімального страхового внеску, особа претендує на призначення пенсії в мінімальному розмірі, так само як особа, яка впродовж всієї трудової діяльності одержувала мінімальну заробітну плату та сплачувала за кожний місця страхові внески в повному розмірі. Видатки Пенсійного фонду на виплату пенсій таким особам значно перевищують одержані від них суми внесків.  Пропонуємо змінити підхід до обчислення страхового стажу</w:t>
      </w:r>
      <w:r w:rsidR="001A00BA" w:rsidRPr="006A65F3">
        <w:rPr>
          <w:rFonts w:ascii="Times New Roman" w:eastAsia="Times New Roman" w:hAnsi="Times New Roman" w:cs="Times New Roman"/>
          <w:color w:val="000000" w:themeColor="text1"/>
          <w:sz w:val="28"/>
          <w:szCs w:val="28"/>
          <w:lang w:eastAsia="uk-UA"/>
        </w:rPr>
        <w:t xml:space="preserve"> фізичним </w:t>
      </w:r>
      <w:r w:rsidR="00E05248" w:rsidRPr="006A65F3">
        <w:rPr>
          <w:rFonts w:ascii="Times New Roman" w:eastAsia="Times New Roman" w:hAnsi="Times New Roman" w:cs="Times New Roman"/>
          <w:color w:val="000000" w:themeColor="text1"/>
          <w:sz w:val="28"/>
          <w:szCs w:val="28"/>
          <w:lang w:eastAsia="uk-UA"/>
        </w:rPr>
        <w:t xml:space="preserve"> особам</w:t>
      </w:r>
      <w:r w:rsidR="001A00BA" w:rsidRPr="006A65F3">
        <w:rPr>
          <w:rFonts w:ascii="Times New Roman" w:eastAsia="Times New Roman" w:hAnsi="Times New Roman" w:cs="Times New Roman"/>
          <w:color w:val="000000" w:themeColor="text1"/>
          <w:sz w:val="28"/>
          <w:szCs w:val="28"/>
          <w:lang w:eastAsia="uk-UA"/>
        </w:rPr>
        <w:t xml:space="preserve"> – підприємцям, які</w:t>
      </w:r>
      <w:r w:rsidR="00E05248" w:rsidRPr="006A65F3">
        <w:rPr>
          <w:rFonts w:ascii="Times New Roman" w:eastAsia="Times New Roman" w:hAnsi="Times New Roman" w:cs="Times New Roman"/>
          <w:color w:val="000000" w:themeColor="text1"/>
          <w:sz w:val="28"/>
          <w:szCs w:val="28"/>
          <w:lang w:eastAsia="uk-UA"/>
        </w:rPr>
        <w:t xml:space="preserve"> </w:t>
      </w:r>
      <w:r w:rsidR="001A00BA" w:rsidRPr="006A65F3">
        <w:rPr>
          <w:rFonts w:ascii="Times New Roman" w:eastAsia="Times New Roman" w:hAnsi="Times New Roman" w:cs="Times New Roman"/>
          <w:color w:val="000000" w:themeColor="text1"/>
          <w:sz w:val="28"/>
          <w:szCs w:val="28"/>
          <w:lang w:eastAsia="uk-UA"/>
        </w:rPr>
        <w:t>обрали</w:t>
      </w:r>
      <w:r w:rsidR="00E05248" w:rsidRPr="006A65F3">
        <w:rPr>
          <w:rFonts w:ascii="Times New Roman" w:eastAsia="Times New Roman" w:hAnsi="Times New Roman" w:cs="Times New Roman"/>
          <w:color w:val="000000" w:themeColor="text1"/>
          <w:sz w:val="28"/>
          <w:szCs w:val="28"/>
          <w:lang w:eastAsia="uk-UA"/>
        </w:rPr>
        <w:t xml:space="preserve"> спрощен</w:t>
      </w:r>
      <w:r w:rsidR="001A00BA" w:rsidRPr="006A65F3">
        <w:rPr>
          <w:rFonts w:ascii="Times New Roman" w:eastAsia="Times New Roman" w:hAnsi="Times New Roman" w:cs="Times New Roman"/>
          <w:color w:val="000000" w:themeColor="text1"/>
          <w:sz w:val="28"/>
          <w:szCs w:val="28"/>
          <w:lang w:eastAsia="uk-UA"/>
        </w:rPr>
        <w:t>у</w:t>
      </w:r>
      <w:r w:rsidR="00E05248" w:rsidRPr="006A65F3">
        <w:rPr>
          <w:rFonts w:ascii="Times New Roman" w:eastAsia="Times New Roman" w:hAnsi="Times New Roman" w:cs="Times New Roman"/>
          <w:color w:val="000000" w:themeColor="text1"/>
          <w:sz w:val="28"/>
          <w:szCs w:val="28"/>
          <w:lang w:eastAsia="uk-UA"/>
        </w:rPr>
        <w:t xml:space="preserve"> систем</w:t>
      </w:r>
      <w:r w:rsidR="001A00BA" w:rsidRPr="006A65F3">
        <w:rPr>
          <w:rFonts w:ascii="Times New Roman" w:eastAsia="Times New Roman" w:hAnsi="Times New Roman" w:cs="Times New Roman"/>
          <w:color w:val="000000" w:themeColor="text1"/>
          <w:sz w:val="28"/>
          <w:szCs w:val="28"/>
          <w:lang w:eastAsia="uk-UA"/>
        </w:rPr>
        <w:t>у оподаткування</w:t>
      </w:r>
      <w:r w:rsidR="00E05248" w:rsidRPr="006A65F3">
        <w:rPr>
          <w:rFonts w:ascii="Times New Roman" w:eastAsia="Times New Roman" w:hAnsi="Times New Roman" w:cs="Times New Roman"/>
          <w:color w:val="000000" w:themeColor="text1"/>
          <w:sz w:val="28"/>
          <w:szCs w:val="28"/>
          <w:lang w:eastAsia="uk-UA"/>
        </w:rPr>
        <w:t xml:space="preserve">, поставивши їх в рівні умови з найманими працівниками та фізичними-особами – підприємцями, які </w:t>
      </w:r>
      <w:r w:rsidR="001A00BA" w:rsidRPr="006A65F3">
        <w:rPr>
          <w:rFonts w:ascii="Times New Roman" w:eastAsia="Times New Roman" w:hAnsi="Times New Roman" w:cs="Times New Roman"/>
          <w:color w:val="000000" w:themeColor="text1"/>
          <w:sz w:val="28"/>
          <w:szCs w:val="28"/>
          <w:lang w:eastAsia="uk-UA"/>
        </w:rPr>
        <w:t xml:space="preserve">працюють на </w:t>
      </w:r>
      <w:r w:rsidR="00E05248" w:rsidRPr="006A65F3">
        <w:rPr>
          <w:rFonts w:ascii="Times New Roman" w:eastAsia="Times New Roman" w:hAnsi="Times New Roman" w:cs="Times New Roman"/>
          <w:color w:val="000000" w:themeColor="text1"/>
          <w:sz w:val="28"/>
          <w:szCs w:val="28"/>
          <w:lang w:eastAsia="uk-UA"/>
        </w:rPr>
        <w:t>загальн</w:t>
      </w:r>
      <w:r w:rsidR="001A00BA" w:rsidRPr="006A65F3">
        <w:rPr>
          <w:rFonts w:ascii="Times New Roman" w:eastAsia="Times New Roman" w:hAnsi="Times New Roman" w:cs="Times New Roman"/>
          <w:color w:val="000000" w:themeColor="text1"/>
          <w:sz w:val="28"/>
          <w:szCs w:val="28"/>
          <w:lang w:eastAsia="uk-UA"/>
        </w:rPr>
        <w:t>ій системі</w:t>
      </w:r>
      <w:r w:rsidR="00E05248" w:rsidRPr="006A65F3">
        <w:rPr>
          <w:rFonts w:ascii="Times New Roman" w:eastAsia="Times New Roman" w:hAnsi="Times New Roman" w:cs="Times New Roman"/>
          <w:color w:val="000000" w:themeColor="text1"/>
          <w:sz w:val="28"/>
          <w:szCs w:val="28"/>
          <w:lang w:eastAsia="uk-UA"/>
        </w:rPr>
        <w:t xml:space="preserve"> оподаткування, та передбачити сплату ними страхових внесків не нижче його мінімального розміру. </w:t>
      </w:r>
    </w:p>
    <w:p w14:paraId="4608A561" w14:textId="77777777" w:rsidR="00E05248" w:rsidRPr="006A65F3" w:rsidRDefault="00CB1D3E" w:rsidP="00E05248">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lastRenderedPageBreak/>
        <w:t>6</w:t>
      </w:r>
      <w:r w:rsidR="004475F1" w:rsidRPr="006A65F3">
        <w:rPr>
          <w:rFonts w:ascii="Times New Roman" w:eastAsia="Times New Roman" w:hAnsi="Times New Roman" w:cs="Times New Roman"/>
          <w:sz w:val="28"/>
          <w:szCs w:val="28"/>
          <w:lang w:eastAsia="uk-UA"/>
        </w:rPr>
        <w:t xml:space="preserve">. </w:t>
      </w:r>
      <w:r w:rsidR="00E05248" w:rsidRPr="006A65F3">
        <w:rPr>
          <w:rFonts w:ascii="Times New Roman" w:eastAsia="Times New Roman" w:hAnsi="Times New Roman" w:cs="Times New Roman"/>
          <w:sz w:val="28"/>
          <w:szCs w:val="28"/>
          <w:lang w:eastAsia="uk-UA"/>
        </w:rPr>
        <w:t xml:space="preserve">Пріоритетом у пошуку шляхів зміцнення фінансової бази Пенсійного фонду України має стати також розв’язання проблеми трудової міграції українців. За різними оцінками, за кордоном працюють 2,5-3 млн. наших співвітчизників (в окремі періоди сезонних робіт їхня кількість сягає 7-9 млн.), які при одержанні відповідного рівня заробітної плати не їхали б у пошуку більш оплачуваної роботи за кордон, а працювали б в Україні та, відповідно, сплачували платежі до бюджету. Тут криється надзвичайно великий потенціал для наповнення бюджету Пенсійного фонду України, але цей процес складний і довготривалий. Трудових мігрантів можна спонукати повернутися в Україну лише гідною оплатою праці та зростанням рівня життя на батьківщині, що, в свою чергу, неможливе без створення нових робочих місць, залучення інвестицій та економічного зростання.  </w:t>
      </w:r>
    </w:p>
    <w:p w14:paraId="54BD5533" w14:textId="77777777" w:rsidR="004475F1" w:rsidRPr="006A65F3" w:rsidRDefault="00CB1D3E" w:rsidP="004475F1">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color w:val="000000" w:themeColor="text1"/>
          <w:sz w:val="28"/>
          <w:szCs w:val="28"/>
          <w:lang w:eastAsia="uk-UA"/>
        </w:rPr>
        <w:t>7</w:t>
      </w:r>
      <w:r w:rsidR="004475F1" w:rsidRPr="006A65F3">
        <w:rPr>
          <w:rFonts w:ascii="Times New Roman" w:eastAsia="Times New Roman" w:hAnsi="Times New Roman" w:cs="Times New Roman"/>
          <w:color w:val="000000" w:themeColor="text1"/>
          <w:sz w:val="28"/>
          <w:szCs w:val="28"/>
          <w:lang w:eastAsia="uk-UA"/>
        </w:rPr>
        <w:t xml:space="preserve">. Значно зміцнити фінансову базу Пенсійного </w:t>
      </w:r>
      <w:r w:rsidR="004475F1" w:rsidRPr="006A65F3">
        <w:rPr>
          <w:rFonts w:ascii="Times New Roman" w:eastAsia="Times New Roman" w:hAnsi="Times New Roman" w:cs="Times New Roman"/>
          <w:sz w:val="28"/>
          <w:szCs w:val="28"/>
          <w:lang w:eastAsia="uk-UA"/>
        </w:rPr>
        <w:t xml:space="preserve">фонду України могло б збільшення ставки ЄСВ, оскільки її зниження в 2016 році не дало очікуваних результатів. Проте це призведе до додаткового фінансового навантаження на бізнес та найманих працівників, і навіть в разі подання такого законопроекту його прийняття є дуже малоймовірним. </w:t>
      </w:r>
    </w:p>
    <w:p w14:paraId="7E7A72FE" w14:textId="77777777" w:rsidR="00E05248" w:rsidRPr="006A65F3" w:rsidRDefault="00CB1D3E"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8. </w:t>
      </w:r>
      <w:r w:rsidR="00E05248" w:rsidRPr="006A65F3">
        <w:rPr>
          <w:rFonts w:ascii="Times New Roman" w:hAnsi="Times New Roman" w:cs="Times New Roman"/>
          <w:sz w:val="28"/>
          <w:szCs w:val="28"/>
        </w:rPr>
        <w:t xml:space="preserve">Зміцнення фінансової бази системи загальнообов’язкового пенсійного страхування загалом в сучасних умовах неможливе без запровадження другого її рівня – накопичувальної системи, як потужного фінансового інструменту внутрішніх інвестицій в економіку.  Процес її запровадження складний і вимагає відповідних економічних умов та створення належної законодавчої бази. </w:t>
      </w:r>
    </w:p>
    <w:p w14:paraId="3A9A88F0" w14:textId="77777777" w:rsidR="00E05248" w:rsidRPr="006A65F3" w:rsidRDefault="00E05248" w:rsidP="00E05248">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Підсумовуючи викладене, можна зробити висновки, що фінансова стабільність системи загальнообов’язкового пенсійного страхування нерозривно пов’язана з економічною ситуацією в державі і є своєрідним індикатором її стану. Лише створення нових робочих місць, легалізація «тіньової» зайнятості, залучення інвестицій та їх захист, вдосконалення законодавства, посилення  відповідальності на ринку праці, які сприятимуть економічному зростанню, здатні забезпечити бездефіцитність солідарної </w:t>
      </w:r>
      <w:r w:rsidRPr="006A65F3">
        <w:rPr>
          <w:rFonts w:ascii="Times New Roman" w:hAnsi="Times New Roman" w:cs="Times New Roman"/>
          <w:sz w:val="28"/>
          <w:szCs w:val="28"/>
        </w:rPr>
        <w:lastRenderedPageBreak/>
        <w:t xml:space="preserve">системи та стати підґрунтям до запровадження накопичувального пенсійного страхування. </w:t>
      </w:r>
    </w:p>
    <w:p w14:paraId="55843308" w14:textId="77777777" w:rsidR="00E05248" w:rsidRPr="006A65F3" w:rsidRDefault="00E05248" w:rsidP="00E05248">
      <w:pPr>
        <w:spacing w:after="0" w:line="360" w:lineRule="auto"/>
        <w:jc w:val="both"/>
        <w:rPr>
          <w:rStyle w:val="markedcontent"/>
          <w:rFonts w:ascii="Times New Roman" w:hAnsi="Times New Roman" w:cs="Times New Roman"/>
          <w:b/>
          <w:sz w:val="28"/>
          <w:szCs w:val="28"/>
        </w:rPr>
      </w:pPr>
    </w:p>
    <w:p w14:paraId="4BA69D8F" w14:textId="77777777" w:rsidR="00AD2B83" w:rsidRPr="006A65F3" w:rsidRDefault="00AD2B83" w:rsidP="00AD2B83">
      <w:pPr>
        <w:spacing w:line="360" w:lineRule="auto"/>
        <w:ind w:firstLine="709"/>
        <w:jc w:val="center"/>
        <w:rPr>
          <w:rFonts w:ascii="Times New Roman" w:hAnsi="Times New Roman" w:cs="Times New Roman"/>
          <w:b/>
          <w:sz w:val="28"/>
          <w:szCs w:val="28"/>
        </w:rPr>
      </w:pPr>
      <w:r w:rsidRPr="006A65F3">
        <w:rPr>
          <w:rFonts w:ascii="Times New Roman" w:hAnsi="Times New Roman" w:cs="Times New Roman"/>
          <w:b/>
          <w:sz w:val="28"/>
          <w:szCs w:val="28"/>
        </w:rPr>
        <w:t>Висновки до розділу 3</w:t>
      </w:r>
    </w:p>
    <w:p w14:paraId="51F7671E" w14:textId="77777777" w:rsidR="00AD2B83" w:rsidRPr="006A65F3" w:rsidRDefault="00AD2B83" w:rsidP="00AD2B83">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Аналіз сучасного стану системи загальнообов’язкового державного пенсійного страхування дозволяє запропонувати наступні шляхи її розвитку.  </w:t>
      </w:r>
    </w:p>
    <w:p w14:paraId="1B3BC085" w14:textId="77777777" w:rsidR="00AD2B83" w:rsidRPr="006A65F3" w:rsidRDefault="00AD2B83" w:rsidP="00AD2B83">
      <w:pPr>
        <w:spacing w:after="0" w:line="360" w:lineRule="auto"/>
        <w:ind w:firstLine="851"/>
        <w:jc w:val="both"/>
        <w:rPr>
          <w:rStyle w:val="markedcontent"/>
          <w:rFonts w:ascii="Times New Roman" w:hAnsi="Times New Roman" w:cs="Times New Roman"/>
          <w:sz w:val="28"/>
          <w:szCs w:val="28"/>
        </w:rPr>
      </w:pPr>
      <w:r w:rsidRPr="006A65F3">
        <w:rPr>
          <w:rFonts w:ascii="Times New Roman" w:eastAsia="Times New Roman" w:hAnsi="Times New Roman" w:cs="Times New Roman"/>
          <w:sz w:val="28"/>
          <w:szCs w:val="28"/>
          <w:lang w:eastAsia="uk-UA"/>
        </w:rPr>
        <w:t xml:space="preserve">1. </w:t>
      </w:r>
      <w:r w:rsidRPr="006A65F3">
        <w:rPr>
          <w:rFonts w:ascii="Times New Roman" w:eastAsia="Times New Roman" w:hAnsi="Times New Roman" w:cs="Times New Roman"/>
          <w:color w:val="000000" w:themeColor="text1"/>
          <w:sz w:val="28"/>
          <w:szCs w:val="28"/>
          <w:lang w:eastAsia="uk-UA"/>
        </w:rPr>
        <w:t xml:space="preserve">Удосконалення механізму розрахунку розміру пенсії </w:t>
      </w:r>
      <w:r w:rsidRPr="006A65F3">
        <w:rPr>
          <w:rStyle w:val="markedcontent"/>
          <w:rFonts w:ascii="Times New Roman" w:hAnsi="Times New Roman" w:cs="Times New Roman"/>
          <w:sz w:val="28"/>
          <w:szCs w:val="28"/>
        </w:rPr>
        <w:t xml:space="preserve">шляхом застосування для призначення пенсії скоригованого показника середньої заробітної плати, який застосовувався у попередньому році, на темп зростання заробітної плати та інфляцію. </w:t>
      </w:r>
    </w:p>
    <w:p w14:paraId="5E5560E4" w14:textId="77777777" w:rsidR="00AD2B83" w:rsidRPr="006A65F3" w:rsidRDefault="00AD2B83" w:rsidP="00AD2B83">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3. Вдосконалення законодавства в частині запровадження максимальної бази нарахування єдиного внеску та запровадження регресивної ставки ЄСВ для осіб, які одержують заробітну плату в розмірі, який перевищує максимальну базу нарахування ЄСВ.  </w:t>
      </w:r>
    </w:p>
    <w:p w14:paraId="0C72FBF9" w14:textId="77777777" w:rsidR="00AD2B83" w:rsidRPr="006A65F3" w:rsidRDefault="00AD2B83" w:rsidP="00AD2B83">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4. Удосконалення адміністрування єдиного соціального внеску.</w:t>
      </w:r>
    </w:p>
    <w:p w14:paraId="32393D93" w14:textId="77777777" w:rsidR="00AD2B83" w:rsidRPr="006A65F3" w:rsidRDefault="00AD2B83" w:rsidP="00AD2B83">
      <w:pPr>
        <w:spacing w:after="0" w:line="360" w:lineRule="auto"/>
        <w:ind w:firstLine="851"/>
        <w:jc w:val="both"/>
        <w:rPr>
          <w:rFonts w:ascii="Times New Roman" w:eastAsia="Times New Roman" w:hAnsi="Times New Roman" w:cs="Times New Roman"/>
          <w:color w:val="000000" w:themeColor="text1"/>
          <w:sz w:val="28"/>
          <w:szCs w:val="28"/>
          <w:lang w:eastAsia="uk-UA"/>
        </w:rPr>
      </w:pPr>
      <w:r w:rsidRPr="006A65F3">
        <w:rPr>
          <w:rFonts w:ascii="Times New Roman" w:eastAsia="Times New Roman" w:hAnsi="Times New Roman" w:cs="Times New Roman"/>
          <w:color w:val="000000" w:themeColor="text1"/>
          <w:sz w:val="28"/>
          <w:szCs w:val="28"/>
          <w:lang w:eastAsia="uk-UA"/>
        </w:rPr>
        <w:t xml:space="preserve">5. </w:t>
      </w:r>
      <w:r w:rsidRPr="006A65F3">
        <w:rPr>
          <w:rFonts w:ascii="Times New Roman" w:eastAsia="Times New Roman" w:hAnsi="Times New Roman" w:cs="Times New Roman"/>
          <w:sz w:val="28"/>
          <w:szCs w:val="28"/>
          <w:lang w:eastAsia="uk-UA"/>
        </w:rPr>
        <w:t xml:space="preserve">Відновлення страхового принципу при обчисленні страхового стажу особам, які здійснюють </w:t>
      </w:r>
      <w:r w:rsidRPr="006A65F3">
        <w:rPr>
          <w:rFonts w:ascii="Times New Roman" w:eastAsia="Times New Roman" w:hAnsi="Times New Roman" w:cs="Times New Roman"/>
          <w:color w:val="000000" w:themeColor="text1"/>
          <w:sz w:val="28"/>
          <w:szCs w:val="28"/>
          <w:lang w:eastAsia="uk-UA"/>
        </w:rPr>
        <w:t xml:space="preserve">підприємницьку діяльність за спрощеною системою оподаткування. </w:t>
      </w:r>
    </w:p>
    <w:p w14:paraId="58FBFA21" w14:textId="77777777" w:rsidR="00AD2B83" w:rsidRPr="006A65F3" w:rsidRDefault="00AD2B83" w:rsidP="00AD2B83">
      <w:pPr>
        <w:spacing w:after="0" w:line="360" w:lineRule="auto"/>
        <w:ind w:firstLine="851"/>
        <w:jc w:val="both"/>
        <w:rPr>
          <w:rFonts w:ascii="Times New Roman" w:eastAsia="Times New Roman" w:hAnsi="Times New Roman" w:cs="Times New Roman"/>
          <w:color w:val="000000" w:themeColor="text1"/>
          <w:sz w:val="28"/>
          <w:szCs w:val="28"/>
          <w:lang w:eastAsia="uk-UA"/>
        </w:rPr>
      </w:pPr>
      <w:r w:rsidRPr="006A65F3">
        <w:rPr>
          <w:rFonts w:ascii="Times New Roman" w:eastAsia="Times New Roman" w:hAnsi="Times New Roman" w:cs="Times New Roman"/>
          <w:sz w:val="28"/>
          <w:szCs w:val="28"/>
          <w:lang w:eastAsia="uk-UA"/>
        </w:rPr>
        <w:t>6. П</w:t>
      </w:r>
      <w:r w:rsidRPr="006A65F3">
        <w:rPr>
          <w:rFonts w:ascii="Times New Roman" w:eastAsia="Times New Roman" w:hAnsi="Times New Roman" w:cs="Times New Roman"/>
          <w:color w:val="000000" w:themeColor="text1"/>
          <w:sz w:val="28"/>
          <w:szCs w:val="28"/>
          <w:lang w:eastAsia="uk-UA"/>
        </w:rPr>
        <w:t xml:space="preserve">озбавлення солідарної системи від невластивих виплат, зокрема спеціальних пенсій. </w:t>
      </w:r>
    </w:p>
    <w:p w14:paraId="55B7BA00" w14:textId="77777777" w:rsidR="00AD2B83" w:rsidRPr="006A65F3" w:rsidRDefault="00AD2B83" w:rsidP="00AD2B83">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7. Легалізація трудових відносин та заробітної плати. </w:t>
      </w:r>
    </w:p>
    <w:p w14:paraId="04676F11" w14:textId="77777777" w:rsidR="00AD2B83" w:rsidRPr="006A65F3" w:rsidRDefault="00AD2B83" w:rsidP="00AD2B83">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8. Створення економічних умов, які знизять рівень трудової міграції за кордон. </w:t>
      </w:r>
    </w:p>
    <w:p w14:paraId="0F1C8338" w14:textId="77777777" w:rsidR="00AD2B83" w:rsidRPr="006A65F3" w:rsidRDefault="00AD2B83" w:rsidP="00AD2B83">
      <w:pPr>
        <w:spacing w:after="0" w:line="360" w:lineRule="auto"/>
        <w:ind w:firstLine="851"/>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9. Розвиток системи загальнообов’язкового державного пенсійного страхування шляхом впровадження другого її рівня – накопичувальної системи, та створення відповідних економічних умов для цього. </w:t>
      </w:r>
    </w:p>
    <w:p w14:paraId="53E2BCFB" w14:textId="77777777" w:rsidR="00181280" w:rsidRPr="006A65F3" w:rsidRDefault="00181280">
      <w:pPr>
        <w:rPr>
          <w:rStyle w:val="markedcontent"/>
          <w:rFonts w:ascii="Times New Roman" w:hAnsi="Times New Roman" w:cs="Times New Roman"/>
          <w:b/>
          <w:sz w:val="28"/>
          <w:szCs w:val="28"/>
        </w:rPr>
      </w:pPr>
      <w:r w:rsidRPr="006A65F3">
        <w:rPr>
          <w:rStyle w:val="markedcontent"/>
          <w:rFonts w:ascii="Times New Roman" w:hAnsi="Times New Roman" w:cs="Times New Roman"/>
          <w:b/>
          <w:sz w:val="28"/>
          <w:szCs w:val="28"/>
        </w:rPr>
        <w:br w:type="page"/>
      </w:r>
    </w:p>
    <w:p w14:paraId="3C78C785" w14:textId="77777777" w:rsidR="00AD2B83" w:rsidRPr="006A65F3" w:rsidRDefault="00AD2B83" w:rsidP="00AD2B83">
      <w:pPr>
        <w:spacing w:after="0" w:line="360" w:lineRule="auto"/>
        <w:jc w:val="center"/>
        <w:rPr>
          <w:rStyle w:val="markedcontent"/>
          <w:rFonts w:ascii="Times New Roman" w:hAnsi="Times New Roman" w:cs="Times New Roman"/>
          <w:b/>
          <w:sz w:val="28"/>
          <w:szCs w:val="28"/>
        </w:rPr>
      </w:pPr>
      <w:r w:rsidRPr="006A65F3">
        <w:rPr>
          <w:rStyle w:val="markedcontent"/>
          <w:rFonts w:ascii="Times New Roman" w:hAnsi="Times New Roman" w:cs="Times New Roman"/>
          <w:b/>
          <w:sz w:val="28"/>
          <w:szCs w:val="28"/>
        </w:rPr>
        <w:lastRenderedPageBreak/>
        <w:t xml:space="preserve">ВИСНОВКИ </w:t>
      </w:r>
    </w:p>
    <w:p w14:paraId="008B0719" w14:textId="77777777" w:rsidR="00AD2B83" w:rsidRPr="006A65F3" w:rsidRDefault="00AD2B83" w:rsidP="00AD2B83">
      <w:pPr>
        <w:spacing w:after="0" w:line="360" w:lineRule="auto"/>
        <w:jc w:val="center"/>
        <w:rPr>
          <w:rStyle w:val="markedcontent"/>
          <w:rFonts w:ascii="Times New Roman" w:hAnsi="Times New Roman" w:cs="Times New Roman"/>
          <w:b/>
          <w:sz w:val="28"/>
          <w:szCs w:val="28"/>
        </w:rPr>
      </w:pPr>
    </w:p>
    <w:p w14:paraId="709BEC06" w14:textId="77777777" w:rsidR="00AD2B83" w:rsidRPr="006A65F3" w:rsidRDefault="00AD2B83" w:rsidP="00AD2B83">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Пенсійне страхування, як вид соціального страхування, має за мету забезпечити захист особи від соціальних ризиків, пов’язаних з повною або частковою втратою працездатності та джерел для існування при настанні певного віку, у випадку визнання особою з інвалідністю та у зв’язку з втратою годувальника.</w:t>
      </w:r>
    </w:p>
    <w:p w14:paraId="28BA86E3" w14:textId="77777777" w:rsidR="00AD2B83" w:rsidRPr="006A65F3" w:rsidRDefault="00AD2B83" w:rsidP="00AD2B83">
      <w:pPr>
        <w:spacing w:after="0" w:line="360" w:lineRule="auto"/>
        <w:ind w:firstLine="851"/>
        <w:jc w:val="both"/>
        <w:rPr>
          <w:rFonts w:ascii="Times New Roman" w:hAnsi="Times New Roman" w:cs="Times New Roman"/>
          <w:sz w:val="28"/>
          <w:szCs w:val="28"/>
        </w:rPr>
      </w:pPr>
      <w:r w:rsidRPr="006A65F3">
        <w:rPr>
          <w:rFonts w:ascii="Times New Roman" w:eastAsia="Times New Roman" w:hAnsi="Times New Roman" w:cs="Times New Roman"/>
          <w:sz w:val="28"/>
          <w:szCs w:val="28"/>
          <w:lang w:eastAsia="uk-UA"/>
        </w:rPr>
        <w:t>За умови збалансування економічних інтересів учасників пенсійного страхування  та заходів із  забезпечення мінімальних соціальних стандартів для кожного пенсіонера можна досягти високої ефективності державного пенсійного страхування.</w:t>
      </w:r>
      <w:r w:rsidRPr="006A65F3">
        <w:rPr>
          <w:rFonts w:ascii="Times New Roman" w:hAnsi="Times New Roman" w:cs="Times New Roman"/>
          <w:sz w:val="28"/>
          <w:szCs w:val="28"/>
        </w:rPr>
        <w:t xml:space="preserve"> </w:t>
      </w:r>
    </w:p>
    <w:p w14:paraId="16D57647" w14:textId="77777777" w:rsidR="00AD2B83" w:rsidRPr="006A65F3" w:rsidRDefault="00AD2B83" w:rsidP="00AD2B83">
      <w:pPr>
        <w:spacing w:after="0" w:line="360" w:lineRule="auto"/>
        <w:ind w:firstLine="709"/>
        <w:jc w:val="both"/>
        <w:rPr>
          <w:rFonts w:ascii="Times New Roman" w:hAnsi="Times New Roman" w:cs="Times New Roman"/>
          <w:sz w:val="28"/>
          <w:szCs w:val="28"/>
        </w:rPr>
      </w:pPr>
      <w:r w:rsidRPr="006A65F3">
        <w:rPr>
          <w:rFonts w:ascii="Times New Roman" w:hAnsi="Times New Roman" w:cs="Times New Roman"/>
          <w:sz w:val="28"/>
          <w:szCs w:val="28"/>
        </w:rPr>
        <w:t>У процесі дослідження практики функціонування системи загальнообов’язкового державного пенсійного страхування виявлено  стійку тенденцію зменшення кількості одержувачів пенсійних виплат. Так, упродовж 2017–2021 рр. чисельність пенсіонерів в Україні  зменшилася на 825 тисяч осіб.</w:t>
      </w:r>
    </w:p>
    <w:p w14:paraId="16274408" w14:textId="77777777" w:rsidR="00AD2B83" w:rsidRPr="006A65F3" w:rsidRDefault="00AD2B83" w:rsidP="00AD2B83">
      <w:pPr>
        <w:spacing w:after="0" w:line="360" w:lineRule="auto"/>
        <w:ind w:firstLine="709"/>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Оцінка кількості пенсіонерів за видами призначених пенсій свідчить про скорочення чисельності одержувачів пенсій за віком та за вислугу років, що пов’язано з підвищенням пенсійного віку та збільшенням тривалості необхідного страхового стажу.</w:t>
      </w:r>
    </w:p>
    <w:p w14:paraId="7B69B042" w14:textId="77777777" w:rsidR="00AD2B83" w:rsidRPr="006A65F3" w:rsidRDefault="00AD2B83" w:rsidP="00AD2B83">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uk-UA"/>
        </w:rPr>
      </w:pPr>
      <w:r w:rsidRPr="006A65F3">
        <w:rPr>
          <w:rFonts w:ascii="Times New Roman" w:eastAsia="Times New Roman" w:hAnsi="Times New Roman" w:cs="Times New Roman"/>
          <w:sz w:val="28"/>
          <w:szCs w:val="28"/>
          <w:lang w:eastAsia="uk-UA"/>
        </w:rPr>
        <w:t xml:space="preserve">З метою підвищення якості обслуговування громадян </w:t>
      </w:r>
      <w:r w:rsidRPr="006A65F3">
        <w:rPr>
          <w:rFonts w:ascii="Times New Roman" w:eastAsia="Times New Roman" w:hAnsi="Times New Roman" w:cs="Times New Roman"/>
          <w:color w:val="000000" w:themeColor="text1"/>
          <w:sz w:val="28"/>
          <w:szCs w:val="28"/>
          <w:lang w:eastAsia="uk-UA"/>
        </w:rPr>
        <w:t>в органах Пенсійного фонду</w:t>
      </w:r>
      <w:r w:rsidRPr="006A65F3">
        <w:rPr>
          <w:rFonts w:ascii="Times New Roman" w:eastAsia="Times New Roman" w:hAnsi="Times New Roman" w:cs="Times New Roman"/>
          <w:sz w:val="28"/>
          <w:szCs w:val="28"/>
          <w:lang w:eastAsia="uk-UA"/>
        </w:rPr>
        <w:t xml:space="preserve"> створено та впроваджено централізовану підсистему призначення та виплати пенсій, яка дає можливість</w:t>
      </w:r>
      <w:r w:rsidRPr="006A65F3">
        <w:rPr>
          <w:rFonts w:ascii="Times New Roman" w:hAnsi="Times New Roman" w:cs="Times New Roman"/>
          <w:color w:val="000000" w:themeColor="text1"/>
          <w:sz w:val="28"/>
          <w:szCs w:val="28"/>
        </w:rPr>
        <w:t xml:space="preserve"> звернення за призначенням пенсії до будь-якого територіального управління Пенсійного фонду України незалежно від місця реєстрації пенсіонера.</w:t>
      </w:r>
    </w:p>
    <w:p w14:paraId="209BCD83" w14:textId="77777777" w:rsidR="00AD2B83" w:rsidRPr="006A65F3" w:rsidRDefault="00AD2B83" w:rsidP="00AD2B83">
      <w:pPr>
        <w:spacing w:after="0" w:line="360" w:lineRule="auto"/>
        <w:ind w:firstLine="851"/>
        <w:jc w:val="both"/>
        <w:rPr>
          <w:rFonts w:ascii="Times New Roman" w:hAnsi="Times New Roman" w:cs="Times New Roman"/>
          <w:sz w:val="28"/>
          <w:szCs w:val="28"/>
        </w:rPr>
      </w:pPr>
      <w:r w:rsidRPr="006A65F3">
        <w:rPr>
          <w:rFonts w:ascii="Times New Roman" w:hAnsi="Times New Roman" w:cs="Times New Roman"/>
          <w:sz w:val="28"/>
          <w:szCs w:val="28"/>
        </w:rPr>
        <w:t xml:space="preserve">Органи Пенсійного фонду України здійснюють співпрацю з об’єднаними територіальними громадами щодо створення і облаштування віддалених робочих місць, на яких спеціалісти надають пенсійні послуги. На початок 2021 р. поза межами Фонду обладнано 1303 віддалених робочих місць </w:t>
      </w:r>
      <w:r w:rsidRPr="006A65F3">
        <w:rPr>
          <w:rFonts w:ascii="Times New Roman" w:hAnsi="Times New Roman" w:cs="Times New Roman"/>
          <w:sz w:val="28"/>
          <w:szCs w:val="28"/>
        </w:rPr>
        <w:lastRenderedPageBreak/>
        <w:t xml:space="preserve">для обслуговування громадян, у т. ч. в об’єднаних територіальних громадах – 644, що мінімізує корупційні ризики, наближує послуги до громадян. </w:t>
      </w:r>
    </w:p>
    <w:p w14:paraId="1427E60C" w14:textId="77777777" w:rsidR="00AD2B83" w:rsidRPr="006A65F3" w:rsidRDefault="00AD2B83" w:rsidP="00AD2B83">
      <w:pPr>
        <w:spacing w:after="0" w:line="360" w:lineRule="auto"/>
        <w:ind w:firstLine="709"/>
        <w:jc w:val="both"/>
        <w:rPr>
          <w:rFonts w:ascii="Times New Roman" w:eastAsia="Times New Roman" w:hAnsi="Times New Roman" w:cs="Times New Roman"/>
          <w:sz w:val="28"/>
          <w:szCs w:val="28"/>
          <w:lang w:eastAsia="uk-UA"/>
        </w:rPr>
      </w:pPr>
      <w:r w:rsidRPr="006A65F3">
        <w:rPr>
          <w:rFonts w:ascii="Times New Roman" w:hAnsi="Times New Roman" w:cs="Times New Roman"/>
          <w:sz w:val="28"/>
          <w:szCs w:val="28"/>
        </w:rPr>
        <w:t>З метою наближення адміністративних послуг до населення запроваджено мобільний застосунок «Пенсійний фонд» та сервіс «Пенсійний калькулятор», який забезпечує зручний доступ до електронних сервісів та пенсійних послуг з мобільних пристроїв. Органами Пенсійного фонду України в</w:t>
      </w:r>
      <w:r w:rsidRPr="006A65F3">
        <w:rPr>
          <w:rFonts w:ascii="Times New Roman" w:eastAsia="Times New Roman" w:hAnsi="Times New Roman" w:cs="Times New Roman"/>
          <w:sz w:val="28"/>
          <w:szCs w:val="28"/>
          <w:lang w:eastAsia="uk-UA"/>
        </w:rPr>
        <w:t xml:space="preserve">проваджено нову послугу по автоматичному призначенню пенсії із використанням електронного підпису. </w:t>
      </w:r>
    </w:p>
    <w:p w14:paraId="59B10A76" w14:textId="77777777" w:rsidR="00AD2B83" w:rsidRPr="006A65F3" w:rsidRDefault="00AD2B83" w:rsidP="00AD2B83">
      <w:pPr>
        <w:spacing w:after="0" w:line="360" w:lineRule="auto"/>
        <w:ind w:firstLine="709"/>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У процесі дослідження виявлено, що доходи бюджету Пенсійного фонду України лише на 60% формуються за рахунок власних надходжень, решту становлять кошти державного бюджету. </w:t>
      </w:r>
    </w:p>
    <w:p w14:paraId="77EB423B" w14:textId="77777777" w:rsidR="00AD2B83" w:rsidRPr="006A65F3" w:rsidRDefault="00AD2B83" w:rsidP="00AD2B83">
      <w:pPr>
        <w:spacing w:after="0" w:line="360" w:lineRule="auto"/>
        <w:ind w:firstLine="709"/>
        <w:jc w:val="both"/>
        <w:rPr>
          <w:rFonts w:ascii="Times New Roman" w:hAnsi="Times New Roman" w:cs="Times New Roman"/>
          <w:sz w:val="28"/>
          <w:szCs w:val="28"/>
        </w:rPr>
      </w:pPr>
      <w:r w:rsidRPr="006A65F3">
        <w:rPr>
          <w:rStyle w:val="markedcontent"/>
          <w:rFonts w:ascii="Times New Roman" w:hAnsi="Times New Roman" w:cs="Times New Roman"/>
          <w:sz w:val="28"/>
          <w:szCs w:val="28"/>
        </w:rPr>
        <w:t xml:space="preserve">Контроль за використанням коштів бюджету Пенсійного фонду України  здійснює департамент внутрішнього аудиту. В межах солідарної системи здійснюється верифікація пенсійних виплат шляхом взаємодії </w:t>
      </w:r>
      <w:r w:rsidRPr="006A65F3">
        <w:rPr>
          <w:rFonts w:ascii="Times New Roman" w:hAnsi="Times New Roman" w:cs="Times New Roman"/>
          <w:sz w:val="28"/>
          <w:szCs w:val="28"/>
        </w:rPr>
        <w:t xml:space="preserve">ї Пенсійного фонду України та Міністерства фінансів України в контексті обміну інформацією стосовно одержувачів пенсій. </w:t>
      </w:r>
    </w:p>
    <w:p w14:paraId="1758CAD2" w14:textId="77777777" w:rsidR="00AD2B83" w:rsidRPr="006A65F3" w:rsidRDefault="00AD2B83" w:rsidP="00AD2B83">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Аналіз сучасного стану системи загальнообов’язкового державного пенсійного страхування дозволяє запропонувати наступні шляхи її розвитку.  </w:t>
      </w:r>
    </w:p>
    <w:p w14:paraId="446997A8" w14:textId="77777777" w:rsidR="00AD2B83" w:rsidRPr="006A65F3" w:rsidRDefault="00AD2B83" w:rsidP="00AD2B83">
      <w:pPr>
        <w:spacing w:after="0" w:line="360" w:lineRule="auto"/>
        <w:ind w:firstLine="851"/>
        <w:jc w:val="both"/>
        <w:rPr>
          <w:rStyle w:val="markedcontent"/>
          <w:rFonts w:ascii="Times New Roman" w:hAnsi="Times New Roman" w:cs="Times New Roman"/>
          <w:sz w:val="28"/>
          <w:szCs w:val="28"/>
        </w:rPr>
      </w:pPr>
      <w:r w:rsidRPr="006A65F3">
        <w:rPr>
          <w:rFonts w:ascii="Times New Roman" w:eastAsia="Times New Roman" w:hAnsi="Times New Roman" w:cs="Times New Roman"/>
          <w:sz w:val="28"/>
          <w:szCs w:val="28"/>
          <w:lang w:eastAsia="uk-UA"/>
        </w:rPr>
        <w:t xml:space="preserve">1. </w:t>
      </w:r>
      <w:r w:rsidRPr="006A65F3">
        <w:rPr>
          <w:rFonts w:ascii="Times New Roman" w:eastAsia="Times New Roman" w:hAnsi="Times New Roman" w:cs="Times New Roman"/>
          <w:color w:val="000000" w:themeColor="text1"/>
          <w:sz w:val="28"/>
          <w:szCs w:val="28"/>
          <w:lang w:eastAsia="uk-UA"/>
        </w:rPr>
        <w:t xml:space="preserve">Удосконалення механізму розрахунку розміру пенсії </w:t>
      </w:r>
      <w:r w:rsidRPr="006A65F3">
        <w:rPr>
          <w:rStyle w:val="markedcontent"/>
          <w:rFonts w:ascii="Times New Roman" w:hAnsi="Times New Roman" w:cs="Times New Roman"/>
          <w:sz w:val="28"/>
          <w:szCs w:val="28"/>
        </w:rPr>
        <w:t xml:space="preserve">шляхом застосування для призначення пенсії скоригованого показника середньої заробітної плати, який застосовувався у попередньому році, на темп зростання заробітної плати та інфляцію. </w:t>
      </w:r>
    </w:p>
    <w:p w14:paraId="21EBD8CE" w14:textId="77777777" w:rsidR="00AD2B83" w:rsidRPr="006A65F3" w:rsidRDefault="00AD2B83" w:rsidP="00AD2B83">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2. Законодавче закріплення мінімального розміру заробітної плати керівним працівникам, наприклад, на рівні двох мінімальних заробітних плат. Наразі відсутність у законодавстві такої норми дозволяє керівникам підприємств мінімізувати суми нарахованого і сплаченого єдиного соціального внеску та негативно впливає на рівень надходжень до Пенсійного фонду України. </w:t>
      </w:r>
    </w:p>
    <w:p w14:paraId="6FE92954" w14:textId="77777777" w:rsidR="00AD2B83" w:rsidRPr="006A65F3" w:rsidRDefault="00AD2B83" w:rsidP="00AD2B83">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3. Вдосконалення законодавства в частині запровадження максимальної бази нарахування єдиного внеску. Доречним є запровадження </w:t>
      </w:r>
      <w:r w:rsidRPr="006A65F3">
        <w:rPr>
          <w:rFonts w:ascii="Times New Roman" w:eastAsia="Times New Roman" w:hAnsi="Times New Roman" w:cs="Times New Roman"/>
          <w:sz w:val="28"/>
          <w:szCs w:val="28"/>
          <w:lang w:eastAsia="uk-UA"/>
        </w:rPr>
        <w:lastRenderedPageBreak/>
        <w:t xml:space="preserve">регресивної ставки ЄСВ для осіб, які одержують заробітну плату в розмірі, який перевищує максимальну базу нарахування ЄСВ,  в межах від 20 % до 5 % залежно від суми доходу з одночасним збільшенням максимальної бази з 15 мінімальних заробітних плат до 25.  </w:t>
      </w:r>
    </w:p>
    <w:p w14:paraId="5EE37B31" w14:textId="77777777" w:rsidR="00AD2B83" w:rsidRPr="006A65F3" w:rsidRDefault="00AD2B83" w:rsidP="00AD2B83">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4. Удосконалення адміністрування єдиного соціального внеску, яке здійснюють органи Державної фіскальної служби, посилення відповідальності роботодавців, фізичних осіб – підприємців за несвоєчасну сплату ЄСВ та за неналежний контроль з боку посадових осіб контролюючих органів за своєчасністю та повнотою сплати. Про неефективність адміністрування наразі свідчить зростання заборгованості зі сплати ЄСВ з часу передачі його  органам Державної фіскальної служби по даний час в більше,  ніж 7 разів.</w:t>
      </w:r>
    </w:p>
    <w:p w14:paraId="57F9F46B" w14:textId="77777777" w:rsidR="00AD2B83" w:rsidRPr="006A65F3" w:rsidRDefault="00AD2B83" w:rsidP="00AD2B83">
      <w:pPr>
        <w:spacing w:after="0" w:line="360" w:lineRule="auto"/>
        <w:ind w:firstLine="851"/>
        <w:jc w:val="both"/>
        <w:rPr>
          <w:rFonts w:ascii="Times New Roman" w:eastAsia="Times New Roman" w:hAnsi="Times New Roman" w:cs="Times New Roman"/>
          <w:color w:val="000000" w:themeColor="text1"/>
          <w:sz w:val="28"/>
          <w:szCs w:val="28"/>
          <w:lang w:eastAsia="uk-UA"/>
        </w:rPr>
      </w:pPr>
      <w:r w:rsidRPr="006A65F3">
        <w:rPr>
          <w:rFonts w:ascii="Times New Roman" w:eastAsia="Times New Roman" w:hAnsi="Times New Roman" w:cs="Times New Roman"/>
          <w:color w:val="000000" w:themeColor="text1"/>
          <w:sz w:val="28"/>
          <w:szCs w:val="28"/>
          <w:lang w:eastAsia="uk-UA"/>
        </w:rPr>
        <w:t xml:space="preserve">5. </w:t>
      </w:r>
      <w:r w:rsidRPr="006A65F3">
        <w:rPr>
          <w:rFonts w:ascii="Times New Roman" w:eastAsia="Times New Roman" w:hAnsi="Times New Roman" w:cs="Times New Roman"/>
          <w:sz w:val="28"/>
          <w:szCs w:val="28"/>
          <w:lang w:eastAsia="uk-UA"/>
        </w:rPr>
        <w:t xml:space="preserve">Відновлення страхового принципу при обчисленні страхового стажу особам, які здійснюють </w:t>
      </w:r>
      <w:r w:rsidRPr="006A65F3">
        <w:rPr>
          <w:rFonts w:ascii="Times New Roman" w:eastAsia="Times New Roman" w:hAnsi="Times New Roman" w:cs="Times New Roman"/>
          <w:color w:val="000000" w:themeColor="text1"/>
          <w:sz w:val="28"/>
          <w:szCs w:val="28"/>
          <w:lang w:eastAsia="uk-UA"/>
        </w:rPr>
        <w:t xml:space="preserve">підприємницьку діяльність за спрощеною системою оподаткування, шляхом законодавчо встановленої вимоги для таких осіб щодо сплати ними страхових внесків не нижче його мінімального розміру. </w:t>
      </w:r>
    </w:p>
    <w:p w14:paraId="2B22A31C" w14:textId="77777777" w:rsidR="00AD2B83" w:rsidRPr="006A65F3" w:rsidRDefault="00AD2B83" w:rsidP="00AD2B83">
      <w:pPr>
        <w:spacing w:after="0" w:line="360" w:lineRule="auto"/>
        <w:ind w:firstLine="851"/>
        <w:jc w:val="both"/>
        <w:rPr>
          <w:rFonts w:ascii="Times New Roman" w:eastAsia="Times New Roman" w:hAnsi="Times New Roman" w:cs="Times New Roman"/>
          <w:color w:val="000000" w:themeColor="text1"/>
          <w:sz w:val="28"/>
          <w:szCs w:val="28"/>
          <w:lang w:eastAsia="uk-UA"/>
        </w:rPr>
      </w:pPr>
      <w:r w:rsidRPr="006A65F3">
        <w:rPr>
          <w:rFonts w:ascii="Times New Roman" w:eastAsia="Times New Roman" w:hAnsi="Times New Roman" w:cs="Times New Roman"/>
          <w:sz w:val="28"/>
          <w:szCs w:val="28"/>
          <w:lang w:eastAsia="uk-UA"/>
        </w:rPr>
        <w:t>6. П</w:t>
      </w:r>
      <w:r w:rsidRPr="006A65F3">
        <w:rPr>
          <w:rFonts w:ascii="Times New Roman" w:eastAsia="Times New Roman" w:hAnsi="Times New Roman" w:cs="Times New Roman"/>
          <w:color w:val="000000" w:themeColor="text1"/>
          <w:sz w:val="28"/>
          <w:szCs w:val="28"/>
          <w:lang w:eastAsia="uk-UA"/>
        </w:rPr>
        <w:t xml:space="preserve">озбавлення солідарної системи від невластивих виплат, зокрема спеціальних пенсій. </w:t>
      </w:r>
    </w:p>
    <w:p w14:paraId="6AD834C6" w14:textId="77777777" w:rsidR="00AD2B83" w:rsidRPr="006A65F3" w:rsidRDefault="00AD2B83" w:rsidP="00AD2B83">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7. Легалізація трудових відносин та заробітної плати. </w:t>
      </w:r>
    </w:p>
    <w:p w14:paraId="036D7456" w14:textId="77777777" w:rsidR="00AD2B83" w:rsidRPr="006A65F3" w:rsidRDefault="00AD2B83" w:rsidP="00AD2B83">
      <w:pPr>
        <w:spacing w:after="0" w:line="360" w:lineRule="auto"/>
        <w:ind w:firstLine="851"/>
        <w:jc w:val="both"/>
        <w:rPr>
          <w:rFonts w:ascii="Times New Roman" w:eastAsia="Times New Roman" w:hAnsi="Times New Roman" w:cs="Times New Roman"/>
          <w:sz w:val="28"/>
          <w:szCs w:val="28"/>
          <w:lang w:eastAsia="uk-UA"/>
        </w:rPr>
      </w:pPr>
      <w:r w:rsidRPr="006A65F3">
        <w:rPr>
          <w:rFonts w:ascii="Times New Roman" w:eastAsia="Times New Roman" w:hAnsi="Times New Roman" w:cs="Times New Roman"/>
          <w:sz w:val="28"/>
          <w:szCs w:val="28"/>
          <w:lang w:eastAsia="uk-UA"/>
        </w:rPr>
        <w:t xml:space="preserve">8. Розв’язання проблеми трудової міграції. </w:t>
      </w:r>
    </w:p>
    <w:p w14:paraId="1914CA02" w14:textId="77777777" w:rsidR="00AD2B83" w:rsidRPr="006A65F3" w:rsidRDefault="00AD2B83" w:rsidP="00AD2B83">
      <w:pPr>
        <w:spacing w:after="0" w:line="360" w:lineRule="auto"/>
        <w:ind w:firstLine="851"/>
        <w:jc w:val="both"/>
        <w:rPr>
          <w:rStyle w:val="markedcontent"/>
          <w:rFonts w:ascii="Times New Roman" w:hAnsi="Times New Roman" w:cs="Times New Roman"/>
          <w:sz w:val="28"/>
          <w:szCs w:val="28"/>
        </w:rPr>
      </w:pPr>
      <w:r w:rsidRPr="006A65F3">
        <w:rPr>
          <w:rFonts w:ascii="Times New Roman" w:eastAsia="Times New Roman" w:hAnsi="Times New Roman" w:cs="Times New Roman"/>
          <w:sz w:val="28"/>
          <w:szCs w:val="28"/>
          <w:lang w:eastAsia="uk-UA"/>
        </w:rPr>
        <w:t xml:space="preserve">9. </w:t>
      </w:r>
      <w:r w:rsidRPr="006A65F3">
        <w:rPr>
          <w:rStyle w:val="markedcontent"/>
          <w:rFonts w:ascii="Times New Roman" w:hAnsi="Times New Roman" w:cs="Times New Roman"/>
          <w:sz w:val="28"/>
          <w:szCs w:val="28"/>
        </w:rPr>
        <w:t xml:space="preserve">Розвиток системи загальнообов’язкового державного пенсійного страхування шляхом впровадження другого її рівня – накопичувальної системи, та створення відповідних економічних умов для цього. </w:t>
      </w:r>
    </w:p>
    <w:p w14:paraId="4D965C22" w14:textId="77777777" w:rsidR="00AD2B83" w:rsidRPr="006A65F3" w:rsidRDefault="00AD2B83" w:rsidP="00AD2B83">
      <w:pPr>
        <w:spacing w:after="0" w:line="360" w:lineRule="auto"/>
        <w:ind w:firstLine="851"/>
        <w:jc w:val="both"/>
        <w:rPr>
          <w:rStyle w:val="markedcontent"/>
          <w:rFonts w:ascii="Times New Roman" w:hAnsi="Times New Roman" w:cs="Times New Roman"/>
          <w:sz w:val="28"/>
          <w:szCs w:val="28"/>
        </w:rPr>
      </w:pPr>
    </w:p>
    <w:p w14:paraId="1C59610A" w14:textId="77777777" w:rsidR="00AD2B83" w:rsidRPr="006A65F3" w:rsidRDefault="00AD2B83" w:rsidP="00AD2B83">
      <w:pPr>
        <w:spacing w:after="0" w:line="360" w:lineRule="auto"/>
        <w:ind w:firstLine="709"/>
        <w:jc w:val="both"/>
        <w:rPr>
          <w:rStyle w:val="markedcontent"/>
          <w:rFonts w:ascii="Times New Roman" w:hAnsi="Times New Roman" w:cs="Times New Roman"/>
          <w:sz w:val="28"/>
          <w:szCs w:val="28"/>
        </w:rPr>
      </w:pPr>
    </w:p>
    <w:p w14:paraId="2BEC8A8F" w14:textId="77777777" w:rsidR="001446E9" w:rsidRPr="006A65F3" w:rsidRDefault="001446E9" w:rsidP="008834DA">
      <w:pPr>
        <w:spacing w:after="0" w:line="360" w:lineRule="auto"/>
        <w:ind w:firstLine="851"/>
        <w:jc w:val="both"/>
        <w:rPr>
          <w:rStyle w:val="markedcontent"/>
          <w:rFonts w:ascii="Times New Roman" w:hAnsi="Times New Roman" w:cs="Times New Roman"/>
          <w:sz w:val="28"/>
          <w:szCs w:val="28"/>
        </w:rPr>
      </w:pPr>
    </w:p>
    <w:p w14:paraId="2C8C6631" w14:textId="77777777" w:rsidR="001446E9" w:rsidRPr="006A65F3" w:rsidRDefault="001446E9" w:rsidP="008834DA">
      <w:pPr>
        <w:spacing w:after="0" w:line="360" w:lineRule="auto"/>
        <w:ind w:firstLine="851"/>
        <w:jc w:val="both"/>
        <w:rPr>
          <w:rStyle w:val="markedcontent"/>
          <w:rFonts w:ascii="Times New Roman" w:hAnsi="Times New Roman" w:cs="Times New Roman"/>
          <w:sz w:val="28"/>
          <w:szCs w:val="28"/>
        </w:rPr>
      </w:pPr>
    </w:p>
    <w:p w14:paraId="21394244" w14:textId="77777777" w:rsidR="00AD2B83" w:rsidRPr="006A65F3" w:rsidRDefault="00AD2B83" w:rsidP="00AA78A4">
      <w:pPr>
        <w:spacing w:after="0" w:line="360" w:lineRule="auto"/>
        <w:jc w:val="center"/>
        <w:rPr>
          <w:rFonts w:ascii="Times New Roman" w:hAnsi="Times New Roman" w:cs="Times New Roman"/>
          <w:b/>
          <w:sz w:val="28"/>
          <w:szCs w:val="28"/>
        </w:rPr>
      </w:pPr>
    </w:p>
    <w:p w14:paraId="2CAFE3BA" w14:textId="77777777" w:rsidR="00AD2B83" w:rsidRPr="006A65F3" w:rsidRDefault="00AD2B83" w:rsidP="00AA78A4">
      <w:pPr>
        <w:spacing w:after="0" w:line="360" w:lineRule="auto"/>
        <w:jc w:val="center"/>
        <w:rPr>
          <w:rFonts w:ascii="Times New Roman" w:hAnsi="Times New Roman" w:cs="Times New Roman"/>
          <w:b/>
          <w:sz w:val="28"/>
          <w:szCs w:val="28"/>
        </w:rPr>
      </w:pPr>
    </w:p>
    <w:p w14:paraId="72C012CF" w14:textId="77777777" w:rsidR="00AD2B83" w:rsidRPr="006A65F3" w:rsidRDefault="00AD2B83" w:rsidP="00AA78A4">
      <w:pPr>
        <w:spacing w:after="0" w:line="360" w:lineRule="auto"/>
        <w:jc w:val="center"/>
        <w:rPr>
          <w:rFonts w:ascii="Times New Roman" w:hAnsi="Times New Roman" w:cs="Times New Roman"/>
          <w:b/>
          <w:sz w:val="28"/>
          <w:szCs w:val="28"/>
        </w:rPr>
      </w:pPr>
    </w:p>
    <w:p w14:paraId="4D9E90E6" w14:textId="77777777" w:rsidR="00AD2B83" w:rsidRPr="006A65F3" w:rsidRDefault="00AD2B83" w:rsidP="00AA78A4">
      <w:pPr>
        <w:spacing w:after="0" w:line="360" w:lineRule="auto"/>
        <w:jc w:val="center"/>
        <w:rPr>
          <w:rFonts w:ascii="Times New Roman" w:hAnsi="Times New Roman" w:cs="Times New Roman"/>
          <w:b/>
          <w:sz w:val="28"/>
          <w:szCs w:val="28"/>
        </w:rPr>
      </w:pPr>
    </w:p>
    <w:p w14:paraId="5729B194" w14:textId="77777777" w:rsidR="00AD2B83" w:rsidRPr="006A65F3" w:rsidRDefault="00AD2B83" w:rsidP="00AE1FBB">
      <w:pPr>
        <w:spacing w:after="0" w:line="360" w:lineRule="auto"/>
        <w:jc w:val="center"/>
        <w:rPr>
          <w:rFonts w:ascii="Times New Roman" w:hAnsi="Times New Roman" w:cs="Times New Roman"/>
          <w:b/>
          <w:sz w:val="28"/>
          <w:szCs w:val="28"/>
        </w:rPr>
      </w:pPr>
      <w:r w:rsidRPr="006A65F3">
        <w:rPr>
          <w:rFonts w:ascii="Times New Roman" w:hAnsi="Times New Roman" w:cs="Times New Roman"/>
          <w:b/>
          <w:sz w:val="28"/>
          <w:szCs w:val="28"/>
        </w:rPr>
        <w:lastRenderedPageBreak/>
        <w:t xml:space="preserve">СПИСОК ВИКОРИСТАНИХ ДЖЕРЕЛ </w:t>
      </w:r>
    </w:p>
    <w:p w14:paraId="758E556D" w14:textId="77777777" w:rsidR="00AD2B83" w:rsidRPr="006A65F3" w:rsidRDefault="00AD2B83" w:rsidP="00AE1FBB">
      <w:pPr>
        <w:spacing w:after="0" w:line="360" w:lineRule="auto"/>
        <w:jc w:val="both"/>
        <w:rPr>
          <w:rStyle w:val="markedcontent"/>
          <w:rFonts w:ascii="Times New Roman" w:hAnsi="Times New Roman" w:cs="Times New Roman"/>
          <w:sz w:val="28"/>
          <w:szCs w:val="28"/>
        </w:rPr>
      </w:pPr>
    </w:p>
    <w:p w14:paraId="70702E8E" w14:textId="77777777" w:rsidR="00950CFC" w:rsidRPr="006A65F3" w:rsidRDefault="00950CFC" w:rsidP="00AE1FBB">
      <w:pPr>
        <w:pStyle w:val="a4"/>
        <w:numPr>
          <w:ilvl w:val="0"/>
          <w:numId w:val="23"/>
        </w:numPr>
        <w:spacing w:after="0" w:line="360" w:lineRule="auto"/>
        <w:ind w:left="0" w:firstLine="0"/>
        <w:jc w:val="both"/>
        <w:rPr>
          <w:rStyle w:val="markedcontent"/>
          <w:rFonts w:ascii="Times New Roman" w:hAnsi="Times New Roman" w:cs="Times New Roman"/>
          <w:sz w:val="28"/>
          <w:szCs w:val="28"/>
        </w:rPr>
      </w:pPr>
      <w:r w:rsidRPr="006A65F3">
        <w:rPr>
          <w:rStyle w:val="markedcontent"/>
          <w:rFonts w:ascii="Times New Roman" w:hAnsi="Times New Roman" w:cs="Times New Roman"/>
          <w:sz w:val="28"/>
          <w:szCs w:val="28"/>
        </w:rPr>
        <w:t xml:space="preserve">Антропов В. В. Економічні моделі соціального захисту населення в країнах Європейського союзу. </w:t>
      </w:r>
      <w:r w:rsidRPr="006A65F3">
        <w:rPr>
          <w:rStyle w:val="markedcontent"/>
          <w:rFonts w:ascii="Times New Roman" w:hAnsi="Times New Roman" w:cs="Times New Roman"/>
          <w:i/>
          <w:sz w:val="28"/>
          <w:szCs w:val="28"/>
        </w:rPr>
        <w:t>Соціальна робота.</w:t>
      </w:r>
      <w:r w:rsidRPr="006A65F3">
        <w:rPr>
          <w:rStyle w:val="markedcontent"/>
          <w:rFonts w:ascii="Times New Roman" w:hAnsi="Times New Roman" w:cs="Times New Roman"/>
          <w:sz w:val="28"/>
          <w:szCs w:val="28"/>
        </w:rPr>
        <w:t xml:space="preserve"> 2009. № 1. с. 78–86.</w:t>
      </w:r>
    </w:p>
    <w:p w14:paraId="1AB6F673" w14:textId="77777777" w:rsidR="00950CFC" w:rsidRPr="006A65F3" w:rsidRDefault="00950CFC" w:rsidP="00AE1FBB">
      <w:pPr>
        <w:pStyle w:val="a4"/>
        <w:numPr>
          <w:ilvl w:val="0"/>
          <w:numId w:val="23"/>
        </w:numPr>
        <w:spacing w:after="0" w:line="360" w:lineRule="auto"/>
        <w:ind w:left="0" w:firstLine="0"/>
        <w:jc w:val="both"/>
        <w:rPr>
          <w:rStyle w:val="markedcontent"/>
          <w:rFonts w:ascii="Times New Roman" w:hAnsi="Times New Roman" w:cs="Times New Roman"/>
          <w:color w:val="000000" w:themeColor="text1"/>
          <w:sz w:val="28"/>
          <w:szCs w:val="28"/>
        </w:rPr>
      </w:pPr>
      <w:r w:rsidRPr="006A65F3">
        <w:rPr>
          <w:rStyle w:val="markedcontent"/>
          <w:rFonts w:ascii="Times New Roman" w:hAnsi="Times New Roman" w:cs="Times New Roman"/>
          <w:sz w:val="28"/>
          <w:szCs w:val="28"/>
        </w:rPr>
        <w:t>Бабенко-</w:t>
      </w:r>
      <w:r w:rsidRPr="006A65F3">
        <w:rPr>
          <w:rStyle w:val="markedcontent"/>
          <w:rFonts w:ascii="Times New Roman" w:hAnsi="Times New Roman" w:cs="Times New Roman"/>
          <w:color w:val="000000" w:themeColor="text1"/>
          <w:sz w:val="28"/>
          <w:szCs w:val="28"/>
        </w:rPr>
        <w:t>Левада В.Г., Морозова А.Д. Процес впровадження накопичувальної системи страхування в Україні.</w:t>
      </w:r>
      <w:r w:rsidRPr="006A65F3">
        <w:rPr>
          <w:color w:val="000000" w:themeColor="text1"/>
        </w:rPr>
        <w:t xml:space="preserve"> </w:t>
      </w:r>
      <w:hyperlink r:id="rId17" w:history="1">
        <w:r w:rsidRPr="006A65F3">
          <w:rPr>
            <w:rStyle w:val="a5"/>
            <w:rFonts w:ascii="Times New Roman" w:hAnsi="Times New Roman" w:cs="Times New Roman"/>
            <w:color w:val="000000" w:themeColor="text1"/>
            <w:sz w:val="28"/>
            <w:szCs w:val="28"/>
            <w:u w:val="none"/>
          </w:rPr>
          <w:t>http://www.economy.nayka.com.ua/?op=1&amp;z=8395</w:t>
        </w:r>
      </w:hyperlink>
    </w:p>
    <w:p w14:paraId="78194CCD" w14:textId="77777777" w:rsidR="00950CFC" w:rsidRPr="006A65F3" w:rsidRDefault="00950CFC" w:rsidP="00AE1FBB">
      <w:pPr>
        <w:pStyle w:val="a4"/>
        <w:numPr>
          <w:ilvl w:val="0"/>
          <w:numId w:val="23"/>
        </w:numPr>
        <w:spacing w:after="0" w:line="360" w:lineRule="auto"/>
        <w:ind w:left="0" w:firstLine="0"/>
        <w:jc w:val="both"/>
        <w:rPr>
          <w:rStyle w:val="markedcontent"/>
          <w:rFonts w:ascii="Times New Roman" w:hAnsi="Times New Roman" w:cs="Times New Roman"/>
          <w:color w:val="000000" w:themeColor="text1"/>
          <w:sz w:val="28"/>
          <w:szCs w:val="28"/>
        </w:rPr>
      </w:pPr>
      <w:r w:rsidRPr="006A65F3">
        <w:rPr>
          <w:rStyle w:val="markedcontent"/>
          <w:rFonts w:ascii="Times New Roman" w:hAnsi="Times New Roman" w:cs="Times New Roman"/>
          <w:color w:val="000000" w:themeColor="text1"/>
          <w:sz w:val="28"/>
          <w:szCs w:val="28"/>
        </w:rPr>
        <w:t xml:space="preserve">Баранник Л. Б. Фінансовий механізм системи соціального захисту населення України: проблеми становлення та перспективи розвитку: монографія. Дніпропетровськ: ДДФА, 2012. 496 с. </w:t>
      </w:r>
    </w:p>
    <w:p w14:paraId="7DA4490F" w14:textId="77777777" w:rsidR="00950CFC" w:rsidRPr="006A65F3" w:rsidRDefault="00950CFC" w:rsidP="00AE1FBB">
      <w:pPr>
        <w:pStyle w:val="a4"/>
        <w:numPr>
          <w:ilvl w:val="0"/>
          <w:numId w:val="23"/>
        </w:numPr>
        <w:spacing w:after="0" w:line="360" w:lineRule="auto"/>
        <w:ind w:left="0" w:firstLine="0"/>
        <w:jc w:val="both"/>
        <w:rPr>
          <w:rFonts w:ascii="Times New Roman" w:hAnsi="Times New Roman" w:cs="Times New Roman"/>
          <w:sz w:val="28"/>
          <w:szCs w:val="28"/>
        </w:rPr>
      </w:pPr>
      <w:r w:rsidRPr="006A65F3">
        <w:rPr>
          <w:rFonts w:ascii="Times New Roman" w:hAnsi="Times New Roman" w:cs="Times New Roman"/>
          <w:sz w:val="28"/>
          <w:szCs w:val="28"/>
        </w:rPr>
        <w:t xml:space="preserve">Грубляк О., Лисенко Ж. Фінансове забезпечення соціального захисту пенсіонерів як основної складової соціальної політики держави. </w:t>
      </w:r>
      <w:r w:rsidRPr="006A65F3">
        <w:rPr>
          <w:rFonts w:ascii="Times New Roman" w:hAnsi="Times New Roman" w:cs="Times New Roman"/>
          <w:i/>
          <w:sz w:val="28"/>
          <w:szCs w:val="28"/>
        </w:rPr>
        <w:t>Галицький економічний вісник</w:t>
      </w:r>
      <w:r w:rsidRPr="006A65F3">
        <w:rPr>
          <w:rFonts w:ascii="Times New Roman" w:hAnsi="Times New Roman" w:cs="Times New Roman"/>
          <w:sz w:val="28"/>
          <w:szCs w:val="28"/>
        </w:rPr>
        <w:t>, № 3 (64). С.107-115.</w:t>
      </w:r>
    </w:p>
    <w:p w14:paraId="2293B691"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color w:val="000000" w:themeColor="text1"/>
          <w:sz w:val="28"/>
          <w:szCs w:val="28"/>
        </w:rPr>
        <w:t>Дахнова О. Є. Сучасний стан і перспективи розвитку системи пенсійного забезпечення в Україні.</w:t>
      </w:r>
      <w:r w:rsidRPr="006A65F3">
        <w:rPr>
          <w:rFonts w:ascii="Times New Roman" w:hAnsi="Times New Roman" w:cs="Times New Roman"/>
          <w:color w:val="000000" w:themeColor="text1"/>
          <w:sz w:val="28"/>
          <w:szCs w:val="28"/>
          <w:shd w:val="clear" w:color="auto" w:fill="FFFFFF"/>
        </w:rPr>
        <w:t xml:space="preserve"> </w:t>
      </w:r>
      <w:r w:rsidRPr="006A65F3">
        <w:rPr>
          <w:rFonts w:ascii="Times New Roman" w:hAnsi="Times New Roman" w:cs="Times New Roman"/>
          <w:i/>
          <w:color w:val="000000" w:themeColor="text1"/>
          <w:sz w:val="28"/>
          <w:szCs w:val="28"/>
          <w:shd w:val="clear" w:color="auto" w:fill="FFFFFF"/>
        </w:rPr>
        <w:t>Зовнішня торгівля</w:t>
      </w:r>
      <w:r w:rsidRPr="006A65F3">
        <w:rPr>
          <w:rFonts w:ascii="Times New Roman" w:hAnsi="Times New Roman" w:cs="Times New Roman"/>
          <w:i/>
          <w:sz w:val="28"/>
          <w:szCs w:val="28"/>
          <w:shd w:val="clear" w:color="auto" w:fill="FFFFFF"/>
        </w:rPr>
        <w:t>: економіка, фінанси, право.</w:t>
      </w:r>
      <w:r w:rsidRPr="006A65F3">
        <w:rPr>
          <w:rFonts w:ascii="Times New Roman" w:hAnsi="Times New Roman" w:cs="Times New Roman"/>
          <w:sz w:val="28"/>
          <w:szCs w:val="28"/>
          <w:shd w:val="clear" w:color="auto" w:fill="FFFFFF"/>
        </w:rPr>
        <w:t xml:space="preserve"> 2014. № 2. С. 59–65.</w:t>
      </w:r>
      <w:r w:rsidRPr="006A65F3">
        <w:rPr>
          <w:rFonts w:ascii="Times New Roman" w:hAnsi="Times New Roman" w:cs="Times New Roman"/>
          <w:sz w:val="28"/>
          <w:szCs w:val="28"/>
        </w:rPr>
        <w:t xml:space="preserve"> </w:t>
      </w:r>
    </w:p>
    <w:p w14:paraId="17CFA4BB"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 xml:space="preserve">Демченко М. Сучасний стан та проблеми розвитку недержавного пенсійного забезпечення в Україні. </w:t>
      </w:r>
      <w:r w:rsidRPr="006A65F3">
        <w:rPr>
          <w:rFonts w:ascii="Times New Roman" w:hAnsi="Times New Roman" w:cs="Times New Roman"/>
          <w:i/>
          <w:sz w:val="28"/>
          <w:szCs w:val="28"/>
        </w:rPr>
        <w:t>Науковий вісник НЛТУ України.</w:t>
      </w:r>
      <w:r w:rsidRPr="006A65F3">
        <w:rPr>
          <w:rFonts w:ascii="Times New Roman" w:hAnsi="Times New Roman" w:cs="Times New Roman"/>
          <w:sz w:val="28"/>
          <w:szCs w:val="28"/>
        </w:rPr>
        <w:t xml:space="preserve"> 2016. Вип. 20.9. </w:t>
      </w:r>
    </w:p>
    <w:p w14:paraId="13EF5B6D"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 xml:space="preserve">Зайчук Б. Система пенсійного забезпечення: сьогодні і завтра: Коментар застосування Закону України «Про загальнообов’язкове державне пенсійне страхування». Київ: Формат, 2009. 352 с. </w:t>
      </w:r>
    </w:p>
    <w:p w14:paraId="60930EA1"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Style w:val="markedcontent"/>
          <w:rFonts w:ascii="Times New Roman" w:hAnsi="Times New Roman" w:cs="Times New Roman"/>
          <w:sz w:val="28"/>
          <w:szCs w:val="28"/>
        </w:rPr>
        <w:t xml:space="preserve">Інформація про виконання показників бюджету Пенсійного фонду України за </w:t>
      </w:r>
      <w:r w:rsidRPr="006A65F3">
        <w:rPr>
          <w:rStyle w:val="markedcontent"/>
          <w:rFonts w:ascii="Times New Roman" w:hAnsi="Times New Roman" w:cs="Times New Roman"/>
          <w:color w:val="000000" w:themeColor="text1"/>
          <w:sz w:val="28"/>
          <w:szCs w:val="28"/>
        </w:rPr>
        <w:t xml:space="preserve">2008–2012 роки / Матеріали офіційного сайту Пенсійного фонду України.URL:http://www.pfu.gov.ua/pfu/control/uk/publish/article;jsessionid=5B278E935A31674D78B7BC9545034EB6?art_id=205302&amp;cat_id=161450. </w:t>
      </w:r>
    </w:p>
    <w:p w14:paraId="04A532E0"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Style w:val="markedcontent"/>
          <w:rFonts w:ascii="Times New Roman" w:hAnsi="Times New Roman" w:cs="Times New Roman"/>
          <w:sz w:val="28"/>
          <w:szCs w:val="28"/>
        </w:rPr>
        <w:t>Калашников С. В. Теоретичні аспекти формування соціальної сфери в сучасних економічних умовах</w:t>
      </w:r>
      <w:r w:rsidRPr="006A65F3">
        <w:rPr>
          <w:rStyle w:val="markedcontent"/>
          <w:rFonts w:ascii="Times New Roman" w:hAnsi="Times New Roman" w:cs="Times New Roman"/>
          <w:i/>
          <w:sz w:val="28"/>
          <w:szCs w:val="28"/>
        </w:rPr>
        <w:t>. Ефективна економіка.</w:t>
      </w:r>
      <w:r w:rsidRPr="006A65F3">
        <w:rPr>
          <w:rStyle w:val="markedcontent"/>
          <w:rFonts w:ascii="Times New Roman" w:hAnsi="Times New Roman" w:cs="Times New Roman"/>
          <w:sz w:val="28"/>
          <w:szCs w:val="28"/>
        </w:rPr>
        <w:t xml:space="preserve"> 2017. № 1. С. 35–47. </w:t>
      </w:r>
    </w:p>
    <w:p w14:paraId="509D5C91"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Style w:val="markedcontent"/>
          <w:rFonts w:ascii="Times New Roman" w:hAnsi="Times New Roman" w:cs="Times New Roman"/>
          <w:sz w:val="28"/>
          <w:szCs w:val="28"/>
        </w:rPr>
        <w:lastRenderedPageBreak/>
        <w:t xml:space="preserve">Клименко А. Л. Соціальний захист і соціальне забезпечення в умовах євроінтеграції України: окремі аспекти. </w:t>
      </w:r>
      <w:r w:rsidRPr="006A65F3">
        <w:rPr>
          <w:rStyle w:val="markedcontent"/>
          <w:rFonts w:ascii="Times New Roman" w:hAnsi="Times New Roman" w:cs="Times New Roman"/>
          <w:i/>
          <w:sz w:val="28"/>
          <w:szCs w:val="28"/>
        </w:rPr>
        <w:t>Теорія і практика правознавства.</w:t>
      </w:r>
      <w:r w:rsidRPr="006A65F3">
        <w:rPr>
          <w:rStyle w:val="markedcontent"/>
          <w:rFonts w:ascii="Times New Roman" w:hAnsi="Times New Roman" w:cs="Times New Roman"/>
          <w:sz w:val="28"/>
          <w:szCs w:val="28"/>
        </w:rPr>
        <w:t xml:space="preserve"> 2017. № 2. С. 1–10. </w:t>
      </w:r>
    </w:p>
    <w:p w14:paraId="3FF5126C"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Style w:val="markedcontent"/>
          <w:rFonts w:ascii="Times New Roman" w:hAnsi="Times New Roman" w:cs="Times New Roman"/>
          <w:sz w:val="28"/>
          <w:szCs w:val="28"/>
        </w:rPr>
        <w:t>Конституція України: станом на 01 вересня 2016 р. / Верховна Рада України: Харків : Право, 2016, 82 с.</w:t>
      </w:r>
    </w:p>
    <w:p w14:paraId="37D09AB8" w14:textId="77777777" w:rsidR="00950CFC" w:rsidRPr="006A65F3" w:rsidRDefault="00950CFC" w:rsidP="00AE1FBB">
      <w:pPr>
        <w:pStyle w:val="a4"/>
        <w:numPr>
          <w:ilvl w:val="0"/>
          <w:numId w:val="23"/>
        </w:numPr>
        <w:spacing w:after="0" w:line="360" w:lineRule="auto"/>
        <w:ind w:left="0" w:firstLine="0"/>
        <w:jc w:val="both"/>
      </w:pPr>
      <w:r w:rsidRPr="006A65F3">
        <w:rPr>
          <w:rStyle w:val="markedcontent"/>
          <w:rFonts w:ascii="Times New Roman" w:hAnsi="Times New Roman" w:cs="Times New Roman"/>
          <w:sz w:val="28"/>
          <w:szCs w:val="28"/>
        </w:rPr>
        <w:t xml:space="preserve">Кулікова Є. О. Сучасний стан та перспективи солідарної системи пенсійного страхування в Україні. </w:t>
      </w:r>
      <w:r w:rsidRPr="006A65F3">
        <w:rPr>
          <w:rFonts w:ascii="Times New Roman" w:hAnsi="Times New Roman" w:cs="Times New Roman"/>
          <w:i/>
          <w:sz w:val="28"/>
          <w:szCs w:val="28"/>
          <w:shd w:val="clear" w:color="auto" w:fill="F9F9F9"/>
        </w:rPr>
        <w:t>Науковий вісник Ужгородського національного університету. Серія : Міжнародні економічні відносини та світове господарство</w:t>
      </w:r>
      <w:r w:rsidRPr="006A65F3">
        <w:rPr>
          <w:rFonts w:ascii="Times New Roman" w:hAnsi="Times New Roman" w:cs="Times New Roman"/>
          <w:sz w:val="28"/>
          <w:szCs w:val="28"/>
          <w:shd w:val="clear" w:color="auto" w:fill="F9F9F9"/>
        </w:rPr>
        <w:t>. 2018.  Вип. 19(2).  С. 71–75.</w:t>
      </w:r>
    </w:p>
    <w:p w14:paraId="58CC4462"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 xml:space="preserve">Михайлова І. Правове регулювання фінансування солідарної системи загальнообов’язкового державного пенсійного страхування: </w:t>
      </w:r>
      <w:r w:rsidRPr="006A65F3">
        <w:rPr>
          <w:rFonts w:ascii="Times New Roman" w:hAnsi="Times New Roman" w:cs="Times New Roman"/>
          <w:i/>
          <w:sz w:val="28"/>
          <w:szCs w:val="28"/>
        </w:rPr>
        <w:t>Університетські наукові записки</w:t>
      </w:r>
      <w:r w:rsidRPr="006A65F3">
        <w:rPr>
          <w:rFonts w:ascii="Times New Roman" w:hAnsi="Times New Roman" w:cs="Times New Roman"/>
          <w:sz w:val="28"/>
          <w:szCs w:val="28"/>
        </w:rPr>
        <w:t xml:space="preserve">, 2020, № 3-4 (75-76), С. 249-256. </w:t>
      </w:r>
    </w:p>
    <w:p w14:paraId="2F683EA4"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Style w:val="markedcontent"/>
          <w:rFonts w:ascii="Times New Roman" w:hAnsi="Times New Roman" w:cs="Times New Roman"/>
          <w:sz w:val="28"/>
          <w:szCs w:val="28"/>
        </w:rPr>
        <w:t xml:space="preserve">Огінська А. Ю. Роль видатків бюджету на соціальний захист у реалізації соціальної політики держави. </w:t>
      </w:r>
      <w:r w:rsidRPr="006A65F3">
        <w:rPr>
          <w:rStyle w:val="markedcontent"/>
          <w:rFonts w:ascii="Times New Roman" w:hAnsi="Times New Roman" w:cs="Times New Roman"/>
          <w:i/>
          <w:sz w:val="28"/>
          <w:szCs w:val="28"/>
        </w:rPr>
        <w:t>Наука й економіка</w:t>
      </w:r>
      <w:r w:rsidRPr="006A65F3">
        <w:rPr>
          <w:rStyle w:val="markedcontent"/>
          <w:rFonts w:ascii="Times New Roman" w:hAnsi="Times New Roman" w:cs="Times New Roman"/>
          <w:sz w:val="28"/>
          <w:szCs w:val="28"/>
        </w:rPr>
        <w:t xml:space="preserve">. 2014. № 2. С. 11–16. </w:t>
      </w:r>
    </w:p>
    <w:p w14:paraId="4D37E7A7" w14:textId="77777777" w:rsidR="00950CFC" w:rsidRPr="006A65F3" w:rsidRDefault="00EB4881" w:rsidP="00AE1FBB">
      <w:pPr>
        <w:pStyle w:val="a4"/>
        <w:numPr>
          <w:ilvl w:val="0"/>
          <w:numId w:val="23"/>
        </w:numPr>
        <w:spacing w:after="0" w:line="360" w:lineRule="auto"/>
        <w:ind w:left="0" w:firstLine="0"/>
        <w:jc w:val="both"/>
        <w:rPr>
          <w:color w:val="000000" w:themeColor="text1"/>
        </w:rPr>
      </w:pPr>
      <w:hyperlink r:id="rId18" w:history="1">
        <w:r w:rsidR="00950CFC" w:rsidRPr="006A65F3">
          <w:rPr>
            <w:rStyle w:val="a5"/>
            <w:rFonts w:ascii="Times New Roman" w:eastAsia="Times New Roman" w:hAnsi="Times New Roman" w:cs="Times New Roman"/>
            <w:color w:val="000000" w:themeColor="text1"/>
            <w:sz w:val="28"/>
            <w:szCs w:val="28"/>
            <w:u w:val="none"/>
            <w:bdr w:val="none" w:sz="0" w:space="0" w:color="auto" w:frame="1"/>
            <w:lang w:eastAsia="uk-UA"/>
          </w:rPr>
          <w:t>Основи законодавства України про загальнообов’язкове державне соціальне страхування від 14.01.1998 № 16/98-ВР</w:t>
        </w:r>
      </w:hyperlink>
      <w:r w:rsidR="00950CFC" w:rsidRPr="006A65F3">
        <w:rPr>
          <w:color w:val="000000" w:themeColor="text1"/>
        </w:rPr>
        <w:t xml:space="preserve"> </w:t>
      </w:r>
      <w:r w:rsidR="00950CFC" w:rsidRPr="006A65F3">
        <w:rPr>
          <w:rFonts w:ascii="Times New Roman" w:hAnsi="Times New Roman" w:cs="Times New Roman"/>
          <w:color w:val="000000" w:themeColor="text1"/>
          <w:sz w:val="28"/>
          <w:szCs w:val="28"/>
        </w:rPr>
        <w:t xml:space="preserve">URL: </w:t>
      </w:r>
      <w:hyperlink r:id="rId19" w:anchor="Text" w:history="1">
        <w:r w:rsidR="00950CFC" w:rsidRPr="006A65F3">
          <w:rPr>
            <w:rStyle w:val="a5"/>
            <w:rFonts w:ascii="Times New Roman" w:hAnsi="Times New Roman" w:cs="Times New Roman"/>
            <w:color w:val="000000" w:themeColor="text1"/>
            <w:sz w:val="28"/>
            <w:szCs w:val="28"/>
            <w:u w:val="none"/>
          </w:rPr>
          <w:t>https://zakon.rada.gov.ua/laws/show/16/98-%D0%B2%D1%80#Text</w:t>
        </w:r>
      </w:hyperlink>
    </w:p>
    <w:p w14:paraId="74BED5D8" w14:textId="77777777" w:rsidR="00950CFC" w:rsidRPr="006A65F3" w:rsidRDefault="00950CFC" w:rsidP="00AE1FBB">
      <w:pPr>
        <w:pStyle w:val="a4"/>
        <w:numPr>
          <w:ilvl w:val="0"/>
          <w:numId w:val="23"/>
        </w:numPr>
        <w:spacing w:after="0" w:line="360" w:lineRule="auto"/>
        <w:ind w:left="0" w:firstLine="0"/>
        <w:jc w:val="both"/>
        <w:rPr>
          <w:rFonts w:ascii="Times New Roman" w:hAnsi="Times New Roman" w:cs="Times New Roman"/>
          <w:color w:val="000000" w:themeColor="text1"/>
          <w:sz w:val="28"/>
          <w:szCs w:val="28"/>
        </w:rPr>
      </w:pPr>
      <w:r w:rsidRPr="006A65F3">
        <w:rPr>
          <w:rFonts w:ascii="Times New Roman" w:hAnsi="Times New Roman" w:cs="Times New Roman"/>
          <w:color w:val="000000" w:themeColor="text1"/>
          <w:sz w:val="28"/>
          <w:szCs w:val="28"/>
        </w:rPr>
        <w:t>Основні результати роботи Пенсійного фонду України у 2018 році / За матеріалами  офіційного веб-сайту Пенсійного фонду України. URL: http://www.pfu.gov.ua/pfu/control/index (дата звернення: 11.10.2021).</w:t>
      </w:r>
    </w:p>
    <w:p w14:paraId="581EBA0D" w14:textId="77777777" w:rsidR="00950CFC" w:rsidRPr="006A65F3" w:rsidRDefault="00950CFC" w:rsidP="00AE1FBB">
      <w:pPr>
        <w:pStyle w:val="a4"/>
        <w:numPr>
          <w:ilvl w:val="0"/>
          <w:numId w:val="23"/>
        </w:numPr>
        <w:spacing w:after="0" w:line="360" w:lineRule="auto"/>
        <w:ind w:left="0" w:firstLine="0"/>
        <w:jc w:val="both"/>
        <w:rPr>
          <w:rFonts w:ascii="Times New Roman" w:hAnsi="Times New Roman" w:cs="Times New Roman"/>
          <w:color w:val="000000" w:themeColor="text1"/>
          <w:sz w:val="28"/>
          <w:szCs w:val="28"/>
        </w:rPr>
      </w:pPr>
      <w:r w:rsidRPr="006A65F3">
        <w:rPr>
          <w:rFonts w:ascii="Times New Roman" w:hAnsi="Times New Roman" w:cs="Times New Roman"/>
          <w:color w:val="000000" w:themeColor="text1"/>
          <w:sz w:val="28"/>
          <w:szCs w:val="28"/>
        </w:rPr>
        <w:t>Основні результати роботи Пенсійного фонду України у 2019 році / за матеріалами  офіційного веб-сайту Пенсійного фонду України. URL: http://www.pfu.gov.ua/pfu/control/index (дата звернення: 01.10.2021).</w:t>
      </w:r>
    </w:p>
    <w:p w14:paraId="2DD464DB" w14:textId="77777777" w:rsidR="00950CFC" w:rsidRPr="006A65F3" w:rsidRDefault="00950CFC" w:rsidP="00AE1FBB">
      <w:pPr>
        <w:pStyle w:val="a4"/>
        <w:numPr>
          <w:ilvl w:val="0"/>
          <w:numId w:val="23"/>
        </w:numPr>
        <w:spacing w:after="0" w:line="360" w:lineRule="auto"/>
        <w:ind w:left="0" w:firstLine="0"/>
        <w:jc w:val="both"/>
        <w:rPr>
          <w:rFonts w:ascii="Times New Roman" w:hAnsi="Times New Roman" w:cs="Times New Roman"/>
          <w:color w:val="000000" w:themeColor="text1"/>
          <w:sz w:val="28"/>
          <w:szCs w:val="28"/>
        </w:rPr>
      </w:pPr>
      <w:r w:rsidRPr="006A65F3">
        <w:rPr>
          <w:rFonts w:ascii="Times New Roman" w:hAnsi="Times New Roman" w:cs="Times New Roman"/>
          <w:color w:val="000000" w:themeColor="text1"/>
          <w:sz w:val="28"/>
          <w:szCs w:val="28"/>
        </w:rPr>
        <w:t>Основні результати роботи Пенсійного фонду України у 2020 році</w:t>
      </w:r>
      <w:r w:rsidRPr="006A65F3">
        <w:rPr>
          <w:rFonts w:ascii="Times New Roman" w:hAnsi="Times New Roman" w:cs="Times New Roman"/>
          <w:color w:val="000000" w:themeColor="text1"/>
          <w:sz w:val="28"/>
          <w:szCs w:val="28"/>
          <w:lang w:val="ru-RU"/>
        </w:rPr>
        <w:t xml:space="preserve">/ </w:t>
      </w:r>
      <w:r w:rsidRPr="006A65F3">
        <w:rPr>
          <w:rFonts w:ascii="Times New Roman" w:hAnsi="Times New Roman" w:cs="Times New Roman"/>
          <w:color w:val="000000" w:themeColor="text1"/>
          <w:sz w:val="28"/>
          <w:szCs w:val="28"/>
        </w:rPr>
        <w:t>За матеріалами  офіційного веб-сайту Пенсійного фонду України. URL: http://www.pfu.gov.ua/pfu/control/index (дата звернення: 15.09.2021).</w:t>
      </w:r>
    </w:p>
    <w:p w14:paraId="482E011F" w14:textId="77777777" w:rsidR="00950CFC" w:rsidRPr="006A65F3" w:rsidRDefault="00950CFC" w:rsidP="00AE1FBB">
      <w:pPr>
        <w:pStyle w:val="a4"/>
        <w:numPr>
          <w:ilvl w:val="0"/>
          <w:numId w:val="23"/>
        </w:numPr>
        <w:spacing w:after="0" w:line="360" w:lineRule="auto"/>
        <w:ind w:left="0" w:firstLine="0"/>
        <w:rPr>
          <w:rStyle w:val="markedcontent"/>
          <w:rFonts w:ascii="Times New Roman" w:hAnsi="Times New Roman" w:cs="Times New Roman"/>
          <w:color w:val="000000" w:themeColor="text1"/>
          <w:sz w:val="28"/>
          <w:szCs w:val="28"/>
        </w:rPr>
      </w:pPr>
      <w:r w:rsidRPr="006A65F3">
        <w:rPr>
          <w:rStyle w:val="markedcontent"/>
          <w:rFonts w:ascii="Times New Roman" w:hAnsi="Times New Roman" w:cs="Times New Roman"/>
          <w:color w:val="000000" w:themeColor="text1"/>
          <w:sz w:val="28"/>
          <w:szCs w:val="28"/>
        </w:rPr>
        <w:t xml:space="preserve">Офіційний веб-сайт Державної служби статистики. URL: </w:t>
      </w:r>
      <w:hyperlink r:id="rId20" w:history="1">
        <w:r w:rsidRPr="006A65F3">
          <w:rPr>
            <w:rStyle w:val="a5"/>
            <w:rFonts w:ascii="Times New Roman" w:hAnsi="Times New Roman" w:cs="Times New Roman"/>
            <w:color w:val="000000" w:themeColor="text1"/>
            <w:sz w:val="28"/>
            <w:szCs w:val="28"/>
            <w:u w:val="none"/>
          </w:rPr>
          <w:t>http://www.ukrstat.gov.ua/</w:t>
        </w:r>
      </w:hyperlink>
      <w:r w:rsidRPr="006A65F3">
        <w:rPr>
          <w:rStyle w:val="markedcontent"/>
          <w:rFonts w:ascii="Times New Roman" w:hAnsi="Times New Roman" w:cs="Times New Roman"/>
          <w:color w:val="000000" w:themeColor="text1"/>
          <w:sz w:val="28"/>
          <w:szCs w:val="28"/>
        </w:rPr>
        <w:t>(дата звернення: 17.05.2021).</w:t>
      </w:r>
    </w:p>
    <w:p w14:paraId="27EDDAC1" w14:textId="77777777" w:rsidR="00950CFC" w:rsidRPr="006A65F3" w:rsidRDefault="00950CFC" w:rsidP="00AE1FBB">
      <w:pPr>
        <w:pStyle w:val="a4"/>
        <w:numPr>
          <w:ilvl w:val="0"/>
          <w:numId w:val="23"/>
        </w:numPr>
        <w:spacing w:after="0" w:line="360" w:lineRule="auto"/>
        <w:ind w:left="0" w:firstLine="0"/>
        <w:jc w:val="both"/>
        <w:rPr>
          <w:rFonts w:ascii="Times New Roman" w:hAnsi="Times New Roman" w:cs="Times New Roman"/>
          <w:color w:val="000000" w:themeColor="text1"/>
          <w:sz w:val="28"/>
          <w:szCs w:val="28"/>
        </w:rPr>
      </w:pPr>
      <w:r w:rsidRPr="006A65F3">
        <w:rPr>
          <w:rStyle w:val="markedcontent"/>
          <w:rFonts w:ascii="Times New Roman" w:hAnsi="Times New Roman" w:cs="Times New Roman"/>
          <w:color w:val="000000" w:themeColor="text1"/>
          <w:sz w:val="28"/>
          <w:szCs w:val="28"/>
        </w:rPr>
        <w:t xml:space="preserve">Офіційний веб-сайт Пенсійного фонду України. URL: </w:t>
      </w:r>
      <w:hyperlink r:id="rId21" w:history="1">
        <w:r w:rsidRPr="006A65F3">
          <w:rPr>
            <w:rStyle w:val="a5"/>
            <w:rFonts w:ascii="Times New Roman" w:hAnsi="Times New Roman" w:cs="Times New Roman"/>
            <w:color w:val="000000" w:themeColor="text1"/>
            <w:sz w:val="28"/>
            <w:szCs w:val="28"/>
            <w:u w:val="none"/>
          </w:rPr>
          <w:t>http://www.pfu.gov.ua/pfu/control/index</w:t>
        </w:r>
      </w:hyperlink>
      <w:r w:rsidRPr="006A65F3">
        <w:rPr>
          <w:rStyle w:val="markedcontent"/>
          <w:rFonts w:ascii="Times New Roman" w:hAnsi="Times New Roman" w:cs="Times New Roman"/>
          <w:color w:val="000000" w:themeColor="text1"/>
          <w:sz w:val="28"/>
          <w:szCs w:val="28"/>
        </w:rPr>
        <w:t xml:space="preserve"> </w:t>
      </w:r>
      <w:r w:rsidRPr="006A65F3">
        <w:rPr>
          <w:rFonts w:ascii="Times New Roman" w:hAnsi="Times New Roman" w:cs="Times New Roman"/>
          <w:color w:val="000000" w:themeColor="text1"/>
          <w:sz w:val="28"/>
          <w:szCs w:val="28"/>
        </w:rPr>
        <w:t>(дата звернення: 17.10.2021).</w:t>
      </w:r>
    </w:p>
    <w:p w14:paraId="6AEDE571" w14:textId="77777777" w:rsidR="00950CFC" w:rsidRPr="006A65F3" w:rsidRDefault="00950CFC" w:rsidP="00AE1FBB">
      <w:pPr>
        <w:pStyle w:val="a4"/>
        <w:numPr>
          <w:ilvl w:val="0"/>
          <w:numId w:val="23"/>
        </w:numPr>
        <w:spacing w:after="0" w:line="360" w:lineRule="auto"/>
        <w:ind w:left="0" w:firstLine="0"/>
        <w:jc w:val="both"/>
        <w:rPr>
          <w:rStyle w:val="markedcontent"/>
          <w:rFonts w:ascii="Times New Roman" w:hAnsi="Times New Roman" w:cs="Times New Roman"/>
          <w:sz w:val="28"/>
          <w:szCs w:val="28"/>
        </w:rPr>
      </w:pPr>
      <w:r w:rsidRPr="006A65F3">
        <w:rPr>
          <w:rStyle w:val="markedcontent"/>
          <w:rFonts w:ascii="Times New Roman" w:hAnsi="Times New Roman" w:cs="Times New Roman"/>
          <w:color w:val="000000" w:themeColor="text1"/>
          <w:sz w:val="28"/>
          <w:szCs w:val="28"/>
        </w:rPr>
        <w:lastRenderedPageBreak/>
        <w:t>Офіційний сайт  Міністерства соціальної політики України URL: https://www.msp.gov.ua/ (дата звернення 15</w:t>
      </w:r>
      <w:r w:rsidRPr="006A65F3">
        <w:rPr>
          <w:rStyle w:val="markedcontent"/>
          <w:rFonts w:ascii="Times New Roman" w:hAnsi="Times New Roman" w:cs="Times New Roman"/>
          <w:sz w:val="28"/>
          <w:szCs w:val="28"/>
        </w:rPr>
        <w:t>.09.2021).</w:t>
      </w:r>
    </w:p>
    <w:p w14:paraId="43881D42" w14:textId="77777777" w:rsidR="00950CFC" w:rsidRPr="006A65F3" w:rsidRDefault="00950CFC" w:rsidP="00AE1FBB">
      <w:pPr>
        <w:pStyle w:val="a4"/>
        <w:numPr>
          <w:ilvl w:val="0"/>
          <w:numId w:val="23"/>
        </w:numPr>
        <w:spacing w:after="0" w:line="360" w:lineRule="auto"/>
        <w:ind w:left="0" w:firstLine="0"/>
        <w:jc w:val="both"/>
        <w:rPr>
          <w:sz w:val="28"/>
          <w:szCs w:val="28"/>
        </w:rPr>
      </w:pPr>
      <w:r w:rsidRPr="006A65F3">
        <w:rPr>
          <w:rFonts w:ascii="Times New Roman" w:hAnsi="Times New Roman" w:cs="Times New Roman"/>
          <w:sz w:val="28"/>
          <w:szCs w:val="28"/>
        </w:rPr>
        <w:t xml:space="preserve">Панченко І. Недержавне пенсійне забезпечення в Україні: стан і перспективи розвитку. </w:t>
      </w:r>
      <w:r w:rsidRPr="006A65F3">
        <w:rPr>
          <w:rFonts w:ascii="Times New Roman" w:hAnsi="Times New Roman" w:cs="Times New Roman"/>
          <w:i/>
          <w:sz w:val="28"/>
          <w:szCs w:val="28"/>
        </w:rPr>
        <w:t>Управління розвитком.</w:t>
      </w:r>
      <w:r w:rsidRPr="006A65F3">
        <w:rPr>
          <w:rFonts w:ascii="Times New Roman" w:hAnsi="Times New Roman" w:cs="Times New Roman"/>
          <w:sz w:val="28"/>
          <w:szCs w:val="28"/>
        </w:rPr>
        <w:t xml:space="preserve"> 2015. № 5 (102). С. 43–44. </w:t>
      </w:r>
    </w:p>
    <w:p w14:paraId="57D73488"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Style w:val="markedcontent"/>
          <w:rFonts w:ascii="Times New Roman" w:hAnsi="Times New Roman" w:cs="Times New Roman"/>
          <w:sz w:val="28"/>
          <w:szCs w:val="28"/>
        </w:rPr>
        <w:t xml:space="preserve">Пенсійна реформа в Україні: напрями реалізації: монографія / За ред. Е.М. Лібанової. Київ: Ін-т демографії та соц. дослідж. </w:t>
      </w:r>
      <w:r w:rsidRPr="006A65F3">
        <w:rPr>
          <w:rFonts w:ascii="Times New Roman" w:hAnsi="Times New Roman" w:cs="Times New Roman"/>
          <w:sz w:val="28"/>
          <w:szCs w:val="28"/>
        </w:rPr>
        <w:t xml:space="preserve"> </w:t>
      </w:r>
      <w:r w:rsidRPr="006A65F3">
        <w:rPr>
          <w:rStyle w:val="markedcontent"/>
          <w:rFonts w:ascii="Times New Roman" w:hAnsi="Times New Roman" w:cs="Times New Roman"/>
          <w:sz w:val="28"/>
          <w:szCs w:val="28"/>
        </w:rPr>
        <w:t>ім. М.В. Птухи НАН України, 2010. с. 270.</w:t>
      </w:r>
    </w:p>
    <w:p w14:paraId="76073126" w14:textId="77777777" w:rsidR="00950CFC" w:rsidRPr="006A65F3" w:rsidRDefault="00950CFC" w:rsidP="00AE1FBB">
      <w:pPr>
        <w:pStyle w:val="a4"/>
        <w:numPr>
          <w:ilvl w:val="0"/>
          <w:numId w:val="23"/>
        </w:numPr>
        <w:spacing w:after="0" w:line="360" w:lineRule="auto"/>
        <w:ind w:left="0" w:firstLine="0"/>
        <w:jc w:val="both"/>
        <w:rPr>
          <w:sz w:val="28"/>
          <w:szCs w:val="28"/>
        </w:rPr>
      </w:pPr>
      <w:r w:rsidRPr="006A65F3">
        <w:rPr>
          <w:rStyle w:val="rvts0"/>
          <w:rFonts w:ascii="Times New Roman" w:hAnsi="Times New Roman" w:cs="Times New Roman"/>
          <w:sz w:val="28"/>
          <w:szCs w:val="28"/>
        </w:rPr>
        <w:t>Порядок здійснення верифікації та моніторингу пенсій, допомог та пільг: П</w:t>
      </w:r>
      <w:r w:rsidRPr="006A65F3">
        <w:rPr>
          <w:rFonts w:ascii="Times New Roman" w:hAnsi="Times New Roman" w:cs="Times New Roman"/>
          <w:bCs/>
          <w:sz w:val="28"/>
          <w:szCs w:val="28"/>
        </w:rPr>
        <w:t>останова Кабінету Міністрів України від 18.02.2016. № 136.</w:t>
      </w:r>
    </w:p>
    <w:p w14:paraId="0CF586A7" w14:textId="77777777" w:rsidR="00950CFC" w:rsidRPr="006A65F3" w:rsidRDefault="00950CFC" w:rsidP="00AE1FBB">
      <w:pPr>
        <w:pStyle w:val="a4"/>
        <w:numPr>
          <w:ilvl w:val="0"/>
          <w:numId w:val="23"/>
        </w:numPr>
        <w:spacing w:after="0" w:line="360" w:lineRule="auto"/>
        <w:ind w:left="0" w:firstLine="0"/>
        <w:jc w:val="both"/>
        <w:rPr>
          <w:sz w:val="28"/>
          <w:szCs w:val="28"/>
        </w:rPr>
      </w:pPr>
      <w:r w:rsidRPr="006A65F3">
        <w:rPr>
          <w:rFonts w:ascii="Times New Roman" w:hAnsi="Times New Roman" w:cs="Times New Roman"/>
          <w:sz w:val="28"/>
          <w:szCs w:val="28"/>
        </w:rPr>
        <w:t xml:space="preserve">Порядок перерахування органами Пенсійного фонду України коштів установами у яких особи перебувають на повному державному утриманні, та їх використання: постанова </w:t>
      </w:r>
      <w:r w:rsidRPr="006A65F3">
        <w:rPr>
          <w:rFonts w:ascii="Times New Roman" w:hAnsi="Times New Roman" w:cs="Times New Roman"/>
          <w:bCs/>
          <w:sz w:val="28"/>
          <w:szCs w:val="28"/>
        </w:rPr>
        <w:t>Кабінету Міністрів України</w:t>
      </w:r>
      <w:r w:rsidRPr="006A65F3">
        <w:rPr>
          <w:rFonts w:ascii="Times New Roman" w:hAnsi="Times New Roman" w:cs="Times New Roman"/>
          <w:sz w:val="28"/>
          <w:szCs w:val="28"/>
        </w:rPr>
        <w:t xml:space="preserve">  від 04.03.2004 № 269 </w:t>
      </w:r>
      <w:r w:rsidRPr="006A65F3">
        <w:rPr>
          <w:rStyle w:val="markedcontent"/>
          <w:rFonts w:ascii="Times New Roman" w:hAnsi="Times New Roman" w:cs="Times New Roman"/>
          <w:color w:val="000000" w:themeColor="text1"/>
          <w:sz w:val="28"/>
          <w:szCs w:val="28"/>
        </w:rPr>
        <w:t>URL:</w:t>
      </w:r>
      <w:r w:rsidRPr="006A65F3">
        <w:rPr>
          <w:rStyle w:val="markedcontent"/>
          <w:rFonts w:ascii="Times New Roman" w:hAnsi="Times New Roman" w:cs="Times New Roman"/>
          <w:sz w:val="28"/>
          <w:szCs w:val="28"/>
        </w:rPr>
        <w:t>.</w:t>
      </w:r>
      <w:r w:rsidRPr="006A65F3">
        <w:rPr>
          <w:rFonts w:ascii="Times New Roman" w:hAnsi="Times New Roman" w:cs="Times New Roman"/>
          <w:sz w:val="28"/>
          <w:szCs w:val="28"/>
        </w:rPr>
        <w:t>https://zakon.rada.gov.ua/laws/show/269-2004-%D0%BF#Text</w:t>
      </w:r>
    </w:p>
    <w:p w14:paraId="423B7448" w14:textId="77777777" w:rsidR="00950CFC" w:rsidRPr="006A65F3" w:rsidRDefault="00950CFC" w:rsidP="00AE1FBB">
      <w:pPr>
        <w:pStyle w:val="a4"/>
        <w:numPr>
          <w:ilvl w:val="0"/>
          <w:numId w:val="23"/>
        </w:numPr>
        <w:spacing w:after="0" w:line="360" w:lineRule="auto"/>
        <w:ind w:left="0" w:firstLine="0"/>
        <w:jc w:val="both"/>
        <w:rPr>
          <w:sz w:val="28"/>
          <w:szCs w:val="28"/>
        </w:rPr>
      </w:pPr>
      <w:r w:rsidRPr="006A65F3">
        <w:rPr>
          <w:rFonts w:ascii="Times New Roman" w:hAnsi="Times New Roman" w:cs="Times New Roman"/>
          <w:sz w:val="28"/>
          <w:szCs w:val="28"/>
        </w:rPr>
        <w:t xml:space="preserve">Похил Н. Шляхи модернізації загальнообов’язкового державного пенсійного страхування та недержавного пенсійного забезпечення в Україні: </w:t>
      </w:r>
      <w:r w:rsidRPr="006A65F3">
        <w:rPr>
          <w:rFonts w:ascii="Times New Roman" w:hAnsi="Times New Roman" w:cs="Times New Roman"/>
          <w:i/>
          <w:sz w:val="28"/>
          <w:szCs w:val="28"/>
        </w:rPr>
        <w:t>Підприємництво і господарське право</w:t>
      </w:r>
      <w:r w:rsidRPr="006A65F3">
        <w:rPr>
          <w:rFonts w:ascii="Times New Roman" w:hAnsi="Times New Roman" w:cs="Times New Roman"/>
          <w:sz w:val="28"/>
          <w:szCs w:val="28"/>
        </w:rPr>
        <w:t>. 2018, № 12, С.234-238.</w:t>
      </w:r>
    </w:p>
    <w:p w14:paraId="7DE8D029" w14:textId="77777777" w:rsidR="00950CFC" w:rsidRPr="006A65F3" w:rsidRDefault="00950CFC" w:rsidP="00AE1FBB">
      <w:pPr>
        <w:pStyle w:val="a4"/>
        <w:numPr>
          <w:ilvl w:val="0"/>
          <w:numId w:val="23"/>
        </w:numPr>
        <w:spacing w:after="0" w:line="360" w:lineRule="auto"/>
        <w:ind w:left="0" w:firstLine="0"/>
        <w:jc w:val="both"/>
        <w:rPr>
          <w:rFonts w:ascii="Times New Roman" w:hAnsi="Times New Roman" w:cs="Times New Roman"/>
          <w:sz w:val="28"/>
          <w:szCs w:val="28"/>
        </w:rPr>
      </w:pPr>
      <w:r w:rsidRPr="006A65F3">
        <w:rPr>
          <w:rStyle w:val="rvts0"/>
          <w:rFonts w:ascii="Times New Roman" w:hAnsi="Times New Roman" w:cs="Times New Roman"/>
          <w:sz w:val="28"/>
          <w:szCs w:val="28"/>
        </w:rPr>
        <w:t xml:space="preserve">Про верифікацію та моніторинг державних виплат: </w:t>
      </w:r>
      <w:r w:rsidRPr="006A65F3">
        <w:rPr>
          <w:rStyle w:val="markedcontent"/>
          <w:rFonts w:ascii="Times New Roman" w:hAnsi="Times New Roman" w:cs="Times New Roman"/>
          <w:sz w:val="28"/>
          <w:szCs w:val="28"/>
        </w:rPr>
        <w:t>З</w:t>
      </w:r>
      <w:r w:rsidRPr="006A65F3">
        <w:rPr>
          <w:rFonts w:ascii="Times New Roman" w:hAnsi="Times New Roman" w:cs="Times New Roman"/>
          <w:bCs/>
          <w:sz w:val="28"/>
          <w:szCs w:val="28"/>
        </w:rPr>
        <w:t xml:space="preserve">акон України від 03.12.2019 № </w:t>
      </w:r>
      <w:r w:rsidRPr="006A65F3">
        <w:rPr>
          <w:rFonts w:ascii="Times New Roman" w:hAnsi="Times New Roman" w:cs="Times New Roman"/>
          <w:iCs/>
          <w:sz w:val="28"/>
          <w:szCs w:val="28"/>
        </w:rPr>
        <w:t xml:space="preserve"> 324-ІХ. </w:t>
      </w:r>
      <w:r w:rsidRPr="006A65F3">
        <w:rPr>
          <w:rStyle w:val="rvts44"/>
          <w:rFonts w:ascii="Times New Roman" w:hAnsi="Times New Roman" w:cs="Times New Roman"/>
          <w:iCs/>
          <w:sz w:val="28"/>
          <w:szCs w:val="28"/>
        </w:rPr>
        <w:t>Відомості Верховної Ради України (ВВР), 2020, № 11, ст.63.</w:t>
      </w:r>
    </w:p>
    <w:p w14:paraId="6786A536" w14:textId="77777777" w:rsidR="00950CFC" w:rsidRPr="006A65F3" w:rsidRDefault="00950CFC" w:rsidP="00AE1FBB">
      <w:pPr>
        <w:pStyle w:val="a4"/>
        <w:numPr>
          <w:ilvl w:val="0"/>
          <w:numId w:val="23"/>
        </w:numPr>
        <w:spacing w:after="0" w:line="360" w:lineRule="auto"/>
        <w:ind w:left="0" w:firstLine="0"/>
        <w:jc w:val="both"/>
        <w:rPr>
          <w:sz w:val="28"/>
          <w:szCs w:val="28"/>
        </w:rPr>
      </w:pPr>
      <w:r w:rsidRPr="006A65F3">
        <w:rPr>
          <w:rFonts w:ascii="Times New Roman" w:hAnsi="Times New Roman" w:cs="Times New Roman"/>
          <w:sz w:val="28"/>
          <w:szCs w:val="28"/>
        </w:rPr>
        <w:t xml:space="preserve">Про внесення змін до деяких законодавчих актів України щодо накопичувальної професійної пенсійної системи: </w:t>
      </w:r>
      <w:r w:rsidRPr="006A65F3">
        <w:rPr>
          <w:rStyle w:val="markedcontent"/>
          <w:rFonts w:ascii="Times New Roman" w:hAnsi="Times New Roman" w:cs="Times New Roman"/>
          <w:sz w:val="28"/>
          <w:szCs w:val="28"/>
        </w:rPr>
        <w:t>законопроєкт</w:t>
      </w:r>
      <w:r w:rsidRPr="006A65F3">
        <w:rPr>
          <w:rStyle w:val="markedcontent"/>
          <w:rFonts w:ascii="Times New Roman" w:hAnsi="Times New Roman" w:cs="Times New Roman"/>
          <w:sz w:val="28"/>
          <w:szCs w:val="28"/>
          <w:lang w:val="en-US"/>
        </w:rPr>
        <w:t> </w:t>
      </w:r>
      <w:r w:rsidRPr="006A65F3">
        <w:rPr>
          <w:rStyle w:val="markedcontent"/>
          <w:rFonts w:ascii="Times New Roman" w:hAnsi="Times New Roman" w:cs="Times New Roman"/>
          <w:sz w:val="28"/>
          <w:szCs w:val="28"/>
        </w:rPr>
        <w:t>№</w:t>
      </w:r>
      <w:r w:rsidRPr="006A65F3">
        <w:rPr>
          <w:rStyle w:val="markedcontent"/>
          <w:rFonts w:ascii="Times New Roman" w:hAnsi="Times New Roman" w:cs="Times New Roman"/>
          <w:sz w:val="28"/>
          <w:szCs w:val="28"/>
          <w:lang w:val="en-US"/>
        </w:rPr>
        <w:t> </w:t>
      </w:r>
      <w:r w:rsidRPr="006A65F3">
        <w:rPr>
          <w:rStyle w:val="markedcontent"/>
          <w:rFonts w:ascii="Times New Roman" w:hAnsi="Times New Roman" w:cs="Times New Roman"/>
          <w:sz w:val="28"/>
          <w:szCs w:val="28"/>
        </w:rPr>
        <w:t>4408</w:t>
      </w:r>
      <w:r w:rsidRPr="006A65F3">
        <w:rPr>
          <w:rStyle w:val="markedcontent"/>
          <w:rFonts w:ascii="Times New Roman" w:hAnsi="Times New Roman" w:cs="Times New Roman"/>
          <w:sz w:val="28"/>
          <w:szCs w:val="28"/>
          <w:lang w:val="en-US"/>
        </w:rPr>
        <w:t> </w:t>
      </w:r>
      <w:r w:rsidRPr="006A65F3">
        <w:rPr>
          <w:rFonts w:ascii="Times New Roman" w:hAnsi="Times New Roman" w:cs="Times New Roman"/>
          <w:sz w:val="28"/>
          <w:szCs w:val="28"/>
        </w:rPr>
        <w:t>від</w:t>
      </w:r>
      <w:r w:rsidRPr="006A65F3">
        <w:rPr>
          <w:rFonts w:ascii="Times New Roman" w:hAnsi="Times New Roman" w:cs="Times New Roman"/>
          <w:sz w:val="28"/>
          <w:szCs w:val="28"/>
          <w:lang w:val="en-US"/>
        </w:rPr>
        <w:t> </w:t>
      </w:r>
      <w:r w:rsidRPr="006A65F3">
        <w:rPr>
          <w:rFonts w:ascii="Times New Roman" w:hAnsi="Times New Roman" w:cs="Times New Roman"/>
          <w:sz w:val="28"/>
          <w:szCs w:val="28"/>
        </w:rPr>
        <w:t>20.</w:t>
      </w:r>
      <w:r w:rsidRPr="006A65F3">
        <w:rPr>
          <w:rFonts w:ascii="Times New Roman" w:hAnsi="Times New Roman" w:cs="Times New Roman"/>
          <w:sz w:val="28"/>
          <w:szCs w:val="28"/>
          <w:lang w:val="en-US"/>
        </w:rPr>
        <w:t> </w:t>
      </w:r>
      <w:r w:rsidRPr="006A65F3">
        <w:rPr>
          <w:rFonts w:ascii="Times New Roman" w:hAnsi="Times New Roman" w:cs="Times New Roman"/>
          <w:sz w:val="28"/>
          <w:szCs w:val="28"/>
        </w:rPr>
        <w:t>11.</w:t>
      </w:r>
      <w:r w:rsidRPr="006A65F3">
        <w:rPr>
          <w:rFonts w:ascii="Times New Roman" w:hAnsi="Times New Roman" w:cs="Times New Roman"/>
          <w:sz w:val="28"/>
          <w:szCs w:val="28"/>
          <w:lang w:val="en-US"/>
        </w:rPr>
        <w:t> </w:t>
      </w:r>
      <w:r w:rsidRPr="006A65F3">
        <w:rPr>
          <w:rFonts w:ascii="Times New Roman" w:hAnsi="Times New Roman" w:cs="Times New Roman"/>
          <w:sz w:val="28"/>
          <w:szCs w:val="28"/>
        </w:rPr>
        <w:t>2020</w:t>
      </w:r>
      <w:r w:rsidRPr="006A65F3">
        <w:rPr>
          <w:rFonts w:ascii="Times New Roman" w:hAnsi="Times New Roman" w:cs="Times New Roman"/>
          <w:sz w:val="28"/>
          <w:szCs w:val="28"/>
          <w:lang w:val="en-US"/>
        </w:rPr>
        <w:t> </w:t>
      </w:r>
      <w:r w:rsidRPr="006A65F3">
        <w:rPr>
          <w:rStyle w:val="markedcontent"/>
          <w:rFonts w:ascii="Times New Roman" w:hAnsi="Times New Roman" w:cs="Times New Roman"/>
          <w:color w:val="000000" w:themeColor="text1"/>
          <w:sz w:val="28"/>
          <w:szCs w:val="28"/>
        </w:rPr>
        <w:t>URL:</w:t>
      </w:r>
      <w:r w:rsidRPr="006A65F3">
        <w:rPr>
          <w:rStyle w:val="markedcontent"/>
          <w:rFonts w:ascii="Times New Roman" w:hAnsi="Times New Roman" w:cs="Times New Roman"/>
          <w:sz w:val="28"/>
          <w:szCs w:val="28"/>
        </w:rPr>
        <w:t>.</w:t>
      </w:r>
      <w:r w:rsidRPr="006A65F3">
        <w:rPr>
          <w:rFonts w:ascii="Times New Roman" w:hAnsi="Times New Roman" w:cs="Times New Roman"/>
          <w:sz w:val="28"/>
          <w:szCs w:val="28"/>
        </w:rPr>
        <w:t>http://w1.c1.rada.gov.ua/pls/zweb2/webproc4_1?pf3511=70490</w:t>
      </w:r>
    </w:p>
    <w:p w14:paraId="337CED3F" w14:textId="77777777" w:rsidR="00950CFC" w:rsidRPr="006A65F3" w:rsidRDefault="00950CFC" w:rsidP="00AE1FBB">
      <w:pPr>
        <w:pStyle w:val="a4"/>
        <w:numPr>
          <w:ilvl w:val="0"/>
          <w:numId w:val="23"/>
        </w:numPr>
        <w:spacing w:after="0" w:line="360" w:lineRule="auto"/>
        <w:ind w:left="0" w:firstLine="0"/>
        <w:jc w:val="both"/>
        <w:rPr>
          <w:rStyle w:val="markedcontent"/>
          <w:rFonts w:ascii="Times New Roman" w:hAnsi="Times New Roman" w:cs="Times New Roman"/>
          <w:sz w:val="28"/>
          <w:szCs w:val="28"/>
        </w:rPr>
      </w:pPr>
      <w:r w:rsidRPr="006A65F3">
        <w:rPr>
          <w:rFonts w:ascii="Times New Roman" w:hAnsi="Times New Roman" w:cs="Times New Roman"/>
          <w:bCs/>
          <w:color w:val="000000" w:themeColor="text1"/>
          <w:sz w:val="28"/>
          <w:szCs w:val="28"/>
          <w:lang w:eastAsia="ru-RU"/>
        </w:rPr>
        <w:t>Про внесення змін до деяких законодавчих актів України щодо підвищення пенсій:</w:t>
      </w:r>
      <w:r w:rsidRPr="006A65F3">
        <w:rPr>
          <w:rStyle w:val="markedcontent"/>
          <w:rFonts w:ascii="Times New Roman" w:hAnsi="Times New Roman" w:cs="Times New Roman"/>
          <w:sz w:val="28"/>
          <w:szCs w:val="28"/>
        </w:rPr>
        <w:t xml:space="preserve"> Закон України від 03.10.2017 № 2148-VІІІ.</w:t>
      </w:r>
      <w:r w:rsidRPr="006A65F3">
        <w:rPr>
          <w:rFonts w:ascii="Times New Roman" w:hAnsi="Times New Roman" w:cs="Times New Roman"/>
          <w:sz w:val="28"/>
          <w:szCs w:val="28"/>
        </w:rPr>
        <w:t xml:space="preserve"> Відомості Верховної Ради (ВВР), 2017, </w:t>
      </w:r>
      <w:r w:rsidRPr="006A65F3">
        <w:rPr>
          <w:rStyle w:val="ae"/>
          <w:rFonts w:ascii="Times New Roman" w:hAnsi="Times New Roman" w:cs="Times New Roman"/>
          <w:sz w:val="28"/>
          <w:szCs w:val="28"/>
        </w:rPr>
        <w:t>№</w:t>
      </w:r>
      <w:r w:rsidRPr="006A65F3">
        <w:rPr>
          <w:rFonts w:ascii="Times New Roman" w:hAnsi="Times New Roman" w:cs="Times New Roman"/>
          <w:sz w:val="28"/>
          <w:szCs w:val="28"/>
        </w:rPr>
        <w:t xml:space="preserve"> 40-41, ст.383.</w:t>
      </w:r>
    </w:p>
    <w:p w14:paraId="5AA6618D"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 xml:space="preserve">Про внесення змін до Закону України “Про статус і соціальний захист громадян, які постраждали внаслідок Чорнобильської катастрофи” щодо підвищення рівня пенсійного забезпечення окремих категорій осіб: Закон </w:t>
      </w:r>
      <w:r w:rsidRPr="006A65F3">
        <w:rPr>
          <w:rFonts w:ascii="Times New Roman" w:hAnsi="Times New Roman" w:cs="Times New Roman"/>
          <w:sz w:val="28"/>
          <w:szCs w:val="28"/>
        </w:rPr>
        <w:lastRenderedPageBreak/>
        <w:t>України від 29.06.2021 № 1584 </w:t>
      </w:r>
      <w:r w:rsidRPr="006A65F3">
        <w:rPr>
          <w:rStyle w:val="markedcontent"/>
          <w:rFonts w:ascii="Times New Roman" w:hAnsi="Times New Roman" w:cs="Times New Roman"/>
          <w:color w:val="000000" w:themeColor="text1"/>
          <w:sz w:val="28"/>
          <w:szCs w:val="28"/>
        </w:rPr>
        <w:t>URL:</w:t>
      </w:r>
      <w:r w:rsidRPr="006A65F3">
        <w:rPr>
          <w:rStyle w:val="markedcontent"/>
          <w:rFonts w:ascii="Times New Roman" w:hAnsi="Times New Roman" w:cs="Times New Roman"/>
          <w:sz w:val="28"/>
          <w:szCs w:val="28"/>
        </w:rPr>
        <w:t>.</w:t>
      </w:r>
      <w:r w:rsidRPr="006A65F3">
        <w:t xml:space="preserve"> </w:t>
      </w:r>
      <w:r w:rsidRPr="006A65F3">
        <w:rPr>
          <w:rFonts w:ascii="Times New Roman" w:hAnsi="Times New Roman" w:cs="Times New Roman"/>
          <w:sz w:val="28"/>
          <w:szCs w:val="28"/>
        </w:rPr>
        <w:t>http://search.ligazakon.ua/l_doc2.nsf/link1/T211584.html</w:t>
      </w:r>
    </w:p>
    <w:p w14:paraId="3BF94BFE"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 xml:space="preserve">Про внесення змін до постанови Кабінету Міністрів України від 22 лютого 2021 р. № 127: постанова Кабінету Міністрів України від 21.07.2021 №748. </w:t>
      </w:r>
    </w:p>
    <w:p w14:paraId="65E52D15"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Fonts w:ascii="Times New Roman" w:hAnsi="Times New Roman" w:cs="Times New Roman"/>
          <w:sz w:val="28"/>
          <w:szCs w:val="28"/>
        </w:rPr>
        <w:t>Про державну службу</w:t>
      </w:r>
      <w:r w:rsidRPr="006A65F3">
        <w:rPr>
          <w:rStyle w:val="markedcontent"/>
          <w:rFonts w:ascii="Times New Roman" w:hAnsi="Times New Roman" w:cs="Times New Roman"/>
          <w:sz w:val="28"/>
          <w:szCs w:val="28"/>
        </w:rPr>
        <w:t>: Закон України від 10.12.2015. № 889-VІІІ.</w:t>
      </w:r>
      <w:r w:rsidRPr="006A65F3">
        <w:t xml:space="preserve"> </w:t>
      </w:r>
      <w:r w:rsidRPr="006A65F3">
        <w:rPr>
          <w:rStyle w:val="markedcontent"/>
          <w:rFonts w:ascii="Times New Roman" w:hAnsi="Times New Roman" w:cs="Times New Roman"/>
          <w:sz w:val="28"/>
          <w:szCs w:val="28"/>
        </w:rPr>
        <w:t>h</w:t>
      </w:r>
      <w:r w:rsidRPr="006A65F3">
        <w:rPr>
          <w:rStyle w:val="markedcontent"/>
          <w:rFonts w:ascii="Times New Roman" w:hAnsi="Times New Roman" w:cs="Times New Roman"/>
          <w:color w:val="000000" w:themeColor="text1"/>
          <w:sz w:val="28"/>
          <w:szCs w:val="28"/>
        </w:rPr>
        <w:t xml:space="preserve"> URL:</w:t>
      </w:r>
      <w:r w:rsidRPr="006A65F3">
        <w:rPr>
          <w:rStyle w:val="markedcontent"/>
          <w:rFonts w:ascii="Times New Roman" w:hAnsi="Times New Roman" w:cs="Times New Roman"/>
          <w:sz w:val="28"/>
          <w:szCs w:val="28"/>
        </w:rPr>
        <w:t>.</w:t>
      </w:r>
      <w:r w:rsidRPr="006A65F3">
        <w:t xml:space="preserve"> </w:t>
      </w:r>
      <w:r w:rsidRPr="006A65F3">
        <w:rPr>
          <w:rStyle w:val="markedcontent"/>
          <w:rFonts w:ascii="Times New Roman" w:hAnsi="Times New Roman" w:cs="Times New Roman"/>
          <w:sz w:val="28"/>
          <w:szCs w:val="28"/>
        </w:rPr>
        <w:t>ttps://zakon.rada.gov.ua/laws/show/889-19#Text</w:t>
      </w:r>
    </w:p>
    <w:p w14:paraId="23FF685B"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 xml:space="preserve">Про додатковий соціальний захист окремих категорій осіб: постанова Кабінету Міністрів України від 14.07.2021 № 713. </w:t>
      </w:r>
    </w:p>
    <w:p w14:paraId="185329DA"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 xml:space="preserve">Про додаткові заходи соціального захисту пенсіонерів у 2021 році: постанова Кабінету Міністрів України від 22.02.2021 № 127 </w:t>
      </w:r>
      <w:r w:rsidRPr="006A65F3">
        <w:rPr>
          <w:rFonts w:ascii="Times New Roman" w:hAnsi="Times New Roman" w:cs="Times New Roman"/>
          <w:sz w:val="28"/>
          <w:szCs w:val="28"/>
          <w:lang w:val="ru-RU"/>
        </w:rPr>
        <w:t>.</w:t>
      </w:r>
    </w:p>
    <w:p w14:paraId="49794BEA"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Fonts w:ascii="Times New Roman" w:eastAsia="Times New Roman" w:hAnsi="Times New Roman" w:cs="Times New Roman"/>
          <w:sz w:val="28"/>
          <w:szCs w:val="28"/>
          <w:lang w:eastAsia="uk-UA"/>
        </w:rPr>
        <w:t xml:space="preserve">Про донорство крові та її компонентів: </w:t>
      </w:r>
      <w:r w:rsidRPr="006A65F3">
        <w:rPr>
          <w:rStyle w:val="markedcontent"/>
          <w:rFonts w:ascii="Times New Roman" w:hAnsi="Times New Roman" w:cs="Times New Roman"/>
          <w:sz w:val="28"/>
          <w:szCs w:val="28"/>
        </w:rPr>
        <w:t>Закон України від 30.09.2020 № 931-ІХ</w:t>
      </w:r>
      <w:r w:rsidRPr="006A65F3">
        <w:rPr>
          <w:rStyle w:val="markedcontent"/>
          <w:rFonts w:ascii="Times New Roman" w:hAnsi="Times New Roman" w:cs="Times New Roman"/>
          <w:color w:val="000000" w:themeColor="text1"/>
          <w:sz w:val="28"/>
          <w:szCs w:val="28"/>
        </w:rPr>
        <w:t xml:space="preserve"> URL:</w:t>
      </w:r>
      <w:r w:rsidRPr="006A65F3">
        <w:rPr>
          <w:rStyle w:val="markedcontent"/>
          <w:rFonts w:ascii="Times New Roman" w:hAnsi="Times New Roman" w:cs="Times New Roman"/>
          <w:sz w:val="28"/>
          <w:szCs w:val="28"/>
        </w:rPr>
        <w:t>.</w:t>
      </w:r>
      <w:r w:rsidRPr="006A65F3">
        <w:t xml:space="preserve"> </w:t>
      </w:r>
      <w:r w:rsidRPr="006A65F3">
        <w:rPr>
          <w:rStyle w:val="markedcontent"/>
          <w:rFonts w:ascii="Times New Roman" w:hAnsi="Times New Roman" w:cs="Times New Roman"/>
          <w:sz w:val="28"/>
          <w:szCs w:val="28"/>
        </w:rPr>
        <w:t>https://zakon.rada.gov.ua/laws/show/931-20#Text</w:t>
      </w:r>
    </w:p>
    <w:p w14:paraId="4D6220EE" w14:textId="77777777" w:rsidR="00950CFC" w:rsidRPr="006A65F3" w:rsidRDefault="00950CFC" w:rsidP="00AE1FBB">
      <w:pPr>
        <w:pStyle w:val="a4"/>
        <w:numPr>
          <w:ilvl w:val="0"/>
          <w:numId w:val="23"/>
        </w:numPr>
        <w:spacing w:after="0" w:line="360" w:lineRule="auto"/>
        <w:ind w:left="0" w:firstLine="0"/>
        <w:jc w:val="both"/>
        <w:rPr>
          <w:rStyle w:val="markedcontent"/>
          <w:color w:val="000000" w:themeColor="text1"/>
        </w:rPr>
      </w:pPr>
      <w:r w:rsidRPr="006A65F3">
        <w:rPr>
          <w:rStyle w:val="markedcontent"/>
          <w:rFonts w:ascii="Times New Roman" w:hAnsi="Times New Roman" w:cs="Times New Roman"/>
          <w:color w:val="000000" w:themeColor="text1"/>
          <w:sz w:val="28"/>
          <w:szCs w:val="28"/>
        </w:rPr>
        <w:t xml:space="preserve">Про загальнообов’язкове державне пенсійне страхування: Закон України від 9 липня 2003 р. №1058-IV URL: </w:t>
      </w:r>
      <w:hyperlink r:id="rId22" w:anchor="Text" w:history="1">
        <w:r w:rsidRPr="006A65F3">
          <w:rPr>
            <w:rStyle w:val="a5"/>
            <w:rFonts w:ascii="Times New Roman" w:hAnsi="Times New Roman" w:cs="Times New Roman"/>
            <w:color w:val="000000" w:themeColor="text1"/>
            <w:sz w:val="28"/>
            <w:szCs w:val="28"/>
            <w:u w:val="none"/>
          </w:rPr>
          <w:t>https://zakon.rada.gov.ua/laws/show/1058-15#Text</w:t>
        </w:r>
      </w:hyperlink>
      <w:r w:rsidRPr="006A65F3">
        <w:rPr>
          <w:rStyle w:val="markedcontent"/>
          <w:rFonts w:ascii="Times New Roman" w:hAnsi="Times New Roman" w:cs="Times New Roman"/>
          <w:color w:val="000000" w:themeColor="text1"/>
          <w:sz w:val="28"/>
          <w:szCs w:val="28"/>
        </w:rPr>
        <w:t xml:space="preserve"> (дата звернення 12.09.2021).</w:t>
      </w:r>
    </w:p>
    <w:p w14:paraId="48962AE5"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Style w:val="markedcontent"/>
          <w:rFonts w:ascii="Times New Roman" w:hAnsi="Times New Roman" w:cs="Times New Roman"/>
          <w:color w:val="000000" w:themeColor="text1"/>
          <w:sz w:val="28"/>
          <w:szCs w:val="28"/>
        </w:rPr>
        <w:t xml:space="preserve">Про затвердження бюджету Пенсійного фонду України на 2017 рік: Постанова Кабінету Міністрів України від 18 січня </w:t>
      </w:r>
      <w:r w:rsidRPr="006A65F3">
        <w:rPr>
          <w:rFonts w:ascii="Times New Roman" w:hAnsi="Times New Roman" w:cs="Times New Roman"/>
          <w:color w:val="000000" w:themeColor="text1"/>
          <w:sz w:val="28"/>
          <w:szCs w:val="28"/>
        </w:rPr>
        <w:t xml:space="preserve"> </w:t>
      </w:r>
      <w:r w:rsidRPr="006A65F3">
        <w:rPr>
          <w:rStyle w:val="markedcontent"/>
          <w:rFonts w:ascii="Times New Roman" w:hAnsi="Times New Roman" w:cs="Times New Roman"/>
          <w:color w:val="000000" w:themeColor="text1"/>
          <w:sz w:val="28"/>
          <w:szCs w:val="28"/>
        </w:rPr>
        <w:t xml:space="preserve">2017 </w:t>
      </w:r>
      <w:r w:rsidRPr="006A65F3">
        <w:rPr>
          <w:rStyle w:val="markedcontent"/>
          <w:rFonts w:ascii="Times New Roman" w:hAnsi="Times New Roman" w:cs="Times New Roman"/>
          <w:sz w:val="28"/>
          <w:szCs w:val="28"/>
        </w:rPr>
        <w:t xml:space="preserve">р. № 17. URL: http://zakon3.rada.gov.ua/laws/show/17-2017-п. </w:t>
      </w:r>
    </w:p>
    <w:p w14:paraId="43F86444" w14:textId="77777777" w:rsidR="00950CFC" w:rsidRPr="006A65F3" w:rsidRDefault="00950CFC" w:rsidP="00AE1FBB">
      <w:pPr>
        <w:pStyle w:val="a4"/>
        <w:numPr>
          <w:ilvl w:val="0"/>
          <w:numId w:val="23"/>
        </w:numPr>
        <w:spacing w:after="0" w:line="360" w:lineRule="auto"/>
        <w:ind w:left="0" w:firstLine="0"/>
        <w:jc w:val="both"/>
        <w:rPr>
          <w:rStyle w:val="markedcontent"/>
          <w:rFonts w:ascii="Times New Roman" w:hAnsi="Times New Roman" w:cs="Times New Roman"/>
          <w:color w:val="000000" w:themeColor="text1"/>
          <w:sz w:val="28"/>
          <w:szCs w:val="28"/>
        </w:rPr>
      </w:pPr>
      <w:r w:rsidRPr="006A65F3">
        <w:rPr>
          <w:rStyle w:val="markedcontent"/>
          <w:rFonts w:ascii="Times New Roman" w:hAnsi="Times New Roman" w:cs="Times New Roman"/>
          <w:color w:val="000000" w:themeColor="text1"/>
          <w:sz w:val="28"/>
          <w:szCs w:val="28"/>
        </w:rPr>
        <w:t>Про заходи щодо законодавчого забезпечення реформування пенсійної системи: Закон України від 08.07.2011 р. №3668-</w:t>
      </w:r>
      <w:r w:rsidRPr="006A65F3">
        <w:rPr>
          <w:rStyle w:val="markedcontent"/>
          <w:rFonts w:ascii="Times New Roman" w:hAnsi="Times New Roman" w:cs="Times New Roman"/>
          <w:color w:val="000000" w:themeColor="text1"/>
          <w:sz w:val="28"/>
          <w:szCs w:val="28"/>
          <w:lang w:val="en-US"/>
        </w:rPr>
        <w:t>V</w:t>
      </w:r>
      <w:r w:rsidRPr="006A65F3">
        <w:rPr>
          <w:rStyle w:val="markedcontent"/>
          <w:rFonts w:ascii="Times New Roman" w:hAnsi="Times New Roman" w:cs="Times New Roman"/>
          <w:color w:val="000000" w:themeColor="text1"/>
          <w:sz w:val="28"/>
          <w:szCs w:val="28"/>
        </w:rPr>
        <w:t>-ІІ URL:</w:t>
      </w:r>
      <w:hyperlink r:id="rId23" w:history="1">
        <w:r w:rsidRPr="006A65F3">
          <w:rPr>
            <w:rStyle w:val="a5"/>
            <w:rFonts w:ascii="Times New Roman" w:hAnsi="Times New Roman" w:cs="Times New Roman"/>
            <w:color w:val="000000" w:themeColor="text1"/>
            <w:sz w:val="28"/>
            <w:szCs w:val="28"/>
            <w:u w:val="none"/>
          </w:rPr>
          <w:t>http://zakon2.rada.gov.ua/laws/show/3668-17</w:t>
        </w:r>
      </w:hyperlink>
      <w:r w:rsidRPr="006A65F3">
        <w:rPr>
          <w:rStyle w:val="markedcontent"/>
          <w:rFonts w:ascii="Times New Roman" w:hAnsi="Times New Roman" w:cs="Times New Roman"/>
          <w:color w:val="000000" w:themeColor="text1"/>
          <w:sz w:val="28"/>
          <w:szCs w:val="28"/>
        </w:rPr>
        <w:t xml:space="preserve"> (дата звернення 15.10.2021).</w:t>
      </w:r>
    </w:p>
    <w:p w14:paraId="2B2B4CB6" w14:textId="77777777" w:rsidR="00950CFC" w:rsidRPr="006A65F3" w:rsidRDefault="00950CFC" w:rsidP="00AE1FBB">
      <w:pPr>
        <w:pStyle w:val="a4"/>
        <w:numPr>
          <w:ilvl w:val="0"/>
          <w:numId w:val="23"/>
        </w:numPr>
        <w:spacing w:after="0" w:line="360" w:lineRule="auto"/>
        <w:ind w:left="0" w:firstLine="0"/>
        <w:jc w:val="both"/>
        <w:rPr>
          <w:rFonts w:ascii="Times New Roman" w:eastAsia="Times New Roman" w:hAnsi="Times New Roman" w:cs="Times New Roman"/>
          <w:color w:val="000000" w:themeColor="text1"/>
          <w:sz w:val="28"/>
          <w:szCs w:val="28"/>
          <w:lang w:eastAsia="uk-UA"/>
        </w:rPr>
      </w:pPr>
      <w:r w:rsidRPr="006A65F3">
        <w:rPr>
          <w:rFonts w:ascii="Times New Roman" w:eastAsia="Times New Roman" w:hAnsi="Times New Roman" w:cs="Times New Roman"/>
          <w:color w:val="000000" w:themeColor="text1"/>
          <w:sz w:val="28"/>
          <w:szCs w:val="28"/>
          <w:lang w:eastAsia="uk-UA"/>
        </w:rPr>
        <w:t>Про невідкладні заходи з проведення реформ та зміцнення держави: Указ Президента України №837/2019 від 08.11.2019</w:t>
      </w:r>
      <w:r w:rsidRPr="006A65F3">
        <w:rPr>
          <w:color w:val="000000" w:themeColor="text1"/>
        </w:rPr>
        <w:t xml:space="preserve"> </w:t>
      </w:r>
      <w:r w:rsidRPr="006A65F3">
        <w:rPr>
          <w:rFonts w:ascii="Times New Roman" w:hAnsi="Times New Roman" w:cs="Times New Roman"/>
          <w:color w:val="000000" w:themeColor="text1"/>
          <w:sz w:val="28"/>
          <w:szCs w:val="28"/>
        </w:rPr>
        <w:t xml:space="preserve">URL: </w:t>
      </w:r>
      <w:hyperlink r:id="rId24" w:anchor="Text" w:history="1">
        <w:r w:rsidRPr="006A65F3">
          <w:rPr>
            <w:rStyle w:val="a5"/>
            <w:rFonts w:ascii="Times New Roman" w:eastAsia="Times New Roman" w:hAnsi="Times New Roman" w:cs="Times New Roman"/>
            <w:color w:val="000000" w:themeColor="text1"/>
            <w:sz w:val="28"/>
            <w:szCs w:val="28"/>
            <w:u w:val="none"/>
            <w:lang w:eastAsia="uk-UA"/>
          </w:rPr>
          <w:t>https://zakon.rada.gov.ua/laws/show/837/2019#Text</w:t>
        </w:r>
      </w:hyperlink>
      <w:r w:rsidRPr="006A65F3">
        <w:rPr>
          <w:rFonts w:ascii="Times New Roman" w:eastAsia="Times New Roman" w:hAnsi="Times New Roman" w:cs="Times New Roman"/>
          <w:color w:val="000000" w:themeColor="text1"/>
          <w:sz w:val="28"/>
          <w:szCs w:val="28"/>
          <w:lang w:eastAsia="uk-UA"/>
        </w:rPr>
        <w:t xml:space="preserve"> (дата звернення 15.10.2021).</w:t>
      </w:r>
    </w:p>
    <w:p w14:paraId="372AAAF3" w14:textId="77777777" w:rsidR="00950CFC" w:rsidRPr="006A65F3" w:rsidRDefault="00950CFC" w:rsidP="00AE1FBB">
      <w:pPr>
        <w:pStyle w:val="a4"/>
        <w:numPr>
          <w:ilvl w:val="0"/>
          <w:numId w:val="23"/>
        </w:numPr>
        <w:spacing w:after="0" w:line="360" w:lineRule="auto"/>
        <w:ind w:left="0" w:firstLine="0"/>
        <w:jc w:val="both"/>
        <w:rPr>
          <w:rStyle w:val="markedcontent"/>
          <w:rFonts w:ascii="Times New Roman" w:hAnsi="Times New Roman" w:cs="Times New Roman"/>
          <w:color w:val="000000" w:themeColor="text1"/>
          <w:sz w:val="28"/>
          <w:szCs w:val="28"/>
        </w:rPr>
      </w:pPr>
      <w:r w:rsidRPr="006A65F3">
        <w:rPr>
          <w:rFonts w:ascii="Times New Roman" w:hAnsi="Times New Roman" w:cs="Times New Roman"/>
          <w:color w:val="000000" w:themeColor="text1"/>
          <w:sz w:val="28"/>
          <w:szCs w:val="28"/>
        </w:rPr>
        <w:t xml:space="preserve">Про недержавне пенсійне забезпечення: </w:t>
      </w:r>
      <w:r w:rsidRPr="006A65F3">
        <w:rPr>
          <w:rStyle w:val="markedcontent"/>
          <w:rFonts w:ascii="Times New Roman" w:hAnsi="Times New Roman" w:cs="Times New Roman"/>
          <w:color w:val="000000" w:themeColor="text1"/>
          <w:sz w:val="28"/>
          <w:szCs w:val="28"/>
        </w:rPr>
        <w:t>Закон України від 09.07.2003 № 1057-IV.</w:t>
      </w:r>
      <w:r w:rsidRPr="006A65F3">
        <w:rPr>
          <w:color w:val="000000" w:themeColor="text1"/>
        </w:rPr>
        <w:t xml:space="preserve"> </w:t>
      </w:r>
      <w:hyperlink r:id="rId25" w:anchor="Text" w:history="1">
        <w:r w:rsidRPr="006A65F3">
          <w:rPr>
            <w:rStyle w:val="a5"/>
            <w:rFonts w:ascii="Times New Roman" w:hAnsi="Times New Roman" w:cs="Times New Roman"/>
            <w:color w:val="000000" w:themeColor="text1"/>
            <w:sz w:val="28"/>
            <w:szCs w:val="28"/>
            <w:u w:val="none"/>
          </w:rPr>
          <w:t>https://zakon.rada.gov.ua/laws/show/1057-15#Text</w:t>
        </w:r>
      </w:hyperlink>
      <w:r w:rsidRPr="006A65F3">
        <w:rPr>
          <w:rStyle w:val="markedcontent"/>
          <w:rFonts w:ascii="Times New Roman" w:hAnsi="Times New Roman" w:cs="Times New Roman"/>
          <w:color w:val="000000" w:themeColor="text1"/>
          <w:sz w:val="28"/>
          <w:szCs w:val="28"/>
        </w:rPr>
        <w:t xml:space="preserve"> (дата звернення 15.10.2021).</w:t>
      </w:r>
    </w:p>
    <w:p w14:paraId="7AECF508" w14:textId="77777777" w:rsidR="00950CFC" w:rsidRPr="006A65F3" w:rsidRDefault="00950CFC" w:rsidP="00AE1FBB">
      <w:pPr>
        <w:pStyle w:val="a4"/>
        <w:numPr>
          <w:ilvl w:val="0"/>
          <w:numId w:val="23"/>
        </w:numPr>
        <w:spacing w:after="0" w:line="360" w:lineRule="auto"/>
        <w:ind w:left="0" w:firstLine="0"/>
        <w:jc w:val="both"/>
        <w:rPr>
          <w:rFonts w:ascii="Times New Roman" w:hAnsi="Times New Roman" w:cs="Times New Roman"/>
          <w:color w:val="000000" w:themeColor="text1"/>
          <w:sz w:val="28"/>
          <w:szCs w:val="28"/>
        </w:rPr>
      </w:pPr>
      <w:r w:rsidRPr="006A65F3">
        <w:rPr>
          <w:rFonts w:ascii="Times New Roman" w:hAnsi="Times New Roman" w:cs="Times New Roman"/>
          <w:color w:val="000000" w:themeColor="text1"/>
          <w:sz w:val="28"/>
          <w:szCs w:val="28"/>
        </w:rPr>
        <w:lastRenderedPageBreak/>
        <w:t xml:space="preserve">Про оптимізацію надання адміністративних послуг у сфері пенсійного забезпечення: </w:t>
      </w:r>
      <w:hyperlink r:id="rId26" w:history="1">
        <w:r w:rsidRPr="006A65F3">
          <w:rPr>
            <w:rStyle w:val="a5"/>
            <w:rFonts w:ascii="Times New Roman" w:eastAsia="Times New Roman" w:hAnsi="Times New Roman" w:cs="Times New Roman"/>
            <w:color w:val="000000" w:themeColor="text1"/>
            <w:sz w:val="28"/>
            <w:szCs w:val="28"/>
            <w:u w:val="none"/>
            <w:bdr w:val="none" w:sz="0" w:space="0" w:color="auto" w:frame="1"/>
            <w:lang w:eastAsia="uk-UA"/>
          </w:rPr>
          <w:t xml:space="preserve">Постанова </w:t>
        </w:r>
        <w:r w:rsidRPr="006A65F3">
          <w:rPr>
            <w:rFonts w:ascii="Times New Roman" w:hAnsi="Times New Roman" w:cs="Times New Roman"/>
            <w:bCs/>
            <w:sz w:val="28"/>
            <w:szCs w:val="28"/>
          </w:rPr>
          <w:t>Кабінету Міністрів України</w:t>
        </w:r>
        <w:r w:rsidRPr="006A65F3">
          <w:rPr>
            <w:rStyle w:val="a5"/>
            <w:rFonts w:ascii="Times New Roman" w:eastAsia="Times New Roman" w:hAnsi="Times New Roman" w:cs="Times New Roman"/>
            <w:color w:val="000000" w:themeColor="text1"/>
            <w:sz w:val="28"/>
            <w:szCs w:val="28"/>
            <w:u w:val="none"/>
            <w:bdr w:val="none" w:sz="0" w:space="0" w:color="auto" w:frame="1"/>
            <w:lang w:eastAsia="uk-UA"/>
          </w:rPr>
          <w:t xml:space="preserve"> від 17 липня 2019 № 681 </w:t>
        </w:r>
      </w:hyperlink>
      <w:r w:rsidRPr="006A65F3">
        <w:rPr>
          <w:rFonts w:ascii="Times New Roman" w:hAnsi="Times New Roman" w:cs="Times New Roman"/>
          <w:color w:val="000000" w:themeColor="text1"/>
          <w:sz w:val="28"/>
          <w:szCs w:val="28"/>
        </w:rPr>
        <w:t xml:space="preserve"> URL: </w:t>
      </w:r>
      <w:hyperlink r:id="rId27" w:anchor="Text" w:history="1">
        <w:r w:rsidRPr="006A65F3">
          <w:rPr>
            <w:rStyle w:val="a5"/>
            <w:rFonts w:ascii="Times New Roman" w:hAnsi="Times New Roman" w:cs="Times New Roman"/>
            <w:color w:val="000000" w:themeColor="text1"/>
            <w:sz w:val="28"/>
            <w:szCs w:val="28"/>
            <w:u w:val="none"/>
          </w:rPr>
          <w:t>https://zakon.rada.gov.ua/laws/show/681-2019-%D0%BF#Text</w:t>
        </w:r>
      </w:hyperlink>
      <w:r w:rsidRPr="006A65F3">
        <w:rPr>
          <w:rFonts w:ascii="Times New Roman" w:hAnsi="Times New Roman" w:cs="Times New Roman"/>
          <w:color w:val="000000" w:themeColor="text1"/>
          <w:sz w:val="28"/>
          <w:szCs w:val="28"/>
        </w:rPr>
        <w:t>.</w:t>
      </w:r>
    </w:p>
    <w:p w14:paraId="6F811C0E" w14:textId="77777777" w:rsidR="00950CFC" w:rsidRPr="006A65F3" w:rsidRDefault="00950CFC" w:rsidP="00AE1FBB">
      <w:pPr>
        <w:pStyle w:val="a4"/>
        <w:numPr>
          <w:ilvl w:val="0"/>
          <w:numId w:val="23"/>
        </w:numPr>
        <w:spacing w:after="0" w:line="360" w:lineRule="auto"/>
        <w:ind w:left="0" w:firstLine="0"/>
        <w:rPr>
          <w:rFonts w:ascii="Times New Roman" w:hAnsi="Times New Roman" w:cs="Times New Roman"/>
          <w:sz w:val="28"/>
          <w:szCs w:val="28"/>
        </w:rPr>
      </w:pPr>
      <w:r w:rsidRPr="006A65F3">
        <w:rPr>
          <w:rFonts w:ascii="Times New Roman" w:eastAsia="Times New Roman" w:hAnsi="Times New Roman" w:cs="Times New Roman"/>
          <w:color w:val="000000" w:themeColor="text1"/>
          <w:sz w:val="28"/>
          <w:szCs w:val="28"/>
          <w:lang w:eastAsia="uk-UA"/>
        </w:rPr>
        <w:t xml:space="preserve">Про пенсії за особливі заслуги перед Україною: </w:t>
      </w:r>
      <w:r w:rsidRPr="006A65F3">
        <w:rPr>
          <w:rStyle w:val="markedcontent"/>
          <w:rFonts w:ascii="Times New Roman" w:hAnsi="Times New Roman" w:cs="Times New Roman"/>
          <w:color w:val="000000" w:themeColor="text1"/>
          <w:sz w:val="28"/>
          <w:szCs w:val="28"/>
        </w:rPr>
        <w:t>Закон України</w:t>
      </w:r>
      <w:r w:rsidRPr="006A65F3">
        <w:rPr>
          <w:rStyle w:val="markedcontent"/>
          <w:rFonts w:ascii="Times New Roman" w:hAnsi="Times New Roman" w:cs="Times New Roman"/>
          <w:sz w:val="28"/>
          <w:szCs w:val="28"/>
        </w:rPr>
        <w:t xml:space="preserve"> від 01.06.2000№1767-ІІІ</w:t>
      </w:r>
      <w:r w:rsidRPr="006A65F3">
        <w:rPr>
          <w:rFonts w:ascii="Times New Roman" w:hAnsi="Times New Roman" w:cs="Times New Roman"/>
          <w:sz w:val="28"/>
          <w:szCs w:val="28"/>
        </w:rPr>
        <w:t xml:space="preserve"> URL:http://search.ligazakon.ua/l_doc2.nsf/link1/T001767.html</w:t>
      </w:r>
    </w:p>
    <w:p w14:paraId="471E3182" w14:textId="77777777" w:rsidR="00950CFC" w:rsidRPr="006A65F3" w:rsidRDefault="00EB4881" w:rsidP="00AE1FBB">
      <w:pPr>
        <w:pStyle w:val="a4"/>
        <w:numPr>
          <w:ilvl w:val="0"/>
          <w:numId w:val="23"/>
        </w:numPr>
        <w:spacing w:after="0" w:line="360" w:lineRule="auto"/>
        <w:ind w:left="0" w:firstLine="0"/>
        <w:jc w:val="both"/>
        <w:rPr>
          <w:rStyle w:val="markedcontent"/>
        </w:rPr>
      </w:pPr>
      <w:hyperlink r:id="rId28" w:tgtFrame="_blank" w:history="1">
        <w:r w:rsidR="00950CFC" w:rsidRPr="006A65F3">
          <w:rPr>
            <w:rStyle w:val="a5"/>
            <w:rFonts w:ascii="Times New Roman" w:hAnsi="Times New Roman" w:cs="Times New Roman"/>
            <w:color w:val="auto"/>
            <w:sz w:val="28"/>
            <w:szCs w:val="28"/>
            <w:u w:val="none"/>
          </w:rPr>
          <w:t>Про пенсійне забезпечення осіб, звільнених з військової служби, та деяких інших осіб:</w:t>
        </w:r>
      </w:hyperlink>
      <w:r w:rsidR="00950CFC" w:rsidRPr="006A65F3">
        <w:rPr>
          <w:rStyle w:val="markedcontent"/>
          <w:rFonts w:ascii="Times New Roman" w:hAnsi="Times New Roman" w:cs="Times New Roman"/>
          <w:sz w:val="28"/>
          <w:szCs w:val="28"/>
        </w:rPr>
        <w:t xml:space="preserve"> Закон України від 01.01.1992 №2262-ХІІ</w:t>
      </w:r>
      <w:r w:rsidR="00950CFC" w:rsidRPr="006A65F3">
        <w:rPr>
          <w:rFonts w:ascii="Times New Roman" w:hAnsi="Times New Roman" w:cs="Times New Roman"/>
          <w:sz w:val="28"/>
          <w:szCs w:val="28"/>
        </w:rPr>
        <w:t xml:space="preserve"> URL:</w:t>
      </w:r>
      <w:r w:rsidR="00950CFC" w:rsidRPr="006A65F3">
        <w:rPr>
          <w:rStyle w:val="markedcontent"/>
          <w:rFonts w:ascii="Times New Roman" w:hAnsi="Times New Roman" w:cs="Times New Roman"/>
          <w:sz w:val="28"/>
          <w:szCs w:val="28"/>
        </w:rPr>
        <w:t>https://zakon.rada.gov.ua/laws/show/2262-12#Text</w:t>
      </w:r>
    </w:p>
    <w:p w14:paraId="6C5E1BC5"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Style w:val="markedcontent"/>
          <w:rFonts w:ascii="Times New Roman" w:hAnsi="Times New Roman" w:cs="Times New Roman"/>
          <w:sz w:val="28"/>
          <w:szCs w:val="28"/>
        </w:rPr>
        <w:t xml:space="preserve">Про пенсійне забезпечення: Закон України від 5.11.1991 № 1788-XII. URL: https://zakon.rada.gov.ua/laws/show/1788-12 (дата звернення: 25.08.2021). </w:t>
      </w:r>
    </w:p>
    <w:p w14:paraId="715C42B5"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Fonts w:ascii="Times New Roman" w:hAnsi="Times New Roman" w:cs="Times New Roman"/>
          <w:sz w:val="28"/>
          <w:szCs w:val="28"/>
        </w:rPr>
        <w:t xml:space="preserve">Про прокуратуру: </w:t>
      </w:r>
      <w:r w:rsidRPr="006A65F3">
        <w:rPr>
          <w:rStyle w:val="markedcontent"/>
          <w:rFonts w:ascii="Times New Roman" w:hAnsi="Times New Roman" w:cs="Times New Roman"/>
          <w:sz w:val="28"/>
          <w:szCs w:val="28"/>
        </w:rPr>
        <w:t>Закон України від 14.10.2014 № 1697-VІІ.</w:t>
      </w:r>
      <w:r w:rsidRPr="006A65F3">
        <w:t xml:space="preserve"> </w:t>
      </w:r>
      <w:r w:rsidRPr="006A65F3">
        <w:rPr>
          <w:rStyle w:val="markedcontent"/>
          <w:rFonts w:ascii="Times New Roman" w:hAnsi="Times New Roman" w:cs="Times New Roman"/>
          <w:sz w:val="28"/>
          <w:szCs w:val="28"/>
        </w:rPr>
        <w:t>URL:https://zakon.rada.gov.ua/laws/show/1697-18#Text</w:t>
      </w:r>
    </w:p>
    <w:p w14:paraId="7B781A8D" w14:textId="77777777" w:rsidR="00950CFC" w:rsidRPr="006A65F3" w:rsidRDefault="00950CFC" w:rsidP="00AE1FBB">
      <w:pPr>
        <w:pStyle w:val="a4"/>
        <w:numPr>
          <w:ilvl w:val="0"/>
          <w:numId w:val="23"/>
        </w:numPr>
        <w:spacing w:after="0" w:line="360" w:lineRule="auto"/>
        <w:ind w:left="0" w:firstLine="0"/>
        <w:jc w:val="both"/>
        <w:rPr>
          <w:rStyle w:val="rvts44"/>
          <w:rFonts w:ascii="Times New Roman" w:hAnsi="Times New Roman" w:cs="Times New Roman"/>
          <w:sz w:val="28"/>
          <w:szCs w:val="28"/>
        </w:rPr>
      </w:pPr>
      <w:r w:rsidRPr="006A65F3">
        <w:rPr>
          <w:rFonts w:ascii="Times New Roman" w:eastAsia="Times New Roman" w:hAnsi="Times New Roman" w:cs="Times New Roman"/>
          <w:sz w:val="28"/>
          <w:szCs w:val="28"/>
          <w:lang w:eastAsia="uk-UA"/>
        </w:rPr>
        <w:t xml:space="preserve">Про статус ветеранів війни, гарантії їх соціального захисту: </w:t>
      </w:r>
      <w:r w:rsidRPr="006A65F3">
        <w:rPr>
          <w:rStyle w:val="markedcontent"/>
          <w:rFonts w:ascii="Times New Roman" w:hAnsi="Times New Roman" w:cs="Times New Roman"/>
          <w:sz w:val="28"/>
          <w:szCs w:val="28"/>
        </w:rPr>
        <w:t>Закон України від 22.10.1993 № 3551-ХІІ</w:t>
      </w:r>
      <w:r w:rsidRPr="006A65F3">
        <w:rPr>
          <w:rFonts w:ascii="Times New Roman" w:eastAsia="Times New Roman" w:hAnsi="Times New Roman" w:cs="Times New Roman"/>
          <w:sz w:val="28"/>
          <w:szCs w:val="28"/>
          <w:lang w:eastAsia="uk-UA"/>
        </w:rPr>
        <w:t xml:space="preserve"> </w:t>
      </w:r>
      <w:r w:rsidRPr="006A65F3">
        <w:rPr>
          <w:rStyle w:val="rvts44"/>
          <w:rFonts w:ascii="Times New Roman" w:hAnsi="Times New Roman" w:cs="Times New Roman"/>
          <w:iCs/>
          <w:sz w:val="28"/>
          <w:szCs w:val="28"/>
        </w:rPr>
        <w:t>Відомості Верховної Ради України (ВВР), 1993, № 45, ст.425.</w:t>
      </w:r>
    </w:p>
    <w:p w14:paraId="499F9CB7" w14:textId="77777777" w:rsidR="00950CFC" w:rsidRPr="006A65F3" w:rsidRDefault="00950CFC" w:rsidP="00AE1FBB">
      <w:pPr>
        <w:pStyle w:val="a4"/>
        <w:numPr>
          <w:ilvl w:val="0"/>
          <w:numId w:val="23"/>
        </w:numPr>
        <w:spacing w:after="0" w:line="360" w:lineRule="auto"/>
        <w:ind w:left="0" w:firstLine="0"/>
        <w:jc w:val="both"/>
        <w:rPr>
          <w:rFonts w:ascii="Times New Roman" w:hAnsi="Times New Roman" w:cs="Times New Roman"/>
          <w:sz w:val="28"/>
          <w:szCs w:val="28"/>
        </w:rPr>
      </w:pPr>
      <w:r w:rsidRPr="006A65F3">
        <w:rPr>
          <w:rStyle w:val="rvts44"/>
          <w:rFonts w:ascii="Times New Roman" w:hAnsi="Times New Roman" w:cs="Times New Roman"/>
          <w:iCs/>
          <w:sz w:val="28"/>
          <w:szCs w:val="28"/>
        </w:rPr>
        <w:t xml:space="preserve"> </w:t>
      </w:r>
      <w:r w:rsidRPr="006A65F3">
        <w:rPr>
          <w:rFonts w:ascii="Times New Roman" w:eastAsia="Times New Roman" w:hAnsi="Times New Roman" w:cs="Times New Roman"/>
          <w:sz w:val="28"/>
          <w:szCs w:val="28"/>
          <w:lang w:eastAsia="uk-UA"/>
        </w:rPr>
        <w:t xml:space="preserve">Про статус гірських населених пунктів в Україні: </w:t>
      </w:r>
      <w:r w:rsidRPr="006A65F3">
        <w:rPr>
          <w:rStyle w:val="markedcontent"/>
          <w:rFonts w:ascii="Times New Roman" w:hAnsi="Times New Roman" w:cs="Times New Roman"/>
          <w:sz w:val="28"/>
          <w:szCs w:val="28"/>
        </w:rPr>
        <w:t xml:space="preserve">Закон України від 15.02.1995 № </w:t>
      </w:r>
      <w:r w:rsidRPr="006A65F3">
        <w:rPr>
          <w:rFonts w:ascii="Times New Roman" w:hAnsi="Times New Roman" w:cs="Times New Roman"/>
          <w:sz w:val="28"/>
          <w:szCs w:val="28"/>
        </w:rPr>
        <w:t>56/95-ВР,</w:t>
      </w:r>
      <w:r w:rsidRPr="006A65F3">
        <w:rPr>
          <w:rFonts w:ascii="Times New Roman" w:hAnsi="Times New Roman" w:cs="Times New Roman"/>
          <w:iCs/>
          <w:sz w:val="28"/>
          <w:szCs w:val="28"/>
        </w:rPr>
        <w:t xml:space="preserve"> Відомості Верховної Ради України (ВВР), 1995, N 9, ст.58</w:t>
      </w:r>
    </w:p>
    <w:p w14:paraId="0B4BFE50" w14:textId="77777777" w:rsidR="00950CFC" w:rsidRPr="006A65F3" w:rsidRDefault="00EB4881" w:rsidP="00AE1FBB">
      <w:pPr>
        <w:pStyle w:val="a4"/>
        <w:numPr>
          <w:ilvl w:val="0"/>
          <w:numId w:val="23"/>
        </w:numPr>
        <w:spacing w:after="0" w:line="360" w:lineRule="auto"/>
        <w:ind w:left="0" w:firstLine="0"/>
        <w:jc w:val="both"/>
        <w:rPr>
          <w:rStyle w:val="markedcontent"/>
          <w:rFonts w:ascii="Times New Roman" w:hAnsi="Times New Roman" w:cs="Times New Roman"/>
          <w:sz w:val="28"/>
          <w:szCs w:val="28"/>
        </w:rPr>
      </w:pPr>
      <w:hyperlink r:id="rId29" w:tgtFrame="_blank" w:history="1">
        <w:r w:rsidR="00950CFC" w:rsidRPr="006A65F3">
          <w:rPr>
            <w:rStyle w:val="a5"/>
            <w:rFonts w:ascii="Times New Roman" w:hAnsi="Times New Roman" w:cs="Times New Roman"/>
            <w:color w:val="auto"/>
            <w:sz w:val="28"/>
            <w:szCs w:val="28"/>
            <w:u w:val="none"/>
          </w:rPr>
          <w:t>Про статус і соціальний захист громадян, які постраждали внаслідок Чорнобильської катастрофи:</w:t>
        </w:r>
      </w:hyperlink>
      <w:r w:rsidR="00950CFC" w:rsidRPr="006A65F3">
        <w:rPr>
          <w:rFonts w:ascii="Times New Roman" w:hAnsi="Times New Roman" w:cs="Times New Roman"/>
          <w:sz w:val="28"/>
          <w:szCs w:val="28"/>
        </w:rPr>
        <w:t xml:space="preserve"> </w:t>
      </w:r>
      <w:r w:rsidR="00950CFC" w:rsidRPr="006A65F3">
        <w:rPr>
          <w:rStyle w:val="markedcontent"/>
          <w:rFonts w:ascii="Times New Roman" w:hAnsi="Times New Roman" w:cs="Times New Roman"/>
          <w:sz w:val="28"/>
          <w:szCs w:val="28"/>
        </w:rPr>
        <w:t>Закон України від 28.02.1992 № 796- ХІІ.</w:t>
      </w:r>
      <w:r w:rsidR="00950CFC" w:rsidRPr="006A65F3">
        <w:rPr>
          <w:rFonts w:ascii="Times New Roman" w:hAnsi="Times New Roman" w:cs="Times New Roman"/>
          <w:iCs/>
          <w:sz w:val="28"/>
          <w:szCs w:val="28"/>
        </w:rPr>
        <w:t xml:space="preserve"> </w:t>
      </w:r>
      <w:r w:rsidR="00950CFC" w:rsidRPr="006A65F3">
        <w:rPr>
          <w:rStyle w:val="rvts44"/>
          <w:rFonts w:ascii="Times New Roman" w:hAnsi="Times New Roman" w:cs="Times New Roman"/>
          <w:iCs/>
          <w:sz w:val="28"/>
          <w:szCs w:val="28"/>
        </w:rPr>
        <w:t>Відомості Верховної Ради УРСР (ВВР), 1991, № 16, ст.200.</w:t>
      </w:r>
    </w:p>
    <w:p w14:paraId="7D67F0C4" w14:textId="77777777" w:rsidR="00950CFC" w:rsidRPr="006A65F3" w:rsidRDefault="00950CFC" w:rsidP="00AE1FBB">
      <w:pPr>
        <w:pStyle w:val="a4"/>
        <w:numPr>
          <w:ilvl w:val="0"/>
          <w:numId w:val="23"/>
        </w:numPr>
        <w:spacing w:after="0" w:line="360" w:lineRule="auto"/>
        <w:ind w:left="0" w:firstLine="0"/>
        <w:jc w:val="both"/>
        <w:rPr>
          <w:rStyle w:val="markedcontent"/>
          <w:rFonts w:ascii="Times New Roman" w:hAnsi="Times New Roman" w:cs="Times New Roman"/>
          <w:sz w:val="28"/>
          <w:szCs w:val="28"/>
        </w:rPr>
      </w:pPr>
      <w:r w:rsidRPr="006A65F3">
        <w:rPr>
          <w:rFonts w:ascii="Times New Roman" w:eastAsia="Times New Roman" w:hAnsi="Times New Roman" w:cs="Times New Roman"/>
          <w:sz w:val="28"/>
          <w:szCs w:val="28"/>
          <w:lang w:eastAsia="uk-UA"/>
        </w:rPr>
        <w:t>Про судоустрій та статус суддів:</w:t>
      </w:r>
      <w:r w:rsidRPr="006A65F3">
        <w:rPr>
          <w:rStyle w:val="markedcontent"/>
          <w:rFonts w:ascii="Times New Roman" w:hAnsi="Times New Roman" w:cs="Times New Roman"/>
          <w:sz w:val="28"/>
          <w:szCs w:val="28"/>
        </w:rPr>
        <w:t xml:space="preserve"> Закон України від 02.06.2016 №1402-VІІІ. – В</w:t>
      </w:r>
      <w:r w:rsidRPr="006A65F3">
        <w:rPr>
          <w:rStyle w:val="rvts44"/>
          <w:rFonts w:ascii="Times New Roman" w:hAnsi="Times New Roman" w:cs="Times New Roman"/>
          <w:iCs/>
          <w:sz w:val="28"/>
          <w:szCs w:val="28"/>
        </w:rPr>
        <w:t>ідомості Верховної Ради (ВВР), 2016, № 31, ст.545</w:t>
      </w:r>
    </w:p>
    <w:p w14:paraId="178C87C4"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Style w:val="markedcontent"/>
          <w:rFonts w:ascii="Times New Roman" w:hAnsi="Times New Roman" w:cs="Times New Roman"/>
          <w:sz w:val="28"/>
          <w:szCs w:val="28"/>
        </w:rPr>
        <w:t xml:space="preserve">Розвиток державного пенсійного страхування в умовах пенсійної реформи: монографія / за ред. О. П. Кириленко, Б. С. Малиняка. Тернопіль: «Економічна думка». 2013. 304 c. </w:t>
      </w:r>
    </w:p>
    <w:p w14:paraId="054127B9"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Style w:val="markedcontent"/>
          <w:rFonts w:ascii="Times New Roman" w:hAnsi="Times New Roman" w:cs="Times New Roman"/>
          <w:sz w:val="28"/>
          <w:szCs w:val="28"/>
        </w:rPr>
        <w:t xml:space="preserve">Руженський М. М. Соціальний захист населення в умовах формування ринкової моделі економіки України: монографія. Київ: ІПК ДСЗУ, 2013. 318 с. </w:t>
      </w:r>
    </w:p>
    <w:p w14:paraId="2F9D9C8E" w14:textId="77777777" w:rsidR="00950CFC" w:rsidRPr="006A65F3" w:rsidRDefault="00950CFC" w:rsidP="00AE1FBB">
      <w:pPr>
        <w:pStyle w:val="a4"/>
        <w:numPr>
          <w:ilvl w:val="0"/>
          <w:numId w:val="23"/>
        </w:numPr>
        <w:spacing w:after="0" w:line="360" w:lineRule="auto"/>
        <w:ind w:left="0" w:firstLine="0"/>
        <w:jc w:val="both"/>
        <w:rPr>
          <w:rStyle w:val="markedcontent"/>
        </w:rPr>
      </w:pPr>
      <w:r w:rsidRPr="006A65F3">
        <w:rPr>
          <w:rStyle w:val="markedcontent"/>
          <w:rFonts w:ascii="Times New Roman" w:hAnsi="Times New Roman" w:cs="Times New Roman"/>
          <w:sz w:val="28"/>
          <w:szCs w:val="28"/>
        </w:rPr>
        <w:lastRenderedPageBreak/>
        <w:t xml:space="preserve">Сидор І.П. Державне пенсійне страхування в Україні: сучасні тенденції та виклики. </w:t>
      </w:r>
      <w:r w:rsidRPr="006A65F3">
        <w:rPr>
          <w:rStyle w:val="markedcontent"/>
          <w:rFonts w:ascii="Times New Roman" w:hAnsi="Times New Roman" w:cs="Times New Roman"/>
          <w:i/>
          <w:sz w:val="28"/>
          <w:szCs w:val="28"/>
        </w:rPr>
        <w:t>Вісник соціально-економічних досліджень</w:t>
      </w:r>
      <w:r w:rsidRPr="006A65F3">
        <w:rPr>
          <w:rStyle w:val="markedcontent"/>
          <w:rFonts w:ascii="Times New Roman" w:hAnsi="Times New Roman" w:cs="Times New Roman"/>
          <w:sz w:val="28"/>
          <w:szCs w:val="28"/>
        </w:rPr>
        <w:t>. №2 (66). 2018.</w:t>
      </w:r>
    </w:p>
    <w:p w14:paraId="4C8BBDD7"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 xml:space="preserve">Соколик М. Методологія моделювання пенсійного забезпечення на заощаджувальних засадах. </w:t>
      </w:r>
      <w:r w:rsidRPr="006A65F3">
        <w:rPr>
          <w:rFonts w:ascii="Times New Roman" w:hAnsi="Times New Roman" w:cs="Times New Roman"/>
          <w:i/>
          <w:sz w:val="28"/>
          <w:szCs w:val="28"/>
        </w:rPr>
        <w:t>Економіка і прогнозування.</w:t>
      </w:r>
      <w:r w:rsidRPr="006A65F3">
        <w:rPr>
          <w:rFonts w:ascii="Times New Roman" w:hAnsi="Times New Roman" w:cs="Times New Roman"/>
          <w:sz w:val="28"/>
          <w:szCs w:val="28"/>
        </w:rPr>
        <w:t xml:space="preserve"> 2013. № 1. С. 42–59. </w:t>
      </w:r>
    </w:p>
    <w:p w14:paraId="27FEBB2C" w14:textId="77777777" w:rsidR="00950CFC" w:rsidRPr="006A65F3" w:rsidRDefault="00950CFC" w:rsidP="00AE1FBB">
      <w:pPr>
        <w:pStyle w:val="a4"/>
        <w:numPr>
          <w:ilvl w:val="0"/>
          <w:numId w:val="23"/>
        </w:numPr>
        <w:spacing w:after="0" w:line="360" w:lineRule="auto"/>
        <w:ind w:left="0" w:firstLine="0"/>
        <w:jc w:val="both"/>
        <w:rPr>
          <w:color w:val="000000" w:themeColor="text1"/>
        </w:rPr>
      </w:pPr>
      <w:r w:rsidRPr="006A65F3">
        <w:rPr>
          <w:rFonts w:ascii="Times New Roman" w:hAnsi="Times New Roman" w:cs="Times New Roman"/>
          <w:sz w:val="28"/>
          <w:szCs w:val="28"/>
        </w:rPr>
        <w:t xml:space="preserve">Стратегія модернізації та </w:t>
      </w:r>
      <w:r w:rsidRPr="006A65F3">
        <w:rPr>
          <w:rFonts w:ascii="Times New Roman" w:hAnsi="Times New Roman" w:cs="Times New Roman"/>
          <w:color w:val="000000" w:themeColor="text1"/>
          <w:sz w:val="28"/>
          <w:szCs w:val="28"/>
        </w:rPr>
        <w:t xml:space="preserve">розвитку Пенсійного фонду України на період до 2020 року: розпорядження </w:t>
      </w:r>
      <w:r w:rsidRPr="006A65F3">
        <w:rPr>
          <w:rFonts w:ascii="Times New Roman" w:hAnsi="Times New Roman" w:cs="Times New Roman"/>
          <w:bCs/>
          <w:color w:val="000000" w:themeColor="text1"/>
          <w:sz w:val="28"/>
          <w:szCs w:val="28"/>
        </w:rPr>
        <w:t>Кабінету Міністрів України</w:t>
      </w:r>
      <w:r w:rsidRPr="006A65F3">
        <w:rPr>
          <w:rFonts w:ascii="Times New Roman" w:hAnsi="Times New Roman" w:cs="Times New Roman"/>
          <w:color w:val="000000" w:themeColor="text1"/>
          <w:sz w:val="28"/>
          <w:szCs w:val="28"/>
        </w:rPr>
        <w:t xml:space="preserve"> від 14.09.2016 № 672-р</w:t>
      </w:r>
      <w:r w:rsidRPr="006A65F3">
        <w:rPr>
          <w:color w:val="000000" w:themeColor="text1"/>
        </w:rPr>
        <w:t xml:space="preserve">  </w:t>
      </w:r>
      <w:r w:rsidRPr="006A65F3">
        <w:rPr>
          <w:rFonts w:ascii="Times New Roman" w:hAnsi="Times New Roman" w:cs="Times New Roman"/>
          <w:color w:val="000000" w:themeColor="text1"/>
          <w:sz w:val="28"/>
          <w:szCs w:val="28"/>
        </w:rPr>
        <w:t>URL:</w:t>
      </w:r>
      <w:r w:rsidRPr="006A65F3">
        <w:rPr>
          <w:rFonts w:ascii="Times New Roman" w:hAnsi="Times New Roman" w:cs="Times New Roman"/>
          <w:color w:val="000000" w:themeColor="text1"/>
          <w:sz w:val="28"/>
          <w:szCs w:val="28"/>
          <w:lang w:val="en-US"/>
        </w:rPr>
        <w:t> </w:t>
      </w:r>
      <w:hyperlink r:id="rId30" w:anchor="Text (дата" w:history="1">
        <w:r w:rsidRPr="006A65F3">
          <w:rPr>
            <w:rStyle w:val="a5"/>
            <w:rFonts w:ascii="Times New Roman" w:hAnsi="Times New Roman" w:cs="Times New Roman"/>
            <w:color w:val="000000" w:themeColor="text1"/>
            <w:sz w:val="28"/>
            <w:szCs w:val="28"/>
            <w:u w:val="none"/>
          </w:rPr>
          <w:t>https://zakon.rada.gov.ua/laws/show/672-2016-%80#Text (дата</w:t>
        </w:r>
      </w:hyperlink>
      <w:r w:rsidRPr="006A65F3">
        <w:rPr>
          <w:rFonts w:ascii="Times New Roman" w:hAnsi="Times New Roman" w:cs="Times New Roman"/>
          <w:color w:val="000000" w:themeColor="text1"/>
          <w:sz w:val="28"/>
          <w:szCs w:val="28"/>
        </w:rPr>
        <w:t> звернення 25.10.2021).</w:t>
      </w:r>
    </w:p>
    <w:p w14:paraId="725F4732"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olor w:val="000000" w:themeColor="text1"/>
          <w:sz w:val="28"/>
          <w:szCs w:val="28"/>
        </w:rPr>
        <w:t>Тимчасова угода між Урядом України і Урядом Російської Федерації про гарантії прав громадян, які працювали в районах Крайньої Півночі та місцевостях, які прирівняні до районів Крайньої Півночі, у галузі пенсійного </w:t>
      </w:r>
      <w:r w:rsidRPr="006A65F3">
        <w:rPr>
          <w:rFonts w:ascii="Times New Roman" w:hAnsi="Times New Roman" w:cs="Times New Roman"/>
          <w:color w:val="000000" w:themeColor="text1"/>
          <w:sz w:val="28"/>
          <w:szCs w:val="28"/>
        </w:rPr>
        <w:t>забезпечення.URL:https://zakon.rada.gov.ua</w:t>
      </w:r>
      <w:r w:rsidRPr="006A65F3">
        <w:rPr>
          <w:rFonts w:ascii="Times New Roman" w:hAnsi="Times New Roman" w:cs="Times New Roman"/>
          <w:sz w:val="28"/>
          <w:szCs w:val="28"/>
        </w:rPr>
        <w:t>/laws/show/643_004#Text</w:t>
      </w:r>
    </w:p>
    <w:p w14:paraId="4C3B3C8E"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sz w:val="28"/>
          <w:szCs w:val="28"/>
        </w:rPr>
        <w:t>Угода про гарантії прав – громадян держав-учасниць СНД у галузі пенсійного забезпечення від 13.03.1992 року</w:t>
      </w:r>
      <w:r w:rsidRPr="006A65F3">
        <w:t xml:space="preserve"> </w:t>
      </w:r>
      <w:r w:rsidRPr="006A65F3">
        <w:rPr>
          <w:rFonts w:ascii="Times New Roman" w:hAnsi="Times New Roman" w:cs="Times New Roman"/>
          <w:sz w:val="28"/>
          <w:szCs w:val="28"/>
        </w:rPr>
        <w:t>URL:</w:t>
      </w:r>
      <w:r w:rsidRPr="006A65F3">
        <w:rPr>
          <w:rFonts w:ascii="Times New Roman" w:hAnsi="Times New Roman"/>
          <w:sz w:val="28"/>
          <w:szCs w:val="28"/>
        </w:rPr>
        <w:t>https://ips.ligazakon.net/document/MU92248S</w:t>
      </w:r>
    </w:p>
    <w:p w14:paraId="178EE2F0"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Україна в 2005–2013 роках: стратегічні оцінки суспільно-політичного та соціально-економічного розвитку. Київ: НІСД, 2014. 756 с.</w:t>
      </w:r>
    </w:p>
    <w:p w14:paraId="5FA4D260"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 xml:space="preserve">Урядовий портал. Єдиний веб-сайт органів виконавчої влади України «Павло Розенко: Зміни у виплатах працюючим пенсіонерам – тимчасові».URL:http://www.kmu.gov.ua/control/uk/publish/article?art_id=248043652&amp;cat_id=244276429. </w:t>
      </w:r>
    </w:p>
    <w:p w14:paraId="512787C3"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 xml:space="preserve">Христенко О.А., Латул Ю.Ю. Проблеми вдосконалення пенсійного забезпечення  у сучасних соціально-економічних умовах: </w:t>
      </w:r>
      <w:r w:rsidRPr="006A65F3">
        <w:rPr>
          <w:rFonts w:ascii="Times New Roman" w:hAnsi="Times New Roman" w:cs="Times New Roman"/>
          <w:i/>
          <w:sz w:val="28"/>
          <w:szCs w:val="28"/>
        </w:rPr>
        <w:t xml:space="preserve">Глобальні і національні проблеми економіки. </w:t>
      </w:r>
      <w:r w:rsidRPr="006A65F3">
        <w:rPr>
          <w:rFonts w:ascii="Times New Roman" w:hAnsi="Times New Roman" w:cs="Times New Roman"/>
          <w:sz w:val="28"/>
          <w:szCs w:val="28"/>
        </w:rPr>
        <w:t>№23, 2018.</w:t>
      </w:r>
    </w:p>
    <w:p w14:paraId="74902A57" w14:textId="77777777" w:rsidR="00950CFC" w:rsidRPr="006A65F3" w:rsidRDefault="00950CFC" w:rsidP="00AE1FBB">
      <w:pPr>
        <w:pStyle w:val="a4"/>
        <w:numPr>
          <w:ilvl w:val="0"/>
          <w:numId w:val="23"/>
        </w:numPr>
        <w:spacing w:after="0" w:line="360" w:lineRule="auto"/>
        <w:ind w:left="0" w:firstLine="0"/>
        <w:jc w:val="both"/>
      </w:pPr>
      <w:r w:rsidRPr="006A65F3">
        <w:rPr>
          <w:rFonts w:ascii="Times New Roman" w:hAnsi="Times New Roman" w:cs="Times New Roman"/>
          <w:sz w:val="28"/>
          <w:szCs w:val="28"/>
        </w:rPr>
        <w:t>Якимів А. Формування і розвиток системи пенсійного забезпечення в Україні. Львів: Вид-во «Афіша», 2003. 448 с.</w:t>
      </w:r>
    </w:p>
    <w:p w14:paraId="59B53807" w14:textId="77777777" w:rsidR="00E05248" w:rsidRPr="004C558C" w:rsidRDefault="00E05248" w:rsidP="00AE1FBB">
      <w:pPr>
        <w:spacing w:after="0" w:line="360" w:lineRule="auto"/>
        <w:jc w:val="center"/>
        <w:rPr>
          <w:rStyle w:val="markedcontent"/>
          <w:rFonts w:ascii="Times New Roman" w:hAnsi="Times New Roman" w:cs="Times New Roman"/>
          <w:sz w:val="28"/>
          <w:szCs w:val="28"/>
        </w:rPr>
      </w:pPr>
    </w:p>
    <w:sectPr w:rsidR="00E05248" w:rsidRPr="004C558C" w:rsidSect="00840233">
      <w:footerReference w:type="default" r:id="rId31"/>
      <w:headerReference w:type="first" r:id="rId32"/>
      <w:pgSz w:w="11906" w:h="16838"/>
      <w:pgMar w:top="850" w:right="850" w:bottom="85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380B" w14:textId="77777777" w:rsidR="00EB4881" w:rsidRDefault="00EB4881" w:rsidP="001F260B">
      <w:pPr>
        <w:spacing w:after="0" w:line="240" w:lineRule="auto"/>
      </w:pPr>
      <w:r>
        <w:separator/>
      </w:r>
    </w:p>
  </w:endnote>
  <w:endnote w:type="continuationSeparator" w:id="0">
    <w:p w14:paraId="2E1722AF" w14:textId="77777777" w:rsidR="00EB4881" w:rsidRDefault="00EB4881" w:rsidP="001F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753637"/>
      <w:docPartObj>
        <w:docPartGallery w:val="Page Numbers (Bottom of Page)"/>
        <w:docPartUnique/>
      </w:docPartObj>
    </w:sdtPr>
    <w:sdtEndPr/>
    <w:sdtContent>
      <w:p w14:paraId="6A8C0E73" w14:textId="77777777" w:rsidR="00F17923" w:rsidRDefault="00EB4881">
        <w:pPr>
          <w:pStyle w:val="af1"/>
          <w:jc w:val="center"/>
        </w:pPr>
        <w:r>
          <w:fldChar w:fldCharType="begin"/>
        </w:r>
        <w:r>
          <w:instrText>PAGE   \* MERGEFORMAT</w:instrText>
        </w:r>
        <w:r>
          <w:fldChar w:fldCharType="separate"/>
        </w:r>
        <w:r w:rsidR="00AE1FBB">
          <w:rPr>
            <w:noProof/>
          </w:rPr>
          <w:t>74</w:t>
        </w:r>
        <w:r>
          <w:rPr>
            <w:noProof/>
          </w:rPr>
          <w:fldChar w:fldCharType="end"/>
        </w:r>
      </w:p>
    </w:sdtContent>
  </w:sdt>
  <w:p w14:paraId="1A135175" w14:textId="77777777" w:rsidR="00F17923" w:rsidRDefault="00F1792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7DF3" w14:textId="77777777" w:rsidR="00EB4881" w:rsidRDefault="00EB4881" w:rsidP="001F260B">
      <w:pPr>
        <w:spacing w:after="0" w:line="240" w:lineRule="auto"/>
      </w:pPr>
      <w:r>
        <w:separator/>
      </w:r>
    </w:p>
  </w:footnote>
  <w:footnote w:type="continuationSeparator" w:id="0">
    <w:p w14:paraId="5C35F5AB" w14:textId="77777777" w:rsidR="00EB4881" w:rsidRDefault="00EB4881" w:rsidP="001F2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54B7" w14:textId="77777777" w:rsidR="00F17923" w:rsidRDefault="00F1792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68" w:hanging="360"/>
      </w:pPr>
      <w:rPr>
        <w:rFonts w:ascii="Times New Roman" w:hAnsi="Times New Roman" w:cs="Times New Roman"/>
        <w:sz w:val="28"/>
        <w:szCs w:val="28"/>
        <w:lang w:val="uk-UA"/>
      </w:rPr>
    </w:lvl>
  </w:abstractNum>
  <w:abstractNum w:abstractNumId="1" w15:restartNumberingAfterBreak="0">
    <w:nsid w:val="032F4CF4"/>
    <w:multiLevelType w:val="hybridMultilevel"/>
    <w:tmpl w:val="D8B2E31A"/>
    <w:lvl w:ilvl="0" w:tplc="EA68427C">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15:restartNumberingAfterBreak="0">
    <w:nsid w:val="0426502C"/>
    <w:multiLevelType w:val="hybridMultilevel"/>
    <w:tmpl w:val="87F65B84"/>
    <w:lvl w:ilvl="0" w:tplc="D19C0E8C">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051E0F95"/>
    <w:multiLevelType w:val="multilevel"/>
    <w:tmpl w:val="03AC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D0ADD"/>
    <w:multiLevelType w:val="hybridMultilevel"/>
    <w:tmpl w:val="7F2A099A"/>
    <w:lvl w:ilvl="0" w:tplc="C57CCE72">
      <w:start w:val="3"/>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1AA73419"/>
    <w:multiLevelType w:val="hybridMultilevel"/>
    <w:tmpl w:val="94003D90"/>
    <w:lvl w:ilvl="0" w:tplc="D8EEB3D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25724AB5"/>
    <w:multiLevelType w:val="hybridMultilevel"/>
    <w:tmpl w:val="A9141106"/>
    <w:lvl w:ilvl="0" w:tplc="CDA013AA">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2B3541ED"/>
    <w:multiLevelType w:val="hybridMultilevel"/>
    <w:tmpl w:val="BD1ECD4A"/>
    <w:lvl w:ilvl="0" w:tplc="0422000F">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15:restartNumberingAfterBreak="0">
    <w:nsid w:val="2EE530F0"/>
    <w:multiLevelType w:val="multilevel"/>
    <w:tmpl w:val="3712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B0725"/>
    <w:multiLevelType w:val="hybridMultilevel"/>
    <w:tmpl w:val="7D0CA6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3D829DB"/>
    <w:multiLevelType w:val="hybridMultilevel"/>
    <w:tmpl w:val="FFE6A97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15:restartNumberingAfterBreak="0">
    <w:nsid w:val="355B27F0"/>
    <w:multiLevelType w:val="hybridMultilevel"/>
    <w:tmpl w:val="D826D814"/>
    <w:lvl w:ilvl="0" w:tplc="80CA2EC6">
      <w:start w:val="1"/>
      <w:numFmt w:val="decimal"/>
      <w:lvlText w:val="%1."/>
      <w:lvlJc w:val="left"/>
      <w:pPr>
        <w:ind w:left="107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C51BFD"/>
    <w:multiLevelType w:val="hybridMultilevel"/>
    <w:tmpl w:val="FA1CA3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2407C6"/>
    <w:multiLevelType w:val="hybridMultilevel"/>
    <w:tmpl w:val="AE16009C"/>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472175F3"/>
    <w:multiLevelType w:val="hybridMultilevel"/>
    <w:tmpl w:val="BD4477E6"/>
    <w:lvl w:ilvl="0" w:tplc="A38246C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15:restartNumberingAfterBreak="0">
    <w:nsid w:val="479B36CB"/>
    <w:multiLevelType w:val="hybridMultilevel"/>
    <w:tmpl w:val="88140254"/>
    <w:lvl w:ilvl="0" w:tplc="EA68427C">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C535D94"/>
    <w:multiLevelType w:val="hybridMultilevel"/>
    <w:tmpl w:val="1B6A3824"/>
    <w:lvl w:ilvl="0" w:tplc="E35006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41E40EA"/>
    <w:multiLevelType w:val="hybridMultilevel"/>
    <w:tmpl w:val="47D63690"/>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8" w15:restartNumberingAfterBreak="0">
    <w:nsid w:val="5A857219"/>
    <w:multiLevelType w:val="hybridMultilevel"/>
    <w:tmpl w:val="DA6E4B2C"/>
    <w:lvl w:ilvl="0" w:tplc="EA68427C">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BF458DD"/>
    <w:multiLevelType w:val="multilevel"/>
    <w:tmpl w:val="C97647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1281057"/>
    <w:multiLevelType w:val="hybridMultilevel"/>
    <w:tmpl w:val="18A00398"/>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1" w15:restartNumberingAfterBreak="0">
    <w:nsid w:val="6D7874E9"/>
    <w:multiLevelType w:val="hybridMultilevel"/>
    <w:tmpl w:val="DAA0B65C"/>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72491FCC"/>
    <w:multiLevelType w:val="hybridMultilevel"/>
    <w:tmpl w:val="38FEED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16"/>
  </w:num>
  <w:num w:numId="6">
    <w:abstractNumId w:val="22"/>
  </w:num>
  <w:num w:numId="7">
    <w:abstractNumId w:val="10"/>
  </w:num>
  <w:num w:numId="8">
    <w:abstractNumId w:val="13"/>
  </w:num>
  <w:num w:numId="9">
    <w:abstractNumId w:val="21"/>
  </w:num>
  <w:num w:numId="10">
    <w:abstractNumId w:val="7"/>
  </w:num>
  <w:num w:numId="11">
    <w:abstractNumId w:val="19"/>
  </w:num>
  <w:num w:numId="12">
    <w:abstractNumId w:val="17"/>
  </w:num>
  <w:num w:numId="13">
    <w:abstractNumId w:val="5"/>
  </w:num>
  <w:num w:numId="14">
    <w:abstractNumId w:val="20"/>
  </w:num>
  <w:num w:numId="15">
    <w:abstractNumId w:val="12"/>
  </w:num>
  <w:num w:numId="16">
    <w:abstractNumId w:val="1"/>
  </w:num>
  <w:num w:numId="17">
    <w:abstractNumId w:val="14"/>
  </w:num>
  <w:num w:numId="18">
    <w:abstractNumId w:val="2"/>
  </w:num>
  <w:num w:numId="19">
    <w:abstractNumId w:val="15"/>
  </w:num>
  <w:num w:numId="20">
    <w:abstractNumId w:val="4"/>
  </w:num>
  <w:num w:numId="21">
    <w:abstractNumId w:val="18"/>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F40"/>
    <w:rsid w:val="000454F0"/>
    <w:rsid w:val="000605A0"/>
    <w:rsid w:val="0006631D"/>
    <w:rsid w:val="00080F11"/>
    <w:rsid w:val="00085933"/>
    <w:rsid w:val="000909E0"/>
    <w:rsid w:val="00093AF0"/>
    <w:rsid w:val="000968A7"/>
    <w:rsid w:val="000A0032"/>
    <w:rsid w:val="000B560C"/>
    <w:rsid w:val="000B6392"/>
    <w:rsid w:val="000E32E6"/>
    <w:rsid w:val="000E712B"/>
    <w:rsid w:val="000E7626"/>
    <w:rsid w:val="000E7A87"/>
    <w:rsid w:val="000F25AE"/>
    <w:rsid w:val="000F2BC8"/>
    <w:rsid w:val="000F45BC"/>
    <w:rsid w:val="000F675C"/>
    <w:rsid w:val="001002FA"/>
    <w:rsid w:val="00104100"/>
    <w:rsid w:val="00106AC4"/>
    <w:rsid w:val="00127943"/>
    <w:rsid w:val="00130194"/>
    <w:rsid w:val="00140316"/>
    <w:rsid w:val="00141CC9"/>
    <w:rsid w:val="001421FE"/>
    <w:rsid w:val="001446E9"/>
    <w:rsid w:val="001567B8"/>
    <w:rsid w:val="001576BF"/>
    <w:rsid w:val="001577E7"/>
    <w:rsid w:val="00162596"/>
    <w:rsid w:val="00173BBE"/>
    <w:rsid w:val="00173F77"/>
    <w:rsid w:val="00175572"/>
    <w:rsid w:val="00181280"/>
    <w:rsid w:val="00183003"/>
    <w:rsid w:val="00187DE0"/>
    <w:rsid w:val="001A00BA"/>
    <w:rsid w:val="001B0A78"/>
    <w:rsid w:val="001B386E"/>
    <w:rsid w:val="001B5351"/>
    <w:rsid w:val="001B6EB8"/>
    <w:rsid w:val="001C58B8"/>
    <w:rsid w:val="001E0BAE"/>
    <w:rsid w:val="001F260B"/>
    <w:rsid w:val="00200C0B"/>
    <w:rsid w:val="002066A9"/>
    <w:rsid w:val="002066D0"/>
    <w:rsid w:val="00214B10"/>
    <w:rsid w:val="00232509"/>
    <w:rsid w:val="00235CBD"/>
    <w:rsid w:val="00246C46"/>
    <w:rsid w:val="00250A0C"/>
    <w:rsid w:val="002536FC"/>
    <w:rsid w:val="00266994"/>
    <w:rsid w:val="0027108A"/>
    <w:rsid w:val="00295A96"/>
    <w:rsid w:val="002A673B"/>
    <w:rsid w:val="002C2DBF"/>
    <w:rsid w:val="002E1F4B"/>
    <w:rsid w:val="002E61DC"/>
    <w:rsid w:val="00311C70"/>
    <w:rsid w:val="0032352C"/>
    <w:rsid w:val="00347203"/>
    <w:rsid w:val="00347CF8"/>
    <w:rsid w:val="00362F13"/>
    <w:rsid w:val="00365134"/>
    <w:rsid w:val="00376010"/>
    <w:rsid w:val="003771DC"/>
    <w:rsid w:val="00385EFB"/>
    <w:rsid w:val="00386F40"/>
    <w:rsid w:val="00396835"/>
    <w:rsid w:val="003A58FE"/>
    <w:rsid w:val="003C18A8"/>
    <w:rsid w:val="003C53C6"/>
    <w:rsid w:val="003D3266"/>
    <w:rsid w:val="003E1877"/>
    <w:rsid w:val="00404C28"/>
    <w:rsid w:val="00411BAC"/>
    <w:rsid w:val="00412781"/>
    <w:rsid w:val="00415F1D"/>
    <w:rsid w:val="0041693E"/>
    <w:rsid w:val="00441362"/>
    <w:rsid w:val="004448C2"/>
    <w:rsid w:val="004475F1"/>
    <w:rsid w:val="00450D91"/>
    <w:rsid w:val="00453690"/>
    <w:rsid w:val="004541AB"/>
    <w:rsid w:val="00456EAD"/>
    <w:rsid w:val="00470B79"/>
    <w:rsid w:val="0048059C"/>
    <w:rsid w:val="004910AD"/>
    <w:rsid w:val="004949AA"/>
    <w:rsid w:val="004B6199"/>
    <w:rsid w:val="004B7819"/>
    <w:rsid w:val="004C558C"/>
    <w:rsid w:val="004E20CC"/>
    <w:rsid w:val="004F0548"/>
    <w:rsid w:val="004F186C"/>
    <w:rsid w:val="00506E8B"/>
    <w:rsid w:val="00514D59"/>
    <w:rsid w:val="00534757"/>
    <w:rsid w:val="005379F2"/>
    <w:rsid w:val="0055226F"/>
    <w:rsid w:val="00562F82"/>
    <w:rsid w:val="005636F4"/>
    <w:rsid w:val="00571FF3"/>
    <w:rsid w:val="005756D2"/>
    <w:rsid w:val="005814E0"/>
    <w:rsid w:val="005A335F"/>
    <w:rsid w:val="005A6486"/>
    <w:rsid w:val="005B1DF2"/>
    <w:rsid w:val="005B3444"/>
    <w:rsid w:val="005B434F"/>
    <w:rsid w:val="005B7F8D"/>
    <w:rsid w:val="005C778E"/>
    <w:rsid w:val="005D4374"/>
    <w:rsid w:val="005F660F"/>
    <w:rsid w:val="005F6E19"/>
    <w:rsid w:val="006061BC"/>
    <w:rsid w:val="0061351C"/>
    <w:rsid w:val="00622374"/>
    <w:rsid w:val="00631E52"/>
    <w:rsid w:val="00632271"/>
    <w:rsid w:val="00635306"/>
    <w:rsid w:val="00642996"/>
    <w:rsid w:val="006647CC"/>
    <w:rsid w:val="00673DAA"/>
    <w:rsid w:val="00675FF4"/>
    <w:rsid w:val="00683537"/>
    <w:rsid w:val="00685BFB"/>
    <w:rsid w:val="00694574"/>
    <w:rsid w:val="006A4CEE"/>
    <w:rsid w:val="006A65F3"/>
    <w:rsid w:val="006A6978"/>
    <w:rsid w:val="006B28C7"/>
    <w:rsid w:val="006B4ADD"/>
    <w:rsid w:val="006C441A"/>
    <w:rsid w:val="006D37DB"/>
    <w:rsid w:val="006E23F5"/>
    <w:rsid w:val="007009A6"/>
    <w:rsid w:val="00706A83"/>
    <w:rsid w:val="00714B84"/>
    <w:rsid w:val="00726886"/>
    <w:rsid w:val="007514D2"/>
    <w:rsid w:val="00754D36"/>
    <w:rsid w:val="0078100F"/>
    <w:rsid w:val="00782949"/>
    <w:rsid w:val="00795146"/>
    <w:rsid w:val="00796FA3"/>
    <w:rsid w:val="007A7EBC"/>
    <w:rsid w:val="007B6E35"/>
    <w:rsid w:val="007C0DD4"/>
    <w:rsid w:val="007D0B92"/>
    <w:rsid w:val="007D4E45"/>
    <w:rsid w:val="007E6836"/>
    <w:rsid w:val="007F4121"/>
    <w:rsid w:val="007F571A"/>
    <w:rsid w:val="00805ACC"/>
    <w:rsid w:val="00812269"/>
    <w:rsid w:val="008124AE"/>
    <w:rsid w:val="00814EC0"/>
    <w:rsid w:val="00816B8F"/>
    <w:rsid w:val="00840233"/>
    <w:rsid w:val="0084062F"/>
    <w:rsid w:val="00843E5E"/>
    <w:rsid w:val="008543FA"/>
    <w:rsid w:val="0086542B"/>
    <w:rsid w:val="00876FCF"/>
    <w:rsid w:val="0087756C"/>
    <w:rsid w:val="00883261"/>
    <w:rsid w:val="008834DA"/>
    <w:rsid w:val="00885FAD"/>
    <w:rsid w:val="008A3F91"/>
    <w:rsid w:val="008A437F"/>
    <w:rsid w:val="008B1DD1"/>
    <w:rsid w:val="008B5910"/>
    <w:rsid w:val="008C0317"/>
    <w:rsid w:val="008E12E6"/>
    <w:rsid w:val="008E4869"/>
    <w:rsid w:val="008F0622"/>
    <w:rsid w:val="008F2C97"/>
    <w:rsid w:val="008F493F"/>
    <w:rsid w:val="009034BE"/>
    <w:rsid w:val="009165FE"/>
    <w:rsid w:val="00927866"/>
    <w:rsid w:val="00942045"/>
    <w:rsid w:val="00950CFC"/>
    <w:rsid w:val="00966616"/>
    <w:rsid w:val="00972434"/>
    <w:rsid w:val="009749AF"/>
    <w:rsid w:val="00980246"/>
    <w:rsid w:val="009B01FC"/>
    <w:rsid w:val="009B3F03"/>
    <w:rsid w:val="009C1ACB"/>
    <w:rsid w:val="009C4025"/>
    <w:rsid w:val="009C4E54"/>
    <w:rsid w:val="009D740F"/>
    <w:rsid w:val="009E3D59"/>
    <w:rsid w:val="00A025AD"/>
    <w:rsid w:val="00A06AA1"/>
    <w:rsid w:val="00A24583"/>
    <w:rsid w:val="00A3564B"/>
    <w:rsid w:val="00A45C55"/>
    <w:rsid w:val="00A571C2"/>
    <w:rsid w:val="00A72BCB"/>
    <w:rsid w:val="00A754B7"/>
    <w:rsid w:val="00A8498A"/>
    <w:rsid w:val="00A85BD8"/>
    <w:rsid w:val="00A956E5"/>
    <w:rsid w:val="00AA78A4"/>
    <w:rsid w:val="00AB3CCC"/>
    <w:rsid w:val="00AB5AFD"/>
    <w:rsid w:val="00AD2B83"/>
    <w:rsid w:val="00AD3AB9"/>
    <w:rsid w:val="00AD657B"/>
    <w:rsid w:val="00AE152D"/>
    <w:rsid w:val="00AE1FBB"/>
    <w:rsid w:val="00AE2468"/>
    <w:rsid w:val="00AE4A07"/>
    <w:rsid w:val="00AE4A76"/>
    <w:rsid w:val="00AE6B62"/>
    <w:rsid w:val="00AE7DA4"/>
    <w:rsid w:val="00B11FF4"/>
    <w:rsid w:val="00B2345D"/>
    <w:rsid w:val="00B67407"/>
    <w:rsid w:val="00B827F7"/>
    <w:rsid w:val="00BA788A"/>
    <w:rsid w:val="00BB6237"/>
    <w:rsid w:val="00BB72E5"/>
    <w:rsid w:val="00BC09AA"/>
    <w:rsid w:val="00BF21B6"/>
    <w:rsid w:val="00BF4393"/>
    <w:rsid w:val="00BF7213"/>
    <w:rsid w:val="00C003F7"/>
    <w:rsid w:val="00C06BD1"/>
    <w:rsid w:val="00C078CE"/>
    <w:rsid w:val="00C17D89"/>
    <w:rsid w:val="00C246C0"/>
    <w:rsid w:val="00C373C1"/>
    <w:rsid w:val="00C42AD0"/>
    <w:rsid w:val="00C47C0D"/>
    <w:rsid w:val="00C513C9"/>
    <w:rsid w:val="00C54329"/>
    <w:rsid w:val="00C60B75"/>
    <w:rsid w:val="00CA4B25"/>
    <w:rsid w:val="00CA63BB"/>
    <w:rsid w:val="00CB1D3E"/>
    <w:rsid w:val="00CC0BE3"/>
    <w:rsid w:val="00CD18A6"/>
    <w:rsid w:val="00CD63D0"/>
    <w:rsid w:val="00CF1831"/>
    <w:rsid w:val="00CF34DB"/>
    <w:rsid w:val="00D038B5"/>
    <w:rsid w:val="00D12067"/>
    <w:rsid w:val="00D20685"/>
    <w:rsid w:val="00D257F6"/>
    <w:rsid w:val="00D3066C"/>
    <w:rsid w:val="00D366CA"/>
    <w:rsid w:val="00D42F3E"/>
    <w:rsid w:val="00D50DD1"/>
    <w:rsid w:val="00D51974"/>
    <w:rsid w:val="00D521F5"/>
    <w:rsid w:val="00D5315F"/>
    <w:rsid w:val="00D55E98"/>
    <w:rsid w:val="00D73A53"/>
    <w:rsid w:val="00D95CA2"/>
    <w:rsid w:val="00DA0B53"/>
    <w:rsid w:val="00DA394B"/>
    <w:rsid w:val="00DB2D11"/>
    <w:rsid w:val="00DB5123"/>
    <w:rsid w:val="00DB516B"/>
    <w:rsid w:val="00DC0AC0"/>
    <w:rsid w:val="00DC4E2C"/>
    <w:rsid w:val="00DF0B81"/>
    <w:rsid w:val="00DF38CF"/>
    <w:rsid w:val="00E00D27"/>
    <w:rsid w:val="00E03876"/>
    <w:rsid w:val="00E05248"/>
    <w:rsid w:val="00E1422A"/>
    <w:rsid w:val="00E34268"/>
    <w:rsid w:val="00E41917"/>
    <w:rsid w:val="00E4344C"/>
    <w:rsid w:val="00E804B9"/>
    <w:rsid w:val="00E86A31"/>
    <w:rsid w:val="00E9458E"/>
    <w:rsid w:val="00EA1554"/>
    <w:rsid w:val="00EB4713"/>
    <w:rsid w:val="00EB4881"/>
    <w:rsid w:val="00EE1E7E"/>
    <w:rsid w:val="00F13F30"/>
    <w:rsid w:val="00F16A0B"/>
    <w:rsid w:val="00F17923"/>
    <w:rsid w:val="00F222F1"/>
    <w:rsid w:val="00F239C5"/>
    <w:rsid w:val="00F279EB"/>
    <w:rsid w:val="00F41E34"/>
    <w:rsid w:val="00F55F9C"/>
    <w:rsid w:val="00F57011"/>
    <w:rsid w:val="00F76C1F"/>
    <w:rsid w:val="00F823A9"/>
    <w:rsid w:val="00F871ED"/>
    <w:rsid w:val="00F95122"/>
    <w:rsid w:val="00FA397F"/>
    <w:rsid w:val="00FA5859"/>
    <w:rsid w:val="00FC66B2"/>
    <w:rsid w:val="00FD3DB4"/>
    <w:rsid w:val="00FF2D7C"/>
    <w:rsid w:val="00FF3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2"/>
      <o:rules v:ext="edit">
        <o:r id="V:Rule1" type="connector" idref="#Пряма зі стрілкою 8"/>
        <o:r id="V:Rule2" type="connector" idref="#AutoShape 27"/>
        <o:r id="V:Rule3" type="connector" idref="#Пряма зі стрілкою 20"/>
        <o:r id="V:Rule4" type="connector" idref="#Пряма зі стрілкою 23"/>
        <o:r id="V:Rule5" type="connector" idref="#AutoShape 25"/>
        <o:r id="V:Rule6" type="connector" idref="#AutoShape 24"/>
        <o:r id="V:Rule7" type="connector" idref="#AutoShape 12"/>
        <o:r id="V:Rule8" type="connector" idref="#Пряма зі стрілкою 15"/>
        <o:r id="V:Rule9" type="connector" idref="#Пряма зі стрілкою 17"/>
        <o:r id="V:Rule10" type="connector" idref="#_x0000_s2100"/>
        <o:r id="V:Rule11" type="connector" idref="#Пряма зі стрілкою 18"/>
        <o:r id="V:Rule12" type="connector" idref="#Пряма зі стрілкою 11"/>
        <o:r id="V:Rule13" type="connector" idref="#AutoShape 28"/>
        <o:r id="V:Rule14" type="connector" idref="#AutoShape 13"/>
        <o:r id="V:Rule15" type="connector" idref="#AutoShape 30"/>
      </o:rules>
    </o:shapelayout>
  </w:shapeDefaults>
  <w:decimalSymbol w:val=","/>
  <w:listSeparator w:val=";"/>
  <w14:docId w14:val="10092E76"/>
  <w15:docId w15:val="{20729D73-8096-4A40-B592-D24B2E44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52C"/>
  </w:style>
  <w:style w:type="paragraph" w:styleId="1">
    <w:name w:val="heading 1"/>
    <w:basedOn w:val="a"/>
    <w:next w:val="a"/>
    <w:link w:val="10"/>
    <w:uiPriority w:val="9"/>
    <w:qFormat/>
    <w:rsid w:val="000F25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2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E1F4B"/>
    <w:pPr>
      <w:ind w:left="720"/>
      <w:contextualSpacing/>
    </w:pPr>
  </w:style>
  <w:style w:type="character" w:styleId="a5">
    <w:name w:val="Hyperlink"/>
    <w:basedOn w:val="a0"/>
    <w:uiPriority w:val="99"/>
    <w:unhideWhenUsed/>
    <w:rsid w:val="006C441A"/>
    <w:rPr>
      <w:color w:val="0563C1" w:themeColor="hyperlink"/>
      <w:u w:val="single"/>
    </w:rPr>
  </w:style>
  <w:style w:type="character" w:customStyle="1" w:styleId="markedcontent">
    <w:name w:val="markedcontent"/>
    <w:basedOn w:val="a0"/>
    <w:rsid w:val="00080F11"/>
  </w:style>
  <w:style w:type="table" w:styleId="a6">
    <w:name w:val="Table Grid"/>
    <w:basedOn w:val="a1"/>
    <w:uiPriority w:val="39"/>
    <w:rsid w:val="000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6"/>
    <w:uiPriority w:val="39"/>
    <w:rsid w:val="00E0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6"/>
    <w:uiPriority w:val="39"/>
    <w:rsid w:val="00E0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214B10"/>
    <w:rPr>
      <w:sz w:val="16"/>
      <w:szCs w:val="16"/>
    </w:rPr>
  </w:style>
  <w:style w:type="paragraph" w:styleId="a8">
    <w:name w:val="annotation text"/>
    <w:basedOn w:val="a"/>
    <w:link w:val="a9"/>
    <w:uiPriority w:val="99"/>
    <w:semiHidden/>
    <w:unhideWhenUsed/>
    <w:rsid w:val="00214B10"/>
    <w:pPr>
      <w:spacing w:line="240" w:lineRule="auto"/>
    </w:pPr>
    <w:rPr>
      <w:sz w:val="20"/>
      <w:szCs w:val="20"/>
    </w:rPr>
  </w:style>
  <w:style w:type="character" w:customStyle="1" w:styleId="a9">
    <w:name w:val="Текст примітки Знак"/>
    <w:basedOn w:val="a0"/>
    <w:link w:val="a8"/>
    <w:uiPriority w:val="99"/>
    <w:semiHidden/>
    <w:rsid w:val="00214B10"/>
    <w:rPr>
      <w:sz w:val="20"/>
      <w:szCs w:val="20"/>
    </w:rPr>
  </w:style>
  <w:style w:type="paragraph" w:styleId="aa">
    <w:name w:val="annotation subject"/>
    <w:basedOn w:val="a8"/>
    <w:next w:val="a8"/>
    <w:link w:val="ab"/>
    <w:uiPriority w:val="99"/>
    <w:semiHidden/>
    <w:unhideWhenUsed/>
    <w:rsid w:val="00214B10"/>
    <w:rPr>
      <w:b/>
      <w:bCs/>
    </w:rPr>
  </w:style>
  <w:style w:type="character" w:customStyle="1" w:styleId="ab">
    <w:name w:val="Тема примітки Знак"/>
    <w:basedOn w:val="a9"/>
    <w:link w:val="aa"/>
    <w:uiPriority w:val="99"/>
    <w:semiHidden/>
    <w:rsid w:val="00214B10"/>
    <w:rPr>
      <w:b/>
      <w:bCs/>
      <w:sz w:val="20"/>
      <w:szCs w:val="20"/>
    </w:rPr>
  </w:style>
  <w:style w:type="paragraph" w:styleId="ac">
    <w:name w:val="Balloon Text"/>
    <w:basedOn w:val="a"/>
    <w:link w:val="ad"/>
    <w:uiPriority w:val="99"/>
    <w:semiHidden/>
    <w:unhideWhenUsed/>
    <w:rsid w:val="00214B10"/>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214B10"/>
    <w:rPr>
      <w:rFonts w:ascii="Segoe UI" w:hAnsi="Segoe UI" w:cs="Segoe UI"/>
      <w:sz w:val="18"/>
      <w:szCs w:val="18"/>
    </w:rPr>
  </w:style>
  <w:style w:type="character" w:customStyle="1" w:styleId="10">
    <w:name w:val="Заголовок 1 Знак"/>
    <w:basedOn w:val="a0"/>
    <w:link w:val="1"/>
    <w:uiPriority w:val="9"/>
    <w:rsid w:val="000F25AE"/>
    <w:rPr>
      <w:rFonts w:asciiTheme="majorHAnsi" w:eastAsiaTheme="majorEastAsia" w:hAnsiTheme="majorHAnsi" w:cstheme="majorBidi"/>
      <w:b/>
      <w:bCs/>
      <w:color w:val="2E74B5" w:themeColor="accent1" w:themeShade="BF"/>
      <w:sz w:val="28"/>
      <w:szCs w:val="28"/>
    </w:rPr>
  </w:style>
  <w:style w:type="character" w:customStyle="1" w:styleId="12">
    <w:name w:val="Стиль1"/>
    <w:basedOn w:val="a0"/>
    <w:rsid w:val="000F25AE"/>
    <w:rPr>
      <w:rFonts w:ascii="Times New Roman" w:hAnsi="Times New Roman" w:cs="Times New Roman"/>
      <w:sz w:val="28"/>
      <w:szCs w:val="28"/>
    </w:rPr>
  </w:style>
  <w:style w:type="character" w:customStyle="1" w:styleId="rvts0">
    <w:name w:val="rvts0"/>
    <w:basedOn w:val="a0"/>
    <w:rsid w:val="00AA78A4"/>
  </w:style>
  <w:style w:type="character" w:styleId="ae">
    <w:name w:val="Emphasis"/>
    <w:basedOn w:val="a0"/>
    <w:uiPriority w:val="20"/>
    <w:qFormat/>
    <w:rsid w:val="00F823A9"/>
    <w:rPr>
      <w:i/>
      <w:iCs/>
    </w:rPr>
  </w:style>
  <w:style w:type="character" w:customStyle="1" w:styleId="rvts44">
    <w:name w:val="rvts44"/>
    <w:basedOn w:val="a0"/>
    <w:rsid w:val="006A65F3"/>
  </w:style>
  <w:style w:type="paragraph" w:styleId="HTML">
    <w:name w:val="HTML Preformatted"/>
    <w:basedOn w:val="a"/>
    <w:link w:val="HTML0"/>
    <w:uiPriority w:val="99"/>
    <w:semiHidden/>
    <w:unhideWhenUsed/>
    <w:rsid w:val="006A65F3"/>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6A65F3"/>
    <w:rPr>
      <w:rFonts w:ascii="Consolas" w:hAnsi="Consolas"/>
      <w:sz w:val="20"/>
      <w:szCs w:val="20"/>
    </w:rPr>
  </w:style>
  <w:style w:type="paragraph" w:styleId="af">
    <w:name w:val="header"/>
    <w:basedOn w:val="a"/>
    <w:link w:val="af0"/>
    <w:uiPriority w:val="99"/>
    <w:unhideWhenUsed/>
    <w:rsid w:val="001F260B"/>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1F260B"/>
  </w:style>
  <w:style w:type="paragraph" w:styleId="af1">
    <w:name w:val="footer"/>
    <w:basedOn w:val="a"/>
    <w:link w:val="af2"/>
    <w:uiPriority w:val="99"/>
    <w:unhideWhenUsed/>
    <w:rsid w:val="001F260B"/>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1F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0765">
      <w:bodyDiv w:val="1"/>
      <w:marLeft w:val="0"/>
      <w:marRight w:val="0"/>
      <w:marTop w:val="0"/>
      <w:marBottom w:val="0"/>
      <w:divBdr>
        <w:top w:val="none" w:sz="0" w:space="0" w:color="auto"/>
        <w:left w:val="none" w:sz="0" w:space="0" w:color="auto"/>
        <w:bottom w:val="none" w:sz="0" w:space="0" w:color="auto"/>
        <w:right w:val="none" w:sz="0" w:space="0" w:color="auto"/>
      </w:divBdr>
    </w:div>
    <w:div w:id="172574285">
      <w:bodyDiv w:val="1"/>
      <w:marLeft w:val="0"/>
      <w:marRight w:val="0"/>
      <w:marTop w:val="0"/>
      <w:marBottom w:val="0"/>
      <w:divBdr>
        <w:top w:val="none" w:sz="0" w:space="0" w:color="auto"/>
        <w:left w:val="none" w:sz="0" w:space="0" w:color="auto"/>
        <w:bottom w:val="none" w:sz="0" w:space="0" w:color="auto"/>
        <w:right w:val="none" w:sz="0" w:space="0" w:color="auto"/>
      </w:divBdr>
    </w:div>
    <w:div w:id="471675111">
      <w:bodyDiv w:val="1"/>
      <w:marLeft w:val="0"/>
      <w:marRight w:val="0"/>
      <w:marTop w:val="0"/>
      <w:marBottom w:val="0"/>
      <w:divBdr>
        <w:top w:val="none" w:sz="0" w:space="0" w:color="auto"/>
        <w:left w:val="none" w:sz="0" w:space="0" w:color="auto"/>
        <w:bottom w:val="none" w:sz="0" w:space="0" w:color="auto"/>
        <w:right w:val="none" w:sz="0" w:space="0" w:color="auto"/>
      </w:divBdr>
      <w:divsChild>
        <w:div w:id="52193451">
          <w:marLeft w:val="0"/>
          <w:marRight w:val="0"/>
          <w:marTop w:val="0"/>
          <w:marBottom w:val="0"/>
          <w:divBdr>
            <w:top w:val="none" w:sz="0" w:space="0" w:color="auto"/>
            <w:left w:val="none" w:sz="0" w:space="0" w:color="auto"/>
            <w:bottom w:val="none" w:sz="0" w:space="0" w:color="auto"/>
            <w:right w:val="none" w:sz="0" w:space="0" w:color="auto"/>
          </w:divBdr>
        </w:div>
        <w:div w:id="95709180">
          <w:marLeft w:val="0"/>
          <w:marRight w:val="0"/>
          <w:marTop w:val="0"/>
          <w:marBottom w:val="0"/>
          <w:divBdr>
            <w:top w:val="none" w:sz="0" w:space="0" w:color="auto"/>
            <w:left w:val="none" w:sz="0" w:space="0" w:color="auto"/>
            <w:bottom w:val="none" w:sz="0" w:space="0" w:color="auto"/>
            <w:right w:val="none" w:sz="0" w:space="0" w:color="auto"/>
          </w:divBdr>
        </w:div>
        <w:div w:id="1568299824">
          <w:marLeft w:val="0"/>
          <w:marRight w:val="0"/>
          <w:marTop w:val="0"/>
          <w:marBottom w:val="0"/>
          <w:divBdr>
            <w:top w:val="none" w:sz="0" w:space="0" w:color="auto"/>
            <w:left w:val="none" w:sz="0" w:space="0" w:color="auto"/>
            <w:bottom w:val="none" w:sz="0" w:space="0" w:color="auto"/>
            <w:right w:val="none" w:sz="0" w:space="0" w:color="auto"/>
          </w:divBdr>
        </w:div>
        <w:div w:id="1641957554">
          <w:marLeft w:val="0"/>
          <w:marRight w:val="0"/>
          <w:marTop w:val="0"/>
          <w:marBottom w:val="0"/>
          <w:divBdr>
            <w:top w:val="none" w:sz="0" w:space="0" w:color="auto"/>
            <w:left w:val="none" w:sz="0" w:space="0" w:color="auto"/>
            <w:bottom w:val="none" w:sz="0" w:space="0" w:color="auto"/>
            <w:right w:val="none" w:sz="0" w:space="0" w:color="auto"/>
          </w:divBdr>
        </w:div>
        <w:div w:id="1927686911">
          <w:marLeft w:val="0"/>
          <w:marRight w:val="0"/>
          <w:marTop w:val="0"/>
          <w:marBottom w:val="0"/>
          <w:divBdr>
            <w:top w:val="none" w:sz="0" w:space="0" w:color="auto"/>
            <w:left w:val="none" w:sz="0" w:space="0" w:color="auto"/>
            <w:bottom w:val="none" w:sz="0" w:space="0" w:color="auto"/>
            <w:right w:val="none" w:sz="0" w:space="0" w:color="auto"/>
          </w:divBdr>
        </w:div>
        <w:div w:id="66153821">
          <w:marLeft w:val="0"/>
          <w:marRight w:val="0"/>
          <w:marTop w:val="0"/>
          <w:marBottom w:val="0"/>
          <w:divBdr>
            <w:top w:val="none" w:sz="0" w:space="0" w:color="auto"/>
            <w:left w:val="none" w:sz="0" w:space="0" w:color="auto"/>
            <w:bottom w:val="none" w:sz="0" w:space="0" w:color="auto"/>
            <w:right w:val="none" w:sz="0" w:space="0" w:color="auto"/>
          </w:divBdr>
        </w:div>
        <w:div w:id="769160746">
          <w:marLeft w:val="0"/>
          <w:marRight w:val="0"/>
          <w:marTop w:val="0"/>
          <w:marBottom w:val="0"/>
          <w:divBdr>
            <w:top w:val="none" w:sz="0" w:space="0" w:color="auto"/>
            <w:left w:val="none" w:sz="0" w:space="0" w:color="auto"/>
            <w:bottom w:val="none" w:sz="0" w:space="0" w:color="auto"/>
            <w:right w:val="none" w:sz="0" w:space="0" w:color="auto"/>
          </w:divBdr>
        </w:div>
        <w:div w:id="1312949085">
          <w:marLeft w:val="0"/>
          <w:marRight w:val="0"/>
          <w:marTop w:val="0"/>
          <w:marBottom w:val="0"/>
          <w:divBdr>
            <w:top w:val="none" w:sz="0" w:space="0" w:color="auto"/>
            <w:left w:val="none" w:sz="0" w:space="0" w:color="auto"/>
            <w:bottom w:val="none" w:sz="0" w:space="0" w:color="auto"/>
            <w:right w:val="none" w:sz="0" w:space="0" w:color="auto"/>
          </w:divBdr>
        </w:div>
        <w:div w:id="434520826">
          <w:marLeft w:val="0"/>
          <w:marRight w:val="0"/>
          <w:marTop w:val="0"/>
          <w:marBottom w:val="0"/>
          <w:divBdr>
            <w:top w:val="none" w:sz="0" w:space="0" w:color="auto"/>
            <w:left w:val="none" w:sz="0" w:space="0" w:color="auto"/>
            <w:bottom w:val="none" w:sz="0" w:space="0" w:color="auto"/>
            <w:right w:val="none" w:sz="0" w:space="0" w:color="auto"/>
          </w:divBdr>
        </w:div>
        <w:div w:id="24716495">
          <w:marLeft w:val="0"/>
          <w:marRight w:val="0"/>
          <w:marTop w:val="0"/>
          <w:marBottom w:val="0"/>
          <w:divBdr>
            <w:top w:val="none" w:sz="0" w:space="0" w:color="auto"/>
            <w:left w:val="none" w:sz="0" w:space="0" w:color="auto"/>
            <w:bottom w:val="none" w:sz="0" w:space="0" w:color="auto"/>
            <w:right w:val="none" w:sz="0" w:space="0" w:color="auto"/>
          </w:divBdr>
        </w:div>
        <w:div w:id="620113881">
          <w:marLeft w:val="0"/>
          <w:marRight w:val="0"/>
          <w:marTop w:val="0"/>
          <w:marBottom w:val="0"/>
          <w:divBdr>
            <w:top w:val="none" w:sz="0" w:space="0" w:color="auto"/>
            <w:left w:val="none" w:sz="0" w:space="0" w:color="auto"/>
            <w:bottom w:val="none" w:sz="0" w:space="0" w:color="auto"/>
            <w:right w:val="none" w:sz="0" w:space="0" w:color="auto"/>
          </w:divBdr>
        </w:div>
        <w:div w:id="1004547673">
          <w:marLeft w:val="0"/>
          <w:marRight w:val="0"/>
          <w:marTop w:val="0"/>
          <w:marBottom w:val="0"/>
          <w:divBdr>
            <w:top w:val="none" w:sz="0" w:space="0" w:color="auto"/>
            <w:left w:val="none" w:sz="0" w:space="0" w:color="auto"/>
            <w:bottom w:val="none" w:sz="0" w:space="0" w:color="auto"/>
            <w:right w:val="none" w:sz="0" w:space="0" w:color="auto"/>
          </w:divBdr>
        </w:div>
        <w:div w:id="633566688">
          <w:marLeft w:val="0"/>
          <w:marRight w:val="0"/>
          <w:marTop w:val="0"/>
          <w:marBottom w:val="0"/>
          <w:divBdr>
            <w:top w:val="none" w:sz="0" w:space="0" w:color="auto"/>
            <w:left w:val="none" w:sz="0" w:space="0" w:color="auto"/>
            <w:bottom w:val="none" w:sz="0" w:space="0" w:color="auto"/>
            <w:right w:val="none" w:sz="0" w:space="0" w:color="auto"/>
          </w:divBdr>
        </w:div>
        <w:div w:id="1291091920">
          <w:marLeft w:val="0"/>
          <w:marRight w:val="0"/>
          <w:marTop w:val="0"/>
          <w:marBottom w:val="0"/>
          <w:divBdr>
            <w:top w:val="none" w:sz="0" w:space="0" w:color="auto"/>
            <w:left w:val="none" w:sz="0" w:space="0" w:color="auto"/>
            <w:bottom w:val="none" w:sz="0" w:space="0" w:color="auto"/>
            <w:right w:val="none" w:sz="0" w:space="0" w:color="auto"/>
          </w:divBdr>
        </w:div>
        <w:div w:id="2064479367">
          <w:marLeft w:val="0"/>
          <w:marRight w:val="0"/>
          <w:marTop w:val="0"/>
          <w:marBottom w:val="0"/>
          <w:divBdr>
            <w:top w:val="none" w:sz="0" w:space="0" w:color="auto"/>
            <w:left w:val="none" w:sz="0" w:space="0" w:color="auto"/>
            <w:bottom w:val="none" w:sz="0" w:space="0" w:color="auto"/>
            <w:right w:val="none" w:sz="0" w:space="0" w:color="auto"/>
          </w:divBdr>
        </w:div>
      </w:divsChild>
    </w:div>
    <w:div w:id="528420401">
      <w:bodyDiv w:val="1"/>
      <w:marLeft w:val="0"/>
      <w:marRight w:val="0"/>
      <w:marTop w:val="0"/>
      <w:marBottom w:val="0"/>
      <w:divBdr>
        <w:top w:val="none" w:sz="0" w:space="0" w:color="auto"/>
        <w:left w:val="none" w:sz="0" w:space="0" w:color="auto"/>
        <w:bottom w:val="none" w:sz="0" w:space="0" w:color="auto"/>
        <w:right w:val="none" w:sz="0" w:space="0" w:color="auto"/>
      </w:divBdr>
    </w:div>
    <w:div w:id="573784869">
      <w:bodyDiv w:val="1"/>
      <w:marLeft w:val="0"/>
      <w:marRight w:val="0"/>
      <w:marTop w:val="0"/>
      <w:marBottom w:val="0"/>
      <w:divBdr>
        <w:top w:val="none" w:sz="0" w:space="0" w:color="auto"/>
        <w:left w:val="none" w:sz="0" w:space="0" w:color="auto"/>
        <w:bottom w:val="none" w:sz="0" w:space="0" w:color="auto"/>
        <w:right w:val="none" w:sz="0" w:space="0" w:color="auto"/>
      </w:divBdr>
    </w:div>
    <w:div w:id="668947945">
      <w:bodyDiv w:val="1"/>
      <w:marLeft w:val="0"/>
      <w:marRight w:val="0"/>
      <w:marTop w:val="0"/>
      <w:marBottom w:val="0"/>
      <w:divBdr>
        <w:top w:val="none" w:sz="0" w:space="0" w:color="auto"/>
        <w:left w:val="none" w:sz="0" w:space="0" w:color="auto"/>
        <w:bottom w:val="none" w:sz="0" w:space="0" w:color="auto"/>
        <w:right w:val="none" w:sz="0" w:space="0" w:color="auto"/>
      </w:divBdr>
    </w:div>
    <w:div w:id="852501775">
      <w:bodyDiv w:val="1"/>
      <w:marLeft w:val="0"/>
      <w:marRight w:val="0"/>
      <w:marTop w:val="0"/>
      <w:marBottom w:val="0"/>
      <w:divBdr>
        <w:top w:val="none" w:sz="0" w:space="0" w:color="auto"/>
        <w:left w:val="none" w:sz="0" w:space="0" w:color="auto"/>
        <w:bottom w:val="none" w:sz="0" w:space="0" w:color="auto"/>
        <w:right w:val="none" w:sz="0" w:space="0" w:color="auto"/>
      </w:divBdr>
    </w:div>
    <w:div w:id="1104768831">
      <w:bodyDiv w:val="1"/>
      <w:marLeft w:val="0"/>
      <w:marRight w:val="0"/>
      <w:marTop w:val="0"/>
      <w:marBottom w:val="0"/>
      <w:divBdr>
        <w:top w:val="none" w:sz="0" w:space="0" w:color="auto"/>
        <w:left w:val="none" w:sz="0" w:space="0" w:color="auto"/>
        <w:bottom w:val="none" w:sz="0" w:space="0" w:color="auto"/>
        <w:right w:val="none" w:sz="0" w:space="0" w:color="auto"/>
      </w:divBdr>
    </w:div>
    <w:div w:id="1129933869">
      <w:bodyDiv w:val="1"/>
      <w:marLeft w:val="0"/>
      <w:marRight w:val="0"/>
      <w:marTop w:val="0"/>
      <w:marBottom w:val="0"/>
      <w:divBdr>
        <w:top w:val="none" w:sz="0" w:space="0" w:color="auto"/>
        <w:left w:val="none" w:sz="0" w:space="0" w:color="auto"/>
        <w:bottom w:val="none" w:sz="0" w:space="0" w:color="auto"/>
        <w:right w:val="none" w:sz="0" w:space="0" w:color="auto"/>
      </w:divBdr>
    </w:div>
    <w:div w:id="1272201907">
      <w:bodyDiv w:val="1"/>
      <w:marLeft w:val="0"/>
      <w:marRight w:val="0"/>
      <w:marTop w:val="0"/>
      <w:marBottom w:val="0"/>
      <w:divBdr>
        <w:top w:val="none" w:sz="0" w:space="0" w:color="auto"/>
        <w:left w:val="none" w:sz="0" w:space="0" w:color="auto"/>
        <w:bottom w:val="none" w:sz="0" w:space="0" w:color="auto"/>
        <w:right w:val="none" w:sz="0" w:space="0" w:color="auto"/>
      </w:divBdr>
    </w:div>
    <w:div w:id="1415664450">
      <w:bodyDiv w:val="1"/>
      <w:marLeft w:val="0"/>
      <w:marRight w:val="0"/>
      <w:marTop w:val="0"/>
      <w:marBottom w:val="0"/>
      <w:divBdr>
        <w:top w:val="none" w:sz="0" w:space="0" w:color="auto"/>
        <w:left w:val="none" w:sz="0" w:space="0" w:color="auto"/>
        <w:bottom w:val="none" w:sz="0" w:space="0" w:color="auto"/>
        <w:right w:val="none" w:sz="0" w:space="0" w:color="auto"/>
      </w:divBdr>
      <w:divsChild>
        <w:div w:id="504632200">
          <w:marLeft w:val="0"/>
          <w:marRight w:val="0"/>
          <w:marTop w:val="0"/>
          <w:marBottom w:val="0"/>
          <w:divBdr>
            <w:top w:val="none" w:sz="0" w:space="0" w:color="auto"/>
            <w:left w:val="none" w:sz="0" w:space="0" w:color="auto"/>
            <w:bottom w:val="none" w:sz="0" w:space="0" w:color="auto"/>
            <w:right w:val="none" w:sz="0" w:space="0" w:color="auto"/>
          </w:divBdr>
        </w:div>
      </w:divsChild>
    </w:div>
    <w:div w:id="1424767228">
      <w:bodyDiv w:val="1"/>
      <w:marLeft w:val="0"/>
      <w:marRight w:val="0"/>
      <w:marTop w:val="0"/>
      <w:marBottom w:val="0"/>
      <w:divBdr>
        <w:top w:val="none" w:sz="0" w:space="0" w:color="auto"/>
        <w:left w:val="none" w:sz="0" w:space="0" w:color="auto"/>
        <w:bottom w:val="none" w:sz="0" w:space="0" w:color="auto"/>
        <w:right w:val="none" w:sz="0" w:space="0" w:color="auto"/>
      </w:divBdr>
    </w:div>
    <w:div w:id="1465151390">
      <w:bodyDiv w:val="1"/>
      <w:marLeft w:val="0"/>
      <w:marRight w:val="0"/>
      <w:marTop w:val="0"/>
      <w:marBottom w:val="0"/>
      <w:divBdr>
        <w:top w:val="none" w:sz="0" w:space="0" w:color="auto"/>
        <w:left w:val="none" w:sz="0" w:space="0" w:color="auto"/>
        <w:bottom w:val="none" w:sz="0" w:space="0" w:color="auto"/>
        <w:right w:val="none" w:sz="0" w:space="0" w:color="auto"/>
      </w:divBdr>
    </w:div>
    <w:div w:id="1605766053">
      <w:bodyDiv w:val="1"/>
      <w:marLeft w:val="0"/>
      <w:marRight w:val="0"/>
      <w:marTop w:val="0"/>
      <w:marBottom w:val="0"/>
      <w:divBdr>
        <w:top w:val="none" w:sz="0" w:space="0" w:color="auto"/>
        <w:left w:val="none" w:sz="0" w:space="0" w:color="auto"/>
        <w:bottom w:val="none" w:sz="0" w:space="0" w:color="auto"/>
        <w:right w:val="none" w:sz="0" w:space="0" w:color="auto"/>
      </w:divBdr>
    </w:div>
    <w:div w:id="1696733534">
      <w:bodyDiv w:val="1"/>
      <w:marLeft w:val="0"/>
      <w:marRight w:val="0"/>
      <w:marTop w:val="0"/>
      <w:marBottom w:val="0"/>
      <w:divBdr>
        <w:top w:val="none" w:sz="0" w:space="0" w:color="auto"/>
        <w:left w:val="none" w:sz="0" w:space="0" w:color="auto"/>
        <w:bottom w:val="none" w:sz="0" w:space="0" w:color="auto"/>
        <w:right w:val="none" w:sz="0" w:space="0" w:color="auto"/>
      </w:divBdr>
    </w:div>
    <w:div w:id="1717705440">
      <w:bodyDiv w:val="1"/>
      <w:marLeft w:val="0"/>
      <w:marRight w:val="0"/>
      <w:marTop w:val="0"/>
      <w:marBottom w:val="0"/>
      <w:divBdr>
        <w:top w:val="none" w:sz="0" w:space="0" w:color="auto"/>
        <w:left w:val="none" w:sz="0" w:space="0" w:color="auto"/>
        <w:bottom w:val="none" w:sz="0" w:space="0" w:color="auto"/>
        <w:right w:val="none" w:sz="0" w:space="0" w:color="auto"/>
      </w:divBdr>
    </w:div>
    <w:div w:id="1826893643">
      <w:bodyDiv w:val="1"/>
      <w:marLeft w:val="0"/>
      <w:marRight w:val="0"/>
      <w:marTop w:val="0"/>
      <w:marBottom w:val="0"/>
      <w:divBdr>
        <w:top w:val="none" w:sz="0" w:space="0" w:color="auto"/>
        <w:left w:val="none" w:sz="0" w:space="0" w:color="auto"/>
        <w:bottom w:val="none" w:sz="0" w:space="0" w:color="auto"/>
        <w:right w:val="none" w:sz="0" w:space="0" w:color="auto"/>
      </w:divBdr>
    </w:div>
    <w:div w:id="1850562485">
      <w:bodyDiv w:val="1"/>
      <w:marLeft w:val="0"/>
      <w:marRight w:val="0"/>
      <w:marTop w:val="0"/>
      <w:marBottom w:val="0"/>
      <w:divBdr>
        <w:top w:val="none" w:sz="0" w:space="0" w:color="auto"/>
        <w:left w:val="none" w:sz="0" w:space="0" w:color="auto"/>
        <w:bottom w:val="none" w:sz="0" w:space="0" w:color="auto"/>
        <w:right w:val="none" w:sz="0" w:space="0" w:color="auto"/>
      </w:divBdr>
    </w:div>
    <w:div w:id="19202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058-15" TargetMode="External"/><Relationship Id="rId18" Type="http://schemas.openxmlformats.org/officeDocument/2006/relationships/hyperlink" Target="https://www.google.com/url?q=https://www.google.com/url?q%3Dhttp://zakon5.rada.gov.ua/laws/show/16/98-%2525D0%2525B2%2525D1%252580%26amp;sa%3DD%26amp;ust%3D1567501030495000&amp;sa=D&amp;ust=1567501030511000&amp;usg=AFQjCNFueCG8_HmD1KHKeIgOaN5TlGOCng" TargetMode="External"/><Relationship Id="rId26" Type="http://schemas.openxmlformats.org/officeDocument/2006/relationships/hyperlink" Target="https://www.google.com/url?q=https://www.google.com/url?q%3Dhttps://zakon.rada.gov.ua/laws/show/681-2019-%2525D0%2525BF%26amp;sa%3DD%26amp;ust%3D1567501030494000&amp;sa=D&amp;ust=1567501030511000&amp;usg=AFQjCNF_iFOt2jGKv1N7KJTGqPu6_ZpsnQ" TargetMode="External"/><Relationship Id="rId3" Type="http://schemas.openxmlformats.org/officeDocument/2006/relationships/styles" Target="styles.xml"/><Relationship Id="rId21" Type="http://schemas.openxmlformats.org/officeDocument/2006/relationships/hyperlink" Target="http://www.pfu.gov.ua/pfu/control/inde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62-12" TargetMode="External"/><Relationship Id="rId17" Type="http://schemas.openxmlformats.org/officeDocument/2006/relationships/hyperlink" Target="http://www.economy.nayka.com.ua/?op=1&amp;z=8395" TargetMode="External"/><Relationship Id="rId25" Type="http://schemas.openxmlformats.org/officeDocument/2006/relationships/hyperlink" Target="https://zakon.rada.gov.ua/laws/show/1057-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ukrstat.gov.ua/" TargetMode="External"/><Relationship Id="rId29" Type="http://schemas.openxmlformats.org/officeDocument/2006/relationships/hyperlink" Target="https://zakon.rada.gov.ua/laws/show/79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96-12" TargetMode="External"/><Relationship Id="rId24" Type="http://schemas.openxmlformats.org/officeDocument/2006/relationships/hyperlink" Target="https://zakon.rada.gov.ua/laws/show/837/20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zakon2.rada.gov.ua/laws/show/3668-17" TargetMode="External"/><Relationship Id="rId28" Type="http://schemas.openxmlformats.org/officeDocument/2006/relationships/hyperlink" Target="https://zakon.rada.gov.ua/laws/show/2262-12" TargetMode="External"/><Relationship Id="rId10" Type="http://schemas.openxmlformats.org/officeDocument/2006/relationships/hyperlink" Target="https://zakon.rada.gov.ua/laws/show/1057-15" TargetMode="External"/><Relationship Id="rId19" Type="http://schemas.openxmlformats.org/officeDocument/2006/relationships/hyperlink" Target="https://zakon.rada.gov.ua/laws/show/16/98-%D0%B2%D1%8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6/98-%D0%B2%D1%80" TargetMode="External"/><Relationship Id="rId14" Type="http://schemas.openxmlformats.org/officeDocument/2006/relationships/chart" Target="charts/chart1.xml"/><Relationship Id="rId22" Type="http://schemas.openxmlformats.org/officeDocument/2006/relationships/hyperlink" Target="https://zakon.rada.gov.ua/laws/show/1058-15" TargetMode="External"/><Relationship Id="rId27" Type="http://schemas.openxmlformats.org/officeDocument/2006/relationships/hyperlink" Target="https://zakon.rada.gov.ua/laws/show/681-2019-%D0%BF" TargetMode="External"/><Relationship Id="rId30" Type="http://schemas.openxmlformats.org/officeDocument/2006/relationships/hyperlink" Target="https://zakon.rada.gov.ua/laws/show/672-2016-%80" TargetMode="External"/><Relationship Id="rId8" Type="http://schemas.openxmlformats.org/officeDocument/2006/relationships/hyperlink" Target="https://zakon.rada.gov.ua/laws/show/254%D0%BA/96-%D0%B2%D1%8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Аркуш1!$A$2:$A$6</c:f>
              <c:numCache>
                <c:formatCode>m/d/yyyy</c:formatCode>
                <c:ptCount val="5"/>
                <c:pt idx="0">
                  <c:v>42736</c:v>
                </c:pt>
                <c:pt idx="1">
                  <c:v>43101</c:v>
                </c:pt>
                <c:pt idx="2">
                  <c:v>43466</c:v>
                </c:pt>
                <c:pt idx="3">
                  <c:v>43831</c:v>
                </c:pt>
                <c:pt idx="4">
                  <c:v>44197</c:v>
                </c:pt>
              </c:numCache>
            </c:numRef>
          </c:cat>
          <c:val>
            <c:numRef>
              <c:f>Аркуш1!$B$2:$B$6</c:f>
              <c:numCache>
                <c:formatCode>General</c:formatCode>
                <c:ptCount val="5"/>
                <c:pt idx="0">
                  <c:v>11956198</c:v>
                </c:pt>
                <c:pt idx="1">
                  <c:v>11725370</c:v>
                </c:pt>
                <c:pt idx="2">
                  <c:v>11470405</c:v>
                </c:pt>
                <c:pt idx="3">
                  <c:v>11334730</c:v>
                </c:pt>
                <c:pt idx="4">
                  <c:v>11130954</c:v>
                </c:pt>
              </c:numCache>
            </c:numRef>
          </c:val>
          <c:extLst>
            <c:ext xmlns:c16="http://schemas.microsoft.com/office/drawing/2014/chart" uri="{C3380CC4-5D6E-409C-BE32-E72D297353CC}">
              <c16:uniqueId val="{00000001-47E1-4281-9320-47034DC245AA}"/>
            </c:ext>
          </c:extLst>
        </c:ser>
        <c:dLbls>
          <c:showLegendKey val="0"/>
          <c:showVal val="1"/>
          <c:showCatName val="0"/>
          <c:showSerName val="0"/>
          <c:showPercent val="0"/>
          <c:showBubbleSize val="0"/>
        </c:dLbls>
        <c:gapWidth val="219"/>
        <c:overlap val="-27"/>
        <c:axId val="118203136"/>
        <c:axId val="118204672"/>
      </c:barChart>
      <c:dateAx>
        <c:axId val="11820313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8204672"/>
        <c:crosses val="autoZero"/>
        <c:auto val="1"/>
        <c:lblOffset val="100"/>
        <c:baseTimeUnit val="years"/>
      </c:dateAx>
      <c:valAx>
        <c:axId val="11820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820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chemeClr val="tx1"/>
                </a:solidFill>
                <a:latin typeface="Times New Roman" panose="02020603050405020304" pitchFamily="18" charset="0"/>
                <a:cs typeface="Times New Roman" panose="02020603050405020304" pitchFamily="18" charset="0"/>
              </a:rPr>
              <a:t>Рис. 2.3. Динаміка</a:t>
            </a:r>
            <a:r>
              <a:rPr lang="uk-UA" b="1" baseline="0">
                <a:solidFill>
                  <a:schemeClr val="tx1"/>
                </a:solidFill>
                <a:latin typeface="Times New Roman" panose="02020603050405020304" pitchFamily="18" charset="0"/>
                <a:cs typeface="Times New Roman" panose="02020603050405020304" pitchFamily="18" charset="0"/>
              </a:rPr>
              <a:t> кількості платників ЄСВ, тис.осіб</a:t>
            </a:r>
          </a:p>
          <a:p>
            <a:pPr>
              <a:defRPr sz="1400" b="0" i="0" u="none" strike="noStrike" kern="1200" spc="0" baseline="0">
                <a:solidFill>
                  <a:schemeClr val="tx1">
                    <a:lumMod val="65000"/>
                    <a:lumOff val="35000"/>
                  </a:schemeClr>
                </a:solidFill>
                <a:latin typeface="+mn-lt"/>
                <a:ea typeface="+mn-ea"/>
                <a:cs typeface="+mn-cs"/>
              </a:defRPr>
            </a:pPr>
            <a:endParaRPr lang="uk-UA"/>
          </a:p>
        </c:rich>
      </c:tx>
      <c:layout>
        <c:manualLayout>
          <c:xMode val="edge"/>
          <c:yMode val="edge"/>
          <c:x val="0.14287762416794675"/>
          <c:y val="0.82823529411764707"/>
        </c:manualLayout>
      </c:layout>
      <c:overlay val="0"/>
      <c:spPr>
        <a:noFill/>
        <a:ln>
          <a:noFill/>
        </a:ln>
        <a:effectLst/>
      </c:spPr>
    </c:title>
    <c:autoTitleDeleted val="0"/>
    <c:plotArea>
      <c:layout>
        <c:manualLayout>
          <c:layoutTarget val="inner"/>
          <c:xMode val="edge"/>
          <c:yMode val="edge"/>
          <c:x val="2.0481310803891543E-2"/>
          <c:y val="0.17549408676856623"/>
          <c:w val="0.95494111623144118"/>
          <c:h val="0.57022621584066657"/>
        </c:manualLayout>
      </c:layout>
      <c:barChart>
        <c:barDir val="col"/>
        <c:grouping val="clustered"/>
        <c:varyColors val="0"/>
        <c:ser>
          <c:idx val="0"/>
          <c:order val="0"/>
          <c:tx>
            <c:strRef>
              <c:f>Аркуш1!$B$1</c:f>
              <c:strCache>
                <c:ptCount val="1"/>
                <c:pt idx="0">
                  <c:v>разом</c:v>
                </c:pt>
              </c:strCache>
            </c:strRef>
          </c:tx>
          <c:spPr>
            <a:pattFill prst="wdDnDiag">
              <a:fgClr>
                <a:schemeClr val="bg2">
                  <a:lumMod val="1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Аркуш1!$A$2:$A$4</c:f>
              <c:strCache>
                <c:ptCount val="3"/>
                <c:pt idx="0">
                  <c:v>на 01.01.2019 року</c:v>
                </c:pt>
                <c:pt idx="1">
                  <c:v>на 01.01.2020 року</c:v>
                </c:pt>
                <c:pt idx="2">
                  <c:v>на 01.01.2021 року</c:v>
                </c:pt>
              </c:strCache>
            </c:strRef>
          </c:cat>
          <c:val>
            <c:numRef>
              <c:f>Аркуш1!$B$2:$B$4</c:f>
              <c:numCache>
                <c:formatCode>General</c:formatCode>
                <c:ptCount val="3"/>
                <c:pt idx="0">
                  <c:v>2367</c:v>
                </c:pt>
                <c:pt idx="1">
                  <c:v>2425.1</c:v>
                </c:pt>
                <c:pt idx="2">
                  <c:v>2467.5</c:v>
                </c:pt>
              </c:numCache>
            </c:numRef>
          </c:val>
          <c:extLst>
            <c:ext xmlns:c16="http://schemas.microsoft.com/office/drawing/2014/chart" uri="{C3380CC4-5D6E-409C-BE32-E72D297353CC}">
              <c16:uniqueId val="{00000000-8E45-43C5-B20C-0023B0A38253}"/>
            </c:ext>
          </c:extLst>
        </c:ser>
        <c:ser>
          <c:idx val="1"/>
          <c:order val="1"/>
          <c:tx>
            <c:strRef>
              <c:f>Аркуш1!$C$1</c:f>
              <c:strCache>
                <c:ptCount val="1"/>
                <c:pt idx="0">
                  <c:v>юридичні особи</c:v>
                </c:pt>
              </c:strCache>
            </c:strRef>
          </c:tx>
          <c:spPr>
            <a:pattFill prst="dkVert">
              <a:fgClr>
                <a:schemeClr val="bg2">
                  <a:lumMod val="1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Аркуш1!$A$2:$A$4</c:f>
              <c:strCache>
                <c:ptCount val="3"/>
                <c:pt idx="0">
                  <c:v>на 01.01.2019 року</c:v>
                </c:pt>
                <c:pt idx="1">
                  <c:v>на 01.01.2020 року</c:v>
                </c:pt>
                <c:pt idx="2">
                  <c:v>на 01.01.2021 року</c:v>
                </c:pt>
              </c:strCache>
            </c:strRef>
          </c:cat>
          <c:val>
            <c:numRef>
              <c:f>Аркуш1!$C$2:$C$4</c:f>
              <c:numCache>
                <c:formatCode>General</c:formatCode>
                <c:ptCount val="3"/>
                <c:pt idx="0">
                  <c:v>584.79999999999995</c:v>
                </c:pt>
                <c:pt idx="1">
                  <c:v>617.4</c:v>
                </c:pt>
                <c:pt idx="2">
                  <c:v>646.4</c:v>
                </c:pt>
              </c:numCache>
            </c:numRef>
          </c:val>
          <c:extLst>
            <c:ext xmlns:c16="http://schemas.microsoft.com/office/drawing/2014/chart" uri="{C3380CC4-5D6E-409C-BE32-E72D297353CC}">
              <c16:uniqueId val="{00000001-8E45-43C5-B20C-0023B0A38253}"/>
            </c:ext>
          </c:extLst>
        </c:ser>
        <c:ser>
          <c:idx val="2"/>
          <c:order val="2"/>
          <c:tx>
            <c:strRef>
              <c:f>Аркуш1!$D$1</c:f>
              <c:strCache>
                <c:ptCount val="1"/>
                <c:pt idx="0">
                  <c:v>фізичні особи - підприємці</c:v>
                </c:pt>
              </c:strCache>
            </c:strRef>
          </c:tx>
          <c:spPr>
            <a:pattFill prst="dkHorz">
              <a:fgClr>
                <a:schemeClr val="bg2">
                  <a:lumMod val="1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Аркуш1!$A$2:$A$4</c:f>
              <c:strCache>
                <c:ptCount val="3"/>
                <c:pt idx="0">
                  <c:v>на 01.01.2019 року</c:v>
                </c:pt>
                <c:pt idx="1">
                  <c:v>на 01.01.2020 року</c:v>
                </c:pt>
                <c:pt idx="2">
                  <c:v>на 01.01.2021 року</c:v>
                </c:pt>
              </c:strCache>
            </c:strRef>
          </c:cat>
          <c:val>
            <c:numRef>
              <c:f>Аркуш1!$D$2:$D$4</c:f>
              <c:numCache>
                <c:formatCode>General</c:formatCode>
                <c:ptCount val="3"/>
                <c:pt idx="0">
                  <c:v>1755</c:v>
                </c:pt>
                <c:pt idx="1">
                  <c:v>1778.8</c:v>
                </c:pt>
                <c:pt idx="2">
                  <c:v>1792.7</c:v>
                </c:pt>
              </c:numCache>
            </c:numRef>
          </c:val>
          <c:extLst>
            <c:ext xmlns:c16="http://schemas.microsoft.com/office/drawing/2014/chart" uri="{C3380CC4-5D6E-409C-BE32-E72D297353CC}">
              <c16:uniqueId val="{00000002-8E45-43C5-B20C-0023B0A38253}"/>
            </c:ext>
          </c:extLst>
        </c:ser>
        <c:ser>
          <c:idx val="3"/>
          <c:order val="3"/>
          <c:tx>
            <c:strRef>
              <c:f>Аркуш1!$E$1</c:f>
              <c:strCache>
                <c:ptCount val="1"/>
                <c:pt idx="0">
                  <c:v>особи, які провадять незалежну профдіяльність</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Аркуш1!$A$2:$A$4</c:f>
              <c:strCache>
                <c:ptCount val="3"/>
                <c:pt idx="0">
                  <c:v>на 01.01.2019 року</c:v>
                </c:pt>
                <c:pt idx="1">
                  <c:v>на 01.01.2020 року</c:v>
                </c:pt>
                <c:pt idx="2">
                  <c:v>на 01.01.2021 року</c:v>
                </c:pt>
              </c:strCache>
            </c:strRef>
          </c:cat>
          <c:val>
            <c:numRef>
              <c:f>Аркуш1!$E$2:$E$4</c:f>
              <c:numCache>
                <c:formatCode>General</c:formatCode>
                <c:ptCount val="3"/>
                <c:pt idx="0">
                  <c:v>24.3</c:v>
                </c:pt>
                <c:pt idx="1">
                  <c:v>25.6</c:v>
                </c:pt>
                <c:pt idx="2">
                  <c:v>24.7</c:v>
                </c:pt>
              </c:numCache>
            </c:numRef>
          </c:val>
          <c:extLst>
            <c:ext xmlns:c16="http://schemas.microsoft.com/office/drawing/2014/chart" uri="{C3380CC4-5D6E-409C-BE32-E72D297353CC}">
              <c16:uniqueId val="{00000003-8E45-43C5-B20C-0023B0A38253}"/>
            </c:ext>
          </c:extLst>
        </c:ser>
        <c:ser>
          <c:idx val="4"/>
          <c:order val="4"/>
          <c:tx>
            <c:strRef>
              <c:f>Аркуш1!$F$1</c:f>
              <c:strCache>
                <c:ptCount val="1"/>
                <c:pt idx="0">
                  <c:v>члени фермерських господарств</c:v>
                </c:pt>
              </c:strCache>
            </c:strRef>
          </c:tx>
          <c:spPr>
            <a:pattFill prst="wdUpDiag">
              <a:fgClr>
                <a:schemeClr val="bg2">
                  <a:lumMod val="10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Аркуш1!$A$2:$A$4</c:f>
              <c:strCache>
                <c:ptCount val="3"/>
                <c:pt idx="0">
                  <c:v>на 01.01.2019 року</c:v>
                </c:pt>
                <c:pt idx="1">
                  <c:v>на 01.01.2020 року</c:v>
                </c:pt>
                <c:pt idx="2">
                  <c:v>на 01.01.2021 року</c:v>
                </c:pt>
              </c:strCache>
            </c:strRef>
          </c:cat>
          <c:val>
            <c:numRef>
              <c:f>Аркуш1!$F$2:$F$4</c:f>
              <c:numCache>
                <c:formatCode>General</c:formatCode>
                <c:ptCount val="3"/>
                <c:pt idx="0">
                  <c:v>2.9</c:v>
                </c:pt>
                <c:pt idx="1">
                  <c:v>3.3</c:v>
                </c:pt>
                <c:pt idx="2">
                  <c:v>3.7</c:v>
                </c:pt>
              </c:numCache>
            </c:numRef>
          </c:val>
          <c:extLst>
            <c:ext xmlns:c16="http://schemas.microsoft.com/office/drawing/2014/chart" uri="{C3380CC4-5D6E-409C-BE32-E72D297353CC}">
              <c16:uniqueId val="{00000004-8E45-43C5-B20C-0023B0A38253}"/>
            </c:ext>
          </c:extLst>
        </c:ser>
        <c:dLbls>
          <c:showLegendKey val="0"/>
          <c:showVal val="0"/>
          <c:showCatName val="0"/>
          <c:showSerName val="0"/>
          <c:showPercent val="0"/>
          <c:showBubbleSize val="0"/>
        </c:dLbls>
        <c:gapWidth val="175"/>
        <c:overlap val="-13"/>
        <c:axId val="125888768"/>
        <c:axId val="145498112"/>
      </c:barChart>
      <c:catAx>
        <c:axId val="125888768"/>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crossAx val="145498112"/>
        <c:crosses val="autoZero"/>
        <c:auto val="1"/>
        <c:lblAlgn val="ctr"/>
        <c:lblOffset val="100"/>
        <c:noMultiLvlLbl val="0"/>
      </c:catAx>
      <c:valAx>
        <c:axId val="145498112"/>
        <c:scaling>
          <c:orientation val="minMax"/>
        </c:scaling>
        <c:delete val="1"/>
        <c:axPos val="l"/>
        <c:numFmt formatCode="General" sourceLinked="1"/>
        <c:majorTickMark val="none"/>
        <c:minorTickMark val="none"/>
        <c:tickLblPos val="none"/>
        <c:crossAx val="125888768"/>
        <c:crosses val="autoZero"/>
        <c:crossBetween val="between"/>
      </c:valAx>
      <c:spPr>
        <a:noFill/>
        <a:ln>
          <a:noFill/>
        </a:ln>
        <a:effectLst/>
      </c:spPr>
    </c:plotArea>
    <c:legend>
      <c:legendPos val="t"/>
      <c:layout>
        <c:manualLayout>
          <c:xMode val="edge"/>
          <c:yMode val="edge"/>
          <c:x val="5.1644512177913215E-2"/>
          <c:y val="3.8243137254901992E-2"/>
          <c:w val="0.88032576573089649"/>
          <c:h val="0.1654862436313112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83882861718735"/>
          <c:y val="0.21788139227694617"/>
          <c:w val="0.83306523346280892"/>
          <c:h val="0.64445701568857705"/>
        </c:manualLayout>
      </c:layout>
      <c:lineChart>
        <c:grouping val="stacked"/>
        <c:varyColors val="0"/>
        <c:ser>
          <c:idx val="0"/>
          <c:order val="0"/>
          <c:tx>
            <c:strRef>
              <c:f>Аркуш1!$B$1</c:f>
              <c:strCache>
                <c:ptCount val="1"/>
                <c:pt idx="0">
                  <c:v>Ряд 1</c:v>
                </c:pt>
              </c:strCache>
            </c:strRef>
          </c:tx>
          <c:spPr>
            <a:ln w="28575" cap="rnd">
              <a:solidFill>
                <a:schemeClr val="accent1"/>
              </a:solidFill>
              <a:round/>
            </a:ln>
            <a:effectLst/>
          </c:spPr>
          <c:marker>
            <c:symbol val="none"/>
          </c:marker>
          <c:dLbls>
            <c:dLbl>
              <c:idx val="5"/>
              <c:delete val="1"/>
              <c:extLst>
                <c:ext xmlns:c15="http://schemas.microsoft.com/office/drawing/2012/chart" uri="{CE6537A1-D6FC-4f65-9D91-7224C49458BB}"/>
                <c:ext xmlns:c16="http://schemas.microsoft.com/office/drawing/2014/chart" uri="{C3380CC4-5D6E-409C-BE32-E72D297353CC}">
                  <c16:uniqueId val="{00000000-1109-45BC-95B4-84DDCF9AB408}"/>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Аркуш1!$A$2:$A$7</c:f>
              <c:numCache>
                <c:formatCode>m/d/yyyy</c:formatCode>
                <c:ptCount val="6"/>
                <c:pt idx="0">
                  <c:v>42736</c:v>
                </c:pt>
                <c:pt idx="1">
                  <c:v>43101</c:v>
                </c:pt>
                <c:pt idx="2">
                  <c:v>43466</c:v>
                </c:pt>
                <c:pt idx="3">
                  <c:v>43831</c:v>
                </c:pt>
                <c:pt idx="4">
                  <c:v>44197</c:v>
                </c:pt>
              </c:numCache>
            </c:numRef>
          </c:cat>
          <c:val>
            <c:numRef>
              <c:f>Аркуш1!$B$2:$B$7</c:f>
              <c:numCache>
                <c:formatCode>General</c:formatCode>
                <c:ptCount val="6"/>
                <c:pt idx="0">
                  <c:v>1828.33</c:v>
                </c:pt>
                <c:pt idx="1">
                  <c:v>2480.46</c:v>
                </c:pt>
                <c:pt idx="2">
                  <c:v>2644.66</c:v>
                </c:pt>
                <c:pt idx="3">
                  <c:v>3082.98</c:v>
                </c:pt>
                <c:pt idx="4">
                  <c:v>3507.51</c:v>
                </c:pt>
              </c:numCache>
            </c:numRef>
          </c:val>
          <c:smooth val="0"/>
          <c:extLst>
            <c:ext xmlns:c16="http://schemas.microsoft.com/office/drawing/2014/chart" uri="{C3380CC4-5D6E-409C-BE32-E72D297353CC}">
              <c16:uniqueId val="{00000001-1109-45BC-95B4-84DDCF9AB408}"/>
            </c:ext>
          </c:extLst>
        </c:ser>
        <c:ser>
          <c:idx val="1"/>
          <c:order val="1"/>
          <c:tx>
            <c:strRef>
              <c:f>Аркуш1!$C$1</c:f>
              <c:strCache>
                <c:ptCount val="1"/>
                <c:pt idx="0">
                  <c:v>Стовпець1</c:v>
                </c:pt>
              </c:strCache>
            </c:strRef>
          </c:tx>
          <c:spPr>
            <a:ln w="28575" cap="rnd">
              <a:solidFill>
                <a:schemeClr val="accent2"/>
              </a:solidFill>
              <a:round/>
            </a:ln>
            <a:effectLst/>
          </c:spPr>
          <c:marker>
            <c:symbol val="none"/>
          </c:marker>
          <c:dLbls>
            <c:delete val="1"/>
          </c:dLbls>
          <c:cat>
            <c:numRef>
              <c:f>Аркуш1!$A$2:$A$7</c:f>
              <c:numCache>
                <c:formatCode>m/d/yyyy</c:formatCode>
                <c:ptCount val="6"/>
                <c:pt idx="0">
                  <c:v>42736</c:v>
                </c:pt>
                <c:pt idx="1">
                  <c:v>43101</c:v>
                </c:pt>
                <c:pt idx="2">
                  <c:v>43466</c:v>
                </c:pt>
                <c:pt idx="3">
                  <c:v>43831</c:v>
                </c:pt>
                <c:pt idx="4">
                  <c:v>44197</c:v>
                </c:pt>
              </c:numCache>
            </c:numRef>
          </c:cat>
          <c:val>
            <c:numRef>
              <c:f>Аркуш1!$C$2:$C$7</c:f>
              <c:numCache>
                <c:formatCode>General</c:formatCode>
                <c:ptCount val="6"/>
              </c:numCache>
            </c:numRef>
          </c:val>
          <c:smooth val="0"/>
          <c:extLst>
            <c:ext xmlns:c16="http://schemas.microsoft.com/office/drawing/2014/chart" uri="{C3380CC4-5D6E-409C-BE32-E72D297353CC}">
              <c16:uniqueId val="{00000002-1109-45BC-95B4-84DDCF9AB408}"/>
            </c:ext>
          </c:extLst>
        </c:ser>
        <c:ser>
          <c:idx val="2"/>
          <c:order val="2"/>
          <c:tx>
            <c:strRef>
              <c:f>Аркуш1!$D$1</c:f>
              <c:strCache>
                <c:ptCount val="1"/>
                <c:pt idx="0">
                  <c:v>Стовпець2</c:v>
                </c:pt>
              </c:strCache>
            </c:strRef>
          </c:tx>
          <c:spPr>
            <a:ln w="28575" cap="rnd">
              <a:solidFill>
                <a:schemeClr val="accent3"/>
              </a:solidFill>
              <a:round/>
            </a:ln>
            <a:effectLst/>
          </c:spPr>
          <c:marker>
            <c:symbol val="none"/>
          </c:marker>
          <c:dLbls>
            <c:delete val="1"/>
          </c:dLbls>
          <c:cat>
            <c:numRef>
              <c:f>Аркуш1!$A$2:$A$7</c:f>
              <c:numCache>
                <c:formatCode>m/d/yyyy</c:formatCode>
                <c:ptCount val="6"/>
                <c:pt idx="0">
                  <c:v>42736</c:v>
                </c:pt>
                <c:pt idx="1">
                  <c:v>43101</c:v>
                </c:pt>
                <c:pt idx="2">
                  <c:v>43466</c:v>
                </c:pt>
                <c:pt idx="3">
                  <c:v>43831</c:v>
                </c:pt>
                <c:pt idx="4">
                  <c:v>44197</c:v>
                </c:pt>
              </c:numCache>
            </c:numRef>
          </c:cat>
          <c:val>
            <c:numRef>
              <c:f>Аркуш1!$D$2:$D$7</c:f>
              <c:numCache>
                <c:formatCode>General</c:formatCode>
                <c:ptCount val="6"/>
              </c:numCache>
            </c:numRef>
          </c:val>
          <c:smooth val="0"/>
          <c:extLst>
            <c:ext xmlns:c16="http://schemas.microsoft.com/office/drawing/2014/chart" uri="{C3380CC4-5D6E-409C-BE32-E72D297353CC}">
              <c16:uniqueId val="{00000003-1109-45BC-95B4-84DDCF9AB408}"/>
            </c:ext>
          </c:extLst>
        </c:ser>
        <c:dLbls>
          <c:showLegendKey val="0"/>
          <c:showVal val="1"/>
          <c:showCatName val="0"/>
          <c:showSerName val="0"/>
          <c:showPercent val="0"/>
          <c:showBubbleSize val="0"/>
        </c:dLbls>
        <c:smooth val="0"/>
        <c:axId val="125367808"/>
        <c:axId val="125369728"/>
      </c:lineChart>
      <c:dateAx>
        <c:axId val="12536780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b="1">
                    <a:latin typeface="Times New Roman" panose="02020603050405020304" pitchFamily="18" charset="0"/>
                    <a:cs typeface="Times New Roman" panose="02020603050405020304" pitchFamily="18" charset="0"/>
                  </a:rPr>
                  <a:t>Станом на:</a:t>
                </a:r>
              </a:p>
            </c:rich>
          </c:tx>
          <c:overlay val="0"/>
          <c:spPr>
            <a:noFill/>
            <a:ln>
              <a:noFill/>
            </a:ln>
            <a:effectLst/>
          </c:sp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uk-UA"/>
          </a:p>
        </c:txPr>
        <c:crossAx val="125369728"/>
        <c:crosses val="autoZero"/>
        <c:auto val="1"/>
        <c:lblOffset val="100"/>
        <c:baseTimeUnit val="years"/>
      </c:dateAx>
      <c:valAx>
        <c:axId val="125369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b="1">
                    <a:latin typeface="Times New Roman" panose="02020603050405020304" pitchFamily="18" charset="0"/>
                    <a:cs typeface="Times New Roman" panose="02020603050405020304" pitchFamily="18" charset="0"/>
                  </a:rPr>
                  <a:t>середній розмір пенсії, грн.</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2536780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26A1-07EF-49C5-B85C-A34112CB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82985</Words>
  <Characters>47302</Characters>
  <Application>Microsoft Office Word</Application>
  <DocSecurity>0</DocSecurity>
  <Lines>394</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leontiyovych</dc:creator>
  <cp:lastModifiedBy>Viktor Rusin</cp:lastModifiedBy>
  <cp:revision>2</cp:revision>
  <cp:lastPrinted>2021-12-02T08:57:00Z</cp:lastPrinted>
  <dcterms:created xsi:type="dcterms:W3CDTF">2021-12-02T14:28:00Z</dcterms:created>
  <dcterms:modified xsi:type="dcterms:W3CDTF">2021-12-02T14:28:00Z</dcterms:modified>
</cp:coreProperties>
</file>