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53A8" w14:textId="77777777" w:rsidR="008D2C28" w:rsidRPr="008D2C28" w:rsidRDefault="008D2C28" w:rsidP="008D2C28">
      <w:pPr>
        <w:spacing w:after="0" w:line="240" w:lineRule="auto"/>
        <w:jc w:val="center"/>
        <w:rPr>
          <w:rFonts w:ascii="Times New Roman" w:eastAsia="Times New Roman" w:hAnsi="Times New Roman" w:cs="Times New Roman"/>
          <w:b/>
          <w:bCs/>
          <w:caps/>
          <w:sz w:val="28"/>
          <w:szCs w:val="28"/>
          <w:lang w:eastAsia="ru-RU"/>
        </w:rPr>
      </w:pPr>
      <w:r w:rsidRPr="008D2C28">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41EDC4B3" wp14:editId="599FEFDA">
                <wp:simplePos x="0" y="0"/>
                <wp:positionH relativeFrom="column">
                  <wp:posOffset>6090920</wp:posOffset>
                </wp:positionH>
                <wp:positionV relativeFrom="paragraph">
                  <wp:posOffset>-337185</wp:posOffset>
                </wp:positionV>
                <wp:extent cx="381000" cy="247650"/>
                <wp:effectExtent l="9525" t="11430" r="9525" b="7620"/>
                <wp:wrapNone/>
                <wp:docPr id="1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765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62F2" id="Rectangle 132" o:spid="_x0000_s1026" style="position:absolute;margin-left:479.6pt;margin-top:-26.55pt;width:3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" strokecolor="white"/>
            </w:pict>
          </mc:Fallback>
        </mc:AlternateContent>
      </w:r>
      <w:r w:rsidRPr="008D2C28">
        <w:rPr>
          <w:rFonts w:ascii="Times New Roman" w:eastAsia="Times New Roman" w:hAnsi="Times New Roman" w:cs="Times New Roman"/>
          <w:b/>
          <w:bCs/>
          <w:caps/>
          <w:sz w:val="28"/>
          <w:szCs w:val="28"/>
          <w:lang w:eastAsia="ru-RU"/>
        </w:rPr>
        <w:t>Міністерство освіти і науки України</w:t>
      </w:r>
    </w:p>
    <w:p w14:paraId="12883CC9" w14:textId="77777777" w:rsidR="008D2C28" w:rsidRPr="008D2C28" w:rsidRDefault="008D2C28" w:rsidP="008D2C28">
      <w:pPr>
        <w:spacing w:after="0" w:line="240" w:lineRule="auto"/>
        <w:jc w:val="center"/>
        <w:rPr>
          <w:rFonts w:ascii="Times New Roman" w:eastAsia="Times New Roman" w:hAnsi="Times New Roman" w:cs="Times New Roman"/>
          <w:b/>
          <w:bCs/>
          <w:caps/>
          <w:sz w:val="28"/>
          <w:szCs w:val="28"/>
          <w:lang w:eastAsia="ru-RU"/>
        </w:rPr>
      </w:pPr>
      <w:r w:rsidRPr="008D2C28">
        <w:rPr>
          <w:rFonts w:ascii="Times New Roman" w:eastAsia="Times New Roman" w:hAnsi="Times New Roman" w:cs="Times New Roman"/>
          <w:b/>
          <w:bCs/>
          <w:caps/>
          <w:sz w:val="28"/>
          <w:szCs w:val="28"/>
          <w:lang w:eastAsia="ru-RU"/>
        </w:rPr>
        <w:t>Західноукраїнський національний університет</w:t>
      </w:r>
    </w:p>
    <w:p w14:paraId="0F909BF3" w14:textId="77777777" w:rsidR="008D2C28" w:rsidRPr="008D2C28" w:rsidRDefault="008D2C28" w:rsidP="008D2C28">
      <w:pPr>
        <w:spacing w:after="0" w:line="240" w:lineRule="auto"/>
        <w:jc w:val="center"/>
        <w:rPr>
          <w:rFonts w:ascii="Times New Roman" w:eastAsia="Times New Roman" w:hAnsi="Times New Roman" w:cs="Times New Roman"/>
          <w:b/>
          <w:bCs/>
          <w:caps/>
          <w:sz w:val="28"/>
          <w:szCs w:val="28"/>
          <w:lang w:eastAsia="ru-RU"/>
        </w:rPr>
      </w:pPr>
      <w:r w:rsidRPr="008D2C28">
        <w:rPr>
          <w:rFonts w:ascii="Times New Roman" w:eastAsia="Times New Roman" w:hAnsi="Times New Roman" w:cs="Times New Roman"/>
          <w:b/>
          <w:bCs/>
          <w:caps/>
          <w:sz w:val="28"/>
          <w:szCs w:val="28"/>
          <w:lang w:eastAsia="ru-RU"/>
        </w:rPr>
        <w:t>Факультет фінансів та обліку</w:t>
      </w:r>
    </w:p>
    <w:p w14:paraId="39BB8435"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r w:rsidRPr="008D2C28">
        <w:rPr>
          <w:rFonts w:ascii="Times New Roman" w:eastAsia="Times New Roman" w:hAnsi="Times New Roman" w:cs="Times New Roman"/>
          <w:b/>
          <w:bCs/>
          <w:sz w:val="28"/>
          <w:szCs w:val="28"/>
          <w:lang w:eastAsia="ru-RU"/>
        </w:rPr>
        <w:t>Кафедра фінансів ім. С.І. Юрія</w:t>
      </w:r>
    </w:p>
    <w:p w14:paraId="69CBB14E"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465DE530"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1B2E32D7"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566111C2"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56D432BC" w14:textId="77777777" w:rsidR="008D2C28" w:rsidRPr="004736BE" w:rsidRDefault="008D2C28" w:rsidP="008D2C28">
      <w:pPr>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СЕРХОВЕЦЬ ВАЛЕРІЙ МИКОЛАЙОВИЧ</w:t>
      </w:r>
    </w:p>
    <w:p w14:paraId="60216770"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7C8A152A"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585AF886"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37CC2D90" w14:textId="77777777" w:rsidR="008D2C28" w:rsidRPr="004736BE" w:rsidRDefault="008D2C28" w:rsidP="008D2C28">
      <w:pPr>
        <w:spacing w:after="0" w:line="360" w:lineRule="auto"/>
        <w:jc w:val="center"/>
        <w:rPr>
          <w:rFonts w:ascii="Times New Roman" w:hAnsi="Times New Roman" w:cs="Times New Roman"/>
          <w:b/>
          <w:caps/>
          <w:sz w:val="28"/>
          <w:szCs w:val="28"/>
        </w:rPr>
      </w:pPr>
      <w:r w:rsidRPr="004736BE">
        <w:rPr>
          <w:rFonts w:ascii="Times New Roman" w:hAnsi="Times New Roman" w:cs="Times New Roman"/>
          <w:b/>
          <w:caps/>
          <w:sz w:val="28"/>
          <w:szCs w:val="28"/>
        </w:rPr>
        <w:t>Проблеми та перспективи розвитку бюджетної політики місцевих органів влади</w:t>
      </w:r>
    </w:p>
    <w:p w14:paraId="6A1DEBEB"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p>
    <w:p w14:paraId="18F07A8E" w14:textId="77777777" w:rsidR="008D2C28" w:rsidRPr="008D2C28" w:rsidRDefault="008D2C28" w:rsidP="008D2C28">
      <w:pPr>
        <w:spacing w:after="0" w:line="240" w:lineRule="auto"/>
        <w:jc w:val="center"/>
        <w:rPr>
          <w:rFonts w:ascii="Times New Roman" w:eastAsia="Times New Roman" w:hAnsi="Times New Roman" w:cs="Times New Roman"/>
          <w:bCs/>
          <w:sz w:val="28"/>
          <w:szCs w:val="28"/>
          <w:lang w:eastAsia="ru-RU"/>
        </w:rPr>
      </w:pPr>
      <w:r w:rsidRPr="008D2C28">
        <w:rPr>
          <w:rFonts w:ascii="Times New Roman" w:eastAsia="Times New Roman" w:hAnsi="Times New Roman" w:cs="Times New Roman"/>
          <w:bCs/>
          <w:sz w:val="28"/>
          <w:szCs w:val="28"/>
          <w:lang w:eastAsia="ru-RU"/>
        </w:rPr>
        <w:t>Спеціальність</w:t>
      </w:r>
      <w:r w:rsidRPr="008D2C28">
        <w:rPr>
          <w:rFonts w:ascii="Times New Roman" w:eastAsia="Times New Roman" w:hAnsi="Times New Roman" w:cs="Times New Roman"/>
          <w:bCs/>
          <w:sz w:val="28"/>
          <w:szCs w:val="28"/>
          <w:lang w:val="ru-RU" w:eastAsia="ru-RU"/>
        </w:rPr>
        <w:t xml:space="preserve"> </w:t>
      </w:r>
      <w:r w:rsidRPr="008D2C28">
        <w:rPr>
          <w:rFonts w:ascii="Times New Roman" w:eastAsia="Times New Roman" w:hAnsi="Times New Roman" w:cs="Times New Roman"/>
          <w:bCs/>
          <w:sz w:val="28"/>
          <w:szCs w:val="28"/>
          <w:lang w:eastAsia="ru-RU"/>
        </w:rPr>
        <w:t>072</w:t>
      </w:r>
      <w:r w:rsidRPr="008D2C28">
        <w:rPr>
          <w:rFonts w:ascii="Times New Roman" w:eastAsia="Times New Roman" w:hAnsi="Times New Roman" w:cs="Times New Roman"/>
          <w:color w:val="000000"/>
          <w:sz w:val="28"/>
          <w:szCs w:val="28"/>
          <w:shd w:val="clear" w:color="auto" w:fill="FFFFFF"/>
          <w:lang w:eastAsia="ru-RU"/>
        </w:rPr>
        <w:t xml:space="preserve"> </w:t>
      </w:r>
      <w:r w:rsidRPr="008D2C28">
        <w:rPr>
          <w:rFonts w:ascii="Times New Roman" w:eastAsia="Times New Roman" w:hAnsi="Times New Roman" w:cs="Times New Roman"/>
          <w:bCs/>
          <w:sz w:val="28"/>
          <w:szCs w:val="28"/>
          <w:lang w:eastAsia="ru-RU"/>
        </w:rPr>
        <w:t>– Фінанси, банківська справа та страхування</w:t>
      </w:r>
    </w:p>
    <w:p w14:paraId="5C9A4771" w14:textId="77777777" w:rsidR="008D2C28" w:rsidRPr="008D2C28" w:rsidRDefault="008D2C28" w:rsidP="008D2C28">
      <w:pPr>
        <w:spacing w:after="0" w:line="240" w:lineRule="auto"/>
        <w:jc w:val="center"/>
        <w:rPr>
          <w:rFonts w:ascii="Times New Roman" w:eastAsia="Times New Roman" w:hAnsi="Times New Roman" w:cs="Times New Roman"/>
          <w:bCs/>
          <w:sz w:val="28"/>
          <w:szCs w:val="28"/>
          <w:lang w:eastAsia="ru-RU"/>
        </w:rPr>
      </w:pPr>
      <w:r w:rsidRPr="008D2C28">
        <w:rPr>
          <w:rFonts w:ascii="Times New Roman" w:eastAsia="Times New Roman" w:hAnsi="Times New Roman" w:cs="Times New Roman"/>
          <w:bCs/>
          <w:sz w:val="28"/>
          <w:szCs w:val="28"/>
          <w:lang w:eastAsia="ru-RU"/>
        </w:rPr>
        <w:t>Освітньо-професійна програма – Фінанси</w:t>
      </w:r>
    </w:p>
    <w:p w14:paraId="25B39A30" w14:textId="77777777" w:rsidR="008D2C28" w:rsidRPr="008D2C28" w:rsidRDefault="008D2C28" w:rsidP="008D2C28">
      <w:pPr>
        <w:spacing w:after="0" w:line="240" w:lineRule="auto"/>
        <w:jc w:val="center"/>
        <w:rPr>
          <w:rFonts w:ascii="Times New Roman" w:eastAsia="Times New Roman" w:hAnsi="Times New Roman" w:cs="Times New Roman"/>
          <w:bCs/>
          <w:sz w:val="28"/>
          <w:szCs w:val="28"/>
          <w:lang w:eastAsia="ru-RU"/>
        </w:rPr>
      </w:pPr>
    </w:p>
    <w:p w14:paraId="762ED8A2" w14:textId="77777777" w:rsidR="008D2C28" w:rsidRPr="008D2C28" w:rsidRDefault="008D2C28" w:rsidP="008D2C28">
      <w:pPr>
        <w:spacing w:after="0" w:line="240" w:lineRule="auto"/>
        <w:jc w:val="center"/>
        <w:rPr>
          <w:rFonts w:ascii="Times New Roman" w:eastAsia="Times New Roman" w:hAnsi="Times New Roman" w:cs="Times New Roman"/>
          <w:b/>
          <w:bCs/>
          <w:sz w:val="28"/>
          <w:szCs w:val="28"/>
          <w:lang w:eastAsia="ru-RU"/>
        </w:rPr>
      </w:pPr>
      <w:r w:rsidRPr="008D2C28">
        <w:rPr>
          <w:rFonts w:ascii="Times New Roman" w:eastAsia="Times New Roman" w:hAnsi="Times New Roman" w:cs="Times New Roman"/>
          <w:bCs/>
          <w:sz w:val="28"/>
          <w:szCs w:val="28"/>
          <w:lang w:eastAsia="ru-RU"/>
        </w:rPr>
        <w:t>Кваліфікаційна робота</w:t>
      </w:r>
    </w:p>
    <w:p w14:paraId="7E39BDB4"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082F902A"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23BA52C8"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3E068CFC" w14:textId="77777777" w:rsidR="008D2C28" w:rsidRPr="008D2C28" w:rsidRDefault="008D2C28" w:rsidP="008D2C28">
      <w:pPr>
        <w:spacing w:after="0" w:line="240" w:lineRule="auto"/>
        <w:jc w:val="right"/>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Виконав</w:t>
      </w:r>
    </w:p>
    <w:p w14:paraId="1C5B8095" w14:textId="3C264C3B" w:rsidR="008D2C28" w:rsidRPr="008D2C28" w:rsidRDefault="008D2C28" w:rsidP="008D2C28">
      <w:pPr>
        <w:spacing w:after="0" w:line="240" w:lineRule="auto"/>
        <w:jc w:val="right"/>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студент групи ФФ</w:t>
      </w:r>
      <w:r>
        <w:rPr>
          <w:rFonts w:ascii="Times New Roman" w:eastAsia="Times New Roman" w:hAnsi="Times New Roman" w:cs="Times New Roman"/>
          <w:sz w:val="28"/>
          <w:szCs w:val="28"/>
          <w:lang w:eastAsia="ru-RU"/>
        </w:rPr>
        <w:t>з</w:t>
      </w:r>
      <w:r w:rsidRPr="008D2C28">
        <w:rPr>
          <w:rFonts w:ascii="Times New Roman" w:eastAsia="Times New Roman" w:hAnsi="Times New Roman" w:cs="Times New Roman"/>
          <w:sz w:val="28"/>
          <w:szCs w:val="28"/>
          <w:lang w:eastAsia="ru-RU"/>
        </w:rPr>
        <w:t>м-21</w:t>
      </w:r>
    </w:p>
    <w:p w14:paraId="7D609038" w14:textId="061DB145" w:rsidR="008D2C28" w:rsidRPr="008D2C28" w:rsidRDefault="008D2C28" w:rsidP="008D2C2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 Серховець</w:t>
      </w:r>
    </w:p>
    <w:p w14:paraId="7C89A81B" w14:textId="77777777" w:rsidR="008D2C28" w:rsidRPr="008D2C28" w:rsidRDefault="008D2C28" w:rsidP="008D2C28">
      <w:pPr>
        <w:spacing w:after="0" w:line="240" w:lineRule="auto"/>
        <w:jc w:val="right"/>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_____________________</w:t>
      </w:r>
    </w:p>
    <w:p w14:paraId="48030613" w14:textId="77777777" w:rsidR="008D2C28" w:rsidRPr="008D2C28" w:rsidRDefault="008D2C28" w:rsidP="008D2C28">
      <w:pPr>
        <w:spacing w:after="0" w:line="240" w:lineRule="auto"/>
        <w:jc w:val="right"/>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Науковий керівник:</w:t>
      </w:r>
    </w:p>
    <w:p w14:paraId="370CE0E4" w14:textId="2A09DC6A" w:rsidR="008D2C28" w:rsidRPr="008D2C28" w:rsidRDefault="008D2C28" w:rsidP="008D2C2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D2C28">
        <w:rPr>
          <w:rFonts w:ascii="Times New Roman" w:eastAsia="Times New Roman" w:hAnsi="Times New Roman" w:cs="Times New Roman"/>
          <w:sz w:val="28"/>
          <w:szCs w:val="28"/>
          <w:lang w:eastAsia="ru-RU"/>
        </w:rPr>
        <w:t>.е.н., доцент</w:t>
      </w:r>
      <w:r>
        <w:rPr>
          <w:rFonts w:ascii="Times New Roman" w:eastAsia="Times New Roman" w:hAnsi="Times New Roman" w:cs="Times New Roman"/>
          <w:sz w:val="28"/>
          <w:szCs w:val="28"/>
          <w:lang w:eastAsia="ru-RU"/>
        </w:rPr>
        <w:t xml:space="preserve"> О. В. Квасниця</w:t>
      </w:r>
    </w:p>
    <w:p w14:paraId="041C6A71" w14:textId="77777777" w:rsidR="008D2C28" w:rsidRPr="008D2C28" w:rsidRDefault="008D2C28" w:rsidP="008D2C28">
      <w:pPr>
        <w:spacing w:after="0" w:line="240" w:lineRule="auto"/>
        <w:jc w:val="right"/>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___________________________</w:t>
      </w:r>
    </w:p>
    <w:p w14:paraId="512C1BD6"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2434AFB8" w14:textId="77777777" w:rsidR="008D2C28" w:rsidRPr="008D2C28" w:rsidRDefault="008D2C28" w:rsidP="008D2C28">
      <w:pPr>
        <w:spacing w:after="0" w:line="240" w:lineRule="auto"/>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Кваліфікаційну роботу</w:t>
      </w:r>
    </w:p>
    <w:p w14:paraId="1445EA8E" w14:textId="77777777" w:rsidR="008D2C28" w:rsidRPr="008D2C28" w:rsidRDefault="008D2C28" w:rsidP="008D2C28">
      <w:pPr>
        <w:spacing w:after="0" w:line="240" w:lineRule="auto"/>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 xml:space="preserve">допущено до захисту </w:t>
      </w:r>
    </w:p>
    <w:p w14:paraId="594412B7" w14:textId="77777777" w:rsidR="008D2C28" w:rsidRPr="008D2C28" w:rsidRDefault="008D2C28" w:rsidP="008D2C28">
      <w:pPr>
        <w:spacing w:after="0" w:line="240" w:lineRule="auto"/>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«____»_________________2022 р.</w:t>
      </w:r>
    </w:p>
    <w:p w14:paraId="238EDB1C" w14:textId="77777777" w:rsidR="008D2C28" w:rsidRPr="008D2C28" w:rsidRDefault="008D2C28" w:rsidP="008D2C28">
      <w:pPr>
        <w:spacing w:after="0" w:line="240" w:lineRule="auto"/>
        <w:rPr>
          <w:rFonts w:ascii="Times New Roman" w:eastAsia="Times New Roman" w:hAnsi="Times New Roman" w:cs="Times New Roman"/>
          <w:sz w:val="28"/>
          <w:szCs w:val="28"/>
          <w:lang w:eastAsia="ru-RU"/>
        </w:rPr>
      </w:pPr>
    </w:p>
    <w:p w14:paraId="3A7898D7" w14:textId="77777777" w:rsidR="008D2C28" w:rsidRPr="008D2C28" w:rsidRDefault="008D2C28" w:rsidP="008D2C28">
      <w:pPr>
        <w:spacing w:after="0" w:line="240" w:lineRule="auto"/>
        <w:rPr>
          <w:rFonts w:ascii="Times New Roman" w:eastAsia="Times New Roman" w:hAnsi="Times New Roman" w:cs="Times New Roman"/>
          <w:sz w:val="28"/>
          <w:szCs w:val="28"/>
          <w:lang w:eastAsia="ru-RU"/>
        </w:rPr>
      </w:pPr>
      <w:r w:rsidRPr="008D2C28">
        <w:rPr>
          <w:rFonts w:ascii="Times New Roman" w:eastAsia="Times New Roman" w:hAnsi="Times New Roman" w:cs="Times New Roman"/>
          <w:sz w:val="28"/>
          <w:szCs w:val="28"/>
          <w:lang w:eastAsia="ru-RU"/>
        </w:rPr>
        <w:t>Завідувач кафедри:</w:t>
      </w:r>
    </w:p>
    <w:p w14:paraId="3F8C3783" w14:textId="77777777" w:rsidR="008D2C28" w:rsidRPr="008D2C28" w:rsidRDefault="008D2C28" w:rsidP="008D2C28">
      <w:pPr>
        <w:spacing w:after="0" w:line="240" w:lineRule="auto"/>
        <w:rPr>
          <w:rFonts w:ascii="Times New Roman" w:eastAsia="Times New Roman" w:hAnsi="Times New Roman" w:cs="Times New Roman"/>
          <w:b/>
          <w:sz w:val="28"/>
          <w:szCs w:val="28"/>
          <w:lang w:eastAsia="ru-RU"/>
        </w:rPr>
      </w:pPr>
      <w:r w:rsidRPr="008D2C28">
        <w:rPr>
          <w:rFonts w:ascii="Times New Roman" w:eastAsia="Times New Roman" w:hAnsi="Times New Roman" w:cs="Times New Roman"/>
          <w:sz w:val="28"/>
          <w:szCs w:val="28"/>
          <w:lang w:eastAsia="ru-RU"/>
        </w:rPr>
        <w:t>___________________д.е.н., проф. О. П. Кириленко</w:t>
      </w:r>
    </w:p>
    <w:p w14:paraId="013A7A67"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3B7684C7"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4CD0AB72"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7C4E21F5"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5C79A345"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p>
    <w:p w14:paraId="4179843B" w14:textId="77777777" w:rsidR="008D2C28" w:rsidRPr="008D2C28" w:rsidRDefault="008D2C28" w:rsidP="008D2C28">
      <w:pPr>
        <w:spacing w:after="0" w:line="240" w:lineRule="auto"/>
        <w:jc w:val="center"/>
        <w:rPr>
          <w:rFonts w:ascii="Times New Roman" w:eastAsia="Times New Roman" w:hAnsi="Times New Roman" w:cs="Times New Roman"/>
          <w:b/>
          <w:sz w:val="28"/>
          <w:szCs w:val="28"/>
          <w:lang w:eastAsia="ru-RU"/>
        </w:rPr>
      </w:pPr>
      <w:r w:rsidRPr="008D2C28">
        <w:rPr>
          <w:rFonts w:ascii="Times New Roman" w:eastAsia="Times New Roman" w:hAnsi="Times New Roman" w:cs="Times New Roman"/>
          <w:b/>
          <w:sz w:val="28"/>
          <w:szCs w:val="28"/>
          <w:lang w:eastAsia="ru-RU"/>
        </w:rPr>
        <w:t>Тернопіль – 2022</w:t>
      </w:r>
    </w:p>
    <w:p w14:paraId="653BED1C" w14:textId="307DADB9" w:rsidR="001148B0" w:rsidRPr="004736BE" w:rsidRDefault="008D2C28" w:rsidP="002D1DB4">
      <w:pPr>
        <w:spacing w:after="0" w:line="360" w:lineRule="auto"/>
        <w:jc w:val="center"/>
        <w:rPr>
          <w:rFonts w:ascii="Times New Roman" w:hAnsi="Times New Roman" w:cs="Times New Roman"/>
          <w:b/>
          <w:sz w:val="28"/>
          <w:szCs w:val="28"/>
        </w:rPr>
      </w:pPr>
      <w:r w:rsidRPr="008D2C28">
        <w:rPr>
          <w:rFonts w:ascii="Times New Roman" w:eastAsia="Times New Roman" w:hAnsi="Times New Roman" w:cs="Times New Roman"/>
          <w:b/>
          <w:color w:val="000000"/>
          <w:sz w:val="28"/>
          <w:szCs w:val="28"/>
          <w:lang w:val="ru-RU" w:eastAsia="ru-RU"/>
        </w:rPr>
        <w:br w:type="column"/>
      </w:r>
      <w:r w:rsidR="001148B0" w:rsidRPr="004736BE">
        <w:rPr>
          <w:rFonts w:ascii="Times New Roman" w:hAnsi="Times New Roman" w:cs="Times New Roman"/>
          <w:b/>
          <w:sz w:val="28"/>
          <w:szCs w:val="28"/>
        </w:rPr>
        <w:lastRenderedPageBreak/>
        <w:t>ЗМІСТ</w:t>
      </w:r>
    </w:p>
    <w:p w14:paraId="47044A06" w14:textId="77777777" w:rsidR="001148B0" w:rsidRPr="004736BE" w:rsidRDefault="001148B0" w:rsidP="001148B0">
      <w:pPr>
        <w:spacing w:after="0" w:line="360" w:lineRule="auto"/>
        <w:ind w:firstLine="708"/>
        <w:rPr>
          <w:rFonts w:ascii="Times New Roman" w:hAnsi="Times New Roman" w:cs="Times New Roman"/>
          <w:sz w:val="28"/>
          <w:szCs w:val="28"/>
        </w:rPr>
      </w:pPr>
      <w:r w:rsidRPr="004736BE">
        <w:rPr>
          <w:rFonts w:ascii="Times New Roman" w:hAnsi="Times New Roman" w:cs="Times New Roman"/>
          <w:b/>
          <w:sz w:val="28"/>
          <w:szCs w:val="28"/>
        </w:rPr>
        <w:t xml:space="preserve">ВСТУП                                                                                                        </w:t>
      </w:r>
      <w:r w:rsidR="00D75D1B" w:rsidRPr="004736BE">
        <w:rPr>
          <w:rFonts w:ascii="Times New Roman" w:hAnsi="Times New Roman" w:cs="Times New Roman"/>
          <w:b/>
          <w:sz w:val="28"/>
          <w:szCs w:val="28"/>
        </w:rPr>
        <w:t xml:space="preserve">  </w:t>
      </w:r>
      <w:r w:rsidRPr="004736BE">
        <w:rPr>
          <w:rFonts w:ascii="Times New Roman" w:hAnsi="Times New Roman" w:cs="Times New Roman"/>
          <w:sz w:val="28"/>
          <w:szCs w:val="28"/>
        </w:rPr>
        <w:t>3</w:t>
      </w:r>
    </w:p>
    <w:p w14:paraId="0A98B5E1" w14:textId="77777777" w:rsidR="00C53FF8" w:rsidRPr="004736BE" w:rsidRDefault="002425DF" w:rsidP="001148B0">
      <w:pPr>
        <w:spacing w:after="0" w:line="360" w:lineRule="auto"/>
        <w:ind w:firstLine="708"/>
        <w:rPr>
          <w:rFonts w:ascii="Times New Roman" w:hAnsi="Times New Roman" w:cs="Times New Roman"/>
          <w:sz w:val="28"/>
          <w:szCs w:val="28"/>
        </w:rPr>
      </w:pPr>
      <w:r w:rsidRPr="004736BE">
        <w:rPr>
          <w:rFonts w:ascii="Times New Roman" w:hAnsi="Times New Roman" w:cs="Times New Roman"/>
          <w:b/>
          <w:sz w:val="28"/>
          <w:szCs w:val="28"/>
        </w:rPr>
        <w:t xml:space="preserve">РОЗДІЛ 1. </w:t>
      </w:r>
      <w:r w:rsidR="00C53FF8" w:rsidRPr="004736BE">
        <w:rPr>
          <w:rFonts w:ascii="Times New Roman" w:hAnsi="Times New Roman" w:cs="Times New Roman"/>
          <w:b/>
          <w:sz w:val="28"/>
          <w:szCs w:val="28"/>
        </w:rPr>
        <w:t>СУТНІСНО-</w:t>
      </w:r>
      <w:r w:rsidRPr="004736BE">
        <w:rPr>
          <w:rFonts w:ascii="Times New Roman" w:hAnsi="Times New Roman" w:cs="Times New Roman"/>
          <w:b/>
          <w:caps/>
          <w:sz w:val="28"/>
          <w:szCs w:val="28"/>
        </w:rPr>
        <w:t>Теоретич</w:t>
      </w:r>
      <w:r w:rsidR="001148B0" w:rsidRPr="004736BE">
        <w:rPr>
          <w:rFonts w:ascii="Times New Roman" w:hAnsi="Times New Roman" w:cs="Times New Roman"/>
          <w:b/>
          <w:caps/>
          <w:sz w:val="28"/>
          <w:szCs w:val="28"/>
        </w:rPr>
        <w:t xml:space="preserve">ні </w:t>
      </w:r>
      <w:r w:rsidRPr="004736BE">
        <w:rPr>
          <w:rFonts w:ascii="Times New Roman" w:hAnsi="Times New Roman" w:cs="Times New Roman"/>
          <w:b/>
          <w:caps/>
          <w:sz w:val="28"/>
          <w:szCs w:val="28"/>
        </w:rPr>
        <w:t>основи</w:t>
      </w:r>
      <w:r w:rsidR="001148B0" w:rsidRPr="004736BE">
        <w:rPr>
          <w:rFonts w:ascii="Times New Roman" w:hAnsi="Times New Roman" w:cs="Times New Roman"/>
          <w:b/>
          <w:caps/>
          <w:sz w:val="28"/>
          <w:szCs w:val="28"/>
        </w:rPr>
        <w:t xml:space="preserve"> </w:t>
      </w:r>
      <w:r w:rsidRPr="004736BE">
        <w:rPr>
          <w:rFonts w:ascii="Times New Roman" w:hAnsi="Times New Roman" w:cs="Times New Roman"/>
          <w:b/>
          <w:caps/>
          <w:sz w:val="28"/>
          <w:szCs w:val="28"/>
        </w:rPr>
        <w:t>бюджетн</w:t>
      </w:r>
      <w:r w:rsidR="001148B0" w:rsidRPr="004736BE">
        <w:rPr>
          <w:rFonts w:ascii="Times New Roman" w:hAnsi="Times New Roman" w:cs="Times New Roman"/>
          <w:b/>
          <w:caps/>
          <w:sz w:val="28"/>
          <w:szCs w:val="28"/>
        </w:rPr>
        <w:t>о</w:t>
      </w:r>
      <w:r w:rsidR="00C53FF8" w:rsidRPr="004736BE">
        <w:rPr>
          <w:rFonts w:ascii="Times New Roman" w:hAnsi="Times New Roman" w:cs="Times New Roman"/>
          <w:b/>
          <w:caps/>
          <w:sz w:val="28"/>
          <w:szCs w:val="28"/>
        </w:rPr>
        <w:t xml:space="preserve">Ї </w:t>
      </w:r>
      <w:r w:rsidR="001148B0" w:rsidRPr="004736BE">
        <w:rPr>
          <w:rFonts w:ascii="Times New Roman" w:hAnsi="Times New Roman" w:cs="Times New Roman"/>
          <w:b/>
          <w:caps/>
          <w:sz w:val="28"/>
          <w:szCs w:val="28"/>
        </w:rPr>
        <w:t xml:space="preserve"> </w:t>
      </w:r>
      <w:r w:rsidRPr="004736BE">
        <w:rPr>
          <w:rFonts w:ascii="Times New Roman" w:hAnsi="Times New Roman" w:cs="Times New Roman"/>
          <w:b/>
          <w:caps/>
          <w:sz w:val="28"/>
          <w:szCs w:val="28"/>
        </w:rPr>
        <w:t>по</w:t>
      </w:r>
      <w:r w:rsidR="00C53FF8" w:rsidRPr="004736BE">
        <w:rPr>
          <w:rFonts w:ascii="Times New Roman" w:hAnsi="Times New Roman" w:cs="Times New Roman"/>
          <w:b/>
          <w:caps/>
          <w:sz w:val="28"/>
          <w:szCs w:val="28"/>
        </w:rPr>
        <w:t>ЛІТИ</w:t>
      </w:r>
      <w:r w:rsidRPr="004736BE">
        <w:rPr>
          <w:rFonts w:ascii="Times New Roman" w:hAnsi="Times New Roman" w:cs="Times New Roman"/>
          <w:b/>
          <w:caps/>
          <w:sz w:val="28"/>
          <w:szCs w:val="28"/>
        </w:rPr>
        <w:t xml:space="preserve">ки </w:t>
      </w:r>
      <w:r w:rsidR="001148B0" w:rsidRPr="004736BE">
        <w:rPr>
          <w:rFonts w:ascii="Times New Roman" w:hAnsi="Times New Roman" w:cs="Times New Roman"/>
          <w:sz w:val="28"/>
          <w:szCs w:val="28"/>
        </w:rPr>
        <w:t xml:space="preserve">     </w:t>
      </w:r>
      <w:r w:rsidR="00AF4754">
        <w:rPr>
          <w:rFonts w:ascii="Times New Roman" w:hAnsi="Times New Roman" w:cs="Times New Roman"/>
          <w:sz w:val="28"/>
          <w:szCs w:val="28"/>
        </w:rPr>
        <w:t xml:space="preserve">        </w:t>
      </w:r>
      <w:r w:rsidR="001148B0" w:rsidRPr="004736BE">
        <w:rPr>
          <w:rFonts w:ascii="Times New Roman" w:hAnsi="Times New Roman" w:cs="Times New Roman"/>
          <w:sz w:val="28"/>
          <w:szCs w:val="28"/>
        </w:rPr>
        <w:t xml:space="preserve">         </w:t>
      </w:r>
      <w:r w:rsidR="00AF4754">
        <w:rPr>
          <w:rFonts w:ascii="Times New Roman" w:hAnsi="Times New Roman" w:cs="Times New Roman"/>
          <w:sz w:val="28"/>
          <w:szCs w:val="28"/>
        </w:rPr>
        <w:t xml:space="preserve">                                                                                    6</w:t>
      </w:r>
      <w:r w:rsidR="001148B0" w:rsidRPr="004736BE">
        <w:rPr>
          <w:rFonts w:ascii="Times New Roman" w:hAnsi="Times New Roman" w:cs="Times New Roman"/>
          <w:sz w:val="28"/>
          <w:szCs w:val="28"/>
        </w:rPr>
        <w:t xml:space="preserve">          </w:t>
      </w:r>
      <w:r w:rsidR="008F2EE5" w:rsidRPr="004736BE">
        <w:rPr>
          <w:rFonts w:ascii="Times New Roman" w:hAnsi="Times New Roman" w:cs="Times New Roman"/>
          <w:sz w:val="28"/>
          <w:szCs w:val="28"/>
        </w:rPr>
        <w:t xml:space="preserve"> </w:t>
      </w:r>
      <w:r w:rsidR="00D75D1B" w:rsidRPr="004736BE">
        <w:rPr>
          <w:rFonts w:ascii="Times New Roman" w:hAnsi="Times New Roman" w:cs="Times New Roman"/>
          <w:sz w:val="28"/>
          <w:szCs w:val="28"/>
        </w:rPr>
        <w:t xml:space="preserve"> </w:t>
      </w:r>
      <w:r w:rsidR="001148B0" w:rsidRPr="004736BE">
        <w:rPr>
          <w:rFonts w:ascii="Times New Roman" w:hAnsi="Times New Roman" w:cs="Times New Roman"/>
          <w:sz w:val="28"/>
          <w:szCs w:val="28"/>
        </w:rPr>
        <w:t xml:space="preserve"> </w:t>
      </w:r>
    </w:p>
    <w:p w14:paraId="1F862938" w14:textId="77777777" w:rsidR="001148B0" w:rsidRPr="004736BE" w:rsidRDefault="001148B0" w:rsidP="001148B0">
      <w:pPr>
        <w:spacing w:after="0" w:line="360" w:lineRule="auto"/>
        <w:ind w:firstLine="708"/>
        <w:rPr>
          <w:rFonts w:ascii="Times New Roman" w:hAnsi="Times New Roman" w:cs="Times New Roman"/>
          <w:sz w:val="28"/>
          <w:szCs w:val="28"/>
        </w:rPr>
      </w:pPr>
      <w:r w:rsidRPr="004736BE">
        <w:rPr>
          <w:rFonts w:ascii="Times New Roman" w:hAnsi="Times New Roman" w:cs="Times New Roman"/>
          <w:sz w:val="28"/>
          <w:szCs w:val="28"/>
        </w:rPr>
        <w:t>1.1. С</w:t>
      </w:r>
      <w:r w:rsidR="00BB5882" w:rsidRPr="004736BE">
        <w:rPr>
          <w:rFonts w:ascii="Times New Roman" w:hAnsi="Times New Roman" w:cs="Times New Roman"/>
          <w:sz w:val="28"/>
          <w:szCs w:val="28"/>
        </w:rPr>
        <w:t>утність</w:t>
      </w:r>
      <w:r w:rsidR="00C53FF8" w:rsidRPr="004736BE">
        <w:rPr>
          <w:rFonts w:ascii="Times New Roman" w:hAnsi="Times New Roman" w:cs="Times New Roman"/>
          <w:sz w:val="28"/>
          <w:szCs w:val="28"/>
        </w:rPr>
        <w:t>, цілі і принципи</w:t>
      </w:r>
      <w:r w:rsidR="00BB5882" w:rsidRPr="004736BE">
        <w:rPr>
          <w:rFonts w:ascii="Times New Roman" w:hAnsi="Times New Roman" w:cs="Times New Roman"/>
          <w:sz w:val="28"/>
          <w:szCs w:val="28"/>
        </w:rPr>
        <w:t xml:space="preserve"> бюджетно</w:t>
      </w:r>
      <w:r w:rsidR="00C53FF8" w:rsidRPr="004736BE">
        <w:rPr>
          <w:rFonts w:ascii="Times New Roman" w:hAnsi="Times New Roman" w:cs="Times New Roman"/>
          <w:sz w:val="28"/>
          <w:szCs w:val="28"/>
        </w:rPr>
        <w:t>ї</w:t>
      </w:r>
      <w:r w:rsidR="00BB5882" w:rsidRPr="004736BE">
        <w:rPr>
          <w:rFonts w:ascii="Times New Roman" w:hAnsi="Times New Roman" w:cs="Times New Roman"/>
          <w:sz w:val="28"/>
          <w:szCs w:val="28"/>
        </w:rPr>
        <w:t xml:space="preserve"> п</w:t>
      </w:r>
      <w:r w:rsidR="00C53FF8" w:rsidRPr="004736BE">
        <w:rPr>
          <w:rFonts w:ascii="Times New Roman" w:hAnsi="Times New Roman" w:cs="Times New Roman"/>
          <w:sz w:val="28"/>
          <w:szCs w:val="28"/>
        </w:rPr>
        <w:t>олітики</w:t>
      </w:r>
      <w:r w:rsidR="00AF4754">
        <w:rPr>
          <w:rFonts w:ascii="Times New Roman" w:hAnsi="Times New Roman" w:cs="Times New Roman"/>
          <w:sz w:val="28"/>
          <w:szCs w:val="28"/>
        </w:rPr>
        <w:t xml:space="preserve">                                 6</w:t>
      </w:r>
    </w:p>
    <w:p w14:paraId="78E810D2" w14:textId="77777777" w:rsidR="001148B0" w:rsidRPr="004736BE" w:rsidRDefault="001148B0" w:rsidP="001148B0">
      <w:pPr>
        <w:spacing w:after="0" w:line="360" w:lineRule="auto"/>
        <w:ind w:firstLine="708"/>
        <w:rPr>
          <w:rFonts w:ascii="Times New Roman" w:hAnsi="Times New Roman" w:cs="Times New Roman"/>
          <w:sz w:val="28"/>
          <w:szCs w:val="28"/>
        </w:rPr>
      </w:pPr>
      <w:r w:rsidRPr="004736BE">
        <w:rPr>
          <w:rFonts w:ascii="Times New Roman" w:hAnsi="Times New Roman" w:cs="Times New Roman"/>
          <w:sz w:val="28"/>
          <w:szCs w:val="28"/>
        </w:rPr>
        <w:t xml:space="preserve">1.2. </w:t>
      </w:r>
      <w:r w:rsidR="00C53FF8" w:rsidRPr="004736BE">
        <w:rPr>
          <w:rFonts w:ascii="Times New Roman" w:hAnsi="Times New Roman" w:cs="Times New Roman"/>
          <w:sz w:val="28"/>
          <w:szCs w:val="28"/>
        </w:rPr>
        <w:t>Особливості бюджетної політики місцевих органів влади та її нормативне забезпечення</w:t>
      </w:r>
      <w:r w:rsidR="00AF4754">
        <w:rPr>
          <w:rFonts w:ascii="Times New Roman" w:hAnsi="Times New Roman" w:cs="Times New Roman"/>
          <w:sz w:val="28"/>
          <w:szCs w:val="28"/>
        </w:rPr>
        <w:t xml:space="preserve">                                                                                     13</w:t>
      </w:r>
    </w:p>
    <w:p w14:paraId="79DA536D" w14:textId="77777777" w:rsidR="001148B0" w:rsidRPr="004736BE" w:rsidRDefault="001148B0" w:rsidP="001148B0">
      <w:pPr>
        <w:spacing w:after="0" w:line="360" w:lineRule="auto"/>
        <w:ind w:firstLine="708"/>
        <w:rPr>
          <w:rFonts w:ascii="Times New Roman" w:hAnsi="Times New Roman" w:cs="Times New Roman"/>
          <w:sz w:val="28"/>
          <w:szCs w:val="28"/>
        </w:rPr>
      </w:pPr>
      <w:r w:rsidRPr="004736BE">
        <w:rPr>
          <w:rFonts w:ascii="Times New Roman" w:hAnsi="Times New Roman" w:cs="Times New Roman"/>
          <w:sz w:val="28"/>
          <w:szCs w:val="28"/>
        </w:rPr>
        <w:t>Висновки до розділу 1</w:t>
      </w:r>
      <w:r w:rsidR="00AF4754">
        <w:rPr>
          <w:rFonts w:ascii="Times New Roman" w:hAnsi="Times New Roman" w:cs="Times New Roman"/>
          <w:sz w:val="28"/>
          <w:szCs w:val="28"/>
        </w:rPr>
        <w:t xml:space="preserve">                                                                                19</w:t>
      </w:r>
      <w:r w:rsidRPr="004736BE">
        <w:rPr>
          <w:rFonts w:ascii="Times New Roman" w:hAnsi="Times New Roman" w:cs="Times New Roman"/>
          <w:sz w:val="28"/>
          <w:szCs w:val="28"/>
        </w:rPr>
        <w:t xml:space="preserve">                                                                                </w:t>
      </w:r>
      <w:r w:rsidR="00D75D1B" w:rsidRPr="004736BE">
        <w:rPr>
          <w:rFonts w:ascii="Times New Roman" w:hAnsi="Times New Roman" w:cs="Times New Roman"/>
          <w:sz w:val="28"/>
          <w:szCs w:val="28"/>
        </w:rPr>
        <w:t xml:space="preserve">  </w:t>
      </w:r>
    </w:p>
    <w:p w14:paraId="47BF88A3" w14:textId="77777777" w:rsidR="00562C0C" w:rsidRPr="004736BE" w:rsidRDefault="001148B0" w:rsidP="00583C5C">
      <w:pPr>
        <w:spacing w:after="0" w:line="360" w:lineRule="auto"/>
        <w:ind w:firstLine="708"/>
        <w:rPr>
          <w:rFonts w:ascii="Times New Roman" w:hAnsi="Times New Roman" w:cs="Times New Roman"/>
          <w:b/>
          <w:caps/>
          <w:sz w:val="28"/>
          <w:szCs w:val="28"/>
        </w:rPr>
      </w:pPr>
      <w:r w:rsidRPr="004736BE">
        <w:rPr>
          <w:rFonts w:ascii="Times New Roman" w:hAnsi="Times New Roman" w:cs="Times New Roman"/>
          <w:b/>
          <w:sz w:val="28"/>
          <w:szCs w:val="28"/>
        </w:rPr>
        <w:t xml:space="preserve">РОЗДІЛ 2. </w:t>
      </w:r>
      <w:r w:rsidR="00C53FF8" w:rsidRPr="004736BE">
        <w:rPr>
          <w:rFonts w:ascii="Times New Roman" w:hAnsi="Times New Roman" w:cs="Times New Roman"/>
          <w:b/>
          <w:sz w:val="28"/>
          <w:szCs w:val="28"/>
        </w:rPr>
        <w:t xml:space="preserve">ПРАГМАТИЗМ </w:t>
      </w:r>
      <w:r w:rsidR="00BB5882" w:rsidRPr="004736BE">
        <w:rPr>
          <w:rFonts w:ascii="Times New Roman" w:hAnsi="Times New Roman" w:cs="Times New Roman"/>
          <w:b/>
          <w:caps/>
          <w:sz w:val="28"/>
          <w:szCs w:val="28"/>
        </w:rPr>
        <w:t>бюджетно</w:t>
      </w:r>
      <w:r w:rsidR="00C53FF8" w:rsidRPr="004736BE">
        <w:rPr>
          <w:rFonts w:ascii="Times New Roman" w:hAnsi="Times New Roman" w:cs="Times New Roman"/>
          <w:b/>
          <w:caps/>
          <w:sz w:val="28"/>
          <w:szCs w:val="28"/>
        </w:rPr>
        <w:t>Ї</w:t>
      </w:r>
      <w:r w:rsidR="00BB5882" w:rsidRPr="004736BE">
        <w:rPr>
          <w:rFonts w:ascii="Times New Roman" w:hAnsi="Times New Roman" w:cs="Times New Roman"/>
          <w:b/>
          <w:caps/>
          <w:sz w:val="28"/>
          <w:szCs w:val="28"/>
        </w:rPr>
        <w:t xml:space="preserve"> п</w:t>
      </w:r>
      <w:r w:rsidR="00C53FF8" w:rsidRPr="004736BE">
        <w:rPr>
          <w:rFonts w:ascii="Times New Roman" w:hAnsi="Times New Roman" w:cs="Times New Roman"/>
          <w:b/>
          <w:caps/>
          <w:sz w:val="28"/>
          <w:szCs w:val="28"/>
        </w:rPr>
        <w:t>ОЛІТИКИ</w:t>
      </w:r>
      <w:r w:rsidR="00BB5882" w:rsidRPr="004736BE">
        <w:rPr>
          <w:rFonts w:ascii="Times New Roman" w:hAnsi="Times New Roman" w:cs="Times New Roman"/>
          <w:b/>
          <w:caps/>
          <w:sz w:val="28"/>
          <w:szCs w:val="28"/>
        </w:rPr>
        <w:t xml:space="preserve"> на </w:t>
      </w:r>
    </w:p>
    <w:p w14:paraId="19E9C1CA" w14:textId="77777777" w:rsidR="001148B0" w:rsidRPr="00AF4754" w:rsidRDefault="00C53FF8" w:rsidP="00562C0C">
      <w:pPr>
        <w:spacing w:after="0" w:line="360" w:lineRule="auto"/>
        <w:rPr>
          <w:rFonts w:ascii="Times New Roman" w:hAnsi="Times New Roman" w:cs="Times New Roman"/>
          <w:sz w:val="28"/>
          <w:szCs w:val="28"/>
        </w:rPr>
      </w:pPr>
      <w:r w:rsidRPr="004736BE">
        <w:rPr>
          <w:rFonts w:ascii="Times New Roman" w:hAnsi="Times New Roman" w:cs="Times New Roman"/>
          <w:b/>
          <w:caps/>
          <w:sz w:val="28"/>
          <w:szCs w:val="28"/>
        </w:rPr>
        <w:t xml:space="preserve">МІСЦЕВОМУ </w:t>
      </w:r>
      <w:r w:rsidR="00BB5882" w:rsidRPr="004736BE">
        <w:rPr>
          <w:rFonts w:ascii="Times New Roman" w:hAnsi="Times New Roman" w:cs="Times New Roman"/>
          <w:b/>
          <w:caps/>
          <w:sz w:val="28"/>
          <w:szCs w:val="28"/>
        </w:rPr>
        <w:t>рівні</w:t>
      </w:r>
      <w:r w:rsidRPr="004736BE">
        <w:rPr>
          <w:rFonts w:ascii="Times New Roman" w:hAnsi="Times New Roman" w:cs="Times New Roman"/>
          <w:b/>
          <w:caps/>
          <w:sz w:val="28"/>
          <w:szCs w:val="28"/>
        </w:rPr>
        <w:t xml:space="preserve"> (</w:t>
      </w:r>
      <w:r w:rsidRPr="004736BE">
        <w:rPr>
          <w:rFonts w:ascii="Times New Roman Полужирный" w:hAnsi="Times New Roman Полужирный" w:cs="Times New Roman"/>
          <w:b/>
          <w:sz w:val="28"/>
          <w:szCs w:val="28"/>
        </w:rPr>
        <w:t xml:space="preserve">на прикладі </w:t>
      </w:r>
      <w:r w:rsidR="00637EE9" w:rsidRPr="004736BE">
        <w:rPr>
          <w:rStyle w:val="ff3"/>
          <w:rFonts w:ascii="Times New Roman" w:hAnsi="Times New Roman" w:cs="Times New Roman"/>
          <w:b/>
          <w:sz w:val="28"/>
          <w:szCs w:val="28"/>
        </w:rPr>
        <w:t xml:space="preserve">Чемеровецької селищної ради </w:t>
      </w:r>
      <w:r w:rsidR="00637EE9" w:rsidRPr="004736BE">
        <w:rPr>
          <w:rFonts w:ascii="Times New Roman" w:hAnsi="Times New Roman" w:cs="Times New Roman"/>
          <w:b/>
          <w:sz w:val="28"/>
          <w:szCs w:val="28"/>
        </w:rPr>
        <w:t>Кам’янець-Подільського району Хмельницької області</w:t>
      </w:r>
      <w:r w:rsidRPr="004736BE">
        <w:rPr>
          <w:rFonts w:ascii="Times New Roman Полужирный" w:hAnsi="Times New Roman Полужирный" w:cs="Times New Roman"/>
          <w:b/>
          <w:sz w:val="28"/>
          <w:szCs w:val="28"/>
        </w:rPr>
        <w:t>)</w:t>
      </w:r>
      <w:r w:rsidR="00AF4754">
        <w:rPr>
          <w:rFonts w:ascii="Times New Roman Полужирный" w:hAnsi="Times New Roman Полужирный" w:cs="Times New Roman"/>
          <w:b/>
          <w:sz w:val="28"/>
          <w:szCs w:val="28"/>
        </w:rPr>
        <w:t xml:space="preserve">                          </w:t>
      </w:r>
      <w:r w:rsidR="00AF4754">
        <w:rPr>
          <w:rFonts w:ascii="Times New Roman Полужирный" w:hAnsi="Times New Roman Полужирный" w:cs="Times New Roman"/>
          <w:sz w:val="28"/>
          <w:szCs w:val="28"/>
        </w:rPr>
        <w:t>20</w:t>
      </w:r>
    </w:p>
    <w:p w14:paraId="37BC1D6D" w14:textId="77777777" w:rsidR="00AF4754" w:rsidRDefault="001148B0" w:rsidP="00304B34">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2.1. </w:t>
      </w:r>
      <w:r w:rsidR="00304B34" w:rsidRPr="004736BE">
        <w:rPr>
          <w:rFonts w:ascii="Times New Roman" w:hAnsi="Times New Roman" w:cs="Times New Roman"/>
          <w:sz w:val="28"/>
          <w:szCs w:val="28"/>
        </w:rPr>
        <w:t xml:space="preserve">Практика формування бюджетної політики органів </w:t>
      </w:r>
    </w:p>
    <w:p w14:paraId="46C1BD88" w14:textId="77777777" w:rsidR="00304B34" w:rsidRPr="004736BE" w:rsidRDefault="00304B34" w:rsidP="00AF4754">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місцевого самоврядування</w:t>
      </w:r>
      <w:r w:rsidR="008D031C">
        <w:rPr>
          <w:rFonts w:ascii="Times New Roman" w:hAnsi="Times New Roman" w:cs="Times New Roman"/>
          <w:sz w:val="28"/>
          <w:szCs w:val="28"/>
        </w:rPr>
        <w:t xml:space="preserve">                                                                                  20</w:t>
      </w:r>
    </w:p>
    <w:p w14:paraId="1190E991" w14:textId="77777777" w:rsidR="008D031C" w:rsidRDefault="00304B34" w:rsidP="00304B34">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2.2. </w:t>
      </w:r>
      <w:r w:rsidR="001E6B1C" w:rsidRPr="004736BE">
        <w:rPr>
          <w:rFonts w:ascii="Times New Roman" w:hAnsi="Times New Roman" w:cs="Times New Roman"/>
          <w:sz w:val="28"/>
          <w:szCs w:val="28"/>
        </w:rPr>
        <w:t xml:space="preserve">Політика органів місцевого самоврядування у сфері </w:t>
      </w:r>
    </w:p>
    <w:p w14:paraId="7F5D2D5F" w14:textId="77777777" w:rsidR="001148B0" w:rsidRPr="004736BE" w:rsidRDefault="001E6B1C" w:rsidP="008D031C">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бюджетних доходів</w:t>
      </w:r>
      <w:r w:rsidR="00BB5882" w:rsidRPr="004736BE">
        <w:rPr>
          <w:rFonts w:ascii="Times New Roman" w:hAnsi="Times New Roman" w:cs="Times New Roman"/>
          <w:sz w:val="28"/>
          <w:szCs w:val="28"/>
        </w:rPr>
        <w:t xml:space="preserve">           </w:t>
      </w:r>
      <w:r w:rsidR="008D031C">
        <w:rPr>
          <w:rFonts w:ascii="Times New Roman" w:hAnsi="Times New Roman" w:cs="Times New Roman"/>
          <w:sz w:val="28"/>
          <w:szCs w:val="28"/>
        </w:rPr>
        <w:t xml:space="preserve">                                                                                   29</w:t>
      </w:r>
      <w:r w:rsidR="00BB5882" w:rsidRPr="004736BE">
        <w:rPr>
          <w:rFonts w:ascii="Times New Roman" w:hAnsi="Times New Roman" w:cs="Times New Roman"/>
          <w:sz w:val="28"/>
          <w:szCs w:val="28"/>
        </w:rPr>
        <w:t xml:space="preserve">         </w:t>
      </w:r>
    </w:p>
    <w:p w14:paraId="34A2A394" w14:textId="77777777" w:rsidR="008D031C" w:rsidRDefault="001148B0" w:rsidP="00304B34">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2.</w:t>
      </w:r>
      <w:r w:rsidR="00304B34" w:rsidRPr="004736BE">
        <w:rPr>
          <w:rFonts w:ascii="Times New Roman" w:hAnsi="Times New Roman" w:cs="Times New Roman"/>
          <w:sz w:val="28"/>
          <w:szCs w:val="28"/>
        </w:rPr>
        <w:t>3</w:t>
      </w:r>
      <w:r w:rsidRPr="004736BE">
        <w:rPr>
          <w:rFonts w:ascii="Times New Roman" w:hAnsi="Times New Roman" w:cs="Times New Roman"/>
          <w:sz w:val="28"/>
          <w:szCs w:val="28"/>
        </w:rPr>
        <w:t>.</w:t>
      </w:r>
      <w:r w:rsidR="008F2EE5" w:rsidRPr="004736BE">
        <w:rPr>
          <w:rFonts w:ascii="Times New Roman" w:hAnsi="Times New Roman" w:cs="Times New Roman"/>
          <w:sz w:val="28"/>
          <w:szCs w:val="28"/>
        </w:rPr>
        <w:t xml:space="preserve"> </w:t>
      </w:r>
      <w:r w:rsidR="00C53FF8" w:rsidRPr="004736BE">
        <w:rPr>
          <w:rFonts w:ascii="Times New Roman" w:hAnsi="Times New Roman" w:cs="Times New Roman"/>
          <w:sz w:val="28"/>
          <w:szCs w:val="28"/>
        </w:rPr>
        <w:t xml:space="preserve">Політика органів місцевого самоврядування у сфері </w:t>
      </w:r>
    </w:p>
    <w:p w14:paraId="5E6A273A" w14:textId="77777777" w:rsidR="001148B0" w:rsidRPr="004736BE" w:rsidRDefault="008F2EE5" w:rsidP="008D031C">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бюджет</w:t>
      </w:r>
      <w:r w:rsidR="00C53FF8" w:rsidRPr="004736BE">
        <w:rPr>
          <w:rFonts w:ascii="Times New Roman" w:hAnsi="Times New Roman" w:cs="Times New Roman"/>
          <w:sz w:val="28"/>
          <w:szCs w:val="28"/>
        </w:rPr>
        <w:t>них видатків</w:t>
      </w:r>
      <w:r w:rsidR="008D031C">
        <w:rPr>
          <w:rFonts w:ascii="Times New Roman" w:hAnsi="Times New Roman" w:cs="Times New Roman"/>
          <w:sz w:val="28"/>
          <w:szCs w:val="28"/>
        </w:rPr>
        <w:t xml:space="preserve">                                                                                            37    </w:t>
      </w:r>
    </w:p>
    <w:p w14:paraId="296FBA55" w14:textId="77777777" w:rsidR="001148B0" w:rsidRPr="004736BE" w:rsidRDefault="001148B0" w:rsidP="008F2EE5">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Висновки до розділу 2  </w:t>
      </w:r>
      <w:r w:rsidR="008D031C">
        <w:rPr>
          <w:rFonts w:ascii="Times New Roman" w:hAnsi="Times New Roman" w:cs="Times New Roman"/>
          <w:sz w:val="28"/>
          <w:szCs w:val="28"/>
        </w:rPr>
        <w:t xml:space="preserve">                                                                            45</w:t>
      </w:r>
      <w:r w:rsidRPr="004736BE">
        <w:rPr>
          <w:rFonts w:ascii="Times New Roman" w:hAnsi="Times New Roman" w:cs="Times New Roman"/>
          <w:sz w:val="28"/>
          <w:szCs w:val="28"/>
        </w:rPr>
        <w:t xml:space="preserve">                                                                               </w:t>
      </w:r>
      <w:r w:rsidR="004B0028" w:rsidRPr="004736BE">
        <w:rPr>
          <w:rFonts w:ascii="Times New Roman" w:hAnsi="Times New Roman" w:cs="Times New Roman"/>
          <w:sz w:val="28"/>
          <w:szCs w:val="28"/>
        </w:rPr>
        <w:t xml:space="preserve"> </w:t>
      </w:r>
    </w:p>
    <w:p w14:paraId="3E4C15B0" w14:textId="77777777" w:rsidR="008D031C" w:rsidRDefault="001148B0" w:rsidP="001148B0">
      <w:pPr>
        <w:spacing w:after="0" w:line="360" w:lineRule="auto"/>
        <w:ind w:firstLine="708"/>
        <w:rPr>
          <w:rFonts w:ascii="Times New Roman" w:hAnsi="Times New Roman" w:cs="Times New Roman"/>
          <w:b/>
          <w:caps/>
          <w:sz w:val="28"/>
          <w:szCs w:val="28"/>
        </w:rPr>
      </w:pPr>
      <w:r w:rsidRPr="004736BE">
        <w:rPr>
          <w:rFonts w:ascii="Times New Roman" w:hAnsi="Times New Roman" w:cs="Times New Roman"/>
          <w:b/>
          <w:sz w:val="28"/>
          <w:szCs w:val="28"/>
        </w:rPr>
        <w:t xml:space="preserve">РОЗДІЛ 3. </w:t>
      </w:r>
      <w:r w:rsidR="00AB668A" w:rsidRPr="004736BE">
        <w:rPr>
          <w:rFonts w:ascii="Times New Roman" w:hAnsi="Times New Roman" w:cs="Times New Roman"/>
          <w:b/>
          <w:caps/>
          <w:sz w:val="28"/>
          <w:szCs w:val="28"/>
        </w:rPr>
        <w:t xml:space="preserve">перспективи розвитку </w:t>
      </w:r>
      <w:r w:rsidR="00BB5882" w:rsidRPr="004736BE">
        <w:rPr>
          <w:rFonts w:ascii="Times New Roman" w:hAnsi="Times New Roman" w:cs="Times New Roman"/>
          <w:b/>
          <w:caps/>
          <w:sz w:val="28"/>
          <w:szCs w:val="28"/>
        </w:rPr>
        <w:t>бюджетно</w:t>
      </w:r>
      <w:r w:rsidR="00C53FF8" w:rsidRPr="004736BE">
        <w:rPr>
          <w:rFonts w:ascii="Times New Roman" w:hAnsi="Times New Roman" w:cs="Times New Roman"/>
          <w:b/>
          <w:caps/>
          <w:sz w:val="28"/>
          <w:szCs w:val="28"/>
        </w:rPr>
        <w:t>ї</w:t>
      </w:r>
      <w:r w:rsidR="00BB5882" w:rsidRPr="004736BE">
        <w:rPr>
          <w:rFonts w:ascii="Times New Roman" w:hAnsi="Times New Roman" w:cs="Times New Roman"/>
          <w:b/>
          <w:caps/>
          <w:sz w:val="28"/>
          <w:szCs w:val="28"/>
        </w:rPr>
        <w:t xml:space="preserve"> </w:t>
      </w:r>
    </w:p>
    <w:p w14:paraId="07E8CD5E" w14:textId="77777777" w:rsidR="008D031C" w:rsidRDefault="00BB5882" w:rsidP="008D031C">
      <w:pPr>
        <w:spacing w:after="0" w:line="360" w:lineRule="auto"/>
        <w:rPr>
          <w:rFonts w:ascii="Times New Roman" w:hAnsi="Times New Roman" w:cs="Times New Roman"/>
          <w:b/>
          <w:caps/>
          <w:sz w:val="28"/>
          <w:szCs w:val="28"/>
        </w:rPr>
      </w:pPr>
      <w:r w:rsidRPr="004736BE">
        <w:rPr>
          <w:rFonts w:ascii="Times New Roman" w:hAnsi="Times New Roman" w:cs="Times New Roman"/>
          <w:b/>
          <w:caps/>
          <w:sz w:val="28"/>
          <w:szCs w:val="28"/>
        </w:rPr>
        <w:t>п</w:t>
      </w:r>
      <w:r w:rsidR="00C53FF8" w:rsidRPr="004736BE">
        <w:rPr>
          <w:rFonts w:ascii="Times New Roman" w:hAnsi="Times New Roman" w:cs="Times New Roman"/>
          <w:b/>
          <w:caps/>
          <w:sz w:val="28"/>
          <w:szCs w:val="28"/>
        </w:rPr>
        <w:t>о</w:t>
      </w:r>
      <w:r w:rsidRPr="004736BE">
        <w:rPr>
          <w:rFonts w:ascii="Times New Roman" w:hAnsi="Times New Roman" w:cs="Times New Roman"/>
          <w:b/>
          <w:caps/>
          <w:sz w:val="28"/>
          <w:szCs w:val="28"/>
        </w:rPr>
        <w:t>л</w:t>
      </w:r>
      <w:r w:rsidR="00C53FF8" w:rsidRPr="004736BE">
        <w:rPr>
          <w:rFonts w:ascii="Times New Roman" w:hAnsi="Times New Roman" w:cs="Times New Roman"/>
          <w:b/>
          <w:caps/>
          <w:sz w:val="28"/>
          <w:szCs w:val="28"/>
        </w:rPr>
        <w:t>ітики</w:t>
      </w:r>
      <w:r w:rsidRPr="004736BE">
        <w:rPr>
          <w:rFonts w:ascii="Times New Roman" w:hAnsi="Times New Roman" w:cs="Times New Roman"/>
          <w:b/>
          <w:caps/>
          <w:sz w:val="28"/>
          <w:szCs w:val="28"/>
        </w:rPr>
        <w:t xml:space="preserve"> </w:t>
      </w:r>
      <w:r w:rsidR="00AB668A" w:rsidRPr="004736BE">
        <w:rPr>
          <w:rFonts w:ascii="Times New Roman" w:hAnsi="Times New Roman" w:cs="Times New Roman"/>
          <w:b/>
          <w:caps/>
          <w:sz w:val="28"/>
          <w:szCs w:val="28"/>
        </w:rPr>
        <w:t xml:space="preserve">місцевих </w:t>
      </w:r>
      <w:r w:rsidR="00C53FF8" w:rsidRPr="004736BE">
        <w:rPr>
          <w:rFonts w:ascii="Times New Roman" w:hAnsi="Times New Roman" w:cs="Times New Roman"/>
          <w:b/>
          <w:caps/>
          <w:sz w:val="28"/>
          <w:szCs w:val="28"/>
        </w:rPr>
        <w:t>органів</w:t>
      </w:r>
      <w:r w:rsidRPr="004736BE">
        <w:rPr>
          <w:rFonts w:ascii="Times New Roman" w:hAnsi="Times New Roman" w:cs="Times New Roman"/>
          <w:b/>
          <w:caps/>
          <w:sz w:val="28"/>
          <w:szCs w:val="28"/>
        </w:rPr>
        <w:t xml:space="preserve"> </w:t>
      </w:r>
      <w:r w:rsidR="00C53FF8" w:rsidRPr="004736BE">
        <w:rPr>
          <w:rFonts w:ascii="Times New Roman" w:hAnsi="Times New Roman" w:cs="Times New Roman"/>
          <w:b/>
          <w:caps/>
          <w:sz w:val="28"/>
          <w:szCs w:val="28"/>
        </w:rPr>
        <w:t xml:space="preserve">влади в сучасних </w:t>
      </w:r>
    </w:p>
    <w:p w14:paraId="091B4D1E" w14:textId="77777777" w:rsidR="001148B0" w:rsidRPr="008D031C" w:rsidRDefault="00C53FF8" w:rsidP="008D031C">
      <w:pPr>
        <w:spacing w:after="0" w:line="360" w:lineRule="auto"/>
        <w:rPr>
          <w:rFonts w:ascii="Times New Roman" w:hAnsi="Times New Roman" w:cs="Times New Roman"/>
          <w:sz w:val="28"/>
          <w:szCs w:val="28"/>
        </w:rPr>
      </w:pPr>
      <w:r w:rsidRPr="004736BE">
        <w:rPr>
          <w:rFonts w:ascii="Times New Roman" w:hAnsi="Times New Roman" w:cs="Times New Roman"/>
          <w:b/>
          <w:caps/>
          <w:sz w:val="28"/>
          <w:szCs w:val="28"/>
        </w:rPr>
        <w:t>умовах</w:t>
      </w:r>
      <w:r w:rsidR="008D031C">
        <w:rPr>
          <w:rFonts w:ascii="Times New Roman" w:hAnsi="Times New Roman" w:cs="Times New Roman"/>
          <w:b/>
          <w:caps/>
          <w:sz w:val="28"/>
          <w:szCs w:val="28"/>
        </w:rPr>
        <w:t xml:space="preserve">                                                                                                            </w:t>
      </w:r>
      <w:r w:rsidR="008D031C" w:rsidRPr="008D031C">
        <w:rPr>
          <w:rFonts w:ascii="Times New Roman" w:hAnsi="Times New Roman" w:cs="Times New Roman"/>
          <w:caps/>
          <w:sz w:val="28"/>
          <w:szCs w:val="28"/>
        </w:rPr>
        <w:t>47</w:t>
      </w:r>
    </w:p>
    <w:p w14:paraId="776A33B0" w14:textId="77777777" w:rsidR="008D031C" w:rsidRDefault="001148B0" w:rsidP="00E363CF">
      <w:pPr>
        <w:spacing w:after="0" w:line="360" w:lineRule="auto"/>
        <w:ind w:firstLine="708"/>
        <w:rPr>
          <w:rFonts w:ascii="Times New Roman" w:hAnsi="Times New Roman" w:cs="Times New Roman"/>
          <w:sz w:val="28"/>
          <w:szCs w:val="28"/>
        </w:rPr>
      </w:pPr>
      <w:r w:rsidRPr="004736BE">
        <w:rPr>
          <w:rFonts w:ascii="Times New Roman" w:hAnsi="Times New Roman" w:cs="Times New Roman"/>
          <w:sz w:val="28"/>
          <w:szCs w:val="28"/>
        </w:rPr>
        <w:t>3.1.</w:t>
      </w:r>
      <w:r w:rsidR="00E363CF" w:rsidRPr="004736BE">
        <w:rPr>
          <w:rFonts w:ascii="Times New Roman" w:hAnsi="Times New Roman" w:cs="Times New Roman"/>
          <w:sz w:val="28"/>
          <w:szCs w:val="28"/>
        </w:rPr>
        <w:t xml:space="preserve"> </w:t>
      </w:r>
      <w:r w:rsidR="006A7D87" w:rsidRPr="004736BE">
        <w:rPr>
          <w:rFonts w:ascii="Times New Roman" w:hAnsi="Times New Roman" w:cs="Times New Roman"/>
          <w:sz w:val="28"/>
          <w:szCs w:val="28"/>
        </w:rPr>
        <w:t>Вектори трансформації</w:t>
      </w:r>
      <w:r w:rsidR="00E363CF" w:rsidRPr="004736BE">
        <w:rPr>
          <w:rFonts w:ascii="Times New Roman" w:hAnsi="Times New Roman" w:cs="Times New Roman"/>
          <w:sz w:val="28"/>
          <w:szCs w:val="28"/>
        </w:rPr>
        <w:t xml:space="preserve"> бюджет</w:t>
      </w:r>
      <w:r w:rsidR="006A7D87" w:rsidRPr="004736BE">
        <w:rPr>
          <w:rFonts w:ascii="Times New Roman" w:hAnsi="Times New Roman" w:cs="Times New Roman"/>
          <w:sz w:val="28"/>
          <w:szCs w:val="28"/>
        </w:rPr>
        <w:t xml:space="preserve">ної політики </w:t>
      </w:r>
      <w:r w:rsidR="00E363CF" w:rsidRPr="004736BE">
        <w:rPr>
          <w:rFonts w:ascii="Times New Roman" w:hAnsi="Times New Roman" w:cs="Times New Roman"/>
          <w:sz w:val="28"/>
          <w:szCs w:val="28"/>
        </w:rPr>
        <w:t xml:space="preserve">в умовах </w:t>
      </w:r>
      <w:r w:rsidR="006A7D87" w:rsidRPr="004736BE">
        <w:rPr>
          <w:rFonts w:ascii="Times New Roman" w:hAnsi="Times New Roman" w:cs="Times New Roman"/>
          <w:sz w:val="28"/>
          <w:szCs w:val="28"/>
        </w:rPr>
        <w:t xml:space="preserve">нових </w:t>
      </w:r>
    </w:p>
    <w:p w14:paraId="404DE531" w14:textId="77777777" w:rsidR="001148B0" w:rsidRPr="004736BE" w:rsidRDefault="006A7D87" w:rsidP="008D031C">
      <w:pPr>
        <w:spacing w:after="0" w:line="360" w:lineRule="auto"/>
        <w:rPr>
          <w:rFonts w:ascii="Times New Roman" w:hAnsi="Times New Roman" w:cs="Times New Roman"/>
          <w:b/>
          <w:sz w:val="28"/>
          <w:szCs w:val="28"/>
        </w:rPr>
      </w:pPr>
      <w:r w:rsidRPr="004736BE">
        <w:rPr>
          <w:rFonts w:ascii="Times New Roman" w:hAnsi="Times New Roman" w:cs="Times New Roman"/>
          <w:sz w:val="28"/>
          <w:szCs w:val="28"/>
        </w:rPr>
        <w:t>викликів і загроз</w:t>
      </w:r>
      <w:r w:rsidR="008D031C">
        <w:rPr>
          <w:rFonts w:ascii="Times New Roman" w:hAnsi="Times New Roman" w:cs="Times New Roman"/>
          <w:sz w:val="28"/>
          <w:szCs w:val="28"/>
        </w:rPr>
        <w:t xml:space="preserve">                                                                                                  47</w:t>
      </w:r>
    </w:p>
    <w:p w14:paraId="075E6531" w14:textId="77777777" w:rsidR="008D031C" w:rsidRDefault="001148B0" w:rsidP="001148B0">
      <w:pPr>
        <w:spacing w:after="0" w:line="360" w:lineRule="auto"/>
        <w:ind w:firstLine="708"/>
        <w:rPr>
          <w:rFonts w:ascii="Times New Roman" w:hAnsi="Times New Roman" w:cs="Times New Roman"/>
          <w:sz w:val="28"/>
          <w:szCs w:val="28"/>
        </w:rPr>
      </w:pPr>
      <w:r w:rsidRPr="004736BE">
        <w:rPr>
          <w:rFonts w:ascii="Times New Roman" w:hAnsi="Times New Roman" w:cs="Times New Roman"/>
          <w:sz w:val="28"/>
          <w:szCs w:val="28"/>
        </w:rPr>
        <w:t>3.2.</w:t>
      </w:r>
      <w:r w:rsidR="00BB5882" w:rsidRPr="004736BE">
        <w:rPr>
          <w:rFonts w:ascii="Times New Roman" w:hAnsi="Times New Roman" w:cs="Times New Roman"/>
          <w:sz w:val="28"/>
          <w:szCs w:val="28"/>
        </w:rPr>
        <w:t xml:space="preserve"> </w:t>
      </w:r>
      <w:r w:rsidR="00AB668A" w:rsidRPr="004736BE">
        <w:rPr>
          <w:rFonts w:ascii="Times New Roman" w:hAnsi="Times New Roman" w:cs="Times New Roman"/>
          <w:sz w:val="28"/>
          <w:szCs w:val="28"/>
        </w:rPr>
        <w:t>Розширення прав місцевих органів влади</w:t>
      </w:r>
      <w:r w:rsidR="00BB5882" w:rsidRPr="004736BE">
        <w:rPr>
          <w:rFonts w:ascii="Times New Roman" w:hAnsi="Times New Roman" w:cs="Times New Roman"/>
          <w:sz w:val="28"/>
          <w:szCs w:val="28"/>
        </w:rPr>
        <w:t xml:space="preserve"> </w:t>
      </w:r>
      <w:r w:rsidR="00AB668A" w:rsidRPr="004736BE">
        <w:rPr>
          <w:rFonts w:ascii="Times New Roman" w:hAnsi="Times New Roman" w:cs="Times New Roman"/>
          <w:sz w:val="28"/>
          <w:szCs w:val="28"/>
        </w:rPr>
        <w:t xml:space="preserve">у формуванні та </w:t>
      </w:r>
    </w:p>
    <w:p w14:paraId="4B5CBADA" w14:textId="77777777" w:rsidR="001148B0" w:rsidRPr="004736BE" w:rsidRDefault="00AB668A" w:rsidP="008D031C">
      <w:pPr>
        <w:spacing w:after="0" w:line="360" w:lineRule="auto"/>
        <w:rPr>
          <w:rFonts w:ascii="Times New Roman" w:hAnsi="Times New Roman" w:cs="Times New Roman"/>
          <w:sz w:val="28"/>
          <w:szCs w:val="28"/>
        </w:rPr>
      </w:pPr>
      <w:r w:rsidRPr="004736BE">
        <w:rPr>
          <w:rFonts w:ascii="Times New Roman" w:hAnsi="Times New Roman" w:cs="Times New Roman"/>
          <w:sz w:val="28"/>
          <w:szCs w:val="28"/>
        </w:rPr>
        <w:t>реалізації власної бюджетної політики</w:t>
      </w:r>
      <w:r w:rsidR="008D031C">
        <w:rPr>
          <w:rFonts w:ascii="Times New Roman" w:hAnsi="Times New Roman" w:cs="Times New Roman"/>
          <w:sz w:val="28"/>
          <w:szCs w:val="28"/>
        </w:rPr>
        <w:t xml:space="preserve">                                                             52</w:t>
      </w:r>
      <w:r w:rsidR="00BB5882" w:rsidRPr="004736BE">
        <w:rPr>
          <w:rFonts w:ascii="Times New Roman" w:hAnsi="Times New Roman" w:cs="Times New Roman"/>
          <w:sz w:val="28"/>
          <w:szCs w:val="28"/>
        </w:rPr>
        <w:t xml:space="preserve">                                                                                  </w:t>
      </w:r>
      <w:r w:rsidR="001148B0" w:rsidRPr="004736BE">
        <w:rPr>
          <w:rFonts w:ascii="Times New Roman" w:hAnsi="Times New Roman" w:cs="Times New Roman"/>
          <w:sz w:val="28"/>
          <w:szCs w:val="28"/>
        </w:rPr>
        <w:t xml:space="preserve">              </w:t>
      </w:r>
      <w:r w:rsidR="00E363CF" w:rsidRPr="004736BE">
        <w:rPr>
          <w:rFonts w:ascii="Times New Roman" w:hAnsi="Times New Roman" w:cs="Times New Roman"/>
          <w:sz w:val="28"/>
          <w:szCs w:val="28"/>
        </w:rPr>
        <w:t xml:space="preserve">      </w:t>
      </w:r>
      <w:r w:rsidR="004B0028" w:rsidRPr="004736BE">
        <w:rPr>
          <w:rFonts w:ascii="Times New Roman" w:hAnsi="Times New Roman" w:cs="Times New Roman"/>
          <w:sz w:val="28"/>
          <w:szCs w:val="28"/>
        </w:rPr>
        <w:t xml:space="preserve"> </w:t>
      </w:r>
    </w:p>
    <w:p w14:paraId="3F7923EC" w14:textId="77777777" w:rsidR="001148B0" w:rsidRPr="004736BE" w:rsidRDefault="001148B0" w:rsidP="001148B0">
      <w:pPr>
        <w:spacing w:after="0" w:line="360" w:lineRule="auto"/>
        <w:ind w:firstLine="708"/>
        <w:rPr>
          <w:rFonts w:ascii="Times New Roman" w:hAnsi="Times New Roman" w:cs="Times New Roman"/>
          <w:sz w:val="28"/>
          <w:szCs w:val="28"/>
        </w:rPr>
      </w:pPr>
      <w:r w:rsidRPr="004736BE">
        <w:rPr>
          <w:rFonts w:ascii="Times New Roman" w:hAnsi="Times New Roman" w:cs="Times New Roman"/>
          <w:sz w:val="28"/>
          <w:szCs w:val="28"/>
        </w:rPr>
        <w:t xml:space="preserve">Висновки до розділу </w:t>
      </w:r>
      <w:r w:rsidR="00BB5882" w:rsidRPr="004736BE">
        <w:rPr>
          <w:rFonts w:ascii="Times New Roman" w:hAnsi="Times New Roman" w:cs="Times New Roman"/>
          <w:sz w:val="28"/>
          <w:szCs w:val="28"/>
        </w:rPr>
        <w:t>3</w:t>
      </w:r>
      <w:r w:rsidR="003F5554" w:rsidRPr="004736BE">
        <w:rPr>
          <w:rFonts w:ascii="Times New Roman" w:hAnsi="Times New Roman" w:cs="Times New Roman"/>
          <w:sz w:val="28"/>
          <w:szCs w:val="28"/>
        </w:rPr>
        <w:t xml:space="preserve"> </w:t>
      </w:r>
      <w:r w:rsidR="008D031C">
        <w:rPr>
          <w:rFonts w:ascii="Times New Roman" w:hAnsi="Times New Roman" w:cs="Times New Roman"/>
          <w:sz w:val="28"/>
          <w:szCs w:val="28"/>
        </w:rPr>
        <w:t xml:space="preserve">                                                                             59</w:t>
      </w:r>
      <w:r w:rsidR="003F5554" w:rsidRPr="004736BE">
        <w:rPr>
          <w:rFonts w:ascii="Times New Roman" w:hAnsi="Times New Roman" w:cs="Times New Roman"/>
          <w:sz w:val="28"/>
          <w:szCs w:val="28"/>
        </w:rPr>
        <w:t xml:space="preserve">                                                  </w:t>
      </w:r>
      <w:r w:rsidR="004B0028" w:rsidRPr="004736BE">
        <w:rPr>
          <w:rFonts w:ascii="Times New Roman" w:hAnsi="Times New Roman" w:cs="Times New Roman"/>
          <w:sz w:val="28"/>
          <w:szCs w:val="28"/>
        </w:rPr>
        <w:t xml:space="preserve">                           </w:t>
      </w:r>
      <w:r w:rsidR="006A7D87" w:rsidRPr="004736BE">
        <w:rPr>
          <w:rFonts w:ascii="Times New Roman" w:hAnsi="Times New Roman" w:cs="Times New Roman"/>
          <w:sz w:val="28"/>
          <w:szCs w:val="28"/>
        </w:rPr>
        <w:t xml:space="preserve"> </w:t>
      </w:r>
      <w:r w:rsidR="004B0028" w:rsidRPr="004736BE">
        <w:rPr>
          <w:rFonts w:ascii="Times New Roman" w:hAnsi="Times New Roman" w:cs="Times New Roman"/>
          <w:sz w:val="28"/>
          <w:szCs w:val="28"/>
        </w:rPr>
        <w:t xml:space="preserve">   </w:t>
      </w:r>
    </w:p>
    <w:p w14:paraId="2563EFB3" w14:textId="77777777" w:rsidR="001148B0" w:rsidRPr="004736BE" w:rsidRDefault="001148B0" w:rsidP="001148B0">
      <w:pPr>
        <w:spacing w:after="0" w:line="360" w:lineRule="auto"/>
        <w:ind w:firstLine="708"/>
        <w:rPr>
          <w:rFonts w:ascii="Times New Roman" w:hAnsi="Times New Roman" w:cs="Times New Roman"/>
          <w:b/>
          <w:caps/>
          <w:sz w:val="28"/>
          <w:szCs w:val="28"/>
        </w:rPr>
      </w:pPr>
      <w:r w:rsidRPr="004736BE">
        <w:rPr>
          <w:rFonts w:ascii="Times New Roman" w:hAnsi="Times New Roman" w:cs="Times New Roman"/>
          <w:b/>
          <w:caps/>
          <w:sz w:val="28"/>
          <w:szCs w:val="28"/>
        </w:rPr>
        <w:t>Висновки</w:t>
      </w:r>
      <w:r w:rsidR="003F5554" w:rsidRPr="004736BE">
        <w:rPr>
          <w:rFonts w:ascii="Times New Roman" w:hAnsi="Times New Roman" w:cs="Times New Roman"/>
          <w:b/>
          <w:caps/>
          <w:sz w:val="28"/>
          <w:szCs w:val="28"/>
        </w:rPr>
        <w:t xml:space="preserve"> </w:t>
      </w:r>
      <w:r w:rsidR="008D031C">
        <w:rPr>
          <w:rFonts w:ascii="Times New Roman" w:hAnsi="Times New Roman" w:cs="Times New Roman"/>
          <w:b/>
          <w:caps/>
          <w:sz w:val="28"/>
          <w:szCs w:val="28"/>
        </w:rPr>
        <w:t xml:space="preserve">                                                                                            </w:t>
      </w:r>
      <w:r w:rsidR="008D031C" w:rsidRPr="008D031C">
        <w:rPr>
          <w:rFonts w:ascii="Times New Roman" w:hAnsi="Times New Roman" w:cs="Times New Roman"/>
          <w:caps/>
          <w:sz w:val="28"/>
          <w:szCs w:val="28"/>
        </w:rPr>
        <w:t>60</w:t>
      </w:r>
      <w:r w:rsidR="003F5554" w:rsidRPr="004736BE">
        <w:rPr>
          <w:rFonts w:ascii="Times New Roman" w:hAnsi="Times New Roman" w:cs="Times New Roman"/>
          <w:b/>
          <w:caps/>
          <w:sz w:val="28"/>
          <w:szCs w:val="28"/>
        </w:rPr>
        <w:t xml:space="preserve">                                                                 </w:t>
      </w:r>
      <w:r w:rsidR="004B0028" w:rsidRPr="004736BE">
        <w:rPr>
          <w:rFonts w:ascii="Times New Roman" w:hAnsi="Times New Roman" w:cs="Times New Roman"/>
          <w:b/>
          <w:caps/>
          <w:sz w:val="28"/>
          <w:szCs w:val="28"/>
        </w:rPr>
        <w:t xml:space="preserve">                               </w:t>
      </w:r>
    </w:p>
    <w:p w14:paraId="05EF6D23" w14:textId="77777777" w:rsidR="001148B0" w:rsidRPr="004736BE" w:rsidRDefault="001148B0" w:rsidP="001148B0">
      <w:pPr>
        <w:spacing w:after="0" w:line="360" w:lineRule="auto"/>
        <w:ind w:firstLine="708"/>
        <w:rPr>
          <w:rFonts w:ascii="Times New Roman" w:hAnsi="Times New Roman" w:cs="Times New Roman"/>
          <w:caps/>
          <w:sz w:val="28"/>
          <w:szCs w:val="28"/>
        </w:rPr>
      </w:pPr>
      <w:r w:rsidRPr="004736BE">
        <w:rPr>
          <w:rFonts w:ascii="Times New Roman" w:hAnsi="Times New Roman" w:cs="Times New Roman"/>
          <w:b/>
          <w:caps/>
          <w:sz w:val="28"/>
          <w:szCs w:val="28"/>
        </w:rPr>
        <w:t>Список використаних джерел</w:t>
      </w:r>
      <w:r w:rsidR="000D1EB3" w:rsidRPr="004736BE">
        <w:rPr>
          <w:rFonts w:ascii="Times New Roman" w:hAnsi="Times New Roman" w:cs="Times New Roman"/>
          <w:b/>
          <w:caps/>
          <w:sz w:val="28"/>
          <w:szCs w:val="28"/>
        </w:rPr>
        <w:t xml:space="preserve">  </w:t>
      </w:r>
      <w:r w:rsidR="008D031C">
        <w:rPr>
          <w:rFonts w:ascii="Times New Roman" w:hAnsi="Times New Roman" w:cs="Times New Roman"/>
          <w:b/>
          <w:caps/>
          <w:sz w:val="28"/>
          <w:szCs w:val="28"/>
        </w:rPr>
        <w:t xml:space="preserve">                                          </w:t>
      </w:r>
      <w:r w:rsidR="008D031C" w:rsidRPr="008D031C">
        <w:rPr>
          <w:rFonts w:ascii="Times New Roman" w:hAnsi="Times New Roman" w:cs="Times New Roman"/>
          <w:caps/>
          <w:sz w:val="28"/>
          <w:szCs w:val="28"/>
        </w:rPr>
        <w:t>63</w:t>
      </w:r>
      <w:r w:rsidR="000D1EB3" w:rsidRPr="004736BE">
        <w:rPr>
          <w:rFonts w:ascii="Times New Roman" w:hAnsi="Times New Roman" w:cs="Times New Roman"/>
          <w:b/>
          <w:caps/>
          <w:sz w:val="28"/>
          <w:szCs w:val="28"/>
        </w:rPr>
        <w:t xml:space="preserve">                                              </w:t>
      </w:r>
    </w:p>
    <w:p w14:paraId="4D3A99A7" w14:textId="77777777" w:rsidR="002E51EB" w:rsidRPr="004736BE" w:rsidRDefault="002E51EB" w:rsidP="001148B0">
      <w:pPr>
        <w:spacing w:after="0" w:line="360" w:lineRule="auto"/>
        <w:ind w:firstLine="708"/>
        <w:rPr>
          <w:rFonts w:ascii="Times New Roman" w:hAnsi="Times New Roman" w:cs="Times New Roman"/>
          <w:b/>
          <w:caps/>
          <w:sz w:val="28"/>
          <w:szCs w:val="28"/>
        </w:rPr>
      </w:pPr>
      <w:r w:rsidRPr="004736BE">
        <w:rPr>
          <w:rFonts w:ascii="Times New Roman" w:hAnsi="Times New Roman" w:cs="Times New Roman"/>
          <w:b/>
          <w:caps/>
          <w:sz w:val="28"/>
          <w:szCs w:val="28"/>
        </w:rPr>
        <w:t>ДОДАТКИ</w:t>
      </w:r>
      <w:r w:rsidR="000D1EB3" w:rsidRPr="004736BE">
        <w:rPr>
          <w:rFonts w:ascii="Times New Roman" w:hAnsi="Times New Roman" w:cs="Times New Roman"/>
          <w:b/>
          <w:caps/>
          <w:sz w:val="28"/>
          <w:szCs w:val="28"/>
        </w:rPr>
        <w:t xml:space="preserve">          </w:t>
      </w:r>
      <w:r w:rsidR="008D031C">
        <w:rPr>
          <w:rFonts w:ascii="Times New Roman" w:hAnsi="Times New Roman" w:cs="Times New Roman"/>
          <w:b/>
          <w:caps/>
          <w:sz w:val="28"/>
          <w:szCs w:val="28"/>
        </w:rPr>
        <w:t xml:space="preserve">                                                                                      </w:t>
      </w:r>
      <w:r w:rsidR="008D031C" w:rsidRPr="008D031C">
        <w:rPr>
          <w:rFonts w:ascii="Times New Roman" w:hAnsi="Times New Roman" w:cs="Times New Roman"/>
          <w:caps/>
          <w:sz w:val="28"/>
          <w:szCs w:val="28"/>
        </w:rPr>
        <w:t>69</w:t>
      </w:r>
      <w:r w:rsidR="000D1EB3" w:rsidRPr="008D031C">
        <w:rPr>
          <w:rFonts w:ascii="Times New Roman" w:hAnsi="Times New Roman" w:cs="Times New Roman"/>
          <w:caps/>
          <w:sz w:val="28"/>
          <w:szCs w:val="28"/>
        </w:rPr>
        <w:t xml:space="preserve"> </w:t>
      </w:r>
      <w:r w:rsidR="000D1EB3" w:rsidRPr="004736BE">
        <w:rPr>
          <w:rFonts w:ascii="Times New Roman" w:hAnsi="Times New Roman" w:cs="Times New Roman"/>
          <w:b/>
          <w:caps/>
          <w:sz w:val="28"/>
          <w:szCs w:val="28"/>
        </w:rPr>
        <w:t xml:space="preserve">                                                                                         </w:t>
      </w:r>
    </w:p>
    <w:p w14:paraId="5C256F83" w14:textId="77777777" w:rsidR="001148B0" w:rsidRPr="004736BE" w:rsidRDefault="001148B0" w:rsidP="001148B0">
      <w:pPr>
        <w:spacing w:after="0" w:line="360" w:lineRule="auto"/>
        <w:ind w:firstLine="708"/>
        <w:jc w:val="both"/>
        <w:rPr>
          <w:rFonts w:ascii="Times New Roman" w:hAnsi="Times New Roman" w:cs="Times New Roman"/>
          <w:b/>
          <w:sz w:val="28"/>
          <w:szCs w:val="28"/>
        </w:rPr>
      </w:pPr>
    </w:p>
    <w:p w14:paraId="2333D83F" w14:textId="77777777" w:rsidR="001148B0" w:rsidRPr="004736BE" w:rsidRDefault="001148B0" w:rsidP="001148B0">
      <w:pPr>
        <w:spacing w:after="0" w:line="360" w:lineRule="auto"/>
        <w:ind w:firstLine="708"/>
        <w:jc w:val="center"/>
        <w:rPr>
          <w:rFonts w:ascii="Times New Roman" w:hAnsi="Times New Roman" w:cs="Times New Roman"/>
          <w:b/>
          <w:sz w:val="28"/>
          <w:szCs w:val="28"/>
        </w:rPr>
      </w:pPr>
      <w:r w:rsidRPr="004736BE">
        <w:rPr>
          <w:rFonts w:ascii="Times New Roman" w:hAnsi="Times New Roman" w:cs="Times New Roman"/>
          <w:b/>
          <w:sz w:val="28"/>
          <w:szCs w:val="28"/>
        </w:rPr>
        <w:lastRenderedPageBreak/>
        <w:t>ВСТУП</w:t>
      </w:r>
    </w:p>
    <w:p w14:paraId="16FBB2B2" w14:textId="77777777" w:rsidR="001148B0" w:rsidRPr="004736BE" w:rsidRDefault="001148B0" w:rsidP="001148B0">
      <w:pPr>
        <w:spacing w:after="0" w:line="360" w:lineRule="auto"/>
        <w:ind w:firstLine="708"/>
        <w:rPr>
          <w:rFonts w:ascii="Times New Roman" w:hAnsi="Times New Roman" w:cs="Times New Roman"/>
          <w:b/>
          <w:sz w:val="28"/>
          <w:szCs w:val="28"/>
        </w:rPr>
      </w:pPr>
    </w:p>
    <w:p w14:paraId="510306EB" w14:textId="77777777" w:rsidR="001148B0" w:rsidRPr="004736BE" w:rsidRDefault="001148B0" w:rsidP="008F2EE5">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i/>
          <w:sz w:val="28"/>
          <w:szCs w:val="28"/>
        </w:rPr>
        <w:t>Актуальність теми дослідження</w:t>
      </w:r>
      <w:r w:rsidRPr="004736BE">
        <w:rPr>
          <w:rFonts w:ascii="Times New Roman" w:hAnsi="Times New Roman" w:cs="Times New Roman"/>
          <w:sz w:val="28"/>
          <w:szCs w:val="28"/>
        </w:rPr>
        <w:t xml:space="preserve">. </w:t>
      </w:r>
      <w:r w:rsidR="00D67471" w:rsidRPr="004736BE">
        <w:rPr>
          <w:rFonts w:ascii="Times New Roman" w:hAnsi="Times New Roman" w:cs="Times New Roman"/>
          <w:sz w:val="28"/>
          <w:szCs w:val="28"/>
        </w:rPr>
        <w:t>Бюджетна політика є складовою фінансової політики держави, її цілі і заходи стосуються бюджетної системи країни, яка включає державний бюджет і місцеві бюджети.  В умовах чинної нормативно-правової бази бюджети виступають головним фондом грошових коштів як органів державної влади, так і для органів місцевого самоврядування. В зв'язку з цим теоретичні і практичні питання формування і реалізації бюджетної політики – це питання, які завжди знаходяться в центрі уваги владних структур.</w:t>
      </w:r>
    </w:p>
    <w:p w14:paraId="7C2D3E4F" w14:textId="77777777" w:rsidR="00D67471" w:rsidRPr="004736BE" w:rsidRDefault="00D67471" w:rsidP="008F2EE5">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Теоретичні засади бюджетної політики достатньо глибоко опрацьовані в економічній літературі, їх завжди приділялось багато уваги вченими за різних часів, відколи виникли державні і місцеві фінанси як явища. Проте різноманітні зміни, які відбуваються на міжнародному, національному, регіональному і місцевому рівні зумовлюють необхідність продовження наукових досліджень у цьому напрямку і вони залишаються</w:t>
      </w:r>
      <w:r w:rsidR="00ED5168" w:rsidRPr="004736BE">
        <w:rPr>
          <w:rFonts w:ascii="Times New Roman" w:hAnsi="Times New Roman" w:cs="Times New Roman"/>
          <w:sz w:val="28"/>
          <w:szCs w:val="28"/>
        </w:rPr>
        <w:t xml:space="preserve"> затребуваними</w:t>
      </w:r>
      <w:r w:rsidRPr="004736BE">
        <w:rPr>
          <w:rFonts w:ascii="Times New Roman" w:hAnsi="Times New Roman" w:cs="Times New Roman"/>
          <w:sz w:val="28"/>
          <w:szCs w:val="28"/>
        </w:rPr>
        <w:t xml:space="preserve">. Крім того, стосовно нашої держави, проти якої у 2022 році розпочата широкомасштабна війна, питання </w:t>
      </w:r>
      <w:r w:rsidR="003B2D20" w:rsidRPr="004736BE">
        <w:rPr>
          <w:rFonts w:ascii="Times New Roman" w:hAnsi="Times New Roman" w:cs="Times New Roman"/>
          <w:sz w:val="28"/>
          <w:szCs w:val="28"/>
        </w:rPr>
        <w:t>визначення цілей та механізму бюджетної політики</w:t>
      </w:r>
      <w:r w:rsidR="00ED5168" w:rsidRPr="004736BE">
        <w:rPr>
          <w:rFonts w:ascii="Times New Roman" w:hAnsi="Times New Roman" w:cs="Times New Roman"/>
          <w:sz w:val="28"/>
          <w:szCs w:val="28"/>
        </w:rPr>
        <w:t>, зокрема на місцевому рівні набувають особливої актуальності.</w:t>
      </w:r>
    </w:p>
    <w:p w14:paraId="6EBC4DD7" w14:textId="77777777" w:rsidR="001148B0" w:rsidRPr="004736BE" w:rsidRDefault="00F75EA6" w:rsidP="007912B5">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У працях українських вчених, таких як </w:t>
      </w:r>
      <w:r w:rsidR="007912B5" w:rsidRPr="004736BE">
        <w:rPr>
          <w:rFonts w:ascii="Times New Roman" w:hAnsi="Times New Roman" w:cs="Times New Roman"/>
          <w:sz w:val="28"/>
          <w:szCs w:val="28"/>
        </w:rPr>
        <w:t xml:space="preserve">Возняк Г., </w:t>
      </w:r>
      <w:r w:rsidR="001148B0" w:rsidRPr="004736BE">
        <w:rPr>
          <w:rFonts w:ascii="Times New Roman" w:hAnsi="Times New Roman" w:cs="Times New Roman"/>
          <w:sz w:val="28"/>
          <w:szCs w:val="28"/>
        </w:rPr>
        <w:t xml:space="preserve">Дем'янишин В., Кириленко О., Лисяк Л., Лободіна З., </w:t>
      </w:r>
      <w:r w:rsidR="007912B5" w:rsidRPr="004736BE">
        <w:rPr>
          <w:rFonts w:ascii="Times New Roman" w:hAnsi="Times New Roman" w:cs="Times New Roman"/>
          <w:sz w:val="28"/>
          <w:szCs w:val="28"/>
        </w:rPr>
        <w:t xml:space="preserve">Малиняк Б., </w:t>
      </w:r>
      <w:r w:rsidR="005777E9" w:rsidRPr="004736BE">
        <w:rPr>
          <w:rFonts w:ascii="Times New Roman" w:hAnsi="Times New Roman" w:cs="Times New Roman"/>
          <w:sz w:val="28"/>
          <w:szCs w:val="28"/>
        </w:rPr>
        <w:t xml:space="preserve">Опарін В., </w:t>
      </w:r>
      <w:r w:rsidR="001148B0" w:rsidRPr="004736BE">
        <w:rPr>
          <w:rFonts w:ascii="Times New Roman" w:hAnsi="Times New Roman" w:cs="Times New Roman"/>
          <w:sz w:val="28"/>
          <w:szCs w:val="28"/>
        </w:rPr>
        <w:t>Павлюк К., Тропіна В.</w:t>
      </w:r>
      <w:r w:rsidR="007912B5" w:rsidRPr="004736BE">
        <w:rPr>
          <w:rFonts w:ascii="Times New Roman" w:hAnsi="Times New Roman" w:cs="Times New Roman"/>
          <w:sz w:val="28"/>
          <w:szCs w:val="28"/>
        </w:rPr>
        <w:t>, Чугунов І.</w:t>
      </w:r>
      <w:r w:rsidR="005777E9" w:rsidRPr="004736BE">
        <w:rPr>
          <w:rFonts w:ascii="Times New Roman" w:hAnsi="Times New Roman" w:cs="Times New Roman"/>
          <w:sz w:val="28"/>
          <w:szCs w:val="28"/>
        </w:rPr>
        <w:t>, Федосов В.</w:t>
      </w:r>
      <w:r w:rsidRPr="004736BE">
        <w:rPr>
          <w:rFonts w:ascii="Times New Roman" w:hAnsi="Times New Roman" w:cs="Times New Roman"/>
          <w:sz w:val="28"/>
          <w:szCs w:val="28"/>
        </w:rPr>
        <w:t>, Юрій С.</w:t>
      </w:r>
      <w:r w:rsidR="001148B0" w:rsidRPr="004736BE">
        <w:rPr>
          <w:rFonts w:ascii="Times New Roman" w:hAnsi="Times New Roman" w:cs="Times New Roman"/>
          <w:sz w:val="28"/>
          <w:szCs w:val="28"/>
        </w:rPr>
        <w:t xml:space="preserve"> та багато інших</w:t>
      </w:r>
      <w:r w:rsidRPr="004736BE">
        <w:rPr>
          <w:rFonts w:ascii="Times New Roman" w:hAnsi="Times New Roman" w:cs="Times New Roman"/>
          <w:sz w:val="28"/>
          <w:szCs w:val="28"/>
        </w:rPr>
        <w:t xml:space="preserve"> досліджуються теоретичні і практичні питання бюджетної політики</w:t>
      </w:r>
      <w:r w:rsidR="007912B5" w:rsidRPr="004736BE">
        <w:rPr>
          <w:rFonts w:ascii="Times New Roman" w:hAnsi="Times New Roman" w:cs="Times New Roman"/>
          <w:sz w:val="28"/>
          <w:szCs w:val="28"/>
        </w:rPr>
        <w:t>.</w:t>
      </w:r>
      <w:r w:rsidR="001148B0" w:rsidRPr="004736BE">
        <w:rPr>
          <w:rFonts w:ascii="Times New Roman" w:hAnsi="Times New Roman" w:cs="Times New Roman"/>
          <w:sz w:val="28"/>
          <w:szCs w:val="28"/>
        </w:rPr>
        <w:t xml:space="preserve"> </w:t>
      </w:r>
      <w:r w:rsidRPr="004736BE">
        <w:rPr>
          <w:rFonts w:ascii="Times New Roman" w:hAnsi="Times New Roman" w:cs="Times New Roman"/>
          <w:sz w:val="28"/>
          <w:szCs w:val="28"/>
        </w:rPr>
        <w:t>Ал</w:t>
      </w:r>
      <w:r w:rsidR="001148B0" w:rsidRPr="004736BE">
        <w:rPr>
          <w:rFonts w:ascii="Times New Roman" w:hAnsi="Times New Roman" w:cs="Times New Roman"/>
          <w:sz w:val="28"/>
          <w:szCs w:val="28"/>
        </w:rPr>
        <w:t xml:space="preserve">е </w:t>
      </w:r>
      <w:r w:rsidRPr="004736BE">
        <w:rPr>
          <w:rFonts w:ascii="Times New Roman" w:hAnsi="Times New Roman" w:cs="Times New Roman"/>
          <w:sz w:val="28"/>
          <w:szCs w:val="28"/>
        </w:rPr>
        <w:t xml:space="preserve">в умовах </w:t>
      </w:r>
      <w:r w:rsidR="001148B0" w:rsidRPr="004736BE">
        <w:rPr>
          <w:rFonts w:ascii="Times New Roman" w:hAnsi="Times New Roman" w:cs="Times New Roman"/>
          <w:sz w:val="28"/>
          <w:szCs w:val="28"/>
        </w:rPr>
        <w:t xml:space="preserve">зміни </w:t>
      </w:r>
      <w:r w:rsidR="007912B5" w:rsidRPr="004736BE">
        <w:rPr>
          <w:rFonts w:ascii="Times New Roman" w:hAnsi="Times New Roman" w:cs="Times New Roman"/>
          <w:sz w:val="28"/>
          <w:szCs w:val="28"/>
        </w:rPr>
        <w:t>зовнішньо</w:t>
      </w:r>
      <w:r w:rsidRPr="004736BE">
        <w:rPr>
          <w:rFonts w:ascii="Times New Roman" w:hAnsi="Times New Roman" w:cs="Times New Roman"/>
          <w:sz w:val="28"/>
          <w:szCs w:val="28"/>
        </w:rPr>
        <w:t>го</w:t>
      </w:r>
      <w:r w:rsidR="007912B5" w:rsidRPr="004736BE">
        <w:rPr>
          <w:rFonts w:ascii="Times New Roman" w:hAnsi="Times New Roman" w:cs="Times New Roman"/>
          <w:sz w:val="28"/>
          <w:szCs w:val="28"/>
        </w:rPr>
        <w:t xml:space="preserve"> </w:t>
      </w:r>
      <w:r w:rsidRPr="004736BE">
        <w:rPr>
          <w:rFonts w:ascii="Times New Roman" w:hAnsi="Times New Roman" w:cs="Times New Roman"/>
          <w:sz w:val="28"/>
          <w:szCs w:val="28"/>
        </w:rPr>
        <w:t>і</w:t>
      </w:r>
      <w:r w:rsidR="007912B5" w:rsidRPr="004736BE">
        <w:rPr>
          <w:rFonts w:ascii="Times New Roman" w:hAnsi="Times New Roman" w:cs="Times New Roman"/>
          <w:sz w:val="28"/>
          <w:szCs w:val="28"/>
        </w:rPr>
        <w:t xml:space="preserve"> внутрішньо</w:t>
      </w:r>
      <w:r w:rsidRPr="004736BE">
        <w:rPr>
          <w:rFonts w:ascii="Times New Roman" w:hAnsi="Times New Roman" w:cs="Times New Roman"/>
          <w:sz w:val="28"/>
          <w:szCs w:val="28"/>
        </w:rPr>
        <w:t>го</w:t>
      </w:r>
      <w:r w:rsidR="007912B5" w:rsidRPr="004736BE">
        <w:rPr>
          <w:rFonts w:ascii="Times New Roman" w:hAnsi="Times New Roman" w:cs="Times New Roman"/>
          <w:sz w:val="28"/>
          <w:szCs w:val="28"/>
        </w:rPr>
        <w:t xml:space="preserve"> середовищ</w:t>
      </w:r>
      <w:r w:rsidRPr="004736BE">
        <w:rPr>
          <w:rFonts w:ascii="Times New Roman" w:hAnsi="Times New Roman" w:cs="Times New Roman"/>
          <w:sz w:val="28"/>
          <w:szCs w:val="28"/>
        </w:rPr>
        <w:t>а</w:t>
      </w:r>
      <w:r w:rsidR="007912B5" w:rsidRPr="004736BE">
        <w:rPr>
          <w:rFonts w:ascii="Times New Roman" w:hAnsi="Times New Roman" w:cs="Times New Roman"/>
          <w:sz w:val="28"/>
          <w:szCs w:val="28"/>
        </w:rPr>
        <w:t xml:space="preserve">, </w:t>
      </w:r>
      <w:r w:rsidRPr="004736BE">
        <w:rPr>
          <w:rFonts w:ascii="Times New Roman" w:hAnsi="Times New Roman" w:cs="Times New Roman"/>
          <w:sz w:val="28"/>
          <w:szCs w:val="28"/>
        </w:rPr>
        <w:t xml:space="preserve">економічного і </w:t>
      </w:r>
      <w:r w:rsidR="001148B0" w:rsidRPr="004736BE">
        <w:rPr>
          <w:rFonts w:ascii="Times New Roman" w:hAnsi="Times New Roman" w:cs="Times New Roman"/>
          <w:sz w:val="28"/>
          <w:szCs w:val="28"/>
        </w:rPr>
        <w:t>суспільно</w:t>
      </w:r>
      <w:r w:rsidRPr="004736BE">
        <w:rPr>
          <w:rFonts w:ascii="Times New Roman" w:hAnsi="Times New Roman" w:cs="Times New Roman"/>
          <w:sz w:val="28"/>
          <w:szCs w:val="28"/>
        </w:rPr>
        <w:t>го</w:t>
      </w:r>
      <w:r w:rsidR="001148B0" w:rsidRPr="004736BE">
        <w:rPr>
          <w:rFonts w:ascii="Times New Roman" w:hAnsi="Times New Roman" w:cs="Times New Roman"/>
          <w:sz w:val="28"/>
          <w:szCs w:val="28"/>
        </w:rPr>
        <w:t xml:space="preserve"> житт</w:t>
      </w:r>
      <w:r w:rsidRPr="004736BE">
        <w:rPr>
          <w:rFonts w:ascii="Times New Roman" w:hAnsi="Times New Roman" w:cs="Times New Roman"/>
          <w:sz w:val="28"/>
          <w:szCs w:val="28"/>
        </w:rPr>
        <w:t>я</w:t>
      </w:r>
      <w:r w:rsidR="001148B0" w:rsidRPr="004736BE">
        <w:rPr>
          <w:rFonts w:ascii="Times New Roman" w:hAnsi="Times New Roman" w:cs="Times New Roman"/>
          <w:sz w:val="28"/>
          <w:szCs w:val="28"/>
        </w:rPr>
        <w:t xml:space="preserve">, </w:t>
      </w:r>
      <w:r w:rsidRPr="004736BE">
        <w:rPr>
          <w:rFonts w:ascii="Times New Roman" w:hAnsi="Times New Roman" w:cs="Times New Roman"/>
          <w:sz w:val="28"/>
          <w:szCs w:val="28"/>
        </w:rPr>
        <w:t>введення військового стану наукові пошуки у цій сфері слід продовжувати</w:t>
      </w:r>
      <w:r w:rsidR="007912B5" w:rsidRPr="004736BE">
        <w:rPr>
          <w:rFonts w:ascii="Times New Roman" w:hAnsi="Times New Roman" w:cs="Times New Roman"/>
          <w:sz w:val="28"/>
          <w:szCs w:val="28"/>
        </w:rPr>
        <w:t>.</w:t>
      </w:r>
    </w:p>
    <w:p w14:paraId="490315BC" w14:textId="77777777" w:rsidR="001148B0" w:rsidRPr="004736BE" w:rsidRDefault="001148B0" w:rsidP="001148B0">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r>
      <w:r w:rsidRPr="004736BE">
        <w:rPr>
          <w:rFonts w:ascii="Times New Roman" w:hAnsi="Times New Roman" w:cs="Times New Roman"/>
          <w:i/>
          <w:sz w:val="28"/>
          <w:szCs w:val="28"/>
        </w:rPr>
        <w:t>Метою роботи</w:t>
      </w:r>
      <w:r w:rsidRPr="004736BE">
        <w:rPr>
          <w:rFonts w:ascii="Times New Roman" w:hAnsi="Times New Roman" w:cs="Times New Roman"/>
          <w:sz w:val="28"/>
          <w:szCs w:val="28"/>
        </w:rPr>
        <w:t xml:space="preserve"> є </w:t>
      </w:r>
      <w:r w:rsidR="007912B5" w:rsidRPr="004736BE">
        <w:rPr>
          <w:rFonts w:ascii="Times New Roman" w:hAnsi="Times New Roman" w:cs="Times New Roman"/>
          <w:sz w:val="28"/>
          <w:szCs w:val="28"/>
        </w:rPr>
        <w:t xml:space="preserve">уточнення </w:t>
      </w:r>
      <w:r w:rsidRPr="004736BE">
        <w:rPr>
          <w:rFonts w:ascii="Times New Roman" w:hAnsi="Times New Roman" w:cs="Times New Roman"/>
          <w:sz w:val="28"/>
          <w:szCs w:val="28"/>
        </w:rPr>
        <w:t xml:space="preserve">сутності </w:t>
      </w:r>
      <w:r w:rsidR="0081551A" w:rsidRPr="004736BE">
        <w:rPr>
          <w:rFonts w:ascii="Times New Roman" w:hAnsi="Times New Roman" w:cs="Times New Roman"/>
          <w:sz w:val="28"/>
          <w:szCs w:val="28"/>
        </w:rPr>
        <w:t xml:space="preserve">бюджетної політики </w:t>
      </w:r>
      <w:r w:rsidR="007912B5" w:rsidRPr="004736BE">
        <w:rPr>
          <w:rFonts w:ascii="Times New Roman" w:hAnsi="Times New Roman" w:cs="Times New Roman"/>
          <w:sz w:val="28"/>
          <w:szCs w:val="28"/>
        </w:rPr>
        <w:t xml:space="preserve">на рівні </w:t>
      </w:r>
      <w:r w:rsidR="0081551A" w:rsidRPr="004736BE">
        <w:rPr>
          <w:rFonts w:ascii="Times New Roman" w:hAnsi="Times New Roman" w:cs="Times New Roman"/>
          <w:sz w:val="28"/>
          <w:szCs w:val="28"/>
        </w:rPr>
        <w:t xml:space="preserve">органів </w:t>
      </w:r>
      <w:r w:rsidR="007912B5" w:rsidRPr="004736BE">
        <w:rPr>
          <w:rFonts w:ascii="Times New Roman" w:hAnsi="Times New Roman" w:cs="Times New Roman"/>
          <w:sz w:val="28"/>
          <w:szCs w:val="28"/>
        </w:rPr>
        <w:t>місцев</w:t>
      </w:r>
      <w:r w:rsidR="0081551A" w:rsidRPr="004736BE">
        <w:rPr>
          <w:rFonts w:ascii="Times New Roman" w:hAnsi="Times New Roman" w:cs="Times New Roman"/>
          <w:sz w:val="28"/>
          <w:szCs w:val="28"/>
        </w:rPr>
        <w:t>ої влади т</w:t>
      </w:r>
      <w:r w:rsidRPr="004736BE">
        <w:rPr>
          <w:rFonts w:ascii="Times New Roman" w:hAnsi="Times New Roman" w:cs="Times New Roman"/>
          <w:sz w:val="28"/>
          <w:szCs w:val="28"/>
        </w:rPr>
        <w:t xml:space="preserve">а обгрунтування пропозицій </w:t>
      </w:r>
      <w:r w:rsidR="00903701" w:rsidRPr="004736BE">
        <w:rPr>
          <w:rFonts w:ascii="Times New Roman" w:hAnsi="Times New Roman" w:cs="Times New Roman"/>
          <w:sz w:val="28"/>
          <w:szCs w:val="28"/>
        </w:rPr>
        <w:t xml:space="preserve">з </w:t>
      </w:r>
      <w:r w:rsidR="0081551A" w:rsidRPr="004736BE">
        <w:rPr>
          <w:rFonts w:ascii="Times New Roman" w:hAnsi="Times New Roman" w:cs="Times New Roman"/>
          <w:sz w:val="28"/>
          <w:szCs w:val="28"/>
        </w:rPr>
        <w:t>її</w:t>
      </w:r>
      <w:r w:rsidRPr="004736BE">
        <w:rPr>
          <w:rFonts w:ascii="Times New Roman" w:hAnsi="Times New Roman" w:cs="Times New Roman"/>
          <w:sz w:val="28"/>
          <w:szCs w:val="28"/>
        </w:rPr>
        <w:t xml:space="preserve"> вдосконалення.</w:t>
      </w:r>
    </w:p>
    <w:p w14:paraId="1665A50A" w14:textId="77777777" w:rsidR="001148B0" w:rsidRPr="004736BE" w:rsidRDefault="00903701" w:rsidP="001148B0">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i/>
          <w:sz w:val="28"/>
          <w:szCs w:val="28"/>
        </w:rPr>
        <w:t>З</w:t>
      </w:r>
      <w:r w:rsidR="001148B0" w:rsidRPr="004736BE">
        <w:rPr>
          <w:rFonts w:ascii="Times New Roman" w:hAnsi="Times New Roman" w:cs="Times New Roman"/>
          <w:i/>
          <w:sz w:val="28"/>
          <w:szCs w:val="28"/>
        </w:rPr>
        <w:t>авдання</w:t>
      </w:r>
      <w:r w:rsidR="001148B0" w:rsidRPr="004736BE">
        <w:rPr>
          <w:rFonts w:ascii="Times New Roman" w:hAnsi="Times New Roman" w:cs="Times New Roman"/>
          <w:sz w:val="28"/>
          <w:szCs w:val="28"/>
        </w:rPr>
        <w:t xml:space="preserve"> </w:t>
      </w:r>
      <w:r w:rsidRPr="004736BE">
        <w:rPr>
          <w:rFonts w:ascii="Times New Roman" w:hAnsi="Times New Roman" w:cs="Times New Roman"/>
          <w:i/>
          <w:sz w:val="28"/>
          <w:szCs w:val="28"/>
        </w:rPr>
        <w:t>дослідження</w:t>
      </w:r>
      <w:r w:rsidR="001148B0" w:rsidRPr="004736BE">
        <w:rPr>
          <w:rFonts w:ascii="Times New Roman" w:hAnsi="Times New Roman" w:cs="Times New Roman"/>
          <w:sz w:val="28"/>
          <w:szCs w:val="28"/>
        </w:rPr>
        <w:t>:</w:t>
      </w:r>
    </w:p>
    <w:p w14:paraId="54793F02" w14:textId="77777777" w:rsidR="001148B0" w:rsidRPr="004736BE" w:rsidRDefault="001148B0" w:rsidP="001148B0">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 розглянути </w:t>
      </w:r>
      <w:r w:rsidR="00903701" w:rsidRPr="004736BE">
        <w:rPr>
          <w:rFonts w:ascii="Times New Roman" w:hAnsi="Times New Roman" w:cs="Times New Roman"/>
          <w:sz w:val="28"/>
          <w:szCs w:val="28"/>
        </w:rPr>
        <w:t>сутність, цілі і принципи бюджетної політики</w:t>
      </w:r>
      <w:r w:rsidRPr="004736BE">
        <w:rPr>
          <w:rFonts w:ascii="Times New Roman" w:hAnsi="Times New Roman" w:cs="Times New Roman"/>
          <w:sz w:val="28"/>
          <w:szCs w:val="28"/>
        </w:rPr>
        <w:t>;</w:t>
      </w:r>
    </w:p>
    <w:p w14:paraId="4A73096A" w14:textId="77777777" w:rsidR="001148B0" w:rsidRPr="004736BE" w:rsidRDefault="001148B0" w:rsidP="001148B0">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lastRenderedPageBreak/>
        <w:t xml:space="preserve">- </w:t>
      </w:r>
      <w:r w:rsidR="00903701" w:rsidRPr="004736BE">
        <w:rPr>
          <w:rFonts w:ascii="Times New Roman" w:hAnsi="Times New Roman" w:cs="Times New Roman"/>
          <w:sz w:val="28"/>
          <w:szCs w:val="28"/>
        </w:rPr>
        <w:t>визначи</w:t>
      </w:r>
      <w:r w:rsidRPr="004736BE">
        <w:rPr>
          <w:rFonts w:ascii="Times New Roman" w:hAnsi="Times New Roman" w:cs="Times New Roman"/>
          <w:sz w:val="28"/>
          <w:szCs w:val="28"/>
        </w:rPr>
        <w:t>ти</w:t>
      </w:r>
      <w:r w:rsidR="00903701" w:rsidRPr="004736BE">
        <w:rPr>
          <w:rFonts w:ascii="Times New Roman" w:hAnsi="Times New Roman" w:cs="Times New Roman"/>
          <w:sz w:val="28"/>
          <w:szCs w:val="28"/>
        </w:rPr>
        <w:t xml:space="preserve"> особливості бюджетної політики місцевих органів влади та її нормативне забезпечення</w:t>
      </w:r>
      <w:r w:rsidRPr="004736BE">
        <w:rPr>
          <w:rFonts w:ascii="Times New Roman" w:hAnsi="Times New Roman" w:cs="Times New Roman"/>
          <w:sz w:val="28"/>
          <w:szCs w:val="28"/>
        </w:rPr>
        <w:t>;</w:t>
      </w:r>
    </w:p>
    <w:p w14:paraId="3A3D119B" w14:textId="77777777" w:rsidR="00304B34" w:rsidRPr="004736BE" w:rsidRDefault="00304B34" w:rsidP="00304B34">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охарактеризувати формування бюджетної політики органів місцевого самоврядування;</w:t>
      </w:r>
    </w:p>
    <w:p w14:paraId="53D948F0" w14:textId="77777777" w:rsidR="001148B0" w:rsidRPr="004736BE" w:rsidRDefault="001148B0" w:rsidP="00903701">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 проаналізувати </w:t>
      </w:r>
      <w:r w:rsidR="00903701" w:rsidRPr="004736BE">
        <w:rPr>
          <w:rFonts w:ascii="Times New Roman" w:hAnsi="Times New Roman" w:cs="Times New Roman"/>
          <w:sz w:val="28"/>
          <w:szCs w:val="28"/>
        </w:rPr>
        <w:t>політику органів місцевого самоврядування у сфері бюджетних доходів</w:t>
      </w:r>
      <w:r w:rsidR="00CC6377" w:rsidRPr="004736BE">
        <w:rPr>
          <w:rFonts w:ascii="Times New Roman" w:hAnsi="Times New Roman" w:cs="Times New Roman"/>
          <w:sz w:val="28"/>
          <w:szCs w:val="28"/>
        </w:rPr>
        <w:t>;</w:t>
      </w:r>
      <w:r w:rsidRPr="004736BE">
        <w:rPr>
          <w:rFonts w:ascii="Times New Roman" w:hAnsi="Times New Roman" w:cs="Times New Roman"/>
          <w:sz w:val="28"/>
          <w:szCs w:val="28"/>
        </w:rPr>
        <w:t xml:space="preserve"> </w:t>
      </w:r>
    </w:p>
    <w:p w14:paraId="51D01307" w14:textId="77777777" w:rsidR="001148B0" w:rsidRPr="004736BE" w:rsidRDefault="001148B0" w:rsidP="001148B0">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 xml:space="preserve">- </w:t>
      </w:r>
      <w:r w:rsidR="00903701" w:rsidRPr="004736BE">
        <w:rPr>
          <w:rFonts w:ascii="Times New Roman" w:hAnsi="Times New Roman" w:cs="Times New Roman"/>
          <w:sz w:val="28"/>
          <w:szCs w:val="28"/>
        </w:rPr>
        <w:t xml:space="preserve">проаналізувати політику органів місцевого самоврядування у сфері бюджетних </w:t>
      </w:r>
      <w:r w:rsidR="008742B4" w:rsidRPr="004736BE">
        <w:rPr>
          <w:rFonts w:ascii="Times New Roman" w:hAnsi="Times New Roman" w:cs="Times New Roman"/>
          <w:sz w:val="28"/>
          <w:szCs w:val="28"/>
        </w:rPr>
        <w:t>видатків</w:t>
      </w:r>
      <w:r w:rsidRPr="004736BE">
        <w:rPr>
          <w:rFonts w:ascii="Times New Roman" w:hAnsi="Times New Roman" w:cs="Times New Roman"/>
          <w:sz w:val="28"/>
          <w:szCs w:val="28"/>
        </w:rPr>
        <w:t>;</w:t>
      </w:r>
    </w:p>
    <w:p w14:paraId="3676C657" w14:textId="77777777" w:rsidR="00E363CF" w:rsidRPr="004736BE" w:rsidRDefault="001148B0" w:rsidP="00903701">
      <w:pPr>
        <w:spacing w:after="0" w:line="360" w:lineRule="auto"/>
        <w:ind w:firstLine="708"/>
        <w:jc w:val="both"/>
        <w:rPr>
          <w:rFonts w:ascii="Times New Roman" w:hAnsi="Times New Roman" w:cs="Times New Roman"/>
          <w:b/>
          <w:sz w:val="28"/>
          <w:szCs w:val="28"/>
        </w:rPr>
      </w:pPr>
      <w:r w:rsidRPr="004736BE">
        <w:rPr>
          <w:rFonts w:ascii="Times New Roman" w:hAnsi="Times New Roman" w:cs="Times New Roman"/>
          <w:sz w:val="28"/>
          <w:szCs w:val="28"/>
        </w:rPr>
        <w:t xml:space="preserve">- </w:t>
      </w:r>
      <w:r w:rsidR="0069221A" w:rsidRPr="004736BE">
        <w:rPr>
          <w:rFonts w:ascii="Times New Roman" w:hAnsi="Times New Roman" w:cs="Times New Roman"/>
          <w:sz w:val="28"/>
          <w:szCs w:val="28"/>
        </w:rPr>
        <w:t xml:space="preserve">визначити </w:t>
      </w:r>
      <w:r w:rsidR="00903701" w:rsidRPr="004736BE">
        <w:rPr>
          <w:rFonts w:ascii="Times New Roman" w:hAnsi="Times New Roman" w:cs="Times New Roman"/>
          <w:sz w:val="28"/>
          <w:szCs w:val="28"/>
        </w:rPr>
        <w:t>вектори трансформації бюджетної політики в умовах нових викликів і загроз;</w:t>
      </w:r>
    </w:p>
    <w:p w14:paraId="05A3C66F" w14:textId="77777777" w:rsidR="001148B0" w:rsidRPr="004736BE" w:rsidRDefault="00E363CF" w:rsidP="00903701">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 </w:t>
      </w:r>
      <w:r w:rsidR="00903701" w:rsidRPr="004736BE">
        <w:rPr>
          <w:rFonts w:ascii="Times New Roman" w:hAnsi="Times New Roman" w:cs="Times New Roman"/>
          <w:sz w:val="28"/>
          <w:szCs w:val="28"/>
        </w:rPr>
        <w:t>визначити напрямки</w:t>
      </w:r>
      <w:r w:rsidR="001148B0" w:rsidRPr="004736BE">
        <w:rPr>
          <w:rFonts w:ascii="Times New Roman" w:hAnsi="Times New Roman" w:cs="Times New Roman"/>
          <w:sz w:val="28"/>
          <w:szCs w:val="28"/>
        </w:rPr>
        <w:t xml:space="preserve"> </w:t>
      </w:r>
      <w:r w:rsidR="00903701" w:rsidRPr="004736BE">
        <w:rPr>
          <w:rFonts w:ascii="Times New Roman" w:hAnsi="Times New Roman" w:cs="Times New Roman"/>
          <w:sz w:val="28"/>
          <w:szCs w:val="28"/>
        </w:rPr>
        <w:t>розширення прав місцевих органів влади у формуванні та реалізації власної бюджетної політики</w:t>
      </w:r>
      <w:r w:rsidR="0069221A" w:rsidRPr="004736BE">
        <w:rPr>
          <w:rFonts w:ascii="Times New Roman" w:hAnsi="Times New Roman" w:cs="Times New Roman"/>
          <w:sz w:val="28"/>
          <w:szCs w:val="28"/>
        </w:rPr>
        <w:t>.</w:t>
      </w:r>
    </w:p>
    <w:p w14:paraId="77004718" w14:textId="77777777" w:rsidR="001148B0" w:rsidRPr="004736BE" w:rsidRDefault="001148B0" w:rsidP="00903701">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i/>
          <w:sz w:val="28"/>
          <w:szCs w:val="28"/>
        </w:rPr>
        <w:t>Об'єкт дослідження</w:t>
      </w:r>
      <w:r w:rsidRPr="004736BE">
        <w:rPr>
          <w:rFonts w:ascii="Times New Roman" w:hAnsi="Times New Roman" w:cs="Times New Roman"/>
          <w:sz w:val="28"/>
          <w:szCs w:val="28"/>
        </w:rPr>
        <w:t xml:space="preserve"> – </w:t>
      </w:r>
      <w:r w:rsidR="00BB53AC" w:rsidRPr="004736BE">
        <w:rPr>
          <w:rFonts w:ascii="Times New Roman" w:hAnsi="Times New Roman" w:cs="Times New Roman"/>
          <w:sz w:val="28"/>
          <w:szCs w:val="28"/>
        </w:rPr>
        <w:t>бюджетна політика органів</w:t>
      </w:r>
      <w:r w:rsidR="005E665B" w:rsidRPr="004736BE">
        <w:rPr>
          <w:rFonts w:ascii="Times New Roman" w:hAnsi="Times New Roman" w:cs="Times New Roman"/>
          <w:sz w:val="28"/>
          <w:szCs w:val="28"/>
        </w:rPr>
        <w:t xml:space="preserve"> місцев</w:t>
      </w:r>
      <w:r w:rsidR="00BB53AC" w:rsidRPr="004736BE">
        <w:rPr>
          <w:rFonts w:ascii="Times New Roman" w:hAnsi="Times New Roman" w:cs="Times New Roman"/>
          <w:sz w:val="28"/>
          <w:szCs w:val="28"/>
        </w:rPr>
        <w:t>ої влади України</w:t>
      </w:r>
      <w:r w:rsidRPr="004736BE">
        <w:rPr>
          <w:rFonts w:ascii="Times New Roman" w:hAnsi="Times New Roman" w:cs="Times New Roman"/>
          <w:sz w:val="28"/>
          <w:szCs w:val="28"/>
        </w:rPr>
        <w:t>.</w:t>
      </w:r>
    </w:p>
    <w:p w14:paraId="60B45B74" w14:textId="77777777" w:rsidR="001148B0" w:rsidRPr="004736BE" w:rsidRDefault="001148B0" w:rsidP="00903701">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r>
      <w:r w:rsidRPr="004736BE">
        <w:rPr>
          <w:rFonts w:ascii="Times New Roman" w:hAnsi="Times New Roman" w:cs="Times New Roman"/>
          <w:i/>
          <w:sz w:val="28"/>
          <w:szCs w:val="28"/>
        </w:rPr>
        <w:t>Предмет дослідження</w:t>
      </w:r>
      <w:r w:rsidRPr="004736BE">
        <w:rPr>
          <w:rFonts w:ascii="Times New Roman" w:hAnsi="Times New Roman" w:cs="Times New Roman"/>
          <w:sz w:val="28"/>
          <w:szCs w:val="28"/>
        </w:rPr>
        <w:t xml:space="preserve"> – </w:t>
      </w:r>
      <w:r w:rsidR="005E665B" w:rsidRPr="004736BE">
        <w:rPr>
          <w:rFonts w:ascii="Times New Roman" w:hAnsi="Times New Roman" w:cs="Times New Roman"/>
          <w:sz w:val="28"/>
          <w:szCs w:val="28"/>
        </w:rPr>
        <w:t xml:space="preserve">теоретичні і практичні аспекти </w:t>
      </w:r>
      <w:r w:rsidR="00DE7E52" w:rsidRPr="004736BE">
        <w:rPr>
          <w:rFonts w:ascii="Times New Roman" w:hAnsi="Times New Roman" w:cs="Times New Roman"/>
          <w:sz w:val="28"/>
          <w:szCs w:val="28"/>
        </w:rPr>
        <w:t xml:space="preserve">бюджетної політики органів місцевої влади </w:t>
      </w:r>
      <w:r w:rsidR="005E665B" w:rsidRPr="004736BE">
        <w:rPr>
          <w:rFonts w:ascii="Times New Roman" w:hAnsi="Times New Roman" w:cs="Times New Roman"/>
          <w:sz w:val="28"/>
          <w:szCs w:val="28"/>
        </w:rPr>
        <w:t>України</w:t>
      </w:r>
      <w:r w:rsidRPr="004736BE">
        <w:rPr>
          <w:rFonts w:ascii="Times New Roman" w:hAnsi="Times New Roman" w:cs="Times New Roman"/>
          <w:sz w:val="28"/>
          <w:szCs w:val="28"/>
        </w:rPr>
        <w:t>.</w:t>
      </w:r>
    </w:p>
    <w:p w14:paraId="0225552D" w14:textId="77777777" w:rsidR="003E56BF" w:rsidRPr="00897813" w:rsidRDefault="003E56BF" w:rsidP="00637EE9">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 xml:space="preserve">Практичні питання розробки і втілення бюджетної політики органів місцевої влади України розглянуто на прикладі </w:t>
      </w:r>
      <w:r w:rsidR="00637EE9" w:rsidRPr="004736BE">
        <w:rPr>
          <w:rStyle w:val="ff3"/>
          <w:rFonts w:ascii="Times New Roman" w:hAnsi="Times New Roman" w:cs="Times New Roman"/>
          <w:sz w:val="28"/>
          <w:szCs w:val="28"/>
        </w:rPr>
        <w:t xml:space="preserve">Чемеровецької селищної ради </w:t>
      </w:r>
      <w:r w:rsidR="00637EE9" w:rsidRPr="00897813">
        <w:rPr>
          <w:rFonts w:ascii="Times New Roman" w:hAnsi="Times New Roman" w:cs="Times New Roman"/>
          <w:sz w:val="28"/>
          <w:szCs w:val="28"/>
        </w:rPr>
        <w:t>Кам’янець-Подільського району Хмельницької області.</w:t>
      </w:r>
    </w:p>
    <w:p w14:paraId="6D413F44" w14:textId="77777777" w:rsidR="001148B0" w:rsidRPr="00897813" w:rsidRDefault="001148B0" w:rsidP="001148B0">
      <w:pPr>
        <w:spacing w:after="0" w:line="360" w:lineRule="auto"/>
        <w:ind w:firstLine="709"/>
        <w:jc w:val="both"/>
        <w:rPr>
          <w:rFonts w:ascii="Times New Roman" w:hAnsi="Times New Roman" w:cs="Times New Roman"/>
          <w:i/>
          <w:sz w:val="28"/>
          <w:szCs w:val="28"/>
        </w:rPr>
      </w:pPr>
      <w:r w:rsidRPr="00897813">
        <w:rPr>
          <w:rFonts w:ascii="Times New Roman" w:hAnsi="Times New Roman" w:cs="Times New Roman"/>
          <w:i/>
          <w:sz w:val="28"/>
          <w:szCs w:val="28"/>
        </w:rPr>
        <w:t xml:space="preserve">Методи дослідження </w:t>
      </w:r>
      <w:r w:rsidRPr="00897813">
        <w:rPr>
          <w:rFonts w:ascii="Times New Roman" w:hAnsi="Times New Roman" w:cs="Times New Roman"/>
          <w:sz w:val="28"/>
          <w:szCs w:val="28"/>
        </w:rPr>
        <w:t xml:space="preserve">– </w:t>
      </w:r>
      <w:r w:rsidR="00897813" w:rsidRPr="00897813">
        <w:rPr>
          <w:rFonts w:ascii="Times New Roman" w:hAnsi="Times New Roman" w:cs="Times New Roman"/>
          <w:sz w:val="28"/>
          <w:szCs w:val="28"/>
        </w:rPr>
        <w:t>це ті прийоми, які були застосовані при дослідженні теоретичних і практичних питань бюджетної політики органів місцевої влади:</w:t>
      </w:r>
      <w:r w:rsidRPr="00897813">
        <w:rPr>
          <w:rFonts w:ascii="Times New Roman" w:hAnsi="Times New Roman" w:cs="Times New Roman"/>
          <w:sz w:val="28"/>
          <w:szCs w:val="28"/>
        </w:rPr>
        <w:t xml:space="preserve"> загальнонаукові та спеціальні методи дослідження</w:t>
      </w:r>
      <w:r w:rsidR="00897813" w:rsidRPr="00897813">
        <w:rPr>
          <w:rFonts w:ascii="Times New Roman" w:hAnsi="Times New Roman" w:cs="Times New Roman"/>
          <w:sz w:val="28"/>
          <w:szCs w:val="28"/>
        </w:rPr>
        <w:t>,</w:t>
      </w:r>
      <w:r w:rsidRPr="00897813">
        <w:rPr>
          <w:rFonts w:ascii="Times New Roman" w:hAnsi="Times New Roman" w:cs="Times New Roman"/>
          <w:sz w:val="28"/>
          <w:szCs w:val="28"/>
        </w:rPr>
        <w:t xml:space="preserve"> аналіз</w:t>
      </w:r>
      <w:r w:rsidR="00364616" w:rsidRPr="00897813">
        <w:rPr>
          <w:rFonts w:ascii="Times New Roman" w:hAnsi="Times New Roman" w:cs="Times New Roman"/>
          <w:sz w:val="28"/>
          <w:szCs w:val="28"/>
        </w:rPr>
        <w:t>,</w:t>
      </w:r>
      <w:r w:rsidRPr="00897813">
        <w:rPr>
          <w:rFonts w:ascii="Times New Roman" w:hAnsi="Times New Roman" w:cs="Times New Roman"/>
          <w:sz w:val="28"/>
          <w:szCs w:val="28"/>
        </w:rPr>
        <w:t xml:space="preserve"> синтез, індукці</w:t>
      </w:r>
      <w:r w:rsidR="00364616" w:rsidRPr="00897813">
        <w:rPr>
          <w:rFonts w:ascii="Times New Roman" w:hAnsi="Times New Roman" w:cs="Times New Roman"/>
          <w:sz w:val="28"/>
          <w:szCs w:val="28"/>
        </w:rPr>
        <w:t>я,</w:t>
      </w:r>
      <w:r w:rsidRPr="00897813">
        <w:rPr>
          <w:rFonts w:ascii="Times New Roman" w:hAnsi="Times New Roman" w:cs="Times New Roman"/>
          <w:sz w:val="28"/>
          <w:szCs w:val="28"/>
        </w:rPr>
        <w:t xml:space="preserve"> дедукці</w:t>
      </w:r>
      <w:r w:rsidR="00364616" w:rsidRPr="00897813">
        <w:rPr>
          <w:rFonts w:ascii="Times New Roman" w:hAnsi="Times New Roman" w:cs="Times New Roman"/>
          <w:sz w:val="28"/>
          <w:szCs w:val="28"/>
        </w:rPr>
        <w:t>я</w:t>
      </w:r>
      <w:r w:rsidRPr="00897813">
        <w:rPr>
          <w:rFonts w:ascii="Times New Roman" w:hAnsi="Times New Roman" w:cs="Times New Roman"/>
          <w:sz w:val="28"/>
          <w:szCs w:val="28"/>
        </w:rPr>
        <w:t>, системн</w:t>
      </w:r>
      <w:r w:rsidR="00897813" w:rsidRPr="00897813">
        <w:rPr>
          <w:rFonts w:ascii="Times New Roman" w:hAnsi="Times New Roman" w:cs="Times New Roman"/>
          <w:sz w:val="28"/>
          <w:szCs w:val="28"/>
        </w:rPr>
        <w:t>ий і комплексний</w:t>
      </w:r>
      <w:r w:rsidRPr="00897813">
        <w:rPr>
          <w:rFonts w:ascii="Times New Roman" w:hAnsi="Times New Roman" w:cs="Times New Roman"/>
          <w:sz w:val="28"/>
          <w:szCs w:val="28"/>
        </w:rPr>
        <w:t xml:space="preserve"> підх</w:t>
      </w:r>
      <w:r w:rsidR="00897813" w:rsidRPr="00897813">
        <w:rPr>
          <w:rFonts w:ascii="Times New Roman" w:hAnsi="Times New Roman" w:cs="Times New Roman"/>
          <w:sz w:val="28"/>
          <w:szCs w:val="28"/>
        </w:rPr>
        <w:t>і</w:t>
      </w:r>
      <w:r w:rsidRPr="00897813">
        <w:rPr>
          <w:rFonts w:ascii="Times New Roman" w:hAnsi="Times New Roman" w:cs="Times New Roman"/>
          <w:sz w:val="28"/>
          <w:szCs w:val="28"/>
        </w:rPr>
        <w:t xml:space="preserve">д, узагальнення, порівняння, </w:t>
      </w:r>
      <w:r w:rsidR="00897813" w:rsidRPr="00897813">
        <w:rPr>
          <w:rFonts w:ascii="Times New Roman" w:hAnsi="Times New Roman" w:cs="Times New Roman"/>
          <w:sz w:val="28"/>
          <w:szCs w:val="28"/>
        </w:rPr>
        <w:t xml:space="preserve">історичний </w:t>
      </w:r>
      <w:r w:rsidRPr="00897813">
        <w:rPr>
          <w:rFonts w:ascii="Times New Roman" w:hAnsi="Times New Roman" w:cs="Times New Roman"/>
          <w:sz w:val="28"/>
          <w:szCs w:val="28"/>
        </w:rPr>
        <w:t>графічний, статистичний</w:t>
      </w:r>
      <w:r w:rsidR="00364616" w:rsidRPr="00897813">
        <w:rPr>
          <w:rFonts w:ascii="Times New Roman" w:hAnsi="Times New Roman" w:cs="Times New Roman"/>
          <w:sz w:val="28"/>
          <w:szCs w:val="28"/>
        </w:rPr>
        <w:t xml:space="preserve"> та ін</w:t>
      </w:r>
      <w:r w:rsidR="00897813" w:rsidRPr="00897813">
        <w:rPr>
          <w:rFonts w:ascii="Times New Roman" w:hAnsi="Times New Roman" w:cs="Times New Roman"/>
          <w:sz w:val="28"/>
          <w:szCs w:val="28"/>
        </w:rPr>
        <w:t>ші методи</w:t>
      </w:r>
      <w:r w:rsidR="00364616" w:rsidRPr="00897813">
        <w:rPr>
          <w:rFonts w:ascii="Times New Roman" w:hAnsi="Times New Roman" w:cs="Times New Roman"/>
          <w:sz w:val="28"/>
          <w:szCs w:val="28"/>
        </w:rPr>
        <w:t>.</w:t>
      </w:r>
    </w:p>
    <w:p w14:paraId="7B24FC14" w14:textId="77777777" w:rsidR="001148B0" w:rsidRPr="00897813" w:rsidRDefault="001148B0" w:rsidP="001148B0">
      <w:pPr>
        <w:spacing w:after="0" w:line="360" w:lineRule="auto"/>
        <w:ind w:firstLine="709"/>
        <w:jc w:val="both"/>
        <w:rPr>
          <w:rFonts w:ascii="Times New Roman" w:hAnsi="Times New Roman" w:cs="Times New Roman"/>
          <w:sz w:val="28"/>
          <w:szCs w:val="28"/>
        </w:rPr>
      </w:pPr>
      <w:r w:rsidRPr="00897813">
        <w:rPr>
          <w:rFonts w:ascii="Times New Roman" w:hAnsi="Times New Roman" w:cs="Times New Roman"/>
          <w:i/>
          <w:sz w:val="28"/>
          <w:szCs w:val="28"/>
        </w:rPr>
        <w:t>Інформаційн</w:t>
      </w:r>
      <w:r w:rsidR="00DE7E52" w:rsidRPr="00897813">
        <w:rPr>
          <w:rFonts w:ascii="Times New Roman" w:hAnsi="Times New Roman" w:cs="Times New Roman"/>
          <w:i/>
          <w:sz w:val="28"/>
          <w:szCs w:val="28"/>
        </w:rPr>
        <w:t>а</w:t>
      </w:r>
      <w:r w:rsidR="00364616" w:rsidRPr="00897813">
        <w:rPr>
          <w:rFonts w:ascii="Times New Roman" w:hAnsi="Times New Roman" w:cs="Times New Roman"/>
          <w:i/>
          <w:sz w:val="28"/>
          <w:szCs w:val="28"/>
        </w:rPr>
        <w:t xml:space="preserve"> </w:t>
      </w:r>
      <w:r w:rsidR="00DE7E52" w:rsidRPr="00897813">
        <w:rPr>
          <w:rFonts w:ascii="Times New Roman" w:hAnsi="Times New Roman" w:cs="Times New Roman"/>
          <w:i/>
          <w:sz w:val="28"/>
          <w:szCs w:val="28"/>
        </w:rPr>
        <w:t>і</w:t>
      </w:r>
      <w:r w:rsidR="00364616" w:rsidRPr="00897813">
        <w:rPr>
          <w:rFonts w:ascii="Times New Roman" w:hAnsi="Times New Roman" w:cs="Times New Roman"/>
          <w:i/>
          <w:sz w:val="28"/>
          <w:szCs w:val="28"/>
        </w:rPr>
        <w:t xml:space="preserve"> теоретичн</w:t>
      </w:r>
      <w:r w:rsidR="00DE7E52" w:rsidRPr="00897813">
        <w:rPr>
          <w:rFonts w:ascii="Times New Roman" w:hAnsi="Times New Roman" w:cs="Times New Roman"/>
          <w:i/>
          <w:sz w:val="28"/>
          <w:szCs w:val="28"/>
        </w:rPr>
        <w:t>а</w:t>
      </w:r>
      <w:r w:rsidRPr="00897813">
        <w:rPr>
          <w:rFonts w:ascii="Times New Roman" w:hAnsi="Times New Roman" w:cs="Times New Roman"/>
          <w:i/>
          <w:sz w:val="28"/>
          <w:szCs w:val="28"/>
        </w:rPr>
        <w:t xml:space="preserve"> баз</w:t>
      </w:r>
      <w:r w:rsidR="00DE7E52" w:rsidRPr="00897813">
        <w:rPr>
          <w:rFonts w:ascii="Times New Roman" w:hAnsi="Times New Roman" w:cs="Times New Roman"/>
          <w:i/>
          <w:sz w:val="28"/>
          <w:szCs w:val="28"/>
        </w:rPr>
        <w:t>а</w:t>
      </w:r>
      <w:r w:rsidRPr="00897813">
        <w:rPr>
          <w:rFonts w:ascii="Times New Roman" w:hAnsi="Times New Roman" w:cs="Times New Roman"/>
          <w:i/>
          <w:sz w:val="28"/>
          <w:szCs w:val="28"/>
        </w:rPr>
        <w:t xml:space="preserve"> </w:t>
      </w:r>
      <w:r w:rsidRPr="00897813">
        <w:rPr>
          <w:rFonts w:ascii="Times New Roman" w:hAnsi="Times New Roman" w:cs="Times New Roman"/>
          <w:sz w:val="28"/>
          <w:szCs w:val="28"/>
        </w:rPr>
        <w:t xml:space="preserve">дослідження </w:t>
      </w:r>
      <w:r w:rsidR="00DE7E52" w:rsidRPr="00897813">
        <w:rPr>
          <w:rFonts w:ascii="Times New Roman" w:hAnsi="Times New Roman" w:cs="Times New Roman"/>
          <w:sz w:val="28"/>
          <w:szCs w:val="28"/>
        </w:rPr>
        <w:t>охоплює</w:t>
      </w:r>
      <w:r w:rsidRPr="00897813">
        <w:rPr>
          <w:rFonts w:ascii="Times New Roman" w:hAnsi="Times New Roman" w:cs="Times New Roman"/>
          <w:sz w:val="28"/>
          <w:szCs w:val="28"/>
        </w:rPr>
        <w:t xml:space="preserve"> </w:t>
      </w:r>
      <w:r w:rsidR="00DE7E52" w:rsidRPr="00897813">
        <w:rPr>
          <w:rFonts w:ascii="Times New Roman" w:hAnsi="Times New Roman" w:cs="Times New Roman"/>
          <w:sz w:val="28"/>
          <w:szCs w:val="28"/>
        </w:rPr>
        <w:t xml:space="preserve">наукові </w:t>
      </w:r>
      <w:r w:rsidRPr="00897813">
        <w:rPr>
          <w:rFonts w:ascii="Times New Roman" w:hAnsi="Times New Roman" w:cs="Times New Roman"/>
          <w:sz w:val="28"/>
          <w:szCs w:val="28"/>
        </w:rPr>
        <w:t xml:space="preserve">праці </w:t>
      </w:r>
      <w:r w:rsidR="00364616" w:rsidRPr="00897813">
        <w:rPr>
          <w:rFonts w:ascii="Times New Roman" w:hAnsi="Times New Roman" w:cs="Times New Roman"/>
          <w:sz w:val="28"/>
          <w:szCs w:val="28"/>
        </w:rPr>
        <w:t>українських</w:t>
      </w:r>
      <w:r w:rsidR="00364616" w:rsidRPr="004736BE">
        <w:rPr>
          <w:rFonts w:ascii="Times New Roman" w:hAnsi="Times New Roman" w:cs="Times New Roman"/>
          <w:sz w:val="28"/>
          <w:szCs w:val="28"/>
        </w:rPr>
        <w:t xml:space="preserve"> </w:t>
      </w:r>
      <w:r w:rsidR="00DE7E52" w:rsidRPr="004736BE">
        <w:rPr>
          <w:rFonts w:ascii="Times New Roman" w:hAnsi="Times New Roman" w:cs="Times New Roman"/>
          <w:sz w:val="28"/>
          <w:szCs w:val="28"/>
        </w:rPr>
        <w:t>вчених</w:t>
      </w:r>
      <w:r w:rsidR="00364616" w:rsidRPr="004736BE">
        <w:rPr>
          <w:rFonts w:ascii="Times New Roman" w:hAnsi="Times New Roman" w:cs="Times New Roman"/>
          <w:sz w:val="28"/>
          <w:szCs w:val="28"/>
        </w:rPr>
        <w:t xml:space="preserve"> і практиків</w:t>
      </w:r>
      <w:r w:rsidRPr="004736BE">
        <w:rPr>
          <w:rFonts w:ascii="Times New Roman" w:hAnsi="Times New Roman" w:cs="Times New Roman"/>
          <w:sz w:val="28"/>
          <w:szCs w:val="28"/>
        </w:rPr>
        <w:t>, монографі</w:t>
      </w:r>
      <w:r w:rsidR="00DE7E52" w:rsidRPr="004736BE">
        <w:rPr>
          <w:rFonts w:ascii="Times New Roman" w:hAnsi="Times New Roman" w:cs="Times New Roman"/>
          <w:sz w:val="28"/>
          <w:szCs w:val="28"/>
        </w:rPr>
        <w:t>ї, статті, тези</w:t>
      </w:r>
      <w:r w:rsidRPr="004736BE">
        <w:rPr>
          <w:rFonts w:ascii="Times New Roman" w:hAnsi="Times New Roman" w:cs="Times New Roman"/>
          <w:sz w:val="28"/>
          <w:szCs w:val="28"/>
        </w:rPr>
        <w:t xml:space="preserve">, </w:t>
      </w:r>
      <w:r w:rsidR="00364616" w:rsidRPr="004736BE">
        <w:rPr>
          <w:rFonts w:ascii="Times New Roman" w:hAnsi="Times New Roman" w:cs="Times New Roman"/>
          <w:sz w:val="28"/>
          <w:szCs w:val="28"/>
        </w:rPr>
        <w:t xml:space="preserve">навчальна література, </w:t>
      </w:r>
      <w:r w:rsidRPr="004736BE">
        <w:rPr>
          <w:rFonts w:ascii="Times New Roman" w:hAnsi="Times New Roman" w:cs="Times New Roman"/>
          <w:sz w:val="28"/>
          <w:szCs w:val="28"/>
        </w:rPr>
        <w:t xml:space="preserve">посібники, статистичні збірники, дані Міністерства фінансів України, Державної </w:t>
      </w:r>
      <w:r w:rsidRPr="00897813">
        <w:rPr>
          <w:rFonts w:ascii="Times New Roman" w:hAnsi="Times New Roman" w:cs="Times New Roman"/>
          <w:sz w:val="28"/>
          <w:szCs w:val="28"/>
        </w:rPr>
        <w:t xml:space="preserve">казначейської служби України, </w:t>
      </w:r>
      <w:r w:rsidR="00897813" w:rsidRPr="004736BE">
        <w:rPr>
          <w:rFonts w:ascii="Times New Roman" w:hAnsi="Times New Roman" w:cs="Times New Roman"/>
          <w:sz w:val="28"/>
          <w:szCs w:val="28"/>
        </w:rPr>
        <w:t xml:space="preserve">Державної </w:t>
      </w:r>
      <w:r w:rsidR="00897813">
        <w:rPr>
          <w:rFonts w:ascii="Times New Roman" w:hAnsi="Times New Roman" w:cs="Times New Roman"/>
          <w:sz w:val="28"/>
          <w:szCs w:val="28"/>
        </w:rPr>
        <w:t>фіскальн</w:t>
      </w:r>
      <w:r w:rsidR="00897813" w:rsidRPr="00897813">
        <w:rPr>
          <w:rFonts w:ascii="Times New Roman" w:hAnsi="Times New Roman" w:cs="Times New Roman"/>
          <w:sz w:val="28"/>
          <w:szCs w:val="28"/>
        </w:rPr>
        <w:t xml:space="preserve">ої служби України, </w:t>
      </w:r>
      <w:r w:rsidRPr="00897813">
        <w:rPr>
          <w:rFonts w:ascii="Times New Roman" w:hAnsi="Times New Roman" w:cs="Times New Roman"/>
          <w:sz w:val="28"/>
          <w:szCs w:val="28"/>
        </w:rPr>
        <w:t xml:space="preserve">Державної служби статистики України, </w:t>
      </w:r>
      <w:r w:rsidR="00897813">
        <w:rPr>
          <w:rFonts w:ascii="Times New Roman" w:hAnsi="Times New Roman" w:cs="Times New Roman"/>
          <w:sz w:val="28"/>
          <w:szCs w:val="28"/>
        </w:rPr>
        <w:t xml:space="preserve">Асоціації міст України і громад, </w:t>
      </w:r>
      <w:r w:rsidR="00364616" w:rsidRPr="00897813">
        <w:rPr>
          <w:rFonts w:ascii="Times New Roman" w:hAnsi="Times New Roman" w:cs="Times New Roman"/>
          <w:sz w:val="28"/>
          <w:szCs w:val="28"/>
        </w:rPr>
        <w:t xml:space="preserve">матеріали </w:t>
      </w:r>
      <w:r w:rsidRPr="00897813">
        <w:rPr>
          <w:rFonts w:ascii="Times New Roman" w:hAnsi="Times New Roman" w:cs="Times New Roman"/>
          <w:sz w:val="28"/>
          <w:szCs w:val="28"/>
        </w:rPr>
        <w:t>Інтернет-ресурс</w:t>
      </w:r>
      <w:r w:rsidR="00364616" w:rsidRPr="00897813">
        <w:rPr>
          <w:rFonts w:ascii="Times New Roman" w:hAnsi="Times New Roman" w:cs="Times New Roman"/>
          <w:sz w:val="28"/>
          <w:szCs w:val="28"/>
        </w:rPr>
        <w:t>ів</w:t>
      </w:r>
      <w:r w:rsidRPr="00897813">
        <w:rPr>
          <w:rFonts w:ascii="Times New Roman" w:hAnsi="Times New Roman" w:cs="Times New Roman"/>
          <w:sz w:val="28"/>
          <w:szCs w:val="28"/>
        </w:rPr>
        <w:t>.</w:t>
      </w:r>
    </w:p>
    <w:p w14:paraId="54E77D15" w14:textId="77777777" w:rsidR="00101F2C" w:rsidRPr="00897813" w:rsidRDefault="001148B0" w:rsidP="001148B0">
      <w:pPr>
        <w:spacing w:after="0" w:line="360" w:lineRule="auto"/>
        <w:ind w:firstLine="708"/>
        <w:jc w:val="both"/>
        <w:rPr>
          <w:rFonts w:ascii="Times New Roman" w:hAnsi="Times New Roman" w:cs="Times New Roman"/>
          <w:sz w:val="28"/>
          <w:szCs w:val="28"/>
        </w:rPr>
      </w:pPr>
      <w:r w:rsidRPr="00897813">
        <w:rPr>
          <w:rFonts w:ascii="Times New Roman" w:hAnsi="Times New Roman" w:cs="Times New Roman"/>
          <w:i/>
          <w:sz w:val="28"/>
          <w:szCs w:val="28"/>
        </w:rPr>
        <w:lastRenderedPageBreak/>
        <w:t>Наукова новизна</w:t>
      </w:r>
      <w:r w:rsidRPr="00897813">
        <w:rPr>
          <w:rFonts w:ascii="Times New Roman" w:hAnsi="Times New Roman" w:cs="Times New Roman"/>
          <w:sz w:val="28"/>
          <w:szCs w:val="28"/>
        </w:rPr>
        <w:t xml:space="preserve"> дослідження полягає в</w:t>
      </w:r>
      <w:r w:rsidR="00101F2C" w:rsidRPr="00897813">
        <w:rPr>
          <w:rFonts w:ascii="Times New Roman" w:hAnsi="Times New Roman" w:cs="Times New Roman"/>
          <w:sz w:val="28"/>
          <w:szCs w:val="28"/>
        </w:rPr>
        <w:t>:</w:t>
      </w:r>
      <w:r w:rsidR="00897813" w:rsidRPr="00897813">
        <w:rPr>
          <w:rFonts w:ascii="Times New Roman" w:hAnsi="Times New Roman" w:cs="Times New Roman"/>
          <w:sz w:val="28"/>
          <w:szCs w:val="28"/>
        </w:rPr>
        <w:t xml:space="preserve"> обгрунтуванні </w:t>
      </w:r>
      <w:r w:rsidR="00897813">
        <w:rPr>
          <w:rFonts w:ascii="Times New Roman" w:hAnsi="Times New Roman" w:cs="Times New Roman"/>
          <w:sz w:val="28"/>
          <w:szCs w:val="28"/>
        </w:rPr>
        <w:t>пріоритетів і завдань бюджетної політики органів місцевої влади в умовах війни і військового стану.</w:t>
      </w:r>
    </w:p>
    <w:p w14:paraId="4FB6652C" w14:textId="77777777" w:rsidR="001148B0" w:rsidRPr="004736BE" w:rsidRDefault="001148B0" w:rsidP="001148B0">
      <w:pPr>
        <w:spacing w:after="0" w:line="360" w:lineRule="auto"/>
        <w:ind w:firstLine="709"/>
        <w:jc w:val="both"/>
        <w:rPr>
          <w:rFonts w:ascii="Times New Roman" w:hAnsi="Times New Roman" w:cs="Times New Roman"/>
          <w:sz w:val="28"/>
          <w:szCs w:val="28"/>
        </w:rPr>
      </w:pPr>
      <w:r w:rsidRPr="000566DF">
        <w:rPr>
          <w:rFonts w:ascii="Times New Roman" w:hAnsi="Times New Roman" w:cs="Times New Roman"/>
          <w:sz w:val="28"/>
          <w:szCs w:val="28"/>
        </w:rPr>
        <w:t xml:space="preserve">Випускна робота </w:t>
      </w:r>
      <w:r w:rsidR="00DE7E52" w:rsidRPr="000566DF">
        <w:rPr>
          <w:rFonts w:ascii="Times New Roman" w:hAnsi="Times New Roman" w:cs="Times New Roman"/>
          <w:sz w:val="28"/>
          <w:szCs w:val="28"/>
        </w:rPr>
        <w:t>складається з</w:t>
      </w:r>
      <w:r w:rsidRPr="000566DF">
        <w:rPr>
          <w:rFonts w:ascii="Times New Roman" w:hAnsi="Times New Roman" w:cs="Times New Roman"/>
          <w:sz w:val="28"/>
          <w:szCs w:val="28"/>
        </w:rPr>
        <w:t>і: вступ</w:t>
      </w:r>
      <w:r w:rsidR="00DE7E52" w:rsidRPr="000566DF">
        <w:rPr>
          <w:rFonts w:ascii="Times New Roman" w:hAnsi="Times New Roman" w:cs="Times New Roman"/>
          <w:sz w:val="28"/>
          <w:szCs w:val="28"/>
        </w:rPr>
        <w:t>у</w:t>
      </w:r>
      <w:r w:rsidRPr="000566DF">
        <w:rPr>
          <w:rFonts w:ascii="Times New Roman" w:hAnsi="Times New Roman" w:cs="Times New Roman"/>
          <w:sz w:val="28"/>
          <w:szCs w:val="28"/>
        </w:rPr>
        <w:t>, тр</w:t>
      </w:r>
      <w:r w:rsidR="00DE7E52" w:rsidRPr="000566DF">
        <w:rPr>
          <w:rFonts w:ascii="Times New Roman" w:hAnsi="Times New Roman" w:cs="Times New Roman"/>
          <w:sz w:val="28"/>
          <w:szCs w:val="28"/>
        </w:rPr>
        <w:t>ьох</w:t>
      </w:r>
      <w:r w:rsidRPr="000566DF">
        <w:rPr>
          <w:rFonts w:ascii="Times New Roman" w:hAnsi="Times New Roman" w:cs="Times New Roman"/>
          <w:sz w:val="28"/>
          <w:szCs w:val="28"/>
        </w:rPr>
        <w:t xml:space="preserve"> розділ</w:t>
      </w:r>
      <w:r w:rsidR="00DE7E52" w:rsidRPr="000566DF">
        <w:rPr>
          <w:rFonts w:ascii="Times New Roman" w:hAnsi="Times New Roman" w:cs="Times New Roman"/>
          <w:sz w:val="28"/>
          <w:szCs w:val="28"/>
        </w:rPr>
        <w:t>ів</w:t>
      </w:r>
      <w:r w:rsidRPr="000566DF">
        <w:rPr>
          <w:rFonts w:ascii="Times New Roman" w:hAnsi="Times New Roman" w:cs="Times New Roman"/>
          <w:sz w:val="28"/>
          <w:szCs w:val="28"/>
        </w:rPr>
        <w:t>, висновк</w:t>
      </w:r>
      <w:r w:rsidR="00DE7E52" w:rsidRPr="000566DF">
        <w:rPr>
          <w:rFonts w:ascii="Times New Roman" w:hAnsi="Times New Roman" w:cs="Times New Roman"/>
          <w:sz w:val="28"/>
          <w:szCs w:val="28"/>
        </w:rPr>
        <w:t>ів</w:t>
      </w:r>
      <w:r w:rsidRPr="000566DF">
        <w:rPr>
          <w:rFonts w:ascii="Times New Roman" w:hAnsi="Times New Roman" w:cs="Times New Roman"/>
          <w:sz w:val="28"/>
          <w:szCs w:val="28"/>
        </w:rPr>
        <w:t>, списк</w:t>
      </w:r>
      <w:r w:rsidR="00DE7E52" w:rsidRPr="000566DF">
        <w:rPr>
          <w:rFonts w:ascii="Times New Roman" w:hAnsi="Times New Roman" w:cs="Times New Roman"/>
          <w:sz w:val="28"/>
          <w:szCs w:val="28"/>
        </w:rPr>
        <w:t>у</w:t>
      </w:r>
      <w:r w:rsidRPr="000566DF">
        <w:rPr>
          <w:rFonts w:ascii="Times New Roman" w:hAnsi="Times New Roman" w:cs="Times New Roman"/>
          <w:sz w:val="28"/>
          <w:szCs w:val="28"/>
        </w:rPr>
        <w:t xml:space="preserve"> використаних джерел з </w:t>
      </w:r>
      <w:r w:rsidR="00B136FD" w:rsidRPr="000566DF">
        <w:rPr>
          <w:rFonts w:ascii="Times New Roman" w:hAnsi="Times New Roman" w:cs="Times New Roman"/>
          <w:sz w:val="28"/>
          <w:szCs w:val="28"/>
        </w:rPr>
        <w:t>6</w:t>
      </w:r>
      <w:r w:rsidR="000566DF" w:rsidRPr="000566DF">
        <w:rPr>
          <w:rFonts w:ascii="Times New Roman" w:hAnsi="Times New Roman" w:cs="Times New Roman"/>
          <w:sz w:val="28"/>
          <w:szCs w:val="28"/>
        </w:rPr>
        <w:t>5</w:t>
      </w:r>
      <w:r w:rsidRPr="000566DF">
        <w:rPr>
          <w:rFonts w:ascii="Times New Roman" w:hAnsi="Times New Roman" w:cs="Times New Roman"/>
          <w:sz w:val="28"/>
          <w:szCs w:val="28"/>
        </w:rPr>
        <w:t xml:space="preserve"> найменувань. </w:t>
      </w:r>
      <w:r w:rsidR="00364616" w:rsidRPr="000566DF">
        <w:rPr>
          <w:rFonts w:ascii="Times New Roman" w:hAnsi="Times New Roman" w:cs="Times New Roman"/>
          <w:sz w:val="28"/>
          <w:szCs w:val="28"/>
        </w:rPr>
        <w:t>У р</w:t>
      </w:r>
      <w:r w:rsidRPr="000566DF">
        <w:rPr>
          <w:rFonts w:ascii="Times New Roman" w:hAnsi="Times New Roman" w:cs="Times New Roman"/>
          <w:sz w:val="28"/>
          <w:szCs w:val="28"/>
        </w:rPr>
        <w:t>обот</w:t>
      </w:r>
      <w:r w:rsidR="00364616" w:rsidRPr="000566DF">
        <w:rPr>
          <w:rFonts w:ascii="Times New Roman" w:hAnsi="Times New Roman" w:cs="Times New Roman"/>
          <w:sz w:val="28"/>
          <w:szCs w:val="28"/>
        </w:rPr>
        <w:t>і</w:t>
      </w:r>
      <w:r w:rsidRPr="000566DF">
        <w:rPr>
          <w:rFonts w:ascii="Times New Roman" w:hAnsi="Times New Roman" w:cs="Times New Roman"/>
          <w:sz w:val="28"/>
          <w:szCs w:val="28"/>
        </w:rPr>
        <w:t xml:space="preserve"> </w:t>
      </w:r>
      <w:r w:rsidR="00364616" w:rsidRPr="000566DF">
        <w:rPr>
          <w:rFonts w:ascii="Times New Roman" w:hAnsi="Times New Roman" w:cs="Times New Roman"/>
          <w:sz w:val="28"/>
          <w:szCs w:val="28"/>
        </w:rPr>
        <w:t>є</w:t>
      </w:r>
      <w:r w:rsidR="000566DF" w:rsidRPr="000566DF">
        <w:rPr>
          <w:rFonts w:ascii="Times New Roman" w:hAnsi="Times New Roman" w:cs="Times New Roman"/>
          <w:sz w:val="28"/>
          <w:szCs w:val="28"/>
        </w:rPr>
        <w:t xml:space="preserve"> 4</w:t>
      </w:r>
      <w:r w:rsidRPr="000566DF">
        <w:rPr>
          <w:rFonts w:ascii="Times New Roman" w:hAnsi="Times New Roman" w:cs="Times New Roman"/>
          <w:sz w:val="28"/>
          <w:szCs w:val="28"/>
        </w:rPr>
        <w:t xml:space="preserve"> таблиц</w:t>
      </w:r>
      <w:r w:rsidR="000566DF" w:rsidRPr="000566DF">
        <w:rPr>
          <w:rFonts w:ascii="Times New Roman" w:hAnsi="Times New Roman" w:cs="Times New Roman"/>
          <w:sz w:val="28"/>
          <w:szCs w:val="28"/>
        </w:rPr>
        <w:t>і</w:t>
      </w:r>
      <w:r w:rsidR="00101F2C" w:rsidRPr="000566DF">
        <w:rPr>
          <w:rFonts w:ascii="Times New Roman" w:hAnsi="Times New Roman" w:cs="Times New Roman"/>
          <w:sz w:val="28"/>
          <w:szCs w:val="28"/>
        </w:rPr>
        <w:t>,</w:t>
      </w:r>
      <w:r w:rsidRPr="000566DF">
        <w:rPr>
          <w:rFonts w:ascii="Times New Roman" w:hAnsi="Times New Roman" w:cs="Times New Roman"/>
          <w:sz w:val="28"/>
          <w:szCs w:val="28"/>
        </w:rPr>
        <w:t xml:space="preserve"> </w:t>
      </w:r>
      <w:r w:rsidR="000566DF" w:rsidRPr="000566DF">
        <w:rPr>
          <w:rFonts w:ascii="Times New Roman" w:hAnsi="Times New Roman" w:cs="Times New Roman"/>
          <w:sz w:val="28"/>
          <w:szCs w:val="28"/>
        </w:rPr>
        <w:t>5</w:t>
      </w:r>
      <w:r w:rsidRPr="000566DF">
        <w:rPr>
          <w:rFonts w:ascii="Times New Roman" w:hAnsi="Times New Roman" w:cs="Times New Roman"/>
          <w:sz w:val="28"/>
          <w:szCs w:val="28"/>
        </w:rPr>
        <w:t xml:space="preserve"> рисунк</w:t>
      </w:r>
      <w:r w:rsidR="000566DF" w:rsidRPr="000566DF">
        <w:rPr>
          <w:rFonts w:ascii="Times New Roman" w:hAnsi="Times New Roman" w:cs="Times New Roman"/>
          <w:sz w:val="28"/>
          <w:szCs w:val="28"/>
        </w:rPr>
        <w:t>ів</w:t>
      </w:r>
      <w:r w:rsidR="00101F2C" w:rsidRPr="000566DF">
        <w:rPr>
          <w:rFonts w:ascii="Times New Roman" w:hAnsi="Times New Roman" w:cs="Times New Roman"/>
          <w:sz w:val="28"/>
          <w:szCs w:val="28"/>
        </w:rPr>
        <w:t xml:space="preserve">, </w:t>
      </w:r>
      <w:r w:rsidR="00897813" w:rsidRPr="000566DF">
        <w:rPr>
          <w:rFonts w:ascii="Times New Roman" w:hAnsi="Times New Roman" w:cs="Times New Roman"/>
          <w:sz w:val="28"/>
          <w:szCs w:val="28"/>
        </w:rPr>
        <w:t>2</w:t>
      </w:r>
      <w:r w:rsidR="00101F2C" w:rsidRPr="000566DF">
        <w:rPr>
          <w:rFonts w:ascii="Times New Roman" w:hAnsi="Times New Roman" w:cs="Times New Roman"/>
          <w:sz w:val="28"/>
          <w:szCs w:val="28"/>
        </w:rPr>
        <w:t xml:space="preserve"> додатк</w:t>
      </w:r>
      <w:r w:rsidR="00897813" w:rsidRPr="000566DF">
        <w:rPr>
          <w:rFonts w:ascii="Times New Roman" w:hAnsi="Times New Roman" w:cs="Times New Roman"/>
          <w:sz w:val="28"/>
          <w:szCs w:val="28"/>
        </w:rPr>
        <w:t>и</w:t>
      </w:r>
      <w:r w:rsidR="00E86808">
        <w:rPr>
          <w:rFonts w:ascii="Times New Roman" w:hAnsi="Times New Roman" w:cs="Times New Roman"/>
          <w:sz w:val="28"/>
          <w:szCs w:val="28"/>
        </w:rPr>
        <w:t>. Загальний обсяг</w:t>
      </w:r>
      <w:r w:rsidRPr="000566DF">
        <w:rPr>
          <w:rFonts w:ascii="Times New Roman" w:hAnsi="Times New Roman" w:cs="Times New Roman"/>
          <w:sz w:val="28"/>
          <w:szCs w:val="28"/>
        </w:rPr>
        <w:t xml:space="preserve"> </w:t>
      </w:r>
      <w:r w:rsidRPr="00E86808">
        <w:rPr>
          <w:rFonts w:ascii="Times New Roman" w:hAnsi="Times New Roman" w:cs="Times New Roman"/>
          <w:sz w:val="28"/>
          <w:szCs w:val="28"/>
        </w:rPr>
        <w:t xml:space="preserve">роботи </w:t>
      </w:r>
      <w:r w:rsidR="000D1EB3" w:rsidRPr="00E86808">
        <w:rPr>
          <w:rFonts w:ascii="Times New Roman" w:hAnsi="Times New Roman" w:cs="Times New Roman"/>
          <w:sz w:val="28"/>
          <w:szCs w:val="28"/>
        </w:rPr>
        <w:t>7</w:t>
      </w:r>
      <w:r w:rsidR="00E86808" w:rsidRPr="00E86808">
        <w:rPr>
          <w:rFonts w:ascii="Times New Roman" w:hAnsi="Times New Roman" w:cs="Times New Roman"/>
          <w:sz w:val="28"/>
          <w:szCs w:val="28"/>
        </w:rPr>
        <w:t>7</w:t>
      </w:r>
      <w:r w:rsidRPr="00E86808">
        <w:rPr>
          <w:rFonts w:ascii="Times New Roman" w:hAnsi="Times New Roman" w:cs="Times New Roman"/>
          <w:sz w:val="28"/>
          <w:szCs w:val="28"/>
        </w:rPr>
        <w:t xml:space="preserve"> сторін</w:t>
      </w:r>
      <w:r w:rsidR="00E86808" w:rsidRPr="00E86808">
        <w:rPr>
          <w:rFonts w:ascii="Times New Roman" w:hAnsi="Times New Roman" w:cs="Times New Roman"/>
          <w:sz w:val="28"/>
          <w:szCs w:val="28"/>
        </w:rPr>
        <w:t>о</w:t>
      </w:r>
      <w:r w:rsidRPr="00E86808">
        <w:rPr>
          <w:rFonts w:ascii="Times New Roman" w:hAnsi="Times New Roman" w:cs="Times New Roman"/>
          <w:sz w:val="28"/>
          <w:szCs w:val="28"/>
        </w:rPr>
        <w:t>к.</w:t>
      </w:r>
    </w:p>
    <w:p w14:paraId="23541AF5" w14:textId="77777777" w:rsidR="001148B0" w:rsidRPr="004736BE" w:rsidRDefault="00B136FD" w:rsidP="001148B0">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Р</w:t>
      </w:r>
      <w:r w:rsidR="001148B0" w:rsidRPr="004736BE">
        <w:rPr>
          <w:rFonts w:ascii="Times New Roman" w:hAnsi="Times New Roman" w:cs="Times New Roman"/>
          <w:sz w:val="28"/>
          <w:szCs w:val="28"/>
        </w:rPr>
        <w:t xml:space="preserve">езультати випускної роботи </w:t>
      </w:r>
      <w:r w:rsidRPr="004736BE">
        <w:rPr>
          <w:rFonts w:ascii="Times New Roman" w:hAnsi="Times New Roman" w:cs="Times New Roman"/>
          <w:sz w:val="28"/>
          <w:szCs w:val="28"/>
        </w:rPr>
        <w:t xml:space="preserve">пройшли апробацію і </w:t>
      </w:r>
      <w:r w:rsidR="001148B0" w:rsidRPr="004736BE">
        <w:rPr>
          <w:rFonts w:ascii="Times New Roman" w:hAnsi="Times New Roman" w:cs="Times New Roman"/>
          <w:sz w:val="28"/>
          <w:szCs w:val="28"/>
        </w:rPr>
        <w:t xml:space="preserve">опубліковані у двох </w:t>
      </w:r>
      <w:r w:rsidRPr="004736BE">
        <w:rPr>
          <w:rFonts w:ascii="Times New Roman" w:hAnsi="Times New Roman" w:cs="Times New Roman"/>
          <w:sz w:val="28"/>
          <w:szCs w:val="28"/>
        </w:rPr>
        <w:t xml:space="preserve">тезах </w:t>
      </w:r>
      <w:r w:rsidR="001148B0" w:rsidRPr="004736BE">
        <w:rPr>
          <w:rFonts w:ascii="Times New Roman" w:hAnsi="Times New Roman" w:cs="Times New Roman"/>
          <w:sz w:val="28"/>
          <w:szCs w:val="28"/>
        </w:rPr>
        <w:t>збірник</w:t>
      </w:r>
      <w:r w:rsidRPr="004736BE">
        <w:rPr>
          <w:rFonts w:ascii="Times New Roman" w:hAnsi="Times New Roman" w:cs="Times New Roman"/>
          <w:sz w:val="28"/>
          <w:szCs w:val="28"/>
        </w:rPr>
        <w:t>ів</w:t>
      </w:r>
      <w:r w:rsidR="001148B0" w:rsidRPr="004736BE">
        <w:rPr>
          <w:rFonts w:ascii="Times New Roman" w:hAnsi="Times New Roman" w:cs="Times New Roman"/>
          <w:sz w:val="28"/>
          <w:szCs w:val="28"/>
        </w:rPr>
        <w:t xml:space="preserve"> наукових праць</w:t>
      </w:r>
      <w:r w:rsidRPr="004736BE">
        <w:rPr>
          <w:rFonts w:ascii="Times New Roman" w:hAnsi="Times New Roman" w:cs="Times New Roman"/>
          <w:sz w:val="28"/>
          <w:szCs w:val="28"/>
        </w:rPr>
        <w:t xml:space="preserve"> та конференцій</w:t>
      </w:r>
      <w:r w:rsidR="001148B0" w:rsidRPr="004736BE">
        <w:rPr>
          <w:rFonts w:ascii="Times New Roman" w:hAnsi="Times New Roman" w:cs="Times New Roman"/>
          <w:sz w:val="28"/>
          <w:szCs w:val="28"/>
        </w:rPr>
        <w:t xml:space="preserve"> кафедри фінансів ім. С.І. Юрія Західноукраїнськ</w:t>
      </w:r>
      <w:r w:rsidR="00DE7E52" w:rsidRPr="004736BE">
        <w:rPr>
          <w:rFonts w:ascii="Times New Roman" w:hAnsi="Times New Roman" w:cs="Times New Roman"/>
          <w:sz w:val="28"/>
          <w:szCs w:val="28"/>
        </w:rPr>
        <w:t>ого національного університету.</w:t>
      </w:r>
    </w:p>
    <w:p w14:paraId="6C9AF7E7" w14:textId="77777777" w:rsidR="001148B0" w:rsidRPr="004736BE" w:rsidRDefault="001148B0" w:rsidP="001148B0">
      <w:pPr>
        <w:spacing w:after="0" w:line="360" w:lineRule="auto"/>
        <w:ind w:firstLine="709"/>
        <w:jc w:val="both"/>
        <w:rPr>
          <w:rFonts w:ascii="Times New Roman" w:hAnsi="Times New Roman" w:cs="Times New Roman"/>
          <w:b/>
          <w:sz w:val="28"/>
          <w:szCs w:val="28"/>
        </w:rPr>
      </w:pPr>
    </w:p>
    <w:p w14:paraId="10253D07"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7FA2DC6D"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25EF4C38"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684BB551"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3B77CE60"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7E350C91"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543012C2"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534C6E86"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3638E08C"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3F0B3AD8"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2CDD3E19"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3EA3FF74"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348BCBB9" w14:textId="77777777" w:rsidR="00202AB1" w:rsidRPr="004736BE" w:rsidRDefault="00202AB1" w:rsidP="001148B0">
      <w:pPr>
        <w:spacing w:after="0" w:line="360" w:lineRule="auto"/>
        <w:ind w:firstLine="709"/>
        <w:jc w:val="both"/>
        <w:rPr>
          <w:rFonts w:ascii="Times New Roman" w:hAnsi="Times New Roman" w:cs="Times New Roman"/>
          <w:b/>
          <w:sz w:val="28"/>
          <w:szCs w:val="28"/>
        </w:rPr>
      </w:pPr>
    </w:p>
    <w:p w14:paraId="72135617" w14:textId="77777777" w:rsidR="00202AB1" w:rsidRDefault="00202AB1" w:rsidP="001148B0">
      <w:pPr>
        <w:spacing w:after="0" w:line="360" w:lineRule="auto"/>
        <w:ind w:firstLine="709"/>
        <w:jc w:val="both"/>
        <w:rPr>
          <w:rFonts w:ascii="Times New Roman" w:hAnsi="Times New Roman" w:cs="Times New Roman"/>
          <w:b/>
          <w:sz w:val="28"/>
          <w:szCs w:val="28"/>
        </w:rPr>
      </w:pPr>
    </w:p>
    <w:p w14:paraId="6ADAA10C" w14:textId="77777777" w:rsidR="00897813" w:rsidRDefault="00897813" w:rsidP="001148B0">
      <w:pPr>
        <w:spacing w:after="0" w:line="360" w:lineRule="auto"/>
        <w:ind w:firstLine="709"/>
        <w:jc w:val="both"/>
        <w:rPr>
          <w:rFonts w:ascii="Times New Roman" w:hAnsi="Times New Roman" w:cs="Times New Roman"/>
          <w:b/>
          <w:sz w:val="28"/>
          <w:szCs w:val="28"/>
        </w:rPr>
      </w:pPr>
    </w:p>
    <w:p w14:paraId="60612A64" w14:textId="77777777" w:rsidR="00897813" w:rsidRDefault="00897813" w:rsidP="001148B0">
      <w:pPr>
        <w:spacing w:after="0" w:line="360" w:lineRule="auto"/>
        <w:ind w:firstLine="709"/>
        <w:jc w:val="both"/>
        <w:rPr>
          <w:rFonts w:ascii="Times New Roman" w:hAnsi="Times New Roman" w:cs="Times New Roman"/>
          <w:b/>
          <w:sz w:val="28"/>
          <w:szCs w:val="28"/>
        </w:rPr>
      </w:pPr>
    </w:p>
    <w:p w14:paraId="0AA420DD" w14:textId="77777777" w:rsidR="00897813" w:rsidRDefault="00897813" w:rsidP="001148B0">
      <w:pPr>
        <w:spacing w:after="0" w:line="360" w:lineRule="auto"/>
        <w:ind w:firstLine="709"/>
        <w:jc w:val="both"/>
        <w:rPr>
          <w:rFonts w:ascii="Times New Roman" w:hAnsi="Times New Roman" w:cs="Times New Roman"/>
          <w:b/>
          <w:sz w:val="28"/>
          <w:szCs w:val="28"/>
        </w:rPr>
      </w:pPr>
    </w:p>
    <w:p w14:paraId="558D6C4A" w14:textId="77777777" w:rsidR="00897813" w:rsidRDefault="00897813" w:rsidP="001148B0">
      <w:pPr>
        <w:spacing w:after="0" w:line="360" w:lineRule="auto"/>
        <w:ind w:firstLine="709"/>
        <w:jc w:val="both"/>
        <w:rPr>
          <w:rFonts w:ascii="Times New Roman" w:hAnsi="Times New Roman" w:cs="Times New Roman"/>
          <w:b/>
          <w:sz w:val="28"/>
          <w:szCs w:val="28"/>
        </w:rPr>
      </w:pPr>
    </w:p>
    <w:p w14:paraId="2D8040F4" w14:textId="77777777" w:rsidR="00897813" w:rsidRDefault="00897813" w:rsidP="001148B0">
      <w:pPr>
        <w:spacing w:after="0" w:line="360" w:lineRule="auto"/>
        <w:ind w:firstLine="709"/>
        <w:jc w:val="both"/>
        <w:rPr>
          <w:rFonts w:ascii="Times New Roman" w:hAnsi="Times New Roman" w:cs="Times New Roman"/>
          <w:b/>
          <w:sz w:val="28"/>
          <w:szCs w:val="28"/>
        </w:rPr>
      </w:pPr>
    </w:p>
    <w:p w14:paraId="2C48A3F6" w14:textId="77777777" w:rsidR="00897813" w:rsidRPr="004736BE" w:rsidRDefault="00897813" w:rsidP="001148B0">
      <w:pPr>
        <w:spacing w:after="0" w:line="360" w:lineRule="auto"/>
        <w:ind w:firstLine="709"/>
        <w:jc w:val="both"/>
        <w:rPr>
          <w:rFonts w:ascii="Times New Roman" w:hAnsi="Times New Roman" w:cs="Times New Roman"/>
          <w:b/>
          <w:sz w:val="28"/>
          <w:szCs w:val="28"/>
        </w:rPr>
      </w:pPr>
    </w:p>
    <w:p w14:paraId="79C6ED9B" w14:textId="77777777" w:rsidR="00957F6E" w:rsidRPr="004736BE" w:rsidRDefault="00957F6E" w:rsidP="00957F6E">
      <w:pPr>
        <w:spacing w:after="0" w:line="360" w:lineRule="auto"/>
        <w:ind w:firstLine="709"/>
        <w:jc w:val="center"/>
        <w:rPr>
          <w:rFonts w:ascii="Times New Roman" w:hAnsi="Times New Roman" w:cs="Times New Roman"/>
          <w:b/>
          <w:sz w:val="28"/>
          <w:szCs w:val="28"/>
        </w:rPr>
      </w:pPr>
      <w:r w:rsidRPr="004736BE">
        <w:rPr>
          <w:rFonts w:ascii="Times New Roman" w:hAnsi="Times New Roman" w:cs="Times New Roman"/>
          <w:b/>
          <w:sz w:val="28"/>
          <w:szCs w:val="28"/>
        </w:rPr>
        <w:lastRenderedPageBreak/>
        <w:t>РОЗДІЛ 1</w:t>
      </w:r>
    </w:p>
    <w:p w14:paraId="5F9639F5" w14:textId="77777777" w:rsidR="00957F6E" w:rsidRPr="004736BE" w:rsidRDefault="00957F6E" w:rsidP="00957F6E">
      <w:pPr>
        <w:spacing w:after="0" w:line="360" w:lineRule="auto"/>
        <w:ind w:firstLine="709"/>
        <w:jc w:val="center"/>
        <w:rPr>
          <w:rFonts w:ascii="Times New Roman" w:hAnsi="Times New Roman" w:cs="Times New Roman"/>
          <w:b/>
          <w:sz w:val="28"/>
          <w:szCs w:val="28"/>
        </w:rPr>
      </w:pPr>
      <w:r w:rsidRPr="004736BE">
        <w:rPr>
          <w:rFonts w:ascii="Times New Roman" w:hAnsi="Times New Roman" w:cs="Times New Roman"/>
          <w:b/>
          <w:sz w:val="28"/>
          <w:szCs w:val="28"/>
        </w:rPr>
        <w:t xml:space="preserve">СУТНІСНО-ТЕОРЕТИЧНІ ОСНОВИ </w:t>
      </w:r>
    </w:p>
    <w:p w14:paraId="213A6684" w14:textId="77777777" w:rsidR="00957F6E" w:rsidRPr="004736BE" w:rsidRDefault="00957F6E" w:rsidP="00957F6E">
      <w:pPr>
        <w:spacing w:after="0" w:line="360" w:lineRule="auto"/>
        <w:ind w:firstLine="709"/>
        <w:jc w:val="center"/>
        <w:rPr>
          <w:rFonts w:ascii="Times New Roman" w:hAnsi="Times New Roman" w:cs="Times New Roman"/>
          <w:b/>
          <w:sz w:val="28"/>
          <w:szCs w:val="28"/>
        </w:rPr>
      </w:pPr>
      <w:r w:rsidRPr="004736BE">
        <w:rPr>
          <w:rFonts w:ascii="Times New Roman" w:hAnsi="Times New Roman" w:cs="Times New Roman"/>
          <w:b/>
          <w:sz w:val="28"/>
          <w:szCs w:val="28"/>
        </w:rPr>
        <w:t>БЮДЖЕТНОЇ ПОЛІТИКИ</w:t>
      </w:r>
    </w:p>
    <w:p w14:paraId="587B88C1" w14:textId="77777777" w:rsidR="00957F6E" w:rsidRPr="004736BE" w:rsidRDefault="00957F6E" w:rsidP="00957F6E">
      <w:pPr>
        <w:spacing w:after="0" w:line="360" w:lineRule="auto"/>
        <w:ind w:firstLine="709"/>
        <w:jc w:val="both"/>
        <w:rPr>
          <w:rFonts w:ascii="Times New Roman" w:hAnsi="Times New Roman" w:cs="Times New Roman"/>
          <w:b/>
          <w:sz w:val="28"/>
          <w:szCs w:val="28"/>
        </w:rPr>
      </w:pPr>
    </w:p>
    <w:p w14:paraId="163A33CD" w14:textId="77777777" w:rsidR="00957F6E" w:rsidRPr="004736BE" w:rsidRDefault="00957F6E" w:rsidP="00957F6E">
      <w:pPr>
        <w:spacing w:after="0" w:line="360" w:lineRule="auto"/>
        <w:ind w:firstLine="709"/>
        <w:jc w:val="both"/>
        <w:rPr>
          <w:rFonts w:ascii="Times New Roman" w:hAnsi="Times New Roman" w:cs="Times New Roman"/>
          <w:b/>
          <w:sz w:val="28"/>
          <w:szCs w:val="28"/>
        </w:rPr>
      </w:pPr>
      <w:r w:rsidRPr="004736BE">
        <w:rPr>
          <w:rFonts w:ascii="Times New Roman" w:hAnsi="Times New Roman" w:cs="Times New Roman"/>
          <w:b/>
          <w:sz w:val="28"/>
          <w:szCs w:val="28"/>
        </w:rPr>
        <w:t>1.1.</w:t>
      </w:r>
      <w:r w:rsidRPr="004736BE">
        <w:rPr>
          <w:rFonts w:ascii="Times New Roman" w:hAnsi="Times New Roman" w:cs="Times New Roman"/>
          <w:b/>
          <w:sz w:val="28"/>
          <w:szCs w:val="28"/>
        </w:rPr>
        <w:tab/>
        <w:t>Сутність, цілі і принципи бюджетної політики</w:t>
      </w:r>
    </w:p>
    <w:p w14:paraId="51E1F139" w14:textId="77777777" w:rsidR="00957F6E" w:rsidRPr="004736BE" w:rsidRDefault="00957F6E" w:rsidP="00957F6E">
      <w:pPr>
        <w:spacing w:after="0" w:line="360" w:lineRule="auto"/>
        <w:ind w:firstLine="709"/>
        <w:jc w:val="both"/>
        <w:rPr>
          <w:rFonts w:ascii="Times New Roman" w:hAnsi="Times New Roman" w:cs="Times New Roman"/>
          <w:sz w:val="28"/>
          <w:szCs w:val="28"/>
        </w:rPr>
      </w:pPr>
    </w:p>
    <w:p w14:paraId="63F008EC" w14:textId="77777777" w:rsidR="0079275D"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На протязі тривалого часу від моменту зародження та становлення основ державної політики до її розвитку на сучасному етапі саме бюджетна політика виступала однією з основ державного управління не тільки як важлива складова, але і виконуючи індикативну функцію державного управління загалом. Вивчення еволюційного розвитку підходів до формування бюджетної політики та її складових передбачає аналіз підходів різних економічних течій.</w:t>
      </w:r>
    </w:p>
    <w:p w14:paraId="0A93312F" w14:textId="77777777" w:rsidR="0079275D"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Представники класичної школи політичної економіки, саме з яких почалось формування сучасного бачення бюджетної політики, такі як Р. Сміт, Е. Селігмен, Д. Рікардо та інші, особливу увагу звертали на видаткову частину державного бюджету, вбачаючи необхідність максимального її скорочення. При цьому представниками даної школи в якості підвалин до формування бюджетної політики висувалось невтручання держави в економічний простір або максимальне його обмеження. </w:t>
      </w:r>
    </w:p>
    <w:p w14:paraId="4BD29DAF"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Теоретичні підходи Дж. Кейнсі – представника іншої економічної школи, навпаки, виділяли бюджетну політику, як основний інструмент впливу на економіку країни. Повернення до ідей класичної школи економіки частково проявляються в роботах представників Кембриджської школи економіки – А. Маршалла та У. Джевонса. Вони вважали необхідним обмежити вплив держави на економіку, а, натомість, зосередитись реалізації завдань соціальної політики. Ринкові відносини і саморегулювання економіки знову стають основою нової «Неокласичної концепції». </w:t>
      </w:r>
    </w:p>
    <w:p w14:paraId="69F81298"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Підтримку поглядів представників Кембриджської школи економіки стосовно соціальної ролі держави у контексті бюджетної політики можна зустріти і серед наукових праць засновників інституціональної теорії – У. </w:t>
      </w:r>
      <w:r w:rsidRPr="004736BE">
        <w:rPr>
          <w:rFonts w:ascii="Times New Roman" w:hAnsi="Times New Roman" w:cs="Times New Roman"/>
          <w:sz w:val="28"/>
          <w:szCs w:val="28"/>
        </w:rPr>
        <w:lastRenderedPageBreak/>
        <w:t>Мітчелла та Т. Веблена. Вони вважали, що держава представляє собою, передусім, впливову силу, завдання якої полягає у контролі та стримані негативних процесів в соціально-економічній сфері. Хоч і регулюючій ролі держави інституціоналістами відводиться одна з головних ролей, проте основна відмінність від поглядів представників Кейнсіанської школи полягає у тому, що реалізація цих завдань державою має відбуватись через втілення і фінансування відповідних реформ.</w:t>
      </w:r>
    </w:p>
    <w:p w14:paraId="6CEE511E"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Еволюційний розвиток теоретичних підходів та концепцій державного управління закономірно привів до того, що на теперішний час бюджетна політика є основною складовою фінансової політики держави. Так, за визначенням І. Я. Чугунова – бюджетна політика формується під час бюджетного процесу і передбачає визначення цілей фінансової галузі держави, розробку механізму мобілізації грошових коштів до бюджету, а також вибір напрямків використання грошових коштів, </w:t>
      </w:r>
      <w:r w:rsidRPr="00741414">
        <w:rPr>
          <w:rFonts w:ascii="Times New Roman" w:hAnsi="Times New Roman" w:cs="Times New Roman"/>
          <w:sz w:val="28"/>
          <w:szCs w:val="28"/>
        </w:rPr>
        <w:t>управління фінансами у бюджетній сфері і організацію за допомогою фінансово-бюджетних інструментів регулювання соціально-економічних процесів [</w:t>
      </w:r>
      <w:r w:rsidR="00741414">
        <w:rPr>
          <w:rFonts w:ascii="Times New Roman" w:hAnsi="Times New Roman" w:cs="Times New Roman"/>
          <w:sz w:val="28"/>
          <w:szCs w:val="28"/>
        </w:rPr>
        <w:t>62</w:t>
      </w:r>
      <w:r w:rsidR="007A05FF">
        <w:rPr>
          <w:rFonts w:ascii="Times New Roman" w:hAnsi="Times New Roman" w:cs="Times New Roman"/>
          <w:sz w:val="28"/>
          <w:szCs w:val="28"/>
        </w:rPr>
        <w:t>, с. 96</w:t>
      </w:r>
      <w:r w:rsidRPr="00741414">
        <w:rPr>
          <w:rFonts w:ascii="Times New Roman" w:hAnsi="Times New Roman" w:cs="Times New Roman"/>
          <w:sz w:val="28"/>
          <w:szCs w:val="28"/>
        </w:rPr>
        <w:t>]. Саме бюджетна політика відображає ефективність виконання державою функцій планування та виконання бюджету, а отже і реалізації суміжних завдань</w:t>
      </w:r>
      <w:r w:rsidRPr="004736BE">
        <w:rPr>
          <w:rFonts w:ascii="Times New Roman" w:hAnsi="Times New Roman" w:cs="Times New Roman"/>
          <w:sz w:val="28"/>
          <w:szCs w:val="28"/>
        </w:rPr>
        <w:t xml:space="preserve"> – соціальної політики, тощо. Розуміння сутності бюджетної політики базується на декількох різних підходах до її визначень. Так, на думку багатьох вітчизняних та зарубіжних вчених можна виділити три концепції бюджетної політики:</w:t>
      </w:r>
    </w:p>
    <w:p w14:paraId="0DAAEE6D"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1.</w:t>
      </w:r>
      <w:r w:rsidRPr="004736BE">
        <w:rPr>
          <w:rFonts w:ascii="Times New Roman" w:hAnsi="Times New Roman" w:cs="Times New Roman"/>
          <w:sz w:val="28"/>
          <w:szCs w:val="28"/>
        </w:rPr>
        <w:tab/>
        <w:t>Основним підходом першого типу є балансування статей бюджету, що відбувається щорічно. Саме зведення балансу і є кінцевою метою бюджетної політики.</w:t>
      </w:r>
    </w:p>
    <w:p w14:paraId="71898F41"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2.</w:t>
      </w:r>
      <w:r w:rsidRPr="004736BE">
        <w:rPr>
          <w:rFonts w:ascii="Times New Roman" w:hAnsi="Times New Roman" w:cs="Times New Roman"/>
          <w:sz w:val="28"/>
          <w:szCs w:val="28"/>
        </w:rPr>
        <w:tab/>
        <w:t xml:space="preserve">В основі другої концепції також знаходиться зведення статей бюджету, проте відбуватись воно має не щорічно, а на протязі певних економічних циклів. Штучне управління дефіцитом бюджету дозволяє подолати наслідки падіння рівня виробництва через зниження податкового тиску і збільшення витратної частини. Незважаючи на те, що в основі цієї концепції лежить економічний цикл, тривалість якого може бути більшою за один </w:t>
      </w:r>
      <w:r w:rsidRPr="004736BE">
        <w:rPr>
          <w:rFonts w:ascii="Times New Roman" w:hAnsi="Times New Roman" w:cs="Times New Roman"/>
          <w:sz w:val="28"/>
          <w:szCs w:val="28"/>
        </w:rPr>
        <w:lastRenderedPageBreak/>
        <w:t>календарний рік, реалізуючи дану концепцію держава саме протистоїть «циклічності» падіння та зростання економіки.</w:t>
      </w:r>
    </w:p>
    <w:p w14:paraId="4549B1A4"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3.</w:t>
      </w:r>
      <w:r w:rsidRPr="004736BE">
        <w:rPr>
          <w:rFonts w:ascii="Times New Roman" w:hAnsi="Times New Roman" w:cs="Times New Roman"/>
          <w:sz w:val="28"/>
          <w:szCs w:val="28"/>
        </w:rPr>
        <w:tab/>
        <w:t>Лише третя концепція бюджетної політики вбирає за основу не збалансування бюджету, а реалізацію забезпечення збалансованості економіки в цілому. Дана концепція вимагає наявності визначеної програми здійснення фінансових заходів</w:t>
      </w:r>
      <w:r w:rsidR="00637135" w:rsidRPr="004736BE">
        <w:rPr>
          <w:rFonts w:ascii="Times New Roman" w:hAnsi="Times New Roman" w:cs="Times New Roman"/>
          <w:sz w:val="28"/>
          <w:szCs w:val="28"/>
        </w:rPr>
        <w:t xml:space="preserve"> </w:t>
      </w:r>
      <w:r w:rsidRPr="004736BE">
        <w:rPr>
          <w:rFonts w:ascii="Times New Roman" w:hAnsi="Times New Roman" w:cs="Times New Roman"/>
          <w:sz w:val="28"/>
          <w:szCs w:val="28"/>
        </w:rPr>
        <w:t>.</w:t>
      </w:r>
    </w:p>
    <w:p w14:paraId="3730B253"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Підсумовуючи аналітичний огляд теоретичних підходів до формування концепцій бюджетної політики можна визначити, що на сучасному етапі розвитку економічної думки за основу в більшості країн прийняті саме кейнсіанські підходи. В наш час держава безпосередньо втручається як у регулювання регіонального розвитку, здійснюючи заходи щодо зменшення асиметричного розвитку окремих з них. Макроекономічне регулювання на основі підходів кейнсіанської теорії здійснювалось багатьма державами світу в часи суттєвих криз, як наприклад, в 2008-2011 роках.</w:t>
      </w:r>
    </w:p>
    <w:p w14:paraId="6235FA82"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Однак, як бачимо, відрізняються не лише підходи до визначення теоретичних підвалин бюджетної політики, але і саме безпосереднє тлумачення її визначення як такого. Очевидним є те, що у самому визначенні поєднано два терміни «бюджет» та «політика». Якщо перше чітко обумовлює певний інструмент, то другий термін відрізняється варіативністю. Проте слово «політика» у більшості науковців уособлює значення сукупності певних дії та заходів, спрямованих на реалізацію окремих завдань в певній сфері. В нашому випадку ми говоримо саме про комплекс заходів, які стосуються формування, розподілу, перерозподілу та зведення статей державного бюджету.</w:t>
      </w:r>
    </w:p>
    <w:p w14:paraId="4BD83DB2" w14:textId="77777777" w:rsidR="00957F6E" w:rsidRPr="007A05FF"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Розуміння сутності бюджетної політики в контексті сучасного розвитку базується на тлумаченні терміну «бюджет». Так, на думку Л. В. </w:t>
      </w:r>
      <w:r w:rsidRPr="007A05FF">
        <w:rPr>
          <w:rFonts w:ascii="Times New Roman" w:hAnsi="Times New Roman" w:cs="Times New Roman"/>
          <w:sz w:val="28"/>
          <w:szCs w:val="28"/>
        </w:rPr>
        <w:t>Лисяк – бюджет повинен розглядатись як цілісний інструмент забезпечення діяльності держави та є основним елементом проведення бюджетної політики [</w:t>
      </w:r>
      <w:r w:rsidR="007A05FF" w:rsidRPr="007A05FF">
        <w:rPr>
          <w:rFonts w:ascii="Times New Roman" w:hAnsi="Times New Roman" w:cs="Times New Roman"/>
          <w:sz w:val="28"/>
          <w:szCs w:val="28"/>
        </w:rPr>
        <w:t>35, с. 17</w:t>
      </w:r>
      <w:r w:rsidRPr="007A05FF">
        <w:rPr>
          <w:rFonts w:ascii="Times New Roman" w:hAnsi="Times New Roman" w:cs="Times New Roman"/>
          <w:sz w:val="28"/>
          <w:szCs w:val="28"/>
        </w:rPr>
        <w:t>]. В той же час, В. Пасічник в своїх наукових працях стверджує, що бюджетна політика</w:t>
      </w:r>
      <w:r w:rsidRPr="004736BE">
        <w:rPr>
          <w:rFonts w:ascii="Times New Roman" w:hAnsi="Times New Roman" w:cs="Times New Roman"/>
          <w:sz w:val="28"/>
          <w:szCs w:val="28"/>
        </w:rPr>
        <w:t xml:space="preserve"> тісно пов’язана із іншими видами політики фінансового спрямування, але має розглядатись як окрема, оскільки має свої завдання та визначені цілі. За думкою </w:t>
      </w:r>
      <w:r w:rsidRPr="004736BE">
        <w:rPr>
          <w:rFonts w:ascii="Times New Roman" w:hAnsi="Times New Roman" w:cs="Times New Roman"/>
          <w:sz w:val="28"/>
          <w:szCs w:val="28"/>
        </w:rPr>
        <w:lastRenderedPageBreak/>
        <w:t xml:space="preserve">вченого, саме бюджетна політика формує фінансові </w:t>
      </w:r>
      <w:r w:rsidRPr="007A05FF">
        <w:rPr>
          <w:rFonts w:ascii="Times New Roman" w:hAnsi="Times New Roman" w:cs="Times New Roman"/>
          <w:sz w:val="28"/>
          <w:szCs w:val="28"/>
        </w:rPr>
        <w:t>підвалини та передумови до реалізації всіх інших видів економічної політики країни [</w:t>
      </w:r>
      <w:r w:rsidR="007A05FF" w:rsidRPr="007A05FF">
        <w:rPr>
          <w:rFonts w:ascii="Times New Roman" w:hAnsi="Times New Roman" w:cs="Times New Roman"/>
          <w:sz w:val="28"/>
          <w:szCs w:val="28"/>
        </w:rPr>
        <w:t>46,</w:t>
      </w:r>
      <w:r w:rsidR="006674CD" w:rsidRPr="007A05FF">
        <w:rPr>
          <w:rFonts w:ascii="Times New Roman" w:hAnsi="Times New Roman" w:cs="Times New Roman"/>
          <w:sz w:val="28"/>
          <w:szCs w:val="28"/>
        </w:rPr>
        <w:t xml:space="preserve"> с. 255</w:t>
      </w:r>
      <w:r w:rsidRPr="007A05FF">
        <w:rPr>
          <w:rFonts w:ascii="Times New Roman" w:hAnsi="Times New Roman" w:cs="Times New Roman"/>
          <w:sz w:val="28"/>
          <w:szCs w:val="28"/>
        </w:rPr>
        <w:t>].</w:t>
      </w:r>
    </w:p>
    <w:p w14:paraId="41C3A1CB"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7A05FF">
        <w:rPr>
          <w:rFonts w:ascii="Times New Roman" w:hAnsi="Times New Roman" w:cs="Times New Roman"/>
          <w:sz w:val="28"/>
          <w:szCs w:val="28"/>
        </w:rPr>
        <w:t>Серед вітчизняних вчених, ґрунтовні праці котрих сформували</w:t>
      </w:r>
      <w:r w:rsidRPr="004736BE">
        <w:rPr>
          <w:rFonts w:ascii="Times New Roman" w:hAnsi="Times New Roman" w:cs="Times New Roman"/>
          <w:sz w:val="28"/>
          <w:szCs w:val="28"/>
        </w:rPr>
        <w:t xml:space="preserve"> основні теоретичні засади бюджетної політики, варто відзначити</w:t>
      </w:r>
      <w:r w:rsidR="00637135" w:rsidRPr="004736BE">
        <w:rPr>
          <w:rFonts w:ascii="Times New Roman" w:hAnsi="Times New Roman" w:cs="Times New Roman"/>
          <w:sz w:val="28"/>
          <w:szCs w:val="28"/>
        </w:rPr>
        <w:t xml:space="preserve"> таких як:</w:t>
      </w:r>
      <w:r w:rsidRPr="004736BE">
        <w:rPr>
          <w:rFonts w:ascii="Times New Roman" w:hAnsi="Times New Roman" w:cs="Times New Roman"/>
          <w:sz w:val="28"/>
          <w:szCs w:val="28"/>
        </w:rPr>
        <w:t xml:space="preserve"> Ц. Г. Огонь, Т. М. Ковальова, С. О. Булгакова, Д. Л. Комягін, В. М. Опарін та інші. За визначенням науковців С. А. Єрохіна, І. О. Плужнікова та М. М. Єрмошенка, бюджетна політика представляє собою «системну сукупність пріоритетів, а радше, національних інтересів та наукових підходів і конкретних заходів щодо цілеспрямованої діяльності держави з регулювання бюджетного процесу і використання бюджетної системи для розв’язання соціально-економічних завдань країни</w:t>
      </w:r>
      <w:r w:rsidR="00637135" w:rsidRPr="004736BE">
        <w:rPr>
          <w:rFonts w:ascii="Times New Roman" w:hAnsi="Times New Roman" w:cs="Times New Roman"/>
          <w:sz w:val="28"/>
          <w:szCs w:val="28"/>
        </w:rPr>
        <w:t>»</w:t>
      </w:r>
      <w:r w:rsidRPr="004736BE">
        <w:rPr>
          <w:rFonts w:ascii="Times New Roman" w:hAnsi="Times New Roman" w:cs="Times New Roman"/>
          <w:sz w:val="28"/>
          <w:szCs w:val="28"/>
        </w:rPr>
        <w:t xml:space="preserve"> [</w:t>
      </w:r>
      <w:r w:rsidR="007A05FF">
        <w:rPr>
          <w:rFonts w:ascii="Times New Roman" w:hAnsi="Times New Roman" w:cs="Times New Roman"/>
          <w:sz w:val="28"/>
          <w:szCs w:val="28"/>
        </w:rPr>
        <w:t>21</w:t>
      </w:r>
      <w:r w:rsidR="00343BF2" w:rsidRPr="004736BE">
        <w:rPr>
          <w:rFonts w:ascii="Times New Roman" w:hAnsi="Times New Roman" w:cs="Times New Roman"/>
          <w:sz w:val="28"/>
          <w:szCs w:val="28"/>
        </w:rPr>
        <w:t>, с. 177</w:t>
      </w:r>
      <w:r w:rsidRPr="004736BE">
        <w:rPr>
          <w:rFonts w:ascii="Times New Roman" w:hAnsi="Times New Roman" w:cs="Times New Roman"/>
          <w:sz w:val="28"/>
          <w:szCs w:val="28"/>
        </w:rPr>
        <w:t>]. У свою чергу В. М. Опарін надає наступне визначення бюджетної політики «як діяльності держави у сфері формування та використання бюджетних коштів, спрямовану на підтримання високого рівня зайнятості, стабільної економіки, зростання валового-внутрішнього продукту» [</w:t>
      </w:r>
      <w:r w:rsidR="007A05FF">
        <w:rPr>
          <w:rFonts w:ascii="Times New Roman" w:hAnsi="Times New Roman" w:cs="Times New Roman"/>
          <w:sz w:val="28"/>
          <w:szCs w:val="28"/>
        </w:rPr>
        <w:t>42</w:t>
      </w:r>
      <w:r w:rsidRPr="004736BE">
        <w:rPr>
          <w:rFonts w:ascii="Times New Roman" w:hAnsi="Times New Roman" w:cs="Times New Roman"/>
          <w:sz w:val="28"/>
          <w:szCs w:val="28"/>
        </w:rPr>
        <w:t>].</w:t>
      </w:r>
    </w:p>
    <w:p w14:paraId="0922B13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Варто звернути увагу, що бюджетну політику не </w:t>
      </w:r>
      <w:r w:rsidR="00343BF2" w:rsidRPr="004736BE">
        <w:rPr>
          <w:rFonts w:ascii="Times New Roman" w:hAnsi="Times New Roman" w:cs="Times New Roman"/>
          <w:sz w:val="28"/>
          <w:szCs w:val="28"/>
        </w:rPr>
        <w:t>потрібно</w:t>
      </w:r>
      <w:r w:rsidRPr="004736BE">
        <w:rPr>
          <w:rFonts w:ascii="Times New Roman" w:hAnsi="Times New Roman" w:cs="Times New Roman"/>
          <w:sz w:val="28"/>
          <w:szCs w:val="28"/>
        </w:rPr>
        <w:t xml:space="preserve"> ототожнювати з таким широким поняттям як «фіскальна політика», як це часто відбувається</w:t>
      </w:r>
      <w:r w:rsidR="00343BF2" w:rsidRPr="004736BE">
        <w:rPr>
          <w:rFonts w:ascii="Times New Roman" w:hAnsi="Times New Roman" w:cs="Times New Roman"/>
          <w:sz w:val="28"/>
          <w:szCs w:val="28"/>
        </w:rPr>
        <w:t>, в першу чергу,</w:t>
      </w:r>
      <w:r w:rsidRPr="004736BE">
        <w:rPr>
          <w:rFonts w:ascii="Times New Roman" w:hAnsi="Times New Roman" w:cs="Times New Roman"/>
          <w:sz w:val="28"/>
          <w:szCs w:val="28"/>
        </w:rPr>
        <w:t xml:space="preserve"> серед західного наукового товариства. Проаналізувавши енциклопедичні та монографічні джерела західних вчених та науковців ми повністю підтримуємо твердження Л. В. Лисяк щодо факту запозичення терміну «фіскальна політика» у контексті визначень бюджетної політики багатьма вітчизняними науковцями. Але варто відзначити, що бюджетна політика відрізняється різним змістовним складом і кожен з її концептуальних аспектів може слугувати основою для певних її характеристик. Саме цей факт призводить до різноманіття визначень цього терміну у наукових працях вітчизняних вчених.</w:t>
      </w:r>
    </w:p>
    <w:p w14:paraId="12F4E42C"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Ідея суспільного блага є основою, на якій базується сучасне визначення бюджетної політики як економічної категорії. Саме бюджетна політика обумовлює ряд економічних відносин у сфері перерозподілу валового внутрішнього продукту, котрі, у свою чергу, мають на меті виконання встановлених економічних цілей та завдань. Але оскільки переважна більшість </w:t>
      </w:r>
      <w:r w:rsidRPr="004736BE">
        <w:rPr>
          <w:rFonts w:ascii="Times New Roman" w:hAnsi="Times New Roman" w:cs="Times New Roman"/>
          <w:sz w:val="28"/>
          <w:szCs w:val="28"/>
        </w:rPr>
        <w:lastRenderedPageBreak/>
        <w:t>економічних процесів так чи інакше пов’язана із соціальними аспектами, то варто опиратись на цей факт при визначенні суті бюджетної політики. Останнє дає нам можливість вважати бюджетну політику не стільки окремою економічною категорією, скільки більш широкого по своєму впливу явища, в фокусі впливу котрого знаходиться також і соціальна сфера.</w:t>
      </w:r>
    </w:p>
    <w:p w14:paraId="57E21C03"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Для більш глибокого розуміння сутності бюджетної політики варто також роздивитись основні її парадигми крізь визначення головних її цілей. Ґрунтовний підхід до </w:t>
      </w:r>
      <w:r w:rsidRPr="007A05FF">
        <w:rPr>
          <w:rFonts w:ascii="Times New Roman" w:hAnsi="Times New Roman" w:cs="Times New Roman"/>
          <w:sz w:val="28"/>
          <w:szCs w:val="28"/>
        </w:rPr>
        <w:t>формування переліку цілей проведення та втілення бюджетної політики є визначення Міжнародної конвенції про основні цілі та норми соціальної політики</w:t>
      </w:r>
      <w:r w:rsidR="00FC3BDB" w:rsidRPr="007A05FF">
        <w:rPr>
          <w:rFonts w:ascii="Times New Roman" w:hAnsi="Times New Roman" w:cs="Times New Roman"/>
          <w:sz w:val="28"/>
          <w:szCs w:val="28"/>
        </w:rPr>
        <w:t xml:space="preserve"> [</w:t>
      </w:r>
      <w:r w:rsidR="007A05FF" w:rsidRPr="007A05FF">
        <w:rPr>
          <w:rFonts w:ascii="Times New Roman" w:hAnsi="Times New Roman" w:cs="Times New Roman"/>
          <w:sz w:val="28"/>
          <w:szCs w:val="28"/>
        </w:rPr>
        <w:t>28</w:t>
      </w:r>
      <w:r w:rsidR="00FC3BDB" w:rsidRPr="007A05FF">
        <w:rPr>
          <w:rFonts w:ascii="Times New Roman" w:hAnsi="Times New Roman" w:cs="Times New Roman"/>
          <w:sz w:val="28"/>
          <w:szCs w:val="28"/>
        </w:rPr>
        <w:t>]</w:t>
      </w:r>
      <w:r w:rsidRPr="007A05FF">
        <w:rPr>
          <w:rFonts w:ascii="Times New Roman" w:hAnsi="Times New Roman" w:cs="Times New Roman"/>
          <w:sz w:val="28"/>
          <w:szCs w:val="28"/>
        </w:rPr>
        <w:t>. Так, згідно даного документа, головними завданнями і метою бюджетної політики</w:t>
      </w:r>
      <w:r w:rsidRPr="004736BE">
        <w:rPr>
          <w:rFonts w:ascii="Times New Roman" w:hAnsi="Times New Roman" w:cs="Times New Roman"/>
          <w:sz w:val="28"/>
          <w:szCs w:val="28"/>
        </w:rPr>
        <w:t xml:space="preserve"> є наступні:</w:t>
      </w:r>
    </w:p>
    <w:p w14:paraId="1859897E"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Врахування стану та визначення тенденцій розвитку всіх груп суспільства, а не лише виокремлених його верств. Відкритість бюджетної політики безпосередньо пов’язана базується на принципах прозорості.</w:t>
      </w:r>
    </w:p>
    <w:p w14:paraId="3DFC578D"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 xml:space="preserve">Сталий розвиток у своїй концепції, що передбачає пріоритет </w:t>
      </w:r>
      <w:r w:rsidR="00FC3BDB" w:rsidRPr="004736BE">
        <w:rPr>
          <w:rFonts w:ascii="Times New Roman" w:hAnsi="Times New Roman" w:cs="Times New Roman"/>
          <w:sz w:val="28"/>
          <w:szCs w:val="28"/>
        </w:rPr>
        <w:t>л</w:t>
      </w:r>
      <w:r w:rsidRPr="004736BE">
        <w:rPr>
          <w:rFonts w:ascii="Times New Roman" w:hAnsi="Times New Roman" w:cs="Times New Roman"/>
          <w:sz w:val="28"/>
          <w:szCs w:val="28"/>
        </w:rPr>
        <w:t>юдини, передбачає гармонійне поєднання соціальних, економічних та екологічних цілей. Саме тому бюджетна політика має на меті і спрямовується на досягнення добробуту та розвиток населення та має заохочувати його до соціального прогресу.</w:t>
      </w:r>
    </w:p>
    <w:p w14:paraId="14B79F9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Вирішення поточних та перспективних завдань економічного, соціального та екологічного розвитку. Оскільки в кожній державі та суспільстві є певні визначені проблеми та перспективи, саме бюджетна політика розробляється для їх подальшого врегулювання.</w:t>
      </w:r>
    </w:p>
    <w:p w14:paraId="6371C50F"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Зважаючи на вищевказане можна стверджувати, що бюджетна політика тісно пов’язана із суспільством і може вважатись суспільною політикою, оскільки першочергово слугує досягненню суспільно-соціальних цілей. Визначеним є той факт, що в суспільстві поєднуються інтереси різних груп, суб’єктів та їх об’єднань, а отже бюджетна політика покликана здійснювати регулюючу функцію для знаходження оптимального балансу підтримки цих </w:t>
      </w:r>
      <w:r w:rsidRPr="004736BE">
        <w:rPr>
          <w:rFonts w:ascii="Times New Roman" w:hAnsi="Times New Roman" w:cs="Times New Roman"/>
          <w:sz w:val="28"/>
          <w:szCs w:val="28"/>
        </w:rPr>
        <w:lastRenderedPageBreak/>
        <w:t>категорій суспільства та врегулювання інтересів на засадах визначеної пріоритетності та прозорості.</w:t>
      </w:r>
    </w:p>
    <w:p w14:paraId="1EA1B78E"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Підсумовуючи теоретичні засади розгляду сутності бюджетної політики як вітчизняними</w:t>
      </w:r>
      <w:r w:rsidR="00DB35CC" w:rsidRPr="004736BE">
        <w:rPr>
          <w:rFonts w:ascii="Times New Roman" w:hAnsi="Times New Roman" w:cs="Times New Roman"/>
          <w:sz w:val="28"/>
          <w:szCs w:val="28"/>
        </w:rPr>
        <w:t>,</w:t>
      </w:r>
      <w:r w:rsidRPr="004736BE">
        <w:rPr>
          <w:rFonts w:ascii="Times New Roman" w:hAnsi="Times New Roman" w:cs="Times New Roman"/>
          <w:sz w:val="28"/>
          <w:szCs w:val="28"/>
        </w:rPr>
        <w:t xml:space="preserve"> так і зарубіжними вченими, можна сформулювати узагальнене її бачення через призму контекстів, що формують її характеристики:</w:t>
      </w:r>
    </w:p>
    <w:p w14:paraId="3D0B73AA"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Просторова характеристика – рівні формування та реалізації. Загальнодержавний та місцевий рівні.</w:t>
      </w:r>
    </w:p>
    <w:p w14:paraId="7B61199F"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Інформаційний контекст – інформаційне забезпечення і моніторинг.</w:t>
      </w:r>
    </w:p>
    <w:p w14:paraId="5720D2EF"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Нормативний контекст – бюджетне право і бюджетний механізм.</w:t>
      </w:r>
    </w:p>
    <w:p w14:paraId="21490380"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Часовий контекст – бюджетна стратегія та бюджетна тактика.</w:t>
      </w:r>
    </w:p>
    <w:p w14:paraId="091815D4"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Превентивний контекст – ідентифікація та попередження ризиків, ризик-менеджмент.</w:t>
      </w:r>
    </w:p>
    <w:p w14:paraId="7C0A0EB3"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Інституціональний контекст – інститути, інституційне середовище, інституційні чинники.</w:t>
      </w:r>
    </w:p>
    <w:p w14:paraId="28E2DB12"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Організаційно-процесуальний контекст – Глава держави, органи влади, фінансові установи.</w:t>
      </w:r>
    </w:p>
    <w:p w14:paraId="21FB06B3"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Функціональний контекст – джерела формування доходів, пріоритети напрямків видатків бюджету, допустимі норми незбалансованості бюджету, методи боргового управління, принципи взаємовідносин між окремими рівнями бюджетної системи держави.</w:t>
      </w:r>
    </w:p>
    <w:p w14:paraId="363CCD9B"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Як комплексну економічну категорію бюджетну політику вирізняє наявність у неї чітко обумовленої структури, що передбачає наявність суб’єкта, об’єкта та системи взаємозв’язків між ними. До суб’єктів бюджетної політики відносяться: органи влади, суспільно-соціальні групи та угрупування, політичні сили та організації, а також інститути та структурні елементи державної системи, тощо. Серед об’єктів є: фінансові відносини, фінансові інновації та процеси, фінансово-економічні організації, зацікавлені особи, тощо.</w:t>
      </w:r>
    </w:p>
    <w:p w14:paraId="55A87F36"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Реалії сьогодення переконливо свідчать про те, що реалізація принципів бюджетної політики має відбуватись з урахуванням головної кінцевої мети – розвитку країни та забезпечення сталого зростання. При цьому бенефіціаром </w:t>
      </w:r>
      <w:r w:rsidRPr="004736BE">
        <w:rPr>
          <w:rFonts w:ascii="Times New Roman" w:hAnsi="Times New Roman" w:cs="Times New Roman"/>
          <w:sz w:val="28"/>
          <w:szCs w:val="28"/>
        </w:rPr>
        <w:lastRenderedPageBreak/>
        <w:t>змін, що відбуваються за рахунок впровадження бюджетної політики мають бути не політичні сили, а економіка країни в цілому.</w:t>
      </w:r>
    </w:p>
    <w:p w14:paraId="3C251488"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Серед основних тенденцій, котрі характеризують зміни у формуванні бюджетної політики держави в наш час передусім є децентралізація. Повноваження регіонів на протязі останніх років суттєво розширюються і такий підхід є не лише системною світовою тенденцією, але і демонструє перспективи та покращення вже сьогодні. При цьому бюджетна політика держави повинна базуватись на тих особливостях і тенденціях, що притаманні кожному регіону країни.</w:t>
      </w:r>
    </w:p>
    <w:p w14:paraId="75917E0B"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При реалізації принципів бюджетної політики</w:t>
      </w:r>
      <w:r w:rsidR="00806E7E" w:rsidRPr="004736BE">
        <w:rPr>
          <w:rFonts w:ascii="Times New Roman" w:hAnsi="Times New Roman" w:cs="Times New Roman"/>
          <w:sz w:val="28"/>
          <w:szCs w:val="28"/>
        </w:rPr>
        <w:t>,</w:t>
      </w:r>
      <w:r w:rsidRPr="004736BE">
        <w:rPr>
          <w:rFonts w:ascii="Times New Roman" w:hAnsi="Times New Roman" w:cs="Times New Roman"/>
          <w:sz w:val="28"/>
          <w:szCs w:val="28"/>
        </w:rPr>
        <w:t xml:space="preserve"> в першу чергу</w:t>
      </w:r>
      <w:r w:rsidR="00806E7E" w:rsidRPr="004736BE">
        <w:rPr>
          <w:rFonts w:ascii="Times New Roman" w:hAnsi="Times New Roman" w:cs="Times New Roman"/>
          <w:sz w:val="28"/>
          <w:szCs w:val="28"/>
        </w:rPr>
        <w:t>,</w:t>
      </w:r>
      <w:r w:rsidRPr="004736BE">
        <w:rPr>
          <w:rFonts w:ascii="Times New Roman" w:hAnsi="Times New Roman" w:cs="Times New Roman"/>
          <w:sz w:val="28"/>
          <w:szCs w:val="28"/>
        </w:rPr>
        <w:t xml:space="preserve"> аналізується позитивний ефект від фінансування тих чи інших проектів, заходів і цілей. Однак</w:t>
      </w:r>
      <w:r w:rsidR="00806E7E" w:rsidRPr="004736BE">
        <w:rPr>
          <w:rFonts w:ascii="Times New Roman" w:hAnsi="Times New Roman" w:cs="Times New Roman"/>
          <w:sz w:val="28"/>
          <w:szCs w:val="28"/>
        </w:rPr>
        <w:t>,</w:t>
      </w:r>
      <w:r w:rsidRPr="004736BE">
        <w:rPr>
          <w:rFonts w:ascii="Times New Roman" w:hAnsi="Times New Roman" w:cs="Times New Roman"/>
          <w:sz w:val="28"/>
          <w:szCs w:val="28"/>
        </w:rPr>
        <w:t xml:space="preserve"> на нашу думку</w:t>
      </w:r>
      <w:r w:rsidR="00806E7E" w:rsidRPr="004736BE">
        <w:rPr>
          <w:rFonts w:ascii="Times New Roman" w:hAnsi="Times New Roman" w:cs="Times New Roman"/>
          <w:sz w:val="28"/>
          <w:szCs w:val="28"/>
        </w:rPr>
        <w:t>,</w:t>
      </w:r>
      <w:r w:rsidRPr="004736BE">
        <w:rPr>
          <w:rFonts w:ascii="Times New Roman" w:hAnsi="Times New Roman" w:cs="Times New Roman"/>
          <w:sz w:val="28"/>
          <w:szCs w:val="28"/>
        </w:rPr>
        <w:t xml:space="preserve"> варто також звернути увагу і на можливі негативні наслідки через недостатнє фінансування чи його скорочення на певні галузі в цілому, а також конкретні завдання та цілі. Ефективність бюджетної політики обумовлена також виконанням узгоджених тактичних і стратегічних цілей. Єдина векторна спрямованість всіх виокремлених складових бюджетної політики дає змогу більш чітко планувати, ефективно реалізовувати та досягати поставлених нею цілей. </w:t>
      </w:r>
    </w:p>
    <w:p w14:paraId="699D67A0"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Вибір курсу бюджетної політики має відбуватись не лише у відповідності до певних доктрин, а скоріше бути продиктованим необхідністю забезпечення головної мети бюджетної політики – сталого розвитку держави і суспільства. Оскільки всі відносини, що відбуваються між об’єктами та суб’єктами бюджетної політики є імперативними, то їх реалізація відбувається виключного за регламентацією норм права. При зміні певних економічних чи соціальних умов, що, у свою чергу, супроводжується законодавчими змінами, відповідно і змінюється сам бюджетний механізм. І саме в цьому випадку вагомим завданням бюджетної політики є пошук відповідних шляхів до її реалізації з урахуванням цих змін.</w:t>
      </w:r>
    </w:p>
    <w:p w14:paraId="569D5A3D" w14:textId="77777777" w:rsidR="00957F6E" w:rsidRPr="004736BE" w:rsidRDefault="00957F6E" w:rsidP="00957F6E">
      <w:pPr>
        <w:spacing w:after="0" w:line="360" w:lineRule="auto"/>
        <w:ind w:firstLine="709"/>
        <w:jc w:val="both"/>
        <w:rPr>
          <w:rFonts w:ascii="Times New Roman" w:hAnsi="Times New Roman" w:cs="Times New Roman"/>
          <w:b/>
          <w:sz w:val="28"/>
          <w:szCs w:val="28"/>
        </w:rPr>
      </w:pPr>
    </w:p>
    <w:p w14:paraId="6D9BAC53" w14:textId="77777777" w:rsidR="00957F6E" w:rsidRPr="004736BE" w:rsidRDefault="00957F6E" w:rsidP="00957F6E">
      <w:pPr>
        <w:spacing w:after="0" w:line="360" w:lineRule="auto"/>
        <w:ind w:firstLine="709"/>
        <w:jc w:val="both"/>
        <w:rPr>
          <w:rFonts w:ascii="Times New Roman" w:hAnsi="Times New Roman" w:cs="Times New Roman"/>
          <w:b/>
          <w:sz w:val="28"/>
          <w:szCs w:val="28"/>
        </w:rPr>
      </w:pPr>
    </w:p>
    <w:p w14:paraId="082EE803" w14:textId="77777777" w:rsidR="00957F6E" w:rsidRPr="004736BE" w:rsidRDefault="00957F6E" w:rsidP="00957F6E">
      <w:pPr>
        <w:spacing w:after="0" w:line="360" w:lineRule="auto"/>
        <w:ind w:firstLine="709"/>
        <w:jc w:val="both"/>
        <w:rPr>
          <w:rFonts w:ascii="Times New Roman" w:hAnsi="Times New Roman" w:cs="Times New Roman"/>
          <w:b/>
          <w:sz w:val="28"/>
          <w:szCs w:val="28"/>
        </w:rPr>
      </w:pPr>
      <w:r w:rsidRPr="004736BE">
        <w:rPr>
          <w:rFonts w:ascii="Times New Roman" w:hAnsi="Times New Roman" w:cs="Times New Roman"/>
          <w:b/>
          <w:sz w:val="28"/>
          <w:szCs w:val="28"/>
        </w:rPr>
        <w:lastRenderedPageBreak/>
        <w:t>1.2. Особливості бюджетної політики місцевих органів влади та її</w:t>
      </w:r>
    </w:p>
    <w:p w14:paraId="0A87784F" w14:textId="77777777" w:rsidR="00957F6E" w:rsidRPr="004736BE" w:rsidRDefault="00957F6E" w:rsidP="00957F6E">
      <w:pPr>
        <w:spacing w:after="0" w:line="360" w:lineRule="auto"/>
        <w:ind w:firstLine="709"/>
        <w:jc w:val="both"/>
        <w:rPr>
          <w:rFonts w:ascii="Times New Roman" w:hAnsi="Times New Roman" w:cs="Times New Roman"/>
          <w:b/>
          <w:sz w:val="28"/>
          <w:szCs w:val="28"/>
        </w:rPr>
      </w:pPr>
      <w:r w:rsidRPr="004736BE">
        <w:rPr>
          <w:rFonts w:ascii="Times New Roman" w:hAnsi="Times New Roman" w:cs="Times New Roman"/>
          <w:b/>
          <w:sz w:val="28"/>
          <w:szCs w:val="28"/>
        </w:rPr>
        <w:t>нормативне забезпечення</w:t>
      </w:r>
    </w:p>
    <w:p w14:paraId="0A1F318A" w14:textId="77777777" w:rsidR="00957F6E" w:rsidRPr="004736BE" w:rsidRDefault="00957F6E" w:rsidP="00957F6E">
      <w:pPr>
        <w:spacing w:after="0" w:line="360" w:lineRule="auto"/>
        <w:ind w:firstLine="709"/>
        <w:jc w:val="both"/>
        <w:rPr>
          <w:rFonts w:ascii="Times New Roman" w:hAnsi="Times New Roman" w:cs="Times New Roman"/>
          <w:b/>
          <w:sz w:val="28"/>
          <w:szCs w:val="28"/>
        </w:rPr>
      </w:pPr>
    </w:p>
    <w:p w14:paraId="69BC2F81"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На сучасні дослідження проблематики формування, розподілу та використання бюджетних коштів вітчизняними науковцями великий вплив здійснили економічні думки та концепції представників німецьких економічних шкіл. Розвиток економічних реформ, який привів до втрати свого значення Магдебурзьким правом, почався в Європі, а саме в Прусії. Розвиток місцевих фінансів привернув увагу не тільки державних діячів, але і багатьох німецьких вчених-економістів. Обґрунтовано вважають, що саме на початку XIX ст. і відбулось зародження та становлення такої галузі науки як місцеві фінанси. Подальші дослідження німецьких науковців призвели до формування двох головних напрямків. Перший напрямок фокусувався на правах місцевих общин, котрі вважались попередниками виникнення держави. Місцеві общини мали ті ж самі права, що і держава. В той же час державна теорія місцевого самоврядування лягла в основу другого напрямку досліджень. За її принципами, місцеве самоуправління є одним із органів державного управління, а його створення покликане необхідністю здійснення державою своїх функцій на місцевому рівні</w:t>
      </w:r>
      <w:r w:rsidR="007A05FF">
        <w:rPr>
          <w:rFonts w:ascii="Times New Roman" w:hAnsi="Times New Roman" w:cs="Times New Roman"/>
          <w:sz w:val="28"/>
          <w:szCs w:val="28"/>
        </w:rPr>
        <w:t xml:space="preserve"> [31; 40]</w:t>
      </w:r>
      <w:r w:rsidRPr="004736BE">
        <w:rPr>
          <w:rFonts w:ascii="Times New Roman" w:hAnsi="Times New Roman" w:cs="Times New Roman"/>
          <w:sz w:val="28"/>
          <w:szCs w:val="28"/>
        </w:rPr>
        <w:t>.</w:t>
      </w:r>
    </w:p>
    <w:p w14:paraId="737766CA"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З набуттям Україною незалежності питання децентралізації ставало все більш актуальним. Цьому сприяв розвиток демократичних інституцій, ринкових відносин та зрушенням в поступовій перебудові економіки. В якості першої віхи розвитку принципів децентралізації та реформ фінансової системи країни стало утворення фінансів місцевих органів влади.</w:t>
      </w:r>
    </w:p>
    <w:p w14:paraId="46AF480C"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Ринкові відносини у великій мірі сприяли зміцненню ролі місцевих фінансів в економічній системі країни. Місцеве самоврядування розширювало свою самостійність у наданні населенню суспільних благ та соціальних послуг. Серед визначень терміну «місцеві фінанси» передусім варто відзначити його тлумачення В. І. Кравченко, за яким «місцеві фінанси – це система формування, розподілу і використання грошових та інших фінансових ресурсів для </w:t>
      </w:r>
      <w:r w:rsidRPr="004736BE">
        <w:rPr>
          <w:rFonts w:ascii="Times New Roman" w:hAnsi="Times New Roman" w:cs="Times New Roman"/>
          <w:sz w:val="28"/>
          <w:szCs w:val="28"/>
        </w:rPr>
        <w:lastRenderedPageBreak/>
        <w:t>забезпечення місцевими органами влади покладених на них функцій і завдань – як власних, так і делегованих» [</w:t>
      </w:r>
      <w:r w:rsidR="007A05FF">
        <w:rPr>
          <w:rFonts w:ascii="Times New Roman" w:hAnsi="Times New Roman" w:cs="Times New Roman"/>
          <w:sz w:val="28"/>
          <w:szCs w:val="28"/>
        </w:rPr>
        <w:t>31</w:t>
      </w:r>
      <w:r w:rsidR="002A22BF" w:rsidRPr="004736BE">
        <w:rPr>
          <w:rFonts w:ascii="Times New Roman" w:hAnsi="Times New Roman" w:cs="Times New Roman"/>
          <w:sz w:val="28"/>
          <w:szCs w:val="28"/>
        </w:rPr>
        <w:t>, с. 43</w:t>
      </w:r>
      <w:r w:rsidRPr="004736BE">
        <w:rPr>
          <w:rFonts w:ascii="Times New Roman" w:hAnsi="Times New Roman" w:cs="Times New Roman"/>
          <w:sz w:val="28"/>
          <w:szCs w:val="28"/>
        </w:rPr>
        <w:t>]. Поділя</w:t>
      </w:r>
      <w:r w:rsidR="0030438C" w:rsidRPr="004736BE">
        <w:rPr>
          <w:rFonts w:ascii="Times New Roman" w:hAnsi="Times New Roman" w:cs="Times New Roman"/>
          <w:sz w:val="28"/>
          <w:szCs w:val="28"/>
        </w:rPr>
        <w:t>ють</w:t>
      </w:r>
      <w:r w:rsidRPr="004736BE">
        <w:rPr>
          <w:rFonts w:ascii="Times New Roman" w:hAnsi="Times New Roman" w:cs="Times New Roman"/>
          <w:sz w:val="28"/>
          <w:szCs w:val="28"/>
        </w:rPr>
        <w:t xml:space="preserve"> його думку і</w:t>
      </w:r>
      <w:r w:rsidR="0030438C" w:rsidRPr="004736BE">
        <w:rPr>
          <w:rFonts w:ascii="Times New Roman" w:hAnsi="Times New Roman" w:cs="Times New Roman"/>
          <w:sz w:val="28"/>
          <w:szCs w:val="28"/>
        </w:rPr>
        <w:t>нші</w:t>
      </w:r>
      <w:r w:rsidRPr="004736BE">
        <w:rPr>
          <w:rFonts w:ascii="Times New Roman" w:hAnsi="Times New Roman" w:cs="Times New Roman"/>
          <w:sz w:val="28"/>
          <w:szCs w:val="28"/>
        </w:rPr>
        <w:t>, визначаючи місцеві фінанси саме як систему формування, розподілу та використання коштів держави</w:t>
      </w:r>
      <w:r w:rsidR="0030438C" w:rsidRPr="004736BE">
        <w:rPr>
          <w:rFonts w:ascii="Times New Roman" w:hAnsi="Times New Roman" w:cs="Times New Roman"/>
          <w:sz w:val="28"/>
          <w:szCs w:val="28"/>
        </w:rPr>
        <w:t xml:space="preserve"> або </w:t>
      </w:r>
      <w:r w:rsidRPr="004736BE">
        <w:rPr>
          <w:rFonts w:ascii="Times New Roman" w:hAnsi="Times New Roman" w:cs="Times New Roman"/>
          <w:sz w:val="28"/>
          <w:szCs w:val="28"/>
        </w:rPr>
        <w:t>як сукупність економічних відносин, за допомогою якої відбувається розподіл та перерозподіл частини валового внутрішнього продукту на цілі соціального та економічного розвитку окремих регіонів.</w:t>
      </w:r>
    </w:p>
    <w:p w14:paraId="4D6BC728"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Вітчизняна бюджетна система складається з двох ланок – централізованої, яка представляє державні фінанси та децентралізованої, котра уособлює саме місцеві фінанси. Місцеві фінанси спрямовуються виключно на вирішення питань та завдань місцевого самоврядування і слугують для задоволення потреб населення, що проживає в окремо визначеній громаді. </w:t>
      </w:r>
    </w:p>
    <w:p w14:paraId="3AC4185B"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Зважаючи на те, що існують принципові відмінності між бюджетною політикою держави та </w:t>
      </w:r>
      <w:r w:rsidR="00396E0D" w:rsidRPr="004736BE">
        <w:rPr>
          <w:rFonts w:ascii="Times New Roman" w:hAnsi="Times New Roman" w:cs="Times New Roman"/>
          <w:sz w:val="28"/>
          <w:szCs w:val="28"/>
        </w:rPr>
        <w:t>місцевих органів влади</w:t>
      </w:r>
      <w:r w:rsidRPr="004736BE">
        <w:rPr>
          <w:rFonts w:ascii="Times New Roman" w:hAnsi="Times New Roman" w:cs="Times New Roman"/>
          <w:sz w:val="28"/>
          <w:szCs w:val="28"/>
        </w:rPr>
        <w:t xml:space="preserve">, слід відзначити, що формування бюджетної політики на рівні органів місцевого самоврядування відбувається згідно певних принципів, серед яких принцип прозорості, еквівалентності, результативності, інші. Цільовим спрямуванням </w:t>
      </w:r>
      <w:r w:rsidR="00396E0D" w:rsidRPr="004736BE">
        <w:rPr>
          <w:rFonts w:ascii="Times New Roman" w:hAnsi="Times New Roman" w:cs="Times New Roman"/>
          <w:sz w:val="28"/>
          <w:szCs w:val="28"/>
        </w:rPr>
        <w:t>місцев</w:t>
      </w:r>
      <w:r w:rsidRPr="004736BE">
        <w:rPr>
          <w:rFonts w:ascii="Times New Roman" w:hAnsi="Times New Roman" w:cs="Times New Roman"/>
          <w:sz w:val="28"/>
          <w:szCs w:val="28"/>
        </w:rPr>
        <w:t xml:space="preserve">ої бюджетної політики є максимізація фінансових ресурсів, завдяки яким втілюється забезпечення стабільності економіки на місцевому рівні, соціальний захист відповідних груп населення, забезпечується максимальний рівень ефективності витрат, тощо. У функціональному контексті бюджетна політика </w:t>
      </w:r>
      <w:r w:rsidR="00396E0D" w:rsidRPr="004736BE">
        <w:rPr>
          <w:rFonts w:ascii="Times New Roman" w:hAnsi="Times New Roman" w:cs="Times New Roman"/>
          <w:sz w:val="28"/>
          <w:szCs w:val="28"/>
        </w:rPr>
        <w:t>місцевих рад</w:t>
      </w:r>
      <w:r w:rsidRPr="004736BE">
        <w:rPr>
          <w:rFonts w:ascii="Times New Roman" w:hAnsi="Times New Roman" w:cs="Times New Roman"/>
          <w:sz w:val="28"/>
          <w:szCs w:val="28"/>
        </w:rPr>
        <w:t xml:space="preserve"> включає в себе трансфертну політику, політику видатків, політику управління борговою частиною місцевих бюджетів та політику доходів.</w:t>
      </w:r>
    </w:p>
    <w:p w14:paraId="0FE73833"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Стратегічне завдання бюджетної політики </w:t>
      </w:r>
      <w:r w:rsidR="00396E0D" w:rsidRPr="004736BE">
        <w:rPr>
          <w:rFonts w:ascii="Times New Roman" w:hAnsi="Times New Roman" w:cs="Times New Roman"/>
          <w:sz w:val="28"/>
          <w:szCs w:val="28"/>
        </w:rPr>
        <w:t>на місцевому</w:t>
      </w:r>
      <w:r w:rsidRPr="004736BE">
        <w:rPr>
          <w:rFonts w:ascii="Times New Roman" w:hAnsi="Times New Roman" w:cs="Times New Roman"/>
          <w:sz w:val="28"/>
          <w:szCs w:val="28"/>
        </w:rPr>
        <w:t xml:space="preserve"> рівн</w:t>
      </w:r>
      <w:r w:rsidR="00396E0D" w:rsidRPr="004736BE">
        <w:rPr>
          <w:rFonts w:ascii="Times New Roman" w:hAnsi="Times New Roman" w:cs="Times New Roman"/>
          <w:sz w:val="28"/>
          <w:szCs w:val="28"/>
        </w:rPr>
        <w:t>і</w:t>
      </w:r>
      <w:r w:rsidRPr="004736BE">
        <w:rPr>
          <w:rFonts w:ascii="Times New Roman" w:hAnsi="Times New Roman" w:cs="Times New Roman"/>
          <w:sz w:val="28"/>
          <w:szCs w:val="28"/>
        </w:rPr>
        <w:t xml:space="preserve"> полягає у забезпеченні сталого і розвитку економіко-фінансового потенціалу виокремленого регіону, відповідно до пріоритетів. Реалізація стратегічних завдань бюджетної політики відбувається через втілення короткотермінових цілей – тактики бюджетної політики. Г. В. Возняк розглядає бюджетну політику регіонального рівня як сукупність бюджетних механізмів – окремих видів бюджетних взаємозв’язків та відносин, інструментів, форм, які </w:t>
      </w:r>
      <w:r w:rsidRPr="004736BE">
        <w:rPr>
          <w:rFonts w:ascii="Times New Roman" w:hAnsi="Times New Roman" w:cs="Times New Roman"/>
          <w:sz w:val="28"/>
          <w:szCs w:val="28"/>
        </w:rPr>
        <w:lastRenderedPageBreak/>
        <w:t>використовуються з метою забезпечення регіонального розвитку [</w:t>
      </w:r>
      <w:r w:rsidR="007A05FF">
        <w:rPr>
          <w:rFonts w:ascii="Times New Roman" w:hAnsi="Times New Roman" w:cs="Times New Roman"/>
          <w:sz w:val="28"/>
          <w:szCs w:val="28"/>
        </w:rPr>
        <w:t>6</w:t>
      </w:r>
      <w:r w:rsidR="00396E0D" w:rsidRPr="004736BE">
        <w:rPr>
          <w:rFonts w:ascii="Times New Roman" w:hAnsi="Times New Roman" w:cs="Times New Roman"/>
          <w:sz w:val="28"/>
          <w:szCs w:val="28"/>
        </w:rPr>
        <w:t>, с. 59</w:t>
      </w:r>
      <w:r w:rsidRPr="004736BE">
        <w:rPr>
          <w:rFonts w:ascii="Times New Roman" w:hAnsi="Times New Roman" w:cs="Times New Roman"/>
          <w:sz w:val="28"/>
          <w:szCs w:val="28"/>
        </w:rPr>
        <w:t>]. Бюджетні механізми поділяються на наступні:</w:t>
      </w:r>
    </w:p>
    <w:p w14:paraId="3463A78A"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Механізми формування бюджетних ресурсів.</w:t>
      </w:r>
    </w:p>
    <w:p w14:paraId="6E1F16A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Механізми розподілу бюджетних ресурсів.</w:t>
      </w:r>
    </w:p>
    <w:p w14:paraId="39B4BD04"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Механізми регулювання міжбюджетних відносин.</w:t>
      </w:r>
    </w:p>
    <w:p w14:paraId="65C40CB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Механізми управління бюджетним дефіцитом та боргом.</w:t>
      </w:r>
    </w:p>
    <w:p w14:paraId="2D2855D2" w14:textId="77777777" w:rsidR="00396E0D"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Бюджетні механізми також класифікуються за змістом: </w:t>
      </w:r>
    </w:p>
    <w:p w14:paraId="7F711980" w14:textId="77777777" w:rsidR="00396E0D"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а) методи – метод бюджетного планування, метод цільового призначення, метод нормування, метод спостереження та аналізу бюджетного процесу, регулюючі доходи, бюджетні поз</w:t>
      </w:r>
      <w:r w:rsidR="00396E0D" w:rsidRPr="004736BE">
        <w:rPr>
          <w:rFonts w:ascii="Times New Roman" w:hAnsi="Times New Roman" w:cs="Times New Roman"/>
          <w:sz w:val="28"/>
          <w:szCs w:val="28"/>
        </w:rPr>
        <w:t>ики та покриття розривів, тощо,;</w:t>
      </w:r>
    </w:p>
    <w:p w14:paraId="30EC36E4" w14:textId="77777777" w:rsidR="00396E0D"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б) інструменти – податкові ставки, нормативи, відсоткові ставки за позиками, обов’язкові збори та платежі, міжбюджетні трансферти, бюджетні асигнування, бюджетні призначення, бюджетні зобов’язання, бюджетний розпис, бюджетне признач</w:t>
      </w:r>
      <w:r w:rsidR="00396E0D" w:rsidRPr="004736BE">
        <w:rPr>
          <w:rFonts w:ascii="Times New Roman" w:hAnsi="Times New Roman" w:cs="Times New Roman"/>
          <w:sz w:val="28"/>
          <w:szCs w:val="28"/>
        </w:rPr>
        <w:t>ення, бюджетне нормування, інші;</w:t>
      </w:r>
    </w:p>
    <w:p w14:paraId="7102982D" w14:textId="77777777" w:rsidR="00396E0D"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в) форми – податкова і неподаткова мобілізація доходів, офіційні трансферти, бюджетне кредитування, бюджетне інвестування, бюджетне субсидіювання, бюджетне резерву</w:t>
      </w:r>
      <w:r w:rsidR="00396E0D" w:rsidRPr="004736BE">
        <w:rPr>
          <w:rFonts w:ascii="Times New Roman" w:hAnsi="Times New Roman" w:cs="Times New Roman"/>
          <w:sz w:val="28"/>
          <w:szCs w:val="28"/>
        </w:rPr>
        <w:t>вання, бюджетне дотування, тощо;</w:t>
      </w:r>
    </w:p>
    <w:p w14:paraId="0B94DDE7"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г) стимули – податкові пільги для фізичних та юридичних осіб, фінансова допомога, бюджетні кредити, списання заборгованості за податками, податкові канікули, відтермінування за сплатою податків.</w:t>
      </w:r>
    </w:p>
    <w:p w14:paraId="69119B97"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До основних цілей бюджетної політики</w:t>
      </w:r>
      <w:r w:rsidR="00396E0D" w:rsidRPr="004736BE">
        <w:rPr>
          <w:rFonts w:ascii="Times New Roman" w:hAnsi="Times New Roman" w:cs="Times New Roman"/>
          <w:sz w:val="28"/>
          <w:szCs w:val="28"/>
        </w:rPr>
        <w:t xml:space="preserve"> на місцевому рівні</w:t>
      </w:r>
      <w:r w:rsidRPr="004736BE">
        <w:rPr>
          <w:rFonts w:ascii="Times New Roman" w:hAnsi="Times New Roman" w:cs="Times New Roman"/>
          <w:sz w:val="28"/>
          <w:szCs w:val="28"/>
        </w:rPr>
        <w:t xml:space="preserve"> відносяться:</w:t>
      </w:r>
    </w:p>
    <w:p w14:paraId="638AE44B"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1.</w:t>
      </w:r>
      <w:r w:rsidRPr="004736BE">
        <w:rPr>
          <w:rFonts w:ascii="Times New Roman" w:hAnsi="Times New Roman" w:cs="Times New Roman"/>
          <w:sz w:val="28"/>
          <w:szCs w:val="28"/>
        </w:rPr>
        <w:tab/>
        <w:t>Формування фінансової основи територіальних громад та органів місцевого самоврядування.</w:t>
      </w:r>
    </w:p>
    <w:p w14:paraId="6264F56C"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2.</w:t>
      </w:r>
      <w:r w:rsidRPr="004736BE">
        <w:rPr>
          <w:rFonts w:ascii="Times New Roman" w:hAnsi="Times New Roman" w:cs="Times New Roman"/>
          <w:sz w:val="28"/>
          <w:szCs w:val="28"/>
        </w:rPr>
        <w:tab/>
        <w:t>Зменшення рівня залежності місцевих бюджетів від державного бюджету.</w:t>
      </w:r>
    </w:p>
    <w:p w14:paraId="56282AD1"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3.</w:t>
      </w:r>
      <w:r w:rsidRPr="004736BE">
        <w:rPr>
          <w:rFonts w:ascii="Times New Roman" w:hAnsi="Times New Roman" w:cs="Times New Roman"/>
          <w:sz w:val="28"/>
          <w:szCs w:val="28"/>
        </w:rPr>
        <w:tab/>
        <w:t>Максимізація надходжень до місцевих бюджетів шляхом використання власних джерел.</w:t>
      </w:r>
    </w:p>
    <w:p w14:paraId="5DFF740F"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4.</w:t>
      </w:r>
      <w:r w:rsidRPr="004736BE">
        <w:rPr>
          <w:rFonts w:ascii="Times New Roman" w:hAnsi="Times New Roman" w:cs="Times New Roman"/>
          <w:sz w:val="28"/>
          <w:szCs w:val="28"/>
        </w:rPr>
        <w:tab/>
        <w:t>Збільшення рівня ефективності видатків місцевих бюджетів.</w:t>
      </w:r>
    </w:p>
    <w:p w14:paraId="2C143F03"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5.</w:t>
      </w:r>
      <w:r w:rsidRPr="004736BE">
        <w:rPr>
          <w:rFonts w:ascii="Times New Roman" w:hAnsi="Times New Roman" w:cs="Times New Roman"/>
          <w:sz w:val="28"/>
          <w:szCs w:val="28"/>
        </w:rPr>
        <w:tab/>
        <w:t>Збільшення обсягів залучення ресурсів серед яких провідну роль займають інвестиційні джерела.</w:t>
      </w:r>
    </w:p>
    <w:p w14:paraId="1FC22E9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lastRenderedPageBreak/>
        <w:t>6.</w:t>
      </w:r>
      <w:r w:rsidRPr="004736BE">
        <w:rPr>
          <w:rFonts w:ascii="Times New Roman" w:hAnsi="Times New Roman" w:cs="Times New Roman"/>
          <w:sz w:val="28"/>
          <w:szCs w:val="28"/>
        </w:rPr>
        <w:tab/>
        <w:t>Досягнення максимальної ефективності діяльності Державного фонду регіонального розвитку.</w:t>
      </w:r>
    </w:p>
    <w:p w14:paraId="7781D17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Бюджетна політика органів місцевого самоврядування відзначається також функціональними ознаками до яких в першу чергу варто віднести наступні:</w:t>
      </w:r>
    </w:p>
    <w:p w14:paraId="4A4D72B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Стимулюючі функції. Серед них забезпечення необхідного рівня інвестиційного клімату в регіоні, рівня економічного розвитку, розвиток місцевого бізнесу, тощо.</w:t>
      </w:r>
    </w:p>
    <w:p w14:paraId="183677AD"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Регулюючі функції. Вони полягають у визначенні рівня розподілу коштів бюджету для підтримки визначеного рівня соціальних стандартів, а також загального розвитку фінансового потенціалу громад.</w:t>
      </w:r>
    </w:p>
    <w:p w14:paraId="7C99ED3A"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Контролюючі функції. До них відносять мінімізацію нецільового використання бюджетних коштів.</w:t>
      </w:r>
    </w:p>
    <w:p w14:paraId="382ED1EB"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Превентивна функція. Відображається в запобіганні виникнення негативних тенденцій при формуванні та розподілі бюджетних коштів.</w:t>
      </w:r>
    </w:p>
    <w:p w14:paraId="7737E3FB" w14:textId="77777777" w:rsidR="00396E0D"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Нормативно-правове обґрунтування регіональної бюджетної політики та повноважень місцевих органів влади у контексті фінансових відносин має істотне історичне підґрунтя. Відправною точкою на сучасному етапі слід вважати прийняття Всесвітньою асоціацією місцевого самоврядування спільно з Інтернаціональною спілкою місцевих влад Всесвітньої декларації місцевого самоврядування, що відбулось у вересні 1985 року. В ній були визначені основні принципи формування місцевих фінансів. Цього ж року країни-члени Ради Європи уклали Європейську хартію про місцеве самоврядування. Серед основних її положень були наведені загальні принципи формування та організаційних засад місцевого самоврядування, а також положення щодо принципів розподілу фінансових ресурсів регіонів. </w:t>
      </w:r>
    </w:p>
    <w:p w14:paraId="36321C8E"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До цих принципів відносяться наступні: а) пропорційне відношення наданих місцевому самоврядуванню повноважень до власних фінансових коштів</w:t>
      </w:r>
      <w:r w:rsidR="00396E0D" w:rsidRPr="004736BE">
        <w:rPr>
          <w:rFonts w:ascii="Times New Roman" w:hAnsi="Times New Roman" w:cs="Times New Roman"/>
          <w:sz w:val="28"/>
          <w:szCs w:val="28"/>
        </w:rPr>
        <w:t>;</w:t>
      </w:r>
      <w:r w:rsidRPr="004736BE">
        <w:rPr>
          <w:rFonts w:ascii="Times New Roman" w:hAnsi="Times New Roman" w:cs="Times New Roman"/>
          <w:sz w:val="28"/>
          <w:szCs w:val="28"/>
        </w:rPr>
        <w:t xml:space="preserve"> б) введення механізмів фінансового вирівнювання з метою захисту більш вразливих органів місцевого самоврядування</w:t>
      </w:r>
      <w:r w:rsidR="00396E0D" w:rsidRPr="004736BE">
        <w:rPr>
          <w:rFonts w:ascii="Times New Roman" w:hAnsi="Times New Roman" w:cs="Times New Roman"/>
          <w:sz w:val="28"/>
          <w:szCs w:val="28"/>
        </w:rPr>
        <w:t>;</w:t>
      </w:r>
      <w:r w:rsidRPr="004736BE">
        <w:rPr>
          <w:rFonts w:ascii="Times New Roman" w:hAnsi="Times New Roman" w:cs="Times New Roman"/>
          <w:sz w:val="28"/>
          <w:szCs w:val="28"/>
        </w:rPr>
        <w:t xml:space="preserve"> в) більша частина бюджету формується саме за рахунок коштів місцевих бюджетів</w:t>
      </w:r>
      <w:r w:rsidR="00396E0D" w:rsidRPr="004736BE">
        <w:rPr>
          <w:rFonts w:ascii="Times New Roman" w:hAnsi="Times New Roman" w:cs="Times New Roman"/>
          <w:sz w:val="28"/>
          <w:szCs w:val="28"/>
        </w:rPr>
        <w:t>;</w:t>
      </w:r>
      <w:r w:rsidRPr="004736BE">
        <w:rPr>
          <w:rFonts w:ascii="Times New Roman" w:hAnsi="Times New Roman" w:cs="Times New Roman"/>
          <w:sz w:val="28"/>
          <w:szCs w:val="28"/>
        </w:rPr>
        <w:t xml:space="preserve"> г) субсидії з державного </w:t>
      </w:r>
      <w:r w:rsidRPr="004736BE">
        <w:rPr>
          <w:rFonts w:ascii="Times New Roman" w:hAnsi="Times New Roman" w:cs="Times New Roman"/>
          <w:sz w:val="28"/>
          <w:szCs w:val="28"/>
        </w:rPr>
        <w:lastRenderedPageBreak/>
        <w:t>бюджету не мають впливати на по</w:t>
      </w:r>
      <w:r w:rsidR="00396E0D" w:rsidRPr="004736BE">
        <w:rPr>
          <w:rFonts w:ascii="Times New Roman" w:hAnsi="Times New Roman" w:cs="Times New Roman"/>
          <w:sz w:val="28"/>
          <w:szCs w:val="28"/>
        </w:rPr>
        <w:t xml:space="preserve">літику місцевого самоврядування; </w:t>
      </w:r>
      <w:r w:rsidRPr="004736BE">
        <w:rPr>
          <w:rFonts w:ascii="Times New Roman" w:hAnsi="Times New Roman" w:cs="Times New Roman"/>
          <w:sz w:val="28"/>
          <w:szCs w:val="28"/>
        </w:rPr>
        <w:t>д) доступ до ринку позичкового капіталу зі сторони органів місцевого самоврядування.</w:t>
      </w:r>
    </w:p>
    <w:p w14:paraId="3B7E3D8A"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Наступним етапом в розвитку нормативно-правової бази місцевих фінансів стало ухвалення Європейської декларації прав міст, що відбулось в березні 1992 року. В подальшому трансформована в Європейську хартію міст, вона відображала головні засади формування місцевих фінансів. Серед них основним зазначалось право громадян окремих міст та громад на фінансові механізми, котрі надають можливість органам місцевого самоврядування використовувати фінансові ресурси для забезпечення безпеки, охорони здоров’я, права на житло, працю, тощо. В 1993 році Міжпарламентська асамблея СНД своїм рішенням ухвалює Декларацію про принципи місцевого самоврядування в країнах-учасницях. Відповідно до положень даної Декларації, місцевим бюджетам державою гарантується самостійність, що здійснюється завдяки підтримці через податкову та кредитну політику.</w:t>
      </w:r>
    </w:p>
    <w:p w14:paraId="750BBBAF"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Загальноєвропейські принципи формування місцевих фінансів та організації самоврядування в Україні почали активно впроваджуватись після вступу нею до Європейської хартії у 1996 році. Засадничі принципи фінансової діяльності місцевих органів влади були закріплені на законодавчому рівні у Бюджетному кодексі, а також у Законі України «Про місцеве самоврядування</w:t>
      </w:r>
      <w:r w:rsidR="00396E0D" w:rsidRPr="004736BE">
        <w:rPr>
          <w:rFonts w:ascii="Times New Roman" w:hAnsi="Times New Roman" w:cs="Times New Roman"/>
          <w:sz w:val="28"/>
          <w:szCs w:val="28"/>
        </w:rPr>
        <w:t xml:space="preserve"> в Україні</w:t>
      </w:r>
      <w:r w:rsidRPr="004736BE">
        <w:rPr>
          <w:rFonts w:ascii="Times New Roman" w:hAnsi="Times New Roman" w:cs="Times New Roman"/>
          <w:sz w:val="28"/>
          <w:szCs w:val="28"/>
        </w:rPr>
        <w:t>». Основні положення цих нормативно-правових актів стосовно місцевого самоврядування передбачали самостійність формування місцевим самоврядуванням власних бюджетів, визначення механізмів вирівнювання видаткового потенціалу, створення ринку місцевих запозичень, а також принципи розрахунку міжбюджетних трансфертів.</w:t>
      </w:r>
    </w:p>
    <w:p w14:paraId="5E2C1FA2"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Перші кроки на шляху формування правових засад формування місцевих бюджетів було покладено в 1990 році з моменту прийняття Закону України «Про місцеві ради народних депутатів та місцеве і регіональне самоврядування»</w:t>
      </w:r>
      <w:r w:rsidR="00396E0D" w:rsidRPr="004736BE">
        <w:rPr>
          <w:rFonts w:ascii="Times New Roman" w:hAnsi="Times New Roman" w:cs="Times New Roman"/>
          <w:sz w:val="28"/>
          <w:szCs w:val="28"/>
        </w:rPr>
        <w:t>.</w:t>
      </w:r>
      <w:r w:rsidRPr="004736BE">
        <w:rPr>
          <w:rFonts w:ascii="Times New Roman" w:hAnsi="Times New Roman" w:cs="Times New Roman"/>
          <w:sz w:val="28"/>
          <w:szCs w:val="28"/>
        </w:rPr>
        <w:t xml:space="preserve"> Згодом в 1995 році було прийнято Закон України «Про бюджетну систему». Було сформовано перші місцеві бюджети, відокремлені від державного бюджету. Конституція України закріплювала право органів місцевого самоврядування на </w:t>
      </w:r>
      <w:r w:rsidRPr="004736BE">
        <w:rPr>
          <w:rFonts w:ascii="Times New Roman" w:hAnsi="Times New Roman" w:cs="Times New Roman"/>
          <w:sz w:val="28"/>
          <w:szCs w:val="28"/>
        </w:rPr>
        <w:lastRenderedPageBreak/>
        <w:t xml:space="preserve">окремо визначені фінансові ресурси. Однак на той час все ще було багато недоліків в нормативно-правовій базі, котрі перешкоджали ефективному втіленню бюджетної політики. Прийняті закони базувались в більшості на нормативно-правових актах </w:t>
      </w:r>
      <w:r w:rsidR="00396E0D" w:rsidRPr="004736BE">
        <w:rPr>
          <w:rFonts w:ascii="Times New Roman" w:hAnsi="Times New Roman" w:cs="Times New Roman"/>
          <w:sz w:val="28"/>
          <w:szCs w:val="28"/>
        </w:rPr>
        <w:t>Р</w:t>
      </w:r>
      <w:r w:rsidRPr="004736BE">
        <w:rPr>
          <w:rFonts w:ascii="Times New Roman" w:hAnsi="Times New Roman" w:cs="Times New Roman"/>
          <w:sz w:val="28"/>
          <w:szCs w:val="28"/>
        </w:rPr>
        <w:t xml:space="preserve">адянського </w:t>
      </w:r>
      <w:r w:rsidR="00396E0D" w:rsidRPr="004736BE">
        <w:rPr>
          <w:rFonts w:ascii="Times New Roman" w:hAnsi="Times New Roman" w:cs="Times New Roman"/>
          <w:sz w:val="28"/>
          <w:szCs w:val="28"/>
        </w:rPr>
        <w:t>С</w:t>
      </w:r>
      <w:r w:rsidRPr="004736BE">
        <w:rPr>
          <w:rFonts w:ascii="Times New Roman" w:hAnsi="Times New Roman" w:cs="Times New Roman"/>
          <w:sz w:val="28"/>
          <w:szCs w:val="28"/>
        </w:rPr>
        <w:t>оюзу і деякі положення не відповідали актуальним ідеям місцевого самоврядування – відсутність прозорості при формуванні міжбюджетних трансфертів, формування видаткової частини відповідно до встановленого фінансування бюджетних установ, тощо.</w:t>
      </w:r>
    </w:p>
    <w:p w14:paraId="5DC67BD1"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Прийнятий в 2001 році Бюджетний </w:t>
      </w:r>
      <w:r w:rsidR="00396E0D" w:rsidRPr="004736BE">
        <w:rPr>
          <w:rFonts w:ascii="Times New Roman" w:hAnsi="Times New Roman" w:cs="Times New Roman"/>
          <w:sz w:val="28"/>
          <w:szCs w:val="28"/>
        </w:rPr>
        <w:t>к</w:t>
      </w:r>
      <w:r w:rsidRPr="004736BE">
        <w:rPr>
          <w:rFonts w:ascii="Times New Roman" w:hAnsi="Times New Roman" w:cs="Times New Roman"/>
          <w:sz w:val="28"/>
          <w:szCs w:val="28"/>
        </w:rPr>
        <w:t>одекс України дав поштовх втіленню загальноєвропейських тенденцій в галузі місцевого самоврядування</w:t>
      </w:r>
      <w:r w:rsidR="007A05FF">
        <w:rPr>
          <w:rFonts w:ascii="Times New Roman" w:hAnsi="Times New Roman" w:cs="Times New Roman"/>
          <w:sz w:val="28"/>
          <w:szCs w:val="28"/>
        </w:rPr>
        <w:t xml:space="preserve"> [3]</w:t>
      </w:r>
      <w:r w:rsidRPr="004736BE">
        <w:rPr>
          <w:rFonts w:ascii="Times New Roman" w:hAnsi="Times New Roman" w:cs="Times New Roman"/>
          <w:sz w:val="28"/>
          <w:szCs w:val="28"/>
        </w:rPr>
        <w:t xml:space="preserve">. Його положення обумовлювали прямі взаємовідносини між місцевими бюджетами та державним бюджетом. Окрім цього, Бюджетний </w:t>
      </w:r>
      <w:r w:rsidR="00396E0D" w:rsidRPr="004736BE">
        <w:rPr>
          <w:rFonts w:ascii="Times New Roman" w:hAnsi="Times New Roman" w:cs="Times New Roman"/>
          <w:sz w:val="28"/>
          <w:szCs w:val="28"/>
        </w:rPr>
        <w:t>к</w:t>
      </w:r>
      <w:r w:rsidRPr="004736BE">
        <w:rPr>
          <w:rFonts w:ascii="Times New Roman" w:hAnsi="Times New Roman" w:cs="Times New Roman"/>
          <w:sz w:val="28"/>
          <w:szCs w:val="28"/>
        </w:rPr>
        <w:t>одекс запроваджував систему «кошиків» в розподілі доходів та витрат місцевих бюджетів. Серед інших нововведень були наступні: а) введення в дію формульного розрахунку міжбюджетних трансфертів</w:t>
      </w:r>
      <w:r w:rsidR="00396E0D" w:rsidRPr="004736BE">
        <w:rPr>
          <w:rFonts w:ascii="Times New Roman" w:hAnsi="Times New Roman" w:cs="Times New Roman"/>
          <w:sz w:val="28"/>
          <w:szCs w:val="28"/>
        </w:rPr>
        <w:t>;</w:t>
      </w:r>
      <w:r w:rsidRPr="004736BE">
        <w:rPr>
          <w:rFonts w:ascii="Times New Roman" w:hAnsi="Times New Roman" w:cs="Times New Roman"/>
          <w:sz w:val="28"/>
          <w:szCs w:val="28"/>
        </w:rPr>
        <w:t xml:space="preserve"> б) розподіл бюджетних повноважень</w:t>
      </w:r>
      <w:r w:rsidR="00396E0D" w:rsidRPr="004736BE">
        <w:rPr>
          <w:rFonts w:ascii="Times New Roman" w:hAnsi="Times New Roman" w:cs="Times New Roman"/>
          <w:sz w:val="28"/>
          <w:szCs w:val="28"/>
        </w:rPr>
        <w:t>;</w:t>
      </w:r>
      <w:r w:rsidRPr="004736BE">
        <w:rPr>
          <w:rFonts w:ascii="Times New Roman" w:hAnsi="Times New Roman" w:cs="Times New Roman"/>
          <w:sz w:val="28"/>
          <w:szCs w:val="28"/>
        </w:rPr>
        <w:t xml:space="preserve"> в) посилення інвестиційної частини місцевих бюджетів, тощо.</w:t>
      </w:r>
    </w:p>
    <w:p w14:paraId="2288E555" w14:textId="77777777" w:rsidR="00957F6E"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В 2010-2011 роках була проведена </w:t>
      </w:r>
      <w:r w:rsidR="00396E0D" w:rsidRPr="004736BE">
        <w:rPr>
          <w:rFonts w:ascii="Times New Roman" w:hAnsi="Times New Roman" w:cs="Times New Roman"/>
          <w:sz w:val="28"/>
          <w:szCs w:val="28"/>
        </w:rPr>
        <w:t>б</w:t>
      </w:r>
      <w:r w:rsidRPr="004736BE">
        <w:rPr>
          <w:rFonts w:ascii="Times New Roman" w:hAnsi="Times New Roman" w:cs="Times New Roman"/>
          <w:sz w:val="28"/>
          <w:szCs w:val="28"/>
        </w:rPr>
        <w:t xml:space="preserve">юджетно-податкова реформа і серед змін, котрі вона передбачала, були наступні: а) реанімовано інститут бюджетних </w:t>
      </w:r>
      <w:r w:rsidR="00396E0D" w:rsidRPr="004736BE">
        <w:rPr>
          <w:rFonts w:ascii="Times New Roman" w:hAnsi="Times New Roman" w:cs="Times New Roman"/>
          <w:sz w:val="28"/>
          <w:szCs w:val="28"/>
        </w:rPr>
        <w:t>резолюцій;</w:t>
      </w:r>
      <w:r w:rsidRPr="004736BE">
        <w:rPr>
          <w:rFonts w:ascii="Times New Roman" w:hAnsi="Times New Roman" w:cs="Times New Roman"/>
          <w:sz w:val="28"/>
          <w:szCs w:val="28"/>
        </w:rPr>
        <w:t xml:space="preserve"> б) більш чітке визначення структури фонд</w:t>
      </w:r>
      <w:r w:rsidR="00396E0D" w:rsidRPr="004736BE">
        <w:rPr>
          <w:rFonts w:ascii="Times New Roman" w:hAnsi="Times New Roman" w:cs="Times New Roman"/>
          <w:sz w:val="28"/>
          <w:szCs w:val="28"/>
        </w:rPr>
        <w:t>ів – загального та спеціального;</w:t>
      </w:r>
      <w:r w:rsidRPr="004736BE">
        <w:rPr>
          <w:rFonts w:ascii="Times New Roman" w:hAnsi="Times New Roman" w:cs="Times New Roman"/>
          <w:sz w:val="28"/>
          <w:szCs w:val="28"/>
        </w:rPr>
        <w:t xml:space="preserve"> в) визначено перелік статей власних доходів б</w:t>
      </w:r>
      <w:r w:rsidR="00396E0D" w:rsidRPr="004736BE">
        <w:rPr>
          <w:rFonts w:ascii="Times New Roman" w:hAnsi="Times New Roman" w:cs="Times New Roman"/>
          <w:sz w:val="28"/>
          <w:szCs w:val="28"/>
        </w:rPr>
        <w:t>юджетних організацій та установ;</w:t>
      </w:r>
      <w:r w:rsidRPr="004736BE">
        <w:rPr>
          <w:rFonts w:ascii="Times New Roman" w:hAnsi="Times New Roman" w:cs="Times New Roman"/>
          <w:sz w:val="28"/>
          <w:szCs w:val="28"/>
        </w:rPr>
        <w:t xml:space="preserve"> г) було впроваджено перелік захищених ст</w:t>
      </w:r>
      <w:r w:rsidR="00396E0D" w:rsidRPr="004736BE">
        <w:rPr>
          <w:rFonts w:ascii="Times New Roman" w:hAnsi="Times New Roman" w:cs="Times New Roman"/>
          <w:sz w:val="28"/>
          <w:szCs w:val="28"/>
        </w:rPr>
        <w:t>атей видаткової частини бюджету;</w:t>
      </w:r>
      <w:r w:rsidRPr="004736BE">
        <w:rPr>
          <w:rFonts w:ascii="Times New Roman" w:hAnsi="Times New Roman" w:cs="Times New Roman"/>
          <w:sz w:val="28"/>
          <w:szCs w:val="28"/>
        </w:rPr>
        <w:t xml:space="preserve"> д) суттєво розширено перелік інструментів для зовнішніх запозичень ор</w:t>
      </w:r>
      <w:r w:rsidR="00396E0D" w:rsidRPr="004736BE">
        <w:rPr>
          <w:rFonts w:ascii="Times New Roman" w:hAnsi="Times New Roman" w:cs="Times New Roman"/>
          <w:sz w:val="28"/>
          <w:szCs w:val="28"/>
        </w:rPr>
        <w:t>ганами місцевого самоврядування;</w:t>
      </w:r>
      <w:r w:rsidRPr="004736BE">
        <w:rPr>
          <w:rFonts w:ascii="Times New Roman" w:hAnsi="Times New Roman" w:cs="Times New Roman"/>
          <w:sz w:val="28"/>
          <w:szCs w:val="28"/>
        </w:rPr>
        <w:t xml:space="preserve"> е) проведено реформування місцевих податків та зборів.</w:t>
      </w:r>
    </w:p>
    <w:p w14:paraId="78D2B0A3" w14:textId="77777777" w:rsidR="00202AB1" w:rsidRPr="004736BE" w:rsidRDefault="00957F6E" w:rsidP="00957F6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Починаючи з 2014 року в Україні посилюються процеси децентралізації. Реформа місцевого самоврядування дала початок створенню відповідних умов органам місцевої влади – запровадження можливості формування місцевих бюджетів незалежно від строків прийняття державного бюджету, впровадження дозволу на зовнішні запозичення, самостійний вибір установ для обслуговування коштів з бюджету розвитку, інше.</w:t>
      </w:r>
      <w:r w:rsidR="009C4CF4" w:rsidRPr="004736BE">
        <w:rPr>
          <w:rFonts w:ascii="Times New Roman" w:hAnsi="Times New Roman" w:cs="Times New Roman"/>
          <w:sz w:val="28"/>
          <w:szCs w:val="28"/>
        </w:rPr>
        <w:t xml:space="preserve"> Все це відзначилося також і на бюджетній політиці органів місцевої влади.</w:t>
      </w:r>
    </w:p>
    <w:p w14:paraId="45CF5759" w14:textId="77777777" w:rsidR="009C4CF4" w:rsidRPr="004736BE" w:rsidRDefault="009C4CF4" w:rsidP="00957F6E">
      <w:pPr>
        <w:spacing w:after="0" w:line="360" w:lineRule="auto"/>
        <w:ind w:firstLine="709"/>
        <w:jc w:val="both"/>
        <w:rPr>
          <w:rFonts w:ascii="Times New Roman" w:hAnsi="Times New Roman" w:cs="Times New Roman"/>
          <w:b/>
          <w:sz w:val="28"/>
          <w:szCs w:val="28"/>
        </w:rPr>
      </w:pPr>
      <w:r w:rsidRPr="004736BE">
        <w:rPr>
          <w:rFonts w:ascii="Times New Roman" w:hAnsi="Times New Roman" w:cs="Times New Roman"/>
          <w:b/>
          <w:sz w:val="28"/>
          <w:szCs w:val="28"/>
        </w:rPr>
        <w:lastRenderedPageBreak/>
        <w:t>Висновки до розділу 1</w:t>
      </w:r>
    </w:p>
    <w:p w14:paraId="3E56CE2B" w14:textId="77777777" w:rsidR="009C4CF4" w:rsidRPr="004736BE" w:rsidRDefault="009C4CF4" w:rsidP="00957F6E">
      <w:pPr>
        <w:spacing w:after="0" w:line="360" w:lineRule="auto"/>
        <w:ind w:firstLine="709"/>
        <w:jc w:val="both"/>
        <w:rPr>
          <w:rFonts w:ascii="Times New Roman" w:hAnsi="Times New Roman" w:cs="Times New Roman"/>
          <w:b/>
          <w:sz w:val="28"/>
          <w:szCs w:val="28"/>
        </w:rPr>
      </w:pPr>
    </w:p>
    <w:p w14:paraId="2330237C" w14:textId="77777777" w:rsidR="009C4CF4" w:rsidRPr="004736BE" w:rsidRDefault="009C4CF4" w:rsidP="006864D5">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Бюджетна політика є складовою фінансової політики держави і органів регіонального і місцевого самоврядування. </w:t>
      </w:r>
      <w:r w:rsidR="006864D5" w:rsidRPr="004736BE">
        <w:rPr>
          <w:rFonts w:ascii="Times New Roman" w:hAnsi="Times New Roman" w:cs="Times New Roman"/>
          <w:sz w:val="28"/>
          <w:szCs w:val="28"/>
        </w:rPr>
        <w:t>В</w:t>
      </w:r>
      <w:r w:rsidRPr="004736BE">
        <w:rPr>
          <w:rFonts w:ascii="Times New Roman" w:hAnsi="Times New Roman" w:cs="Times New Roman"/>
          <w:sz w:val="28"/>
          <w:szCs w:val="28"/>
        </w:rPr>
        <w:t xml:space="preserve">она представляє </w:t>
      </w:r>
      <w:r w:rsidR="006864D5" w:rsidRPr="004736BE">
        <w:rPr>
          <w:rFonts w:ascii="Times New Roman" w:hAnsi="Times New Roman" w:cs="Times New Roman"/>
          <w:sz w:val="28"/>
          <w:szCs w:val="28"/>
        </w:rPr>
        <w:t>собою комплекс цілей, завдань, заходів і інструментів, які органи влади реалізують у сфері відповідних бюджетів. Бюджетна політика спрямована на виконання планів соціально-економічного розвитку держави, регіонів, територіальних громад.</w:t>
      </w:r>
    </w:p>
    <w:p w14:paraId="08CE1A0D" w14:textId="77777777" w:rsidR="006864D5" w:rsidRPr="004736BE" w:rsidRDefault="006864D5" w:rsidP="006864D5">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 Суб’єктами бюджетної політики є: органи влади, суспільно-соціальні групи та угрупування, політичні сили та організації, а також інститути та структурні елементи державної системи, тощо. Об’єктами бюджетної політики є: фінансові відносини, фінансові інновації та процеси, фінансово-економічні організації, зацікавлені особи, тощо.</w:t>
      </w:r>
    </w:p>
    <w:p w14:paraId="65CA1B91" w14:textId="77777777" w:rsidR="006864D5" w:rsidRPr="004736BE" w:rsidRDefault="006864D5" w:rsidP="006864D5">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Основними цілями бюджетної політики на місцевому рівні є: формування фінансової основи територіальних громад та органів місцевого самоврядування; зменшення рівня залежності місцевих бюджетів від державного бюджету; максимізація надходжень до місцевих бюджетів шляхом використання власних джерел;</w:t>
      </w:r>
      <w:r w:rsidRPr="004736BE">
        <w:rPr>
          <w:rFonts w:ascii="Times New Roman" w:hAnsi="Times New Roman" w:cs="Times New Roman"/>
          <w:sz w:val="28"/>
          <w:szCs w:val="28"/>
        </w:rPr>
        <w:tab/>
        <w:t>збільшення рівня ефективності видатків місцевих бюджетів; збільшення обсягів залучення ресурсів серед яких провідну роль займають інвестиційні джерела; досягнення максимальної ефективності діяльності Державного фонду регіонального розвитку.</w:t>
      </w:r>
    </w:p>
    <w:p w14:paraId="15908862" w14:textId="77777777" w:rsidR="006864D5" w:rsidRPr="004736BE" w:rsidRDefault="006864D5" w:rsidP="006864D5">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Нормативна база бюджетної політики включає комплекс законодавчих документів, які були ухвалені як на міжнародному рівні, так і в Україні, а також в регіонах і територіальних громадах.</w:t>
      </w:r>
    </w:p>
    <w:p w14:paraId="64CCD0FF" w14:textId="77777777" w:rsidR="00E4262B" w:rsidRPr="004736BE" w:rsidRDefault="00E4262B" w:rsidP="006864D5">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Найбільш повно бюджетна політика органів місцевої влади відображається в місцевому бюджеті, а також документах, пов'язаних з ухваленням відповідного місцевого бюджету, це – рішення про місцевий бюджет та пояснювальна записка до бюджету, а також додатки до рішення про місцевий бюджет.</w:t>
      </w:r>
    </w:p>
    <w:p w14:paraId="207AA5B9" w14:textId="77777777" w:rsidR="006864D5" w:rsidRPr="004736BE" w:rsidRDefault="006864D5" w:rsidP="00957F6E">
      <w:pPr>
        <w:spacing w:after="0" w:line="360" w:lineRule="auto"/>
        <w:ind w:firstLine="709"/>
        <w:jc w:val="both"/>
        <w:rPr>
          <w:rFonts w:ascii="Times New Roman" w:hAnsi="Times New Roman" w:cs="Times New Roman"/>
          <w:sz w:val="28"/>
          <w:szCs w:val="28"/>
        </w:rPr>
      </w:pPr>
    </w:p>
    <w:p w14:paraId="1C3470F1" w14:textId="77777777" w:rsidR="009C4CF4" w:rsidRPr="004736BE" w:rsidRDefault="009C4CF4" w:rsidP="00957F6E">
      <w:pPr>
        <w:spacing w:after="0" w:line="360" w:lineRule="auto"/>
        <w:ind w:firstLine="709"/>
        <w:jc w:val="both"/>
        <w:rPr>
          <w:rFonts w:ascii="Times New Roman" w:hAnsi="Times New Roman" w:cs="Times New Roman"/>
          <w:sz w:val="28"/>
          <w:szCs w:val="28"/>
        </w:rPr>
      </w:pPr>
    </w:p>
    <w:p w14:paraId="22DD9303" w14:textId="77777777" w:rsidR="00637EE9" w:rsidRPr="004736BE" w:rsidRDefault="00637EE9" w:rsidP="00957F6E">
      <w:pPr>
        <w:spacing w:after="0" w:line="360" w:lineRule="auto"/>
        <w:ind w:firstLine="709"/>
        <w:jc w:val="both"/>
        <w:rPr>
          <w:rFonts w:ascii="Times New Roman" w:hAnsi="Times New Roman" w:cs="Times New Roman"/>
          <w:sz w:val="28"/>
          <w:szCs w:val="28"/>
        </w:rPr>
      </w:pPr>
    </w:p>
    <w:p w14:paraId="295D9C2E" w14:textId="77777777" w:rsidR="00F07D28" w:rsidRPr="004736BE" w:rsidRDefault="00F07D28" w:rsidP="00F07D28">
      <w:pPr>
        <w:spacing w:after="0" w:line="360" w:lineRule="auto"/>
        <w:ind w:firstLine="708"/>
        <w:jc w:val="center"/>
        <w:rPr>
          <w:rFonts w:ascii="Times New Roman" w:hAnsi="Times New Roman" w:cs="Times New Roman"/>
          <w:b/>
          <w:sz w:val="28"/>
          <w:szCs w:val="28"/>
        </w:rPr>
      </w:pPr>
      <w:r w:rsidRPr="004736BE">
        <w:rPr>
          <w:rFonts w:ascii="Times New Roman" w:hAnsi="Times New Roman" w:cs="Times New Roman"/>
          <w:b/>
          <w:sz w:val="28"/>
          <w:szCs w:val="28"/>
        </w:rPr>
        <w:lastRenderedPageBreak/>
        <w:t>РОЗДІЛ 2</w:t>
      </w:r>
    </w:p>
    <w:p w14:paraId="073D4C22" w14:textId="77777777" w:rsidR="00F07D28" w:rsidRPr="004736BE" w:rsidRDefault="00F07D28" w:rsidP="00F07D28">
      <w:pPr>
        <w:spacing w:after="0" w:line="360" w:lineRule="auto"/>
        <w:ind w:firstLine="708"/>
        <w:jc w:val="center"/>
        <w:rPr>
          <w:rFonts w:ascii="Times New Roman" w:hAnsi="Times New Roman" w:cs="Times New Roman"/>
          <w:b/>
          <w:caps/>
          <w:sz w:val="28"/>
          <w:szCs w:val="28"/>
        </w:rPr>
      </w:pPr>
      <w:r w:rsidRPr="004736BE">
        <w:rPr>
          <w:rFonts w:ascii="Times New Roman" w:hAnsi="Times New Roman" w:cs="Times New Roman"/>
          <w:b/>
          <w:sz w:val="28"/>
          <w:szCs w:val="28"/>
        </w:rPr>
        <w:t xml:space="preserve">ПРАГМАТИЗМ </w:t>
      </w:r>
      <w:r w:rsidRPr="004736BE">
        <w:rPr>
          <w:rFonts w:ascii="Times New Roman" w:hAnsi="Times New Roman" w:cs="Times New Roman"/>
          <w:b/>
          <w:caps/>
          <w:sz w:val="28"/>
          <w:szCs w:val="28"/>
        </w:rPr>
        <w:t>бюджетноЇ пОЛІТИКИ на</w:t>
      </w:r>
    </w:p>
    <w:p w14:paraId="559E6966" w14:textId="77777777" w:rsidR="00F07D28" w:rsidRPr="004736BE" w:rsidRDefault="00F07D28" w:rsidP="00F07D28">
      <w:pPr>
        <w:spacing w:after="0" w:line="360" w:lineRule="auto"/>
        <w:jc w:val="center"/>
        <w:rPr>
          <w:rFonts w:ascii="Times New Roman" w:hAnsi="Times New Roman" w:cs="Times New Roman"/>
          <w:b/>
          <w:sz w:val="28"/>
          <w:szCs w:val="28"/>
        </w:rPr>
      </w:pPr>
      <w:r w:rsidRPr="004736BE">
        <w:rPr>
          <w:rFonts w:ascii="Times New Roman" w:hAnsi="Times New Roman" w:cs="Times New Roman"/>
          <w:b/>
          <w:caps/>
          <w:sz w:val="28"/>
          <w:szCs w:val="28"/>
        </w:rPr>
        <w:t>МІСЦЕВОМУ рівні (</w:t>
      </w:r>
      <w:r w:rsidR="00637EE9" w:rsidRPr="004736BE">
        <w:rPr>
          <w:rFonts w:ascii="Times New Roman Полужирный" w:hAnsi="Times New Roman Полужирный" w:cs="Times New Roman"/>
          <w:b/>
          <w:sz w:val="28"/>
          <w:szCs w:val="28"/>
        </w:rPr>
        <w:t xml:space="preserve">на прикладі </w:t>
      </w:r>
      <w:r w:rsidR="00637EE9" w:rsidRPr="004736BE">
        <w:rPr>
          <w:rStyle w:val="ff3"/>
          <w:rFonts w:ascii="Times New Roman" w:hAnsi="Times New Roman" w:cs="Times New Roman"/>
          <w:b/>
          <w:sz w:val="28"/>
          <w:szCs w:val="28"/>
        </w:rPr>
        <w:t xml:space="preserve">Чемеровецької селищної ради </w:t>
      </w:r>
      <w:r w:rsidR="00637EE9" w:rsidRPr="004736BE">
        <w:rPr>
          <w:rFonts w:ascii="Times New Roman" w:hAnsi="Times New Roman" w:cs="Times New Roman"/>
          <w:b/>
          <w:sz w:val="28"/>
          <w:szCs w:val="28"/>
        </w:rPr>
        <w:t>Кам’янець-Подільського району Хмельницької області</w:t>
      </w:r>
      <w:r w:rsidR="00637EE9" w:rsidRPr="004736BE">
        <w:rPr>
          <w:rFonts w:ascii="Times New Roman Полужирный" w:hAnsi="Times New Roman Полужирный" w:cs="Times New Roman"/>
          <w:b/>
          <w:sz w:val="28"/>
          <w:szCs w:val="28"/>
        </w:rPr>
        <w:t>)</w:t>
      </w:r>
    </w:p>
    <w:p w14:paraId="393E5EF9" w14:textId="77777777" w:rsidR="00F07D28" w:rsidRPr="004736BE" w:rsidRDefault="00F07D28" w:rsidP="00F07D28">
      <w:pPr>
        <w:spacing w:after="0" w:line="360" w:lineRule="auto"/>
        <w:rPr>
          <w:sz w:val="28"/>
          <w:szCs w:val="28"/>
        </w:rPr>
      </w:pPr>
    </w:p>
    <w:p w14:paraId="28CE4608" w14:textId="77777777" w:rsidR="00F07D28" w:rsidRPr="004736BE" w:rsidRDefault="00F07D28" w:rsidP="00637EE9">
      <w:pPr>
        <w:spacing w:after="0" w:line="360" w:lineRule="auto"/>
        <w:ind w:firstLine="708"/>
        <w:jc w:val="both"/>
        <w:rPr>
          <w:rFonts w:ascii="Times New Roman" w:hAnsi="Times New Roman" w:cs="Times New Roman"/>
          <w:b/>
          <w:sz w:val="28"/>
          <w:szCs w:val="28"/>
        </w:rPr>
      </w:pPr>
      <w:r w:rsidRPr="004736BE">
        <w:rPr>
          <w:rFonts w:ascii="Times New Roman" w:hAnsi="Times New Roman" w:cs="Times New Roman"/>
          <w:b/>
          <w:sz w:val="28"/>
          <w:szCs w:val="28"/>
        </w:rPr>
        <w:t xml:space="preserve">2.1. Практика </w:t>
      </w:r>
      <w:r w:rsidR="008E2287" w:rsidRPr="004736BE">
        <w:rPr>
          <w:rFonts w:ascii="Times New Roman" w:hAnsi="Times New Roman" w:cs="Times New Roman"/>
          <w:b/>
          <w:sz w:val="28"/>
          <w:szCs w:val="28"/>
        </w:rPr>
        <w:t>формування</w:t>
      </w:r>
      <w:r w:rsidRPr="004736BE">
        <w:rPr>
          <w:rFonts w:ascii="Times New Roman" w:hAnsi="Times New Roman" w:cs="Times New Roman"/>
          <w:b/>
          <w:sz w:val="28"/>
          <w:szCs w:val="28"/>
        </w:rPr>
        <w:t xml:space="preserve"> бюджетної політики органів місцевого самоврядування</w:t>
      </w:r>
    </w:p>
    <w:p w14:paraId="0C617701" w14:textId="77777777" w:rsidR="00F07D28" w:rsidRPr="004736BE" w:rsidRDefault="00F07D28" w:rsidP="00F07D28">
      <w:pPr>
        <w:spacing w:after="0" w:line="360" w:lineRule="auto"/>
        <w:rPr>
          <w:rFonts w:ascii="Times New Roman" w:hAnsi="Times New Roman" w:cs="Times New Roman"/>
          <w:sz w:val="28"/>
          <w:szCs w:val="28"/>
        </w:rPr>
      </w:pPr>
    </w:p>
    <w:p w14:paraId="121F0987" w14:textId="77777777" w:rsidR="00F07D28" w:rsidRPr="004736BE" w:rsidRDefault="00F07D28" w:rsidP="008E2287">
      <w:pPr>
        <w:pStyle w:val="af1"/>
        <w:tabs>
          <w:tab w:val="left" w:pos="108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Бюджетна політика органів місцевої влади базується на планах соціально-економічного розвитку громад, районів і регіонів. Складання таких планів є одним з елементів державного управління і складовою частиною бюджетного менеджменту. Від ступеня обгрунтованості і якості розроблених планів залежить реальність їх досягнення. В планах соціально-економічного розвитку громади визначаються найважливіші цілі і завдання, а також методи щодо їх досягнення. Все це становить основу для вироблення місцевою радою бюджетної політики. Таким чином, первинним є складання планів соціально-економічного розвитку громади. В той час як бюджетна політика підпорядкована визначенню фінансового забезпечення для втілення цих планів за допомогою мобілізації необхідних бюджетних доходів і визначення напрямків використання коштів бюджету. Слід підкреслити, що найбільш повно відображає бюджетну політику органів місцевої влади саме видаткова частина місцевого бюджету.</w:t>
      </w:r>
    </w:p>
    <w:p w14:paraId="4BBD414E"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Окрім такої залежності бюджетної політики від планів соціально-економічного розвитку, слід ще враховувати те, що зміст і інструменти бюджетної політики залежать від багатьох факторів, це:</w:t>
      </w:r>
    </w:p>
    <w:p w14:paraId="367F2F31"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розмежування прав і завдань органів державної і місцевої влади;</w:t>
      </w:r>
    </w:p>
    <w:p w14:paraId="48424D2E"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діюче законодавство, в т. ч. у сфері бюджету і податків;</w:t>
      </w:r>
    </w:p>
    <w:p w14:paraId="3297CA82"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особливості соціально-економічного стану громади;</w:t>
      </w:r>
    </w:p>
    <w:p w14:paraId="0440AD2E"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місце розташування території, кліматичні, історичні, ментальні звички населення та інші характеристики території;</w:t>
      </w:r>
    </w:p>
    <w:p w14:paraId="404069EB"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господарський потенціал території та ін.</w:t>
      </w:r>
    </w:p>
    <w:p w14:paraId="022C3CA8" w14:textId="77777777" w:rsidR="00F07D28" w:rsidRPr="004736BE" w:rsidRDefault="00F07D28" w:rsidP="008E2287">
      <w:pPr>
        <w:pStyle w:val="af1"/>
        <w:tabs>
          <w:tab w:val="left" w:pos="108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lastRenderedPageBreak/>
        <w:t xml:space="preserve">В документах, які розробляються Чемеровецькою селищною радою </w:t>
      </w:r>
      <w:r w:rsidR="00637EE9" w:rsidRPr="004736BE">
        <w:rPr>
          <w:rFonts w:ascii="Times New Roman" w:hAnsi="Times New Roman" w:cs="Times New Roman"/>
          <w:sz w:val="28"/>
          <w:szCs w:val="28"/>
        </w:rPr>
        <w:t xml:space="preserve">Кам’янець-Подільського району Хмельницької області </w:t>
      </w:r>
      <w:r w:rsidRPr="004736BE">
        <w:rPr>
          <w:rFonts w:ascii="Times New Roman" w:hAnsi="Times New Roman" w:cs="Times New Roman"/>
          <w:sz w:val="28"/>
          <w:szCs w:val="28"/>
        </w:rPr>
        <w:t>визначено, що бюджетна політика спрямована на:</w:t>
      </w:r>
      <w:r w:rsidR="00637EE9" w:rsidRPr="004736BE">
        <w:rPr>
          <w:rFonts w:ascii="Times New Roman" w:hAnsi="Times New Roman" w:cs="Times New Roman"/>
          <w:sz w:val="28"/>
          <w:szCs w:val="28"/>
        </w:rPr>
        <w:t xml:space="preserve"> </w:t>
      </w:r>
      <w:r w:rsidRPr="004736BE">
        <w:rPr>
          <w:rFonts w:ascii="Times New Roman" w:hAnsi="Times New Roman" w:cs="Times New Roman"/>
          <w:sz w:val="28"/>
          <w:szCs w:val="28"/>
        </w:rPr>
        <w:t>«максимальну мобілізацію ресурсів, в т.</w:t>
      </w:r>
      <w:r w:rsidR="002306AF" w:rsidRPr="004736BE">
        <w:rPr>
          <w:rFonts w:ascii="Times New Roman" w:hAnsi="Times New Roman" w:cs="Times New Roman"/>
          <w:sz w:val="28"/>
          <w:szCs w:val="28"/>
        </w:rPr>
        <w:t xml:space="preserve"> </w:t>
      </w:r>
      <w:r w:rsidRPr="004736BE">
        <w:rPr>
          <w:rFonts w:ascii="Times New Roman" w:hAnsi="Times New Roman" w:cs="Times New Roman"/>
          <w:sz w:val="28"/>
          <w:szCs w:val="28"/>
        </w:rPr>
        <w:t>ч. фінансових, для комплексного розвитку територій громади, розв’язання гострих соціальних питань та підвищення добробуту населення» [</w:t>
      </w:r>
      <w:r w:rsidR="007A05FF">
        <w:rPr>
          <w:rFonts w:ascii="Times New Roman" w:hAnsi="Times New Roman" w:cs="Times New Roman"/>
          <w:sz w:val="28"/>
          <w:szCs w:val="28"/>
        </w:rPr>
        <w:t>52</w:t>
      </w:r>
      <w:r w:rsidRPr="004736BE">
        <w:rPr>
          <w:rFonts w:ascii="Times New Roman" w:hAnsi="Times New Roman" w:cs="Times New Roman"/>
          <w:sz w:val="28"/>
          <w:szCs w:val="28"/>
        </w:rPr>
        <w:t>].</w:t>
      </w:r>
    </w:p>
    <w:p w14:paraId="761FBC2A"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Основою місцевого господарства селища є підприємства, які створюють додані вартість, надають робочі місця, сплачують до місцевого бюджету податки</w:t>
      </w:r>
      <w:r w:rsidRPr="004736BE">
        <w:rPr>
          <w:rFonts w:ascii="Times New Roman" w:hAnsi="Times New Roman" w:cs="Times New Roman"/>
          <w:sz w:val="28"/>
          <w:szCs w:val="28"/>
          <w:lang w:val="ru-RU"/>
        </w:rPr>
        <w:t xml:space="preserve">. </w:t>
      </w:r>
      <w:r w:rsidRPr="004736BE">
        <w:rPr>
          <w:rFonts w:ascii="Times New Roman" w:hAnsi="Times New Roman" w:cs="Times New Roman"/>
          <w:sz w:val="28"/>
          <w:szCs w:val="28"/>
        </w:rPr>
        <w:t xml:space="preserve">Позитивним у сфері промисловості територіальної громади є нарощення темпів виробництва та реалізації продукції. В Чемеровецькій громаді лідерами реалізації промислової продукції являються два промислових підприємства: ПрАТ «Оболонь» та ТОВ «Агрохолдинг 2012». Їх продукція складає 91%  від загального обсягу реалізації. </w:t>
      </w:r>
    </w:p>
    <w:p w14:paraId="3A828DDF" w14:textId="77777777" w:rsidR="00F07D28" w:rsidRPr="004736BE" w:rsidRDefault="00F07D28" w:rsidP="008E2287">
      <w:pPr>
        <w:pStyle w:val="af1"/>
        <w:tabs>
          <w:tab w:val="left" w:pos="108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В цілому за 11 місяців 2021 року відзначається зростання промислової продукції в діючих цінах. Загальний об’єм склав 143961 тис грн, а це становить 135 % в порівнянні з минулим роком.</w:t>
      </w:r>
    </w:p>
    <w:p w14:paraId="3D898319" w14:textId="77777777" w:rsidR="00F07D28" w:rsidRPr="004736BE" w:rsidRDefault="00F07D28" w:rsidP="008E2287">
      <w:pPr>
        <w:pStyle w:val="af1"/>
        <w:tabs>
          <w:tab w:val="left" w:pos="108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Якщо проаналізувати, то обсяг реалізованої продукції на солодовому заводі ПрАТ «Оболонь» становить суму 126700 тис грн, а на підприємствах ТОВ «Агрохолдинг 2012» - 17261 тис грн. Таким чином забезпечення промислової продукції на душу населення склало  5153 грн. </w:t>
      </w:r>
    </w:p>
    <w:p w14:paraId="5F771CD0" w14:textId="77777777" w:rsidR="00F07D28" w:rsidRPr="004736BE" w:rsidRDefault="00F07D28" w:rsidP="008E2287">
      <w:pPr>
        <w:pStyle w:val="af1"/>
        <w:tabs>
          <w:tab w:val="left" w:pos="709"/>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Селищна рада систематично повідомляє підприємствам про проведення виставково-ярмаркових заходів регіонального та міжнародного значення, Організовує бізнес-зустрічі для підвищення конкуренто спроможності виробництв, встановлення нових корисних ділових контактів.</w:t>
      </w:r>
    </w:p>
    <w:p w14:paraId="77994362" w14:textId="77777777" w:rsidR="00F07D28" w:rsidRPr="004736BE" w:rsidRDefault="00F07D28" w:rsidP="00F07D28">
      <w:pPr>
        <w:widowControl w:val="0"/>
        <w:tabs>
          <w:tab w:val="left" w:pos="748"/>
        </w:tabs>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Чемеровецькою селищною радою визначено пріоритетний напрямок розвитку на 2022 рік - це залучення інвестицій для розвитку території і поставлено наступні завдання:</w:t>
      </w:r>
    </w:p>
    <w:p w14:paraId="4DBAEF0D" w14:textId="77777777" w:rsidR="00F07D28" w:rsidRPr="004736BE" w:rsidRDefault="00F07D28" w:rsidP="00F07D28">
      <w:pPr>
        <w:pStyle w:val="a3"/>
        <w:widowControl w:val="0"/>
        <w:numPr>
          <w:ilvl w:val="1"/>
          <w:numId w:val="17"/>
        </w:numPr>
        <w:tabs>
          <w:tab w:val="clear" w:pos="360"/>
          <w:tab w:val="num" w:pos="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«створення сприятливого інвестиційного клімату для залучення в економіку інвестиційних ресурсів;</w:t>
      </w:r>
    </w:p>
    <w:p w14:paraId="1771A7A8" w14:textId="77777777" w:rsidR="00F07D28" w:rsidRPr="004736BE" w:rsidRDefault="00F07D28" w:rsidP="00F07D28">
      <w:pPr>
        <w:pStyle w:val="a3"/>
        <w:widowControl w:val="0"/>
        <w:numPr>
          <w:ilvl w:val="1"/>
          <w:numId w:val="17"/>
        </w:numPr>
        <w:tabs>
          <w:tab w:val="clear" w:pos="36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сприяння інвесторам у питаннях консультативної допомоги, супроводженні інвестиційних проєктів, які реалізуються в громаді, а також </w:t>
      </w:r>
      <w:r w:rsidRPr="004736BE">
        <w:rPr>
          <w:rFonts w:ascii="Times New Roman" w:hAnsi="Times New Roman" w:cs="Times New Roman"/>
          <w:sz w:val="28"/>
          <w:szCs w:val="28"/>
        </w:rPr>
        <w:lastRenderedPageBreak/>
        <w:t>координації роботи інвесторів з місцевими органами виконавчої влади відповідно до вимог законодавства;</w:t>
      </w:r>
    </w:p>
    <w:p w14:paraId="7E399B04" w14:textId="77777777" w:rsidR="00F07D28" w:rsidRPr="004736BE" w:rsidRDefault="00F07D28" w:rsidP="00F07D28">
      <w:pPr>
        <w:pStyle w:val="a3"/>
        <w:widowControl w:val="0"/>
        <w:numPr>
          <w:ilvl w:val="1"/>
          <w:numId w:val="17"/>
        </w:numPr>
        <w:tabs>
          <w:tab w:val="clear" w:pos="36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залучення інвестиційних коштів для запровадження енергозберігаючих технологій, альтернативних видів енергії;</w:t>
      </w:r>
    </w:p>
    <w:p w14:paraId="02FCD122" w14:textId="77777777" w:rsidR="00F07D28" w:rsidRPr="004736BE" w:rsidRDefault="00F07D28" w:rsidP="00F07D28">
      <w:pPr>
        <w:pStyle w:val="a3"/>
        <w:widowControl w:val="0"/>
        <w:numPr>
          <w:ilvl w:val="1"/>
          <w:numId w:val="17"/>
        </w:numPr>
        <w:tabs>
          <w:tab w:val="clear" w:pos="36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 ефективне використання субвенцій з державного бюджету місцевим бюджетам на соціально-економічний розвиток території Чемеровецької селищної ради;</w:t>
      </w:r>
    </w:p>
    <w:p w14:paraId="37EFAF63" w14:textId="77777777" w:rsidR="00F07D28" w:rsidRPr="004736BE" w:rsidRDefault="00F07D28" w:rsidP="00F07D28">
      <w:pPr>
        <w:pStyle w:val="a3"/>
        <w:widowControl w:val="0"/>
        <w:numPr>
          <w:ilvl w:val="1"/>
          <w:numId w:val="17"/>
        </w:numPr>
        <w:tabs>
          <w:tab w:val="clear" w:pos="360"/>
          <w:tab w:val="left" w:pos="108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стратегічне планування розвитку території Чемеровецької селищної ради» [</w:t>
      </w:r>
      <w:r w:rsidR="007A05FF">
        <w:rPr>
          <w:rFonts w:ascii="Times New Roman" w:hAnsi="Times New Roman" w:cs="Times New Roman"/>
          <w:sz w:val="28"/>
          <w:szCs w:val="28"/>
        </w:rPr>
        <w:t>52</w:t>
      </w:r>
      <w:r w:rsidRPr="004736BE">
        <w:rPr>
          <w:rFonts w:ascii="Times New Roman" w:hAnsi="Times New Roman" w:cs="Times New Roman"/>
          <w:sz w:val="28"/>
          <w:szCs w:val="28"/>
        </w:rPr>
        <w:t>].</w:t>
      </w:r>
    </w:p>
    <w:p w14:paraId="01283EFD" w14:textId="77777777" w:rsidR="00F07D28" w:rsidRPr="004736BE" w:rsidRDefault="00F07D28" w:rsidP="00F07D28">
      <w:pPr>
        <w:widowControl w:val="0"/>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Для досягнення поставлених цілей визначено наступні завдання (рис. 2.1</w:t>
      </w:r>
      <w:r w:rsidR="002306AF" w:rsidRPr="004736BE">
        <w:rPr>
          <w:rFonts w:ascii="Times New Roman" w:hAnsi="Times New Roman" w:cs="Times New Roman"/>
          <w:sz w:val="28"/>
          <w:szCs w:val="28"/>
        </w:rPr>
        <w:t>).</w:t>
      </w:r>
    </w:p>
    <w:p w14:paraId="0005281C" w14:textId="77777777" w:rsidR="00F07D28" w:rsidRPr="004736BE" w:rsidRDefault="00F07D28" w:rsidP="00F07D28">
      <w:pPr>
        <w:pStyle w:val="a4"/>
        <w:spacing w:line="360" w:lineRule="auto"/>
        <w:ind w:left="567"/>
        <w:jc w:val="both"/>
      </w:pPr>
    </w:p>
    <w:p w14:paraId="60E0767D" w14:textId="77777777" w:rsidR="00F07D28" w:rsidRPr="004736BE" w:rsidRDefault="00F07D28" w:rsidP="00F07D28">
      <w:pPr>
        <w:pStyle w:val="a4"/>
        <w:spacing w:line="360" w:lineRule="auto"/>
        <w:ind w:left="567"/>
        <w:jc w:val="both"/>
      </w:pPr>
      <w:r w:rsidRPr="004736BE">
        <w:rPr>
          <w:noProof/>
          <w:lang w:eastAsia="uk-UA"/>
        </w:rPr>
        <w:drawing>
          <wp:inline distT="0" distB="0" distL="0" distR="0" wp14:anchorId="06F6C570" wp14:editId="4400FAF5">
            <wp:extent cx="5486400" cy="4108450"/>
            <wp:effectExtent l="133350" t="209550" r="171450" b="21590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E2E8738" w14:textId="77777777" w:rsidR="00F07D28" w:rsidRPr="004736BE" w:rsidRDefault="00F07D28" w:rsidP="00F07D28">
      <w:pPr>
        <w:pStyle w:val="a4"/>
        <w:spacing w:line="360" w:lineRule="auto"/>
        <w:ind w:left="567"/>
        <w:jc w:val="both"/>
      </w:pPr>
    </w:p>
    <w:p w14:paraId="7A0628CF" w14:textId="77777777" w:rsidR="00F07D28" w:rsidRPr="004736BE" w:rsidRDefault="00F07D28" w:rsidP="00F07D28">
      <w:pPr>
        <w:widowControl w:val="0"/>
        <w:spacing w:after="0" w:line="360" w:lineRule="auto"/>
        <w:jc w:val="center"/>
        <w:rPr>
          <w:rFonts w:ascii="Times New Roman" w:hAnsi="Times New Roman" w:cs="Times New Roman"/>
          <w:b/>
          <w:sz w:val="28"/>
          <w:szCs w:val="28"/>
        </w:rPr>
      </w:pPr>
      <w:r w:rsidRPr="004736BE">
        <w:rPr>
          <w:rFonts w:ascii="Times New Roman" w:hAnsi="Times New Roman" w:cs="Times New Roman"/>
          <w:b/>
          <w:sz w:val="28"/>
          <w:szCs w:val="28"/>
        </w:rPr>
        <w:t>Рис. 2.1. Основні заходи для залучення інвестицій*</w:t>
      </w:r>
    </w:p>
    <w:p w14:paraId="5958999D" w14:textId="77777777" w:rsidR="00F07D28" w:rsidRPr="004736BE" w:rsidRDefault="00F07D28" w:rsidP="00F07D28">
      <w:pPr>
        <w:tabs>
          <w:tab w:val="left" w:pos="709"/>
        </w:tabs>
        <w:spacing w:after="0" w:line="360" w:lineRule="auto"/>
        <w:rPr>
          <w:rFonts w:ascii="Times New Roman" w:hAnsi="Times New Roman" w:cs="Times New Roman"/>
          <w:sz w:val="28"/>
          <w:szCs w:val="28"/>
        </w:rPr>
      </w:pPr>
      <w:r w:rsidRPr="004736BE">
        <w:rPr>
          <w:rFonts w:ascii="Times New Roman" w:hAnsi="Times New Roman" w:cs="Times New Roman"/>
          <w:sz w:val="28"/>
          <w:szCs w:val="28"/>
        </w:rPr>
        <w:tab/>
        <w:t>*Складено автором на основі [</w:t>
      </w:r>
      <w:r w:rsidR="007A05FF">
        <w:rPr>
          <w:rFonts w:ascii="Times New Roman" w:hAnsi="Times New Roman" w:cs="Times New Roman"/>
          <w:sz w:val="28"/>
          <w:szCs w:val="28"/>
        </w:rPr>
        <w:t>52</w:t>
      </w:r>
      <w:r w:rsidRPr="004736BE">
        <w:rPr>
          <w:rFonts w:ascii="Times New Roman" w:hAnsi="Times New Roman" w:cs="Times New Roman"/>
          <w:sz w:val="28"/>
          <w:szCs w:val="28"/>
        </w:rPr>
        <w:t>].</w:t>
      </w:r>
    </w:p>
    <w:p w14:paraId="370A0529" w14:textId="77777777" w:rsidR="00F07D28" w:rsidRPr="004736BE" w:rsidRDefault="00F07D28" w:rsidP="00F07D28">
      <w:pPr>
        <w:pStyle w:val="a4"/>
        <w:spacing w:line="360" w:lineRule="auto"/>
        <w:ind w:left="567"/>
        <w:jc w:val="both"/>
      </w:pPr>
    </w:p>
    <w:p w14:paraId="1674C9AB" w14:textId="77777777" w:rsidR="00F07D28" w:rsidRPr="004736BE" w:rsidRDefault="00F07D28" w:rsidP="00304B34">
      <w:pPr>
        <w:pStyle w:val="af1"/>
        <w:tabs>
          <w:tab w:val="left" w:pos="1080"/>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lastRenderedPageBreak/>
        <w:t>Поряд з цим слід сказати, що за рахунок Державного фонду регіонального розвитку та субвенції з бюджету області здійснюється виконання інвестиційних проектів з метою залучення відповідних коштів на розвиток існуючої інфраструктури Чемеровецької територіальної громади. Це свідчить про активне залучення місцевою владою всіх можливих джерел коштів.</w:t>
      </w:r>
    </w:p>
    <w:p w14:paraId="19695B72" w14:textId="77777777" w:rsidR="00F07D28" w:rsidRPr="004736BE" w:rsidRDefault="00F07D28" w:rsidP="00F07D28">
      <w:pPr>
        <w:pStyle w:val="a3"/>
        <w:shd w:val="clear" w:color="auto" w:fill="FFFFFF"/>
        <w:spacing w:after="0" w:line="360" w:lineRule="auto"/>
        <w:ind w:left="0" w:right="5" w:firstLine="709"/>
        <w:jc w:val="both"/>
        <w:rPr>
          <w:rFonts w:ascii="Times New Roman" w:hAnsi="Times New Roman" w:cs="Times New Roman"/>
          <w:sz w:val="28"/>
          <w:szCs w:val="28"/>
        </w:rPr>
      </w:pPr>
      <w:r w:rsidRPr="004736BE">
        <w:rPr>
          <w:rFonts w:ascii="Times New Roman" w:hAnsi="Times New Roman" w:cs="Times New Roman"/>
          <w:sz w:val="28"/>
          <w:szCs w:val="28"/>
        </w:rPr>
        <w:t>Приділяючи постійну увагу цьому питанню вже на протязі 11 місяців 2021 року з бюджету громади виділено 164,9 тис грн на створення та уточнення проєктно-кошторисних документацій та для проходження експертиз  інвестиційних проєктів.</w:t>
      </w:r>
    </w:p>
    <w:p w14:paraId="79E5F256" w14:textId="77777777" w:rsidR="00F07D28" w:rsidRPr="004736BE" w:rsidRDefault="00F07D28" w:rsidP="00F07D28">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У 2021 році здійснювався інвестиційний проєкт за рахунок Державного фонду регіонального розвитку в межах програми Президента України «Велике будівництво». Цей проєкт: «Реконструкція (з облаштуванням ігрового майданчику) ясла-садка «Дзвіночок» у смт Чемерівці. У 2021 році фі</w:t>
      </w:r>
      <w:r w:rsidR="007A05FF">
        <w:rPr>
          <w:rFonts w:ascii="Times New Roman" w:hAnsi="Times New Roman" w:cs="Times New Roman"/>
          <w:sz w:val="28"/>
          <w:szCs w:val="28"/>
        </w:rPr>
        <w:t>нансування передбачено: 7162,6</w:t>
      </w:r>
      <w:r w:rsidRPr="004736BE">
        <w:rPr>
          <w:rFonts w:ascii="Times New Roman" w:hAnsi="Times New Roman" w:cs="Times New Roman"/>
          <w:sz w:val="28"/>
          <w:szCs w:val="28"/>
        </w:rPr>
        <w:t xml:space="preserve"> тис грн та на засадах співфінансування передбачено виділ</w:t>
      </w:r>
      <w:r w:rsidR="007A05FF">
        <w:rPr>
          <w:rFonts w:ascii="Times New Roman" w:hAnsi="Times New Roman" w:cs="Times New Roman"/>
          <w:sz w:val="28"/>
          <w:szCs w:val="28"/>
        </w:rPr>
        <w:t>ення з селищного бюджету 795,8</w:t>
      </w:r>
      <w:r w:rsidRPr="004736BE">
        <w:rPr>
          <w:rFonts w:ascii="Times New Roman" w:hAnsi="Times New Roman" w:cs="Times New Roman"/>
          <w:sz w:val="28"/>
          <w:szCs w:val="28"/>
        </w:rPr>
        <w:t xml:space="preserve"> тис грн.</w:t>
      </w:r>
    </w:p>
    <w:p w14:paraId="058EC9DA" w14:textId="77777777" w:rsidR="00F07D28" w:rsidRPr="004736BE" w:rsidRDefault="00F07D28" w:rsidP="00F07D28">
      <w:pPr>
        <w:pStyle w:val="a3"/>
        <w:shd w:val="clear" w:color="auto" w:fill="FFFFFF"/>
        <w:spacing w:after="0" w:line="360" w:lineRule="auto"/>
        <w:ind w:left="0" w:right="5" w:firstLine="426"/>
        <w:jc w:val="both"/>
        <w:rPr>
          <w:rFonts w:ascii="Times New Roman" w:hAnsi="Times New Roman" w:cs="Times New Roman"/>
          <w:sz w:val="28"/>
          <w:szCs w:val="28"/>
        </w:rPr>
      </w:pPr>
      <w:r w:rsidRPr="004736BE">
        <w:rPr>
          <w:rFonts w:ascii="Times New Roman" w:hAnsi="Times New Roman" w:cs="Times New Roman"/>
          <w:sz w:val="28"/>
          <w:szCs w:val="28"/>
        </w:rPr>
        <w:t xml:space="preserve"> На 2021 рік було виділено наступні кошти.</w:t>
      </w:r>
    </w:p>
    <w:p w14:paraId="51E2665E"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 xml:space="preserve">- на розвиток мережі центрів надання адміністративних послуг 264 тис  грн - субвенція з державного бюджету місцевим бюджетам. На ці гроші закуплено комп’ютерне обладнання - комплекс видачі посвідчень водіїв а також реєстрації автотранспортних засобів для центру надання адмінпослуг. </w:t>
      </w:r>
    </w:p>
    <w:p w14:paraId="757E0A7F"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 субвенція з державного бюджету на реалізацію програми «Спроможна школа для кращих результатів» склала 1 643 тис грн. Вони направлені на виконання проектів реконструкції приміщень їдалень та харчоблоків Чемеровецької школи та ліцею.</w:t>
      </w:r>
    </w:p>
    <w:p w14:paraId="7F65AEFB"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 на забезпечення виконання проекту сучасної загальної середньої освіти «Нова українська школа» пішло 940,5 тис грн субвенції з місцевого бюджету.  За дані кошти закуплено телевізори, ноутбуки, принтери, столи учнівські та стільці, багатофункціональний пристрiй Canon, дошки шкільні, дидактичний матеріал, та інше обладнання.</w:t>
      </w:r>
    </w:p>
    <w:p w14:paraId="7AF6D555"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lastRenderedPageBreak/>
        <w:t xml:space="preserve">- отримано та освоєно 102,9 тис грн субвенції з місцевого бюджету на надання державної підтримки особам з особливими освітніми потребами. </w:t>
      </w:r>
    </w:p>
    <w:p w14:paraId="6A630B59"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Також за рахунок субвенцій, а саме - міжбюджетних трансфертів з обласного бюджету в розмірі 2500 тис грн реалізовані наступні проекти: «Капітальний ремонт Зарічанської амбулаторії загальної медицини у с. Зарічанка» та «Капітальний ремонт Більської загальноосвітньої школи».</w:t>
      </w:r>
    </w:p>
    <w:p w14:paraId="74B73DB4"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Всього з місцевого бюджету фінансування громади по капітальних видатках з бюджету розвитку за 11 місяців 2021 року склало – 2775,9 тис грн. Це дало змогу реалізувати наступні проекти:</w:t>
      </w:r>
    </w:p>
    <w:p w14:paraId="34C72391"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капітальний ремонт тротуару по вул. Миру у смт Чемерівці - 297,1 тис грн;</w:t>
      </w:r>
    </w:p>
    <w:p w14:paraId="56AC5135"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капітальний ремонт тротуару по вул. Центральна смт Чемерівці - 400 тис грн;</w:t>
      </w:r>
    </w:p>
    <w:p w14:paraId="2BB44ECC"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 xml:space="preserve"> капітальний ремонт водопровідних мереж в с. Сокиринці - 297,8 тис грн.</w:t>
      </w:r>
    </w:p>
    <w:p w14:paraId="3F3FBB35"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По галузі «Освіта» реалізовано наступні проекти</w:t>
      </w:r>
      <w:r w:rsidR="00304B34" w:rsidRPr="004736BE">
        <w:rPr>
          <w:rFonts w:ascii="Times New Roman" w:hAnsi="Times New Roman" w:cs="Times New Roman"/>
          <w:sz w:val="28"/>
          <w:szCs w:val="28"/>
        </w:rPr>
        <w:t>:</w:t>
      </w:r>
    </w:p>
    <w:p w14:paraId="0AFDA498"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капітальний ремонт Бережанського дошкільного закладу "Білочка" - 180 тис грн;</w:t>
      </w:r>
    </w:p>
    <w:p w14:paraId="3FA00182"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 xml:space="preserve"> співфінансування проєкту «Капітальний ремонт Більської загальноосвітньої школи» - 75,8 тис грн;</w:t>
      </w:r>
    </w:p>
    <w:p w14:paraId="7866AB18"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реконструкція газопостачання Сокиринецької ЗОШ І-ІІІ ступенів - 110,5 тис грн;</w:t>
      </w:r>
    </w:p>
    <w:p w14:paraId="15BEB3E1"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реконструкція газових мереж теплогенераторної Кугаєвецької ЗОШ І-ІІІ ступенів -112,3 тис грн;</w:t>
      </w:r>
    </w:p>
    <w:p w14:paraId="50077177"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реконструкція газових мереж Більської ЗОШ І-ІІІ ступенів - 112,9 тис грн;</w:t>
      </w:r>
    </w:p>
    <w:p w14:paraId="4898BAF2"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реконструкція газопостачання Чорнянської ЗОШ І-ІІІ ст. - 92,6 тис грн;</w:t>
      </w:r>
    </w:p>
    <w:p w14:paraId="2648B227"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виготовлення проектно-конструкторської документації та експертиза реконструкції та модернізації Чемеровецького навчально-виробничого комплексу №2 - 452,1 тис грн;</w:t>
      </w:r>
    </w:p>
    <w:p w14:paraId="4DE74CA5"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капітальний ремонт Чемеровецького навчально-виховного комплексу № 1 - 298,6 тис грн.</w:t>
      </w:r>
    </w:p>
    <w:p w14:paraId="3D7444E9" w14:textId="77777777" w:rsidR="00F07D28" w:rsidRPr="004736BE" w:rsidRDefault="00F07D28" w:rsidP="00304B34">
      <w:pPr>
        <w:pStyle w:val="a3"/>
        <w:shd w:val="clear" w:color="auto" w:fill="FFFFFF"/>
        <w:spacing w:after="0" w:line="360" w:lineRule="auto"/>
        <w:ind w:left="0" w:right="5" w:firstLine="709"/>
        <w:jc w:val="both"/>
        <w:rPr>
          <w:rFonts w:ascii="Times New Roman" w:hAnsi="Times New Roman" w:cs="Times New Roman"/>
          <w:sz w:val="28"/>
          <w:szCs w:val="28"/>
        </w:rPr>
      </w:pPr>
      <w:r w:rsidRPr="004736BE">
        <w:rPr>
          <w:rFonts w:ascii="Times New Roman" w:hAnsi="Times New Roman" w:cs="Times New Roman"/>
          <w:sz w:val="28"/>
          <w:szCs w:val="28"/>
        </w:rPr>
        <w:lastRenderedPageBreak/>
        <w:t>У Чемеровецькій селищній громаді проведено співфінансування по галузі «Медицина» по слідуючих проєктах:</w:t>
      </w:r>
    </w:p>
    <w:p w14:paraId="308478DC"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капітальний ремонт поліклінічного відділення Чемеровецької багатопрофільної лікарні - 274,1 тис грн;</w:t>
      </w:r>
    </w:p>
    <w:p w14:paraId="651D5E12" w14:textId="77777777" w:rsidR="00F07D28" w:rsidRPr="004736BE" w:rsidRDefault="00F07D28" w:rsidP="00F07D28">
      <w:pPr>
        <w:pStyle w:val="a3"/>
        <w:shd w:val="clear" w:color="auto" w:fill="FFFFFF"/>
        <w:spacing w:after="0" w:line="360" w:lineRule="auto"/>
        <w:ind w:left="0" w:right="5" w:firstLine="567"/>
        <w:jc w:val="both"/>
        <w:rPr>
          <w:rFonts w:ascii="Times New Roman" w:hAnsi="Times New Roman" w:cs="Times New Roman"/>
          <w:sz w:val="28"/>
          <w:szCs w:val="28"/>
        </w:rPr>
      </w:pPr>
      <w:r w:rsidRPr="004736BE">
        <w:rPr>
          <w:rFonts w:ascii="Times New Roman" w:hAnsi="Times New Roman" w:cs="Times New Roman"/>
          <w:sz w:val="28"/>
          <w:szCs w:val="28"/>
        </w:rPr>
        <w:t>-</w:t>
      </w:r>
      <w:r w:rsidRPr="004736BE">
        <w:rPr>
          <w:rFonts w:ascii="Times New Roman" w:hAnsi="Times New Roman" w:cs="Times New Roman"/>
          <w:sz w:val="28"/>
          <w:szCs w:val="28"/>
        </w:rPr>
        <w:tab/>
        <w:t>капітальний ремонт Зарічанської амбулаторії – 72,1 тис грн.</w:t>
      </w:r>
    </w:p>
    <w:p w14:paraId="32AEC3B0" w14:textId="77777777" w:rsidR="00F07D28" w:rsidRPr="004736BE" w:rsidRDefault="00F07D28" w:rsidP="00F07D28">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Внаслідок сприятливої інвестиційної політики кількість підприємців- фізичних осіб збільшилась за 11 місяців 2021 року на 38 суб’єктів. Зараз їх нараховується 564 осіб. Саме завдяки підприємництву в сільській місцевості нашої громади люди одержують необхідні побутові та роздрібно-торговельні послуги. </w:t>
      </w:r>
    </w:p>
    <w:p w14:paraId="75960708" w14:textId="77777777" w:rsidR="00F07D28" w:rsidRPr="004736BE" w:rsidRDefault="00F07D28" w:rsidP="00F07D28">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Слід відмітити, що підприємництво сьогодні відіграє вагому роль у поповненні бюджету Чемеровецької селищної ради. Сума надходжень до бюджету Чемеровецької селищної ради за проаналізовані 9 місяців 2021 року склала близько 39584,5 тис  грн. В розрізі загальних надходжень це становить 46,2%.</w:t>
      </w:r>
    </w:p>
    <w:p w14:paraId="1798C4C8" w14:textId="77777777" w:rsidR="00F07D28" w:rsidRPr="004736BE" w:rsidRDefault="00F07D28" w:rsidP="00304B34">
      <w:pPr>
        <w:pStyle w:val="af1"/>
        <w:tabs>
          <w:tab w:val="left" w:pos="6946"/>
        </w:tabs>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По середньомісячній заробітній платі в Чемеровецькій громаді ми можемо оцінювати динаміку добробуту населення. Так, за січень-жовтень 2021 року вона зросла на 9,8% порівняно з відповідним періодом 2020 року. Це ще раз підтверджує сталий економічний ріст громади. Звичайно, що у зв'язку з війною, основні показники доходів і видатків зазнали великих змін, що спричинить внесення суттєвих корегувань у цілі і інструменти бюджетної політики органів місцевої влади.</w:t>
      </w:r>
    </w:p>
    <w:p w14:paraId="5AC1DE55" w14:textId="77777777" w:rsidR="00F07D28" w:rsidRPr="004736BE" w:rsidRDefault="00F07D28" w:rsidP="00F07D28">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Основним документом, який регламентує бюджетну політику як держави, так і органів місцевого самоврядування, є Бюджетний кодекс України. Крім того, окремі питання бюджетної політики визначаються такими документами: Конституція України, Закон України «Про місцеве самоврядування в Україні», щорічними законами «Про Державний бюджет України», Бюджетною стратегією, Стратегією реформування системи управління державними фінансами на 2022-2025 роки та іншими. На місцевому рівні основним </w:t>
      </w:r>
      <w:r w:rsidRPr="004736BE">
        <w:rPr>
          <w:rFonts w:ascii="Times New Roman" w:hAnsi="Times New Roman" w:cs="Times New Roman"/>
          <w:sz w:val="28"/>
          <w:szCs w:val="28"/>
        </w:rPr>
        <w:lastRenderedPageBreak/>
        <w:t>документом, який визначає бюджетну політику місцевої влади, є рішення про відповідний місцевий бюджет (далі – Рішення).</w:t>
      </w:r>
    </w:p>
    <w:p w14:paraId="5A7B4D20" w14:textId="77777777" w:rsidR="00F07D28" w:rsidRPr="004736BE" w:rsidRDefault="00F07D28" w:rsidP="00F07D28">
      <w:pPr>
        <w:pStyle w:val="rvps2"/>
        <w:shd w:val="clear" w:color="auto" w:fill="FFFFFF"/>
        <w:spacing w:before="0" w:beforeAutospacing="0" w:after="0" w:afterAutospacing="0" w:line="360" w:lineRule="auto"/>
        <w:ind w:firstLine="708"/>
        <w:jc w:val="both"/>
        <w:rPr>
          <w:sz w:val="28"/>
          <w:szCs w:val="28"/>
        </w:rPr>
      </w:pPr>
      <w:r w:rsidRPr="004736BE">
        <w:rPr>
          <w:sz w:val="28"/>
          <w:szCs w:val="28"/>
        </w:rPr>
        <w:t>Бюджетний кодекс вимагає, щоб у рішенні про місцевий бюджет повинні бути такі дані:</w:t>
      </w:r>
    </w:p>
    <w:p w14:paraId="474AB431"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0" w:name="n1255"/>
      <w:bookmarkEnd w:id="0"/>
      <w:r w:rsidRPr="004736BE">
        <w:rPr>
          <w:sz w:val="28"/>
          <w:szCs w:val="28"/>
        </w:rPr>
        <w:t>- «доходи, видатки</w:t>
      </w:r>
      <w:r w:rsidR="002306AF" w:rsidRPr="004736BE">
        <w:rPr>
          <w:sz w:val="28"/>
          <w:szCs w:val="28"/>
        </w:rPr>
        <w:t xml:space="preserve"> </w:t>
      </w:r>
      <w:r w:rsidRPr="004736BE">
        <w:rPr>
          <w:sz w:val="28"/>
          <w:szCs w:val="28"/>
        </w:rPr>
        <w:t>і кредитування місцевого бюджету (за загальним та спеціальним фондом);</w:t>
      </w:r>
    </w:p>
    <w:p w14:paraId="17EFA767"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1" w:name="n2615"/>
      <w:bookmarkStart w:id="2" w:name="n1256"/>
      <w:bookmarkEnd w:id="1"/>
      <w:bookmarkEnd w:id="2"/>
      <w:r w:rsidRPr="004736BE">
        <w:rPr>
          <w:sz w:val="28"/>
          <w:szCs w:val="28"/>
        </w:rPr>
        <w:t>- граничний обсяг річного дефіциту (профіциту) місцевого бюджету в наступному бюджетному періоді;</w:t>
      </w:r>
    </w:p>
    <w:p w14:paraId="5FF5C799"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3" w:name="n3641"/>
      <w:bookmarkStart w:id="4" w:name="n1257"/>
      <w:bookmarkEnd w:id="3"/>
      <w:bookmarkEnd w:id="4"/>
      <w:r w:rsidRPr="004736BE">
        <w:rPr>
          <w:sz w:val="28"/>
          <w:szCs w:val="28"/>
        </w:rPr>
        <w:t>- доходи місцевого бюджету за бюджетною класифікацією (у додатку до рішення);</w:t>
      </w:r>
    </w:p>
    <w:p w14:paraId="72F726B9"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5" w:name="n1258"/>
      <w:bookmarkEnd w:id="5"/>
      <w:r w:rsidRPr="004736BE">
        <w:rPr>
          <w:sz w:val="28"/>
          <w:szCs w:val="28"/>
        </w:rPr>
        <w:t>- фінансування місцевого бюджету за бюджетною класифікацією (у додатку до рішення);</w:t>
      </w:r>
    </w:p>
    <w:p w14:paraId="0E9587DD"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6" w:name="n1259"/>
      <w:bookmarkEnd w:id="6"/>
      <w:r w:rsidRPr="004736BE">
        <w:rPr>
          <w:sz w:val="28"/>
          <w:szCs w:val="28"/>
        </w:rPr>
        <w:t>- бюджетні призначення головним розпорядникам коштів місцевого бюджету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14:paraId="1989D81E"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7" w:name="n3892"/>
      <w:bookmarkEnd w:id="7"/>
      <w:r w:rsidRPr="004736BE">
        <w:rPr>
          <w:sz w:val="28"/>
          <w:szCs w:val="28"/>
        </w:rPr>
        <w:t>- обсяги капітальних вкладень у розрізі інвестиційних проектів;</w:t>
      </w:r>
    </w:p>
    <w:p w14:paraId="5834BE87"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8" w:name="n3891"/>
      <w:bookmarkStart w:id="9" w:name="n1260"/>
      <w:bookmarkEnd w:id="8"/>
      <w:bookmarkEnd w:id="9"/>
      <w:r w:rsidRPr="004736BE">
        <w:rPr>
          <w:sz w:val="28"/>
          <w:szCs w:val="28"/>
        </w:rPr>
        <w:t>- бюджетні призначення міжбюджетних трансфертів (у додатках до рішення);</w:t>
      </w:r>
    </w:p>
    <w:p w14:paraId="7A7E33C1"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10" w:name="n1261"/>
      <w:bookmarkEnd w:id="10"/>
      <w:r w:rsidRPr="004736BE">
        <w:rPr>
          <w:sz w:val="28"/>
          <w:szCs w:val="28"/>
        </w:rPr>
        <w:t>- розмір оборотного залишку коштів місцевого бюджету;</w:t>
      </w:r>
    </w:p>
    <w:p w14:paraId="569476D6" w14:textId="77777777" w:rsidR="00F07D28" w:rsidRPr="004736BE" w:rsidRDefault="00F07D28" w:rsidP="00F07D28">
      <w:pPr>
        <w:pStyle w:val="rvps2"/>
        <w:shd w:val="clear" w:color="auto" w:fill="FFFFFF"/>
        <w:spacing w:before="0" w:beforeAutospacing="0" w:after="0" w:afterAutospacing="0" w:line="360" w:lineRule="auto"/>
        <w:ind w:firstLine="450"/>
        <w:jc w:val="both"/>
        <w:rPr>
          <w:sz w:val="28"/>
          <w:szCs w:val="28"/>
        </w:rPr>
      </w:pPr>
      <w:bookmarkStart w:id="11" w:name="n1262"/>
      <w:bookmarkEnd w:id="11"/>
      <w:r w:rsidRPr="004736BE">
        <w:rPr>
          <w:sz w:val="28"/>
          <w:szCs w:val="28"/>
        </w:rPr>
        <w:t>- додаткові положення, що регламентують процес виконання місцевого бюджету» [</w:t>
      </w:r>
      <w:r w:rsidR="007A05FF">
        <w:rPr>
          <w:sz w:val="28"/>
          <w:szCs w:val="28"/>
        </w:rPr>
        <w:t>3</w:t>
      </w:r>
      <w:r w:rsidRPr="004736BE">
        <w:rPr>
          <w:sz w:val="28"/>
          <w:szCs w:val="28"/>
        </w:rPr>
        <w:t>].</w:t>
      </w:r>
    </w:p>
    <w:p w14:paraId="189FD62C" w14:textId="77777777" w:rsidR="00F07D28" w:rsidRPr="004736BE" w:rsidRDefault="00F07D28" w:rsidP="00F07D28">
      <w:pPr>
        <w:spacing w:after="0" w:line="360" w:lineRule="auto"/>
        <w:jc w:val="both"/>
        <w:rPr>
          <w:rFonts w:ascii="Times New Roman" w:hAnsi="Times New Roman" w:cs="Times New Roman"/>
          <w:sz w:val="28"/>
          <w:szCs w:val="28"/>
        </w:rPr>
      </w:pPr>
      <w:bookmarkStart w:id="12" w:name="n1263"/>
      <w:bookmarkStart w:id="13" w:name="n3280"/>
      <w:bookmarkStart w:id="14" w:name="n3279"/>
      <w:bookmarkEnd w:id="12"/>
      <w:bookmarkEnd w:id="13"/>
      <w:bookmarkEnd w:id="14"/>
      <w:r w:rsidRPr="004736BE">
        <w:rPr>
          <w:rFonts w:ascii="Times New Roman" w:hAnsi="Times New Roman" w:cs="Times New Roman"/>
          <w:sz w:val="28"/>
          <w:szCs w:val="28"/>
        </w:rPr>
        <w:tab/>
        <w:t xml:space="preserve">Розглянемо більш детально основний документ бюджетної політики на місцевому рівні на прикладі </w:t>
      </w:r>
      <w:r w:rsidRPr="004736BE">
        <w:rPr>
          <w:rStyle w:val="ff3"/>
          <w:rFonts w:ascii="Times New Roman" w:hAnsi="Times New Roman" w:cs="Times New Roman"/>
          <w:sz w:val="28"/>
          <w:szCs w:val="28"/>
        </w:rPr>
        <w:t xml:space="preserve">Чемеровецької селищної ради </w:t>
      </w:r>
      <w:r w:rsidRPr="004736BE">
        <w:rPr>
          <w:rFonts w:ascii="Times New Roman" w:hAnsi="Times New Roman" w:cs="Times New Roman"/>
          <w:sz w:val="28"/>
          <w:szCs w:val="28"/>
        </w:rPr>
        <w:t>Кам’янець-Подільського району Хмельницької області. Рішення про бюджет на 2022 р. було прийнято на чотирнадцятій сесії VII</w:t>
      </w:r>
      <w:r w:rsidRPr="004736BE">
        <w:rPr>
          <w:rFonts w:ascii="Times New Roman" w:hAnsi="Times New Roman" w:cs="Times New Roman"/>
          <w:sz w:val="28"/>
          <w:szCs w:val="28"/>
          <w:lang w:val="en-US"/>
        </w:rPr>
        <w:t>I</w:t>
      </w:r>
      <w:r w:rsidRPr="004736BE">
        <w:rPr>
          <w:rFonts w:ascii="Times New Roman" w:hAnsi="Times New Roman" w:cs="Times New Roman"/>
          <w:sz w:val="28"/>
          <w:szCs w:val="28"/>
        </w:rPr>
        <w:t xml:space="preserve"> скликання 22 грудня 2021 року №28-14/2021. У Рішенні про бюджет </w:t>
      </w:r>
      <w:r w:rsidRPr="004736BE">
        <w:rPr>
          <w:rStyle w:val="ff3"/>
          <w:rFonts w:ascii="Times New Roman" w:hAnsi="Times New Roman" w:cs="Times New Roman"/>
          <w:sz w:val="28"/>
          <w:szCs w:val="28"/>
        </w:rPr>
        <w:t xml:space="preserve">Чемеровецької селищної ради </w:t>
      </w:r>
      <w:r w:rsidRPr="004736BE">
        <w:rPr>
          <w:rFonts w:ascii="Times New Roman" w:hAnsi="Times New Roman" w:cs="Times New Roman"/>
          <w:sz w:val="28"/>
          <w:szCs w:val="28"/>
        </w:rPr>
        <w:t>визначено:</w:t>
      </w:r>
    </w:p>
    <w:p w14:paraId="46E81513" w14:textId="77777777" w:rsidR="00F07D28" w:rsidRPr="004736BE" w:rsidRDefault="00F07D28" w:rsidP="00F07D28">
      <w:pPr>
        <w:spacing w:after="0" w:line="360" w:lineRule="auto"/>
        <w:ind w:firstLine="720"/>
        <w:jc w:val="both"/>
        <w:rPr>
          <w:rFonts w:ascii="Times New Roman" w:hAnsi="Times New Roman" w:cs="Times New Roman"/>
          <w:sz w:val="28"/>
          <w:szCs w:val="28"/>
        </w:rPr>
      </w:pPr>
      <w:r w:rsidRPr="004736BE">
        <w:rPr>
          <w:rFonts w:ascii="Times New Roman" w:hAnsi="Times New Roman" w:cs="Times New Roman"/>
          <w:bCs/>
          <w:sz w:val="28"/>
          <w:szCs w:val="28"/>
        </w:rPr>
        <w:t xml:space="preserve">● доходи 228 324 600 </w:t>
      </w:r>
      <w:r w:rsidRPr="004736BE">
        <w:rPr>
          <w:rFonts w:ascii="Times New Roman" w:hAnsi="Times New Roman" w:cs="Times New Roman"/>
          <w:sz w:val="28"/>
          <w:szCs w:val="28"/>
        </w:rPr>
        <w:t xml:space="preserve">грн, у тому числі: доходи загального фонду – </w:t>
      </w:r>
      <w:r w:rsidRPr="004736BE">
        <w:rPr>
          <w:rFonts w:ascii="Times New Roman" w:hAnsi="Times New Roman" w:cs="Times New Roman"/>
          <w:bCs/>
          <w:sz w:val="28"/>
          <w:szCs w:val="28"/>
        </w:rPr>
        <w:t xml:space="preserve">219 456 072 </w:t>
      </w:r>
      <w:r w:rsidRPr="004736BE">
        <w:rPr>
          <w:rFonts w:ascii="Times New Roman" w:hAnsi="Times New Roman" w:cs="Times New Roman"/>
          <w:sz w:val="28"/>
          <w:szCs w:val="28"/>
        </w:rPr>
        <w:t xml:space="preserve">грн та доходи спеціального фонду – </w:t>
      </w:r>
      <w:r w:rsidRPr="004736BE">
        <w:rPr>
          <w:rFonts w:ascii="Times New Roman" w:hAnsi="Times New Roman" w:cs="Times New Roman"/>
          <w:bCs/>
          <w:sz w:val="28"/>
          <w:szCs w:val="28"/>
        </w:rPr>
        <w:t xml:space="preserve">8 868 528 </w:t>
      </w:r>
      <w:r w:rsidRPr="004736BE">
        <w:rPr>
          <w:rFonts w:ascii="Times New Roman" w:hAnsi="Times New Roman" w:cs="Times New Roman"/>
          <w:sz w:val="28"/>
          <w:szCs w:val="28"/>
        </w:rPr>
        <w:t>грн;</w:t>
      </w:r>
    </w:p>
    <w:p w14:paraId="507D517E" w14:textId="77777777" w:rsidR="00F07D28" w:rsidRPr="004736BE" w:rsidRDefault="00F07D28" w:rsidP="00F07D28">
      <w:pPr>
        <w:spacing w:after="0" w:line="360" w:lineRule="auto"/>
        <w:ind w:firstLine="720"/>
        <w:jc w:val="both"/>
        <w:rPr>
          <w:rFonts w:ascii="Times New Roman" w:hAnsi="Times New Roman" w:cs="Times New Roman"/>
          <w:sz w:val="28"/>
          <w:szCs w:val="28"/>
        </w:rPr>
      </w:pPr>
      <w:r w:rsidRPr="004736BE">
        <w:rPr>
          <w:rFonts w:ascii="Times New Roman" w:hAnsi="Times New Roman" w:cs="Times New Roman"/>
          <w:bCs/>
          <w:sz w:val="28"/>
          <w:szCs w:val="28"/>
        </w:rPr>
        <w:lastRenderedPageBreak/>
        <w:t>●</w:t>
      </w:r>
      <w:r w:rsidRPr="004736BE">
        <w:rPr>
          <w:rFonts w:ascii="Times New Roman" w:hAnsi="Times New Roman" w:cs="Times New Roman"/>
          <w:sz w:val="28"/>
          <w:szCs w:val="28"/>
        </w:rPr>
        <w:t xml:space="preserve"> видатки – </w:t>
      </w:r>
      <w:r w:rsidRPr="004736BE">
        <w:rPr>
          <w:rFonts w:ascii="Times New Roman" w:hAnsi="Times New Roman" w:cs="Times New Roman"/>
          <w:bCs/>
          <w:sz w:val="28"/>
          <w:szCs w:val="28"/>
        </w:rPr>
        <w:t>228 324 600</w:t>
      </w:r>
      <w:r w:rsidRPr="004736BE">
        <w:rPr>
          <w:rFonts w:ascii="Times New Roman" w:hAnsi="Times New Roman" w:cs="Times New Roman"/>
          <w:sz w:val="28"/>
          <w:szCs w:val="28"/>
        </w:rPr>
        <w:t>грн, у тому числі: видатки загального фонду –215 681 252 грн та видатки спеціального фонду – 12 643 348 грн;</w:t>
      </w:r>
    </w:p>
    <w:p w14:paraId="72AC3593" w14:textId="77777777" w:rsidR="00F07D28" w:rsidRPr="004736BE" w:rsidRDefault="00F07D28" w:rsidP="00205EF3">
      <w:pPr>
        <w:spacing w:after="0" w:line="360" w:lineRule="auto"/>
        <w:ind w:firstLine="709"/>
        <w:jc w:val="both"/>
        <w:rPr>
          <w:rFonts w:ascii="Times New Roman" w:hAnsi="Times New Roman" w:cs="Times New Roman"/>
          <w:bCs/>
          <w:sz w:val="28"/>
          <w:szCs w:val="28"/>
        </w:rPr>
      </w:pPr>
      <w:r w:rsidRPr="004736BE">
        <w:rPr>
          <w:rFonts w:ascii="Times New Roman" w:hAnsi="Times New Roman" w:cs="Times New Roman"/>
          <w:bCs/>
          <w:sz w:val="28"/>
          <w:szCs w:val="28"/>
        </w:rPr>
        <w:t xml:space="preserve">● повернення кредитів до спеціального фонду </w:t>
      </w:r>
      <w:r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5 000 грн;</w:t>
      </w:r>
    </w:p>
    <w:p w14:paraId="53902A55" w14:textId="77777777" w:rsidR="00F07D28" w:rsidRPr="004736BE" w:rsidRDefault="00F07D28" w:rsidP="00205EF3">
      <w:pPr>
        <w:spacing w:after="0" w:line="360" w:lineRule="auto"/>
        <w:ind w:firstLine="709"/>
        <w:jc w:val="both"/>
        <w:rPr>
          <w:rFonts w:ascii="Times New Roman" w:hAnsi="Times New Roman" w:cs="Times New Roman"/>
          <w:bCs/>
          <w:sz w:val="28"/>
          <w:szCs w:val="28"/>
        </w:rPr>
      </w:pPr>
      <w:bookmarkStart w:id="15" w:name="n8"/>
      <w:bookmarkEnd w:id="15"/>
      <w:r w:rsidRPr="004736BE">
        <w:rPr>
          <w:rFonts w:ascii="Times New Roman" w:hAnsi="Times New Roman" w:cs="Times New Roman"/>
          <w:bCs/>
          <w:sz w:val="28"/>
          <w:szCs w:val="28"/>
        </w:rPr>
        <w:t xml:space="preserve">● надання кредитів з селищного бюджету </w:t>
      </w:r>
      <w:r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5 000 грн;</w:t>
      </w:r>
    </w:p>
    <w:p w14:paraId="5CB4E84D" w14:textId="77777777" w:rsidR="00F07D28" w:rsidRPr="004736BE" w:rsidRDefault="00F07D28" w:rsidP="00205EF3">
      <w:pPr>
        <w:spacing w:after="0" w:line="360" w:lineRule="auto"/>
        <w:ind w:firstLine="709"/>
        <w:jc w:val="both"/>
        <w:rPr>
          <w:rFonts w:ascii="Times New Roman" w:hAnsi="Times New Roman" w:cs="Times New Roman"/>
          <w:sz w:val="28"/>
          <w:szCs w:val="28"/>
        </w:rPr>
      </w:pPr>
      <w:bookmarkStart w:id="16" w:name="n9"/>
      <w:bookmarkEnd w:id="16"/>
      <w:r w:rsidRPr="004736BE">
        <w:rPr>
          <w:rFonts w:ascii="Times New Roman" w:hAnsi="Times New Roman" w:cs="Times New Roman"/>
          <w:bCs/>
          <w:sz w:val="28"/>
          <w:szCs w:val="28"/>
        </w:rPr>
        <w:t>●</w:t>
      </w:r>
      <w:r w:rsidRPr="004736BE">
        <w:rPr>
          <w:rFonts w:ascii="Times New Roman" w:hAnsi="Times New Roman" w:cs="Times New Roman"/>
          <w:sz w:val="28"/>
          <w:szCs w:val="28"/>
        </w:rPr>
        <w:t xml:space="preserve"> профіцит за загальним фондом селищного бюджету – 3 774 820 грн;</w:t>
      </w:r>
    </w:p>
    <w:p w14:paraId="2340C19E" w14:textId="77777777" w:rsidR="00F07D28" w:rsidRPr="004736BE" w:rsidRDefault="00F07D28" w:rsidP="00205EF3">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bCs/>
          <w:sz w:val="28"/>
          <w:szCs w:val="28"/>
        </w:rPr>
        <w:t>●</w:t>
      </w:r>
      <w:r w:rsidRPr="004736BE">
        <w:rPr>
          <w:rFonts w:ascii="Times New Roman" w:hAnsi="Times New Roman" w:cs="Times New Roman"/>
          <w:sz w:val="28"/>
          <w:szCs w:val="28"/>
        </w:rPr>
        <w:t xml:space="preserve"> дефіцит за спеціальним фондом</w:t>
      </w:r>
      <w:r w:rsidR="00205EF3" w:rsidRPr="004736BE">
        <w:rPr>
          <w:rFonts w:ascii="Times New Roman" w:hAnsi="Times New Roman" w:cs="Times New Roman"/>
          <w:sz w:val="28"/>
          <w:szCs w:val="28"/>
        </w:rPr>
        <w:t xml:space="preserve"> </w:t>
      </w:r>
      <w:r w:rsidRPr="004736BE">
        <w:rPr>
          <w:rFonts w:ascii="Times New Roman" w:hAnsi="Times New Roman" w:cs="Times New Roman"/>
          <w:sz w:val="28"/>
          <w:szCs w:val="28"/>
        </w:rPr>
        <w:t>селищного бюджету – 3 774 820 грн;</w:t>
      </w:r>
    </w:p>
    <w:p w14:paraId="0650969B" w14:textId="77777777" w:rsidR="00F07D28" w:rsidRPr="004736BE" w:rsidRDefault="00F07D28" w:rsidP="00205EF3">
      <w:pPr>
        <w:pStyle w:val="a6"/>
        <w:spacing w:before="0" w:beforeAutospacing="0" w:after="0" w:afterAutospacing="0" w:line="360" w:lineRule="auto"/>
        <w:ind w:firstLine="709"/>
        <w:jc w:val="both"/>
        <w:rPr>
          <w:sz w:val="28"/>
          <w:szCs w:val="28"/>
        </w:rPr>
      </w:pPr>
      <w:r w:rsidRPr="004736BE">
        <w:rPr>
          <w:bCs/>
          <w:sz w:val="28"/>
          <w:szCs w:val="28"/>
        </w:rPr>
        <w:t>● оборотний залишок бюджетних коштів</w:t>
      </w:r>
      <w:r w:rsidR="00205EF3" w:rsidRPr="004736BE">
        <w:rPr>
          <w:bCs/>
          <w:sz w:val="28"/>
          <w:szCs w:val="28"/>
        </w:rPr>
        <w:t xml:space="preserve"> </w:t>
      </w:r>
      <w:r w:rsidRPr="004736BE">
        <w:rPr>
          <w:sz w:val="28"/>
          <w:szCs w:val="28"/>
        </w:rPr>
        <w:t>у розмірі 50 000 грн, що становить 0,02% видатків загального фонду;</w:t>
      </w:r>
    </w:p>
    <w:p w14:paraId="5CAE615E" w14:textId="77777777" w:rsidR="00F07D28" w:rsidRPr="004736BE" w:rsidRDefault="00F07D28" w:rsidP="00F07D28">
      <w:pPr>
        <w:spacing w:after="0" w:line="360" w:lineRule="auto"/>
        <w:ind w:firstLine="720"/>
        <w:jc w:val="both"/>
        <w:rPr>
          <w:rFonts w:ascii="Times New Roman" w:hAnsi="Times New Roman" w:cs="Times New Roman"/>
          <w:sz w:val="28"/>
          <w:szCs w:val="28"/>
        </w:rPr>
      </w:pPr>
      <w:r w:rsidRPr="004736BE">
        <w:rPr>
          <w:rFonts w:ascii="Times New Roman" w:hAnsi="Times New Roman" w:cs="Times New Roman"/>
          <w:bCs/>
          <w:sz w:val="28"/>
          <w:szCs w:val="28"/>
        </w:rPr>
        <w:t xml:space="preserve">● резервний фонд </w:t>
      </w:r>
      <w:r w:rsidRPr="004736BE">
        <w:rPr>
          <w:rFonts w:ascii="Times New Roman" w:hAnsi="Times New Roman" w:cs="Times New Roman"/>
          <w:sz w:val="28"/>
          <w:szCs w:val="28"/>
        </w:rPr>
        <w:t>– 2 000 000 грн, що становить 0,93% видатків загального фонду.</w:t>
      </w:r>
    </w:p>
    <w:p w14:paraId="28DA41AB" w14:textId="77777777" w:rsidR="00F07D28" w:rsidRPr="004736BE" w:rsidRDefault="00F07D28" w:rsidP="00F07D28">
      <w:pPr>
        <w:spacing w:after="0" w:line="360" w:lineRule="auto"/>
        <w:ind w:firstLine="708"/>
        <w:jc w:val="both"/>
        <w:rPr>
          <w:rFonts w:ascii="Times New Roman" w:hAnsi="Times New Roman" w:cs="Times New Roman"/>
          <w:bCs/>
          <w:sz w:val="28"/>
          <w:szCs w:val="28"/>
        </w:rPr>
      </w:pPr>
      <w:r w:rsidRPr="004736BE">
        <w:rPr>
          <w:rFonts w:ascii="Times New Roman" w:hAnsi="Times New Roman" w:cs="Times New Roman"/>
          <w:bCs/>
          <w:sz w:val="28"/>
          <w:szCs w:val="28"/>
        </w:rPr>
        <w:t xml:space="preserve">Рішенням про бюджет затверджуються бюджетні призначення головним розпорядникам коштів </w:t>
      </w:r>
      <w:r w:rsidRPr="004736BE">
        <w:rPr>
          <w:rFonts w:ascii="Times New Roman" w:hAnsi="Times New Roman" w:cs="Times New Roman"/>
          <w:sz w:val="28"/>
          <w:szCs w:val="28"/>
        </w:rPr>
        <w:t>селищного бюджету, які подаються</w:t>
      </w:r>
      <w:r w:rsidR="00205EF3"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у розрізі відповідальних виконавців за бюджетними програмами. Ще один важливий аспект бюджетної політики, це - міжбюджетні трансферти селищному бюджету з Державного бюджету України. Надання такої допомоги місцевим бюджетам пояснюється наявністю у чинному законодавстві поділу завдань і повноважень органів державної і місцевої влади на власні і делеговані. За допомогою трансфертів держава передає органам місцевого самоврядування ресурси, які їй необхідні для виконання делегованих повноважень, що забезпечуються з місцевого бюджету.</w:t>
      </w:r>
    </w:p>
    <w:p w14:paraId="581613E3" w14:textId="77777777" w:rsidR="00F07D28" w:rsidRPr="004736BE" w:rsidRDefault="00F07D28" w:rsidP="00F07D28">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Селищному голові в міжсесійний період дозволяється вносити зміни в обсяги міжбюджетних трансфертів (дотацій і субвенцій) та проводити розподіл, перерозподіл їх між головними розпорядниками коштів селищного бюджету.</w:t>
      </w:r>
    </w:p>
    <w:p w14:paraId="6205D257" w14:textId="77777777" w:rsidR="00F07D28" w:rsidRPr="004736BE" w:rsidRDefault="00F07D28" w:rsidP="00F07D28">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У Рішенні про бюджет затверджуються суми коштів бюджету розвитку, які спрямовуються на будівництво, реконструкцію і реставрацію, капітальний ремонт об’єктів виробничої, комунікаційної та соціальної інфраструктури. Слід зазначити, що розширене відтворення і розвиток матеріальної бази належить до пріоритетних завдань бюджетної політики, тому дане питання також відображається у цьому базовому документі. </w:t>
      </w:r>
    </w:p>
    <w:p w14:paraId="14633C82" w14:textId="77777777" w:rsidR="00F07D28" w:rsidRPr="004736BE" w:rsidRDefault="00F07D28" w:rsidP="00F07D28">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lastRenderedPageBreak/>
        <w:tab/>
        <w:t xml:space="preserve">Одним з напрямів бюджетної політики селищної ради є </w:t>
      </w:r>
      <w:bookmarkStart w:id="17" w:name="72"/>
      <w:r w:rsidRPr="004736BE">
        <w:rPr>
          <w:rFonts w:ascii="Times New Roman" w:hAnsi="Times New Roman" w:cs="Times New Roman"/>
          <w:sz w:val="28"/>
          <w:szCs w:val="28"/>
        </w:rPr>
        <w:t>визначення переліку захищених видатків</w:t>
      </w:r>
      <w:r w:rsidR="00205EF3" w:rsidRPr="004736BE">
        <w:rPr>
          <w:rFonts w:ascii="Times New Roman" w:hAnsi="Times New Roman" w:cs="Times New Roman"/>
          <w:sz w:val="28"/>
          <w:szCs w:val="28"/>
        </w:rPr>
        <w:t xml:space="preserve"> </w:t>
      </w:r>
      <w:r w:rsidRPr="004736BE">
        <w:rPr>
          <w:rFonts w:ascii="Times New Roman" w:hAnsi="Times New Roman" w:cs="Times New Roman"/>
          <w:sz w:val="28"/>
          <w:szCs w:val="28"/>
        </w:rPr>
        <w:t xml:space="preserve">з бюджету, оскільки ці видатки </w:t>
      </w:r>
      <w:bookmarkEnd w:id="17"/>
      <w:r w:rsidRPr="004736BE">
        <w:rPr>
          <w:rFonts w:ascii="Times New Roman" w:hAnsi="Times New Roman" w:cs="Times New Roman"/>
          <w:sz w:val="28"/>
          <w:szCs w:val="28"/>
        </w:rPr>
        <w:t>характеризують першочерговість фінансування потреб влади. Зокрема зазначеним Рішенням визначено такий склад захищених видатків: оплата праці працівників бюджетних установ; нарахування на заробітну плату; придбання медикаментів та перев'язувальних матеріалів; забезпечення продуктами харчування; оплата комунальних послуг та енергоносіїв;</w:t>
      </w:r>
      <w:r w:rsidR="00205EF3" w:rsidRPr="004736BE">
        <w:rPr>
          <w:rFonts w:ascii="Times New Roman" w:hAnsi="Times New Roman" w:cs="Times New Roman"/>
          <w:sz w:val="28"/>
          <w:szCs w:val="28"/>
        </w:rPr>
        <w:t xml:space="preserve"> </w:t>
      </w:r>
      <w:r w:rsidRPr="004736BE">
        <w:rPr>
          <w:rFonts w:ascii="Times New Roman" w:hAnsi="Times New Roman" w:cs="Times New Roman"/>
          <w:sz w:val="28"/>
          <w:szCs w:val="28"/>
        </w:rPr>
        <w:t>соціальне забезпечення; поточні трансферти місцевим бюджетам. Такий підхід сприяє стабілізації бюджетної сфери і дає змогу розраховувати свої рішення на перспективу.</w:t>
      </w:r>
    </w:p>
    <w:p w14:paraId="3E150618" w14:textId="77777777" w:rsidR="00F07D28" w:rsidRPr="004736BE" w:rsidRDefault="00F07D28" w:rsidP="00F07D28">
      <w:pPr>
        <w:spacing w:after="0" w:line="360" w:lineRule="auto"/>
        <w:ind w:right="-6" w:firstLine="720"/>
        <w:jc w:val="both"/>
        <w:rPr>
          <w:rFonts w:ascii="Times New Roman" w:hAnsi="Times New Roman" w:cs="Times New Roman"/>
          <w:sz w:val="28"/>
          <w:szCs w:val="28"/>
        </w:rPr>
      </w:pPr>
      <w:r w:rsidRPr="004736BE">
        <w:rPr>
          <w:rFonts w:ascii="Times New Roman" w:hAnsi="Times New Roman" w:cs="Times New Roman"/>
          <w:sz w:val="28"/>
          <w:szCs w:val="28"/>
        </w:rPr>
        <w:t>Як відомо, одним з принципів бюджетної політики, як і державних фінансів загалом, є прозорість і гласність. Тому у рішенні про селищний бюджет поставлена вимога щодо забезпечення доступності інформації про бюджет відповідно до законодавства. Передбачено, що досягнути цього можна шляхом: публічного представлення і публікації інформації про бюджет за бюджетними програмами та показниками, бюджетних призначень щодо яких визначені цим рішенням, відповідно до вимог та за формою, яка встановлюється Міністерством фінансів України. А також шляхом  оприлюднення на Єдиному веб-порталі територіальної громади паспортів бюджетних програм.</w:t>
      </w:r>
    </w:p>
    <w:p w14:paraId="47978968" w14:textId="77777777" w:rsidR="00F07D28" w:rsidRPr="004736BE" w:rsidRDefault="00F07D28" w:rsidP="00F07D28">
      <w:pPr>
        <w:spacing w:after="0" w:line="360" w:lineRule="auto"/>
        <w:ind w:right="-6" w:firstLine="720"/>
        <w:jc w:val="both"/>
        <w:rPr>
          <w:rFonts w:ascii="Times New Roman" w:hAnsi="Times New Roman" w:cs="Times New Roman"/>
          <w:sz w:val="28"/>
          <w:szCs w:val="28"/>
        </w:rPr>
      </w:pPr>
      <w:r w:rsidRPr="004736BE">
        <w:rPr>
          <w:rFonts w:ascii="Times New Roman" w:hAnsi="Times New Roman" w:cs="Times New Roman"/>
          <w:sz w:val="28"/>
          <w:szCs w:val="28"/>
        </w:rPr>
        <w:t>Важливою вимогою Рішення про бюджет є положення щодо забезпечення першочергового фінансування оплати праці працівникам бюджетних установ відповідно до встановлених законодавством України соціальних стандартів (розміру мінімальної заробітної плати), а також – плати за електричну та теплову енергію, водопостачання, водовідведення, природний газ та послуги зв’язку, які споживаються бюджетними установами. Такий підхід свідчить про певні пріоритети у діяльності місцевої влади.</w:t>
      </w:r>
    </w:p>
    <w:p w14:paraId="1B7F2796" w14:textId="77777777" w:rsidR="00F07D28" w:rsidRPr="004736BE" w:rsidRDefault="00F07D28" w:rsidP="00F07D28">
      <w:pPr>
        <w:spacing w:after="0" w:line="360" w:lineRule="auto"/>
        <w:ind w:firstLine="567"/>
        <w:jc w:val="both"/>
        <w:rPr>
          <w:rFonts w:ascii="Times New Roman" w:hAnsi="Times New Roman" w:cs="Times New Roman"/>
          <w:sz w:val="28"/>
          <w:szCs w:val="28"/>
        </w:rPr>
      </w:pPr>
      <w:r w:rsidRPr="004736BE">
        <w:rPr>
          <w:rFonts w:ascii="Times New Roman" w:hAnsi="Times New Roman" w:cs="Times New Roman"/>
          <w:sz w:val="28"/>
          <w:szCs w:val="28"/>
        </w:rPr>
        <w:t>Разом з цим, застосовуються і певні обмеження, зокрема: проведення видатків на заробітну плату, премії та інші види заохочень чи винагород, матеріальну допомогу можна лише у межах фонду заробітної плати, затвердженого у кошторисах або планах використання бюджетних коштів. Крім того заохочувальні виплати повинні погоджуватися</w:t>
      </w:r>
      <w:r w:rsidR="00205EF3" w:rsidRPr="004736BE">
        <w:rPr>
          <w:rFonts w:ascii="Times New Roman" w:hAnsi="Times New Roman" w:cs="Times New Roman"/>
          <w:sz w:val="28"/>
          <w:szCs w:val="28"/>
        </w:rPr>
        <w:t xml:space="preserve"> </w:t>
      </w:r>
      <w:r w:rsidRPr="004736BE">
        <w:rPr>
          <w:rFonts w:ascii="Times New Roman" w:hAnsi="Times New Roman" w:cs="Times New Roman"/>
          <w:sz w:val="28"/>
          <w:szCs w:val="28"/>
        </w:rPr>
        <w:t>з</w:t>
      </w:r>
      <w:r w:rsidR="00205EF3" w:rsidRPr="004736BE">
        <w:rPr>
          <w:rFonts w:ascii="Times New Roman" w:hAnsi="Times New Roman" w:cs="Times New Roman"/>
          <w:sz w:val="28"/>
          <w:szCs w:val="28"/>
        </w:rPr>
        <w:t xml:space="preserve"> </w:t>
      </w:r>
      <w:r w:rsidRPr="004736BE">
        <w:rPr>
          <w:rFonts w:ascii="Times New Roman" w:hAnsi="Times New Roman" w:cs="Times New Roman"/>
          <w:sz w:val="28"/>
          <w:szCs w:val="28"/>
        </w:rPr>
        <w:t>селищним головою.</w:t>
      </w:r>
    </w:p>
    <w:p w14:paraId="781E5FEF" w14:textId="77777777" w:rsidR="00F07D28" w:rsidRPr="004736BE" w:rsidRDefault="00F07D28" w:rsidP="00F07D28">
      <w:pPr>
        <w:tabs>
          <w:tab w:val="left" w:pos="709"/>
          <w:tab w:val="left" w:pos="10080"/>
        </w:tabs>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lastRenderedPageBreak/>
        <w:tab/>
        <w:t>Окремим напрямком бюджетної політики є забезпечення законності у бюджетній сфері. Так, зазначеним Рішенням Чемеровецької селищної ради  встановлено необхідність застосування штрафних санкцій до суб'єктів господарювання за невиконання або несвоєчасне виконання зобов'язань, а кошти від їх сплати, мають надходити до доходів селищного бюджету.</w:t>
      </w:r>
    </w:p>
    <w:p w14:paraId="405347BD" w14:textId="77777777" w:rsidR="00F07D28" w:rsidRPr="004736BE" w:rsidRDefault="00F07D28" w:rsidP="00F07D28">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Рішенням про бюджет встановлюється також ставка сплати до селищного бюджету частини чистого прибутку (доходу) у розмірі 10% для підприємств і організацій комунальної власності, що повністю відповідає вимогам Податкового кодексу України. Такий підхід відображає цілі бюджетної політики місцевої влади по відношенню до бізнесу.</w:t>
      </w:r>
    </w:p>
    <w:p w14:paraId="55F3F780" w14:textId="77777777" w:rsidR="00F07D28" w:rsidRPr="004736BE" w:rsidRDefault="00F07D28" w:rsidP="00205EF3">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Найбільш повно бюджетна політика органів місцевої влади відображається у тому як формуються доходи і яким чином використовуються кошти головного фінансового плану кожної громади – місцевого бюджету. Для того, щоб з'ясувати особливості бюджетної політики, необхідно провести аналіз дохідної і видаткової частин селищного бюджету.</w:t>
      </w:r>
    </w:p>
    <w:p w14:paraId="0B6ABB2D" w14:textId="77777777" w:rsidR="00F07D28" w:rsidRPr="004736BE" w:rsidRDefault="00F07D28" w:rsidP="00205EF3">
      <w:pPr>
        <w:framePr w:wrap="none" w:vAnchor="page" w:hAnchor="page" w:x="4861" w:y="8551"/>
        <w:widowControl w:val="0"/>
        <w:spacing w:after="0" w:line="360" w:lineRule="auto"/>
        <w:rPr>
          <w:rFonts w:ascii="Times New Roman" w:eastAsia="Courier New" w:hAnsi="Times New Roman" w:cs="Times New Roman"/>
          <w:sz w:val="28"/>
          <w:szCs w:val="28"/>
        </w:rPr>
      </w:pPr>
    </w:p>
    <w:p w14:paraId="189B6060" w14:textId="77777777" w:rsidR="00F07D28" w:rsidRPr="004736BE" w:rsidRDefault="00F07D28" w:rsidP="00205EF3">
      <w:pPr>
        <w:spacing w:after="0" w:line="360" w:lineRule="auto"/>
        <w:rPr>
          <w:rFonts w:ascii="Times New Roman" w:hAnsi="Times New Roman" w:cs="Times New Roman"/>
          <w:sz w:val="28"/>
          <w:szCs w:val="28"/>
        </w:rPr>
      </w:pPr>
    </w:p>
    <w:p w14:paraId="1BCD111A" w14:textId="77777777" w:rsidR="004736BE" w:rsidRPr="004736BE" w:rsidRDefault="004736BE" w:rsidP="00205EF3">
      <w:pPr>
        <w:spacing w:after="0" w:line="360" w:lineRule="auto"/>
        <w:rPr>
          <w:rFonts w:ascii="Times New Roman" w:hAnsi="Times New Roman" w:cs="Times New Roman"/>
          <w:sz w:val="28"/>
          <w:szCs w:val="28"/>
        </w:rPr>
      </w:pPr>
    </w:p>
    <w:p w14:paraId="2515DE33" w14:textId="77777777" w:rsidR="004736BE" w:rsidRPr="004736BE" w:rsidRDefault="004736BE" w:rsidP="004736BE">
      <w:pPr>
        <w:spacing w:after="0" w:line="360" w:lineRule="auto"/>
        <w:ind w:firstLine="709"/>
        <w:jc w:val="both"/>
        <w:rPr>
          <w:rFonts w:ascii="Times New Roman" w:hAnsi="Times New Roman" w:cs="Times New Roman"/>
          <w:b/>
          <w:bCs/>
          <w:sz w:val="28"/>
          <w:szCs w:val="28"/>
        </w:rPr>
      </w:pPr>
      <w:r w:rsidRPr="004736BE">
        <w:rPr>
          <w:rFonts w:ascii="Times New Roman" w:hAnsi="Times New Roman" w:cs="Times New Roman"/>
          <w:b/>
          <w:bCs/>
          <w:sz w:val="28"/>
          <w:szCs w:val="28"/>
        </w:rPr>
        <w:t>2.2. Політика органів місцевого самоврядування у сфері бюджетних</w:t>
      </w:r>
    </w:p>
    <w:p w14:paraId="52FA1681" w14:textId="77777777" w:rsidR="004736BE" w:rsidRPr="004736BE" w:rsidRDefault="004736BE" w:rsidP="004736BE">
      <w:pPr>
        <w:spacing w:after="0" w:line="360" w:lineRule="auto"/>
        <w:ind w:firstLine="709"/>
        <w:jc w:val="both"/>
        <w:rPr>
          <w:rFonts w:ascii="Times New Roman" w:hAnsi="Times New Roman" w:cs="Times New Roman"/>
          <w:b/>
          <w:bCs/>
          <w:sz w:val="28"/>
          <w:szCs w:val="28"/>
        </w:rPr>
      </w:pPr>
      <w:r w:rsidRPr="004736BE">
        <w:rPr>
          <w:rFonts w:ascii="Times New Roman" w:hAnsi="Times New Roman" w:cs="Times New Roman"/>
          <w:b/>
          <w:bCs/>
          <w:sz w:val="28"/>
          <w:szCs w:val="28"/>
        </w:rPr>
        <w:t>доходів</w:t>
      </w:r>
    </w:p>
    <w:p w14:paraId="5F3E33BE" w14:textId="77777777" w:rsidR="004736BE" w:rsidRPr="004736BE" w:rsidRDefault="004736BE" w:rsidP="004736BE">
      <w:pPr>
        <w:spacing w:after="0" w:line="360" w:lineRule="auto"/>
        <w:ind w:firstLine="709"/>
        <w:jc w:val="both"/>
        <w:rPr>
          <w:rFonts w:ascii="Times New Roman" w:hAnsi="Times New Roman" w:cs="Times New Roman"/>
          <w:b/>
          <w:bCs/>
          <w:sz w:val="28"/>
          <w:szCs w:val="28"/>
        </w:rPr>
      </w:pPr>
    </w:p>
    <w:p w14:paraId="7053FAE7"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Розглянемо формування доходів бюджету Чемеровецької селищної ради. Як результат кропіткої роботи щодо добровільного об’єднання територіальних громад, розпочатої у 2016 році, до складу Чемеровецької селищної ради приєдналося 22 сільські ради, 1 селищна рада, більше 45 населених пунктів. На сьогоднішній день населення </w:t>
      </w:r>
      <w:bookmarkStart w:id="18" w:name="_Hlk120977476"/>
      <w:r w:rsidRPr="004736BE">
        <w:rPr>
          <w:rFonts w:ascii="Times New Roman" w:hAnsi="Times New Roman" w:cs="Times New Roman"/>
          <w:sz w:val="28"/>
          <w:szCs w:val="28"/>
        </w:rPr>
        <w:t xml:space="preserve">Чемеровецької територіальної громади </w:t>
      </w:r>
      <w:bookmarkEnd w:id="18"/>
      <w:r w:rsidRPr="004736BE">
        <w:rPr>
          <w:rFonts w:ascii="Times New Roman" w:hAnsi="Times New Roman" w:cs="Times New Roman"/>
          <w:sz w:val="28"/>
          <w:szCs w:val="28"/>
        </w:rPr>
        <w:t>складає близько 28 тисяч громадян. Площа земель громади простягається на 602 квадратних кілометри.</w:t>
      </w:r>
    </w:p>
    <w:p w14:paraId="60CD6BEC"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Керуючись нормами законодавства України щодо органів місцевого самоврядування, їх прав, обов’язків, нормами Бюджетного, Податкового кодексів України, щороку формуються та визначаються, крім іншого, доходи </w:t>
      </w:r>
      <w:r w:rsidRPr="004736BE">
        <w:rPr>
          <w:rFonts w:ascii="Times New Roman" w:hAnsi="Times New Roman" w:cs="Times New Roman"/>
          <w:sz w:val="28"/>
          <w:szCs w:val="28"/>
        </w:rPr>
        <w:lastRenderedPageBreak/>
        <w:t>Чемеровецького селищного бюджету. Відповідні рішення виконавчого комітету Чемеровецької селищної ради визначають як доходи так і витрати бюджету на кожен рік. Прийняттю рішень щодо кожного виду і статті доходів бюджету передує системна робота по аналізу бюджетних поступлень, їх оптимізація, доцільність, практичність. Враховуються пропозиції не лише відповідних комісій і спеціалістів, а й пересічних громадян, суб’єктів підприємницької діяльності, юридичних осіб тощо.</w:t>
      </w:r>
    </w:p>
    <w:p w14:paraId="43B22E40"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Починаючи з 2017 року, року створення Чемеровецької територіальної громади, бюджетні доходи зростають. На рисунку 2.2. наглядно видно позитивну динаміку розвитку Чемеровецької територіальної громади, доходів її бюджету.</w:t>
      </w:r>
    </w:p>
    <w:p w14:paraId="25A52E36" w14:textId="77777777" w:rsidR="004736BE" w:rsidRPr="004736BE" w:rsidRDefault="004736BE" w:rsidP="004736BE">
      <w:pPr>
        <w:spacing w:after="0" w:line="360" w:lineRule="auto"/>
        <w:ind w:firstLine="709"/>
        <w:jc w:val="both"/>
        <w:rPr>
          <w:b/>
          <w:bCs/>
        </w:rPr>
      </w:pPr>
      <w:r w:rsidRPr="004736BE">
        <w:rPr>
          <w:b/>
          <w:bCs/>
          <w:noProof/>
        </w:rPr>
        <w:drawing>
          <wp:inline distT="0" distB="0" distL="0" distR="0" wp14:anchorId="74A8555A" wp14:editId="78DF616B">
            <wp:extent cx="5793156" cy="3200400"/>
            <wp:effectExtent l="0" t="0" r="1714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EA82BE" w14:textId="77777777" w:rsidR="004736BE" w:rsidRPr="004736BE" w:rsidRDefault="004736BE" w:rsidP="004736BE">
      <w:pPr>
        <w:spacing w:after="0" w:line="360" w:lineRule="auto"/>
        <w:ind w:firstLine="709"/>
        <w:jc w:val="center"/>
        <w:rPr>
          <w:rFonts w:ascii="Times New Roman" w:hAnsi="Times New Roman" w:cs="Times New Roman"/>
          <w:b/>
          <w:bCs/>
          <w:sz w:val="28"/>
          <w:szCs w:val="28"/>
        </w:rPr>
      </w:pPr>
      <w:r w:rsidRPr="004736BE">
        <w:rPr>
          <w:rFonts w:ascii="Times New Roman" w:hAnsi="Times New Roman" w:cs="Times New Roman"/>
          <w:b/>
          <w:bCs/>
          <w:sz w:val="28"/>
          <w:szCs w:val="28"/>
        </w:rPr>
        <w:t xml:space="preserve">Рис. 2.2. Динаміка доходів Чемеровецького селищного бюджету </w:t>
      </w:r>
    </w:p>
    <w:p w14:paraId="5BA6848B" w14:textId="77777777" w:rsidR="004736BE" w:rsidRPr="004736BE" w:rsidRDefault="004736BE" w:rsidP="004736BE">
      <w:pPr>
        <w:spacing w:after="0" w:line="360" w:lineRule="auto"/>
        <w:ind w:firstLine="709"/>
        <w:jc w:val="center"/>
        <w:rPr>
          <w:rFonts w:ascii="Times New Roman" w:hAnsi="Times New Roman" w:cs="Times New Roman"/>
          <w:b/>
          <w:bCs/>
          <w:sz w:val="28"/>
          <w:szCs w:val="28"/>
        </w:rPr>
      </w:pPr>
      <w:r w:rsidRPr="004736BE">
        <w:rPr>
          <w:rFonts w:ascii="Times New Roman" w:hAnsi="Times New Roman" w:cs="Times New Roman"/>
          <w:b/>
          <w:bCs/>
          <w:sz w:val="28"/>
          <w:szCs w:val="28"/>
        </w:rPr>
        <w:t>у 2017-2022 роках*</w:t>
      </w:r>
    </w:p>
    <w:p w14:paraId="1E37BA51" w14:textId="77777777" w:rsidR="004736BE" w:rsidRPr="004736BE" w:rsidRDefault="004736BE" w:rsidP="004736BE">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sidR="007A05FF">
        <w:rPr>
          <w:rFonts w:ascii="Times New Roman" w:hAnsi="Times New Roman" w:cs="Times New Roman"/>
          <w:bCs/>
          <w:sz w:val="24"/>
          <w:szCs w:val="24"/>
        </w:rPr>
        <w:t>52; 54</w:t>
      </w:r>
      <w:r w:rsidRPr="004736BE">
        <w:rPr>
          <w:rFonts w:ascii="Times New Roman" w:hAnsi="Times New Roman" w:cs="Times New Roman"/>
          <w:bCs/>
          <w:sz w:val="24"/>
          <w:szCs w:val="24"/>
        </w:rPr>
        <w:t>].</w:t>
      </w:r>
    </w:p>
    <w:p w14:paraId="5AF36587" w14:textId="77777777" w:rsidR="004736BE" w:rsidRPr="004736BE" w:rsidRDefault="004736BE" w:rsidP="004736BE">
      <w:pPr>
        <w:spacing w:after="0" w:line="360" w:lineRule="auto"/>
        <w:ind w:firstLine="709"/>
        <w:jc w:val="both"/>
        <w:rPr>
          <w:rFonts w:ascii="Times New Roman" w:hAnsi="Times New Roman" w:cs="Times New Roman"/>
          <w:b/>
          <w:bCs/>
          <w:sz w:val="28"/>
          <w:szCs w:val="28"/>
        </w:rPr>
      </w:pPr>
    </w:p>
    <w:p w14:paraId="468ADD69"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Як бачимо доходи Чемеровецького селищного бюджету зростають із року в рік. Однак темпи росту не стабільні. Якщо у 2018 році доходи цього бюджету зросли на 17%, а в 2019 році на 22%, то в 2020 році приріст склав лише 10%, а в 2021 році - 3,4%. Значною мірою на такий стан вплинула тривала карантинна кампанія в зв’язку із епідемією короновірусної хвороби. Карантинні заходи, </w:t>
      </w:r>
      <w:r w:rsidRPr="004736BE">
        <w:rPr>
          <w:rFonts w:ascii="Times New Roman" w:hAnsi="Times New Roman" w:cs="Times New Roman"/>
          <w:sz w:val="28"/>
          <w:szCs w:val="28"/>
        </w:rPr>
        <w:lastRenderedPageBreak/>
        <w:t>запроваджені на всій території країни вкрай негативно далися взнаки всій економіці і зокрема кожному регіону в усіх напрямках і галузях. Що ж до 2022</w:t>
      </w:r>
      <w:r>
        <w:rPr>
          <w:rFonts w:ascii="Times New Roman" w:hAnsi="Times New Roman" w:cs="Times New Roman"/>
          <w:sz w:val="28"/>
          <w:szCs w:val="28"/>
        </w:rPr>
        <w:t xml:space="preserve"> </w:t>
      </w:r>
      <w:r w:rsidRPr="004736BE">
        <w:rPr>
          <w:rFonts w:ascii="Times New Roman" w:hAnsi="Times New Roman" w:cs="Times New Roman"/>
          <w:sz w:val="28"/>
          <w:szCs w:val="28"/>
        </w:rPr>
        <w:t xml:space="preserve">року, то ситуація цього року набагато складніша, адже 24 лютого 2022 року </w:t>
      </w:r>
      <w:r>
        <w:rPr>
          <w:rFonts w:ascii="Times New Roman" w:hAnsi="Times New Roman" w:cs="Times New Roman"/>
          <w:sz w:val="28"/>
          <w:szCs w:val="28"/>
        </w:rPr>
        <w:t>РФ</w:t>
      </w:r>
      <w:r w:rsidRPr="004736BE">
        <w:rPr>
          <w:rFonts w:ascii="Times New Roman" w:hAnsi="Times New Roman" w:cs="Times New Roman"/>
          <w:sz w:val="28"/>
          <w:szCs w:val="28"/>
        </w:rPr>
        <w:t xml:space="preserve"> вторглася на територію суверенної держави – України із злочинними намірами військового захоплення її територій. В надскладних умовах усі громадяни України боронять свою Вітчизну на всіх фронтах, в тому числі і на економічному. Відтак, і Чемеровецька територіальна громада прикладає всіх зусиль по зміцненню економічної стабільності не лише регіону а й усієї країни.</w:t>
      </w:r>
    </w:p>
    <w:p w14:paraId="585CD82A" w14:textId="77777777" w:rsidR="000D1DAB" w:rsidRDefault="004736BE" w:rsidP="00473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36BE">
        <w:rPr>
          <w:rFonts w:ascii="Times New Roman" w:hAnsi="Times New Roman" w:cs="Times New Roman"/>
          <w:sz w:val="28"/>
          <w:szCs w:val="28"/>
        </w:rPr>
        <w:t>Як ми вже знаємо, надходження доходів місцевих бюджетів</w:t>
      </w:r>
      <w:r>
        <w:rPr>
          <w:rFonts w:ascii="Times New Roman" w:hAnsi="Times New Roman" w:cs="Times New Roman"/>
          <w:sz w:val="28"/>
          <w:szCs w:val="28"/>
        </w:rPr>
        <w:t>,</w:t>
      </w:r>
      <w:r w:rsidRPr="004736BE">
        <w:rPr>
          <w:rFonts w:ascii="Times New Roman" w:hAnsi="Times New Roman" w:cs="Times New Roman"/>
          <w:sz w:val="28"/>
          <w:szCs w:val="28"/>
        </w:rPr>
        <w:t xml:space="preserve"> в першу чергу</w:t>
      </w:r>
      <w:r>
        <w:rPr>
          <w:rFonts w:ascii="Times New Roman" w:hAnsi="Times New Roman" w:cs="Times New Roman"/>
          <w:sz w:val="28"/>
          <w:szCs w:val="28"/>
        </w:rPr>
        <w:t>,</w:t>
      </w:r>
      <w:r w:rsidRPr="004736BE">
        <w:rPr>
          <w:rFonts w:ascii="Times New Roman" w:hAnsi="Times New Roman" w:cs="Times New Roman"/>
          <w:sz w:val="28"/>
          <w:szCs w:val="28"/>
        </w:rPr>
        <w:t xml:space="preserve"> складаються з податкових надходжень, неподаткових надходжень, а також із доходів від операцій з капіталом, офіційних трансфертів. Структуру доходів Чемеровецького селищного бюджету по загальному фонду прослідкуємо за даними табл</w:t>
      </w:r>
      <w:r>
        <w:rPr>
          <w:rFonts w:ascii="Times New Roman" w:hAnsi="Times New Roman" w:cs="Times New Roman"/>
          <w:sz w:val="28"/>
          <w:szCs w:val="28"/>
        </w:rPr>
        <w:t>.</w:t>
      </w:r>
      <w:r w:rsidRPr="004736BE">
        <w:rPr>
          <w:rFonts w:ascii="Times New Roman" w:hAnsi="Times New Roman" w:cs="Times New Roman"/>
          <w:sz w:val="28"/>
          <w:szCs w:val="28"/>
        </w:rPr>
        <w:t xml:space="preserve"> 2.1. </w:t>
      </w:r>
    </w:p>
    <w:p w14:paraId="7CDDA6FC" w14:textId="77777777" w:rsidR="000D1DAB" w:rsidRPr="004736BE" w:rsidRDefault="000D1DAB" w:rsidP="000D1DAB">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Як бачимо за даними наведеної таблиці основним і вагомим джерелом доходів Чемеровецької територіальної громади є податкові надходження. За рахунок податків до бюджету громади у 2021 році надійшло 123095,9 тис</w:t>
      </w:r>
      <w:r>
        <w:rPr>
          <w:rFonts w:ascii="Times New Roman" w:hAnsi="Times New Roman" w:cs="Times New Roman"/>
          <w:sz w:val="28"/>
          <w:szCs w:val="28"/>
        </w:rPr>
        <w:t xml:space="preserve"> </w:t>
      </w:r>
      <w:r w:rsidRPr="004736BE">
        <w:rPr>
          <w:rFonts w:ascii="Times New Roman" w:hAnsi="Times New Roman" w:cs="Times New Roman"/>
          <w:sz w:val="28"/>
          <w:szCs w:val="28"/>
        </w:rPr>
        <w:t>грн та їх частка в загальних доходах склала 57,9% , і в попередніх роках була значною 51,</w:t>
      </w:r>
      <w:r>
        <w:rPr>
          <w:rFonts w:ascii="Times New Roman" w:hAnsi="Times New Roman" w:cs="Times New Roman"/>
          <w:sz w:val="28"/>
          <w:szCs w:val="28"/>
        </w:rPr>
        <w:t>7</w:t>
      </w:r>
      <w:r w:rsidRPr="004736BE">
        <w:rPr>
          <w:rFonts w:ascii="Times New Roman" w:hAnsi="Times New Roman" w:cs="Times New Roman"/>
          <w:sz w:val="28"/>
          <w:szCs w:val="28"/>
        </w:rPr>
        <w:t>% у 2019 році та 61,2% у 2020 році. В той же час, серед податкових надходжень найбільш об’ємним виявляється податок на доходи фізичних осіб. Більше третини (39,</w:t>
      </w:r>
      <w:r>
        <w:rPr>
          <w:rFonts w:ascii="Times New Roman" w:hAnsi="Times New Roman" w:cs="Times New Roman"/>
          <w:sz w:val="28"/>
          <w:szCs w:val="28"/>
        </w:rPr>
        <w:t>4%</w:t>
      </w:r>
      <w:r w:rsidRPr="004736BE">
        <w:rPr>
          <w:rFonts w:ascii="Times New Roman" w:hAnsi="Times New Roman" w:cs="Times New Roman"/>
          <w:sz w:val="28"/>
          <w:szCs w:val="28"/>
        </w:rPr>
        <w:t xml:space="preserve"> у 2021році, 3</w:t>
      </w:r>
      <w:r>
        <w:rPr>
          <w:rFonts w:ascii="Times New Roman" w:hAnsi="Times New Roman" w:cs="Times New Roman"/>
          <w:sz w:val="28"/>
          <w:szCs w:val="28"/>
        </w:rPr>
        <w:t>6</w:t>
      </w:r>
      <w:r w:rsidRPr="004736BE">
        <w:rPr>
          <w:rFonts w:ascii="Times New Roman" w:hAnsi="Times New Roman" w:cs="Times New Roman"/>
          <w:sz w:val="28"/>
          <w:szCs w:val="28"/>
        </w:rPr>
        <w:t>,</w:t>
      </w:r>
      <w:r>
        <w:rPr>
          <w:rFonts w:ascii="Times New Roman" w:hAnsi="Times New Roman" w:cs="Times New Roman"/>
          <w:sz w:val="28"/>
          <w:szCs w:val="28"/>
        </w:rPr>
        <w:t>0</w:t>
      </w:r>
      <w:r w:rsidRPr="004736BE">
        <w:rPr>
          <w:rFonts w:ascii="Times New Roman" w:hAnsi="Times New Roman" w:cs="Times New Roman"/>
          <w:sz w:val="28"/>
          <w:szCs w:val="28"/>
        </w:rPr>
        <w:t>% та 43,</w:t>
      </w:r>
      <w:r>
        <w:rPr>
          <w:rFonts w:ascii="Times New Roman" w:hAnsi="Times New Roman" w:cs="Times New Roman"/>
          <w:sz w:val="28"/>
          <w:szCs w:val="28"/>
        </w:rPr>
        <w:t>7</w:t>
      </w:r>
      <w:r w:rsidRPr="004736BE">
        <w:rPr>
          <w:rFonts w:ascii="Times New Roman" w:hAnsi="Times New Roman" w:cs="Times New Roman"/>
          <w:sz w:val="28"/>
          <w:szCs w:val="28"/>
        </w:rPr>
        <w:t xml:space="preserve">% відповідно у 2019 та 2020 роках) доходів цього бюджету формується за рахунок податку на доходи фізичних осіб. Його обсяги зростають щороку. Якщо у 2019 році до бюджету поступило 59400,5 тис грн цього податку то у 2021 році сума  зросла до 83644,9 тис грн. </w:t>
      </w:r>
    </w:p>
    <w:p w14:paraId="5E5C08AE" w14:textId="77777777" w:rsidR="000D1DAB" w:rsidRPr="004736BE" w:rsidRDefault="000D1DAB" w:rsidP="000D1DAB">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Ще одним важливим джерелом наповнення </w:t>
      </w:r>
      <w:bookmarkStart w:id="19" w:name="_Hlk121040914"/>
      <w:r w:rsidRPr="004736BE">
        <w:rPr>
          <w:rFonts w:ascii="Times New Roman" w:hAnsi="Times New Roman" w:cs="Times New Roman"/>
          <w:sz w:val="28"/>
          <w:szCs w:val="28"/>
        </w:rPr>
        <w:t>Чемеровецького селищного бюджету</w:t>
      </w:r>
      <w:bookmarkEnd w:id="19"/>
      <w:r w:rsidRPr="004736BE">
        <w:rPr>
          <w:rFonts w:ascii="Times New Roman" w:hAnsi="Times New Roman" w:cs="Times New Roman"/>
          <w:sz w:val="28"/>
          <w:szCs w:val="28"/>
        </w:rPr>
        <w:t xml:space="preserve"> є місцеві податки і збори</w:t>
      </w:r>
      <w:r>
        <w:rPr>
          <w:rFonts w:ascii="Times New Roman" w:hAnsi="Times New Roman" w:cs="Times New Roman"/>
          <w:sz w:val="28"/>
          <w:szCs w:val="28"/>
        </w:rPr>
        <w:t>,</w:t>
      </w:r>
      <w:r w:rsidRPr="004736BE">
        <w:rPr>
          <w:rFonts w:ascii="Times New Roman" w:hAnsi="Times New Roman" w:cs="Times New Roman"/>
          <w:sz w:val="28"/>
          <w:szCs w:val="28"/>
        </w:rPr>
        <w:t xml:space="preserve"> до складу яких входять єдиний податок, плата за землю, податок на нерухоме майно, відмінне від земельної ділянки, транспортний податок. В загальній сумі доходів бюджету цієї громади місцеві податки становлять 15,3% у 2021 році, а в 2019 та 2020 роках їх частка 14,1% та 15</w:t>
      </w:r>
      <w:r>
        <w:rPr>
          <w:rFonts w:ascii="Times New Roman" w:hAnsi="Times New Roman" w:cs="Times New Roman"/>
          <w:sz w:val="28"/>
          <w:szCs w:val="28"/>
        </w:rPr>
        <w:t>,9</w:t>
      </w:r>
      <w:r w:rsidRPr="004736BE">
        <w:rPr>
          <w:rFonts w:ascii="Times New Roman" w:hAnsi="Times New Roman" w:cs="Times New Roman"/>
          <w:sz w:val="28"/>
          <w:szCs w:val="28"/>
        </w:rPr>
        <w:t xml:space="preserve">% відповідно. У 2021 році до Чемеровецького бюджету поступило 32525,4 </w:t>
      </w:r>
      <w:r w:rsidRPr="004736BE">
        <w:rPr>
          <w:rFonts w:ascii="Times New Roman" w:hAnsi="Times New Roman" w:cs="Times New Roman"/>
          <w:sz w:val="28"/>
          <w:szCs w:val="28"/>
        </w:rPr>
        <w:lastRenderedPageBreak/>
        <w:t xml:space="preserve">тис грн місцевих податків проти 23299,9 тис грн та 23119,3 тис грн відповідно у 2019 році та 2020 році. </w:t>
      </w:r>
    </w:p>
    <w:p w14:paraId="0BC5F439" w14:textId="77777777" w:rsidR="004736BE" w:rsidRPr="004736BE" w:rsidRDefault="004736BE" w:rsidP="004736BE">
      <w:pPr>
        <w:spacing w:after="0" w:line="360" w:lineRule="auto"/>
        <w:ind w:firstLine="709"/>
        <w:jc w:val="right"/>
        <w:rPr>
          <w:rFonts w:ascii="Times New Roman" w:hAnsi="Times New Roman" w:cs="Times New Roman"/>
          <w:sz w:val="28"/>
          <w:szCs w:val="28"/>
        </w:rPr>
      </w:pPr>
      <w:bookmarkStart w:id="20" w:name="_Hlk121052657"/>
      <w:r w:rsidRPr="004736BE">
        <w:rPr>
          <w:rFonts w:ascii="Times New Roman" w:hAnsi="Times New Roman" w:cs="Times New Roman"/>
          <w:sz w:val="28"/>
          <w:szCs w:val="28"/>
        </w:rPr>
        <w:t>Таблиця 2.1</w:t>
      </w:r>
    </w:p>
    <w:bookmarkEnd w:id="20"/>
    <w:p w14:paraId="4436EF98" w14:textId="77777777" w:rsidR="004736BE" w:rsidRPr="004736BE" w:rsidRDefault="004736BE" w:rsidP="004736BE">
      <w:pPr>
        <w:spacing w:after="0" w:line="360" w:lineRule="auto"/>
        <w:ind w:firstLine="709"/>
        <w:jc w:val="center"/>
        <w:rPr>
          <w:rFonts w:ascii="Times New Roman" w:hAnsi="Times New Roman" w:cs="Times New Roman"/>
          <w:sz w:val="28"/>
          <w:szCs w:val="28"/>
        </w:rPr>
      </w:pPr>
      <w:r w:rsidRPr="004736BE">
        <w:rPr>
          <w:rFonts w:ascii="Times New Roman" w:hAnsi="Times New Roman" w:cs="Times New Roman"/>
          <w:b/>
          <w:bCs/>
          <w:sz w:val="28"/>
          <w:szCs w:val="28"/>
        </w:rPr>
        <w:t xml:space="preserve">Виконання доходів загального фонду Чемеровецького селищного бюджету у 2019-2021 роках, </w:t>
      </w:r>
      <w:r w:rsidRPr="004736BE">
        <w:rPr>
          <w:rFonts w:ascii="Times New Roman" w:hAnsi="Times New Roman" w:cs="Times New Roman"/>
          <w:sz w:val="28"/>
          <w:szCs w:val="28"/>
        </w:rPr>
        <w:t>тис грн</w:t>
      </w:r>
      <w:r w:rsidR="007A05FF">
        <w:rPr>
          <w:rFonts w:ascii="Times New Roman" w:hAnsi="Times New Roman" w:cs="Times New Roman"/>
          <w:sz w:val="28"/>
          <w:szCs w:val="28"/>
        </w:rPr>
        <w:t>*</w:t>
      </w:r>
    </w:p>
    <w:tbl>
      <w:tblPr>
        <w:tblStyle w:val="a9"/>
        <w:tblW w:w="9497" w:type="dxa"/>
        <w:tblInd w:w="279" w:type="dxa"/>
        <w:tblLook w:val="04A0" w:firstRow="1" w:lastRow="0" w:firstColumn="1" w:lastColumn="0" w:noHBand="0" w:noVBand="1"/>
      </w:tblPr>
      <w:tblGrid>
        <w:gridCol w:w="3527"/>
        <w:gridCol w:w="1116"/>
        <w:gridCol w:w="756"/>
        <w:gridCol w:w="1231"/>
        <w:gridCol w:w="756"/>
        <w:gridCol w:w="1266"/>
        <w:gridCol w:w="845"/>
      </w:tblGrid>
      <w:tr w:rsidR="004736BE" w:rsidRPr="004736BE" w14:paraId="05703556" w14:textId="77777777" w:rsidTr="004736BE">
        <w:tc>
          <w:tcPr>
            <w:tcW w:w="3527" w:type="dxa"/>
          </w:tcPr>
          <w:p w14:paraId="0A927F9A" w14:textId="77777777" w:rsidR="004736BE" w:rsidRPr="004736BE" w:rsidRDefault="004736BE" w:rsidP="004736BE">
            <w:pPr>
              <w:spacing w:after="0" w:line="240" w:lineRule="auto"/>
              <w:ind w:left="-120" w:firstLine="120"/>
              <w:jc w:val="center"/>
              <w:rPr>
                <w:rFonts w:ascii="Times New Roman" w:hAnsi="Times New Roman" w:cs="Times New Roman"/>
                <w:b/>
                <w:bCs/>
                <w:sz w:val="24"/>
                <w:szCs w:val="24"/>
              </w:rPr>
            </w:pPr>
            <w:r w:rsidRPr="004736BE">
              <w:rPr>
                <w:rFonts w:ascii="Times New Roman" w:hAnsi="Times New Roman" w:cs="Times New Roman"/>
                <w:b/>
                <w:bCs/>
                <w:sz w:val="24"/>
                <w:szCs w:val="24"/>
              </w:rPr>
              <w:t>Назва доходів, згідно з бюджетною класифікацією</w:t>
            </w:r>
          </w:p>
        </w:tc>
        <w:tc>
          <w:tcPr>
            <w:tcW w:w="1116" w:type="dxa"/>
          </w:tcPr>
          <w:p w14:paraId="3135E135"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Факт 2019 р.</w:t>
            </w:r>
          </w:p>
        </w:tc>
        <w:tc>
          <w:tcPr>
            <w:tcW w:w="756" w:type="dxa"/>
          </w:tcPr>
          <w:p w14:paraId="7B0D72CF"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c>
          <w:tcPr>
            <w:tcW w:w="1231" w:type="dxa"/>
          </w:tcPr>
          <w:p w14:paraId="4DFA771E"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Факт 2020 р.</w:t>
            </w:r>
          </w:p>
        </w:tc>
        <w:tc>
          <w:tcPr>
            <w:tcW w:w="756" w:type="dxa"/>
          </w:tcPr>
          <w:p w14:paraId="1CB8A6EC"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c>
          <w:tcPr>
            <w:tcW w:w="1266" w:type="dxa"/>
          </w:tcPr>
          <w:p w14:paraId="72E86A39"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Факт</w:t>
            </w:r>
          </w:p>
          <w:p w14:paraId="593FF947"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2021 р.</w:t>
            </w:r>
          </w:p>
        </w:tc>
        <w:tc>
          <w:tcPr>
            <w:tcW w:w="845" w:type="dxa"/>
          </w:tcPr>
          <w:p w14:paraId="064AFA47"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r>
      <w:tr w:rsidR="004736BE" w:rsidRPr="004736BE" w14:paraId="02D07646" w14:textId="77777777" w:rsidTr="004736BE">
        <w:tc>
          <w:tcPr>
            <w:tcW w:w="3527" w:type="dxa"/>
          </w:tcPr>
          <w:p w14:paraId="3CBAD8EB"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ПОДАТКОВІ НАДХОДЖЕННЯ</w:t>
            </w:r>
          </w:p>
        </w:tc>
        <w:tc>
          <w:tcPr>
            <w:tcW w:w="1116" w:type="dxa"/>
          </w:tcPr>
          <w:p w14:paraId="67207D72"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85342,8</w:t>
            </w:r>
          </w:p>
        </w:tc>
        <w:tc>
          <w:tcPr>
            <w:tcW w:w="756" w:type="dxa"/>
          </w:tcPr>
          <w:p w14:paraId="64796297"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51,69</w:t>
            </w:r>
          </w:p>
        </w:tc>
        <w:tc>
          <w:tcPr>
            <w:tcW w:w="1231" w:type="dxa"/>
          </w:tcPr>
          <w:p w14:paraId="1FC83571"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89165,2</w:t>
            </w:r>
          </w:p>
        </w:tc>
        <w:tc>
          <w:tcPr>
            <w:tcW w:w="756" w:type="dxa"/>
          </w:tcPr>
          <w:p w14:paraId="5EB6E9D2"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61,21</w:t>
            </w:r>
          </w:p>
        </w:tc>
        <w:tc>
          <w:tcPr>
            <w:tcW w:w="1266" w:type="dxa"/>
          </w:tcPr>
          <w:p w14:paraId="2A34F8DA"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123095,9</w:t>
            </w:r>
          </w:p>
        </w:tc>
        <w:tc>
          <w:tcPr>
            <w:tcW w:w="845" w:type="dxa"/>
          </w:tcPr>
          <w:p w14:paraId="4D3B9BAF"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57,93</w:t>
            </w:r>
          </w:p>
        </w:tc>
      </w:tr>
      <w:tr w:rsidR="004736BE" w:rsidRPr="004736BE" w14:paraId="1DCB15AA" w14:textId="77777777" w:rsidTr="004736BE">
        <w:tc>
          <w:tcPr>
            <w:tcW w:w="3527" w:type="dxa"/>
          </w:tcPr>
          <w:p w14:paraId="12560BE9"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Податки на доходи, податки на прибуток, податки на збільшення ринкової вартості</w:t>
            </w:r>
          </w:p>
        </w:tc>
        <w:tc>
          <w:tcPr>
            <w:tcW w:w="1116" w:type="dxa"/>
          </w:tcPr>
          <w:p w14:paraId="0A13B122"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59408,5</w:t>
            </w:r>
          </w:p>
        </w:tc>
        <w:tc>
          <w:tcPr>
            <w:tcW w:w="756" w:type="dxa"/>
          </w:tcPr>
          <w:p w14:paraId="307F1468"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35,98</w:t>
            </w:r>
          </w:p>
        </w:tc>
        <w:tc>
          <w:tcPr>
            <w:tcW w:w="1231" w:type="dxa"/>
          </w:tcPr>
          <w:p w14:paraId="163EB652"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63594,2</w:t>
            </w:r>
          </w:p>
        </w:tc>
        <w:tc>
          <w:tcPr>
            <w:tcW w:w="756" w:type="dxa"/>
          </w:tcPr>
          <w:p w14:paraId="7EE527C6"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43,66</w:t>
            </w:r>
          </w:p>
        </w:tc>
        <w:tc>
          <w:tcPr>
            <w:tcW w:w="1266" w:type="dxa"/>
          </w:tcPr>
          <w:p w14:paraId="3833DBC7"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83695,0</w:t>
            </w:r>
          </w:p>
        </w:tc>
        <w:tc>
          <w:tcPr>
            <w:tcW w:w="845" w:type="dxa"/>
          </w:tcPr>
          <w:p w14:paraId="38833D15"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39,38</w:t>
            </w:r>
          </w:p>
        </w:tc>
      </w:tr>
      <w:tr w:rsidR="004736BE" w:rsidRPr="004736BE" w14:paraId="4B9728A3" w14:textId="77777777" w:rsidTr="004736BE">
        <w:tc>
          <w:tcPr>
            <w:tcW w:w="3527" w:type="dxa"/>
          </w:tcPr>
          <w:p w14:paraId="130AD5BB"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Податок на доходи фізичних осіб</w:t>
            </w:r>
          </w:p>
        </w:tc>
        <w:tc>
          <w:tcPr>
            <w:tcW w:w="1116" w:type="dxa"/>
          </w:tcPr>
          <w:p w14:paraId="21B6188A"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59400,5</w:t>
            </w:r>
          </w:p>
        </w:tc>
        <w:tc>
          <w:tcPr>
            <w:tcW w:w="756" w:type="dxa"/>
          </w:tcPr>
          <w:p w14:paraId="61D8230C"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35,98</w:t>
            </w:r>
          </w:p>
        </w:tc>
        <w:tc>
          <w:tcPr>
            <w:tcW w:w="1231" w:type="dxa"/>
          </w:tcPr>
          <w:p w14:paraId="3BC5770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63531,7</w:t>
            </w:r>
          </w:p>
        </w:tc>
        <w:tc>
          <w:tcPr>
            <w:tcW w:w="756" w:type="dxa"/>
          </w:tcPr>
          <w:p w14:paraId="2174F295"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43,62</w:t>
            </w:r>
          </w:p>
        </w:tc>
        <w:tc>
          <w:tcPr>
            <w:tcW w:w="1266" w:type="dxa"/>
          </w:tcPr>
          <w:p w14:paraId="1E8B1533"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83644,9</w:t>
            </w:r>
          </w:p>
        </w:tc>
        <w:tc>
          <w:tcPr>
            <w:tcW w:w="845" w:type="dxa"/>
          </w:tcPr>
          <w:p w14:paraId="58B8FB8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39,36</w:t>
            </w:r>
          </w:p>
        </w:tc>
      </w:tr>
      <w:tr w:rsidR="004736BE" w:rsidRPr="004736BE" w14:paraId="3A6561C9" w14:textId="77777777" w:rsidTr="004736BE">
        <w:tc>
          <w:tcPr>
            <w:tcW w:w="3527" w:type="dxa"/>
          </w:tcPr>
          <w:p w14:paraId="00FEDBF2"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Податок на прибуток підприємств</w:t>
            </w:r>
          </w:p>
        </w:tc>
        <w:tc>
          <w:tcPr>
            <w:tcW w:w="1116" w:type="dxa"/>
          </w:tcPr>
          <w:p w14:paraId="4C488783"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8,0</w:t>
            </w:r>
          </w:p>
        </w:tc>
        <w:tc>
          <w:tcPr>
            <w:tcW w:w="756" w:type="dxa"/>
          </w:tcPr>
          <w:p w14:paraId="15839A10" w14:textId="77777777" w:rsidR="004736BE" w:rsidRPr="004736BE" w:rsidRDefault="004736BE" w:rsidP="004736BE">
            <w:pPr>
              <w:spacing w:after="0" w:line="240" w:lineRule="auto"/>
              <w:jc w:val="center"/>
              <w:rPr>
                <w:rFonts w:ascii="Times New Roman" w:hAnsi="Times New Roman" w:cs="Times New Roman"/>
                <w:sz w:val="24"/>
                <w:szCs w:val="24"/>
              </w:rPr>
            </w:pPr>
          </w:p>
        </w:tc>
        <w:tc>
          <w:tcPr>
            <w:tcW w:w="1231" w:type="dxa"/>
          </w:tcPr>
          <w:p w14:paraId="74BA253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62,6</w:t>
            </w:r>
          </w:p>
        </w:tc>
        <w:tc>
          <w:tcPr>
            <w:tcW w:w="756" w:type="dxa"/>
          </w:tcPr>
          <w:p w14:paraId="24327ACF"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0,04</w:t>
            </w:r>
          </w:p>
        </w:tc>
        <w:tc>
          <w:tcPr>
            <w:tcW w:w="1266" w:type="dxa"/>
          </w:tcPr>
          <w:p w14:paraId="3F9E2A25"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50,2</w:t>
            </w:r>
          </w:p>
        </w:tc>
        <w:tc>
          <w:tcPr>
            <w:tcW w:w="845" w:type="dxa"/>
          </w:tcPr>
          <w:p w14:paraId="31C3AA34"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0,02</w:t>
            </w:r>
          </w:p>
        </w:tc>
      </w:tr>
      <w:tr w:rsidR="004736BE" w:rsidRPr="004736BE" w14:paraId="41448E59" w14:textId="77777777" w:rsidTr="004736BE">
        <w:tc>
          <w:tcPr>
            <w:tcW w:w="3527" w:type="dxa"/>
          </w:tcPr>
          <w:p w14:paraId="5E652E24"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Збори за спеціальне використання</w:t>
            </w:r>
          </w:p>
          <w:p w14:paraId="6AA7F7E9"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природніх ресурсів</w:t>
            </w:r>
          </w:p>
        </w:tc>
        <w:tc>
          <w:tcPr>
            <w:tcW w:w="1116" w:type="dxa"/>
          </w:tcPr>
          <w:p w14:paraId="48DEA7DF"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143,7</w:t>
            </w:r>
          </w:p>
        </w:tc>
        <w:tc>
          <w:tcPr>
            <w:tcW w:w="756" w:type="dxa"/>
          </w:tcPr>
          <w:p w14:paraId="20DAE404"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0,09</w:t>
            </w:r>
          </w:p>
        </w:tc>
        <w:tc>
          <w:tcPr>
            <w:tcW w:w="1231" w:type="dxa"/>
          </w:tcPr>
          <w:p w14:paraId="086A244E"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111,4</w:t>
            </w:r>
          </w:p>
        </w:tc>
        <w:tc>
          <w:tcPr>
            <w:tcW w:w="756" w:type="dxa"/>
          </w:tcPr>
          <w:p w14:paraId="6AFF7650"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0,08</w:t>
            </w:r>
          </w:p>
        </w:tc>
        <w:tc>
          <w:tcPr>
            <w:tcW w:w="1266" w:type="dxa"/>
          </w:tcPr>
          <w:p w14:paraId="656ABAD2"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380,4</w:t>
            </w:r>
          </w:p>
        </w:tc>
        <w:tc>
          <w:tcPr>
            <w:tcW w:w="845" w:type="dxa"/>
          </w:tcPr>
          <w:p w14:paraId="4A8DE986"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0,18</w:t>
            </w:r>
          </w:p>
        </w:tc>
      </w:tr>
      <w:tr w:rsidR="004736BE" w:rsidRPr="004736BE" w14:paraId="29D6D305" w14:textId="77777777" w:rsidTr="004736BE">
        <w:tc>
          <w:tcPr>
            <w:tcW w:w="3527" w:type="dxa"/>
          </w:tcPr>
          <w:p w14:paraId="7E15CFE9"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Внутрішні податки на товари та послуги.   Акцизний податок</w:t>
            </w:r>
          </w:p>
        </w:tc>
        <w:tc>
          <w:tcPr>
            <w:tcW w:w="1116" w:type="dxa"/>
          </w:tcPr>
          <w:p w14:paraId="25D606D9"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2490,7</w:t>
            </w:r>
          </w:p>
        </w:tc>
        <w:tc>
          <w:tcPr>
            <w:tcW w:w="756" w:type="dxa"/>
          </w:tcPr>
          <w:p w14:paraId="1ED16736"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1,51</w:t>
            </w:r>
          </w:p>
        </w:tc>
        <w:tc>
          <w:tcPr>
            <w:tcW w:w="1231" w:type="dxa"/>
          </w:tcPr>
          <w:p w14:paraId="627134D1"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2340,3</w:t>
            </w:r>
          </w:p>
        </w:tc>
        <w:tc>
          <w:tcPr>
            <w:tcW w:w="756" w:type="dxa"/>
          </w:tcPr>
          <w:p w14:paraId="2C042A97"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1,60</w:t>
            </w:r>
          </w:p>
        </w:tc>
        <w:tc>
          <w:tcPr>
            <w:tcW w:w="1266" w:type="dxa"/>
          </w:tcPr>
          <w:p w14:paraId="36E2B594"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6495,1</w:t>
            </w:r>
          </w:p>
        </w:tc>
        <w:tc>
          <w:tcPr>
            <w:tcW w:w="845" w:type="dxa"/>
          </w:tcPr>
          <w:p w14:paraId="325CB69F"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3,06</w:t>
            </w:r>
          </w:p>
        </w:tc>
      </w:tr>
      <w:tr w:rsidR="004736BE" w:rsidRPr="004736BE" w14:paraId="42A80827" w14:textId="77777777" w:rsidTr="004736BE">
        <w:tc>
          <w:tcPr>
            <w:tcW w:w="3527" w:type="dxa"/>
          </w:tcPr>
          <w:p w14:paraId="316A37D1"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Місцеві податки і збори</w:t>
            </w:r>
          </w:p>
        </w:tc>
        <w:tc>
          <w:tcPr>
            <w:tcW w:w="1116" w:type="dxa"/>
          </w:tcPr>
          <w:p w14:paraId="52EC0DF6"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23299,9</w:t>
            </w:r>
          </w:p>
        </w:tc>
        <w:tc>
          <w:tcPr>
            <w:tcW w:w="756" w:type="dxa"/>
          </w:tcPr>
          <w:p w14:paraId="44E089AF"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14,11</w:t>
            </w:r>
          </w:p>
        </w:tc>
        <w:tc>
          <w:tcPr>
            <w:tcW w:w="1231" w:type="dxa"/>
          </w:tcPr>
          <w:p w14:paraId="750EC6F4"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23119,3</w:t>
            </w:r>
          </w:p>
        </w:tc>
        <w:tc>
          <w:tcPr>
            <w:tcW w:w="756" w:type="dxa"/>
          </w:tcPr>
          <w:p w14:paraId="52F36A50"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15,87</w:t>
            </w:r>
          </w:p>
        </w:tc>
        <w:tc>
          <w:tcPr>
            <w:tcW w:w="1266" w:type="dxa"/>
          </w:tcPr>
          <w:p w14:paraId="5F4259A6"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32525,4</w:t>
            </w:r>
          </w:p>
        </w:tc>
        <w:tc>
          <w:tcPr>
            <w:tcW w:w="845" w:type="dxa"/>
          </w:tcPr>
          <w:p w14:paraId="0F76264D"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15,31</w:t>
            </w:r>
          </w:p>
        </w:tc>
      </w:tr>
      <w:tr w:rsidR="004736BE" w:rsidRPr="004736BE" w14:paraId="37F3546D" w14:textId="77777777" w:rsidTr="004736BE">
        <w:tc>
          <w:tcPr>
            <w:tcW w:w="3527" w:type="dxa"/>
          </w:tcPr>
          <w:p w14:paraId="434D9224"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Податок на нерухоме майно, відмінне від земельної ділянки</w:t>
            </w:r>
          </w:p>
        </w:tc>
        <w:tc>
          <w:tcPr>
            <w:tcW w:w="1116" w:type="dxa"/>
          </w:tcPr>
          <w:p w14:paraId="11EC3DFB"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1039,2</w:t>
            </w:r>
          </w:p>
        </w:tc>
        <w:tc>
          <w:tcPr>
            <w:tcW w:w="756" w:type="dxa"/>
          </w:tcPr>
          <w:p w14:paraId="2F1283E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0,63</w:t>
            </w:r>
          </w:p>
        </w:tc>
        <w:tc>
          <w:tcPr>
            <w:tcW w:w="1231" w:type="dxa"/>
          </w:tcPr>
          <w:p w14:paraId="745BE859"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910,6</w:t>
            </w:r>
          </w:p>
        </w:tc>
        <w:tc>
          <w:tcPr>
            <w:tcW w:w="756" w:type="dxa"/>
          </w:tcPr>
          <w:p w14:paraId="04ED8297"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0,63</w:t>
            </w:r>
          </w:p>
        </w:tc>
        <w:tc>
          <w:tcPr>
            <w:tcW w:w="1266" w:type="dxa"/>
          </w:tcPr>
          <w:p w14:paraId="26B78FD5"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1229,9</w:t>
            </w:r>
          </w:p>
        </w:tc>
        <w:tc>
          <w:tcPr>
            <w:tcW w:w="845" w:type="dxa"/>
          </w:tcPr>
          <w:p w14:paraId="6B15A1F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0,58</w:t>
            </w:r>
          </w:p>
        </w:tc>
      </w:tr>
      <w:tr w:rsidR="004736BE" w:rsidRPr="004736BE" w14:paraId="212A9C27" w14:textId="77777777" w:rsidTr="004736BE">
        <w:tc>
          <w:tcPr>
            <w:tcW w:w="3527" w:type="dxa"/>
          </w:tcPr>
          <w:p w14:paraId="0CFAAF65"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Плата за землю</w:t>
            </w:r>
          </w:p>
        </w:tc>
        <w:tc>
          <w:tcPr>
            <w:tcW w:w="1116" w:type="dxa"/>
          </w:tcPr>
          <w:p w14:paraId="08276859"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6283,1</w:t>
            </w:r>
          </w:p>
        </w:tc>
        <w:tc>
          <w:tcPr>
            <w:tcW w:w="756" w:type="dxa"/>
          </w:tcPr>
          <w:p w14:paraId="6ADAC9B7"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3,80</w:t>
            </w:r>
          </w:p>
        </w:tc>
        <w:tc>
          <w:tcPr>
            <w:tcW w:w="1231" w:type="dxa"/>
          </w:tcPr>
          <w:p w14:paraId="667951D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6691,2</w:t>
            </w:r>
          </w:p>
        </w:tc>
        <w:tc>
          <w:tcPr>
            <w:tcW w:w="756" w:type="dxa"/>
          </w:tcPr>
          <w:p w14:paraId="57456F5C"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4,59</w:t>
            </w:r>
          </w:p>
        </w:tc>
        <w:tc>
          <w:tcPr>
            <w:tcW w:w="1266" w:type="dxa"/>
          </w:tcPr>
          <w:p w14:paraId="1DCDF67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8784,7</w:t>
            </w:r>
          </w:p>
        </w:tc>
        <w:tc>
          <w:tcPr>
            <w:tcW w:w="845" w:type="dxa"/>
          </w:tcPr>
          <w:p w14:paraId="0175D9A1"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4,14</w:t>
            </w:r>
          </w:p>
        </w:tc>
      </w:tr>
      <w:tr w:rsidR="004736BE" w:rsidRPr="004736BE" w14:paraId="1A654980" w14:textId="77777777" w:rsidTr="004736BE">
        <w:tc>
          <w:tcPr>
            <w:tcW w:w="3527" w:type="dxa"/>
          </w:tcPr>
          <w:p w14:paraId="7AB55384"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Транспортний податок</w:t>
            </w:r>
          </w:p>
        </w:tc>
        <w:tc>
          <w:tcPr>
            <w:tcW w:w="1116" w:type="dxa"/>
          </w:tcPr>
          <w:p w14:paraId="1951E202"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20,8</w:t>
            </w:r>
          </w:p>
        </w:tc>
        <w:tc>
          <w:tcPr>
            <w:tcW w:w="756" w:type="dxa"/>
          </w:tcPr>
          <w:p w14:paraId="755829EF"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0,01</w:t>
            </w:r>
          </w:p>
        </w:tc>
        <w:tc>
          <w:tcPr>
            <w:tcW w:w="1231" w:type="dxa"/>
          </w:tcPr>
          <w:p w14:paraId="524DB367"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54,9</w:t>
            </w:r>
          </w:p>
        </w:tc>
        <w:tc>
          <w:tcPr>
            <w:tcW w:w="756" w:type="dxa"/>
          </w:tcPr>
          <w:p w14:paraId="09E860BF"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0,04</w:t>
            </w:r>
          </w:p>
        </w:tc>
        <w:tc>
          <w:tcPr>
            <w:tcW w:w="1266" w:type="dxa"/>
          </w:tcPr>
          <w:p w14:paraId="32D42933"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56,3</w:t>
            </w:r>
          </w:p>
        </w:tc>
        <w:tc>
          <w:tcPr>
            <w:tcW w:w="845" w:type="dxa"/>
          </w:tcPr>
          <w:p w14:paraId="103D4AA5"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0,02</w:t>
            </w:r>
          </w:p>
        </w:tc>
      </w:tr>
      <w:tr w:rsidR="004736BE" w:rsidRPr="004736BE" w14:paraId="0F4C2032" w14:textId="77777777" w:rsidTr="004736BE">
        <w:tc>
          <w:tcPr>
            <w:tcW w:w="3527" w:type="dxa"/>
          </w:tcPr>
          <w:p w14:paraId="3AC177C3"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Єдиний податок</w:t>
            </w:r>
          </w:p>
        </w:tc>
        <w:tc>
          <w:tcPr>
            <w:tcW w:w="1116" w:type="dxa"/>
          </w:tcPr>
          <w:p w14:paraId="2B1C398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15956,8</w:t>
            </w:r>
          </w:p>
        </w:tc>
        <w:tc>
          <w:tcPr>
            <w:tcW w:w="756" w:type="dxa"/>
          </w:tcPr>
          <w:p w14:paraId="74D7A0AB"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9,67</w:t>
            </w:r>
          </w:p>
        </w:tc>
        <w:tc>
          <w:tcPr>
            <w:tcW w:w="1231" w:type="dxa"/>
          </w:tcPr>
          <w:p w14:paraId="0F3BBBE8"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15462,6</w:t>
            </w:r>
          </w:p>
        </w:tc>
        <w:tc>
          <w:tcPr>
            <w:tcW w:w="756" w:type="dxa"/>
          </w:tcPr>
          <w:p w14:paraId="01A46975"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10,61</w:t>
            </w:r>
          </w:p>
        </w:tc>
        <w:tc>
          <w:tcPr>
            <w:tcW w:w="1266" w:type="dxa"/>
          </w:tcPr>
          <w:p w14:paraId="1B6E6D7F"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22454,5</w:t>
            </w:r>
          </w:p>
        </w:tc>
        <w:tc>
          <w:tcPr>
            <w:tcW w:w="845" w:type="dxa"/>
          </w:tcPr>
          <w:p w14:paraId="766B5942"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10,57</w:t>
            </w:r>
          </w:p>
        </w:tc>
      </w:tr>
      <w:tr w:rsidR="004736BE" w:rsidRPr="004736BE" w14:paraId="77CCF2F1" w14:textId="77777777" w:rsidTr="004736BE">
        <w:tc>
          <w:tcPr>
            <w:tcW w:w="3527" w:type="dxa"/>
          </w:tcPr>
          <w:p w14:paraId="767BC68C"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НЕПОДАТКОВІ НАДХОДЖЕННЯ</w:t>
            </w:r>
          </w:p>
        </w:tc>
        <w:tc>
          <w:tcPr>
            <w:tcW w:w="1116" w:type="dxa"/>
          </w:tcPr>
          <w:p w14:paraId="057CE565"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3416,6</w:t>
            </w:r>
          </w:p>
        </w:tc>
        <w:tc>
          <w:tcPr>
            <w:tcW w:w="756" w:type="dxa"/>
          </w:tcPr>
          <w:p w14:paraId="237902F9"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2,07</w:t>
            </w:r>
          </w:p>
        </w:tc>
        <w:tc>
          <w:tcPr>
            <w:tcW w:w="1231" w:type="dxa"/>
          </w:tcPr>
          <w:p w14:paraId="7473D588"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1639,4</w:t>
            </w:r>
          </w:p>
        </w:tc>
        <w:tc>
          <w:tcPr>
            <w:tcW w:w="756" w:type="dxa"/>
          </w:tcPr>
          <w:p w14:paraId="1AD3C2C3"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1,13</w:t>
            </w:r>
          </w:p>
        </w:tc>
        <w:tc>
          <w:tcPr>
            <w:tcW w:w="1266" w:type="dxa"/>
          </w:tcPr>
          <w:p w14:paraId="48E36C29"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2264,8</w:t>
            </w:r>
          </w:p>
        </w:tc>
        <w:tc>
          <w:tcPr>
            <w:tcW w:w="845" w:type="dxa"/>
          </w:tcPr>
          <w:p w14:paraId="57B93902"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1,07</w:t>
            </w:r>
          </w:p>
        </w:tc>
      </w:tr>
      <w:tr w:rsidR="004736BE" w:rsidRPr="004736BE" w14:paraId="695EC05A" w14:textId="77777777" w:rsidTr="004736BE">
        <w:tc>
          <w:tcPr>
            <w:tcW w:w="3527" w:type="dxa"/>
          </w:tcPr>
          <w:p w14:paraId="0C90F300"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Доходи від власності і підприємницької діяльності</w:t>
            </w:r>
          </w:p>
        </w:tc>
        <w:tc>
          <w:tcPr>
            <w:tcW w:w="1116" w:type="dxa"/>
          </w:tcPr>
          <w:p w14:paraId="2FC70CC2"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55,8</w:t>
            </w:r>
          </w:p>
        </w:tc>
        <w:tc>
          <w:tcPr>
            <w:tcW w:w="756" w:type="dxa"/>
          </w:tcPr>
          <w:p w14:paraId="02414C71"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0,03</w:t>
            </w:r>
          </w:p>
        </w:tc>
        <w:tc>
          <w:tcPr>
            <w:tcW w:w="1231" w:type="dxa"/>
          </w:tcPr>
          <w:p w14:paraId="1E1E35F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72,6</w:t>
            </w:r>
          </w:p>
        </w:tc>
        <w:tc>
          <w:tcPr>
            <w:tcW w:w="756" w:type="dxa"/>
          </w:tcPr>
          <w:p w14:paraId="0809E177"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0,05</w:t>
            </w:r>
          </w:p>
        </w:tc>
        <w:tc>
          <w:tcPr>
            <w:tcW w:w="1266" w:type="dxa"/>
          </w:tcPr>
          <w:p w14:paraId="7E1B3F55"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172,4</w:t>
            </w:r>
          </w:p>
        </w:tc>
        <w:tc>
          <w:tcPr>
            <w:tcW w:w="845" w:type="dxa"/>
          </w:tcPr>
          <w:p w14:paraId="7659AD6A"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0,09</w:t>
            </w:r>
          </w:p>
        </w:tc>
      </w:tr>
      <w:tr w:rsidR="004736BE" w:rsidRPr="004736BE" w14:paraId="1ED5B647" w14:textId="77777777" w:rsidTr="004736BE">
        <w:tc>
          <w:tcPr>
            <w:tcW w:w="3527" w:type="dxa"/>
          </w:tcPr>
          <w:p w14:paraId="73063ED8" w14:textId="77777777" w:rsidR="004736BE" w:rsidRPr="004736BE" w:rsidRDefault="004736BE" w:rsidP="004736BE">
            <w:pPr>
              <w:spacing w:after="0" w:line="240" w:lineRule="auto"/>
              <w:ind w:left="-120" w:right="-104"/>
              <w:rPr>
                <w:rFonts w:ascii="Times New Roman" w:hAnsi="Times New Roman" w:cs="Times New Roman"/>
                <w:sz w:val="24"/>
                <w:szCs w:val="24"/>
              </w:rPr>
            </w:pPr>
            <w:bookmarkStart w:id="21" w:name="_Hlk120997650"/>
            <w:r w:rsidRPr="004736BE">
              <w:rPr>
                <w:rFonts w:ascii="Times New Roman" w:hAnsi="Times New Roman" w:cs="Times New Roman"/>
                <w:sz w:val="24"/>
                <w:szCs w:val="24"/>
              </w:rPr>
              <w:t>Адміністративні збори та платежі, доходи від некомерційного та побічного продажу</w:t>
            </w:r>
          </w:p>
        </w:tc>
        <w:tc>
          <w:tcPr>
            <w:tcW w:w="1116" w:type="dxa"/>
          </w:tcPr>
          <w:p w14:paraId="51A5D1D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2642,3</w:t>
            </w:r>
          </w:p>
        </w:tc>
        <w:tc>
          <w:tcPr>
            <w:tcW w:w="756" w:type="dxa"/>
          </w:tcPr>
          <w:p w14:paraId="6170EC9E"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1,60</w:t>
            </w:r>
          </w:p>
        </w:tc>
        <w:tc>
          <w:tcPr>
            <w:tcW w:w="1231" w:type="dxa"/>
          </w:tcPr>
          <w:p w14:paraId="4432415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1499,3</w:t>
            </w:r>
          </w:p>
        </w:tc>
        <w:tc>
          <w:tcPr>
            <w:tcW w:w="756" w:type="dxa"/>
          </w:tcPr>
          <w:p w14:paraId="57027010"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1,03</w:t>
            </w:r>
          </w:p>
        </w:tc>
        <w:tc>
          <w:tcPr>
            <w:tcW w:w="1266" w:type="dxa"/>
          </w:tcPr>
          <w:p w14:paraId="13920981"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2006,0</w:t>
            </w:r>
          </w:p>
        </w:tc>
        <w:tc>
          <w:tcPr>
            <w:tcW w:w="845" w:type="dxa"/>
          </w:tcPr>
          <w:p w14:paraId="64835EB8"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0,95</w:t>
            </w:r>
          </w:p>
        </w:tc>
      </w:tr>
      <w:tr w:rsidR="004736BE" w:rsidRPr="004736BE" w14:paraId="6A550E73" w14:textId="77777777" w:rsidTr="004736BE">
        <w:tc>
          <w:tcPr>
            <w:tcW w:w="3527" w:type="dxa"/>
          </w:tcPr>
          <w:p w14:paraId="07BE77D2"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Інші неподаткові надходження</w:t>
            </w:r>
          </w:p>
        </w:tc>
        <w:tc>
          <w:tcPr>
            <w:tcW w:w="1116" w:type="dxa"/>
          </w:tcPr>
          <w:p w14:paraId="31076558"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718,5</w:t>
            </w:r>
          </w:p>
        </w:tc>
        <w:tc>
          <w:tcPr>
            <w:tcW w:w="756" w:type="dxa"/>
          </w:tcPr>
          <w:p w14:paraId="03C7A15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0,44</w:t>
            </w:r>
          </w:p>
        </w:tc>
        <w:tc>
          <w:tcPr>
            <w:tcW w:w="1231" w:type="dxa"/>
          </w:tcPr>
          <w:p w14:paraId="1C8514D8"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67,5</w:t>
            </w:r>
          </w:p>
        </w:tc>
        <w:tc>
          <w:tcPr>
            <w:tcW w:w="756" w:type="dxa"/>
          </w:tcPr>
          <w:p w14:paraId="387D6994"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0,05</w:t>
            </w:r>
          </w:p>
        </w:tc>
        <w:tc>
          <w:tcPr>
            <w:tcW w:w="1266" w:type="dxa"/>
          </w:tcPr>
          <w:p w14:paraId="3E4814B4"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86,4</w:t>
            </w:r>
          </w:p>
        </w:tc>
        <w:tc>
          <w:tcPr>
            <w:tcW w:w="845" w:type="dxa"/>
          </w:tcPr>
          <w:p w14:paraId="6E4F113C"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0,03</w:t>
            </w:r>
          </w:p>
        </w:tc>
      </w:tr>
      <w:tr w:rsidR="004736BE" w:rsidRPr="004736BE" w14:paraId="70C0285F" w14:textId="77777777" w:rsidTr="004736BE">
        <w:tc>
          <w:tcPr>
            <w:tcW w:w="3527" w:type="dxa"/>
          </w:tcPr>
          <w:p w14:paraId="5C184218"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ДОХОДИ ВІД ОПЕРАЦІЙ З КАПІТАЛОМ</w:t>
            </w:r>
          </w:p>
        </w:tc>
        <w:tc>
          <w:tcPr>
            <w:tcW w:w="1116" w:type="dxa"/>
          </w:tcPr>
          <w:p w14:paraId="29AC7746"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1,4</w:t>
            </w:r>
          </w:p>
        </w:tc>
        <w:tc>
          <w:tcPr>
            <w:tcW w:w="756" w:type="dxa"/>
          </w:tcPr>
          <w:p w14:paraId="58688920" w14:textId="77777777" w:rsidR="004736BE" w:rsidRPr="004736BE" w:rsidRDefault="00B520A1" w:rsidP="004736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0,00</w:t>
            </w:r>
          </w:p>
        </w:tc>
        <w:tc>
          <w:tcPr>
            <w:tcW w:w="1231" w:type="dxa"/>
          </w:tcPr>
          <w:p w14:paraId="3D618284"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0,5</w:t>
            </w:r>
          </w:p>
        </w:tc>
        <w:tc>
          <w:tcPr>
            <w:tcW w:w="756" w:type="dxa"/>
          </w:tcPr>
          <w:p w14:paraId="60D8DF63" w14:textId="77777777" w:rsidR="004736BE" w:rsidRPr="004736BE" w:rsidRDefault="00B520A1" w:rsidP="004736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0,00</w:t>
            </w:r>
          </w:p>
        </w:tc>
        <w:tc>
          <w:tcPr>
            <w:tcW w:w="1266" w:type="dxa"/>
          </w:tcPr>
          <w:p w14:paraId="7AFEC635"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w:t>
            </w:r>
          </w:p>
        </w:tc>
        <w:tc>
          <w:tcPr>
            <w:tcW w:w="845" w:type="dxa"/>
          </w:tcPr>
          <w:p w14:paraId="1B06D904" w14:textId="77777777" w:rsidR="004736BE" w:rsidRPr="004736BE" w:rsidRDefault="00B520A1" w:rsidP="004736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0,00</w:t>
            </w:r>
          </w:p>
        </w:tc>
      </w:tr>
      <w:tr w:rsidR="004736BE" w:rsidRPr="004736BE" w14:paraId="40741DDE" w14:textId="77777777" w:rsidTr="004736BE">
        <w:tc>
          <w:tcPr>
            <w:tcW w:w="3527" w:type="dxa"/>
          </w:tcPr>
          <w:p w14:paraId="16D9AE03"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ОФІЦІЙНІ ТРАНСФЕРТИ</w:t>
            </w:r>
          </w:p>
        </w:tc>
        <w:tc>
          <w:tcPr>
            <w:tcW w:w="1116" w:type="dxa"/>
          </w:tcPr>
          <w:p w14:paraId="37F57957"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76342,6</w:t>
            </w:r>
          </w:p>
        </w:tc>
        <w:tc>
          <w:tcPr>
            <w:tcW w:w="756" w:type="dxa"/>
          </w:tcPr>
          <w:p w14:paraId="5F3CC6AF"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46,24</w:t>
            </w:r>
          </w:p>
        </w:tc>
        <w:tc>
          <w:tcPr>
            <w:tcW w:w="1231" w:type="dxa"/>
          </w:tcPr>
          <w:p w14:paraId="399F1DBD"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54853,8</w:t>
            </w:r>
          </w:p>
        </w:tc>
        <w:tc>
          <w:tcPr>
            <w:tcW w:w="756" w:type="dxa"/>
          </w:tcPr>
          <w:p w14:paraId="2844A04C"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37,66</w:t>
            </w:r>
          </w:p>
        </w:tc>
        <w:tc>
          <w:tcPr>
            <w:tcW w:w="1266" w:type="dxa"/>
          </w:tcPr>
          <w:p w14:paraId="6BC645C5"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87130,9</w:t>
            </w:r>
          </w:p>
        </w:tc>
        <w:tc>
          <w:tcPr>
            <w:tcW w:w="845" w:type="dxa"/>
          </w:tcPr>
          <w:p w14:paraId="306F7F51"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41,00</w:t>
            </w:r>
          </w:p>
        </w:tc>
      </w:tr>
      <w:tr w:rsidR="004736BE" w:rsidRPr="004736BE" w14:paraId="5A569587" w14:textId="77777777" w:rsidTr="004736BE">
        <w:tc>
          <w:tcPr>
            <w:tcW w:w="3527" w:type="dxa"/>
          </w:tcPr>
          <w:p w14:paraId="41AAA683"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Субвенції з державного бюджету</w:t>
            </w:r>
          </w:p>
        </w:tc>
        <w:tc>
          <w:tcPr>
            <w:tcW w:w="1116" w:type="dxa"/>
          </w:tcPr>
          <w:p w14:paraId="4AC2D9C3"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62419,1</w:t>
            </w:r>
          </w:p>
        </w:tc>
        <w:tc>
          <w:tcPr>
            <w:tcW w:w="756" w:type="dxa"/>
          </w:tcPr>
          <w:p w14:paraId="3028F671"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37,81</w:t>
            </w:r>
          </w:p>
        </w:tc>
        <w:tc>
          <w:tcPr>
            <w:tcW w:w="1231" w:type="dxa"/>
          </w:tcPr>
          <w:p w14:paraId="2E831668"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48233,7</w:t>
            </w:r>
          </w:p>
        </w:tc>
        <w:tc>
          <w:tcPr>
            <w:tcW w:w="756" w:type="dxa"/>
          </w:tcPr>
          <w:p w14:paraId="75FF66F3"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33,11</w:t>
            </w:r>
          </w:p>
        </w:tc>
        <w:tc>
          <w:tcPr>
            <w:tcW w:w="1266" w:type="dxa"/>
          </w:tcPr>
          <w:p w14:paraId="621D69F1"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78949,0</w:t>
            </w:r>
          </w:p>
        </w:tc>
        <w:tc>
          <w:tcPr>
            <w:tcW w:w="845" w:type="dxa"/>
          </w:tcPr>
          <w:p w14:paraId="1D76318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37,15</w:t>
            </w:r>
          </w:p>
        </w:tc>
      </w:tr>
      <w:tr w:rsidR="004736BE" w:rsidRPr="004736BE" w14:paraId="7910CF91" w14:textId="77777777" w:rsidTr="004736BE">
        <w:tc>
          <w:tcPr>
            <w:tcW w:w="3527" w:type="dxa"/>
          </w:tcPr>
          <w:p w14:paraId="46B3508E"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Дотації з місцевих бюджетів іншим місцевим бюджетам</w:t>
            </w:r>
          </w:p>
        </w:tc>
        <w:tc>
          <w:tcPr>
            <w:tcW w:w="1116" w:type="dxa"/>
          </w:tcPr>
          <w:p w14:paraId="682642BB"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5720,6</w:t>
            </w:r>
          </w:p>
        </w:tc>
        <w:tc>
          <w:tcPr>
            <w:tcW w:w="756" w:type="dxa"/>
          </w:tcPr>
          <w:p w14:paraId="1EDAF66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3,46</w:t>
            </w:r>
          </w:p>
        </w:tc>
        <w:tc>
          <w:tcPr>
            <w:tcW w:w="1231" w:type="dxa"/>
          </w:tcPr>
          <w:p w14:paraId="512B6133"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2760,5</w:t>
            </w:r>
          </w:p>
        </w:tc>
        <w:tc>
          <w:tcPr>
            <w:tcW w:w="756" w:type="dxa"/>
          </w:tcPr>
          <w:p w14:paraId="083CB992"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1,90</w:t>
            </w:r>
          </w:p>
        </w:tc>
        <w:tc>
          <w:tcPr>
            <w:tcW w:w="1266" w:type="dxa"/>
          </w:tcPr>
          <w:p w14:paraId="1CA7D9E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3339,7</w:t>
            </w:r>
          </w:p>
        </w:tc>
        <w:tc>
          <w:tcPr>
            <w:tcW w:w="845" w:type="dxa"/>
          </w:tcPr>
          <w:p w14:paraId="6E60224D"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1,58</w:t>
            </w:r>
          </w:p>
        </w:tc>
      </w:tr>
      <w:tr w:rsidR="004736BE" w:rsidRPr="004736BE" w14:paraId="681F22A0" w14:textId="77777777" w:rsidTr="004736BE">
        <w:tc>
          <w:tcPr>
            <w:tcW w:w="3527" w:type="dxa"/>
          </w:tcPr>
          <w:p w14:paraId="14F7E796" w14:textId="77777777" w:rsidR="004736BE" w:rsidRPr="004736BE" w:rsidRDefault="004736BE" w:rsidP="004736BE">
            <w:pPr>
              <w:spacing w:after="0" w:line="240" w:lineRule="auto"/>
              <w:ind w:left="-120" w:right="-104"/>
              <w:rPr>
                <w:rFonts w:ascii="Times New Roman" w:hAnsi="Times New Roman" w:cs="Times New Roman"/>
                <w:sz w:val="24"/>
                <w:szCs w:val="24"/>
              </w:rPr>
            </w:pPr>
            <w:r w:rsidRPr="004736BE">
              <w:rPr>
                <w:rFonts w:ascii="Times New Roman" w:hAnsi="Times New Roman" w:cs="Times New Roman"/>
                <w:sz w:val="24"/>
                <w:szCs w:val="24"/>
              </w:rPr>
              <w:t>Субвенції з місцевих бюджетів іншим місцевим бюджетам</w:t>
            </w:r>
          </w:p>
        </w:tc>
        <w:tc>
          <w:tcPr>
            <w:tcW w:w="1116" w:type="dxa"/>
          </w:tcPr>
          <w:p w14:paraId="057C2D5A"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8202,9</w:t>
            </w:r>
          </w:p>
        </w:tc>
        <w:tc>
          <w:tcPr>
            <w:tcW w:w="756" w:type="dxa"/>
          </w:tcPr>
          <w:p w14:paraId="07E49098"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4,97</w:t>
            </w:r>
          </w:p>
        </w:tc>
        <w:tc>
          <w:tcPr>
            <w:tcW w:w="1231" w:type="dxa"/>
          </w:tcPr>
          <w:p w14:paraId="668BC1DA"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3859,6</w:t>
            </w:r>
          </w:p>
        </w:tc>
        <w:tc>
          <w:tcPr>
            <w:tcW w:w="756" w:type="dxa"/>
          </w:tcPr>
          <w:p w14:paraId="1A98AF99"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2,65</w:t>
            </w:r>
          </w:p>
        </w:tc>
        <w:tc>
          <w:tcPr>
            <w:tcW w:w="1266" w:type="dxa"/>
          </w:tcPr>
          <w:p w14:paraId="6E954D88"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4842,2</w:t>
            </w:r>
          </w:p>
        </w:tc>
        <w:tc>
          <w:tcPr>
            <w:tcW w:w="845" w:type="dxa"/>
          </w:tcPr>
          <w:p w14:paraId="70CC492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2,27</w:t>
            </w:r>
          </w:p>
        </w:tc>
      </w:tr>
      <w:tr w:rsidR="004736BE" w:rsidRPr="004736BE" w14:paraId="0623909A" w14:textId="77777777" w:rsidTr="004736BE">
        <w:tc>
          <w:tcPr>
            <w:tcW w:w="3527" w:type="dxa"/>
          </w:tcPr>
          <w:p w14:paraId="0D803CA7" w14:textId="77777777" w:rsidR="004736BE" w:rsidRPr="004736BE" w:rsidRDefault="004736BE" w:rsidP="004736BE">
            <w:pPr>
              <w:spacing w:after="0" w:line="240" w:lineRule="auto"/>
              <w:ind w:left="-120" w:right="-104"/>
              <w:rPr>
                <w:rFonts w:ascii="Times New Roman" w:hAnsi="Times New Roman" w:cs="Times New Roman"/>
                <w:b/>
                <w:bCs/>
                <w:sz w:val="24"/>
                <w:szCs w:val="24"/>
              </w:rPr>
            </w:pPr>
            <w:r w:rsidRPr="004736BE">
              <w:rPr>
                <w:rFonts w:ascii="Times New Roman" w:hAnsi="Times New Roman" w:cs="Times New Roman"/>
                <w:b/>
                <w:bCs/>
                <w:sz w:val="24"/>
                <w:szCs w:val="24"/>
              </w:rPr>
              <w:t>ВСЬОГО ДОХОДІВ БЮДЖЕТУ</w:t>
            </w:r>
          </w:p>
        </w:tc>
        <w:tc>
          <w:tcPr>
            <w:tcW w:w="1116" w:type="dxa"/>
          </w:tcPr>
          <w:p w14:paraId="0BA3950F"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165103,4</w:t>
            </w:r>
          </w:p>
        </w:tc>
        <w:tc>
          <w:tcPr>
            <w:tcW w:w="756" w:type="dxa"/>
          </w:tcPr>
          <w:p w14:paraId="1D9A1161"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100,0</w:t>
            </w:r>
          </w:p>
        </w:tc>
        <w:tc>
          <w:tcPr>
            <w:tcW w:w="1231" w:type="dxa"/>
          </w:tcPr>
          <w:p w14:paraId="3A99812B"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145658,9</w:t>
            </w:r>
          </w:p>
        </w:tc>
        <w:tc>
          <w:tcPr>
            <w:tcW w:w="756" w:type="dxa"/>
          </w:tcPr>
          <w:p w14:paraId="2DFD1AAD"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100,0</w:t>
            </w:r>
          </w:p>
        </w:tc>
        <w:tc>
          <w:tcPr>
            <w:tcW w:w="1266" w:type="dxa"/>
          </w:tcPr>
          <w:p w14:paraId="61F52055"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212492,6</w:t>
            </w:r>
          </w:p>
        </w:tc>
        <w:tc>
          <w:tcPr>
            <w:tcW w:w="845" w:type="dxa"/>
          </w:tcPr>
          <w:p w14:paraId="13E653A5" w14:textId="77777777" w:rsidR="004736BE" w:rsidRPr="004736BE" w:rsidRDefault="004736BE" w:rsidP="004736BE">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100,0</w:t>
            </w:r>
          </w:p>
        </w:tc>
      </w:tr>
    </w:tbl>
    <w:p w14:paraId="1D6F0524" w14:textId="77777777" w:rsidR="004736BE" w:rsidRDefault="004736BE" w:rsidP="004736BE">
      <w:pPr>
        <w:spacing w:after="0" w:line="360" w:lineRule="auto"/>
        <w:ind w:firstLine="709"/>
        <w:jc w:val="both"/>
        <w:rPr>
          <w:rFonts w:ascii="Times New Roman" w:hAnsi="Times New Roman" w:cs="Times New Roman"/>
          <w:sz w:val="28"/>
          <w:szCs w:val="28"/>
        </w:rPr>
      </w:pPr>
    </w:p>
    <w:p w14:paraId="4724FB76" w14:textId="77777777" w:rsidR="007A05FF" w:rsidRPr="004736BE" w:rsidRDefault="007A05FF" w:rsidP="007A05FF">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Pr>
          <w:rFonts w:ascii="Times New Roman" w:hAnsi="Times New Roman" w:cs="Times New Roman"/>
          <w:bCs/>
          <w:sz w:val="24"/>
          <w:szCs w:val="24"/>
        </w:rPr>
        <w:t>52; 54</w:t>
      </w:r>
      <w:r w:rsidRPr="004736BE">
        <w:rPr>
          <w:rFonts w:ascii="Times New Roman" w:hAnsi="Times New Roman" w:cs="Times New Roman"/>
          <w:bCs/>
          <w:sz w:val="24"/>
          <w:szCs w:val="24"/>
        </w:rPr>
        <w:t>].</w:t>
      </w:r>
    </w:p>
    <w:p w14:paraId="70CFBF59" w14:textId="77777777" w:rsidR="000D1DAB" w:rsidRPr="000D1DAB" w:rsidRDefault="000D1DAB" w:rsidP="004736BE">
      <w:pPr>
        <w:spacing w:after="0" w:line="360" w:lineRule="auto"/>
        <w:ind w:firstLine="709"/>
        <w:jc w:val="both"/>
        <w:rPr>
          <w:rFonts w:ascii="Times New Roman" w:hAnsi="Times New Roman" w:cs="Times New Roman"/>
          <w:sz w:val="24"/>
          <w:szCs w:val="24"/>
        </w:rPr>
      </w:pPr>
    </w:p>
    <w:p w14:paraId="6CEC9F3B" w14:textId="77777777" w:rsidR="00FE067F" w:rsidRPr="004736BE" w:rsidRDefault="004736BE" w:rsidP="00FE067F">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lastRenderedPageBreak/>
        <w:t xml:space="preserve"> </w:t>
      </w:r>
      <w:r w:rsidR="00FE067F" w:rsidRPr="004736BE">
        <w:rPr>
          <w:rFonts w:ascii="Times New Roman" w:hAnsi="Times New Roman" w:cs="Times New Roman"/>
          <w:sz w:val="28"/>
          <w:szCs w:val="28"/>
        </w:rPr>
        <w:t>Це досить значна величина, враховуючи, що право і обов’язок на встановлення ставок цих місцевих податків, пільги та порядок звільнення від оподаткування законодавчо покладається на рішення місцевих рад. Левову частину обсягів місцевих податків з</w:t>
      </w:r>
      <w:r w:rsidR="00FE067F">
        <w:rPr>
          <w:rFonts w:ascii="Times New Roman" w:hAnsi="Times New Roman" w:cs="Times New Roman"/>
          <w:sz w:val="28"/>
          <w:szCs w:val="28"/>
        </w:rPr>
        <w:t>аймає єдиний податок. Більше 10%</w:t>
      </w:r>
      <w:r w:rsidR="00FE067F" w:rsidRPr="004736BE">
        <w:rPr>
          <w:rFonts w:ascii="Times New Roman" w:hAnsi="Times New Roman" w:cs="Times New Roman"/>
          <w:sz w:val="28"/>
          <w:szCs w:val="28"/>
        </w:rPr>
        <w:t xml:space="preserve"> усіх бюджетних поступлень припадає на цей податок із року в рік. Поступлення єдиного податку збільшилося від 15956,8 тис грн у 2019 році до 22454,5 тис грн у 2021 році. </w:t>
      </w:r>
    </w:p>
    <w:p w14:paraId="4CA59BD6"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Неподаткові надходження займають незначну частину доходів Чемеровецького селищного бюджету</w:t>
      </w:r>
      <w:r w:rsidR="000D1DAB">
        <w:rPr>
          <w:rFonts w:ascii="Times New Roman" w:hAnsi="Times New Roman" w:cs="Times New Roman"/>
          <w:sz w:val="28"/>
          <w:szCs w:val="28"/>
        </w:rPr>
        <w:t xml:space="preserve"> і мають тенденцію до зменшення:</w:t>
      </w:r>
      <w:r w:rsidRPr="004736BE">
        <w:rPr>
          <w:rFonts w:ascii="Times New Roman" w:hAnsi="Times New Roman" w:cs="Times New Roman"/>
          <w:sz w:val="28"/>
          <w:szCs w:val="28"/>
        </w:rPr>
        <w:t xml:space="preserve"> </w:t>
      </w:r>
      <w:r w:rsidR="000D1DAB">
        <w:rPr>
          <w:rFonts w:ascii="Times New Roman" w:hAnsi="Times New Roman" w:cs="Times New Roman"/>
          <w:sz w:val="28"/>
          <w:szCs w:val="28"/>
        </w:rPr>
        <w:t>в</w:t>
      </w:r>
      <w:r w:rsidRPr="004736BE">
        <w:rPr>
          <w:rFonts w:ascii="Times New Roman" w:hAnsi="Times New Roman" w:cs="Times New Roman"/>
          <w:sz w:val="28"/>
          <w:szCs w:val="28"/>
        </w:rPr>
        <w:t>ід 2,</w:t>
      </w:r>
      <w:r w:rsidR="000D1DAB">
        <w:rPr>
          <w:rFonts w:ascii="Times New Roman" w:hAnsi="Times New Roman" w:cs="Times New Roman"/>
          <w:sz w:val="28"/>
          <w:szCs w:val="28"/>
        </w:rPr>
        <w:t>1% у 2019 році до 1,1</w:t>
      </w:r>
      <w:r w:rsidRPr="004736BE">
        <w:rPr>
          <w:rFonts w:ascii="Times New Roman" w:hAnsi="Times New Roman" w:cs="Times New Roman"/>
          <w:sz w:val="28"/>
          <w:szCs w:val="28"/>
        </w:rPr>
        <w:t>%</w:t>
      </w:r>
      <w:r w:rsidR="000D1DAB">
        <w:rPr>
          <w:rFonts w:ascii="Times New Roman" w:hAnsi="Times New Roman" w:cs="Times New Roman"/>
          <w:sz w:val="28"/>
          <w:szCs w:val="28"/>
        </w:rPr>
        <w:t>.</w:t>
      </w:r>
      <w:r w:rsidRPr="004736BE">
        <w:rPr>
          <w:rFonts w:ascii="Times New Roman" w:hAnsi="Times New Roman" w:cs="Times New Roman"/>
          <w:sz w:val="28"/>
          <w:szCs w:val="28"/>
        </w:rPr>
        <w:t xml:space="preserve"> </w:t>
      </w:r>
      <w:r w:rsidR="000D1DAB">
        <w:rPr>
          <w:rFonts w:ascii="Times New Roman" w:hAnsi="Times New Roman" w:cs="Times New Roman"/>
          <w:sz w:val="28"/>
          <w:szCs w:val="28"/>
        </w:rPr>
        <w:t>У</w:t>
      </w:r>
      <w:r w:rsidRPr="004736BE">
        <w:rPr>
          <w:rFonts w:ascii="Times New Roman" w:hAnsi="Times New Roman" w:cs="Times New Roman"/>
          <w:sz w:val="28"/>
          <w:szCs w:val="28"/>
        </w:rPr>
        <w:t xml:space="preserve"> 2021 році зменшилась частка цієї категорії доходів до місцевого бюджету громади. В 2019 році місцевий бюджет отримав 3416,6 тис грн неподаткових надходжень, а в 2021 році лиш</w:t>
      </w:r>
      <w:r w:rsidR="000D1DAB">
        <w:rPr>
          <w:rFonts w:ascii="Times New Roman" w:hAnsi="Times New Roman" w:cs="Times New Roman"/>
          <w:sz w:val="28"/>
          <w:szCs w:val="28"/>
        </w:rPr>
        <w:t>е</w:t>
      </w:r>
      <w:r w:rsidRPr="004736BE">
        <w:rPr>
          <w:rFonts w:ascii="Times New Roman" w:hAnsi="Times New Roman" w:cs="Times New Roman"/>
          <w:sz w:val="28"/>
          <w:szCs w:val="28"/>
        </w:rPr>
        <w:t xml:space="preserve"> 2264,8 тис грн. </w:t>
      </w:r>
    </w:p>
    <w:p w14:paraId="08582EE5"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Доходи від операцій з капіталом в структурі </w:t>
      </w:r>
      <w:bookmarkStart w:id="22" w:name="_Hlk121042840"/>
      <w:r w:rsidRPr="004736BE">
        <w:rPr>
          <w:rFonts w:ascii="Times New Roman" w:hAnsi="Times New Roman" w:cs="Times New Roman"/>
          <w:sz w:val="28"/>
          <w:szCs w:val="28"/>
        </w:rPr>
        <w:t xml:space="preserve">Чемеровецького бюджету </w:t>
      </w:r>
      <w:bookmarkEnd w:id="22"/>
      <w:r w:rsidRPr="004736BE">
        <w:rPr>
          <w:rFonts w:ascii="Times New Roman" w:hAnsi="Times New Roman" w:cs="Times New Roman"/>
          <w:sz w:val="28"/>
          <w:szCs w:val="28"/>
        </w:rPr>
        <w:t>практично не прослідковуються. У 2019 році поступило 1,4 тис грн таких доходів, у 2020 році лише 0,5 тис грн і в 2021 році</w:t>
      </w:r>
      <w:r w:rsidR="000D1DAB">
        <w:rPr>
          <w:rFonts w:ascii="Times New Roman" w:hAnsi="Times New Roman" w:cs="Times New Roman"/>
          <w:sz w:val="28"/>
          <w:szCs w:val="28"/>
        </w:rPr>
        <w:t xml:space="preserve"> -</w:t>
      </w:r>
      <w:r w:rsidRPr="004736BE">
        <w:rPr>
          <w:rFonts w:ascii="Times New Roman" w:hAnsi="Times New Roman" w:cs="Times New Roman"/>
          <w:sz w:val="28"/>
          <w:szCs w:val="28"/>
        </w:rPr>
        <w:t xml:space="preserve"> 1,0 тис грн.</w:t>
      </w:r>
    </w:p>
    <w:p w14:paraId="3A0BCBFA"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Зазвичай офіційні трансферти займають значне місце у формуванн</w:t>
      </w:r>
      <w:r w:rsidR="000D1DAB">
        <w:rPr>
          <w:rFonts w:ascii="Times New Roman" w:hAnsi="Times New Roman" w:cs="Times New Roman"/>
          <w:sz w:val="28"/>
          <w:szCs w:val="28"/>
        </w:rPr>
        <w:t>і</w:t>
      </w:r>
      <w:r w:rsidRPr="004736BE">
        <w:rPr>
          <w:rFonts w:ascii="Times New Roman" w:hAnsi="Times New Roman" w:cs="Times New Roman"/>
          <w:sz w:val="28"/>
          <w:szCs w:val="28"/>
        </w:rPr>
        <w:t xml:space="preserve"> доходів місцевих бюджетів, як і Чемеровецького бюджету. Їх обсяги у 2021 році склали 87130,9 тис грн та зайняли 41% усіх доходів бюджету, в той час як у 2019 році поступило 76342,6 тис грн, а в 2020 році всього 54853,8 тис грн. Основну частину офіційних трансфертів займають субвенції з державного бюджету. Їх Чемеровецький бюджет отримав у 2021 році в сумі 78949,0 тис грн, а в 2020 році – 48233,7 тис грн. Частка бюджетних субвенцій у загальному фонді місцевого бюджету склала у 2020 році 33,1%, а у 2021 році 37,</w:t>
      </w:r>
      <w:r w:rsidR="000D1DAB">
        <w:rPr>
          <w:rFonts w:ascii="Times New Roman" w:hAnsi="Times New Roman" w:cs="Times New Roman"/>
          <w:sz w:val="28"/>
          <w:szCs w:val="28"/>
        </w:rPr>
        <w:t>2</w:t>
      </w:r>
      <w:r w:rsidRPr="004736BE">
        <w:rPr>
          <w:rFonts w:ascii="Times New Roman" w:hAnsi="Times New Roman" w:cs="Times New Roman"/>
          <w:sz w:val="28"/>
          <w:szCs w:val="28"/>
        </w:rPr>
        <w:t xml:space="preserve">%.      </w:t>
      </w:r>
    </w:p>
    <w:p w14:paraId="719D05EA" w14:textId="77777777" w:rsidR="000D1DAB" w:rsidRDefault="004736BE" w:rsidP="000D1DAB">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Що стосується спеціального фонду бюджету Чемеровецької громади, то його структуру прослідкуємо у табл</w:t>
      </w:r>
      <w:r w:rsidR="000D1DAB">
        <w:rPr>
          <w:rFonts w:ascii="Times New Roman" w:hAnsi="Times New Roman" w:cs="Times New Roman"/>
          <w:sz w:val="28"/>
          <w:szCs w:val="28"/>
        </w:rPr>
        <w:t>.</w:t>
      </w:r>
      <w:r w:rsidRPr="004736BE">
        <w:rPr>
          <w:rFonts w:ascii="Times New Roman" w:hAnsi="Times New Roman" w:cs="Times New Roman"/>
          <w:sz w:val="28"/>
          <w:szCs w:val="28"/>
        </w:rPr>
        <w:t xml:space="preserve"> 2.2.</w:t>
      </w:r>
      <w:r w:rsidR="000D1DAB">
        <w:rPr>
          <w:rFonts w:ascii="Times New Roman" w:hAnsi="Times New Roman" w:cs="Times New Roman"/>
          <w:sz w:val="28"/>
          <w:szCs w:val="28"/>
        </w:rPr>
        <w:t xml:space="preserve"> </w:t>
      </w:r>
      <w:r w:rsidR="000D1DAB" w:rsidRPr="004736BE">
        <w:rPr>
          <w:rFonts w:ascii="Times New Roman" w:hAnsi="Times New Roman" w:cs="Times New Roman"/>
          <w:sz w:val="28"/>
          <w:szCs w:val="28"/>
        </w:rPr>
        <w:t xml:space="preserve">З даних таблиці видно, що структури загального і </w:t>
      </w:r>
      <w:bookmarkStart w:id="23" w:name="_Hlk121053304"/>
      <w:r w:rsidR="000D1DAB" w:rsidRPr="004736BE">
        <w:rPr>
          <w:rFonts w:ascii="Times New Roman" w:hAnsi="Times New Roman" w:cs="Times New Roman"/>
          <w:sz w:val="28"/>
          <w:szCs w:val="28"/>
        </w:rPr>
        <w:t xml:space="preserve">спеціального фонду </w:t>
      </w:r>
      <w:bookmarkEnd w:id="23"/>
      <w:r w:rsidR="000D1DAB" w:rsidRPr="004736BE">
        <w:rPr>
          <w:rFonts w:ascii="Times New Roman" w:hAnsi="Times New Roman" w:cs="Times New Roman"/>
          <w:sz w:val="28"/>
          <w:szCs w:val="28"/>
        </w:rPr>
        <w:t xml:space="preserve">бюджету вказаної громади значно різняться. На відміну від загального фонду, незначну частину доходів спеціального фонду складають податкові надходження. За рахунок екологічного податку та збору за забруднення навколишнього середовища, які в подальшому і слугують охороні навколишнього середовища, до спеціального фонду бюджету поступило 46,9 тис </w:t>
      </w:r>
      <w:r w:rsidR="000D1DAB" w:rsidRPr="004736BE">
        <w:rPr>
          <w:rFonts w:ascii="Times New Roman" w:hAnsi="Times New Roman" w:cs="Times New Roman"/>
          <w:sz w:val="28"/>
          <w:szCs w:val="28"/>
        </w:rPr>
        <w:lastRenderedPageBreak/>
        <w:t>грн</w:t>
      </w:r>
      <w:r w:rsidR="000D1DAB">
        <w:rPr>
          <w:rFonts w:ascii="Times New Roman" w:hAnsi="Times New Roman" w:cs="Times New Roman"/>
          <w:sz w:val="28"/>
          <w:szCs w:val="28"/>
        </w:rPr>
        <w:t xml:space="preserve"> у 2019 році, 78,5 тис</w:t>
      </w:r>
      <w:r w:rsidR="000D1DAB" w:rsidRPr="004736BE">
        <w:rPr>
          <w:rFonts w:ascii="Times New Roman" w:hAnsi="Times New Roman" w:cs="Times New Roman"/>
          <w:sz w:val="28"/>
          <w:szCs w:val="28"/>
        </w:rPr>
        <w:t xml:space="preserve"> грн у 2020 році та 69,5 тис грн у 2021 році, а питома вага податкових надходжень склала близько 1%. </w:t>
      </w:r>
    </w:p>
    <w:p w14:paraId="2FF8E8E1" w14:textId="77777777" w:rsidR="004736BE" w:rsidRPr="004736BE" w:rsidRDefault="000D1DAB" w:rsidP="004736B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2.2</w:t>
      </w:r>
    </w:p>
    <w:p w14:paraId="7B0AD7C7" w14:textId="77777777" w:rsidR="000D1DAB" w:rsidRDefault="004736BE" w:rsidP="004736BE">
      <w:pPr>
        <w:spacing w:after="0" w:line="360" w:lineRule="auto"/>
        <w:ind w:firstLine="709"/>
        <w:jc w:val="center"/>
        <w:rPr>
          <w:rFonts w:ascii="Times New Roman" w:hAnsi="Times New Roman" w:cs="Times New Roman"/>
          <w:b/>
          <w:bCs/>
          <w:sz w:val="28"/>
          <w:szCs w:val="28"/>
        </w:rPr>
      </w:pPr>
      <w:r w:rsidRPr="004736BE">
        <w:rPr>
          <w:rFonts w:ascii="Times New Roman" w:hAnsi="Times New Roman" w:cs="Times New Roman"/>
          <w:sz w:val="28"/>
          <w:szCs w:val="28"/>
        </w:rPr>
        <w:t xml:space="preserve">   </w:t>
      </w:r>
      <w:r w:rsidRPr="004736BE">
        <w:rPr>
          <w:rFonts w:ascii="Times New Roman" w:hAnsi="Times New Roman" w:cs="Times New Roman"/>
          <w:b/>
          <w:bCs/>
          <w:sz w:val="28"/>
          <w:szCs w:val="28"/>
        </w:rPr>
        <w:t xml:space="preserve">Виконання доходів спеціального фонду Чемеровецького </w:t>
      </w:r>
    </w:p>
    <w:p w14:paraId="6A04D78A" w14:textId="77777777" w:rsidR="004736BE" w:rsidRPr="004736BE" w:rsidRDefault="004736BE" w:rsidP="004736BE">
      <w:pPr>
        <w:spacing w:after="0" w:line="360" w:lineRule="auto"/>
        <w:ind w:firstLine="709"/>
        <w:jc w:val="center"/>
        <w:rPr>
          <w:rFonts w:ascii="Times New Roman" w:hAnsi="Times New Roman" w:cs="Times New Roman"/>
          <w:b/>
          <w:bCs/>
          <w:sz w:val="28"/>
          <w:szCs w:val="28"/>
        </w:rPr>
      </w:pPr>
      <w:r w:rsidRPr="004736BE">
        <w:rPr>
          <w:rFonts w:ascii="Times New Roman" w:hAnsi="Times New Roman" w:cs="Times New Roman"/>
          <w:b/>
          <w:bCs/>
          <w:sz w:val="28"/>
          <w:szCs w:val="28"/>
        </w:rPr>
        <w:t>селищного бюджету у 2019-2021 роках</w:t>
      </w:r>
      <w:r w:rsidR="000D1DAB">
        <w:rPr>
          <w:rFonts w:ascii="Times New Roman" w:hAnsi="Times New Roman" w:cs="Times New Roman"/>
          <w:b/>
          <w:bCs/>
          <w:sz w:val="28"/>
          <w:szCs w:val="28"/>
        </w:rPr>
        <w:t>, тис грн*</w:t>
      </w:r>
    </w:p>
    <w:tbl>
      <w:tblPr>
        <w:tblStyle w:val="a9"/>
        <w:tblW w:w="9497" w:type="dxa"/>
        <w:tblInd w:w="137" w:type="dxa"/>
        <w:tblLayout w:type="fixed"/>
        <w:tblLook w:val="04A0" w:firstRow="1" w:lastRow="0" w:firstColumn="1" w:lastColumn="0" w:noHBand="0" w:noVBand="1"/>
      </w:tblPr>
      <w:tblGrid>
        <w:gridCol w:w="3402"/>
        <w:gridCol w:w="1134"/>
        <w:gridCol w:w="851"/>
        <w:gridCol w:w="1275"/>
        <w:gridCol w:w="851"/>
        <w:gridCol w:w="1134"/>
        <w:gridCol w:w="850"/>
      </w:tblGrid>
      <w:tr w:rsidR="004736BE" w:rsidRPr="004736BE" w14:paraId="11FA3216" w14:textId="77777777" w:rsidTr="004736BE">
        <w:tc>
          <w:tcPr>
            <w:tcW w:w="3402" w:type="dxa"/>
          </w:tcPr>
          <w:p w14:paraId="56CDB8DA" w14:textId="77777777" w:rsidR="004736BE" w:rsidRPr="004736BE" w:rsidRDefault="004736BE" w:rsidP="004736BE">
            <w:pPr>
              <w:spacing w:after="0" w:line="360" w:lineRule="auto"/>
              <w:ind w:left="-120" w:firstLine="120"/>
              <w:jc w:val="center"/>
              <w:rPr>
                <w:rFonts w:ascii="Times New Roman" w:hAnsi="Times New Roman" w:cs="Times New Roman"/>
                <w:b/>
                <w:bCs/>
                <w:sz w:val="24"/>
                <w:szCs w:val="24"/>
              </w:rPr>
            </w:pPr>
            <w:r w:rsidRPr="004736BE">
              <w:rPr>
                <w:rFonts w:ascii="Times New Roman" w:hAnsi="Times New Roman" w:cs="Times New Roman"/>
                <w:b/>
                <w:bCs/>
                <w:sz w:val="24"/>
                <w:szCs w:val="24"/>
              </w:rPr>
              <w:t>Назва доходів, згідно з бюджетною класифікацією</w:t>
            </w:r>
          </w:p>
        </w:tc>
        <w:tc>
          <w:tcPr>
            <w:tcW w:w="1134" w:type="dxa"/>
          </w:tcPr>
          <w:p w14:paraId="2D39565E"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Факт 2019 р.</w:t>
            </w:r>
          </w:p>
        </w:tc>
        <w:tc>
          <w:tcPr>
            <w:tcW w:w="851" w:type="dxa"/>
          </w:tcPr>
          <w:p w14:paraId="0BB31F74"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c>
          <w:tcPr>
            <w:tcW w:w="1275" w:type="dxa"/>
          </w:tcPr>
          <w:p w14:paraId="71CA6DAB"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Факт 2020 р.</w:t>
            </w:r>
          </w:p>
        </w:tc>
        <w:tc>
          <w:tcPr>
            <w:tcW w:w="851" w:type="dxa"/>
          </w:tcPr>
          <w:p w14:paraId="7DDE32BA"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c>
          <w:tcPr>
            <w:tcW w:w="1134" w:type="dxa"/>
          </w:tcPr>
          <w:p w14:paraId="504D0247"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Факт</w:t>
            </w:r>
          </w:p>
          <w:p w14:paraId="355D4F9C"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2021 р.</w:t>
            </w:r>
          </w:p>
        </w:tc>
        <w:tc>
          <w:tcPr>
            <w:tcW w:w="850" w:type="dxa"/>
          </w:tcPr>
          <w:p w14:paraId="57C3EA23"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r>
      <w:tr w:rsidR="004736BE" w:rsidRPr="004736BE" w14:paraId="7BDBA6C3" w14:textId="77777777" w:rsidTr="004736BE">
        <w:tc>
          <w:tcPr>
            <w:tcW w:w="3402" w:type="dxa"/>
          </w:tcPr>
          <w:p w14:paraId="466022A6"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ПОДАТКОВІ НАДХОДЖЕННЯ</w:t>
            </w:r>
          </w:p>
        </w:tc>
        <w:tc>
          <w:tcPr>
            <w:tcW w:w="1134" w:type="dxa"/>
          </w:tcPr>
          <w:p w14:paraId="711E1E08"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46,9</w:t>
            </w:r>
          </w:p>
        </w:tc>
        <w:tc>
          <w:tcPr>
            <w:tcW w:w="851" w:type="dxa"/>
          </w:tcPr>
          <w:p w14:paraId="2B73100B"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0,17</w:t>
            </w:r>
          </w:p>
        </w:tc>
        <w:tc>
          <w:tcPr>
            <w:tcW w:w="1275" w:type="dxa"/>
          </w:tcPr>
          <w:p w14:paraId="783B48A4"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78,5</w:t>
            </w:r>
          </w:p>
        </w:tc>
        <w:tc>
          <w:tcPr>
            <w:tcW w:w="851" w:type="dxa"/>
          </w:tcPr>
          <w:p w14:paraId="155EA2D5"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0,12</w:t>
            </w:r>
          </w:p>
        </w:tc>
        <w:tc>
          <w:tcPr>
            <w:tcW w:w="1134" w:type="dxa"/>
          </w:tcPr>
          <w:p w14:paraId="6A99848B"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69,5</w:t>
            </w:r>
          </w:p>
        </w:tc>
        <w:tc>
          <w:tcPr>
            <w:tcW w:w="850" w:type="dxa"/>
          </w:tcPr>
          <w:p w14:paraId="1E7EA70F"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1,03</w:t>
            </w:r>
          </w:p>
        </w:tc>
      </w:tr>
      <w:tr w:rsidR="004736BE" w:rsidRPr="004736BE" w14:paraId="6A2428DE" w14:textId="77777777" w:rsidTr="004736BE">
        <w:tc>
          <w:tcPr>
            <w:tcW w:w="3402" w:type="dxa"/>
          </w:tcPr>
          <w:p w14:paraId="34998F83"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Інші податки та збори</w:t>
            </w:r>
          </w:p>
        </w:tc>
        <w:tc>
          <w:tcPr>
            <w:tcW w:w="1134" w:type="dxa"/>
          </w:tcPr>
          <w:p w14:paraId="0223540F"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46,9</w:t>
            </w:r>
          </w:p>
        </w:tc>
        <w:tc>
          <w:tcPr>
            <w:tcW w:w="851" w:type="dxa"/>
          </w:tcPr>
          <w:p w14:paraId="205C7128"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0,17</w:t>
            </w:r>
          </w:p>
        </w:tc>
        <w:tc>
          <w:tcPr>
            <w:tcW w:w="1275" w:type="dxa"/>
          </w:tcPr>
          <w:p w14:paraId="156DDDBC"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78,5</w:t>
            </w:r>
          </w:p>
        </w:tc>
        <w:tc>
          <w:tcPr>
            <w:tcW w:w="851" w:type="dxa"/>
          </w:tcPr>
          <w:p w14:paraId="32E02361"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0,12</w:t>
            </w:r>
          </w:p>
        </w:tc>
        <w:tc>
          <w:tcPr>
            <w:tcW w:w="1134" w:type="dxa"/>
          </w:tcPr>
          <w:p w14:paraId="5BBA0EE9"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69,5</w:t>
            </w:r>
          </w:p>
        </w:tc>
        <w:tc>
          <w:tcPr>
            <w:tcW w:w="850" w:type="dxa"/>
          </w:tcPr>
          <w:p w14:paraId="0BDAF636"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1,03</w:t>
            </w:r>
          </w:p>
        </w:tc>
      </w:tr>
      <w:tr w:rsidR="004736BE" w:rsidRPr="004736BE" w14:paraId="19B62B34" w14:textId="77777777" w:rsidTr="004736BE">
        <w:tc>
          <w:tcPr>
            <w:tcW w:w="3402" w:type="dxa"/>
          </w:tcPr>
          <w:p w14:paraId="0840AFC8" w14:textId="77777777" w:rsidR="004736BE" w:rsidRPr="004736BE" w:rsidRDefault="004736BE" w:rsidP="004736BE">
            <w:pPr>
              <w:spacing w:after="0" w:line="360" w:lineRule="auto"/>
              <w:ind w:left="-120" w:right="-104"/>
              <w:jc w:val="both"/>
              <w:rPr>
                <w:rFonts w:ascii="Times New Roman" w:hAnsi="Times New Roman" w:cs="Times New Roman"/>
                <w:sz w:val="24"/>
                <w:szCs w:val="24"/>
              </w:rPr>
            </w:pPr>
            <w:r w:rsidRPr="004736BE">
              <w:rPr>
                <w:rFonts w:ascii="Times New Roman" w:hAnsi="Times New Roman" w:cs="Times New Roman"/>
                <w:sz w:val="24"/>
                <w:szCs w:val="24"/>
              </w:rPr>
              <w:t>Екологічний податок</w:t>
            </w:r>
          </w:p>
        </w:tc>
        <w:tc>
          <w:tcPr>
            <w:tcW w:w="1134" w:type="dxa"/>
          </w:tcPr>
          <w:p w14:paraId="34A44B0C" w14:textId="77777777" w:rsidR="004736BE" w:rsidRPr="004736BE" w:rsidRDefault="004736BE" w:rsidP="004736BE">
            <w:pPr>
              <w:spacing w:after="0" w:line="360" w:lineRule="auto"/>
              <w:jc w:val="center"/>
              <w:rPr>
                <w:rFonts w:ascii="Times New Roman" w:hAnsi="Times New Roman" w:cs="Times New Roman"/>
                <w:sz w:val="24"/>
                <w:szCs w:val="24"/>
              </w:rPr>
            </w:pPr>
            <w:r w:rsidRPr="004736BE">
              <w:rPr>
                <w:rFonts w:ascii="Times New Roman" w:hAnsi="Times New Roman" w:cs="Times New Roman"/>
                <w:sz w:val="24"/>
                <w:szCs w:val="24"/>
              </w:rPr>
              <w:t>18,0</w:t>
            </w:r>
          </w:p>
        </w:tc>
        <w:tc>
          <w:tcPr>
            <w:tcW w:w="851" w:type="dxa"/>
          </w:tcPr>
          <w:p w14:paraId="1DDFD877" w14:textId="77777777" w:rsidR="004736BE" w:rsidRPr="004736BE" w:rsidRDefault="004736BE" w:rsidP="004736BE">
            <w:pPr>
              <w:spacing w:after="0" w:line="360" w:lineRule="auto"/>
              <w:jc w:val="center"/>
              <w:rPr>
                <w:rFonts w:ascii="Times New Roman" w:hAnsi="Times New Roman" w:cs="Times New Roman"/>
                <w:sz w:val="24"/>
                <w:szCs w:val="24"/>
              </w:rPr>
            </w:pPr>
            <w:r w:rsidRPr="004736BE">
              <w:rPr>
                <w:rFonts w:ascii="Times New Roman" w:hAnsi="Times New Roman" w:cs="Times New Roman"/>
                <w:sz w:val="24"/>
                <w:szCs w:val="24"/>
              </w:rPr>
              <w:t>0,06</w:t>
            </w:r>
          </w:p>
        </w:tc>
        <w:tc>
          <w:tcPr>
            <w:tcW w:w="1275" w:type="dxa"/>
          </w:tcPr>
          <w:p w14:paraId="2F7FFD30" w14:textId="77777777" w:rsidR="004736BE" w:rsidRPr="004736BE" w:rsidRDefault="004736BE" w:rsidP="004736BE">
            <w:pPr>
              <w:spacing w:after="0" w:line="360" w:lineRule="auto"/>
              <w:jc w:val="center"/>
              <w:rPr>
                <w:rFonts w:ascii="Times New Roman" w:hAnsi="Times New Roman" w:cs="Times New Roman"/>
                <w:sz w:val="24"/>
                <w:szCs w:val="24"/>
              </w:rPr>
            </w:pPr>
            <w:r w:rsidRPr="004736BE">
              <w:rPr>
                <w:rFonts w:ascii="Times New Roman" w:hAnsi="Times New Roman" w:cs="Times New Roman"/>
                <w:sz w:val="24"/>
                <w:szCs w:val="24"/>
              </w:rPr>
              <w:t>21,4</w:t>
            </w:r>
          </w:p>
        </w:tc>
        <w:tc>
          <w:tcPr>
            <w:tcW w:w="851" w:type="dxa"/>
          </w:tcPr>
          <w:p w14:paraId="5C20D781" w14:textId="77777777" w:rsidR="004736BE" w:rsidRPr="004736BE" w:rsidRDefault="004736BE" w:rsidP="004736BE">
            <w:pPr>
              <w:spacing w:after="0" w:line="360" w:lineRule="auto"/>
              <w:jc w:val="center"/>
              <w:rPr>
                <w:rFonts w:ascii="Times New Roman" w:hAnsi="Times New Roman" w:cs="Times New Roman"/>
                <w:sz w:val="24"/>
                <w:szCs w:val="24"/>
              </w:rPr>
            </w:pPr>
            <w:r w:rsidRPr="004736BE">
              <w:rPr>
                <w:rFonts w:ascii="Times New Roman" w:hAnsi="Times New Roman" w:cs="Times New Roman"/>
                <w:sz w:val="24"/>
                <w:szCs w:val="24"/>
              </w:rPr>
              <w:t>0,03</w:t>
            </w:r>
          </w:p>
        </w:tc>
        <w:tc>
          <w:tcPr>
            <w:tcW w:w="1134" w:type="dxa"/>
          </w:tcPr>
          <w:p w14:paraId="72F84B20" w14:textId="77777777" w:rsidR="004736BE" w:rsidRPr="004736BE" w:rsidRDefault="004736BE" w:rsidP="004736BE">
            <w:pPr>
              <w:spacing w:after="0" w:line="360" w:lineRule="auto"/>
              <w:jc w:val="center"/>
              <w:rPr>
                <w:rFonts w:ascii="Times New Roman" w:hAnsi="Times New Roman" w:cs="Times New Roman"/>
                <w:sz w:val="24"/>
                <w:szCs w:val="24"/>
              </w:rPr>
            </w:pPr>
            <w:r w:rsidRPr="004736BE">
              <w:rPr>
                <w:rFonts w:ascii="Times New Roman" w:hAnsi="Times New Roman" w:cs="Times New Roman"/>
                <w:sz w:val="24"/>
                <w:szCs w:val="24"/>
              </w:rPr>
              <w:t>21,4</w:t>
            </w:r>
          </w:p>
        </w:tc>
        <w:tc>
          <w:tcPr>
            <w:tcW w:w="850" w:type="dxa"/>
          </w:tcPr>
          <w:p w14:paraId="3A66ED9B" w14:textId="77777777" w:rsidR="004736BE" w:rsidRPr="004736BE" w:rsidRDefault="004736BE" w:rsidP="004736BE">
            <w:pPr>
              <w:spacing w:after="0" w:line="360" w:lineRule="auto"/>
              <w:jc w:val="center"/>
              <w:rPr>
                <w:rFonts w:ascii="Times New Roman" w:hAnsi="Times New Roman" w:cs="Times New Roman"/>
                <w:sz w:val="24"/>
                <w:szCs w:val="24"/>
              </w:rPr>
            </w:pPr>
            <w:r w:rsidRPr="004736BE">
              <w:rPr>
                <w:rFonts w:ascii="Times New Roman" w:hAnsi="Times New Roman" w:cs="Times New Roman"/>
                <w:sz w:val="24"/>
                <w:szCs w:val="24"/>
              </w:rPr>
              <w:t>0,3</w:t>
            </w:r>
          </w:p>
        </w:tc>
      </w:tr>
      <w:tr w:rsidR="004736BE" w:rsidRPr="004736BE" w14:paraId="00C7CBE6" w14:textId="77777777" w:rsidTr="004736BE">
        <w:tc>
          <w:tcPr>
            <w:tcW w:w="3402" w:type="dxa"/>
          </w:tcPr>
          <w:p w14:paraId="7CA41FD6" w14:textId="77777777" w:rsidR="004736BE" w:rsidRPr="004736BE" w:rsidRDefault="004736BE" w:rsidP="004736BE">
            <w:pPr>
              <w:spacing w:after="0" w:line="240" w:lineRule="auto"/>
              <w:ind w:left="-120" w:right="-104"/>
              <w:jc w:val="both"/>
              <w:rPr>
                <w:rFonts w:ascii="Times New Roman" w:hAnsi="Times New Roman" w:cs="Times New Roman"/>
                <w:sz w:val="24"/>
                <w:szCs w:val="24"/>
              </w:rPr>
            </w:pPr>
            <w:r w:rsidRPr="004736BE">
              <w:rPr>
                <w:rFonts w:ascii="Times New Roman" w:hAnsi="Times New Roman" w:cs="Times New Roman"/>
                <w:sz w:val="24"/>
                <w:szCs w:val="24"/>
              </w:rPr>
              <w:t>Збір за забруднення навколишнього</w:t>
            </w:r>
          </w:p>
          <w:p w14:paraId="3F664C8E" w14:textId="77777777" w:rsidR="004736BE" w:rsidRPr="004736BE" w:rsidRDefault="004736BE" w:rsidP="004736BE">
            <w:pPr>
              <w:spacing w:after="0" w:line="240" w:lineRule="auto"/>
              <w:ind w:left="-120" w:right="-104"/>
              <w:jc w:val="both"/>
              <w:rPr>
                <w:rFonts w:ascii="Times New Roman" w:hAnsi="Times New Roman" w:cs="Times New Roman"/>
                <w:sz w:val="24"/>
                <w:szCs w:val="24"/>
              </w:rPr>
            </w:pPr>
            <w:r w:rsidRPr="004736BE">
              <w:rPr>
                <w:rFonts w:ascii="Times New Roman" w:hAnsi="Times New Roman" w:cs="Times New Roman"/>
                <w:sz w:val="24"/>
                <w:szCs w:val="24"/>
              </w:rPr>
              <w:t>природного середовища</w:t>
            </w:r>
          </w:p>
        </w:tc>
        <w:tc>
          <w:tcPr>
            <w:tcW w:w="1134" w:type="dxa"/>
          </w:tcPr>
          <w:p w14:paraId="5293A825"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28,9</w:t>
            </w:r>
          </w:p>
        </w:tc>
        <w:tc>
          <w:tcPr>
            <w:tcW w:w="851" w:type="dxa"/>
          </w:tcPr>
          <w:p w14:paraId="05A67500"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0,11</w:t>
            </w:r>
          </w:p>
        </w:tc>
        <w:tc>
          <w:tcPr>
            <w:tcW w:w="1275" w:type="dxa"/>
          </w:tcPr>
          <w:p w14:paraId="5DE34782"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57,1</w:t>
            </w:r>
          </w:p>
        </w:tc>
        <w:tc>
          <w:tcPr>
            <w:tcW w:w="851" w:type="dxa"/>
          </w:tcPr>
          <w:p w14:paraId="733B1D24"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0,09</w:t>
            </w:r>
          </w:p>
        </w:tc>
        <w:tc>
          <w:tcPr>
            <w:tcW w:w="1134" w:type="dxa"/>
          </w:tcPr>
          <w:p w14:paraId="3DD9E2E4"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48,1</w:t>
            </w:r>
          </w:p>
        </w:tc>
        <w:tc>
          <w:tcPr>
            <w:tcW w:w="850" w:type="dxa"/>
          </w:tcPr>
          <w:p w14:paraId="6AE2258F"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0,7</w:t>
            </w:r>
          </w:p>
        </w:tc>
      </w:tr>
      <w:tr w:rsidR="004736BE" w:rsidRPr="004736BE" w14:paraId="262081AA" w14:textId="77777777" w:rsidTr="004736BE">
        <w:tc>
          <w:tcPr>
            <w:tcW w:w="3402" w:type="dxa"/>
          </w:tcPr>
          <w:p w14:paraId="0BE5EE3B"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НЕПОДАТКОВІ НАДХОДЖЕННЯ</w:t>
            </w:r>
          </w:p>
        </w:tc>
        <w:tc>
          <w:tcPr>
            <w:tcW w:w="1134" w:type="dxa"/>
          </w:tcPr>
          <w:p w14:paraId="0EF0FF57"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5455,2</w:t>
            </w:r>
          </w:p>
        </w:tc>
        <w:tc>
          <w:tcPr>
            <w:tcW w:w="851" w:type="dxa"/>
          </w:tcPr>
          <w:p w14:paraId="4E806A88"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19,70</w:t>
            </w:r>
          </w:p>
        </w:tc>
        <w:tc>
          <w:tcPr>
            <w:tcW w:w="1275" w:type="dxa"/>
          </w:tcPr>
          <w:p w14:paraId="2F83D543"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4909,5</w:t>
            </w:r>
          </w:p>
        </w:tc>
        <w:tc>
          <w:tcPr>
            <w:tcW w:w="851" w:type="dxa"/>
          </w:tcPr>
          <w:p w14:paraId="6F993212"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7,39</w:t>
            </w:r>
          </w:p>
        </w:tc>
        <w:tc>
          <w:tcPr>
            <w:tcW w:w="1134" w:type="dxa"/>
          </w:tcPr>
          <w:p w14:paraId="6322C85C"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4172,5</w:t>
            </w:r>
          </w:p>
        </w:tc>
        <w:tc>
          <w:tcPr>
            <w:tcW w:w="850" w:type="dxa"/>
          </w:tcPr>
          <w:p w14:paraId="486D59F2"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61,89</w:t>
            </w:r>
          </w:p>
        </w:tc>
      </w:tr>
      <w:tr w:rsidR="004736BE" w:rsidRPr="004736BE" w14:paraId="7D956991" w14:textId="77777777" w:rsidTr="004736BE">
        <w:tc>
          <w:tcPr>
            <w:tcW w:w="3402" w:type="dxa"/>
          </w:tcPr>
          <w:p w14:paraId="481B2E0D" w14:textId="77777777" w:rsidR="004736BE" w:rsidRPr="004736BE" w:rsidRDefault="004736BE" w:rsidP="004736BE">
            <w:pPr>
              <w:spacing w:after="0" w:line="240" w:lineRule="auto"/>
              <w:ind w:left="-120" w:right="-104"/>
              <w:jc w:val="both"/>
              <w:rPr>
                <w:rFonts w:ascii="Times New Roman" w:hAnsi="Times New Roman" w:cs="Times New Roman"/>
                <w:sz w:val="24"/>
                <w:szCs w:val="24"/>
              </w:rPr>
            </w:pPr>
            <w:r w:rsidRPr="004736BE">
              <w:rPr>
                <w:rFonts w:ascii="Times New Roman" w:hAnsi="Times New Roman" w:cs="Times New Roman"/>
                <w:sz w:val="24"/>
                <w:szCs w:val="24"/>
              </w:rPr>
              <w:t>Власні надходження бюджетних установ</w:t>
            </w:r>
          </w:p>
        </w:tc>
        <w:tc>
          <w:tcPr>
            <w:tcW w:w="1134" w:type="dxa"/>
          </w:tcPr>
          <w:p w14:paraId="55C273A6"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5446,0</w:t>
            </w:r>
          </w:p>
        </w:tc>
        <w:tc>
          <w:tcPr>
            <w:tcW w:w="851" w:type="dxa"/>
          </w:tcPr>
          <w:p w14:paraId="1FDB99B9"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19,65</w:t>
            </w:r>
          </w:p>
        </w:tc>
        <w:tc>
          <w:tcPr>
            <w:tcW w:w="1275" w:type="dxa"/>
          </w:tcPr>
          <w:p w14:paraId="46A50FB2"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4859,0</w:t>
            </w:r>
          </w:p>
        </w:tc>
        <w:tc>
          <w:tcPr>
            <w:tcW w:w="851" w:type="dxa"/>
          </w:tcPr>
          <w:p w14:paraId="4557F010"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7,31</w:t>
            </w:r>
          </w:p>
        </w:tc>
        <w:tc>
          <w:tcPr>
            <w:tcW w:w="1134" w:type="dxa"/>
          </w:tcPr>
          <w:p w14:paraId="59A16BD4"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4158,8</w:t>
            </w:r>
          </w:p>
        </w:tc>
        <w:tc>
          <w:tcPr>
            <w:tcW w:w="850" w:type="dxa"/>
          </w:tcPr>
          <w:p w14:paraId="20B291F0" w14:textId="77777777" w:rsidR="004736BE" w:rsidRPr="004736BE" w:rsidRDefault="004736BE" w:rsidP="004736BE">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61,68</w:t>
            </w:r>
          </w:p>
        </w:tc>
      </w:tr>
      <w:tr w:rsidR="004736BE" w:rsidRPr="004736BE" w14:paraId="34D7A02D" w14:textId="77777777" w:rsidTr="004736BE">
        <w:tc>
          <w:tcPr>
            <w:tcW w:w="3402" w:type="dxa"/>
          </w:tcPr>
          <w:p w14:paraId="67FFE785"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ДОХОДИ ВІД ОПЕРАЦІЙ З КАПІТАЛОМ</w:t>
            </w:r>
          </w:p>
        </w:tc>
        <w:tc>
          <w:tcPr>
            <w:tcW w:w="1134" w:type="dxa"/>
          </w:tcPr>
          <w:p w14:paraId="5F61BF4B"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51,7</w:t>
            </w:r>
          </w:p>
        </w:tc>
        <w:tc>
          <w:tcPr>
            <w:tcW w:w="851" w:type="dxa"/>
          </w:tcPr>
          <w:p w14:paraId="43F48241"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0,20</w:t>
            </w:r>
          </w:p>
        </w:tc>
        <w:tc>
          <w:tcPr>
            <w:tcW w:w="1275" w:type="dxa"/>
          </w:tcPr>
          <w:p w14:paraId="1635C192"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77,8</w:t>
            </w:r>
          </w:p>
        </w:tc>
        <w:tc>
          <w:tcPr>
            <w:tcW w:w="851" w:type="dxa"/>
          </w:tcPr>
          <w:p w14:paraId="274FBC3B"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0,12</w:t>
            </w:r>
          </w:p>
        </w:tc>
        <w:tc>
          <w:tcPr>
            <w:tcW w:w="1134" w:type="dxa"/>
          </w:tcPr>
          <w:p w14:paraId="38F4F422"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c>
          <w:tcPr>
            <w:tcW w:w="850" w:type="dxa"/>
          </w:tcPr>
          <w:p w14:paraId="284687E2"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w:t>
            </w:r>
          </w:p>
        </w:tc>
      </w:tr>
      <w:tr w:rsidR="004736BE" w:rsidRPr="004736BE" w14:paraId="7432EDE4" w14:textId="77777777" w:rsidTr="004736BE">
        <w:tc>
          <w:tcPr>
            <w:tcW w:w="3402" w:type="dxa"/>
          </w:tcPr>
          <w:p w14:paraId="4F28A53B"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ОФІЦІЙНІ ТРАНСФЕРТИ</w:t>
            </w:r>
          </w:p>
        </w:tc>
        <w:tc>
          <w:tcPr>
            <w:tcW w:w="1134" w:type="dxa"/>
          </w:tcPr>
          <w:p w14:paraId="65579BD4"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22150,0</w:t>
            </w:r>
          </w:p>
        </w:tc>
        <w:tc>
          <w:tcPr>
            <w:tcW w:w="851" w:type="dxa"/>
          </w:tcPr>
          <w:p w14:paraId="6D01F439"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79,9</w:t>
            </w:r>
          </w:p>
        </w:tc>
        <w:tc>
          <w:tcPr>
            <w:tcW w:w="1275" w:type="dxa"/>
          </w:tcPr>
          <w:p w14:paraId="7F03113C"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61361,0</w:t>
            </w:r>
          </w:p>
        </w:tc>
        <w:tc>
          <w:tcPr>
            <w:tcW w:w="851" w:type="dxa"/>
          </w:tcPr>
          <w:p w14:paraId="33B9259B"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92,35</w:t>
            </w:r>
          </w:p>
        </w:tc>
        <w:tc>
          <w:tcPr>
            <w:tcW w:w="1134" w:type="dxa"/>
          </w:tcPr>
          <w:p w14:paraId="60E47A0E"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2500,0</w:t>
            </w:r>
          </w:p>
        </w:tc>
        <w:tc>
          <w:tcPr>
            <w:tcW w:w="850" w:type="dxa"/>
          </w:tcPr>
          <w:p w14:paraId="382B679E"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37,08</w:t>
            </w:r>
          </w:p>
        </w:tc>
      </w:tr>
      <w:tr w:rsidR="004736BE" w:rsidRPr="004736BE" w14:paraId="13A184AB" w14:textId="77777777" w:rsidTr="004736BE">
        <w:tc>
          <w:tcPr>
            <w:tcW w:w="3402" w:type="dxa"/>
          </w:tcPr>
          <w:p w14:paraId="60DD2755"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ЦІЛЬОВІ ФОНДИ</w:t>
            </w:r>
          </w:p>
        </w:tc>
        <w:tc>
          <w:tcPr>
            <w:tcW w:w="1134" w:type="dxa"/>
          </w:tcPr>
          <w:p w14:paraId="1F3ACA1D"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8,5</w:t>
            </w:r>
          </w:p>
        </w:tc>
        <w:tc>
          <w:tcPr>
            <w:tcW w:w="851" w:type="dxa"/>
          </w:tcPr>
          <w:p w14:paraId="2D687308"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0,03</w:t>
            </w:r>
          </w:p>
        </w:tc>
        <w:tc>
          <w:tcPr>
            <w:tcW w:w="1275" w:type="dxa"/>
          </w:tcPr>
          <w:p w14:paraId="1B11D219"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10,8</w:t>
            </w:r>
          </w:p>
        </w:tc>
        <w:tc>
          <w:tcPr>
            <w:tcW w:w="851" w:type="dxa"/>
          </w:tcPr>
          <w:p w14:paraId="15B5DAE8"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0,02</w:t>
            </w:r>
          </w:p>
        </w:tc>
        <w:tc>
          <w:tcPr>
            <w:tcW w:w="1134" w:type="dxa"/>
          </w:tcPr>
          <w:p w14:paraId="7C9BB73E" w14:textId="77777777" w:rsidR="004736BE" w:rsidRPr="004736BE" w:rsidRDefault="004736BE" w:rsidP="004736BE">
            <w:pPr>
              <w:spacing w:after="0" w:line="360" w:lineRule="auto"/>
              <w:jc w:val="center"/>
              <w:rPr>
                <w:rFonts w:ascii="Times New Roman" w:hAnsi="Times New Roman" w:cs="Times New Roman"/>
                <w:b/>
                <w:bCs/>
                <w:sz w:val="24"/>
                <w:szCs w:val="24"/>
              </w:rPr>
            </w:pPr>
          </w:p>
        </w:tc>
        <w:tc>
          <w:tcPr>
            <w:tcW w:w="850" w:type="dxa"/>
          </w:tcPr>
          <w:p w14:paraId="7CD1B1DE" w14:textId="77777777" w:rsidR="004736BE" w:rsidRPr="004736BE" w:rsidRDefault="004736BE" w:rsidP="004736BE">
            <w:pPr>
              <w:spacing w:after="0" w:line="360" w:lineRule="auto"/>
              <w:jc w:val="center"/>
              <w:rPr>
                <w:rFonts w:ascii="Times New Roman" w:hAnsi="Times New Roman" w:cs="Times New Roman"/>
                <w:b/>
                <w:bCs/>
                <w:sz w:val="24"/>
                <w:szCs w:val="24"/>
              </w:rPr>
            </w:pPr>
          </w:p>
        </w:tc>
      </w:tr>
      <w:tr w:rsidR="004736BE" w:rsidRPr="004736BE" w14:paraId="3FB8DEC6" w14:textId="77777777" w:rsidTr="004736BE">
        <w:tc>
          <w:tcPr>
            <w:tcW w:w="3402" w:type="dxa"/>
          </w:tcPr>
          <w:p w14:paraId="366B40B4"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РАЗОМ ДОХОДІВ</w:t>
            </w:r>
          </w:p>
        </w:tc>
        <w:tc>
          <w:tcPr>
            <w:tcW w:w="1134" w:type="dxa"/>
          </w:tcPr>
          <w:p w14:paraId="4B9E1627"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27712,3</w:t>
            </w:r>
          </w:p>
        </w:tc>
        <w:tc>
          <w:tcPr>
            <w:tcW w:w="851" w:type="dxa"/>
          </w:tcPr>
          <w:p w14:paraId="0AC4AB11"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100</w:t>
            </w:r>
          </w:p>
        </w:tc>
        <w:tc>
          <w:tcPr>
            <w:tcW w:w="1275" w:type="dxa"/>
          </w:tcPr>
          <w:p w14:paraId="35E356EF"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66437,6</w:t>
            </w:r>
          </w:p>
        </w:tc>
        <w:tc>
          <w:tcPr>
            <w:tcW w:w="851" w:type="dxa"/>
          </w:tcPr>
          <w:p w14:paraId="6D8AEBA8"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100</w:t>
            </w:r>
          </w:p>
        </w:tc>
        <w:tc>
          <w:tcPr>
            <w:tcW w:w="1134" w:type="dxa"/>
          </w:tcPr>
          <w:p w14:paraId="057F8E43"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6742,0</w:t>
            </w:r>
          </w:p>
        </w:tc>
        <w:tc>
          <w:tcPr>
            <w:tcW w:w="850" w:type="dxa"/>
          </w:tcPr>
          <w:p w14:paraId="09814821"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100</w:t>
            </w:r>
          </w:p>
        </w:tc>
      </w:tr>
      <w:tr w:rsidR="004736BE" w:rsidRPr="004736BE" w14:paraId="487396EE" w14:textId="77777777" w:rsidTr="004736BE">
        <w:tc>
          <w:tcPr>
            <w:tcW w:w="3402" w:type="dxa"/>
          </w:tcPr>
          <w:p w14:paraId="32472207" w14:textId="77777777" w:rsidR="004736BE" w:rsidRPr="004736BE" w:rsidRDefault="004736BE" w:rsidP="004736BE">
            <w:pPr>
              <w:spacing w:after="0" w:line="360" w:lineRule="auto"/>
              <w:ind w:left="-120" w:right="-104"/>
              <w:jc w:val="both"/>
              <w:rPr>
                <w:rFonts w:ascii="Times New Roman" w:hAnsi="Times New Roman" w:cs="Times New Roman"/>
                <w:b/>
                <w:bCs/>
                <w:sz w:val="24"/>
                <w:szCs w:val="24"/>
              </w:rPr>
            </w:pPr>
            <w:r w:rsidRPr="004736BE">
              <w:rPr>
                <w:rFonts w:ascii="Times New Roman" w:hAnsi="Times New Roman" w:cs="Times New Roman"/>
                <w:b/>
                <w:bCs/>
                <w:sz w:val="24"/>
                <w:szCs w:val="24"/>
              </w:rPr>
              <w:t>ВСЬОГО ДОХОДІВ БЮДЖЕТУ</w:t>
            </w:r>
          </w:p>
        </w:tc>
        <w:tc>
          <w:tcPr>
            <w:tcW w:w="1134" w:type="dxa"/>
          </w:tcPr>
          <w:p w14:paraId="6DF1470C"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192815,7</w:t>
            </w:r>
          </w:p>
        </w:tc>
        <w:tc>
          <w:tcPr>
            <w:tcW w:w="851" w:type="dxa"/>
          </w:tcPr>
          <w:p w14:paraId="5C3F95C3" w14:textId="77777777" w:rsidR="004736BE" w:rsidRPr="004736BE" w:rsidRDefault="004736BE" w:rsidP="004736BE">
            <w:pPr>
              <w:spacing w:after="0" w:line="360" w:lineRule="auto"/>
              <w:jc w:val="center"/>
              <w:rPr>
                <w:rFonts w:ascii="Times New Roman" w:hAnsi="Times New Roman" w:cs="Times New Roman"/>
                <w:b/>
                <w:bCs/>
                <w:sz w:val="24"/>
                <w:szCs w:val="24"/>
              </w:rPr>
            </w:pPr>
          </w:p>
        </w:tc>
        <w:tc>
          <w:tcPr>
            <w:tcW w:w="1275" w:type="dxa"/>
          </w:tcPr>
          <w:p w14:paraId="0E61442B"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212096,5</w:t>
            </w:r>
          </w:p>
        </w:tc>
        <w:tc>
          <w:tcPr>
            <w:tcW w:w="851" w:type="dxa"/>
          </w:tcPr>
          <w:p w14:paraId="4480CF6E" w14:textId="77777777" w:rsidR="004736BE" w:rsidRPr="004736BE" w:rsidRDefault="004736BE" w:rsidP="004736BE">
            <w:pPr>
              <w:spacing w:after="0" w:line="360" w:lineRule="auto"/>
              <w:jc w:val="center"/>
              <w:rPr>
                <w:rFonts w:ascii="Times New Roman" w:hAnsi="Times New Roman" w:cs="Times New Roman"/>
                <w:b/>
                <w:bCs/>
                <w:sz w:val="24"/>
                <w:szCs w:val="24"/>
              </w:rPr>
            </w:pPr>
          </w:p>
        </w:tc>
        <w:tc>
          <w:tcPr>
            <w:tcW w:w="1134" w:type="dxa"/>
          </w:tcPr>
          <w:p w14:paraId="1CA29670" w14:textId="77777777" w:rsidR="004736BE" w:rsidRPr="004736BE" w:rsidRDefault="004736BE" w:rsidP="004736BE">
            <w:pPr>
              <w:spacing w:after="0" w:line="36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219234,6</w:t>
            </w:r>
          </w:p>
        </w:tc>
        <w:tc>
          <w:tcPr>
            <w:tcW w:w="850" w:type="dxa"/>
          </w:tcPr>
          <w:p w14:paraId="24721A9C" w14:textId="77777777" w:rsidR="004736BE" w:rsidRPr="004736BE" w:rsidRDefault="004736BE" w:rsidP="004736BE">
            <w:pPr>
              <w:spacing w:after="0" w:line="360" w:lineRule="auto"/>
              <w:jc w:val="center"/>
              <w:rPr>
                <w:rFonts w:ascii="Times New Roman" w:hAnsi="Times New Roman" w:cs="Times New Roman"/>
                <w:b/>
                <w:bCs/>
                <w:sz w:val="24"/>
                <w:szCs w:val="24"/>
              </w:rPr>
            </w:pPr>
          </w:p>
        </w:tc>
      </w:tr>
    </w:tbl>
    <w:p w14:paraId="15721483" w14:textId="77777777" w:rsidR="007A05FF" w:rsidRPr="004736BE" w:rsidRDefault="007A05FF" w:rsidP="007A05FF">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Pr>
          <w:rFonts w:ascii="Times New Roman" w:hAnsi="Times New Roman" w:cs="Times New Roman"/>
          <w:bCs/>
          <w:sz w:val="24"/>
          <w:szCs w:val="24"/>
        </w:rPr>
        <w:t>52; 54</w:t>
      </w:r>
      <w:r w:rsidRPr="004736BE">
        <w:rPr>
          <w:rFonts w:ascii="Times New Roman" w:hAnsi="Times New Roman" w:cs="Times New Roman"/>
          <w:bCs/>
          <w:sz w:val="24"/>
          <w:szCs w:val="24"/>
        </w:rPr>
        <w:t>].</w:t>
      </w:r>
    </w:p>
    <w:p w14:paraId="54899638" w14:textId="77777777" w:rsidR="00FE067F" w:rsidRPr="004736BE" w:rsidRDefault="00FE067F" w:rsidP="00FE067F">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Значну частину у формуванні доходів </w:t>
      </w:r>
      <w:bookmarkStart w:id="24" w:name="_Hlk121054070"/>
      <w:r w:rsidRPr="004736BE">
        <w:rPr>
          <w:rFonts w:ascii="Times New Roman" w:hAnsi="Times New Roman" w:cs="Times New Roman"/>
          <w:sz w:val="28"/>
          <w:szCs w:val="28"/>
        </w:rPr>
        <w:t>спеціального фонду</w:t>
      </w:r>
      <w:bookmarkEnd w:id="24"/>
      <w:r w:rsidRPr="004736BE">
        <w:rPr>
          <w:rFonts w:ascii="Times New Roman" w:hAnsi="Times New Roman" w:cs="Times New Roman"/>
          <w:sz w:val="28"/>
          <w:szCs w:val="28"/>
        </w:rPr>
        <w:t xml:space="preserve"> бюджету Чемеровецької громади </w:t>
      </w:r>
      <w:r>
        <w:rPr>
          <w:rFonts w:ascii="Times New Roman" w:hAnsi="Times New Roman" w:cs="Times New Roman"/>
          <w:sz w:val="28"/>
          <w:szCs w:val="28"/>
        </w:rPr>
        <w:t>у</w:t>
      </w:r>
      <w:r w:rsidRPr="004736BE">
        <w:rPr>
          <w:rFonts w:ascii="Times New Roman" w:hAnsi="Times New Roman" w:cs="Times New Roman"/>
          <w:sz w:val="28"/>
          <w:szCs w:val="28"/>
        </w:rPr>
        <w:t xml:space="preserve"> 2021 ро</w:t>
      </w:r>
      <w:r>
        <w:rPr>
          <w:rFonts w:ascii="Times New Roman" w:hAnsi="Times New Roman" w:cs="Times New Roman"/>
          <w:sz w:val="28"/>
          <w:szCs w:val="28"/>
        </w:rPr>
        <w:t>ці</w:t>
      </w:r>
      <w:r w:rsidRPr="004736BE">
        <w:rPr>
          <w:rFonts w:ascii="Times New Roman" w:hAnsi="Times New Roman" w:cs="Times New Roman"/>
          <w:sz w:val="28"/>
          <w:szCs w:val="28"/>
        </w:rPr>
        <w:t xml:space="preserve"> склали неподаткові надходження, в основному власні надходження бюджетних установ. Їх надійшло 4172,5 тис грн і питома вага склала більше половини всіх доходів  спеціального фонду </w:t>
      </w:r>
      <w:r>
        <w:rPr>
          <w:rFonts w:ascii="Times New Roman" w:hAnsi="Times New Roman" w:cs="Times New Roman"/>
          <w:sz w:val="28"/>
          <w:szCs w:val="28"/>
        </w:rPr>
        <w:t>(</w:t>
      </w:r>
      <w:r w:rsidRPr="004736BE">
        <w:rPr>
          <w:rFonts w:ascii="Times New Roman" w:hAnsi="Times New Roman" w:cs="Times New Roman"/>
          <w:sz w:val="28"/>
          <w:szCs w:val="28"/>
        </w:rPr>
        <w:t>61,9%</w:t>
      </w:r>
      <w:r>
        <w:rPr>
          <w:rFonts w:ascii="Times New Roman" w:hAnsi="Times New Roman" w:cs="Times New Roman"/>
          <w:sz w:val="28"/>
          <w:szCs w:val="28"/>
        </w:rPr>
        <w:t>)</w:t>
      </w:r>
      <w:r w:rsidRPr="004736BE">
        <w:rPr>
          <w:rFonts w:ascii="Times New Roman" w:hAnsi="Times New Roman" w:cs="Times New Roman"/>
          <w:sz w:val="28"/>
          <w:szCs w:val="28"/>
        </w:rPr>
        <w:t>. Офіційні трансферти спеціального фонду займають у 2021 році 37,</w:t>
      </w:r>
      <w:r>
        <w:rPr>
          <w:rFonts w:ascii="Times New Roman" w:hAnsi="Times New Roman" w:cs="Times New Roman"/>
          <w:sz w:val="28"/>
          <w:szCs w:val="28"/>
        </w:rPr>
        <w:t>1</w:t>
      </w:r>
      <w:r w:rsidRPr="004736BE">
        <w:rPr>
          <w:rFonts w:ascii="Times New Roman" w:hAnsi="Times New Roman" w:cs="Times New Roman"/>
          <w:sz w:val="28"/>
          <w:szCs w:val="28"/>
        </w:rPr>
        <w:t xml:space="preserve">%. У 2019 та 2020 роках Чемеровецька громада отримала у вигляді офіційних </w:t>
      </w:r>
      <w:r>
        <w:rPr>
          <w:rFonts w:ascii="Times New Roman" w:hAnsi="Times New Roman" w:cs="Times New Roman"/>
          <w:sz w:val="28"/>
          <w:szCs w:val="28"/>
        </w:rPr>
        <w:t>трансфертів значні кошти: 22150</w:t>
      </w:r>
      <w:r w:rsidRPr="004736BE">
        <w:rPr>
          <w:rFonts w:ascii="Times New Roman" w:hAnsi="Times New Roman" w:cs="Times New Roman"/>
          <w:sz w:val="28"/>
          <w:szCs w:val="28"/>
        </w:rPr>
        <w:t xml:space="preserve"> тис грн у 2019 році та 61361 тис грн</w:t>
      </w:r>
      <w:r>
        <w:rPr>
          <w:rFonts w:ascii="Times New Roman" w:hAnsi="Times New Roman" w:cs="Times New Roman"/>
          <w:sz w:val="28"/>
          <w:szCs w:val="28"/>
        </w:rPr>
        <w:t xml:space="preserve"> у</w:t>
      </w:r>
      <w:r w:rsidRPr="004736BE">
        <w:rPr>
          <w:rFonts w:ascii="Times New Roman" w:hAnsi="Times New Roman" w:cs="Times New Roman"/>
          <w:sz w:val="28"/>
          <w:szCs w:val="28"/>
        </w:rPr>
        <w:t xml:space="preserve"> 2020 році, які були </w:t>
      </w:r>
      <w:r w:rsidRPr="004736BE">
        <w:rPr>
          <w:rFonts w:ascii="Times New Roman" w:hAnsi="Times New Roman" w:cs="Times New Roman"/>
          <w:sz w:val="28"/>
          <w:szCs w:val="28"/>
        </w:rPr>
        <w:lastRenderedPageBreak/>
        <w:t xml:space="preserve">використані на придбання шкільних автобусів, а у 2020 році </w:t>
      </w:r>
      <w:r>
        <w:rPr>
          <w:rFonts w:ascii="Times New Roman" w:hAnsi="Times New Roman" w:cs="Times New Roman"/>
          <w:sz w:val="28"/>
          <w:szCs w:val="28"/>
        </w:rPr>
        <w:t xml:space="preserve">- </w:t>
      </w:r>
      <w:r w:rsidRPr="004736BE">
        <w:rPr>
          <w:rFonts w:ascii="Times New Roman" w:hAnsi="Times New Roman" w:cs="Times New Roman"/>
          <w:sz w:val="28"/>
          <w:szCs w:val="28"/>
        </w:rPr>
        <w:t>на заходи, передбачені запобіганню розповсюдження короновірусної хвороби.</w:t>
      </w:r>
    </w:p>
    <w:p w14:paraId="3D54B7C3"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За результатами аналізу даних таблиць бачимо, що сукупні доходи бюджету </w:t>
      </w:r>
      <w:bookmarkStart w:id="25" w:name="_Hlk121056493"/>
      <w:r w:rsidRPr="004736BE">
        <w:rPr>
          <w:rFonts w:ascii="Times New Roman" w:hAnsi="Times New Roman" w:cs="Times New Roman"/>
          <w:sz w:val="28"/>
          <w:szCs w:val="28"/>
        </w:rPr>
        <w:t>Чемеровецько</w:t>
      </w:r>
      <w:bookmarkEnd w:id="25"/>
      <w:r w:rsidRPr="004736BE">
        <w:rPr>
          <w:rFonts w:ascii="Times New Roman" w:hAnsi="Times New Roman" w:cs="Times New Roman"/>
          <w:sz w:val="28"/>
          <w:szCs w:val="28"/>
        </w:rPr>
        <w:t>ї громади щорічно зростають. Співвідношення доходів загального і спеціального фондів складає 96,9% і 3,1% відповідно. А ми знаємо, що доходи спеціального фонду мають природу цільового використання, а тому необхідно особливу увагу наділити розвитку джерел, що забезпечують поступлення до спеціального фонду Чемеровецького бюджету.</w:t>
      </w:r>
    </w:p>
    <w:bookmarkEnd w:id="21"/>
    <w:p w14:paraId="761A9060"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Як вже зазначалось, основними джерелами наповнення бюджету Чемеровецької громади, як і всіх місцевих бюджетів в загальному, являються податкові надходження, серед яких основне навантаження припадає на податок на доходи фізичних осіб, єдиний податок, плат</w:t>
      </w:r>
      <w:r w:rsidR="000D1DAB">
        <w:rPr>
          <w:rFonts w:ascii="Times New Roman" w:hAnsi="Times New Roman" w:cs="Times New Roman"/>
          <w:sz w:val="28"/>
          <w:szCs w:val="28"/>
        </w:rPr>
        <w:t>у</w:t>
      </w:r>
      <w:r w:rsidRPr="004736BE">
        <w:rPr>
          <w:rFonts w:ascii="Times New Roman" w:hAnsi="Times New Roman" w:cs="Times New Roman"/>
          <w:sz w:val="28"/>
          <w:szCs w:val="28"/>
        </w:rPr>
        <w:t xml:space="preserve"> за землю. Ці ж доходи формують власні доходи кожного місцевого бюджету, бо вони забезпечуються функціонуванням підприємництва на території громади згідно прийнятих рішень, як було вказано вище. На рис</w:t>
      </w:r>
      <w:r w:rsidR="00FE067F">
        <w:rPr>
          <w:rFonts w:ascii="Times New Roman" w:hAnsi="Times New Roman" w:cs="Times New Roman"/>
          <w:sz w:val="28"/>
          <w:szCs w:val="28"/>
        </w:rPr>
        <w:t>.</w:t>
      </w:r>
      <w:r w:rsidRPr="004736BE">
        <w:rPr>
          <w:rFonts w:ascii="Times New Roman" w:hAnsi="Times New Roman" w:cs="Times New Roman"/>
          <w:sz w:val="28"/>
          <w:szCs w:val="28"/>
        </w:rPr>
        <w:t xml:space="preserve"> 2.</w:t>
      </w:r>
      <w:r w:rsidR="000D1DAB">
        <w:rPr>
          <w:rFonts w:ascii="Times New Roman" w:hAnsi="Times New Roman" w:cs="Times New Roman"/>
          <w:sz w:val="28"/>
          <w:szCs w:val="28"/>
        </w:rPr>
        <w:t>3</w:t>
      </w:r>
      <w:r w:rsidRPr="004736BE">
        <w:rPr>
          <w:rFonts w:ascii="Times New Roman" w:hAnsi="Times New Roman" w:cs="Times New Roman"/>
          <w:sz w:val="28"/>
          <w:szCs w:val="28"/>
        </w:rPr>
        <w:t xml:space="preserve"> розглянемо динаміку планових надходжень власних доходів Чемеровецького селищного бюджету 2021 та 2022 років.</w:t>
      </w:r>
    </w:p>
    <w:p w14:paraId="74219939"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noProof/>
          <w:sz w:val="28"/>
          <w:szCs w:val="28"/>
        </w:rPr>
        <w:drawing>
          <wp:inline distT="0" distB="0" distL="0" distR="0" wp14:anchorId="2CA92C4D" wp14:editId="71154522">
            <wp:extent cx="5457825" cy="2823667"/>
            <wp:effectExtent l="0" t="0" r="9525"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0024B4" w14:textId="77777777" w:rsidR="004736BE" w:rsidRPr="004736BE" w:rsidRDefault="004736BE" w:rsidP="004736BE">
      <w:pPr>
        <w:spacing w:after="0" w:line="360" w:lineRule="auto"/>
        <w:jc w:val="center"/>
        <w:rPr>
          <w:rFonts w:ascii="Times New Roman" w:eastAsia="Calibri" w:hAnsi="Times New Roman" w:cs="Times New Roman"/>
          <w:b/>
          <w:sz w:val="28"/>
          <w:szCs w:val="28"/>
        </w:rPr>
      </w:pPr>
      <w:r w:rsidRPr="004736BE">
        <w:rPr>
          <w:rFonts w:ascii="Times New Roman" w:eastAsia="Calibri" w:hAnsi="Times New Roman" w:cs="Times New Roman"/>
          <w:b/>
          <w:sz w:val="28"/>
          <w:szCs w:val="28"/>
        </w:rPr>
        <w:t>Рис. 2.</w:t>
      </w:r>
      <w:r w:rsidR="000D1DAB">
        <w:rPr>
          <w:rFonts w:ascii="Times New Roman" w:eastAsia="Calibri" w:hAnsi="Times New Roman" w:cs="Times New Roman"/>
          <w:b/>
          <w:sz w:val="28"/>
          <w:szCs w:val="28"/>
        </w:rPr>
        <w:t>3</w:t>
      </w:r>
      <w:r w:rsidRPr="004736BE">
        <w:rPr>
          <w:rFonts w:ascii="Times New Roman" w:eastAsia="Calibri" w:hAnsi="Times New Roman" w:cs="Times New Roman"/>
          <w:b/>
          <w:sz w:val="28"/>
          <w:szCs w:val="28"/>
        </w:rPr>
        <w:t>. Власні доходи Чемеровецького селищного бюджету</w:t>
      </w:r>
    </w:p>
    <w:p w14:paraId="488CF71D" w14:textId="77777777" w:rsidR="004736BE" w:rsidRDefault="004736BE" w:rsidP="004736BE">
      <w:pPr>
        <w:spacing w:after="0" w:line="360" w:lineRule="auto"/>
        <w:jc w:val="center"/>
        <w:rPr>
          <w:rFonts w:ascii="Times New Roman" w:eastAsia="Calibri" w:hAnsi="Times New Roman" w:cs="Times New Roman"/>
          <w:b/>
          <w:sz w:val="28"/>
          <w:szCs w:val="28"/>
        </w:rPr>
      </w:pPr>
      <w:r w:rsidRPr="004736BE">
        <w:rPr>
          <w:rFonts w:ascii="Times New Roman" w:eastAsia="Calibri" w:hAnsi="Times New Roman" w:cs="Times New Roman"/>
          <w:b/>
          <w:sz w:val="28"/>
          <w:szCs w:val="28"/>
        </w:rPr>
        <w:t>у 2021-2022 рр.</w:t>
      </w:r>
      <w:r w:rsidR="00FE067F">
        <w:rPr>
          <w:rFonts w:ascii="Times New Roman" w:eastAsia="Calibri" w:hAnsi="Times New Roman" w:cs="Times New Roman"/>
          <w:b/>
          <w:sz w:val="28"/>
          <w:szCs w:val="28"/>
        </w:rPr>
        <w:t>*</w:t>
      </w:r>
    </w:p>
    <w:p w14:paraId="62F0F8B0" w14:textId="77777777" w:rsidR="007A05FF" w:rsidRPr="004736BE" w:rsidRDefault="007A05FF" w:rsidP="007A05FF">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Pr>
          <w:rFonts w:ascii="Times New Roman" w:hAnsi="Times New Roman" w:cs="Times New Roman"/>
          <w:bCs/>
          <w:sz w:val="24"/>
          <w:szCs w:val="24"/>
        </w:rPr>
        <w:t>52; 54</w:t>
      </w:r>
      <w:r w:rsidRPr="004736BE">
        <w:rPr>
          <w:rFonts w:ascii="Times New Roman" w:hAnsi="Times New Roman" w:cs="Times New Roman"/>
          <w:bCs/>
          <w:sz w:val="24"/>
          <w:szCs w:val="24"/>
        </w:rPr>
        <w:t>].</w:t>
      </w:r>
    </w:p>
    <w:p w14:paraId="51815A05"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lastRenderedPageBreak/>
        <w:t>На рисунку прослідковується позитивна динаміка росту власних доходів Ч</w:t>
      </w:r>
      <w:r w:rsidR="000D1DAB">
        <w:rPr>
          <w:rFonts w:ascii="Times New Roman" w:hAnsi="Times New Roman" w:cs="Times New Roman"/>
          <w:sz w:val="28"/>
          <w:szCs w:val="28"/>
        </w:rPr>
        <w:t>емеровецької громади по окремим</w:t>
      </w:r>
      <w:r w:rsidRPr="004736BE">
        <w:rPr>
          <w:rFonts w:ascii="Times New Roman" w:hAnsi="Times New Roman" w:cs="Times New Roman"/>
          <w:sz w:val="28"/>
          <w:szCs w:val="28"/>
        </w:rPr>
        <w:t xml:space="preserve"> бюджетоутворюючим для цього бюджету податкам. Так, податок на доходи фізичних осіб у 2022 році </w:t>
      </w:r>
      <w:r w:rsidR="000D1DAB">
        <w:rPr>
          <w:rFonts w:ascii="Times New Roman" w:hAnsi="Times New Roman" w:cs="Times New Roman"/>
          <w:sz w:val="28"/>
          <w:szCs w:val="28"/>
        </w:rPr>
        <w:t>заплановано в сумі 91336050 грн</w:t>
      </w:r>
      <w:r w:rsidRPr="004736BE">
        <w:rPr>
          <w:rFonts w:ascii="Times New Roman" w:hAnsi="Times New Roman" w:cs="Times New Roman"/>
          <w:sz w:val="28"/>
          <w:szCs w:val="28"/>
        </w:rPr>
        <w:t xml:space="preserve"> і більше плану минулого року на</w:t>
      </w:r>
      <w:r w:rsidR="000D1DAB">
        <w:rPr>
          <w:rFonts w:ascii="Times New Roman" w:hAnsi="Times New Roman" w:cs="Times New Roman"/>
          <w:sz w:val="28"/>
          <w:szCs w:val="28"/>
        </w:rPr>
        <w:t xml:space="preserve"> </w:t>
      </w:r>
      <w:r w:rsidRPr="004736BE">
        <w:rPr>
          <w:rFonts w:ascii="Times New Roman" w:hAnsi="Times New Roman" w:cs="Times New Roman"/>
          <w:sz w:val="28"/>
          <w:szCs w:val="28"/>
        </w:rPr>
        <w:t>7549846 грн тобто на 9,0%. Поступлення єдиного податку планується збільшити на 2530236 грн. або на 11,9%. Плата за землю зрос</w:t>
      </w:r>
      <w:r w:rsidR="007A05FF">
        <w:rPr>
          <w:rFonts w:ascii="Times New Roman" w:hAnsi="Times New Roman" w:cs="Times New Roman"/>
          <w:sz w:val="28"/>
          <w:szCs w:val="28"/>
        </w:rPr>
        <w:t>те на 25% і досягне 9980000 грн</w:t>
      </w:r>
      <w:r w:rsidRPr="004736BE">
        <w:rPr>
          <w:rFonts w:ascii="Times New Roman" w:hAnsi="Times New Roman" w:cs="Times New Roman"/>
          <w:sz w:val="28"/>
          <w:szCs w:val="28"/>
        </w:rPr>
        <w:t xml:space="preserve"> у 2022 році</w:t>
      </w:r>
      <w:r w:rsidR="000D1DAB">
        <w:rPr>
          <w:rFonts w:ascii="Times New Roman" w:hAnsi="Times New Roman" w:cs="Times New Roman"/>
          <w:sz w:val="28"/>
          <w:szCs w:val="28"/>
        </w:rPr>
        <w:t>.</w:t>
      </w:r>
    </w:p>
    <w:p w14:paraId="6A6742BD"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В умовах вкрай складних для економічного розвитку, розвитку малого і середнього бізнесу все ж вдається досягти позитивних результатів у наповненні  Чемеровецького селищного бюджету. Законодавчими актами України в</w:t>
      </w:r>
      <w:r w:rsidR="000D1DAB">
        <w:rPr>
          <w:rFonts w:ascii="Times New Roman" w:hAnsi="Times New Roman" w:cs="Times New Roman"/>
          <w:sz w:val="28"/>
          <w:szCs w:val="28"/>
        </w:rPr>
        <w:t>продовж 2020-</w:t>
      </w:r>
      <w:r w:rsidRPr="004736BE">
        <w:rPr>
          <w:rFonts w:ascii="Times New Roman" w:hAnsi="Times New Roman" w:cs="Times New Roman"/>
          <w:sz w:val="28"/>
          <w:szCs w:val="28"/>
        </w:rPr>
        <w:t xml:space="preserve">2021 років були внесені певні зміни в податкове законодавство стосовно можливості не сплачувати єдиний податок суб’єктами підприємницької діяльності фізичними особами у випадку призупинення діяльності в зв’язку із оголошеним карантином, пов’язаним із епідемією короновірусної хвороби. Крім того,  у квітні 2022 року набрали чинності окремі зміни до норм застосування спрощеної системи оподаткування, згідно яких суб’єкти підприємницької діяльності можуть обрати таку спрощену систему оподаткування за ставкою 2% від загальної суми продажів товарів, робіт, послуг у випадку відповідності передбаченим критеріїв. Однак, завдяки сумлінності платників податків, розуміння ними відповідальності за кожного громадянина і громади в цілому вдається забезпечити належні </w:t>
      </w:r>
      <w:bookmarkStart w:id="26" w:name="_Hlk121064653"/>
      <w:r w:rsidRPr="004736BE">
        <w:rPr>
          <w:rFonts w:ascii="Times New Roman" w:hAnsi="Times New Roman" w:cs="Times New Roman"/>
          <w:sz w:val="28"/>
          <w:szCs w:val="28"/>
        </w:rPr>
        <w:t>Чемеровецькому</w:t>
      </w:r>
      <w:bookmarkEnd w:id="26"/>
      <w:r w:rsidRPr="004736BE">
        <w:rPr>
          <w:rFonts w:ascii="Times New Roman" w:hAnsi="Times New Roman" w:cs="Times New Roman"/>
          <w:sz w:val="28"/>
          <w:szCs w:val="28"/>
        </w:rPr>
        <w:t xml:space="preserve"> селищному бюджету доходи.</w:t>
      </w:r>
    </w:p>
    <w:p w14:paraId="16782D19" w14:textId="77777777" w:rsidR="004736BE" w:rsidRPr="004736BE" w:rsidRDefault="004736BE" w:rsidP="004736B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У додатку Б перелічені основні суб’єкти підприємницької діяльності, завдяки яким бюджет громади отримує доходи. Перш за все, це ТОВ «АГРОХОЛДИНГ 2012», яке забезпечує найбільшу частку поступлень податку на доходи фізичних осіб, єдиного податку та плати за землю. У 2021 році </w:t>
      </w:r>
      <w:r w:rsidR="00D72BA0">
        <w:rPr>
          <w:rFonts w:ascii="Times New Roman" w:hAnsi="Times New Roman" w:cs="Times New Roman"/>
          <w:sz w:val="28"/>
          <w:szCs w:val="28"/>
        </w:rPr>
        <w:t>підприємство забезпечило 11970</w:t>
      </w:r>
      <w:r w:rsidRPr="004736BE">
        <w:rPr>
          <w:rFonts w:ascii="Times New Roman" w:hAnsi="Times New Roman" w:cs="Times New Roman"/>
          <w:sz w:val="28"/>
          <w:szCs w:val="28"/>
        </w:rPr>
        <w:t xml:space="preserve"> тис грн податку на доходи фізичних осіб, а це практично 15% всього, отриманого бюджетом цього податку. Від пі</w:t>
      </w:r>
      <w:r w:rsidR="00D72BA0">
        <w:rPr>
          <w:rFonts w:ascii="Times New Roman" w:hAnsi="Times New Roman" w:cs="Times New Roman"/>
          <w:sz w:val="28"/>
          <w:szCs w:val="28"/>
        </w:rPr>
        <w:t>дприємства поступило 1978,3 тис</w:t>
      </w:r>
      <w:r w:rsidRPr="004736BE">
        <w:rPr>
          <w:rFonts w:ascii="Times New Roman" w:hAnsi="Times New Roman" w:cs="Times New Roman"/>
          <w:sz w:val="28"/>
          <w:szCs w:val="28"/>
        </w:rPr>
        <w:t xml:space="preserve"> грн єдиного податку (9%) та 1120,2 тис грн.плати за землю (13%). Серед бюджетоутворюючих суб’єктів підприємництва ТОВ «МРІЯ ФАРМІНГ ПОДІЛЛЯ», КООПЕРАТИВ «ЛЕТАВА», ПП «АВС-АГРО», ФОП Адамчук Р.М., ФОП Скринчук</w:t>
      </w:r>
      <w:r w:rsidR="00D72BA0">
        <w:rPr>
          <w:rFonts w:ascii="Times New Roman" w:hAnsi="Times New Roman" w:cs="Times New Roman"/>
          <w:sz w:val="28"/>
          <w:szCs w:val="28"/>
        </w:rPr>
        <w:t xml:space="preserve"> </w:t>
      </w:r>
      <w:r w:rsidRPr="004736BE">
        <w:rPr>
          <w:rFonts w:ascii="Times New Roman" w:hAnsi="Times New Roman" w:cs="Times New Roman"/>
          <w:sz w:val="28"/>
          <w:szCs w:val="28"/>
        </w:rPr>
        <w:t>О.Л. та інші.</w:t>
      </w:r>
    </w:p>
    <w:p w14:paraId="1B66C2CB" w14:textId="77777777" w:rsidR="00FE067F" w:rsidRDefault="004736BE" w:rsidP="00FE067F">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lastRenderedPageBreak/>
        <w:t>Як вже зазначалося вище, законодавець делегував права встановлення ставок місцевих податків місцевим радам. Отож, саме від керівництва Чемеровецької громади залежить стан основного виду бюджетних поступлень, податкових надходжень. Необхідно налагодити партнерські відносини з платниками податків, з цією метою передбачається тісна співпраця з органами податкової служби. Варто запровадити спільні зустрічі, семінари, «круглі столи» із залученням працівників податкових органів, підприємців, представників підприємств, пересічних громадян, на яких, крім іншого, заслухати пропозиції щодо розширення бази оподаткування, оптиміз</w:t>
      </w:r>
      <w:r w:rsidR="00FE067F">
        <w:rPr>
          <w:rFonts w:ascii="Times New Roman" w:hAnsi="Times New Roman" w:cs="Times New Roman"/>
          <w:sz w:val="28"/>
          <w:szCs w:val="28"/>
        </w:rPr>
        <w:t>ації окремих податків і зборів.</w:t>
      </w:r>
    </w:p>
    <w:p w14:paraId="504BADC0" w14:textId="77777777" w:rsidR="004736BE" w:rsidRPr="004736BE" w:rsidRDefault="00D72BA0" w:rsidP="00FE06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Слід в</w:t>
      </w:r>
      <w:r w:rsidR="004736BE" w:rsidRPr="004736BE">
        <w:rPr>
          <w:rFonts w:ascii="Times New Roman" w:hAnsi="Times New Roman" w:cs="Times New Roman"/>
          <w:sz w:val="28"/>
          <w:szCs w:val="28"/>
        </w:rPr>
        <w:t xml:space="preserve">иступити з роз’ясненнями серед громадян щодо не доцільності отримання заробітної плати «в конвертах». Легалізація заробітної плати забезпечить кожного громадянина належною пенсією в майбутньому, а територіальна громада одержить дохід у вигляді податку на доходи фізичних осіб. З метою розширення бази оподаткування податку на нерухомість, звернутись до органів реєстрації щодо своєчасного внесення і доступу до реєстрів майнових прав. Не зайвим буде проведення </w:t>
      </w:r>
      <w:r w:rsidR="004736BE" w:rsidRPr="00D72BA0">
        <w:rPr>
          <w:rFonts w:ascii="Times New Roman" w:hAnsi="Times New Roman" w:cs="Times New Roman"/>
          <w:sz w:val="28"/>
          <w:szCs w:val="28"/>
        </w:rPr>
        <w:t>інвентаризації земельних ділянок з метою виявлення неоподаткованих надлишків площі. Будь які заходи направлені на збільшення доходів бюджету Чемеровецької громади, в тому числі і власних доходів бюджету забезпечать соціальний і економічний розвиток громади, а відтак зміцнення всіє</w:t>
      </w:r>
      <w:r w:rsidRPr="00D72BA0">
        <w:rPr>
          <w:rFonts w:ascii="Times New Roman" w:hAnsi="Times New Roman" w:cs="Times New Roman"/>
          <w:sz w:val="28"/>
          <w:szCs w:val="28"/>
        </w:rPr>
        <w:t>ї економіки країни.</w:t>
      </w:r>
    </w:p>
    <w:p w14:paraId="02558DF3" w14:textId="77777777" w:rsidR="00205EF3" w:rsidRPr="004736BE" w:rsidRDefault="00205EF3" w:rsidP="00205EF3">
      <w:pPr>
        <w:spacing w:after="0" w:line="360" w:lineRule="auto"/>
        <w:rPr>
          <w:rFonts w:ascii="Times New Roman" w:hAnsi="Times New Roman" w:cs="Times New Roman"/>
          <w:sz w:val="28"/>
          <w:szCs w:val="28"/>
        </w:rPr>
      </w:pPr>
    </w:p>
    <w:p w14:paraId="273345AC" w14:textId="77777777" w:rsidR="004736BE" w:rsidRPr="004736BE" w:rsidRDefault="004736BE" w:rsidP="00205EF3">
      <w:pPr>
        <w:spacing w:after="0" w:line="360" w:lineRule="auto"/>
        <w:rPr>
          <w:rFonts w:ascii="Times New Roman" w:hAnsi="Times New Roman" w:cs="Times New Roman"/>
          <w:sz w:val="28"/>
          <w:szCs w:val="28"/>
        </w:rPr>
      </w:pPr>
    </w:p>
    <w:p w14:paraId="75049945" w14:textId="77777777" w:rsidR="00205EF3" w:rsidRPr="004736BE" w:rsidRDefault="00205EF3" w:rsidP="00205EF3">
      <w:pPr>
        <w:spacing w:after="0" w:line="360" w:lineRule="auto"/>
        <w:ind w:firstLine="708"/>
        <w:jc w:val="both"/>
        <w:rPr>
          <w:rFonts w:ascii="Times New Roman" w:hAnsi="Times New Roman" w:cs="Times New Roman"/>
          <w:b/>
          <w:sz w:val="28"/>
          <w:szCs w:val="28"/>
        </w:rPr>
      </w:pPr>
      <w:r w:rsidRPr="004736BE">
        <w:rPr>
          <w:rFonts w:ascii="Times New Roman" w:hAnsi="Times New Roman" w:cs="Times New Roman"/>
          <w:b/>
          <w:sz w:val="28"/>
          <w:szCs w:val="28"/>
        </w:rPr>
        <w:t>2.3. Політика органів місцевого самоврядування у сфері бюджетних</w:t>
      </w:r>
    </w:p>
    <w:p w14:paraId="4C78EF57" w14:textId="77777777" w:rsidR="00205EF3" w:rsidRPr="004736BE" w:rsidRDefault="00205EF3" w:rsidP="00205EF3">
      <w:pPr>
        <w:spacing w:after="0" w:line="360" w:lineRule="auto"/>
        <w:ind w:firstLine="708"/>
        <w:jc w:val="both"/>
        <w:rPr>
          <w:rFonts w:ascii="Times New Roman" w:hAnsi="Times New Roman" w:cs="Times New Roman"/>
          <w:b/>
          <w:sz w:val="28"/>
          <w:szCs w:val="28"/>
        </w:rPr>
      </w:pPr>
      <w:r w:rsidRPr="004736BE">
        <w:rPr>
          <w:rFonts w:ascii="Times New Roman" w:hAnsi="Times New Roman" w:cs="Times New Roman"/>
          <w:b/>
          <w:sz w:val="28"/>
          <w:szCs w:val="28"/>
        </w:rPr>
        <w:t>видатків</w:t>
      </w:r>
    </w:p>
    <w:p w14:paraId="5682BF6F" w14:textId="77777777" w:rsidR="00205EF3" w:rsidRPr="004736BE" w:rsidRDefault="00205EF3" w:rsidP="00205EF3">
      <w:pPr>
        <w:spacing w:after="0" w:line="360" w:lineRule="auto"/>
        <w:jc w:val="both"/>
        <w:rPr>
          <w:rFonts w:ascii="Times New Roman" w:hAnsi="Times New Roman" w:cs="Times New Roman"/>
          <w:sz w:val="28"/>
          <w:szCs w:val="28"/>
        </w:rPr>
      </w:pPr>
    </w:p>
    <w:p w14:paraId="70F6F590" w14:textId="77777777" w:rsidR="00205EF3" w:rsidRPr="004736BE" w:rsidRDefault="00205EF3" w:rsidP="00205EF3">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 xml:space="preserve">Попри розвиток процесів децентралізації, що мав місце починаючи з 2014 року в Україні, тенденції 2022 року демонструють істотні зміни в структурі доходів та видатків як державного, так і місцевих бюджетів. Нестабільна економічна ситуація в країні посилилась спочатку з агресією Російської Федерації на Сході України, а зрештою отримала новий поштовх з початком </w:t>
      </w:r>
      <w:r w:rsidRPr="004736BE">
        <w:rPr>
          <w:rFonts w:ascii="Times New Roman" w:hAnsi="Times New Roman" w:cs="Times New Roman"/>
          <w:sz w:val="28"/>
          <w:szCs w:val="28"/>
        </w:rPr>
        <w:lastRenderedPageBreak/>
        <w:t>повномасштабного вторгнення в лютому 2022 року. Ці фактори негативно впливають не тільки на розвиток регіонів, що найбільше постраждали від війни, але і на інші територіальні громади і регіони України.</w:t>
      </w:r>
    </w:p>
    <w:p w14:paraId="4D379943" w14:textId="77777777" w:rsidR="00205EF3" w:rsidRPr="004736BE" w:rsidRDefault="00205EF3" w:rsidP="00205EF3">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Видатки бюджету як окрема фінансова категорія характеризуються певними властивостями, призначенням та функціями. Згідно особливостей їх використання та призначення виділяють наступну їх класифікацію:</w:t>
      </w:r>
    </w:p>
    <w:p w14:paraId="68FF743B" w14:textId="77777777" w:rsidR="00205EF3" w:rsidRPr="004736BE" w:rsidRDefault="00205EF3" w:rsidP="00FE067F">
      <w:pPr>
        <w:pStyle w:val="a3"/>
        <w:numPr>
          <w:ilvl w:val="0"/>
          <w:numId w:val="18"/>
        </w:numPr>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Програмна – передбачає формування видаткової частини за окремими бюджетними програмами, сформованими програмно-цільовим методом і на реалізацію яких і виділяються певні кошти.</w:t>
      </w:r>
    </w:p>
    <w:p w14:paraId="2B1AF3EB" w14:textId="77777777" w:rsidR="00205EF3" w:rsidRPr="004736BE" w:rsidRDefault="00205EF3" w:rsidP="00FE067F">
      <w:pPr>
        <w:pStyle w:val="a3"/>
        <w:numPr>
          <w:ilvl w:val="0"/>
          <w:numId w:val="18"/>
        </w:numPr>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Відомча – класифікує видатки відповідно до головних розпорядників коштів. Перелік головних розпорядників формується і ведеться Державним казначейством України, а також органами місцевого самоврядування.</w:t>
      </w:r>
    </w:p>
    <w:p w14:paraId="440C5B35" w14:textId="77777777" w:rsidR="00205EF3" w:rsidRPr="004736BE" w:rsidRDefault="00205EF3" w:rsidP="00FE067F">
      <w:pPr>
        <w:pStyle w:val="a3"/>
        <w:numPr>
          <w:ilvl w:val="0"/>
          <w:numId w:val="18"/>
        </w:numPr>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Економічна – розподіляє видатки за сутність здійснюваних економічних операцій, до яких відносяться поточні та капітальні видатки, тощо.</w:t>
      </w:r>
    </w:p>
    <w:p w14:paraId="2913DC1E" w14:textId="77777777" w:rsidR="00205EF3" w:rsidRPr="004736BE" w:rsidRDefault="00205EF3" w:rsidP="00FE067F">
      <w:pPr>
        <w:pStyle w:val="a3"/>
        <w:numPr>
          <w:ilvl w:val="0"/>
          <w:numId w:val="18"/>
        </w:numPr>
        <w:spacing w:after="0" w:line="360" w:lineRule="auto"/>
        <w:ind w:left="0" w:firstLine="709"/>
        <w:jc w:val="both"/>
        <w:rPr>
          <w:rFonts w:ascii="Times New Roman" w:hAnsi="Times New Roman" w:cs="Times New Roman"/>
          <w:sz w:val="28"/>
          <w:szCs w:val="28"/>
        </w:rPr>
      </w:pPr>
      <w:r w:rsidRPr="004736BE">
        <w:rPr>
          <w:rFonts w:ascii="Times New Roman" w:hAnsi="Times New Roman" w:cs="Times New Roman"/>
          <w:sz w:val="28"/>
          <w:szCs w:val="28"/>
        </w:rPr>
        <w:t>Функціональна – виокремлення статей видатків в залежності від спрямування: загальні функції держави чи місцевих органів влади чи конкретизовані статті.</w:t>
      </w:r>
    </w:p>
    <w:p w14:paraId="79F038E5" w14:textId="77777777" w:rsidR="00205EF3" w:rsidRPr="004736BE" w:rsidRDefault="00205EF3" w:rsidP="00205EF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В нашому дослідженні ми підкреслювали, що основне призначення бюджетної політики полягає у досягненні цілей зростання соціально-економічного розвитку окремих регіонів як і держави в загальному. Видаткова частина бюджету слугує в першу чергу меті задоволення потреб населення – забезпечення охорони здоров’я, розвитку соціальної сфери та інших суспільно-корисних благ. Для подальшого аналітичного дослідження звернемося до статистичних даних виконання бюджетних видатків Чемеровецької селищної ради. Проаналізуємо стан виконання видаткової частини бюджету за 2022 рік та розглянемо динаміку видатків за попередні роки.</w:t>
      </w:r>
    </w:p>
    <w:p w14:paraId="0FC3ACC5" w14:textId="77777777" w:rsidR="00205EF3" w:rsidRPr="004736BE" w:rsidRDefault="00205EF3" w:rsidP="00205EF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Формування видаткової частини бюджету Чемеровецької селищної ради було здійснене у відповідності до Бюджетного кодексу України та Закону України «Про Державний бюджет України на 2022 рік» з урахуванням діючих вимог та нормативів. Загальний обсяг видатків бюджету Чемеровецької </w:t>
      </w:r>
      <w:r w:rsidRPr="004736BE">
        <w:rPr>
          <w:rFonts w:ascii="Times New Roman" w:hAnsi="Times New Roman" w:cs="Times New Roman"/>
          <w:sz w:val="28"/>
          <w:szCs w:val="28"/>
        </w:rPr>
        <w:lastRenderedPageBreak/>
        <w:t>селищної ради на 2022 рік становить 228 324,6 тис грн, в тому числі загального фонду 215 681,2 тис грн, спеціального фонду 12 643,3 тис грн. Резервний фонд запланований в розмірі 2 000 тис грн, що становить 0,93</w:t>
      </w:r>
      <w:r w:rsidR="00FE067F">
        <w:rPr>
          <w:rFonts w:ascii="Times New Roman" w:hAnsi="Times New Roman" w:cs="Times New Roman"/>
          <w:sz w:val="28"/>
          <w:szCs w:val="28"/>
        </w:rPr>
        <w:t>%</w:t>
      </w:r>
      <w:r w:rsidRPr="004736BE">
        <w:rPr>
          <w:rFonts w:ascii="Times New Roman" w:hAnsi="Times New Roman" w:cs="Times New Roman"/>
          <w:sz w:val="28"/>
          <w:szCs w:val="28"/>
        </w:rPr>
        <w:t xml:space="preserve"> видатків загального фонду селищного бюджету.</w:t>
      </w:r>
    </w:p>
    <w:p w14:paraId="60C7B38B" w14:textId="77777777" w:rsidR="00205EF3" w:rsidRPr="004736BE" w:rsidRDefault="00205EF3" w:rsidP="00205EF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Економічна структура видаткової частини місцевого бюджету за 2022 рік зазнала незначних змін і у процентному відношенні виглядає наступним чином. Основна частина (86,8%) сформована для покриття захищених статей видатків бюджету. Натомість 13,2% спрямовуються на видатки споживання та розвитку. В абсолютному відношенні розподіл виглядає наступним чином: 171 137,4 тис грн – видатки на виплату заробітної плати з нарахуваннями (75% загального обсягу видатків), на оплату комунальних послуг та енергоносіїв – 14 934,8 тис грн (6,5%), продукти харчування – 8 846,1 тис грн (3,8%), поточні трансферти та виплати населенню – 11 898,9 тис грн (5,2%), придбання товарів і послуг – 13 753,</w:t>
      </w:r>
      <w:r w:rsidR="00745F5F" w:rsidRPr="004736BE">
        <w:rPr>
          <w:rFonts w:ascii="Times New Roman" w:hAnsi="Times New Roman" w:cs="Times New Roman"/>
          <w:sz w:val="28"/>
          <w:szCs w:val="28"/>
        </w:rPr>
        <w:t>1</w:t>
      </w:r>
      <w:r w:rsidRPr="004736BE">
        <w:rPr>
          <w:rFonts w:ascii="Times New Roman" w:hAnsi="Times New Roman" w:cs="Times New Roman"/>
          <w:sz w:val="28"/>
          <w:szCs w:val="28"/>
        </w:rPr>
        <w:t xml:space="preserve"> тис грн (6%), резервний фонд та нерозподілені видатки – 2 000 тис грн (0,93%), капітальні видатки – 4 044,2 тис грн (1,7%) із яких: 3 774,8 тис грн становлять кошти, що передаються із загального до спеціального фонду (бюджету розвитку – 14,8 тис грн за рахунок субвенції з обласного бюджету).</w:t>
      </w:r>
    </w:p>
    <w:p w14:paraId="683FBB41" w14:textId="77777777" w:rsidR="00745F5F" w:rsidRPr="004736BE" w:rsidRDefault="00205EF3" w:rsidP="00205EF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За галузевою структурою видатки Чемеровецької селищної ради виглядають наступним чином. Основна стаття видатків спрямована на підтримку та розвиток освіти в громаді – 66,6% від загального обсягу видатків (147 472,4 тис грн, з них: видатки загального фонду становлять 136 097,7 тис грн, а спеціального 11 374,</w:t>
      </w:r>
      <w:r w:rsidR="00745F5F" w:rsidRPr="004736BE">
        <w:rPr>
          <w:rFonts w:ascii="Times New Roman" w:hAnsi="Times New Roman" w:cs="Times New Roman"/>
          <w:sz w:val="28"/>
          <w:szCs w:val="28"/>
        </w:rPr>
        <w:t>7</w:t>
      </w:r>
      <w:r w:rsidRPr="004736BE">
        <w:rPr>
          <w:rFonts w:ascii="Times New Roman" w:hAnsi="Times New Roman" w:cs="Times New Roman"/>
          <w:sz w:val="28"/>
          <w:szCs w:val="28"/>
        </w:rPr>
        <w:t xml:space="preserve"> тис грн). </w:t>
      </w:r>
    </w:p>
    <w:p w14:paraId="6FFF8BB2" w14:textId="77777777" w:rsidR="00745F5F" w:rsidRPr="004736BE" w:rsidRDefault="00205EF3" w:rsidP="00205EF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Друга по величині галузь видатків бюджету селищної ради – державне управління та функціонування органів місцевого самоврядування. У абсолютному значенні розмір видатків на 2022 рік становить 27 465,3 тис грн, з яких: видатки загального фонду становлять 27 259,7 тис</w:t>
      </w:r>
      <w:r w:rsidR="00745F5F" w:rsidRPr="004736BE">
        <w:rPr>
          <w:rFonts w:ascii="Times New Roman" w:hAnsi="Times New Roman" w:cs="Times New Roman"/>
          <w:sz w:val="28"/>
          <w:szCs w:val="28"/>
        </w:rPr>
        <w:t xml:space="preserve"> грн, а спеціального фонду 205,6</w:t>
      </w:r>
      <w:r w:rsidRPr="004736BE">
        <w:rPr>
          <w:rFonts w:ascii="Times New Roman" w:hAnsi="Times New Roman" w:cs="Times New Roman"/>
          <w:sz w:val="28"/>
          <w:szCs w:val="28"/>
        </w:rPr>
        <w:t xml:space="preserve"> тис грн або 12% від загального обсягу видаткової частини бюджету на 2022 рік. </w:t>
      </w:r>
    </w:p>
    <w:p w14:paraId="399F18C3" w14:textId="77777777" w:rsidR="00745F5F" w:rsidRPr="004736BE" w:rsidRDefault="00205EF3" w:rsidP="00205EF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На третьому місці за обсягами видатків бюджету селищної ради – культура. На розвиток культури та мистецтва Чемеровецької селищної ради на </w:t>
      </w:r>
      <w:r w:rsidRPr="004736BE">
        <w:rPr>
          <w:rFonts w:ascii="Times New Roman" w:hAnsi="Times New Roman" w:cs="Times New Roman"/>
          <w:sz w:val="28"/>
          <w:szCs w:val="28"/>
        </w:rPr>
        <w:lastRenderedPageBreak/>
        <w:t>2022 рік передбачені видатки в розмірі 17 458,</w:t>
      </w:r>
      <w:r w:rsidR="00745F5F" w:rsidRPr="004736BE">
        <w:rPr>
          <w:rFonts w:ascii="Times New Roman" w:hAnsi="Times New Roman" w:cs="Times New Roman"/>
          <w:sz w:val="28"/>
          <w:szCs w:val="28"/>
        </w:rPr>
        <w:t>4</w:t>
      </w:r>
      <w:r w:rsidRPr="004736BE">
        <w:rPr>
          <w:rFonts w:ascii="Times New Roman" w:hAnsi="Times New Roman" w:cs="Times New Roman"/>
          <w:sz w:val="28"/>
          <w:szCs w:val="28"/>
        </w:rPr>
        <w:t xml:space="preserve"> тис грн, з яких: видатки загального фонду становлять 16 616,</w:t>
      </w:r>
      <w:r w:rsidR="00745F5F" w:rsidRPr="004736BE">
        <w:rPr>
          <w:rFonts w:ascii="Times New Roman" w:hAnsi="Times New Roman" w:cs="Times New Roman"/>
          <w:sz w:val="28"/>
          <w:szCs w:val="28"/>
        </w:rPr>
        <w:t>3</w:t>
      </w:r>
      <w:r w:rsidRPr="004736BE">
        <w:rPr>
          <w:rFonts w:ascii="Times New Roman" w:hAnsi="Times New Roman" w:cs="Times New Roman"/>
          <w:sz w:val="28"/>
          <w:szCs w:val="28"/>
        </w:rPr>
        <w:t xml:space="preserve"> тис грн, а спеціального фонду 842,1 тис грн, що від загальної суми видатків по селищній раді становить 7,6</w:t>
      </w:r>
      <w:r w:rsidR="00745F5F" w:rsidRPr="004736BE">
        <w:rPr>
          <w:rFonts w:ascii="Times New Roman" w:hAnsi="Times New Roman" w:cs="Times New Roman"/>
          <w:sz w:val="28"/>
          <w:szCs w:val="28"/>
        </w:rPr>
        <w:t>%</w:t>
      </w:r>
      <w:r w:rsidRPr="004736BE">
        <w:rPr>
          <w:rFonts w:ascii="Times New Roman" w:hAnsi="Times New Roman" w:cs="Times New Roman"/>
          <w:sz w:val="28"/>
          <w:szCs w:val="28"/>
        </w:rPr>
        <w:t>.</w:t>
      </w:r>
    </w:p>
    <w:p w14:paraId="2785B64D" w14:textId="77777777" w:rsidR="00205EF3" w:rsidRPr="004736BE" w:rsidRDefault="00205EF3" w:rsidP="00205EF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Четверта за розміром видаткова частина бюджету Чемеровецької селищної ради – соціальний захист та соціальне забезпечення населення (6,3% від загального обсягу видатків селищної ради або 14 368,</w:t>
      </w:r>
      <w:r w:rsidR="00745F5F" w:rsidRPr="004736BE">
        <w:rPr>
          <w:rFonts w:ascii="Times New Roman" w:hAnsi="Times New Roman" w:cs="Times New Roman"/>
          <w:sz w:val="28"/>
          <w:szCs w:val="28"/>
        </w:rPr>
        <w:t>8</w:t>
      </w:r>
      <w:r w:rsidRPr="004736BE">
        <w:rPr>
          <w:rFonts w:ascii="Times New Roman" w:hAnsi="Times New Roman" w:cs="Times New Roman"/>
          <w:sz w:val="28"/>
          <w:szCs w:val="28"/>
        </w:rPr>
        <w:t xml:space="preserve"> тис грн). </w:t>
      </w:r>
    </w:p>
    <w:p w14:paraId="4FAF6A0F" w14:textId="77777777" w:rsidR="00205EF3" w:rsidRPr="004736BE" w:rsidRDefault="00205EF3" w:rsidP="00205EF3">
      <w:pPr>
        <w:ind w:firstLine="708"/>
        <w:jc w:val="both"/>
      </w:pPr>
      <w:r w:rsidRPr="004736BE">
        <w:rPr>
          <w:noProof/>
        </w:rPr>
        <w:drawing>
          <wp:inline distT="0" distB="0" distL="0" distR="0" wp14:anchorId="580A2E46" wp14:editId="199E164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84A33C" w14:textId="77777777" w:rsidR="00FE067F" w:rsidRDefault="00205EF3" w:rsidP="00745F5F">
      <w:pPr>
        <w:spacing w:after="0" w:line="360" w:lineRule="auto"/>
        <w:ind w:firstLine="709"/>
        <w:jc w:val="center"/>
        <w:rPr>
          <w:rFonts w:ascii="Times New Roman" w:hAnsi="Times New Roman" w:cs="Times New Roman"/>
          <w:b/>
          <w:sz w:val="28"/>
          <w:szCs w:val="28"/>
        </w:rPr>
      </w:pPr>
      <w:r w:rsidRPr="004736BE">
        <w:rPr>
          <w:rFonts w:ascii="Times New Roman" w:hAnsi="Times New Roman" w:cs="Times New Roman"/>
          <w:b/>
          <w:sz w:val="28"/>
          <w:szCs w:val="28"/>
        </w:rPr>
        <w:t>Рис. 2.</w:t>
      </w:r>
      <w:r w:rsidR="00FE067F">
        <w:rPr>
          <w:rFonts w:ascii="Times New Roman" w:hAnsi="Times New Roman" w:cs="Times New Roman"/>
          <w:b/>
          <w:sz w:val="28"/>
          <w:szCs w:val="28"/>
        </w:rPr>
        <w:t>4</w:t>
      </w:r>
      <w:r w:rsidRPr="004736BE">
        <w:rPr>
          <w:rFonts w:ascii="Times New Roman" w:hAnsi="Times New Roman" w:cs="Times New Roman"/>
          <w:b/>
          <w:sz w:val="28"/>
          <w:szCs w:val="28"/>
        </w:rPr>
        <w:t xml:space="preserve">. </w:t>
      </w:r>
      <w:r w:rsidR="00A27263" w:rsidRPr="004736BE">
        <w:rPr>
          <w:rFonts w:ascii="Times New Roman" w:hAnsi="Times New Roman" w:cs="Times New Roman"/>
          <w:b/>
          <w:sz w:val="28"/>
          <w:szCs w:val="28"/>
        </w:rPr>
        <w:t>Структура в</w:t>
      </w:r>
      <w:r w:rsidRPr="004736BE">
        <w:rPr>
          <w:rFonts w:ascii="Times New Roman" w:hAnsi="Times New Roman" w:cs="Times New Roman"/>
          <w:b/>
          <w:sz w:val="28"/>
          <w:szCs w:val="28"/>
        </w:rPr>
        <w:t>идатк</w:t>
      </w:r>
      <w:r w:rsidR="00A27263" w:rsidRPr="004736BE">
        <w:rPr>
          <w:rFonts w:ascii="Times New Roman" w:hAnsi="Times New Roman" w:cs="Times New Roman"/>
          <w:b/>
          <w:sz w:val="28"/>
          <w:szCs w:val="28"/>
        </w:rPr>
        <w:t>ів</w:t>
      </w:r>
      <w:r w:rsidRPr="004736BE">
        <w:rPr>
          <w:rFonts w:ascii="Times New Roman" w:hAnsi="Times New Roman" w:cs="Times New Roman"/>
          <w:b/>
          <w:sz w:val="28"/>
          <w:szCs w:val="28"/>
        </w:rPr>
        <w:t xml:space="preserve"> бюджет</w:t>
      </w:r>
      <w:r w:rsidR="00A27263" w:rsidRPr="004736BE">
        <w:rPr>
          <w:rFonts w:ascii="Times New Roman" w:hAnsi="Times New Roman" w:cs="Times New Roman"/>
          <w:b/>
          <w:sz w:val="28"/>
          <w:szCs w:val="28"/>
        </w:rPr>
        <w:t>у</w:t>
      </w:r>
      <w:r w:rsidRPr="004736BE">
        <w:rPr>
          <w:rFonts w:ascii="Times New Roman" w:hAnsi="Times New Roman" w:cs="Times New Roman"/>
          <w:b/>
          <w:sz w:val="28"/>
          <w:szCs w:val="28"/>
        </w:rPr>
        <w:t xml:space="preserve"> Чемеровецької </w:t>
      </w:r>
    </w:p>
    <w:p w14:paraId="5676E9D8" w14:textId="77777777" w:rsidR="00205EF3" w:rsidRPr="004736BE" w:rsidRDefault="00205EF3" w:rsidP="00745F5F">
      <w:pPr>
        <w:spacing w:after="0" w:line="360" w:lineRule="auto"/>
        <w:ind w:firstLine="709"/>
        <w:jc w:val="center"/>
        <w:rPr>
          <w:rFonts w:ascii="Times New Roman" w:hAnsi="Times New Roman" w:cs="Times New Roman"/>
          <w:b/>
          <w:sz w:val="28"/>
          <w:szCs w:val="28"/>
        </w:rPr>
      </w:pPr>
      <w:r w:rsidRPr="004736BE">
        <w:rPr>
          <w:rFonts w:ascii="Times New Roman" w:hAnsi="Times New Roman" w:cs="Times New Roman"/>
          <w:b/>
          <w:sz w:val="28"/>
          <w:szCs w:val="28"/>
        </w:rPr>
        <w:t>селищної ради на 2022 рік, %</w:t>
      </w:r>
      <w:r w:rsidR="00A27263" w:rsidRPr="004736BE">
        <w:rPr>
          <w:rFonts w:ascii="Times New Roman" w:hAnsi="Times New Roman" w:cs="Times New Roman"/>
          <w:b/>
          <w:sz w:val="28"/>
          <w:szCs w:val="28"/>
        </w:rPr>
        <w:t>*</w:t>
      </w:r>
    </w:p>
    <w:p w14:paraId="2AF5F463" w14:textId="77777777" w:rsidR="007A05FF" w:rsidRPr="004736BE" w:rsidRDefault="007A05FF" w:rsidP="007A05FF">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Pr>
          <w:rFonts w:ascii="Times New Roman" w:hAnsi="Times New Roman" w:cs="Times New Roman"/>
          <w:bCs/>
          <w:sz w:val="24"/>
          <w:szCs w:val="24"/>
        </w:rPr>
        <w:t>52; 54</w:t>
      </w:r>
      <w:r w:rsidRPr="004736BE">
        <w:rPr>
          <w:rFonts w:ascii="Times New Roman" w:hAnsi="Times New Roman" w:cs="Times New Roman"/>
          <w:bCs/>
          <w:sz w:val="24"/>
          <w:szCs w:val="24"/>
        </w:rPr>
        <w:t>].</w:t>
      </w:r>
    </w:p>
    <w:p w14:paraId="38AD498A" w14:textId="77777777" w:rsidR="00A27263" w:rsidRPr="004736BE" w:rsidRDefault="00A27263" w:rsidP="00745F5F">
      <w:pPr>
        <w:spacing w:after="0" w:line="360" w:lineRule="auto"/>
        <w:ind w:firstLine="709"/>
        <w:jc w:val="both"/>
        <w:rPr>
          <w:rFonts w:ascii="Times New Roman" w:hAnsi="Times New Roman" w:cs="Times New Roman"/>
          <w:sz w:val="28"/>
          <w:szCs w:val="28"/>
        </w:rPr>
      </w:pPr>
    </w:p>
    <w:p w14:paraId="6AEB0939" w14:textId="77777777" w:rsidR="00205EF3" w:rsidRPr="004736BE" w:rsidRDefault="00205EF3" w:rsidP="00745F5F">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З наведених вище даних можна побачити, що видатки на соціальний захист населення та надання соціальних благ мають надзвичайно низьку питому вагу в структурі загального обсягу видатків. Такий розподіл не відповідає головній меті бюджетної політики розвинених демократичних країн – забезпеченню зростання благополуччя населення та рівня соціальних благ. Однак у порівнянні до 2021 року обсяг видатків на соціальний захист зріс. Так, за 9 місяців 2021 року бюджетом Чемеровецької селищної ради було виконано видатків, спрямованих на соціальний захист населення в розмірі 4 043,4 тис грн. В той час як на 2022 рік передбачено 14 368,</w:t>
      </w:r>
      <w:r w:rsidR="00A27263" w:rsidRPr="004736BE">
        <w:rPr>
          <w:rFonts w:ascii="Times New Roman" w:hAnsi="Times New Roman" w:cs="Times New Roman"/>
          <w:sz w:val="28"/>
          <w:szCs w:val="28"/>
        </w:rPr>
        <w:t>8</w:t>
      </w:r>
      <w:r w:rsidRPr="004736BE">
        <w:rPr>
          <w:rFonts w:ascii="Times New Roman" w:hAnsi="Times New Roman" w:cs="Times New Roman"/>
          <w:sz w:val="28"/>
          <w:szCs w:val="28"/>
        </w:rPr>
        <w:t xml:space="preserve"> тис грн. Дана ситуація в більшій мірі обумовлена тим </w:t>
      </w:r>
      <w:r w:rsidRPr="004736BE">
        <w:rPr>
          <w:rFonts w:ascii="Times New Roman" w:hAnsi="Times New Roman" w:cs="Times New Roman"/>
          <w:sz w:val="28"/>
          <w:szCs w:val="28"/>
        </w:rPr>
        <w:lastRenderedPageBreak/>
        <w:t>фактом, що на протязі останніх років зростає і дохідна частина бюджетів Чемеровецької селищної ради і розподіл видатків відбувається в більшій мірі пропорційно дохідній частині.</w:t>
      </w:r>
    </w:p>
    <w:p w14:paraId="55CDC498" w14:textId="77777777" w:rsidR="00205EF3" w:rsidRPr="004736BE" w:rsidRDefault="00205EF3" w:rsidP="00745F5F">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Зверн</w:t>
      </w:r>
      <w:r w:rsidR="00A27263" w:rsidRPr="004736BE">
        <w:rPr>
          <w:rFonts w:ascii="Times New Roman" w:hAnsi="Times New Roman" w:cs="Times New Roman"/>
          <w:sz w:val="28"/>
          <w:szCs w:val="28"/>
        </w:rPr>
        <w:t>е</w:t>
      </w:r>
      <w:r w:rsidRPr="004736BE">
        <w:rPr>
          <w:rFonts w:ascii="Times New Roman" w:hAnsi="Times New Roman" w:cs="Times New Roman"/>
          <w:sz w:val="28"/>
          <w:szCs w:val="28"/>
        </w:rPr>
        <w:t>мося до даних про динаміку виконання видаткової частини бюджету Чемеровецької селищної ради за період з 2017 по 2022 рік, які наведено в рис. 2.2. Наведені дані свідчать про стабільне зростання частки видатків місцевого бюджету. Скорочення видатків в незначній мірі відбулось лише у 2021 році (на 87,4 тис грн).</w:t>
      </w:r>
    </w:p>
    <w:p w14:paraId="51FBE2D8" w14:textId="77777777" w:rsidR="00205EF3" w:rsidRPr="004736BE" w:rsidRDefault="00205EF3" w:rsidP="00205EF3">
      <w:pPr>
        <w:ind w:firstLine="708"/>
        <w:jc w:val="both"/>
      </w:pPr>
      <w:r w:rsidRPr="004736BE">
        <w:rPr>
          <w:noProof/>
        </w:rPr>
        <w:drawing>
          <wp:inline distT="0" distB="0" distL="0" distR="0" wp14:anchorId="60C8D238" wp14:editId="13358BEF">
            <wp:extent cx="5486400" cy="2713939"/>
            <wp:effectExtent l="0" t="0" r="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3A5A53" w14:textId="77777777" w:rsidR="00205EF3" w:rsidRPr="004736BE" w:rsidRDefault="00205EF3" w:rsidP="00A27263">
      <w:pPr>
        <w:spacing w:after="0" w:line="360" w:lineRule="auto"/>
        <w:ind w:firstLine="708"/>
        <w:jc w:val="center"/>
        <w:rPr>
          <w:rFonts w:ascii="Times New Roman" w:hAnsi="Times New Roman" w:cs="Times New Roman"/>
          <w:b/>
          <w:sz w:val="28"/>
          <w:szCs w:val="28"/>
        </w:rPr>
      </w:pPr>
      <w:r w:rsidRPr="004736BE">
        <w:rPr>
          <w:rFonts w:ascii="Times New Roman" w:hAnsi="Times New Roman" w:cs="Times New Roman"/>
          <w:b/>
          <w:sz w:val="28"/>
          <w:szCs w:val="28"/>
        </w:rPr>
        <w:t>Рис. 2.</w:t>
      </w:r>
      <w:r w:rsidR="00FE067F">
        <w:rPr>
          <w:rFonts w:ascii="Times New Roman" w:hAnsi="Times New Roman" w:cs="Times New Roman"/>
          <w:b/>
          <w:sz w:val="28"/>
          <w:szCs w:val="28"/>
        </w:rPr>
        <w:t>5</w:t>
      </w:r>
      <w:r w:rsidRPr="004736BE">
        <w:rPr>
          <w:rFonts w:ascii="Times New Roman" w:hAnsi="Times New Roman" w:cs="Times New Roman"/>
          <w:b/>
          <w:sz w:val="28"/>
          <w:szCs w:val="28"/>
        </w:rPr>
        <w:t>. Динаміка виконання видатків бюджету Чемеровецької селищної ради за період з 2017 по 2022 рік, тис. грн</w:t>
      </w:r>
      <w:r w:rsidR="00FE067F">
        <w:rPr>
          <w:rFonts w:ascii="Times New Roman" w:hAnsi="Times New Roman" w:cs="Times New Roman"/>
          <w:b/>
          <w:sz w:val="28"/>
          <w:szCs w:val="28"/>
        </w:rPr>
        <w:t>*</w:t>
      </w:r>
    </w:p>
    <w:p w14:paraId="24A80489" w14:textId="77777777" w:rsidR="00FE067F" w:rsidRDefault="00FE067F" w:rsidP="00FE067F">
      <w:pPr>
        <w:spacing w:after="0" w:line="360" w:lineRule="auto"/>
        <w:ind w:firstLine="709"/>
        <w:jc w:val="both"/>
        <w:rPr>
          <w:rFonts w:ascii="Times New Roman" w:hAnsi="Times New Roman" w:cs="Times New Roman"/>
          <w:sz w:val="24"/>
          <w:szCs w:val="24"/>
        </w:rPr>
      </w:pPr>
    </w:p>
    <w:p w14:paraId="5CC2C233" w14:textId="77777777" w:rsidR="007A05FF" w:rsidRPr="004736BE" w:rsidRDefault="007A05FF" w:rsidP="007A05FF">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Pr>
          <w:rFonts w:ascii="Times New Roman" w:hAnsi="Times New Roman" w:cs="Times New Roman"/>
          <w:bCs/>
          <w:sz w:val="24"/>
          <w:szCs w:val="24"/>
        </w:rPr>
        <w:t>52; 54</w:t>
      </w:r>
      <w:r w:rsidRPr="004736BE">
        <w:rPr>
          <w:rFonts w:ascii="Times New Roman" w:hAnsi="Times New Roman" w:cs="Times New Roman"/>
          <w:bCs/>
          <w:sz w:val="24"/>
          <w:szCs w:val="24"/>
        </w:rPr>
        <w:t>].</w:t>
      </w:r>
    </w:p>
    <w:p w14:paraId="36A114D7" w14:textId="77777777" w:rsidR="00FE067F" w:rsidRDefault="00205EF3" w:rsidP="00A27263">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r>
    </w:p>
    <w:p w14:paraId="5CA94EAD" w14:textId="77777777" w:rsidR="00A27263" w:rsidRPr="004736BE" w:rsidRDefault="00205EF3" w:rsidP="00FE067F">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Для порівняння динаміки зміни видатків бюджету звернімося до даних таблиці </w:t>
      </w:r>
      <w:r w:rsidR="00A27263" w:rsidRPr="004736BE">
        <w:rPr>
          <w:rFonts w:ascii="Times New Roman" w:hAnsi="Times New Roman" w:cs="Times New Roman"/>
          <w:sz w:val="28"/>
          <w:szCs w:val="28"/>
        </w:rPr>
        <w:t>2.</w:t>
      </w:r>
      <w:r w:rsidR="00FE067F">
        <w:rPr>
          <w:rFonts w:ascii="Times New Roman" w:hAnsi="Times New Roman" w:cs="Times New Roman"/>
          <w:sz w:val="28"/>
          <w:szCs w:val="28"/>
        </w:rPr>
        <w:t>3</w:t>
      </w:r>
      <w:r w:rsidR="00A27263" w:rsidRPr="004736BE">
        <w:rPr>
          <w:rFonts w:ascii="Times New Roman" w:hAnsi="Times New Roman" w:cs="Times New Roman"/>
          <w:sz w:val="28"/>
          <w:szCs w:val="28"/>
        </w:rPr>
        <w:t>,</w:t>
      </w:r>
      <w:r w:rsidRPr="004736BE">
        <w:rPr>
          <w:rFonts w:ascii="Times New Roman" w:hAnsi="Times New Roman" w:cs="Times New Roman"/>
          <w:sz w:val="28"/>
          <w:szCs w:val="28"/>
        </w:rPr>
        <w:t xml:space="preserve"> в якій видаткові статті бюджету розподілено за функціональним призначенням. В 2022 році у порівнянні з 2021 роком суттєвого скорочення видатків зазнала діяльність у сфері державного управління – на 97,1% менше. Через посилення агресії з боку Російської Федерації та повномасштабне вторгнення з’явились нові статті видатків місцевого бюджету, котрі в попередні роки не фінансувались, а саме заходи з мобілізаційного підготовки населення. На ці цілі з місцевого бюджету було виділено 1 300 тис грн. </w:t>
      </w:r>
    </w:p>
    <w:p w14:paraId="663C2321" w14:textId="77777777" w:rsidR="00205EF3" w:rsidRPr="004736BE" w:rsidRDefault="00205EF3" w:rsidP="00A27263">
      <w:pPr>
        <w:spacing w:after="0" w:line="360" w:lineRule="auto"/>
        <w:jc w:val="right"/>
        <w:rPr>
          <w:rFonts w:ascii="Times New Roman" w:hAnsi="Times New Roman" w:cs="Times New Roman"/>
          <w:sz w:val="28"/>
          <w:szCs w:val="28"/>
        </w:rPr>
      </w:pPr>
      <w:r w:rsidRPr="004736BE">
        <w:rPr>
          <w:rFonts w:ascii="Times New Roman" w:hAnsi="Times New Roman" w:cs="Times New Roman"/>
          <w:sz w:val="28"/>
          <w:szCs w:val="28"/>
        </w:rPr>
        <w:lastRenderedPageBreak/>
        <w:t xml:space="preserve">Таблиця </w:t>
      </w:r>
      <w:r w:rsidR="00A27263" w:rsidRPr="004736BE">
        <w:rPr>
          <w:rFonts w:ascii="Times New Roman" w:hAnsi="Times New Roman" w:cs="Times New Roman"/>
          <w:sz w:val="28"/>
          <w:szCs w:val="28"/>
        </w:rPr>
        <w:t>2.</w:t>
      </w:r>
      <w:r w:rsidR="00FE067F">
        <w:rPr>
          <w:rFonts w:ascii="Times New Roman" w:hAnsi="Times New Roman" w:cs="Times New Roman"/>
          <w:sz w:val="28"/>
          <w:szCs w:val="28"/>
        </w:rPr>
        <w:t>3</w:t>
      </w:r>
    </w:p>
    <w:p w14:paraId="2C1C927D" w14:textId="77777777" w:rsidR="00205EF3" w:rsidRPr="004736BE" w:rsidRDefault="00205EF3" w:rsidP="00A27263">
      <w:pPr>
        <w:spacing w:after="0" w:line="360" w:lineRule="auto"/>
        <w:jc w:val="center"/>
        <w:rPr>
          <w:rFonts w:ascii="Times New Roman" w:hAnsi="Times New Roman" w:cs="Times New Roman"/>
          <w:b/>
          <w:sz w:val="28"/>
          <w:szCs w:val="28"/>
        </w:rPr>
      </w:pPr>
      <w:r w:rsidRPr="004736BE">
        <w:rPr>
          <w:rFonts w:ascii="Times New Roman" w:hAnsi="Times New Roman" w:cs="Times New Roman"/>
          <w:b/>
          <w:sz w:val="28"/>
          <w:szCs w:val="28"/>
        </w:rPr>
        <w:t xml:space="preserve">Видатки бюджету Чемеровецької селищної ради </w:t>
      </w:r>
    </w:p>
    <w:p w14:paraId="5F2C95A8" w14:textId="77777777" w:rsidR="00205EF3" w:rsidRPr="004736BE" w:rsidRDefault="00205EF3" w:rsidP="00A27263">
      <w:pPr>
        <w:spacing w:after="0" w:line="360" w:lineRule="auto"/>
        <w:jc w:val="center"/>
        <w:rPr>
          <w:rFonts w:ascii="Times New Roman" w:hAnsi="Times New Roman" w:cs="Times New Roman"/>
          <w:b/>
          <w:sz w:val="28"/>
          <w:szCs w:val="28"/>
        </w:rPr>
      </w:pPr>
      <w:r w:rsidRPr="004736BE">
        <w:rPr>
          <w:rFonts w:ascii="Times New Roman" w:hAnsi="Times New Roman" w:cs="Times New Roman"/>
          <w:b/>
          <w:sz w:val="28"/>
          <w:szCs w:val="28"/>
        </w:rPr>
        <w:t>у 2021-2022 рр. за функціональним спрямуванням*</w:t>
      </w:r>
    </w:p>
    <w:tbl>
      <w:tblPr>
        <w:tblStyle w:val="a9"/>
        <w:tblW w:w="9634" w:type="dxa"/>
        <w:tblLook w:val="04A0" w:firstRow="1" w:lastRow="0" w:firstColumn="1" w:lastColumn="0" w:noHBand="0" w:noVBand="1"/>
      </w:tblPr>
      <w:tblGrid>
        <w:gridCol w:w="6232"/>
        <w:gridCol w:w="1276"/>
        <w:gridCol w:w="1134"/>
        <w:gridCol w:w="992"/>
      </w:tblGrid>
      <w:tr w:rsidR="00205EF3" w:rsidRPr="004736BE" w14:paraId="3AD2D956" w14:textId="77777777" w:rsidTr="00922D7D">
        <w:tc>
          <w:tcPr>
            <w:tcW w:w="6232" w:type="dxa"/>
          </w:tcPr>
          <w:p w14:paraId="4C763C7A" w14:textId="77777777" w:rsidR="00205EF3" w:rsidRPr="004736BE" w:rsidRDefault="00205EF3" w:rsidP="00A27263">
            <w:pPr>
              <w:spacing w:after="0" w:line="240" w:lineRule="auto"/>
              <w:jc w:val="center"/>
              <w:rPr>
                <w:rFonts w:ascii="Times New Roman" w:hAnsi="Times New Roman" w:cs="Times New Roman"/>
                <w:b/>
                <w:sz w:val="24"/>
                <w:szCs w:val="24"/>
              </w:rPr>
            </w:pPr>
          </w:p>
          <w:p w14:paraId="6EFAE41E"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Видатки</w:t>
            </w:r>
          </w:p>
        </w:tc>
        <w:tc>
          <w:tcPr>
            <w:tcW w:w="1276" w:type="dxa"/>
          </w:tcPr>
          <w:p w14:paraId="2A0E3DE6"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2021 р.,</w:t>
            </w:r>
          </w:p>
          <w:p w14:paraId="7F6962B6"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тис грн</w:t>
            </w:r>
          </w:p>
        </w:tc>
        <w:tc>
          <w:tcPr>
            <w:tcW w:w="1134" w:type="dxa"/>
          </w:tcPr>
          <w:p w14:paraId="08FCEF3C"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2022 р.,</w:t>
            </w:r>
          </w:p>
          <w:p w14:paraId="6A7281DF"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тис грн</w:t>
            </w:r>
          </w:p>
        </w:tc>
        <w:tc>
          <w:tcPr>
            <w:tcW w:w="992" w:type="dxa"/>
          </w:tcPr>
          <w:p w14:paraId="45ED473D"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Темп росту, %</w:t>
            </w:r>
          </w:p>
        </w:tc>
      </w:tr>
      <w:tr w:rsidR="00205EF3" w:rsidRPr="004736BE" w14:paraId="63311A9C" w14:textId="77777777" w:rsidTr="00922D7D">
        <w:tc>
          <w:tcPr>
            <w:tcW w:w="6232" w:type="dxa"/>
            <w:vAlign w:val="center"/>
          </w:tcPr>
          <w:p w14:paraId="45E87A7B"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Забезпечення діяльності селищної ради</w:t>
            </w:r>
          </w:p>
        </w:tc>
        <w:tc>
          <w:tcPr>
            <w:tcW w:w="1276" w:type="dxa"/>
            <w:vAlign w:val="center"/>
          </w:tcPr>
          <w:p w14:paraId="02AF8A0B"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25 998</w:t>
            </w:r>
          </w:p>
        </w:tc>
        <w:tc>
          <w:tcPr>
            <w:tcW w:w="1134" w:type="dxa"/>
          </w:tcPr>
          <w:p w14:paraId="234F74CE" w14:textId="77777777" w:rsidR="00205EF3" w:rsidRPr="004736BE" w:rsidRDefault="00205EF3" w:rsidP="00A27263">
            <w:pPr>
              <w:spacing w:after="0" w:line="240" w:lineRule="auto"/>
              <w:jc w:val="center"/>
              <w:rPr>
                <w:rFonts w:ascii="Times New Roman" w:hAnsi="Times New Roman" w:cs="Times New Roman"/>
                <w:sz w:val="24"/>
                <w:szCs w:val="24"/>
              </w:rPr>
            </w:pPr>
            <w:r w:rsidRPr="00456473">
              <w:rPr>
                <w:rFonts w:ascii="Times New Roman" w:hAnsi="Times New Roman" w:cs="Times New Roman"/>
                <w:sz w:val="24"/>
                <w:szCs w:val="24"/>
                <w:highlight w:val="yellow"/>
              </w:rPr>
              <w:t>26 590</w:t>
            </w:r>
          </w:p>
        </w:tc>
        <w:tc>
          <w:tcPr>
            <w:tcW w:w="992" w:type="dxa"/>
            <w:vAlign w:val="center"/>
          </w:tcPr>
          <w:p w14:paraId="3A40CE24"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102,3</w:t>
            </w:r>
          </w:p>
        </w:tc>
      </w:tr>
      <w:tr w:rsidR="00205EF3" w:rsidRPr="004736BE" w14:paraId="0C852D59" w14:textId="77777777" w:rsidTr="00922D7D">
        <w:tc>
          <w:tcPr>
            <w:tcW w:w="6232" w:type="dxa"/>
            <w:vAlign w:val="center"/>
          </w:tcPr>
          <w:p w14:paraId="6DD6C336"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Інша діяльність у сфері державного управління</w:t>
            </w:r>
          </w:p>
        </w:tc>
        <w:tc>
          <w:tcPr>
            <w:tcW w:w="1276" w:type="dxa"/>
            <w:vAlign w:val="center"/>
          </w:tcPr>
          <w:p w14:paraId="630BE813"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3 115</w:t>
            </w:r>
          </w:p>
        </w:tc>
        <w:tc>
          <w:tcPr>
            <w:tcW w:w="1134" w:type="dxa"/>
          </w:tcPr>
          <w:p w14:paraId="5AD30BAD"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90</w:t>
            </w:r>
          </w:p>
        </w:tc>
        <w:tc>
          <w:tcPr>
            <w:tcW w:w="992" w:type="dxa"/>
            <w:vAlign w:val="center"/>
          </w:tcPr>
          <w:p w14:paraId="6D73BF77"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2,9</w:t>
            </w:r>
          </w:p>
        </w:tc>
      </w:tr>
      <w:tr w:rsidR="00205EF3" w:rsidRPr="004736BE" w14:paraId="5CA3B4C3" w14:textId="77777777" w:rsidTr="00922D7D">
        <w:tc>
          <w:tcPr>
            <w:tcW w:w="6232" w:type="dxa"/>
            <w:vAlign w:val="center"/>
          </w:tcPr>
          <w:p w14:paraId="6C295F35"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Заходи з мобілізаційної підготовки місцевого значення</w:t>
            </w:r>
          </w:p>
        </w:tc>
        <w:tc>
          <w:tcPr>
            <w:tcW w:w="1276" w:type="dxa"/>
            <w:vAlign w:val="center"/>
          </w:tcPr>
          <w:p w14:paraId="0A367715"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w:t>
            </w:r>
          </w:p>
        </w:tc>
        <w:tc>
          <w:tcPr>
            <w:tcW w:w="1134" w:type="dxa"/>
          </w:tcPr>
          <w:p w14:paraId="668319CC"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1 300</w:t>
            </w:r>
          </w:p>
        </w:tc>
        <w:tc>
          <w:tcPr>
            <w:tcW w:w="992" w:type="dxa"/>
            <w:vAlign w:val="center"/>
          </w:tcPr>
          <w:p w14:paraId="4E8197A7"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5F0C7EC6" w14:textId="77777777" w:rsidTr="00922D7D">
        <w:tc>
          <w:tcPr>
            <w:tcW w:w="6232" w:type="dxa"/>
            <w:vAlign w:val="center"/>
          </w:tcPr>
          <w:p w14:paraId="0F5A878B"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Забезпечення функціонування підприємств, установ та організацій, що надають житлово-комунальні послуги</w:t>
            </w:r>
          </w:p>
        </w:tc>
        <w:tc>
          <w:tcPr>
            <w:tcW w:w="1276" w:type="dxa"/>
            <w:vAlign w:val="center"/>
          </w:tcPr>
          <w:p w14:paraId="1F0E85C9"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800</w:t>
            </w:r>
          </w:p>
        </w:tc>
        <w:tc>
          <w:tcPr>
            <w:tcW w:w="1134" w:type="dxa"/>
            <w:vAlign w:val="center"/>
          </w:tcPr>
          <w:p w14:paraId="0B2F42E5"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3 000</w:t>
            </w:r>
          </w:p>
        </w:tc>
        <w:tc>
          <w:tcPr>
            <w:tcW w:w="992" w:type="dxa"/>
            <w:vAlign w:val="center"/>
          </w:tcPr>
          <w:p w14:paraId="2F25FA9F"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375,0</w:t>
            </w:r>
          </w:p>
        </w:tc>
      </w:tr>
      <w:tr w:rsidR="00205EF3" w:rsidRPr="004736BE" w14:paraId="1E772263" w14:textId="77777777" w:rsidTr="00922D7D">
        <w:tc>
          <w:tcPr>
            <w:tcW w:w="6232" w:type="dxa"/>
            <w:vAlign w:val="center"/>
          </w:tcPr>
          <w:p w14:paraId="7D686A09"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Організація благоустрою населених пунктів</w:t>
            </w:r>
          </w:p>
        </w:tc>
        <w:tc>
          <w:tcPr>
            <w:tcW w:w="1276" w:type="dxa"/>
            <w:vAlign w:val="center"/>
          </w:tcPr>
          <w:p w14:paraId="29B8E1FE"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7 703</w:t>
            </w:r>
          </w:p>
        </w:tc>
        <w:tc>
          <w:tcPr>
            <w:tcW w:w="1134" w:type="dxa"/>
          </w:tcPr>
          <w:p w14:paraId="34C29787" w14:textId="77777777" w:rsidR="00205EF3" w:rsidRPr="004736BE" w:rsidRDefault="00205EF3" w:rsidP="00A27263">
            <w:pPr>
              <w:spacing w:after="0" w:line="240" w:lineRule="auto"/>
              <w:jc w:val="center"/>
              <w:rPr>
                <w:rFonts w:ascii="Times New Roman" w:hAnsi="Times New Roman" w:cs="Times New Roman"/>
                <w:sz w:val="24"/>
                <w:szCs w:val="24"/>
              </w:rPr>
            </w:pPr>
            <w:r w:rsidRPr="00456473">
              <w:rPr>
                <w:rFonts w:ascii="Times New Roman" w:hAnsi="Times New Roman" w:cs="Times New Roman"/>
                <w:sz w:val="24"/>
                <w:szCs w:val="24"/>
                <w:highlight w:val="yellow"/>
              </w:rPr>
              <w:t>8 662</w:t>
            </w:r>
          </w:p>
        </w:tc>
        <w:tc>
          <w:tcPr>
            <w:tcW w:w="992" w:type="dxa"/>
            <w:vAlign w:val="center"/>
          </w:tcPr>
          <w:p w14:paraId="283BF01C"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112,4</w:t>
            </w:r>
          </w:p>
        </w:tc>
      </w:tr>
      <w:tr w:rsidR="00205EF3" w:rsidRPr="004736BE" w14:paraId="763D55C7" w14:textId="77777777" w:rsidTr="00922D7D">
        <w:tc>
          <w:tcPr>
            <w:tcW w:w="6232" w:type="dxa"/>
            <w:vAlign w:val="center"/>
          </w:tcPr>
          <w:p w14:paraId="5B6EFCFD"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Утримання автомобільних доріг та інфраструктури</w:t>
            </w:r>
          </w:p>
        </w:tc>
        <w:tc>
          <w:tcPr>
            <w:tcW w:w="1276" w:type="dxa"/>
            <w:vAlign w:val="center"/>
          </w:tcPr>
          <w:p w14:paraId="4BEC6B9F"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1 500</w:t>
            </w:r>
          </w:p>
        </w:tc>
        <w:tc>
          <w:tcPr>
            <w:tcW w:w="1134" w:type="dxa"/>
            <w:vAlign w:val="center"/>
          </w:tcPr>
          <w:p w14:paraId="47E99A50"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3 900</w:t>
            </w:r>
          </w:p>
        </w:tc>
        <w:tc>
          <w:tcPr>
            <w:tcW w:w="992" w:type="dxa"/>
            <w:vAlign w:val="center"/>
          </w:tcPr>
          <w:p w14:paraId="67D1C9F3"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260,0</w:t>
            </w:r>
          </w:p>
        </w:tc>
      </w:tr>
      <w:tr w:rsidR="00205EF3" w:rsidRPr="004736BE" w14:paraId="74FD292B" w14:textId="77777777" w:rsidTr="00922D7D">
        <w:tc>
          <w:tcPr>
            <w:tcW w:w="6232" w:type="dxa"/>
            <w:vAlign w:val="center"/>
          </w:tcPr>
          <w:p w14:paraId="2A109FB7"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Внески до статутного капіталу суб`єктів господарювання</w:t>
            </w:r>
          </w:p>
        </w:tc>
        <w:tc>
          <w:tcPr>
            <w:tcW w:w="1276" w:type="dxa"/>
            <w:vAlign w:val="center"/>
          </w:tcPr>
          <w:p w14:paraId="5ACC0306"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w:t>
            </w:r>
          </w:p>
        </w:tc>
        <w:tc>
          <w:tcPr>
            <w:tcW w:w="1134" w:type="dxa"/>
            <w:vAlign w:val="center"/>
          </w:tcPr>
          <w:p w14:paraId="5F9CEB53"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1 600</w:t>
            </w:r>
          </w:p>
        </w:tc>
        <w:tc>
          <w:tcPr>
            <w:tcW w:w="992" w:type="dxa"/>
            <w:vAlign w:val="center"/>
          </w:tcPr>
          <w:p w14:paraId="21FCA971"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608CBA2E" w14:textId="77777777" w:rsidTr="00922D7D">
        <w:tc>
          <w:tcPr>
            <w:tcW w:w="6232" w:type="dxa"/>
            <w:vAlign w:val="center"/>
          </w:tcPr>
          <w:p w14:paraId="2F213DA6"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Природоохоронні заходи за рахунок цільових фондів</w:t>
            </w:r>
          </w:p>
        </w:tc>
        <w:tc>
          <w:tcPr>
            <w:tcW w:w="1276" w:type="dxa"/>
            <w:vAlign w:val="center"/>
          </w:tcPr>
          <w:p w14:paraId="2946D9DB"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80</w:t>
            </w:r>
          </w:p>
        </w:tc>
        <w:tc>
          <w:tcPr>
            <w:tcW w:w="1134" w:type="dxa"/>
          </w:tcPr>
          <w:p w14:paraId="1E206427"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171</w:t>
            </w:r>
          </w:p>
        </w:tc>
        <w:tc>
          <w:tcPr>
            <w:tcW w:w="992" w:type="dxa"/>
            <w:vAlign w:val="center"/>
          </w:tcPr>
          <w:p w14:paraId="5BAEEB7B"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213,8</w:t>
            </w:r>
          </w:p>
        </w:tc>
      </w:tr>
      <w:tr w:rsidR="00205EF3" w:rsidRPr="004736BE" w14:paraId="592487C3" w14:textId="77777777" w:rsidTr="00922D7D">
        <w:tc>
          <w:tcPr>
            <w:tcW w:w="6232" w:type="dxa"/>
            <w:vAlign w:val="center"/>
          </w:tcPr>
          <w:p w14:paraId="11CF5127"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Програми у галузі лісового господарства і мисливства</w:t>
            </w:r>
          </w:p>
        </w:tc>
        <w:tc>
          <w:tcPr>
            <w:tcW w:w="1276" w:type="dxa"/>
            <w:vAlign w:val="center"/>
          </w:tcPr>
          <w:p w14:paraId="596901DC"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w:t>
            </w:r>
          </w:p>
        </w:tc>
        <w:tc>
          <w:tcPr>
            <w:tcW w:w="1134" w:type="dxa"/>
            <w:vAlign w:val="center"/>
          </w:tcPr>
          <w:p w14:paraId="2C7933B5"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560</w:t>
            </w:r>
          </w:p>
        </w:tc>
        <w:tc>
          <w:tcPr>
            <w:tcW w:w="992" w:type="dxa"/>
            <w:vAlign w:val="center"/>
          </w:tcPr>
          <w:p w14:paraId="40C177FA"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5BD9C566" w14:textId="77777777" w:rsidTr="00922D7D">
        <w:tc>
          <w:tcPr>
            <w:tcW w:w="6232" w:type="dxa"/>
            <w:vAlign w:val="center"/>
          </w:tcPr>
          <w:p w14:paraId="69792ACA"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Надання дошкільної освіти</w:t>
            </w:r>
          </w:p>
        </w:tc>
        <w:tc>
          <w:tcPr>
            <w:tcW w:w="1276" w:type="dxa"/>
            <w:vAlign w:val="center"/>
          </w:tcPr>
          <w:p w14:paraId="686B7740"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23 128</w:t>
            </w:r>
          </w:p>
        </w:tc>
        <w:tc>
          <w:tcPr>
            <w:tcW w:w="1134" w:type="dxa"/>
          </w:tcPr>
          <w:p w14:paraId="7DCAB35B" w14:textId="77777777" w:rsidR="00205EF3" w:rsidRPr="00456473" w:rsidRDefault="00205EF3" w:rsidP="00A27263">
            <w:pPr>
              <w:spacing w:after="0" w:line="240" w:lineRule="auto"/>
              <w:jc w:val="center"/>
              <w:rPr>
                <w:rFonts w:ascii="Times New Roman" w:hAnsi="Times New Roman" w:cs="Times New Roman"/>
                <w:sz w:val="24"/>
                <w:szCs w:val="24"/>
                <w:highlight w:val="yellow"/>
              </w:rPr>
            </w:pPr>
            <w:r w:rsidRPr="00456473">
              <w:rPr>
                <w:rFonts w:ascii="Times New Roman" w:hAnsi="Times New Roman" w:cs="Times New Roman"/>
                <w:sz w:val="24"/>
                <w:szCs w:val="24"/>
                <w:highlight w:val="yellow"/>
              </w:rPr>
              <w:t>24 442</w:t>
            </w:r>
          </w:p>
        </w:tc>
        <w:tc>
          <w:tcPr>
            <w:tcW w:w="992" w:type="dxa"/>
            <w:vAlign w:val="center"/>
          </w:tcPr>
          <w:p w14:paraId="644F937B"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105,7</w:t>
            </w:r>
          </w:p>
        </w:tc>
      </w:tr>
      <w:tr w:rsidR="00205EF3" w:rsidRPr="004736BE" w14:paraId="2A822CBE" w14:textId="77777777" w:rsidTr="00922D7D">
        <w:tc>
          <w:tcPr>
            <w:tcW w:w="6232" w:type="dxa"/>
            <w:vAlign w:val="center"/>
          </w:tcPr>
          <w:p w14:paraId="4C76D397"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 xml:space="preserve">Надання загальної середньої освіти </w:t>
            </w:r>
          </w:p>
        </w:tc>
        <w:tc>
          <w:tcPr>
            <w:tcW w:w="1276" w:type="dxa"/>
            <w:vAlign w:val="center"/>
          </w:tcPr>
          <w:p w14:paraId="05A0132A"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100 850</w:t>
            </w:r>
          </w:p>
        </w:tc>
        <w:tc>
          <w:tcPr>
            <w:tcW w:w="1134" w:type="dxa"/>
          </w:tcPr>
          <w:p w14:paraId="690BD46C" w14:textId="77777777" w:rsidR="00205EF3" w:rsidRPr="00456473" w:rsidRDefault="00205EF3" w:rsidP="00A27263">
            <w:pPr>
              <w:spacing w:after="0" w:line="240" w:lineRule="auto"/>
              <w:jc w:val="center"/>
              <w:rPr>
                <w:rFonts w:ascii="Times New Roman" w:hAnsi="Times New Roman" w:cs="Times New Roman"/>
                <w:sz w:val="24"/>
                <w:szCs w:val="24"/>
                <w:highlight w:val="yellow"/>
              </w:rPr>
            </w:pPr>
            <w:r w:rsidRPr="00456473">
              <w:rPr>
                <w:rFonts w:ascii="Times New Roman" w:hAnsi="Times New Roman" w:cs="Times New Roman"/>
                <w:sz w:val="24"/>
                <w:szCs w:val="24"/>
                <w:highlight w:val="yellow"/>
              </w:rPr>
              <w:t>118 567</w:t>
            </w:r>
          </w:p>
        </w:tc>
        <w:tc>
          <w:tcPr>
            <w:tcW w:w="992" w:type="dxa"/>
            <w:vAlign w:val="center"/>
          </w:tcPr>
          <w:p w14:paraId="05E12CD9"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117,6</w:t>
            </w:r>
          </w:p>
        </w:tc>
      </w:tr>
      <w:tr w:rsidR="00205EF3" w:rsidRPr="004736BE" w14:paraId="62AA0097" w14:textId="77777777" w:rsidTr="00922D7D">
        <w:tc>
          <w:tcPr>
            <w:tcW w:w="6232" w:type="dxa"/>
            <w:vAlign w:val="center"/>
          </w:tcPr>
          <w:p w14:paraId="5EFB396E"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 xml:space="preserve">Надання позашкільної освіти </w:t>
            </w:r>
          </w:p>
        </w:tc>
        <w:tc>
          <w:tcPr>
            <w:tcW w:w="1276" w:type="dxa"/>
            <w:vAlign w:val="center"/>
          </w:tcPr>
          <w:p w14:paraId="66D72AF1"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2 016</w:t>
            </w:r>
          </w:p>
        </w:tc>
        <w:tc>
          <w:tcPr>
            <w:tcW w:w="1134" w:type="dxa"/>
          </w:tcPr>
          <w:p w14:paraId="679754A9"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w:t>
            </w:r>
          </w:p>
        </w:tc>
        <w:tc>
          <w:tcPr>
            <w:tcW w:w="992" w:type="dxa"/>
            <w:vAlign w:val="center"/>
          </w:tcPr>
          <w:p w14:paraId="3397D3ED"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74579E9E" w14:textId="77777777" w:rsidTr="00922D7D">
        <w:tc>
          <w:tcPr>
            <w:tcW w:w="6232" w:type="dxa"/>
            <w:vAlign w:val="center"/>
          </w:tcPr>
          <w:p w14:paraId="2EE5845D"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Забезпечення діяльності інших закладів у сфері освіти</w:t>
            </w:r>
          </w:p>
        </w:tc>
        <w:tc>
          <w:tcPr>
            <w:tcW w:w="1276" w:type="dxa"/>
            <w:vAlign w:val="center"/>
          </w:tcPr>
          <w:p w14:paraId="36139FA7"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10 696</w:t>
            </w:r>
          </w:p>
        </w:tc>
        <w:tc>
          <w:tcPr>
            <w:tcW w:w="1134" w:type="dxa"/>
          </w:tcPr>
          <w:p w14:paraId="29E0A887"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7 011</w:t>
            </w:r>
          </w:p>
        </w:tc>
        <w:tc>
          <w:tcPr>
            <w:tcW w:w="992" w:type="dxa"/>
            <w:vAlign w:val="center"/>
          </w:tcPr>
          <w:p w14:paraId="2AAE1B3C"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65,5</w:t>
            </w:r>
          </w:p>
        </w:tc>
      </w:tr>
      <w:tr w:rsidR="00205EF3" w:rsidRPr="004736BE" w14:paraId="5739471F" w14:textId="77777777" w:rsidTr="00922D7D">
        <w:tc>
          <w:tcPr>
            <w:tcW w:w="6232" w:type="dxa"/>
            <w:vAlign w:val="center"/>
          </w:tcPr>
          <w:p w14:paraId="606CFAB9"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Забезпечення діяльності інклюзивно-ресурсних центрів</w:t>
            </w:r>
          </w:p>
        </w:tc>
        <w:tc>
          <w:tcPr>
            <w:tcW w:w="1276" w:type="dxa"/>
            <w:vAlign w:val="center"/>
          </w:tcPr>
          <w:p w14:paraId="4FDB77A1"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1 349</w:t>
            </w:r>
          </w:p>
        </w:tc>
        <w:tc>
          <w:tcPr>
            <w:tcW w:w="1134" w:type="dxa"/>
          </w:tcPr>
          <w:p w14:paraId="31892EF6"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1 836</w:t>
            </w:r>
          </w:p>
        </w:tc>
        <w:tc>
          <w:tcPr>
            <w:tcW w:w="992" w:type="dxa"/>
            <w:vAlign w:val="center"/>
          </w:tcPr>
          <w:p w14:paraId="76DB542D"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136,1</w:t>
            </w:r>
          </w:p>
        </w:tc>
      </w:tr>
      <w:tr w:rsidR="00205EF3" w:rsidRPr="004736BE" w14:paraId="73720ED4" w14:textId="77777777" w:rsidTr="00922D7D">
        <w:tc>
          <w:tcPr>
            <w:tcW w:w="6232" w:type="dxa"/>
            <w:vAlign w:val="center"/>
          </w:tcPr>
          <w:p w14:paraId="4B6A4501"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Надання освіти за рахунок субвенції з держбюджету особам з особливими освітніми потребами</w:t>
            </w:r>
          </w:p>
        </w:tc>
        <w:tc>
          <w:tcPr>
            <w:tcW w:w="1276" w:type="dxa"/>
            <w:vAlign w:val="center"/>
          </w:tcPr>
          <w:p w14:paraId="46E621E9"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103</w:t>
            </w:r>
          </w:p>
        </w:tc>
        <w:tc>
          <w:tcPr>
            <w:tcW w:w="1134" w:type="dxa"/>
            <w:vAlign w:val="center"/>
          </w:tcPr>
          <w:p w14:paraId="05AFCCBA"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51</w:t>
            </w:r>
          </w:p>
        </w:tc>
        <w:tc>
          <w:tcPr>
            <w:tcW w:w="992" w:type="dxa"/>
            <w:vAlign w:val="center"/>
          </w:tcPr>
          <w:p w14:paraId="444DB052"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49,5</w:t>
            </w:r>
          </w:p>
        </w:tc>
      </w:tr>
      <w:tr w:rsidR="00205EF3" w:rsidRPr="004736BE" w14:paraId="18218D36" w14:textId="77777777" w:rsidTr="00922D7D">
        <w:tc>
          <w:tcPr>
            <w:tcW w:w="6232" w:type="dxa"/>
            <w:vAlign w:val="center"/>
          </w:tcPr>
          <w:p w14:paraId="79AFE16F"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Проведення зборів і змагань з олімпійських видів спорту</w:t>
            </w:r>
          </w:p>
        </w:tc>
        <w:tc>
          <w:tcPr>
            <w:tcW w:w="1276" w:type="dxa"/>
            <w:vAlign w:val="center"/>
          </w:tcPr>
          <w:p w14:paraId="6B685A6E"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30</w:t>
            </w:r>
          </w:p>
        </w:tc>
        <w:tc>
          <w:tcPr>
            <w:tcW w:w="1134" w:type="dxa"/>
          </w:tcPr>
          <w:p w14:paraId="1D621896"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w:t>
            </w:r>
          </w:p>
        </w:tc>
        <w:tc>
          <w:tcPr>
            <w:tcW w:w="992" w:type="dxa"/>
            <w:vAlign w:val="center"/>
          </w:tcPr>
          <w:p w14:paraId="5755F840"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67B20305" w14:textId="77777777" w:rsidTr="00922D7D">
        <w:tc>
          <w:tcPr>
            <w:tcW w:w="6232" w:type="dxa"/>
            <w:vAlign w:val="center"/>
          </w:tcPr>
          <w:p w14:paraId="5A3321EA"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Утримання  дитячо-юнацьких спортивних шкіл</w:t>
            </w:r>
          </w:p>
        </w:tc>
        <w:tc>
          <w:tcPr>
            <w:tcW w:w="1276" w:type="dxa"/>
            <w:vAlign w:val="center"/>
          </w:tcPr>
          <w:p w14:paraId="76A8EAEA"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2 671</w:t>
            </w:r>
          </w:p>
        </w:tc>
        <w:tc>
          <w:tcPr>
            <w:tcW w:w="1134" w:type="dxa"/>
          </w:tcPr>
          <w:p w14:paraId="49491C34"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3 012</w:t>
            </w:r>
          </w:p>
        </w:tc>
        <w:tc>
          <w:tcPr>
            <w:tcW w:w="992" w:type="dxa"/>
            <w:vAlign w:val="center"/>
          </w:tcPr>
          <w:p w14:paraId="14CBC0D9"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112,8</w:t>
            </w:r>
          </w:p>
        </w:tc>
      </w:tr>
      <w:tr w:rsidR="00205EF3" w:rsidRPr="004736BE" w14:paraId="554A39C3" w14:textId="77777777" w:rsidTr="00922D7D">
        <w:tc>
          <w:tcPr>
            <w:tcW w:w="6232" w:type="dxa"/>
            <w:vAlign w:val="center"/>
          </w:tcPr>
          <w:p w14:paraId="332ACDE1"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Співфінансування інвестпроектів за рахунок ДФРР</w:t>
            </w:r>
          </w:p>
        </w:tc>
        <w:tc>
          <w:tcPr>
            <w:tcW w:w="1276" w:type="dxa"/>
            <w:vAlign w:val="center"/>
          </w:tcPr>
          <w:p w14:paraId="0C28FC45"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w:t>
            </w:r>
          </w:p>
        </w:tc>
        <w:tc>
          <w:tcPr>
            <w:tcW w:w="1134" w:type="dxa"/>
            <w:vAlign w:val="center"/>
          </w:tcPr>
          <w:p w14:paraId="1B629A24"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2 906</w:t>
            </w:r>
          </w:p>
        </w:tc>
        <w:tc>
          <w:tcPr>
            <w:tcW w:w="992" w:type="dxa"/>
            <w:vAlign w:val="center"/>
          </w:tcPr>
          <w:p w14:paraId="30C01DF6"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20EBD81F" w14:textId="77777777" w:rsidTr="00922D7D">
        <w:tc>
          <w:tcPr>
            <w:tcW w:w="6232" w:type="dxa"/>
            <w:vAlign w:val="center"/>
          </w:tcPr>
          <w:p w14:paraId="1B96CE0D"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 xml:space="preserve">Багатопрофільна стаціонарна медична допомога </w:t>
            </w:r>
          </w:p>
        </w:tc>
        <w:tc>
          <w:tcPr>
            <w:tcW w:w="1276" w:type="dxa"/>
            <w:vAlign w:val="center"/>
          </w:tcPr>
          <w:p w14:paraId="036B84E5"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3 297</w:t>
            </w:r>
          </w:p>
        </w:tc>
        <w:tc>
          <w:tcPr>
            <w:tcW w:w="1134" w:type="dxa"/>
          </w:tcPr>
          <w:p w14:paraId="4ED5F332"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5 739</w:t>
            </w:r>
          </w:p>
        </w:tc>
        <w:tc>
          <w:tcPr>
            <w:tcW w:w="992" w:type="dxa"/>
            <w:vAlign w:val="center"/>
          </w:tcPr>
          <w:p w14:paraId="00DFB33D"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174,1</w:t>
            </w:r>
          </w:p>
        </w:tc>
      </w:tr>
      <w:tr w:rsidR="00205EF3" w:rsidRPr="004736BE" w14:paraId="64842022" w14:textId="77777777" w:rsidTr="00922D7D">
        <w:tc>
          <w:tcPr>
            <w:tcW w:w="6232" w:type="dxa"/>
            <w:vAlign w:val="center"/>
          </w:tcPr>
          <w:p w14:paraId="12CED024"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Первинна медична допомога населенню</w:t>
            </w:r>
          </w:p>
        </w:tc>
        <w:tc>
          <w:tcPr>
            <w:tcW w:w="1276" w:type="dxa"/>
            <w:vAlign w:val="center"/>
          </w:tcPr>
          <w:p w14:paraId="2313C0DF"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1 467</w:t>
            </w:r>
          </w:p>
        </w:tc>
        <w:tc>
          <w:tcPr>
            <w:tcW w:w="1134" w:type="dxa"/>
          </w:tcPr>
          <w:p w14:paraId="47DAE74B"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3 206</w:t>
            </w:r>
          </w:p>
        </w:tc>
        <w:tc>
          <w:tcPr>
            <w:tcW w:w="992" w:type="dxa"/>
            <w:vAlign w:val="center"/>
          </w:tcPr>
          <w:p w14:paraId="33E7F3E3"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218,5</w:t>
            </w:r>
          </w:p>
        </w:tc>
      </w:tr>
      <w:tr w:rsidR="00205EF3" w:rsidRPr="004736BE" w14:paraId="1C8E9D8B" w14:textId="77777777" w:rsidTr="00922D7D">
        <w:tc>
          <w:tcPr>
            <w:tcW w:w="6232" w:type="dxa"/>
            <w:vAlign w:val="center"/>
          </w:tcPr>
          <w:p w14:paraId="3BD19BEF"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Лікування хворих на цукровий та нецукровий діабет</w:t>
            </w:r>
          </w:p>
        </w:tc>
        <w:tc>
          <w:tcPr>
            <w:tcW w:w="1276" w:type="dxa"/>
            <w:vAlign w:val="center"/>
          </w:tcPr>
          <w:p w14:paraId="7357E2A8"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819</w:t>
            </w:r>
          </w:p>
        </w:tc>
        <w:tc>
          <w:tcPr>
            <w:tcW w:w="1134" w:type="dxa"/>
          </w:tcPr>
          <w:p w14:paraId="0D9F4823"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w:t>
            </w:r>
          </w:p>
        </w:tc>
        <w:tc>
          <w:tcPr>
            <w:tcW w:w="992" w:type="dxa"/>
            <w:vAlign w:val="center"/>
          </w:tcPr>
          <w:p w14:paraId="329F18FE"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58CD648F" w14:textId="77777777" w:rsidTr="00922D7D">
        <w:tc>
          <w:tcPr>
            <w:tcW w:w="6232" w:type="dxa"/>
            <w:vAlign w:val="center"/>
          </w:tcPr>
          <w:p w14:paraId="263EAC19"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Надання інших пільг окремим категоріям громадян</w:t>
            </w:r>
          </w:p>
        </w:tc>
        <w:tc>
          <w:tcPr>
            <w:tcW w:w="1276" w:type="dxa"/>
            <w:vAlign w:val="center"/>
          </w:tcPr>
          <w:p w14:paraId="4D5D0350"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17</w:t>
            </w:r>
          </w:p>
        </w:tc>
        <w:tc>
          <w:tcPr>
            <w:tcW w:w="1134" w:type="dxa"/>
          </w:tcPr>
          <w:p w14:paraId="0454F1CD"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15</w:t>
            </w:r>
          </w:p>
        </w:tc>
        <w:tc>
          <w:tcPr>
            <w:tcW w:w="992" w:type="dxa"/>
            <w:vAlign w:val="center"/>
          </w:tcPr>
          <w:p w14:paraId="49CD01DD"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88,2</w:t>
            </w:r>
          </w:p>
        </w:tc>
      </w:tr>
      <w:tr w:rsidR="00205EF3" w:rsidRPr="004736BE" w14:paraId="1C011A5C" w14:textId="77777777" w:rsidTr="00922D7D">
        <w:tc>
          <w:tcPr>
            <w:tcW w:w="6232" w:type="dxa"/>
            <w:vAlign w:val="center"/>
          </w:tcPr>
          <w:p w14:paraId="5A97A3A8"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Соціальні послуги громадянам, які не здатні до самообслуговування</w:t>
            </w:r>
          </w:p>
        </w:tc>
        <w:tc>
          <w:tcPr>
            <w:tcW w:w="1276" w:type="dxa"/>
            <w:vAlign w:val="center"/>
          </w:tcPr>
          <w:p w14:paraId="066E387B"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5 150</w:t>
            </w:r>
          </w:p>
        </w:tc>
        <w:tc>
          <w:tcPr>
            <w:tcW w:w="1134" w:type="dxa"/>
            <w:vAlign w:val="center"/>
          </w:tcPr>
          <w:p w14:paraId="4D796EFF"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5 585</w:t>
            </w:r>
          </w:p>
        </w:tc>
        <w:tc>
          <w:tcPr>
            <w:tcW w:w="992" w:type="dxa"/>
            <w:vAlign w:val="center"/>
          </w:tcPr>
          <w:p w14:paraId="46A3FBD6"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105,9</w:t>
            </w:r>
          </w:p>
        </w:tc>
      </w:tr>
      <w:tr w:rsidR="00205EF3" w:rsidRPr="004736BE" w14:paraId="03870803" w14:textId="77777777" w:rsidTr="00922D7D">
        <w:tc>
          <w:tcPr>
            <w:tcW w:w="6232" w:type="dxa"/>
            <w:vAlign w:val="center"/>
          </w:tcPr>
          <w:p w14:paraId="715CF830"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Фінансова підтримка ГО ветеранів і осіб з інвалідністю</w:t>
            </w:r>
          </w:p>
        </w:tc>
        <w:tc>
          <w:tcPr>
            <w:tcW w:w="1276" w:type="dxa"/>
            <w:vAlign w:val="center"/>
          </w:tcPr>
          <w:p w14:paraId="16AA2F31"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20</w:t>
            </w:r>
          </w:p>
        </w:tc>
        <w:tc>
          <w:tcPr>
            <w:tcW w:w="1134" w:type="dxa"/>
          </w:tcPr>
          <w:p w14:paraId="19E1380E"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64</w:t>
            </w:r>
          </w:p>
        </w:tc>
        <w:tc>
          <w:tcPr>
            <w:tcW w:w="992" w:type="dxa"/>
            <w:vAlign w:val="center"/>
          </w:tcPr>
          <w:p w14:paraId="70302EF9"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320</w:t>
            </w:r>
          </w:p>
        </w:tc>
      </w:tr>
      <w:tr w:rsidR="00205EF3" w:rsidRPr="004736BE" w14:paraId="57F0C74C" w14:textId="77777777" w:rsidTr="00922D7D">
        <w:tc>
          <w:tcPr>
            <w:tcW w:w="6232" w:type="dxa"/>
            <w:vAlign w:val="center"/>
          </w:tcPr>
          <w:p w14:paraId="6E4B10D0"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Підтримка ВПО та евакуйованих осіб</w:t>
            </w:r>
          </w:p>
        </w:tc>
        <w:tc>
          <w:tcPr>
            <w:tcW w:w="1276" w:type="dxa"/>
            <w:vAlign w:val="center"/>
          </w:tcPr>
          <w:p w14:paraId="50D0DE78"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w:t>
            </w:r>
          </w:p>
        </w:tc>
        <w:tc>
          <w:tcPr>
            <w:tcW w:w="1134" w:type="dxa"/>
          </w:tcPr>
          <w:p w14:paraId="77F37270"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634</w:t>
            </w:r>
          </w:p>
        </w:tc>
        <w:tc>
          <w:tcPr>
            <w:tcW w:w="992" w:type="dxa"/>
            <w:vAlign w:val="center"/>
          </w:tcPr>
          <w:p w14:paraId="517A3284"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33F4058E" w14:textId="77777777" w:rsidTr="00922D7D">
        <w:tc>
          <w:tcPr>
            <w:tcW w:w="6232" w:type="dxa"/>
            <w:vAlign w:val="center"/>
          </w:tcPr>
          <w:p w14:paraId="4B1A842D"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Інші заходи у сфері соціального захисту і забезпечення</w:t>
            </w:r>
          </w:p>
        </w:tc>
        <w:tc>
          <w:tcPr>
            <w:tcW w:w="1276" w:type="dxa"/>
            <w:vAlign w:val="center"/>
          </w:tcPr>
          <w:p w14:paraId="534D9CD2"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319</w:t>
            </w:r>
          </w:p>
        </w:tc>
        <w:tc>
          <w:tcPr>
            <w:tcW w:w="1134" w:type="dxa"/>
          </w:tcPr>
          <w:p w14:paraId="63860266"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317</w:t>
            </w:r>
          </w:p>
        </w:tc>
        <w:tc>
          <w:tcPr>
            <w:tcW w:w="992" w:type="dxa"/>
            <w:vAlign w:val="center"/>
          </w:tcPr>
          <w:p w14:paraId="2716E24A"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99,4</w:t>
            </w:r>
          </w:p>
        </w:tc>
      </w:tr>
      <w:tr w:rsidR="00205EF3" w:rsidRPr="004736BE" w14:paraId="6D57B5BA" w14:textId="77777777" w:rsidTr="00922D7D">
        <w:tc>
          <w:tcPr>
            <w:tcW w:w="6232" w:type="dxa"/>
            <w:vAlign w:val="center"/>
          </w:tcPr>
          <w:p w14:paraId="3385D5CE"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Надання спеціальної освіти мистецькими школами</w:t>
            </w:r>
          </w:p>
        </w:tc>
        <w:tc>
          <w:tcPr>
            <w:tcW w:w="1276" w:type="dxa"/>
            <w:vAlign w:val="center"/>
          </w:tcPr>
          <w:p w14:paraId="306802AC"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5 607</w:t>
            </w:r>
          </w:p>
        </w:tc>
        <w:tc>
          <w:tcPr>
            <w:tcW w:w="1134" w:type="dxa"/>
          </w:tcPr>
          <w:p w14:paraId="213B5B3A"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4 992</w:t>
            </w:r>
          </w:p>
        </w:tc>
        <w:tc>
          <w:tcPr>
            <w:tcW w:w="992" w:type="dxa"/>
            <w:vAlign w:val="center"/>
          </w:tcPr>
          <w:p w14:paraId="7D277245"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89,0</w:t>
            </w:r>
          </w:p>
        </w:tc>
      </w:tr>
      <w:tr w:rsidR="00205EF3" w:rsidRPr="004736BE" w14:paraId="67D775DD" w14:textId="77777777" w:rsidTr="00922D7D">
        <w:tc>
          <w:tcPr>
            <w:tcW w:w="6232" w:type="dxa"/>
            <w:vAlign w:val="center"/>
          </w:tcPr>
          <w:p w14:paraId="58E399BA"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Забезпечення діяльності бібліотек</w:t>
            </w:r>
          </w:p>
        </w:tc>
        <w:tc>
          <w:tcPr>
            <w:tcW w:w="1276" w:type="dxa"/>
            <w:vAlign w:val="center"/>
          </w:tcPr>
          <w:p w14:paraId="2E8D69D6"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3 853</w:t>
            </w:r>
          </w:p>
        </w:tc>
        <w:tc>
          <w:tcPr>
            <w:tcW w:w="1134" w:type="dxa"/>
          </w:tcPr>
          <w:p w14:paraId="0221F47D"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3 627</w:t>
            </w:r>
          </w:p>
        </w:tc>
        <w:tc>
          <w:tcPr>
            <w:tcW w:w="992" w:type="dxa"/>
            <w:vAlign w:val="center"/>
          </w:tcPr>
          <w:p w14:paraId="6BAD064C"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94,1</w:t>
            </w:r>
          </w:p>
        </w:tc>
      </w:tr>
      <w:tr w:rsidR="00205EF3" w:rsidRPr="004736BE" w14:paraId="36E6541E" w14:textId="77777777" w:rsidTr="00922D7D">
        <w:tc>
          <w:tcPr>
            <w:tcW w:w="6232" w:type="dxa"/>
            <w:vAlign w:val="center"/>
          </w:tcPr>
          <w:p w14:paraId="4FD1918D"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Забезпечення діяльності музеїв i виставок</w:t>
            </w:r>
          </w:p>
        </w:tc>
        <w:tc>
          <w:tcPr>
            <w:tcW w:w="1276" w:type="dxa"/>
            <w:vAlign w:val="center"/>
          </w:tcPr>
          <w:p w14:paraId="35C9A823"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18</w:t>
            </w:r>
          </w:p>
        </w:tc>
        <w:tc>
          <w:tcPr>
            <w:tcW w:w="1134" w:type="dxa"/>
          </w:tcPr>
          <w:p w14:paraId="14441F5C"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18</w:t>
            </w:r>
          </w:p>
        </w:tc>
        <w:tc>
          <w:tcPr>
            <w:tcW w:w="992" w:type="dxa"/>
            <w:vAlign w:val="center"/>
          </w:tcPr>
          <w:p w14:paraId="1473BB54"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100,0</w:t>
            </w:r>
          </w:p>
        </w:tc>
      </w:tr>
      <w:tr w:rsidR="00205EF3" w:rsidRPr="004736BE" w14:paraId="5D97DC48" w14:textId="77777777" w:rsidTr="00922D7D">
        <w:tc>
          <w:tcPr>
            <w:tcW w:w="6232" w:type="dxa"/>
            <w:vAlign w:val="center"/>
          </w:tcPr>
          <w:p w14:paraId="3D35CB21"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Забезпечення діяльності палаців i будинків культури та ін.</w:t>
            </w:r>
          </w:p>
        </w:tc>
        <w:tc>
          <w:tcPr>
            <w:tcW w:w="1276" w:type="dxa"/>
            <w:vAlign w:val="center"/>
          </w:tcPr>
          <w:p w14:paraId="53BE8EB9"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8 034</w:t>
            </w:r>
          </w:p>
        </w:tc>
        <w:tc>
          <w:tcPr>
            <w:tcW w:w="1134" w:type="dxa"/>
            <w:vAlign w:val="center"/>
          </w:tcPr>
          <w:p w14:paraId="507631F6"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8 821</w:t>
            </w:r>
          </w:p>
        </w:tc>
        <w:tc>
          <w:tcPr>
            <w:tcW w:w="992" w:type="dxa"/>
            <w:vAlign w:val="center"/>
          </w:tcPr>
          <w:p w14:paraId="616793A4"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109,8</w:t>
            </w:r>
          </w:p>
        </w:tc>
      </w:tr>
      <w:tr w:rsidR="00205EF3" w:rsidRPr="004736BE" w14:paraId="4095A13D" w14:textId="77777777" w:rsidTr="00922D7D">
        <w:tc>
          <w:tcPr>
            <w:tcW w:w="6232" w:type="dxa"/>
            <w:vAlign w:val="center"/>
          </w:tcPr>
          <w:p w14:paraId="25EAB0F7"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Керівництво і управління в селищі</w:t>
            </w:r>
          </w:p>
        </w:tc>
        <w:tc>
          <w:tcPr>
            <w:tcW w:w="1276" w:type="dxa"/>
            <w:vAlign w:val="center"/>
          </w:tcPr>
          <w:p w14:paraId="3793C268"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1 310</w:t>
            </w:r>
          </w:p>
        </w:tc>
        <w:tc>
          <w:tcPr>
            <w:tcW w:w="1134" w:type="dxa"/>
          </w:tcPr>
          <w:p w14:paraId="3A95DEFB"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3 408</w:t>
            </w:r>
          </w:p>
        </w:tc>
        <w:tc>
          <w:tcPr>
            <w:tcW w:w="992" w:type="dxa"/>
            <w:vAlign w:val="center"/>
          </w:tcPr>
          <w:p w14:paraId="22981CCD"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260,2</w:t>
            </w:r>
          </w:p>
        </w:tc>
      </w:tr>
      <w:tr w:rsidR="00205EF3" w:rsidRPr="004736BE" w14:paraId="0F227D5F" w14:textId="77777777" w:rsidTr="00922D7D">
        <w:tc>
          <w:tcPr>
            <w:tcW w:w="6232" w:type="dxa"/>
            <w:vAlign w:val="center"/>
          </w:tcPr>
          <w:p w14:paraId="475786EA"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Резервний фонд місцевого бюджету</w:t>
            </w:r>
          </w:p>
        </w:tc>
        <w:tc>
          <w:tcPr>
            <w:tcW w:w="1276" w:type="dxa"/>
            <w:vAlign w:val="center"/>
          </w:tcPr>
          <w:p w14:paraId="03DF8C1D"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2 000</w:t>
            </w:r>
          </w:p>
        </w:tc>
        <w:tc>
          <w:tcPr>
            <w:tcW w:w="1134" w:type="dxa"/>
          </w:tcPr>
          <w:p w14:paraId="320EE47E"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2 000</w:t>
            </w:r>
          </w:p>
        </w:tc>
        <w:tc>
          <w:tcPr>
            <w:tcW w:w="992" w:type="dxa"/>
            <w:vAlign w:val="center"/>
          </w:tcPr>
          <w:p w14:paraId="006072D8"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100,0</w:t>
            </w:r>
          </w:p>
        </w:tc>
      </w:tr>
      <w:tr w:rsidR="00205EF3" w:rsidRPr="004736BE" w14:paraId="375C109F" w14:textId="77777777" w:rsidTr="00922D7D">
        <w:tc>
          <w:tcPr>
            <w:tcW w:w="6232" w:type="dxa"/>
            <w:vAlign w:val="center"/>
          </w:tcPr>
          <w:p w14:paraId="39306222"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Інші субвенції з місцевого бюджету</w:t>
            </w:r>
          </w:p>
        </w:tc>
        <w:tc>
          <w:tcPr>
            <w:tcW w:w="1276" w:type="dxa"/>
            <w:vAlign w:val="center"/>
          </w:tcPr>
          <w:p w14:paraId="1031722D"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w:t>
            </w:r>
          </w:p>
        </w:tc>
        <w:tc>
          <w:tcPr>
            <w:tcW w:w="1134" w:type="dxa"/>
          </w:tcPr>
          <w:p w14:paraId="53F5DA66"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2 290</w:t>
            </w:r>
          </w:p>
        </w:tc>
        <w:tc>
          <w:tcPr>
            <w:tcW w:w="992" w:type="dxa"/>
            <w:vAlign w:val="center"/>
          </w:tcPr>
          <w:p w14:paraId="19C861C9"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х</w:t>
            </w:r>
          </w:p>
        </w:tc>
      </w:tr>
      <w:tr w:rsidR="00205EF3" w:rsidRPr="004736BE" w14:paraId="3E477D2D" w14:textId="77777777" w:rsidTr="00922D7D">
        <w:tc>
          <w:tcPr>
            <w:tcW w:w="6232" w:type="dxa"/>
            <w:vAlign w:val="center"/>
          </w:tcPr>
          <w:p w14:paraId="61F66ADE"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Субвенція до державному бюджету на виконання програм соціально-економічного розвитку регіонів</w:t>
            </w:r>
          </w:p>
        </w:tc>
        <w:tc>
          <w:tcPr>
            <w:tcW w:w="1276" w:type="dxa"/>
            <w:vAlign w:val="center"/>
          </w:tcPr>
          <w:p w14:paraId="456EAEF3"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60</w:t>
            </w:r>
          </w:p>
        </w:tc>
        <w:tc>
          <w:tcPr>
            <w:tcW w:w="1134" w:type="dxa"/>
            <w:vAlign w:val="center"/>
          </w:tcPr>
          <w:p w14:paraId="423A741F" w14:textId="77777777" w:rsidR="00205EF3" w:rsidRPr="004736BE" w:rsidRDefault="00205EF3" w:rsidP="00A27263">
            <w:pPr>
              <w:spacing w:after="0" w:line="240" w:lineRule="auto"/>
              <w:jc w:val="center"/>
              <w:rPr>
                <w:rFonts w:ascii="Times New Roman" w:hAnsi="Times New Roman" w:cs="Times New Roman"/>
                <w:sz w:val="24"/>
                <w:szCs w:val="24"/>
              </w:rPr>
            </w:pPr>
            <w:r w:rsidRPr="004736BE">
              <w:rPr>
                <w:rFonts w:ascii="Times New Roman" w:hAnsi="Times New Roman" w:cs="Times New Roman"/>
                <w:sz w:val="24"/>
                <w:szCs w:val="24"/>
              </w:rPr>
              <w:t>220</w:t>
            </w:r>
          </w:p>
        </w:tc>
        <w:tc>
          <w:tcPr>
            <w:tcW w:w="992" w:type="dxa"/>
            <w:vAlign w:val="center"/>
          </w:tcPr>
          <w:p w14:paraId="5785ACEA" w14:textId="77777777" w:rsidR="00205EF3" w:rsidRPr="004736BE" w:rsidRDefault="00205EF3" w:rsidP="00A27263">
            <w:pPr>
              <w:spacing w:after="0" w:line="240" w:lineRule="auto"/>
              <w:jc w:val="center"/>
              <w:rPr>
                <w:rFonts w:ascii="Times New Roman" w:hAnsi="Times New Roman" w:cs="Times New Roman"/>
                <w:bCs/>
                <w:sz w:val="24"/>
                <w:szCs w:val="24"/>
              </w:rPr>
            </w:pPr>
            <w:r w:rsidRPr="004736BE">
              <w:rPr>
                <w:rFonts w:ascii="Times New Roman" w:hAnsi="Times New Roman" w:cs="Times New Roman"/>
                <w:bCs/>
                <w:sz w:val="24"/>
                <w:szCs w:val="24"/>
              </w:rPr>
              <w:t>366,7</w:t>
            </w:r>
          </w:p>
        </w:tc>
      </w:tr>
      <w:tr w:rsidR="00205EF3" w:rsidRPr="004736BE" w14:paraId="3C856A05" w14:textId="77777777" w:rsidTr="00922D7D">
        <w:tc>
          <w:tcPr>
            <w:tcW w:w="6232" w:type="dxa"/>
            <w:vAlign w:val="center"/>
          </w:tcPr>
          <w:p w14:paraId="5799FDF7" w14:textId="77777777" w:rsidR="00205EF3" w:rsidRPr="004736BE" w:rsidRDefault="00205EF3" w:rsidP="00A27263">
            <w:pPr>
              <w:spacing w:after="0" w:line="240" w:lineRule="auto"/>
              <w:rPr>
                <w:rFonts w:ascii="Times New Roman" w:hAnsi="Times New Roman" w:cs="Times New Roman"/>
                <w:sz w:val="24"/>
                <w:szCs w:val="24"/>
              </w:rPr>
            </w:pPr>
            <w:r w:rsidRPr="004736BE">
              <w:rPr>
                <w:rFonts w:ascii="Times New Roman" w:hAnsi="Times New Roman" w:cs="Times New Roman"/>
                <w:sz w:val="24"/>
                <w:szCs w:val="24"/>
              </w:rPr>
              <w:t xml:space="preserve">         УСЬОГО</w:t>
            </w:r>
          </w:p>
        </w:tc>
        <w:tc>
          <w:tcPr>
            <w:tcW w:w="1276" w:type="dxa"/>
            <w:vAlign w:val="center"/>
          </w:tcPr>
          <w:p w14:paraId="49B0C5AC" w14:textId="77777777" w:rsidR="00205EF3" w:rsidRPr="004736BE" w:rsidRDefault="00205EF3" w:rsidP="00A27263">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212 009</w:t>
            </w:r>
          </w:p>
        </w:tc>
        <w:tc>
          <w:tcPr>
            <w:tcW w:w="1134" w:type="dxa"/>
          </w:tcPr>
          <w:p w14:paraId="1D9C2244"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230 594</w:t>
            </w:r>
          </w:p>
        </w:tc>
        <w:tc>
          <w:tcPr>
            <w:tcW w:w="992" w:type="dxa"/>
            <w:vAlign w:val="center"/>
          </w:tcPr>
          <w:p w14:paraId="09DB48D3" w14:textId="77777777" w:rsidR="00205EF3" w:rsidRPr="004736BE" w:rsidRDefault="00205EF3" w:rsidP="00A27263">
            <w:pPr>
              <w:spacing w:after="0" w:line="240" w:lineRule="auto"/>
              <w:jc w:val="center"/>
              <w:rPr>
                <w:rFonts w:ascii="Times New Roman" w:hAnsi="Times New Roman" w:cs="Times New Roman"/>
                <w:b/>
                <w:bCs/>
                <w:sz w:val="24"/>
                <w:szCs w:val="24"/>
              </w:rPr>
            </w:pPr>
            <w:r w:rsidRPr="004736BE">
              <w:rPr>
                <w:rFonts w:ascii="Times New Roman" w:hAnsi="Times New Roman" w:cs="Times New Roman"/>
                <w:b/>
                <w:bCs/>
                <w:sz w:val="24"/>
                <w:szCs w:val="24"/>
              </w:rPr>
              <w:t>108,8</w:t>
            </w:r>
          </w:p>
        </w:tc>
      </w:tr>
    </w:tbl>
    <w:p w14:paraId="65411177" w14:textId="77777777" w:rsidR="00FE067F" w:rsidRDefault="00FE067F" w:rsidP="00205EF3">
      <w:pPr>
        <w:jc w:val="both"/>
        <w:rPr>
          <w:rFonts w:ascii="Times New Roman" w:hAnsi="Times New Roman" w:cs="Times New Roman"/>
          <w:sz w:val="24"/>
          <w:szCs w:val="24"/>
        </w:rPr>
      </w:pPr>
    </w:p>
    <w:p w14:paraId="0C47DF4B" w14:textId="77777777" w:rsidR="007A05FF" w:rsidRPr="004736BE" w:rsidRDefault="007A05FF" w:rsidP="007A05FF">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Pr>
          <w:rFonts w:ascii="Times New Roman" w:hAnsi="Times New Roman" w:cs="Times New Roman"/>
          <w:bCs/>
          <w:sz w:val="24"/>
          <w:szCs w:val="24"/>
        </w:rPr>
        <w:t>52; 54</w:t>
      </w:r>
      <w:r w:rsidRPr="004736BE">
        <w:rPr>
          <w:rFonts w:ascii="Times New Roman" w:hAnsi="Times New Roman" w:cs="Times New Roman"/>
          <w:bCs/>
          <w:sz w:val="24"/>
          <w:szCs w:val="24"/>
        </w:rPr>
        <w:t>].</w:t>
      </w:r>
    </w:p>
    <w:p w14:paraId="3C4E0AA7" w14:textId="77777777" w:rsidR="00A27263" w:rsidRPr="004736BE" w:rsidRDefault="00A27263" w:rsidP="00A2726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lastRenderedPageBreak/>
        <w:t>Розвиток житлово-комунального комплексу відзначився збільшенням затрат на будівництво, що, у свою чергу, знайшло відображення в видатковій частині місцевого бюджету Чемеровецької селищної ради. По відношенню до 2021 року в 2022 році витрати на забезпечення діяльності комунальних підприємств збільшились на 275% і склали 3 000 тис грн. Натомість такі галузі, як надання позашкільної освіти в 2022 відзначились повним скороченням фінансування – в бюджеті видатків на 2022 рік не передбачено фінансування цього напрямку. Повністю припинилось фінансування проведення змагань з олімпійських видів спорту, а також витрат на лікування хворих на цукровий та нецукровий діабет. Дані тенденції свідчать про падіння рівня соціального захисту населення, однак необхідно приймати до уваги економічний стан в країні та ті виклики, які постали перед державою через повномасштабне вторгнення Росії.</w:t>
      </w:r>
    </w:p>
    <w:p w14:paraId="18FB6A4F" w14:textId="77777777" w:rsidR="00A27263" w:rsidRPr="004736BE" w:rsidRDefault="00A27263" w:rsidP="00A27263">
      <w:pPr>
        <w:spacing w:after="0" w:line="360" w:lineRule="auto"/>
        <w:jc w:val="both"/>
        <w:rPr>
          <w:rFonts w:ascii="Times New Roman" w:hAnsi="Times New Roman" w:cs="Times New Roman"/>
          <w:sz w:val="28"/>
          <w:szCs w:val="28"/>
        </w:rPr>
      </w:pPr>
      <w:r w:rsidRPr="004736BE">
        <w:rPr>
          <w:rFonts w:ascii="Times New Roman" w:hAnsi="Times New Roman" w:cs="Times New Roman"/>
          <w:sz w:val="28"/>
          <w:szCs w:val="28"/>
        </w:rPr>
        <w:tab/>
        <w:t>В той же час видатки місцевого бюджету на медицину, а саме первинну та стаціонарну медичну допомогу населенню в 2022 році зросли на 118,5% та 74,1% відповідно у порівнянні з 2021 роком.</w:t>
      </w:r>
    </w:p>
    <w:p w14:paraId="002A10AD" w14:textId="77777777" w:rsidR="00CF6514" w:rsidRDefault="00205EF3" w:rsidP="00A2726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Відносно питомої ваги окремих статей видатків місцевих бюджетів Чемеровецької селищної ради за економічною класифікацію варто відзначити наступні тенденції</w:t>
      </w:r>
      <w:r w:rsidR="00A27263" w:rsidRPr="004736BE">
        <w:rPr>
          <w:rFonts w:ascii="Times New Roman" w:hAnsi="Times New Roman" w:cs="Times New Roman"/>
          <w:sz w:val="28"/>
          <w:szCs w:val="28"/>
        </w:rPr>
        <w:t xml:space="preserve"> (табл. 2.2)</w:t>
      </w:r>
      <w:r w:rsidRPr="004736BE">
        <w:rPr>
          <w:rFonts w:ascii="Times New Roman" w:hAnsi="Times New Roman" w:cs="Times New Roman"/>
          <w:sz w:val="28"/>
          <w:szCs w:val="28"/>
        </w:rPr>
        <w:t xml:space="preserve">. Найбільша частка (70,1% загального обсягу видатків) припадає на оплату праці і нарахування на заробітну плату. Використання товарів та послуг є другою по величині категорією з питомою вагою 19,2% загального обсягу видатків. </w:t>
      </w:r>
    </w:p>
    <w:p w14:paraId="68CE6442" w14:textId="77777777" w:rsidR="00205EF3" w:rsidRPr="004736BE" w:rsidRDefault="00205EF3" w:rsidP="00A27263">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Проте видатки на </w:t>
      </w:r>
      <w:r w:rsidR="00CF6514">
        <w:rPr>
          <w:rFonts w:ascii="Times New Roman" w:hAnsi="Times New Roman" w:cs="Times New Roman"/>
          <w:sz w:val="28"/>
          <w:szCs w:val="28"/>
        </w:rPr>
        <w:t xml:space="preserve">соціальний захист і </w:t>
      </w:r>
      <w:r w:rsidRPr="004736BE">
        <w:rPr>
          <w:rFonts w:ascii="Times New Roman" w:hAnsi="Times New Roman" w:cs="Times New Roman"/>
          <w:sz w:val="28"/>
          <w:szCs w:val="28"/>
        </w:rPr>
        <w:t xml:space="preserve">соціальне забезпечення населення та фінансування досліджень та розробки і окремих заходів державних програм мають надзвичайно низьку питому вагу – 0,2 та 2,4% загального обсягу видатків на 2022 рік. Це свідчить про недофінансування цих напрямків, хоча соціальне забезпечення є однією з головних, на нашу думку, статей видатків місцевого бюджету, оскільки саме видаткова частина </w:t>
      </w:r>
      <w:r w:rsidR="00CF6514">
        <w:rPr>
          <w:rFonts w:ascii="Times New Roman" w:hAnsi="Times New Roman" w:cs="Times New Roman"/>
          <w:sz w:val="28"/>
          <w:szCs w:val="28"/>
        </w:rPr>
        <w:t>м</w:t>
      </w:r>
      <w:r w:rsidRPr="004736BE">
        <w:rPr>
          <w:rFonts w:ascii="Times New Roman" w:hAnsi="Times New Roman" w:cs="Times New Roman"/>
          <w:sz w:val="28"/>
          <w:szCs w:val="28"/>
        </w:rPr>
        <w:t>і</w:t>
      </w:r>
      <w:r w:rsidR="00CF6514">
        <w:rPr>
          <w:rFonts w:ascii="Times New Roman" w:hAnsi="Times New Roman" w:cs="Times New Roman"/>
          <w:sz w:val="28"/>
          <w:szCs w:val="28"/>
        </w:rPr>
        <w:t>сцев</w:t>
      </w:r>
      <w:r w:rsidRPr="004736BE">
        <w:rPr>
          <w:rFonts w:ascii="Times New Roman" w:hAnsi="Times New Roman" w:cs="Times New Roman"/>
          <w:sz w:val="28"/>
          <w:szCs w:val="28"/>
        </w:rPr>
        <w:t>их бюджетів має кінцевою метою зростання соціального забезпечення та добробуту населення.</w:t>
      </w:r>
      <w:r w:rsidR="00CF6514">
        <w:rPr>
          <w:rFonts w:ascii="Times New Roman" w:hAnsi="Times New Roman" w:cs="Times New Roman"/>
          <w:sz w:val="28"/>
          <w:szCs w:val="28"/>
        </w:rPr>
        <w:t xml:space="preserve"> Досягнення </w:t>
      </w:r>
      <w:r w:rsidR="00CF6514">
        <w:rPr>
          <w:rFonts w:ascii="Times New Roman" w:hAnsi="Times New Roman" w:cs="Times New Roman"/>
          <w:sz w:val="28"/>
          <w:szCs w:val="28"/>
        </w:rPr>
        <w:lastRenderedPageBreak/>
        <w:t>цілей соціальної політики в умовах війни обов'язково зазнає змін, оскільки на перший план виходять видатки на оборону і безпеку країни.</w:t>
      </w:r>
    </w:p>
    <w:p w14:paraId="50E926A5" w14:textId="77777777" w:rsidR="00205EF3" w:rsidRPr="004736BE" w:rsidRDefault="00205EF3" w:rsidP="00A27263">
      <w:pPr>
        <w:spacing w:after="0" w:line="360" w:lineRule="auto"/>
        <w:jc w:val="right"/>
        <w:rPr>
          <w:rFonts w:ascii="Times New Roman" w:hAnsi="Times New Roman" w:cs="Times New Roman"/>
          <w:sz w:val="28"/>
          <w:szCs w:val="28"/>
        </w:rPr>
      </w:pPr>
      <w:r w:rsidRPr="004736BE">
        <w:rPr>
          <w:rFonts w:ascii="Times New Roman" w:hAnsi="Times New Roman" w:cs="Times New Roman"/>
          <w:sz w:val="28"/>
          <w:szCs w:val="28"/>
        </w:rPr>
        <w:t>Таблиця 2.</w:t>
      </w:r>
      <w:r w:rsidR="00FE067F">
        <w:rPr>
          <w:rFonts w:ascii="Times New Roman" w:hAnsi="Times New Roman" w:cs="Times New Roman"/>
          <w:sz w:val="28"/>
          <w:szCs w:val="28"/>
        </w:rPr>
        <w:t>4</w:t>
      </w:r>
    </w:p>
    <w:p w14:paraId="1B7C7B09" w14:textId="77777777" w:rsidR="00205EF3" w:rsidRPr="004736BE" w:rsidRDefault="00205EF3" w:rsidP="00A27263">
      <w:pPr>
        <w:spacing w:after="0" w:line="360" w:lineRule="auto"/>
        <w:jc w:val="center"/>
        <w:rPr>
          <w:rFonts w:ascii="Times New Roman" w:hAnsi="Times New Roman" w:cs="Times New Roman"/>
          <w:b/>
          <w:sz w:val="28"/>
          <w:szCs w:val="28"/>
        </w:rPr>
      </w:pPr>
      <w:r w:rsidRPr="004736BE">
        <w:rPr>
          <w:rFonts w:ascii="Times New Roman" w:hAnsi="Times New Roman" w:cs="Times New Roman"/>
          <w:b/>
          <w:sz w:val="28"/>
          <w:szCs w:val="28"/>
        </w:rPr>
        <w:t>Видатки бюджету Чемеровецької селищної ради на 2022 р.</w:t>
      </w:r>
    </w:p>
    <w:p w14:paraId="1188BBC0" w14:textId="77777777" w:rsidR="00205EF3" w:rsidRPr="004736BE" w:rsidRDefault="00205EF3" w:rsidP="00A27263">
      <w:pPr>
        <w:spacing w:after="0" w:line="360" w:lineRule="auto"/>
        <w:jc w:val="center"/>
        <w:rPr>
          <w:rFonts w:ascii="Times New Roman" w:hAnsi="Times New Roman" w:cs="Times New Roman"/>
          <w:b/>
          <w:sz w:val="28"/>
          <w:szCs w:val="28"/>
        </w:rPr>
      </w:pPr>
      <w:r w:rsidRPr="004736BE">
        <w:rPr>
          <w:rFonts w:ascii="Times New Roman" w:hAnsi="Times New Roman" w:cs="Times New Roman"/>
          <w:b/>
          <w:sz w:val="28"/>
          <w:szCs w:val="28"/>
        </w:rPr>
        <w:t>за економічною класифікацією*</w:t>
      </w:r>
    </w:p>
    <w:tbl>
      <w:tblPr>
        <w:tblStyle w:val="a9"/>
        <w:tblW w:w="9355" w:type="dxa"/>
        <w:tblInd w:w="279" w:type="dxa"/>
        <w:tblLook w:val="04A0" w:firstRow="1" w:lastRow="0" w:firstColumn="1" w:lastColumn="0" w:noHBand="0" w:noVBand="1"/>
      </w:tblPr>
      <w:tblGrid>
        <w:gridCol w:w="6095"/>
        <w:gridCol w:w="1985"/>
        <w:gridCol w:w="1275"/>
      </w:tblGrid>
      <w:tr w:rsidR="00205EF3" w:rsidRPr="004736BE" w14:paraId="1DA408D5" w14:textId="77777777" w:rsidTr="00CF6514">
        <w:tc>
          <w:tcPr>
            <w:tcW w:w="6095" w:type="dxa"/>
          </w:tcPr>
          <w:p w14:paraId="4597600F" w14:textId="77777777" w:rsidR="00205EF3" w:rsidRPr="004736BE" w:rsidRDefault="00205EF3" w:rsidP="00A27263">
            <w:pPr>
              <w:spacing w:after="0" w:line="240" w:lineRule="auto"/>
              <w:jc w:val="right"/>
              <w:rPr>
                <w:rFonts w:ascii="Times New Roman" w:hAnsi="Times New Roman" w:cs="Times New Roman"/>
                <w:b/>
                <w:sz w:val="28"/>
                <w:szCs w:val="28"/>
              </w:rPr>
            </w:pPr>
          </w:p>
        </w:tc>
        <w:tc>
          <w:tcPr>
            <w:tcW w:w="1985" w:type="dxa"/>
          </w:tcPr>
          <w:p w14:paraId="5B4CF8D6" w14:textId="77777777" w:rsidR="00205EF3" w:rsidRPr="004736BE" w:rsidRDefault="00205EF3" w:rsidP="00A27263">
            <w:pPr>
              <w:spacing w:after="0" w:line="240" w:lineRule="auto"/>
              <w:jc w:val="center"/>
              <w:rPr>
                <w:rFonts w:ascii="Times New Roman" w:hAnsi="Times New Roman" w:cs="Times New Roman"/>
                <w:b/>
                <w:sz w:val="28"/>
                <w:szCs w:val="28"/>
              </w:rPr>
            </w:pPr>
            <w:r w:rsidRPr="004736BE">
              <w:rPr>
                <w:rFonts w:ascii="Times New Roman" w:hAnsi="Times New Roman" w:cs="Times New Roman"/>
                <w:b/>
                <w:sz w:val="28"/>
                <w:szCs w:val="28"/>
              </w:rPr>
              <w:t xml:space="preserve">Сума, </w:t>
            </w:r>
          </w:p>
          <w:p w14:paraId="32F31E55" w14:textId="77777777" w:rsidR="00205EF3" w:rsidRPr="004736BE" w:rsidRDefault="00205EF3" w:rsidP="00A27263">
            <w:pPr>
              <w:spacing w:after="0" w:line="240" w:lineRule="auto"/>
              <w:jc w:val="center"/>
              <w:rPr>
                <w:rFonts w:ascii="Times New Roman" w:hAnsi="Times New Roman" w:cs="Times New Roman"/>
                <w:b/>
                <w:sz w:val="28"/>
                <w:szCs w:val="28"/>
              </w:rPr>
            </w:pPr>
            <w:r w:rsidRPr="004736BE">
              <w:rPr>
                <w:rFonts w:ascii="Times New Roman" w:hAnsi="Times New Roman" w:cs="Times New Roman"/>
                <w:b/>
                <w:sz w:val="28"/>
                <w:szCs w:val="28"/>
              </w:rPr>
              <w:t>тис. грн</w:t>
            </w:r>
          </w:p>
        </w:tc>
        <w:tc>
          <w:tcPr>
            <w:tcW w:w="1275" w:type="dxa"/>
          </w:tcPr>
          <w:p w14:paraId="33DF6EA2" w14:textId="77777777" w:rsidR="00205EF3" w:rsidRPr="004736BE" w:rsidRDefault="00205EF3" w:rsidP="00A27263">
            <w:pPr>
              <w:spacing w:after="0" w:line="240" w:lineRule="auto"/>
              <w:jc w:val="center"/>
              <w:rPr>
                <w:rFonts w:ascii="Times New Roman" w:hAnsi="Times New Roman" w:cs="Times New Roman"/>
                <w:b/>
                <w:sz w:val="28"/>
                <w:szCs w:val="28"/>
              </w:rPr>
            </w:pPr>
            <w:r w:rsidRPr="004736BE">
              <w:rPr>
                <w:rFonts w:ascii="Times New Roman" w:hAnsi="Times New Roman" w:cs="Times New Roman"/>
                <w:b/>
                <w:sz w:val="28"/>
                <w:szCs w:val="28"/>
              </w:rPr>
              <w:t>Питома вага, %</w:t>
            </w:r>
          </w:p>
        </w:tc>
      </w:tr>
      <w:tr w:rsidR="00205EF3" w:rsidRPr="004736BE" w14:paraId="54D06903" w14:textId="77777777" w:rsidTr="00CF6514">
        <w:tc>
          <w:tcPr>
            <w:tcW w:w="6095" w:type="dxa"/>
            <w:vAlign w:val="center"/>
          </w:tcPr>
          <w:p w14:paraId="38F38DE6" w14:textId="77777777" w:rsidR="00205EF3" w:rsidRPr="004736BE" w:rsidRDefault="00205EF3" w:rsidP="00A27263">
            <w:pPr>
              <w:spacing w:after="0" w:line="240" w:lineRule="auto"/>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Оплата праці і нарахування на заробітну плату</w:t>
            </w:r>
          </w:p>
        </w:tc>
        <w:tc>
          <w:tcPr>
            <w:tcW w:w="1985" w:type="dxa"/>
            <w:vAlign w:val="center"/>
          </w:tcPr>
          <w:p w14:paraId="72978512"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161 728</w:t>
            </w:r>
          </w:p>
        </w:tc>
        <w:tc>
          <w:tcPr>
            <w:tcW w:w="1275" w:type="dxa"/>
            <w:vAlign w:val="center"/>
          </w:tcPr>
          <w:p w14:paraId="39D8FF8C"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70,1</w:t>
            </w:r>
          </w:p>
        </w:tc>
      </w:tr>
      <w:tr w:rsidR="00A27263" w:rsidRPr="004736BE" w14:paraId="436A2883" w14:textId="77777777" w:rsidTr="00CF6514">
        <w:tc>
          <w:tcPr>
            <w:tcW w:w="6095" w:type="dxa"/>
            <w:vAlign w:val="center"/>
          </w:tcPr>
          <w:p w14:paraId="5A59790C"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Заробітна плата</w:t>
            </w:r>
          </w:p>
        </w:tc>
        <w:tc>
          <w:tcPr>
            <w:tcW w:w="1985" w:type="dxa"/>
            <w:vAlign w:val="center"/>
          </w:tcPr>
          <w:p w14:paraId="35859CD9"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134 090</w:t>
            </w:r>
          </w:p>
        </w:tc>
        <w:tc>
          <w:tcPr>
            <w:tcW w:w="1275" w:type="dxa"/>
            <w:vMerge w:val="restart"/>
          </w:tcPr>
          <w:p w14:paraId="61DF025A" w14:textId="77777777" w:rsidR="00A27263" w:rsidRPr="004736BE" w:rsidRDefault="00A27263" w:rsidP="00A27263">
            <w:pPr>
              <w:spacing w:after="0" w:line="240" w:lineRule="auto"/>
              <w:jc w:val="center"/>
              <w:rPr>
                <w:rFonts w:ascii="Times New Roman" w:hAnsi="Times New Roman" w:cs="Times New Roman"/>
                <w:i/>
                <w:sz w:val="24"/>
                <w:szCs w:val="24"/>
              </w:rPr>
            </w:pPr>
          </w:p>
        </w:tc>
      </w:tr>
      <w:tr w:rsidR="00A27263" w:rsidRPr="004736BE" w14:paraId="4D4023A0" w14:textId="77777777" w:rsidTr="00CF6514">
        <w:tc>
          <w:tcPr>
            <w:tcW w:w="6095" w:type="dxa"/>
            <w:vAlign w:val="center"/>
          </w:tcPr>
          <w:p w14:paraId="5AA1000E"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Нарахування на оплату праці</w:t>
            </w:r>
          </w:p>
        </w:tc>
        <w:tc>
          <w:tcPr>
            <w:tcW w:w="1985" w:type="dxa"/>
            <w:vAlign w:val="center"/>
          </w:tcPr>
          <w:p w14:paraId="6D8C0A73"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27 638</w:t>
            </w:r>
          </w:p>
        </w:tc>
        <w:tc>
          <w:tcPr>
            <w:tcW w:w="1275" w:type="dxa"/>
            <w:vMerge/>
          </w:tcPr>
          <w:p w14:paraId="3079D72A" w14:textId="77777777" w:rsidR="00A27263" w:rsidRPr="004736BE" w:rsidRDefault="00A27263" w:rsidP="00A27263">
            <w:pPr>
              <w:spacing w:after="0" w:line="240" w:lineRule="auto"/>
              <w:jc w:val="center"/>
              <w:rPr>
                <w:rFonts w:ascii="Times New Roman" w:hAnsi="Times New Roman" w:cs="Times New Roman"/>
                <w:i/>
                <w:sz w:val="24"/>
                <w:szCs w:val="24"/>
              </w:rPr>
            </w:pPr>
          </w:p>
        </w:tc>
      </w:tr>
      <w:tr w:rsidR="00205EF3" w:rsidRPr="004736BE" w14:paraId="1C7301E4" w14:textId="77777777" w:rsidTr="00CF6514">
        <w:tc>
          <w:tcPr>
            <w:tcW w:w="6095" w:type="dxa"/>
            <w:vAlign w:val="center"/>
          </w:tcPr>
          <w:p w14:paraId="30A381E6" w14:textId="77777777" w:rsidR="00205EF3" w:rsidRPr="004736BE" w:rsidRDefault="00205EF3" w:rsidP="00A27263">
            <w:pPr>
              <w:spacing w:after="0" w:line="240" w:lineRule="auto"/>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Використання товарів і послуг</w:t>
            </w:r>
          </w:p>
        </w:tc>
        <w:tc>
          <w:tcPr>
            <w:tcW w:w="1985" w:type="dxa"/>
            <w:vAlign w:val="center"/>
          </w:tcPr>
          <w:p w14:paraId="0BBB270E"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44 231</w:t>
            </w:r>
          </w:p>
        </w:tc>
        <w:tc>
          <w:tcPr>
            <w:tcW w:w="1275" w:type="dxa"/>
          </w:tcPr>
          <w:p w14:paraId="25D5F70A"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19,2</w:t>
            </w:r>
          </w:p>
        </w:tc>
      </w:tr>
      <w:tr w:rsidR="00A27263" w:rsidRPr="004736BE" w14:paraId="5F54280C" w14:textId="77777777" w:rsidTr="00CF6514">
        <w:tc>
          <w:tcPr>
            <w:tcW w:w="6095" w:type="dxa"/>
            <w:vAlign w:val="center"/>
          </w:tcPr>
          <w:p w14:paraId="031C57B5"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Предмети, матеріали, обладнання та інвентар</w:t>
            </w:r>
          </w:p>
        </w:tc>
        <w:tc>
          <w:tcPr>
            <w:tcW w:w="1985" w:type="dxa"/>
            <w:vAlign w:val="center"/>
          </w:tcPr>
          <w:p w14:paraId="715D5FFE"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8 983</w:t>
            </w:r>
          </w:p>
        </w:tc>
        <w:tc>
          <w:tcPr>
            <w:tcW w:w="1275" w:type="dxa"/>
            <w:vMerge w:val="restart"/>
          </w:tcPr>
          <w:p w14:paraId="263877AE"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10463C50" w14:textId="77777777" w:rsidTr="00CF6514">
        <w:tc>
          <w:tcPr>
            <w:tcW w:w="6095" w:type="dxa"/>
            <w:vAlign w:val="center"/>
          </w:tcPr>
          <w:p w14:paraId="3A914C65"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Медикаменти та перев`язувальні матеріали</w:t>
            </w:r>
          </w:p>
        </w:tc>
        <w:tc>
          <w:tcPr>
            <w:tcW w:w="1985" w:type="dxa"/>
            <w:vAlign w:val="center"/>
          </w:tcPr>
          <w:p w14:paraId="732C9814"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34</w:t>
            </w:r>
          </w:p>
        </w:tc>
        <w:tc>
          <w:tcPr>
            <w:tcW w:w="1275" w:type="dxa"/>
            <w:vMerge/>
          </w:tcPr>
          <w:p w14:paraId="10D32BDB"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634ACC78" w14:textId="77777777" w:rsidTr="00CF6514">
        <w:tc>
          <w:tcPr>
            <w:tcW w:w="6095" w:type="dxa"/>
            <w:vAlign w:val="center"/>
          </w:tcPr>
          <w:p w14:paraId="71849509"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Продукти харчування</w:t>
            </w:r>
          </w:p>
        </w:tc>
        <w:tc>
          <w:tcPr>
            <w:tcW w:w="1985" w:type="dxa"/>
            <w:vAlign w:val="center"/>
          </w:tcPr>
          <w:p w14:paraId="06568185"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7 654</w:t>
            </w:r>
          </w:p>
        </w:tc>
        <w:tc>
          <w:tcPr>
            <w:tcW w:w="1275" w:type="dxa"/>
            <w:vMerge/>
          </w:tcPr>
          <w:p w14:paraId="3FB3798C"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14A91F91" w14:textId="77777777" w:rsidTr="00CF6514">
        <w:tc>
          <w:tcPr>
            <w:tcW w:w="6095" w:type="dxa"/>
            <w:vAlign w:val="center"/>
          </w:tcPr>
          <w:p w14:paraId="479304EA"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Оплата послуг (крім комунальних)</w:t>
            </w:r>
          </w:p>
        </w:tc>
        <w:tc>
          <w:tcPr>
            <w:tcW w:w="1985" w:type="dxa"/>
            <w:vAlign w:val="center"/>
          </w:tcPr>
          <w:p w14:paraId="6E305F5E"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8 007</w:t>
            </w:r>
          </w:p>
        </w:tc>
        <w:tc>
          <w:tcPr>
            <w:tcW w:w="1275" w:type="dxa"/>
            <w:vMerge/>
          </w:tcPr>
          <w:p w14:paraId="50C79B99"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528BB3E3" w14:textId="77777777" w:rsidTr="00CF6514">
        <w:tc>
          <w:tcPr>
            <w:tcW w:w="6095" w:type="dxa"/>
            <w:vAlign w:val="center"/>
          </w:tcPr>
          <w:p w14:paraId="372CAF21"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Видатки на відрядження</w:t>
            </w:r>
          </w:p>
        </w:tc>
        <w:tc>
          <w:tcPr>
            <w:tcW w:w="1985" w:type="dxa"/>
            <w:vAlign w:val="center"/>
          </w:tcPr>
          <w:p w14:paraId="48475A55"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33</w:t>
            </w:r>
          </w:p>
        </w:tc>
        <w:tc>
          <w:tcPr>
            <w:tcW w:w="1275" w:type="dxa"/>
            <w:vMerge/>
          </w:tcPr>
          <w:p w14:paraId="74614472"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205EF3" w:rsidRPr="004736BE" w14:paraId="166AD1F6" w14:textId="77777777" w:rsidTr="00CF6514">
        <w:tc>
          <w:tcPr>
            <w:tcW w:w="6095" w:type="dxa"/>
            <w:vAlign w:val="center"/>
          </w:tcPr>
          <w:p w14:paraId="5480E9A6" w14:textId="77777777" w:rsidR="00205EF3" w:rsidRPr="004736BE" w:rsidRDefault="00205EF3" w:rsidP="00A27263">
            <w:pPr>
              <w:spacing w:after="0" w:line="240" w:lineRule="auto"/>
              <w:rPr>
                <w:rFonts w:ascii="Times New Roman" w:eastAsia="Times New Roman" w:hAnsi="Times New Roman" w:cs="Times New Roman"/>
                <w:bCs/>
                <w:i/>
                <w:sz w:val="24"/>
                <w:szCs w:val="24"/>
              </w:rPr>
            </w:pPr>
            <w:r w:rsidRPr="004736BE">
              <w:rPr>
                <w:rFonts w:ascii="Times New Roman" w:eastAsia="Times New Roman" w:hAnsi="Times New Roman" w:cs="Times New Roman"/>
                <w:bCs/>
                <w:i/>
                <w:sz w:val="24"/>
                <w:szCs w:val="24"/>
              </w:rPr>
              <w:t>Оплата комунальних послуг та енергоносіїв</w:t>
            </w:r>
          </w:p>
        </w:tc>
        <w:tc>
          <w:tcPr>
            <w:tcW w:w="1985" w:type="dxa"/>
            <w:vAlign w:val="center"/>
          </w:tcPr>
          <w:p w14:paraId="70906B81" w14:textId="77777777" w:rsidR="00205EF3" w:rsidRPr="004736BE" w:rsidRDefault="00205EF3" w:rsidP="00A27263">
            <w:pPr>
              <w:spacing w:after="0" w:line="240" w:lineRule="auto"/>
              <w:jc w:val="center"/>
              <w:rPr>
                <w:rFonts w:ascii="Times New Roman" w:eastAsia="Times New Roman" w:hAnsi="Times New Roman" w:cs="Times New Roman"/>
                <w:bCs/>
                <w:i/>
                <w:sz w:val="24"/>
                <w:szCs w:val="24"/>
              </w:rPr>
            </w:pPr>
            <w:r w:rsidRPr="004736BE">
              <w:rPr>
                <w:rFonts w:ascii="Times New Roman" w:eastAsia="Times New Roman" w:hAnsi="Times New Roman" w:cs="Times New Roman"/>
                <w:bCs/>
                <w:i/>
                <w:sz w:val="24"/>
                <w:szCs w:val="24"/>
              </w:rPr>
              <w:t>13 952</w:t>
            </w:r>
          </w:p>
        </w:tc>
        <w:tc>
          <w:tcPr>
            <w:tcW w:w="1275" w:type="dxa"/>
          </w:tcPr>
          <w:p w14:paraId="6F792AC6" w14:textId="77777777" w:rsidR="00205EF3" w:rsidRPr="004736BE" w:rsidRDefault="00205EF3" w:rsidP="00A27263">
            <w:pPr>
              <w:spacing w:after="0" w:line="240" w:lineRule="auto"/>
              <w:jc w:val="center"/>
              <w:rPr>
                <w:rFonts w:ascii="Times New Roman" w:hAnsi="Times New Roman" w:cs="Times New Roman"/>
                <w:i/>
                <w:sz w:val="24"/>
                <w:szCs w:val="24"/>
              </w:rPr>
            </w:pPr>
            <w:r w:rsidRPr="004736BE">
              <w:rPr>
                <w:rFonts w:ascii="Times New Roman" w:hAnsi="Times New Roman" w:cs="Times New Roman"/>
                <w:i/>
                <w:sz w:val="24"/>
                <w:szCs w:val="24"/>
              </w:rPr>
              <w:t>6,0</w:t>
            </w:r>
          </w:p>
        </w:tc>
      </w:tr>
      <w:tr w:rsidR="00A27263" w:rsidRPr="004736BE" w14:paraId="3FC063EB" w14:textId="77777777" w:rsidTr="00CF6514">
        <w:tc>
          <w:tcPr>
            <w:tcW w:w="6095" w:type="dxa"/>
            <w:vAlign w:val="center"/>
          </w:tcPr>
          <w:p w14:paraId="1B0590BA"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Оплата теплопостачання</w:t>
            </w:r>
          </w:p>
        </w:tc>
        <w:tc>
          <w:tcPr>
            <w:tcW w:w="1985" w:type="dxa"/>
            <w:vAlign w:val="center"/>
          </w:tcPr>
          <w:p w14:paraId="3F8DF88D"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680</w:t>
            </w:r>
          </w:p>
        </w:tc>
        <w:tc>
          <w:tcPr>
            <w:tcW w:w="1275" w:type="dxa"/>
            <w:vMerge w:val="restart"/>
          </w:tcPr>
          <w:p w14:paraId="44850FEA"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2AA760C0" w14:textId="77777777" w:rsidTr="00CF6514">
        <w:tc>
          <w:tcPr>
            <w:tcW w:w="6095" w:type="dxa"/>
            <w:vAlign w:val="center"/>
          </w:tcPr>
          <w:p w14:paraId="52C5F507"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Оплата водопостачання та водовідведення</w:t>
            </w:r>
          </w:p>
        </w:tc>
        <w:tc>
          <w:tcPr>
            <w:tcW w:w="1985" w:type="dxa"/>
            <w:vAlign w:val="center"/>
          </w:tcPr>
          <w:p w14:paraId="0F55F266"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195</w:t>
            </w:r>
          </w:p>
        </w:tc>
        <w:tc>
          <w:tcPr>
            <w:tcW w:w="1275" w:type="dxa"/>
            <w:vMerge/>
          </w:tcPr>
          <w:p w14:paraId="6F40F943"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72105742" w14:textId="77777777" w:rsidTr="00CF6514">
        <w:tc>
          <w:tcPr>
            <w:tcW w:w="6095" w:type="dxa"/>
            <w:vAlign w:val="center"/>
          </w:tcPr>
          <w:p w14:paraId="72375E51"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Оплата електроенергії</w:t>
            </w:r>
          </w:p>
        </w:tc>
        <w:tc>
          <w:tcPr>
            <w:tcW w:w="1985" w:type="dxa"/>
            <w:vAlign w:val="center"/>
          </w:tcPr>
          <w:p w14:paraId="512A4EF3"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3 989</w:t>
            </w:r>
          </w:p>
        </w:tc>
        <w:tc>
          <w:tcPr>
            <w:tcW w:w="1275" w:type="dxa"/>
            <w:vMerge/>
          </w:tcPr>
          <w:p w14:paraId="5F238E20"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23432383" w14:textId="77777777" w:rsidTr="00CF6514">
        <w:tc>
          <w:tcPr>
            <w:tcW w:w="6095" w:type="dxa"/>
            <w:vAlign w:val="center"/>
          </w:tcPr>
          <w:p w14:paraId="77F085EB"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Оплата природного газу</w:t>
            </w:r>
          </w:p>
        </w:tc>
        <w:tc>
          <w:tcPr>
            <w:tcW w:w="1985" w:type="dxa"/>
            <w:vAlign w:val="center"/>
          </w:tcPr>
          <w:p w14:paraId="614E8DD1"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3 514</w:t>
            </w:r>
          </w:p>
        </w:tc>
        <w:tc>
          <w:tcPr>
            <w:tcW w:w="1275" w:type="dxa"/>
            <w:vMerge/>
          </w:tcPr>
          <w:p w14:paraId="1DA37819"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03E79C53" w14:textId="77777777" w:rsidTr="00CF6514">
        <w:tc>
          <w:tcPr>
            <w:tcW w:w="6095" w:type="dxa"/>
            <w:vAlign w:val="center"/>
          </w:tcPr>
          <w:p w14:paraId="61B6168E"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Оплата інших енергоносіїв та інших комунальних послуг</w:t>
            </w:r>
          </w:p>
        </w:tc>
        <w:tc>
          <w:tcPr>
            <w:tcW w:w="1985" w:type="dxa"/>
            <w:vAlign w:val="center"/>
          </w:tcPr>
          <w:p w14:paraId="218C27BF"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5 575</w:t>
            </w:r>
          </w:p>
        </w:tc>
        <w:tc>
          <w:tcPr>
            <w:tcW w:w="1275" w:type="dxa"/>
            <w:vMerge/>
          </w:tcPr>
          <w:p w14:paraId="18DD7BEB"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205EF3" w:rsidRPr="004736BE" w14:paraId="59AAFB09" w14:textId="77777777" w:rsidTr="00CF6514">
        <w:tc>
          <w:tcPr>
            <w:tcW w:w="6095" w:type="dxa"/>
            <w:vAlign w:val="center"/>
          </w:tcPr>
          <w:p w14:paraId="6764C73C" w14:textId="77777777" w:rsidR="00205EF3" w:rsidRPr="004736BE" w:rsidRDefault="00205EF3" w:rsidP="00A27263">
            <w:pPr>
              <w:spacing w:after="0" w:line="240" w:lineRule="auto"/>
              <w:rPr>
                <w:rFonts w:ascii="Times New Roman" w:eastAsia="Times New Roman" w:hAnsi="Times New Roman" w:cs="Times New Roman"/>
                <w:bCs/>
                <w:i/>
                <w:sz w:val="24"/>
                <w:szCs w:val="24"/>
              </w:rPr>
            </w:pPr>
            <w:r w:rsidRPr="004736BE">
              <w:rPr>
                <w:rFonts w:ascii="Times New Roman" w:eastAsia="Times New Roman" w:hAnsi="Times New Roman" w:cs="Times New Roman"/>
                <w:bCs/>
                <w:i/>
                <w:sz w:val="24"/>
                <w:szCs w:val="24"/>
              </w:rPr>
              <w:t>Дослідження і розробки, окремі заходи по реалізації державних (регіональних) програм</w:t>
            </w:r>
          </w:p>
        </w:tc>
        <w:tc>
          <w:tcPr>
            <w:tcW w:w="1985" w:type="dxa"/>
            <w:vAlign w:val="center"/>
          </w:tcPr>
          <w:p w14:paraId="203C33A6" w14:textId="77777777" w:rsidR="00205EF3" w:rsidRPr="004736BE" w:rsidRDefault="00205EF3" w:rsidP="00A27263">
            <w:pPr>
              <w:spacing w:after="0" w:line="240" w:lineRule="auto"/>
              <w:jc w:val="center"/>
              <w:rPr>
                <w:rFonts w:ascii="Times New Roman" w:eastAsia="Times New Roman" w:hAnsi="Times New Roman" w:cs="Times New Roman"/>
                <w:bCs/>
                <w:i/>
                <w:sz w:val="24"/>
                <w:szCs w:val="24"/>
              </w:rPr>
            </w:pPr>
            <w:r w:rsidRPr="004736BE">
              <w:rPr>
                <w:rFonts w:ascii="Times New Roman" w:eastAsia="Times New Roman" w:hAnsi="Times New Roman" w:cs="Times New Roman"/>
                <w:bCs/>
                <w:i/>
                <w:sz w:val="24"/>
                <w:szCs w:val="24"/>
              </w:rPr>
              <w:t>5 567</w:t>
            </w:r>
          </w:p>
        </w:tc>
        <w:tc>
          <w:tcPr>
            <w:tcW w:w="1275" w:type="dxa"/>
            <w:vAlign w:val="center"/>
          </w:tcPr>
          <w:p w14:paraId="40961B88" w14:textId="77777777" w:rsidR="00205EF3" w:rsidRPr="004736BE" w:rsidRDefault="00205EF3" w:rsidP="00A27263">
            <w:pPr>
              <w:spacing w:after="0" w:line="240" w:lineRule="auto"/>
              <w:jc w:val="center"/>
              <w:rPr>
                <w:rFonts w:ascii="Times New Roman" w:hAnsi="Times New Roman" w:cs="Times New Roman"/>
                <w:i/>
                <w:sz w:val="24"/>
                <w:szCs w:val="24"/>
              </w:rPr>
            </w:pPr>
            <w:r w:rsidRPr="004736BE">
              <w:rPr>
                <w:rFonts w:ascii="Times New Roman" w:hAnsi="Times New Roman" w:cs="Times New Roman"/>
                <w:i/>
                <w:sz w:val="24"/>
                <w:szCs w:val="24"/>
              </w:rPr>
              <w:t>2,4</w:t>
            </w:r>
          </w:p>
        </w:tc>
      </w:tr>
      <w:tr w:rsidR="00205EF3" w:rsidRPr="004736BE" w14:paraId="33EC3D4D" w14:textId="77777777" w:rsidTr="00CF6514">
        <w:tc>
          <w:tcPr>
            <w:tcW w:w="6095" w:type="dxa"/>
            <w:vAlign w:val="center"/>
          </w:tcPr>
          <w:p w14:paraId="0F6D5ED1" w14:textId="77777777" w:rsidR="00205EF3" w:rsidRPr="004736BE" w:rsidRDefault="00205EF3" w:rsidP="00A27263">
            <w:pPr>
              <w:spacing w:after="0" w:line="240" w:lineRule="auto"/>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Поточні трансферти</w:t>
            </w:r>
          </w:p>
        </w:tc>
        <w:tc>
          <w:tcPr>
            <w:tcW w:w="1985" w:type="dxa"/>
            <w:vAlign w:val="center"/>
          </w:tcPr>
          <w:p w14:paraId="71DB2388"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12 846</w:t>
            </w:r>
          </w:p>
        </w:tc>
        <w:tc>
          <w:tcPr>
            <w:tcW w:w="1275" w:type="dxa"/>
          </w:tcPr>
          <w:p w14:paraId="7EEF0DAA"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5,6</w:t>
            </w:r>
          </w:p>
        </w:tc>
      </w:tr>
      <w:tr w:rsidR="00A27263" w:rsidRPr="004736BE" w14:paraId="0C6B4CA9" w14:textId="77777777" w:rsidTr="00CF6514">
        <w:tc>
          <w:tcPr>
            <w:tcW w:w="6095" w:type="dxa"/>
            <w:vAlign w:val="center"/>
          </w:tcPr>
          <w:p w14:paraId="08F88745"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Субсидії та поточні трансферти підприємствам</w:t>
            </w:r>
          </w:p>
        </w:tc>
        <w:tc>
          <w:tcPr>
            <w:tcW w:w="1985" w:type="dxa"/>
            <w:vAlign w:val="center"/>
          </w:tcPr>
          <w:p w14:paraId="416A22CE"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12 534</w:t>
            </w:r>
          </w:p>
        </w:tc>
        <w:tc>
          <w:tcPr>
            <w:tcW w:w="1275" w:type="dxa"/>
            <w:vMerge w:val="restart"/>
          </w:tcPr>
          <w:p w14:paraId="1FC61048"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4F3FEE28" w14:textId="77777777" w:rsidTr="00CF6514">
        <w:tc>
          <w:tcPr>
            <w:tcW w:w="6095" w:type="dxa"/>
            <w:vAlign w:val="center"/>
          </w:tcPr>
          <w:p w14:paraId="0B68B335" w14:textId="77777777" w:rsidR="00A27263" w:rsidRPr="004736BE" w:rsidRDefault="00A27263" w:rsidP="00A27263">
            <w:pPr>
              <w:spacing w:after="0" w:line="240" w:lineRule="auto"/>
              <w:rPr>
                <w:rFonts w:ascii="Times New Roman" w:eastAsia="Times New Roman" w:hAnsi="Times New Roman" w:cs="Times New Roman"/>
                <w:sz w:val="24"/>
                <w:szCs w:val="24"/>
              </w:rPr>
            </w:pPr>
            <w:r w:rsidRPr="004736BE">
              <w:rPr>
                <w:rFonts w:ascii="Times New Roman" w:eastAsia="Times New Roman" w:hAnsi="Times New Roman" w:cs="Times New Roman"/>
                <w:sz w:val="24"/>
                <w:szCs w:val="24"/>
              </w:rPr>
              <w:t>Поточні трансферти органам державного управління інших рівнів</w:t>
            </w:r>
          </w:p>
        </w:tc>
        <w:tc>
          <w:tcPr>
            <w:tcW w:w="1985" w:type="dxa"/>
            <w:vAlign w:val="center"/>
          </w:tcPr>
          <w:p w14:paraId="4AAFBA7D"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310</w:t>
            </w:r>
          </w:p>
        </w:tc>
        <w:tc>
          <w:tcPr>
            <w:tcW w:w="1275" w:type="dxa"/>
            <w:vMerge/>
          </w:tcPr>
          <w:p w14:paraId="52923D21"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205EF3" w:rsidRPr="004736BE" w14:paraId="25A19BF0" w14:textId="77777777" w:rsidTr="00CF6514">
        <w:tc>
          <w:tcPr>
            <w:tcW w:w="6095" w:type="dxa"/>
            <w:vAlign w:val="center"/>
          </w:tcPr>
          <w:p w14:paraId="62A06632" w14:textId="77777777" w:rsidR="00205EF3" w:rsidRPr="004736BE" w:rsidRDefault="00205EF3" w:rsidP="00A27263">
            <w:pPr>
              <w:spacing w:after="0" w:line="240" w:lineRule="auto"/>
              <w:rPr>
                <w:rFonts w:ascii="Times New Roman" w:eastAsia="Times New Roman" w:hAnsi="Times New Roman" w:cs="Times New Roman"/>
                <w:b/>
                <w:sz w:val="24"/>
                <w:szCs w:val="24"/>
              </w:rPr>
            </w:pPr>
            <w:r w:rsidRPr="004736BE">
              <w:rPr>
                <w:rFonts w:ascii="Times New Roman" w:eastAsia="Times New Roman" w:hAnsi="Times New Roman" w:cs="Times New Roman"/>
                <w:b/>
                <w:sz w:val="24"/>
                <w:szCs w:val="24"/>
              </w:rPr>
              <w:t>Соціальне забезпечення</w:t>
            </w:r>
          </w:p>
        </w:tc>
        <w:tc>
          <w:tcPr>
            <w:tcW w:w="1985" w:type="dxa"/>
            <w:vAlign w:val="center"/>
          </w:tcPr>
          <w:p w14:paraId="3E7D7B0F"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482</w:t>
            </w:r>
          </w:p>
        </w:tc>
        <w:tc>
          <w:tcPr>
            <w:tcW w:w="1275" w:type="dxa"/>
          </w:tcPr>
          <w:p w14:paraId="6EE6C1B1"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0,2</w:t>
            </w:r>
          </w:p>
        </w:tc>
      </w:tr>
      <w:tr w:rsidR="00205EF3" w:rsidRPr="004736BE" w14:paraId="13D75A27" w14:textId="77777777" w:rsidTr="00CF6514">
        <w:tc>
          <w:tcPr>
            <w:tcW w:w="6095" w:type="dxa"/>
            <w:vAlign w:val="center"/>
          </w:tcPr>
          <w:p w14:paraId="43E80ABF" w14:textId="77777777" w:rsidR="00205EF3" w:rsidRPr="004736BE" w:rsidRDefault="00205EF3" w:rsidP="00A27263">
            <w:pPr>
              <w:spacing w:after="0" w:line="240" w:lineRule="auto"/>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Придбання основного капіталу</w:t>
            </w:r>
          </w:p>
        </w:tc>
        <w:tc>
          <w:tcPr>
            <w:tcW w:w="1985" w:type="dxa"/>
            <w:vAlign w:val="center"/>
          </w:tcPr>
          <w:p w14:paraId="37F122F2"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5 427</w:t>
            </w:r>
          </w:p>
        </w:tc>
        <w:tc>
          <w:tcPr>
            <w:tcW w:w="1275" w:type="dxa"/>
          </w:tcPr>
          <w:p w14:paraId="38D6646C"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2,4</w:t>
            </w:r>
          </w:p>
        </w:tc>
      </w:tr>
      <w:tr w:rsidR="00A27263" w:rsidRPr="004736BE" w14:paraId="6AF920E4" w14:textId="77777777" w:rsidTr="00CF6514">
        <w:tc>
          <w:tcPr>
            <w:tcW w:w="6095" w:type="dxa"/>
            <w:vAlign w:val="center"/>
          </w:tcPr>
          <w:p w14:paraId="47AA589E" w14:textId="77777777" w:rsidR="00A27263" w:rsidRPr="004736BE" w:rsidRDefault="00A27263" w:rsidP="00A27263">
            <w:pPr>
              <w:spacing w:after="0" w:line="240" w:lineRule="auto"/>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Капітальний ремонт</w:t>
            </w:r>
          </w:p>
        </w:tc>
        <w:tc>
          <w:tcPr>
            <w:tcW w:w="1985" w:type="dxa"/>
            <w:vAlign w:val="center"/>
          </w:tcPr>
          <w:p w14:paraId="6D16860E"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99</w:t>
            </w:r>
          </w:p>
        </w:tc>
        <w:tc>
          <w:tcPr>
            <w:tcW w:w="1275" w:type="dxa"/>
            <w:vMerge w:val="restart"/>
          </w:tcPr>
          <w:p w14:paraId="1421AD11"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A27263" w:rsidRPr="004736BE" w14:paraId="181C0A80" w14:textId="77777777" w:rsidTr="00CF6514">
        <w:tc>
          <w:tcPr>
            <w:tcW w:w="6095" w:type="dxa"/>
            <w:vAlign w:val="center"/>
          </w:tcPr>
          <w:p w14:paraId="726FC21C" w14:textId="77777777" w:rsidR="00A27263" w:rsidRPr="004736BE" w:rsidRDefault="00A27263" w:rsidP="00A27263">
            <w:pPr>
              <w:spacing w:after="0" w:line="240" w:lineRule="auto"/>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Реконструкція та реставрація</w:t>
            </w:r>
          </w:p>
        </w:tc>
        <w:tc>
          <w:tcPr>
            <w:tcW w:w="1985" w:type="dxa"/>
            <w:vAlign w:val="center"/>
          </w:tcPr>
          <w:p w14:paraId="4476B2F8" w14:textId="77777777" w:rsidR="00A27263" w:rsidRPr="004736BE" w:rsidRDefault="00A27263" w:rsidP="00A27263">
            <w:pPr>
              <w:spacing w:after="0" w:line="240" w:lineRule="auto"/>
              <w:jc w:val="center"/>
              <w:rPr>
                <w:rFonts w:ascii="Times New Roman" w:eastAsia="Times New Roman" w:hAnsi="Times New Roman" w:cs="Times New Roman"/>
                <w:bCs/>
                <w:sz w:val="24"/>
                <w:szCs w:val="24"/>
              </w:rPr>
            </w:pPr>
            <w:r w:rsidRPr="004736BE">
              <w:rPr>
                <w:rFonts w:ascii="Times New Roman" w:eastAsia="Times New Roman" w:hAnsi="Times New Roman" w:cs="Times New Roman"/>
                <w:bCs/>
                <w:sz w:val="24"/>
                <w:szCs w:val="24"/>
              </w:rPr>
              <w:t>2 906</w:t>
            </w:r>
          </w:p>
        </w:tc>
        <w:tc>
          <w:tcPr>
            <w:tcW w:w="1275" w:type="dxa"/>
            <w:vMerge/>
          </w:tcPr>
          <w:p w14:paraId="18BCA53E" w14:textId="77777777" w:rsidR="00A27263" w:rsidRPr="004736BE" w:rsidRDefault="00A27263" w:rsidP="00A27263">
            <w:pPr>
              <w:spacing w:after="0" w:line="240" w:lineRule="auto"/>
              <w:jc w:val="center"/>
              <w:rPr>
                <w:rFonts w:ascii="Times New Roman" w:hAnsi="Times New Roman" w:cs="Times New Roman"/>
                <w:sz w:val="24"/>
                <w:szCs w:val="24"/>
              </w:rPr>
            </w:pPr>
          </w:p>
        </w:tc>
      </w:tr>
      <w:tr w:rsidR="00205EF3" w:rsidRPr="004736BE" w14:paraId="6CE02E1E" w14:textId="77777777" w:rsidTr="00CF6514">
        <w:tc>
          <w:tcPr>
            <w:tcW w:w="6095" w:type="dxa"/>
            <w:vAlign w:val="center"/>
          </w:tcPr>
          <w:p w14:paraId="06CB9537" w14:textId="77777777" w:rsidR="00205EF3" w:rsidRPr="004736BE" w:rsidRDefault="00205EF3" w:rsidP="00A27263">
            <w:pPr>
              <w:spacing w:after="0" w:line="240" w:lineRule="auto"/>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Капітальні трансферти</w:t>
            </w:r>
          </w:p>
        </w:tc>
        <w:tc>
          <w:tcPr>
            <w:tcW w:w="1985" w:type="dxa"/>
            <w:vAlign w:val="center"/>
          </w:tcPr>
          <w:p w14:paraId="4B2801BF"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3 800</w:t>
            </w:r>
          </w:p>
        </w:tc>
        <w:tc>
          <w:tcPr>
            <w:tcW w:w="1275" w:type="dxa"/>
          </w:tcPr>
          <w:p w14:paraId="58D7E104"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1,6</w:t>
            </w:r>
          </w:p>
        </w:tc>
      </w:tr>
      <w:tr w:rsidR="00205EF3" w:rsidRPr="004736BE" w14:paraId="1BBACCFE" w14:textId="77777777" w:rsidTr="00CF6514">
        <w:tc>
          <w:tcPr>
            <w:tcW w:w="6095" w:type="dxa"/>
            <w:vAlign w:val="center"/>
          </w:tcPr>
          <w:p w14:paraId="6F5622AA" w14:textId="77777777" w:rsidR="00205EF3" w:rsidRPr="004736BE" w:rsidRDefault="00205EF3" w:rsidP="00A27263">
            <w:pPr>
              <w:spacing w:after="0" w:line="240" w:lineRule="auto"/>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Інші видатки</w:t>
            </w:r>
          </w:p>
        </w:tc>
        <w:tc>
          <w:tcPr>
            <w:tcW w:w="1985" w:type="dxa"/>
            <w:vAlign w:val="center"/>
          </w:tcPr>
          <w:p w14:paraId="567CD801"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2080</w:t>
            </w:r>
          </w:p>
        </w:tc>
        <w:tc>
          <w:tcPr>
            <w:tcW w:w="1275" w:type="dxa"/>
          </w:tcPr>
          <w:p w14:paraId="0E778F22"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0,9</w:t>
            </w:r>
          </w:p>
        </w:tc>
      </w:tr>
      <w:tr w:rsidR="00205EF3" w:rsidRPr="004736BE" w14:paraId="6FD06683" w14:textId="77777777" w:rsidTr="00CF6514">
        <w:tc>
          <w:tcPr>
            <w:tcW w:w="6095" w:type="dxa"/>
            <w:vAlign w:val="center"/>
          </w:tcPr>
          <w:p w14:paraId="6856E43E" w14:textId="77777777" w:rsidR="00205EF3" w:rsidRPr="004736BE" w:rsidRDefault="00205EF3" w:rsidP="00A27263">
            <w:pPr>
              <w:spacing w:after="0" w:line="240" w:lineRule="auto"/>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 xml:space="preserve">Усього </w:t>
            </w:r>
          </w:p>
        </w:tc>
        <w:tc>
          <w:tcPr>
            <w:tcW w:w="1985" w:type="dxa"/>
            <w:vAlign w:val="center"/>
          </w:tcPr>
          <w:p w14:paraId="687F12A9" w14:textId="77777777" w:rsidR="00205EF3" w:rsidRPr="004736BE" w:rsidRDefault="00205EF3" w:rsidP="00A27263">
            <w:pPr>
              <w:spacing w:after="0" w:line="240" w:lineRule="auto"/>
              <w:jc w:val="center"/>
              <w:rPr>
                <w:rFonts w:ascii="Times New Roman" w:eastAsia="Times New Roman" w:hAnsi="Times New Roman" w:cs="Times New Roman"/>
                <w:b/>
                <w:bCs/>
                <w:sz w:val="24"/>
                <w:szCs w:val="24"/>
              </w:rPr>
            </w:pPr>
            <w:r w:rsidRPr="004736BE">
              <w:rPr>
                <w:rFonts w:ascii="Times New Roman" w:eastAsia="Times New Roman" w:hAnsi="Times New Roman" w:cs="Times New Roman"/>
                <w:b/>
                <w:bCs/>
                <w:sz w:val="24"/>
                <w:szCs w:val="24"/>
              </w:rPr>
              <w:t>230 594</w:t>
            </w:r>
          </w:p>
        </w:tc>
        <w:tc>
          <w:tcPr>
            <w:tcW w:w="1275" w:type="dxa"/>
          </w:tcPr>
          <w:p w14:paraId="6DFBCC10" w14:textId="77777777" w:rsidR="00205EF3" w:rsidRPr="004736BE" w:rsidRDefault="00205EF3" w:rsidP="00A27263">
            <w:pPr>
              <w:spacing w:after="0" w:line="240" w:lineRule="auto"/>
              <w:jc w:val="center"/>
              <w:rPr>
                <w:rFonts w:ascii="Times New Roman" w:hAnsi="Times New Roman" w:cs="Times New Roman"/>
                <w:b/>
                <w:sz w:val="24"/>
                <w:szCs w:val="24"/>
              </w:rPr>
            </w:pPr>
            <w:r w:rsidRPr="004736BE">
              <w:rPr>
                <w:rFonts w:ascii="Times New Roman" w:hAnsi="Times New Roman" w:cs="Times New Roman"/>
                <w:b/>
                <w:sz w:val="24"/>
                <w:szCs w:val="24"/>
              </w:rPr>
              <w:t>100</w:t>
            </w:r>
          </w:p>
        </w:tc>
      </w:tr>
    </w:tbl>
    <w:p w14:paraId="28F9B497" w14:textId="77777777" w:rsidR="00205EF3" w:rsidRPr="004736BE" w:rsidRDefault="00205EF3" w:rsidP="00A27263">
      <w:pPr>
        <w:spacing w:after="0" w:line="240" w:lineRule="auto"/>
        <w:jc w:val="both"/>
        <w:rPr>
          <w:rFonts w:ascii="Times New Roman" w:hAnsi="Times New Roman" w:cs="Times New Roman"/>
          <w:sz w:val="24"/>
          <w:szCs w:val="24"/>
        </w:rPr>
      </w:pPr>
    </w:p>
    <w:p w14:paraId="0E91C838" w14:textId="77777777" w:rsidR="007A05FF" w:rsidRPr="004736BE" w:rsidRDefault="007A05FF" w:rsidP="007A05FF">
      <w:pPr>
        <w:spacing w:after="0" w:line="360" w:lineRule="auto"/>
        <w:ind w:firstLine="708"/>
        <w:jc w:val="both"/>
        <w:rPr>
          <w:rFonts w:ascii="Times New Roman" w:hAnsi="Times New Roman" w:cs="Times New Roman"/>
          <w:bCs/>
          <w:sz w:val="24"/>
          <w:szCs w:val="24"/>
        </w:rPr>
      </w:pPr>
      <w:r w:rsidRPr="004736BE">
        <w:rPr>
          <w:rFonts w:ascii="Times New Roman" w:hAnsi="Times New Roman" w:cs="Times New Roman"/>
          <w:bCs/>
          <w:sz w:val="24"/>
          <w:szCs w:val="24"/>
        </w:rPr>
        <w:t>*Складено автором на основі [</w:t>
      </w:r>
      <w:r>
        <w:rPr>
          <w:rFonts w:ascii="Times New Roman" w:hAnsi="Times New Roman" w:cs="Times New Roman"/>
          <w:bCs/>
          <w:sz w:val="24"/>
          <w:szCs w:val="24"/>
        </w:rPr>
        <w:t>52; 54</w:t>
      </w:r>
      <w:r w:rsidRPr="004736BE">
        <w:rPr>
          <w:rFonts w:ascii="Times New Roman" w:hAnsi="Times New Roman" w:cs="Times New Roman"/>
          <w:bCs/>
          <w:sz w:val="24"/>
          <w:szCs w:val="24"/>
        </w:rPr>
        <w:t>].</w:t>
      </w:r>
    </w:p>
    <w:p w14:paraId="09BACB23" w14:textId="77777777" w:rsidR="00F07D28" w:rsidRPr="004736BE" w:rsidRDefault="00F07D28" w:rsidP="00F07D28">
      <w:pPr>
        <w:spacing w:after="0" w:line="360" w:lineRule="auto"/>
        <w:rPr>
          <w:rFonts w:ascii="Times New Roman" w:hAnsi="Times New Roman" w:cs="Times New Roman"/>
          <w:sz w:val="28"/>
          <w:szCs w:val="28"/>
        </w:rPr>
      </w:pPr>
    </w:p>
    <w:p w14:paraId="5E0FB96E" w14:textId="77777777" w:rsidR="00202AB1" w:rsidRPr="004736BE" w:rsidRDefault="00922D7D" w:rsidP="00F07D28">
      <w:pPr>
        <w:spacing w:after="0" w:line="360" w:lineRule="auto"/>
        <w:ind w:firstLine="709"/>
        <w:jc w:val="both"/>
        <w:rPr>
          <w:rFonts w:ascii="Times New Roman" w:eastAsia="Times New Roman" w:hAnsi="Times New Roman" w:cs="Times New Roman"/>
          <w:sz w:val="28"/>
          <w:szCs w:val="28"/>
        </w:rPr>
      </w:pPr>
      <w:r w:rsidRPr="004736BE">
        <w:rPr>
          <w:rFonts w:ascii="Times New Roman" w:hAnsi="Times New Roman" w:cs="Times New Roman"/>
          <w:sz w:val="28"/>
          <w:szCs w:val="28"/>
        </w:rPr>
        <w:t>Достатньо значними є видатки на поточні трансферти, які у структурі видатків Чемеровецького селищного бюджету у 2022 р. складають 5,6%. До складу поточних трансфертів входять с</w:t>
      </w:r>
      <w:r w:rsidRPr="004736BE">
        <w:rPr>
          <w:rFonts w:ascii="Times New Roman" w:eastAsia="Times New Roman" w:hAnsi="Times New Roman" w:cs="Times New Roman"/>
          <w:sz w:val="28"/>
          <w:szCs w:val="28"/>
        </w:rPr>
        <w:t xml:space="preserve">убсидії та поточні трансферти підприємствам та поточні трансферти органам державного управління інших </w:t>
      </w:r>
      <w:r w:rsidRPr="004736BE">
        <w:rPr>
          <w:rFonts w:ascii="Times New Roman" w:eastAsia="Times New Roman" w:hAnsi="Times New Roman" w:cs="Times New Roman"/>
          <w:sz w:val="28"/>
          <w:szCs w:val="28"/>
        </w:rPr>
        <w:lastRenderedPageBreak/>
        <w:t>рівнів. Переважають у структурі трансфертів поточні трансферти підприємствам. На їх долю припадає 97,6% всіх поточних трансфертів, що підтверджує бюджетну політику селищної ради, спрямовану на підтримку місцевого бізнесу. Загалом така підтримка місцевою владою підприємств та інших суб'єктів господарювання охоплює не лише надання фінансової допомоги, а й надання пільг по податках і зборах (в межах чинного законодавства), створення сприятливого бізнес-середовища</w:t>
      </w:r>
      <w:r w:rsidR="002306AF" w:rsidRPr="004736BE">
        <w:rPr>
          <w:rFonts w:ascii="Times New Roman" w:eastAsia="Times New Roman" w:hAnsi="Times New Roman" w:cs="Times New Roman"/>
          <w:sz w:val="28"/>
          <w:szCs w:val="28"/>
        </w:rPr>
        <w:t>, вільного від корупційних проявів.</w:t>
      </w:r>
    </w:p>
    <w:p w14:paraId="1C49A840" w14:textId="77777777" w:rsidR="002306AF" w:rsidRPr="004736BE" w:rsidRDefault="002306AF" w:rsidP="00F07D28">
      <w:pPr>
        <w:spacing w:after="0" w:line="360" w:lineRule="auto"/>
        <w:ind w:firstLine="709"/>
        <w:jc w:val="both"/>
        <w:rPr>
          <w:rFonts w:ascii="Times New Roman" w:eastAsia="Times New Roman" w:hAnsi="Times New Roman" w:cs="Times New Roman"/>
          <w:sz w:val="28"/>
          <w:szCs w:val="28"/>
        </w:rPr>
      </w:pPr>
    </w:p>
    <w:p w14:paraId="50C85952" w14:textId="77777777" w:rsidR="002306AF" w:rsidRPr="004736BE" w:rsidRDefault="002306AF" w:rsidP="00F07D28">
      <w:pPr>
        <w:spacing w:after="0" w:line="360" w:lineRule="auto"/>
        <w:ind w:firstLine="709"/>
        <w:jc w:val="both"/>
        <w:rPr>
          <w:rFonts w:ascii="Times New Roman" w:eastAsia="Times New Roman" w:hAnsi="Times New Roman" w:cs="Times New Roman"/>
          <w:sz w:val="28"/>
          <w:szCs w:val="28"/>
        </w:rPr>
      </w:pPr>
    </w:p>
    <w:p w14:paraId="31176FDD" w14:textId="77777777" w:rsidR="002306AF" w:rsidRPr="004736BE" w:rsidRDefault="002306AF" w:rsidP="00F07D28">
      <w:pPr>
        <w:spacing w:after="0" w:line="360" w:lineRule="auto"/>
        <w:ind w:firstLine="709"/>
        <w:jc w:val="both"/>
        <w:rPr>
          <w:rFonts w:ascii="Times New Roman" w:eastAsia="Times New Roman" w:hAnsi="Times New Roman" w:cs="Times New Roman"/>
          <w:b/>
          <w:sz w:val="28"/>
          <w:szCs w:val="28"/>
        </w:rPr>
      </w:pPr>
      <w:r w:rsidRPr="004736BE">
        <w:rPr>
          <w:rFonts w:ascii="Times New Roman" w:eastAsia="Times New Roman" w:hAnsi="Times New Roman" w:cs="Times New Roman"/>
          <w:b/>
          <w:sz w:val="28"/>
          <w:szCs w:val="28"/>
        </w:rPr>
        <w:t>Висновки до розділу 3</w:t>
      </w:r>
    </w:p>
    <w:p w14:paraId="6B2B394A" w14:textId="77777777" w:rsidR="002306AF" w:rsidRPr="004736BE" w:rsidRDefault="002306AF" w:rsidP="00F07D28">
      <w:pPr>
        <w:spacing w:after="0" w:line="360" w:lineRule="auto"/>
        <w:ind w:firstLine="709"/>
        <w:jc w:val="both"/>
        <w:rPr>
          <w:rFonts w:ascii="Times New Roman" w:eastAsia="Times New Roman" w:hAnsi="Times New Roman" w:cs="Times New Roman"/>
          <w:sz w:val="28"/>
          <w:szCs w:val="28"/>
        </w:rPr>
      </w:pPr>
    </w:p>
    <w:p w14:paraId="7441BB13" w14:textId="77777777" w:rsidR="00AB4061" w:rsidRPr="004736BE" w:rsidRDefault="00AB4061" w:rsidP="00AB4061">
      <w:pPr>
        <w:pStyle w:val="rvps2"/>
        <w:shd w:val="clear" w:color="auto" w:fill="FFFFFF"/>
        <w:spacing w:before="0" w:beforeAutospacing="0" w:after="0" w:afterAutospacing="0" w:line="360" w:lineRule="auto"/>
        <w:ind w:firstLine="708"/>
        <w:jc w:val="both"/>
        <w:rPr>
          <w:sz w:val="28"/>
          <w:szCs w:val="28"/>
        </w:rPr>
      </w:pPr>
      <w:r w:rsidRPr="004736BE">
        <w:rPr>
          <w:sz w:val="28"/>
          <w:szCs w:val="28"/>
        </w:rPr>
        <w:t>На місцевому рівні основним документом, який визначає бюджетну політику місцевої влади, є рішення про відповідний місцевий бюджет</w:t>
      </w:r>
      <w:r w:rsidRPr="004736BE">
        <w:rPr>
          <w:szCs w:val="28"/>
        </w:rPr>
        <w:t>. У</w:t>
      </w:r>
      <w:r w:rsidRPr="004736BE">
        <w:rPr>
          <w:sz w:val="28"/>
          <w:szCs w:val="28"/>
        </w:rPr>
        <w:t xml:space="preserve"> рішенні про місцевий бюджет зазначаються: доходи, видатки, фінансування,  кредитування з місцевого бюджету; граничний обсяг річного дефіциту (профіциту) місцевого бюджету; бюджетні призначення головним розпорядникам коштів місцевого бюджету; обсяги капітальних вкладень у розрізі інвестиційних проектів; міжбюджетні трансферти; розмір оборотного залишку коштів місцевого бюджету; додаткові положення, що регламентують процес виконання місцевого бюджету.</w:t>
      </w:r>
    </w:p>
    <w:p w14:paraId="18B2B706" w14:textId="77777777" w:rsidR="00AB4061" w:rsidRPr="004736BE" w:rsidRDefault="00AB4061" w:rsidP="00AB4061">
      <w:pPr>
        <w:pStyle w:val="rvps2"/>
        <w:shd w:val="clear" w:color="auto" w:fill="FFFFFF"/>
        <w:spacing w:before="0" w:beforeAutospacing="0" w:after="0" w:afterAutospacing="0" w:line="360" w:lineRule="auto"/>
        <w:ind w:firstLine="708"/>
        <w:jc w:val="both"/>
        <w:rPr>
          <w:sz w:val="28"/>
          <w:szCs w:val="28"/>
        </w:rPr>
      </w:pPr>
      <w:r w:rsidRPr="004736BE">
        <w:rPr>
          <w:sz w:val="28"/>
          <w:szCs w:val="28"/>
        </w:rPr>
        <w:t xml:space="preserve">Доходи бюджету </w:t>
      </w:r>
      <w:r w:rsidRPr="004736BE">
        <w:rPr>
          <w:rStyle w:val="ff3"/>
          <w:sz w:val="28"/>
          <w:szCs w:val="28"/>
        </w:rPr>
        <w:t xml:space="preserve">Чемеровецької селищної ради </w:t>
      </w:r>
      <w:r w:rsidRPr="004736BE">
        <w:rPr>
          <w:sz w:val="28"/>
          <w:szCs w:val="28"/>
        </w:rPr>
        <w:t>Кам’янець-Подільського району Хмельницької області характеризуються такими ж ознаками і тенденціями, як і багатьох інших селищних бюджетів, а саме: має місце щорічне зростання обсягів доходів, зокрема власних; значна роль міжбюджетних трансфертів, які надаються для фінансування делегованих державою повноважень; в податкових надходженнях переважає податок на доходи фізичних осіб; поступово зростають надходження місцевих податків і зборів.</w:t>
      </w:r>
    </w:p>
    <w:p w14:paraId="1B24230B" w14:textId="77777777" w:rsidR="00AB4061" w:rsidRDefault="00AB4061" w:rsidP="00AB4061">
      <w:pPr>
        <w:pStyle w:val="rvps2"/>
        <w:shd w:val="clear" w:color="auto" w:fill="FFFFFF"/>
        <w:spacing w:before="0" w:beforeAutospacing="0" w:after="0" w:afterAutospacing="0" w:line="360" w:lineRule="auto"/>
        <w:ind w:firstLine="708"/>
        <w:jc w:val="both"/>
        <w:rPr>
          <w:rStyle w:val="ff3"/>
          <w:sz w:val="28"/>
        </w:rPr>
      </w:pPr>
      <w:r w:rsidRPr="004736BE">
        <w:rPr>
          <w:sz w:val="28"/>
          <w:szCs w:val="28"/>
        </w:rPr>
        <w:t xml:space="preserve">Видатки бюджету </w:t>
      </w:r>
      <w:r w:rsidRPr="004736BE">
        <w:rPr>
          <w:rStyle w:val="ff3"/>
          <w:sz w:val="28"/>
          <w:szCs w:val="28"/>
        </w:rPr>
        <w:t>Чемеровецької селищної ради</w:t>
      </w:r>
      <w:r w:rsidRPr="004736BE">
        <w:rPr>
          <w:rStyle w:val="ff3"/>
          <w:sz w:val="28"/>
        </w:rPr>
        <w:t xml:space="preserve"> також мають ознаки, які притаманні місцевим бюджетам загалом, це: фінансування за рахунок бюджету конституційних благ населенню громади; соціальна спрямованість видатків; </w:t>
      </w:r>
      <w:r w:rsidRPr="004736BE">
        <w:rPr>
          <w:rStyle w:val="ff3"/>
          <w:sz w:val="28"/>
        </w:rPr>
        <w:lastRenderedPageBreak/>
        <w:t>задоволення інвестиційних та інших потреб громади; зміни у складі і структурі видатків селищного бюджету, зумовлен</w:t>
      </w:r>
      <w:r w:rsidR="00E027D0" w:rsidRPr="004736BE">
        <w:rPr>
          <w:rStyle w:val="ff3"/>
          <w:sz w:val="28"/>
        </w:rPr>
        <w:t>і</w:t>
      </w:r>
      <w:r w:rsidRPr="004736BE">
        <w:rPr>
          <w:rStyle w:val="ff3"/>
          <w:sz w:val="28"/>
        </w:rPr>
        <w:t xml:space="preserve"> війною – скорочення окремих груп видатків і появ</w:t>
      </w:r>
      <w:r w:rsidR="00E027D0" w:rsidRPr="004736BE">
        <w:rPr>
          <w:rStyle w:val="ff3"/>
          <w:sz w:val="28"/>
        </w:rPr>
        <w:t>а</w:t>
      </w:r>
      <w:r w:rsidRPr="004736BE">
        <w:rPr>
          <w:rStyle w:val="ff3"/>
          <w:sz w:val="28"/>
        </w:rPr>
        <w:t xml:space="preserve"> нових напрямків використання коштів, таких як </w:t>
      </w:r>
      <w:r w:rsidR="00E027D0" w:rsidRPr="004736BE">
        <w:rPr>
          <w:rStyle w:val="ff3"/>
          <w:sz w:val="28"/>
        </w:rPr>
        <w:t xml:space="preserve">фінансове забезпечення </w:t>
      </w:r>
      <w:r w:rsidRPr="004736BE">
        <w:rPr>
          <w:rStyle w:val="ff3"/>
          <w:sz w:val="28"/>
        </w:rPr>
        <w:t>територіальн</w:t>
      </w:r>
      <w:r w:rsidR="00E027D0" w:rsidRPr="004736BE">
        <w:rPr>
          <w:rStyle w:val="ff3"/>
          <w:sz w:val="28"/>
        </w:rPr>
        <w:t>ої</w:t>
      </w:r>
      <w:r w:rsidRPr="004736BE">
        <w:rPr>
          <w:rStyle w:val="ff3"/>
          <w:sz w:val="28"/>
        </w:rPr>
        <w:t xml:space="preserve"> оборон</w:t>
      </w:r>
      <w:r w:rsidR="00E027D0" w:rsidRPr="004736BE">
        <w:rPr>
          <w:rStyle w:val="ff3"/>
          <w:sz w:val="28"/>
        </w:rPr>
        <w:t>и</w:t>
      </w:r>
      <w:r w:rsidRPr="004736BE">
        <w:rPr>
          <w:rStyle w:val="ff3"/>
          <w:sz w:val="28"/>
        </w:rPr>
        <w:t xml:space="preserve">, соціальний захист </w:t>
      </w:r>
      <w:r w:rsidR="00E027D0" w:rsidRPr="004736BE">
        <w:rPr>
          <w:rStyle w:val="ff3"/>
          <w:sz w:val="28"/>
        </w:rPr>
        <w:t xml:space="preserve">військовослужбовців і членів їх сімей, </w:t>
      </w:r>
      <w:r w:rsidRPr="004736BE">
        <w:rPr>
          <w:rStyle w:val="ff3"/>
          <w:sz w:val="28"/>
        </w:rPr>
        <w:t>населення, яке постраждало від військових дій, внутрішньо переміщених осіб.</w:t>
      </w:r>
    </w:p>
    <w:p w14:paraId="546129DF" w14:textId="77777777" w:rsidR="00CF6514" w:rsidRPr="004736BE" w:rsidRDefault="00CF6514" w:rsidP="00AB4061">
      <w:pPr>
        <w:pStyle w:val="rvps2"/>
        <w:shd w:val="clear" w:color="auto" w:fill="FFFFFF"/>
        <w:spacing w:before="0" w:beforeAutospacing="0" w:after="0" w:afterAutospacing="0" w:line="360" w:lineRule="auto"/>
        <w:ind w:firstLine="708"/>
        <w:jc w:val="both"/>
      </w:pPr>
      <w:r>
        <w:rPr>
          <w:rStyle w:val="ff3"/>
          <w:sz w:val="28"/>
        </w:rPr>
        <w:t>Повномасштабна війна, розпочата РФ проти України змінює цілі, завдання і інструменти бюджетної політики органів державної і місцевої влади. Досягнення перемоги України вимагає трансформації бюджетної політики в напрямку підпорядкування цій кінцевій меті.</w:t>
      </w:r>
    </w:p>
    <w:p w14:paraId="2E9037CA" w14:textId="77777777" w:rsidR="002306AF" w:rsidRPr="004736BE" w:rsidRDefault="002306AF" w:rsidP="00F07D28">
      <w:pPr>
        <w:spacing w:after="0" w:line="360" w:lineRule="auto"/>
        <w:ind w:firstLine="709"/>
        <w:jc w:val="both"/>
        <w:rPr>
          <w:rFonts w:ascii="Times New Roman" w:hAnsi="Times New Roman" w:cs="Times New Roman"/>
          <w:sz w:val="28"/>
          <w:szCs w:val="28"/>
        </w:rPr>
      </w:pPr>
    </w:p>
    <w:p w14:paraId="6DB909CF" w14:textId="77777777" w:rsidR="00CF6514" w:rsidRDefault="00CF6514" w:rsidP="004F41BC">
      <w:pPr>
        <w:spacing w:after="0" w:line="360" w:lineRule="auto"/>
        <w:ind w:firstLine="708"/>
        <w:jc w:val="center"/>
        <w:rPr>
          <w:rFonts w:ascii="Times New Roman" w:hAnsi="Times New Roman" w:cs="Times New Roman"/>
          <w:b/>
          <w:sz w:val="28"/>
          <w:szCs w:val="28"/>
        </w:rPr>
      </w:pPr>
    </w:p>
    <w:p w14:paraId="6EBA4AB3" w14:textId="77777777" w:rsidR="00CF6514" w:rsidRDefault="00CF6514" w:rsidP="004F41BC">
      <w:pPr>
        <w:spacing w:after="0" w:line="360" w:lineRule="auto"/>
        <w:ind w:firstLine="708"/>
        <w:jc w:val="center"/>
        <w:rPr>
          <w:rFonts w:ascii="Times New Roman" w:hAnsi="Times New Roman" w:cs="Times New Roman"/>
          <w:b/>
          <w:sz w:val="28"/>
          <w:szCs w:val="28"/>
        </w:rPr>
      </w:pPr>
    </w:p>
    <w:p w14:paraId="7BD0A2A5" w14:textId="77777777" w:rsidR="00CF6514" w:rsidRDefault="00CF6514" w:rsidP="004F41BC">
      <w:pPr>
        <w:spacing w:after="0" w:line="360" w:lineRule="auto"/>
        <w:ind w:firstLine="708"/>
        <w:jc w:val="center"/>
        <w:rPr>
          <w:rFonts w:ascii="Times New Roman" w:hAnsi="Times New Roman" w:cs="Times New Roman"/>
          <w:b/>
          <w:sz w:val="28"/>
          <w:szCs w:val="28"/>
        </w:rPr>
      </w:pPr>
    </w:p>
    <w:p w14:paraId="0DFC8A42" w14:textId="77777777" w:rsidR="00CF6514" w:rsidRDefault="00CF6514" w:rsidP="004F41BC">
      <w:pPr>
        <w:spacing w:after="0" w:line="360" w:lineRule="auto"/>
        <w:ind w:firstLine="708"/>
        <w:jc w:val="center"/>
        <w:rPr>
          <w:rFonts w:ascii="Times New Roman" w:hAnsi="Times New Roman" w:cs="Times New Roman"/>
          <w:b/>
          <w:sz w:val="28"/>
          <w:szCs w:val="28"/>
        </w:rPr>
      </w:pPr>
    </w:p>
    <w:p w14:paraId="2C50B243" w14:textId="77777777" w:rsidR="00CF6514" w:rsidRDefault="00CF6514" w:rsidP="004F41BC">
      <w:pPr>
        <w:spacing w:after="0" w:line="360" w:lineRule="auto"/>
        <w:ind w:firstLine="708"/>
        <w:jc w:val="center"/>
        <w:rPr>
          <w:rFonts w:ascii="Times New Roman" w:hAnsi="Times New Roman" w:cs="Times New Roman"/>
          <w:b/>
          <w:sz w:val="28"/>
          <w:szCs w:val="28"/>
        </w:rPr>
      </w:pPr>
    </w:p>
    <w:p w14:paraId="2ED3753B" w14:textId="77777777" w:rsidR="00CF6514" w:rsidRDefault="00CF6514" w:rsidP="004F41BC">
      <w:pPr>
        <w:spacing w:after="0" w:line="360" w:lineRule="auto"/>
        <w:ind w:firstLine="708"/>
        <w:jc w:val="center"/>
        <w:rPr>
          <w:rFonts w:ascii="Times New Roman" w:hAnsi="Times New Roman" w:cs="Times New Roman"/>
          <w:b/>
          <w:sz w:val="28"/>
          <w:szCs w:val="28"/>
        </w:rPr>
      </w:pPr>
    </w:p>
    <w:p w14:paraId="01451774" w14:textId="77777777" w:rsidR="00CF6514" w:rsidRDefault="00CF6514" w:rsidP="004F41BC">
      <w:pPr>
        <w:spacing w:after="0" w:line="360" w:lineRule="auto"/>
        <w:ind w:firstLine="708"/>
        <w:jc w:val="center"/>
        <w:rPr>
          <w:rFonts w:ascii="Times New Roman" w:hAnsi="Times New Roman" w:cs="Times New Roman"/>
          <w:b/>
          <w:sz w:val="28"/>
          <w:szCs w:val="28"/>
        </w:rPr>
      </w:pPr>
    </w:p>
    <w:p w14:paraId="52A16766" w14:textId="77777777" w:rsidR="00CF6514" w:rsidRDefault="00CF6514" w:rsidP="004F41BC">
      <w:pPr>
        <w:spacing w:after="0" w:line="360" w:lineRule="auto"/>
        <w:ind w:firstLine="708"/>
        <w:jc w:val="center"/>
        <w:rPr>
          <w:rFonts w:ascii="Times New Roman" w:hAnsi="Times New Roman" w:cs="Times New Roman"/>
          <w:b/>
          <w:sz w:val="28"/>
          <w:szCs w:val="28"/>
        </w:rPr>
      </w:pPr>
    </w:p>
    <w:p w14:paraId="15089EFB" w14:textId="77777777" w:rsidR="00CF6514" w:rsidRDefault="00CF6514" w:rsidP="004F41BC">
      <w:pPr>
        <w:spacing w:after="0" w:line="360" w:lineRule="auto"/>
        <w:ind w:firstLine="708"/>
        <w:jc w:val="center"/>
        <w:rPr>
          <w:rFonts w:ascii="Times New Roman" w:hAnsi="Times New Roman" w:cs="Times New Roman"/>
          <w:b/>
          <w:sz w:val="28"/>
          <w:szCs w:val="28"/>
        </w:rPr>
      </w:pPr>
    </w:p>
    <w:p w14:paraId="06C7C9D8" w14:textId="77777777" w:rsidR="00CF6514" w:rsidRDefault="00CF6514" w:rsidP="004F41BC">
      <w:pPr>
        <w:spacing w:after="0" w:line="360" w:lineRule="auto"/>
        <w:ind w:firstLine="708"/>
        <w:jc w:val="center"/>
        <w:rPr>
          <w:rFonts w:ascii="Times New Roman" w:hAnsi="Times New Roman" w:cs="Times New Roman"/>
          <w:b/>
          <w:sz w:val="28"/>
          <w:szCs w:val="28"/>
        </w:rPr>
      </w:pPr>
    </w:p>
    <w:p w14:paraId="399721F6" w14:textId="77777777" w:rsidR="00CF6514" w:rsidRDefault="00CF6514" w:rsidP="004F41BC">
      <w:pPr>
        <w:spacing w:after="0" w:line="360" w:lineRule="auto"/>
        <w:ind w:firstLine="708"/>
        <w:jc w:val="center"/>
        <w:rPr>
          <w:rFonts w:ascii="Times New Roman" w:hAnsi="Times New Roman" w:cs="Times New Roman"/>
          <w:b/>
          <w:sz w:val="28"/>
          <w:szCs w:val="28"/>
        </w:rPr>
      </w:pPr>
    </w:p>
    <w:p w14:paraId="75FEA092" w14:textId="77777777" w:rsidR="00CF6514" w:rsidRDefault="00CF6514" w:rsidP="004F41BC">
      <w:pPr>
        <w:spacing w:after="0" w:line="360" w:lineRule="auto"/>
        <w:ind w:firstLine="708"/>
        <w:jc w:val="center"/>
        <w:rPr>
          <w:rFonts w:ascii="Times New Roman" w:hAnsi="Times New Roman" w:cs="Times New Roman"/>
          <w:b/>
          <w:sz w:val="28"/>
          <w:szCs w:val="28"/>
        </w:rPr>
      </w:pPr>
    </w:p>
    <w:p w14:paraId="446308CF" w14:textId="77777777" w:rsidR="00CF6514" w:rsidRDefault="00CF6514" w:rsidP="004F41BC">
      <w:pPr>
        <w:spacing w:after="0" w:line="360" w:lineRule="auto"/>
        <w:ind w:firstLine="708"/>
        <w:jc w:val="center"/>
        <w:rPr>
          <w:rFonts w:ascii="Times New Roman" w:hAnsi="Times New Roman" w:cs="Times New Roman"/>
          <w:b/>
          <w:sz w:val="28"/>
          <w:szCs w:val="28"/>
        </w:rPr>
      </w:pPr>
    </w:p>
    <w:p w14:paraId="2655CC23" w14:textId="77777777" w:rsidR="00CF6514" w:rsidRDefault="00CF6514" w:rsidP="004F41BC">
      <w:pPr>
        <w:spacing w:after="0" w:line="360" w:lineRule="auto"/>
        <w:ind w:firstLine="708"/>
        <w:jc w:val="center"/>
        <w:rPr>
          <w:rFonts w:ascii="Times New Roman" w:hAnsi="Times New Roman" w:cs="Times New Roman"/>
          <w:b/>
          <w:sz w:val="28"/>
          <w:szCs w:val="28"/>
        </w:rPr>
      </w:pPr>
    </w:p>
    <w:p w14:paraId="44851383" w14:textId="77777777" w:rsidR="00CF6514" w:rsidRDefault="00CF6514" w:rsidP="004F41BC">
      <w:pPr>
        <w:spacing w:after="0" w:line="360" w:lineRule="auto"/>
        <w:ind w:firstLine="708"/>
        <w:jc w:val="center"/>
        <w:rPr>
          <w:rFonts w:ascii="Times New Roman" w:hAnsi="Times New Roman" w:cs="Times New Roman"/>
          <w:b/>
          <w:sz w:val="28"/>
          <w:szCs w:val="28"/>
        </w:rPr>
      </w:pPr>
    </w:p>
    <w:p w14:paraId="404A564A" w14:textId="77777777" w:rsidR="00CF6514" w:rsidRDefault="00CF6514" w:rsidP="004F41BC">
      <w:pPr>
        <w:spacing w:after="0" w:line="360" w:lineRule="auto"/>
        <w:ind w:firstLine="708"/>
        <w:jc w:val="center"/>
        <w:rPr>
          <w:rFonts w:ascii="Times New Roman" w:hAnsi="Times New Roman" w:cs="Times New Roman"/>
          <w:b/>
          <w:sz w:val="28"/>
          <w:szCs w:val="28"/>
        </w:rPr>
      </w:pPr>
    </w:p>
    <w:p w14:paraId="7EDD3C94" w14:textId="77777777" w:rsidR="00CF6514" w:rsidRDefault="00CF6514" w:rsidP="004F41BC">
      <w:pPr>
        <w:spacing w:after="0" w:line="360" w:lineRule="auto"/>
        <w:ind w:firstLine="708"/>
        <w:jc w:val="center"/>
        <w:rPr>
          <w:rFonts w:ascii="Times New Roman" w:hAnsi="Times New Roman" w:cs="Times New Roman"/>
          <w:b/>
          <w:sz w:val="28"/>
          <w:szCs w:val="28"/>
        </w:rPr>
      </w:pPr>
    </w:p>
    <w:p w14:paraId="086A08F5" w14:textId="77777777" w:rsidR="00CF6514" w:rsidRDefault="00CF6514" w:rsidP="004F41BC">
      <w:pPr>
        <w:spacing w:after="0" w:line="360" w:lineRule="auto"/>
        <w:ind w:firstLine="708"/>
        <w:jc w:val="center"/>
        <w:rPr>
          <w:rFonts w:ascii="Times New Roman" w:hAnsi="Times New Roman" w:cs="Times New Roman"/>
          <w:b/>
          <w:sz w:val="28"/>
          <w:szCs w:val="28"/>
        </w:rPr>
      </w:pPr>
    </w:p>
    <w:p w14:paraId="66E656F9" w14:textId="77777777" w:rsidR="00CF6514" w:rsidRDefault="00CF6514" w:rsidP="004F41BC">
      <w:pPr>
        <w:spacing w:after="0" w:line="360" w:lineRule="auto"/>
        <w:ind w:firstLine="708"/>
        <w:jc w:val="center"/>
        <w:rPr>
          <w:rFonts w:ascii="Times New Roman" w:hAnsi="Times New Roman" w:cs="Times New Roman"/>
          <w:b/>
          <w:sz w:val="28"/>
          <w:szCs w:val="28"/>
        </w:rPr>
      </w:pPr>
    </w:p>
    <w:p w14:paraId="2DA38299" w14:textId="77777777" w:rsidR="004F41BC" w:rsidRPr="004736BE" w:rsidRDefault="004F41BC" w:rsidP="004F41BC">
      <w:pPr>
        <w:spacing w:after="0" w:line="360" w:lineRule="auto"/>
        <w:ind w:firstLine="708"/>
        <w:jc w:val="center"/>
        <w:rPr>
          <w:rFonts w:ascii="Times New Roman" w:hAnsi="Times New Roman" w:cs="Times New Roman"/>
          <w:b/>
          <w:sz w:val="28"/>
          <w:szCs w:val="28"/>
        </w:rPr>
      </w:pPr>
      <w:r w:rsidRPr="004736BE">
        <w:rPr>
          <w:rFonts w:ascii="Times New Roman" w:hAnsi="Times New Roman" w:cs="Times New Roman"/>
          <w:b/>
          <w:sz w:val="28"/>
          <w:szCs w:val="28"/>
        </w:rPr>
        <w:lastRenderedPageBreak/>
        <w:t>РОЗДІЛ 3</w:t>
      </w:r>
    </w:p>
    <w:p w14:paraId="74D5EFE3" w14:textId="77777777" w:rsidR="004F41BC" w:rsidRPr="004736BE" w:rsidRDefault="004F41BC" w:rsidP="004F41BC">
      <w:pPr>
        <w:spacing w:after="0" w:line="360" w:lineRule="auto"/>
        <w:ind w:firstLine="708"/>
        <w:jc w:val="center"/>
        <w:rPr>
          <w:rFonts w:ascii="Times New Roman" w:hAnsi="Times New Roman" w:cs="Times New Roman"/>
          <w:b/>
          <w:sz w:val="28"/>
          <w:szCs w:val="28"/>
        </w:rPr>
      </w:pPr>
      <w:r w:rsidRPr="004736BE">
        <w:rPr>
          <w:rFonts w:ascii="Times New Roman" w:hAnsi="Times New Roman" w:cs="Times New Roman"/>
          <w:b/>
          <w:caps/>
          <w:sz w:val="28"/>
          <w:szCs w:val="28"/>
        </w:rPr>
        <w:t>перспективи розвитку бюджетної політики місцевих органів влади в сучасних умовах</w:t>
      </w:r>
    </w:p>
    <w:p w14:paraId="4E60BC2B" w14:textId="77777777" w:rsidR="00202AB1" w:rsidRPr="004736BE" w:rsidRDefault="00202AB1" w:rsidP="004F41BC">
      <w:pPr>
        <w:spacing w:after="0" w:line="360" w:lineRule="auto"/>
        <w:ind w:firstLine="709"/>
        <w:jc w:val="both"/>
        <w:rPr>
          <w:rFonts w:ascii="Times New Roman" w:hAnsi="Times New Roman" w:cs="Times New Roman"/>
          <w:b/>
          <w:sz w:val="28"/>
          <w:szCs w:val="28"/>
        </w:rPr>
      </w:pPr>
    </w:p>
    <w:p w14:paraId="701F9C41" w14:textId="77777777" w:rsidR="008D7F1A" w:rsidRPr="008D7F1A" w:rsidRDefault="008D7F1A" w:rsidP="008D7F1A">
      <w:pPr>
        <w:spacing w:after="0" w:line="360" w:lineRule="auto"/>
        <w:ind w:firstLine="708"/>
        <w:jc w:val="both"/>
        <w:rPr>
          <w:rFonts w:ascii="Times New Roman" w:hAnsi="Times New Roman" w:cs="Times New Roman"/>
          <w:b/>
          <w:sz w:val="28"/>
          <w:szCs w:val="28"/>
        </w:rPr>
      </w:pPr>
      <w:r w:rsidRPr="008D7F1A">
        <w:rPr>
          <w:rFonts w:ascii="Times New Roman" w:hAnsi="Times New Roman" w:cs="Times New Roman"/>
          <w:b/>
          <w:sz w:val="28"/>
          <w:szCs w:val="28"/>
        </w:rPr>
        <w:t>3.1. Вектори трансформації бюджетної політики в умовах нових викликів</w:t>
      </w:r>
      <w:r>
        <w:rPr>
          <w:rFonts w:ascii="Times New Roman" w:hAnsi="Times New Roman" w:cs="Times New Roman"/>
          <w:b/>
          <w:sz w:val="28"/>
          <w:szCs w:val="28"/>
        </w:rPr>
        <w:t xml:space="preserve"> </w:t>
      </w:r>
      <w:r w:rsidRPr="008D7F1A">
        <w:rPr>
          <w:rFonts w:ascii="Times New Roman" w:hAnsi="Times New Roman" w:cs="Times New Roman"/>
          <w:b/>
          <w:sz w:val="28"/>
          <w:szCs w:val="28"/>
        </w:rPr>
        <w:t>і загроз</w:t>
      </w:r>
    </w:p>
    <w:p w14:paraId="07BA5344" w14:textId="77777777" w:rsidR="008D7F1A" w:rsidRDefault="008D7F1A" w:rsidP="008D7F1A">
      <w:pPr>
        <w:spacing w:after="0" w:line="360" w:lineRule="auto"/>
        <w:ind w:firstLine="708"/>
        <w:jc w:val="both"/>
        <w:rPr>
          <w:rFonts w:ascii="Times New Roman" w:hAnsi="Times New Roman" w:cs="Times New Roman"/>
          <w:sz w:val="28"/>
          <w:szCs w:val="28"/>
        </w:rPr>
      </w:pPr>
    </w:p>
    <w:p w14:paraId="12190FAD" w14:textId="77777777" w:rsid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Одне з головних завдань і основна мета бюджетної політики держави – забезпечити високий рівень соціального розвитку та надання суспільних благ. Вирівнювання диспропорцій в розвитку окремих регіонів держави шляхом використання бюджетних механізмів є однією з цілей формування бюджетної політики як держави в цілому, так і окремих її регіонів. На ефективність формування, використання та управління фінансами держави впливають чимало чинників. Однак в період настання кризових явищ в економічній, соціальній чи політичній або екологічній сфері питання результативності та ефективності управління фінансовими ресурсами держави постає особливо гостро.</w:t>
      </w:r>
    </w:p>
    <w:p w14:paraId="667B2D9F"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В 2022 році Україна зустрілась з викликами, котрі надзвичайно важко було прогнозувати, а ще важче – мінімізувати їх наслідки. Війна, яка відбувається в країні через вторгнення РФ істотно вплинула на всі гілки державної влади та на ті державотворчі процеси, котрі відбуваються. Однак якщо попри всі умови, в яких опинилась економіка України</w:t>
      </w:r>
      <w:r w:rsidR="00AC4FE6">
        <w:rPr>
          <w:rFonts w:ascii="Times New Roman" w:hAnsi="Times New Roman" w:cs="Times New Roman"/>
          <w:sz w:val="28"/>
          <w:szCs w:val="28"/>
        </w:rPr>
        <w:t>,</w:t>
      </w:r>
      <w:r w:rsidRPr="008D7F1A">
        <w:rPr>
          <w:rFonts w:ascii="Times New Roman" w:hAnsi="Times New Roman" w:cs="Times New Roman"/>
          <w:sz w:val="28"/>
          <w:szCs w:val="28"/>
        </w:rPr>
        <w:t xml:space="preserve"> ми не маємо змоги передбачувано впливати на результат та наслідки військових дій агресора, то управління державними фінансами навіть в таких складних умовах лишається повністю нашою прерогативою. Звісно, ті зміни, котрі викликала повномасштабна війна, зовсім не скоро будуть нівельовані довоєнними темпами розвитку України як держави. Допомога іноземних партнерів, перехід економіки в «військовий» або наближений до нього режим, мобілізація та надзвичайно великий обсяг втрат людей, ресурсів і можливостей радикально змінив представлення про державне управління, бюджетну політику та фінансову систему взагалі.</w:t>
      </w:r>
    </w:p>
    <w:p w14:paraId="1E921B6F"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lastRenderedPageBreak/>
        <w:t>Всі ці виклики змінюють сам принцип управління бюджетом. В довоєнні часи одним з основних інструментів контролю ефективності формування бюджету, а також політики контролю бюджетних ризиків було нормативне порівняння та аналіз показників виконання бюджету в часовій, галузевій чи іншій площині. Але в теперішній час таких підхід</w:t>
      </w:r>
      <w:r w:rsidR="00AC4FE6">
        <w:rPr>
          <w:rFonts w:ascii="Times New Roman" w:hAnsi="Times New Roman" w:cs="Times New Roman"/>
          <w:sz w:val="28"/>
          <w:szCs w:val="28"/>
        </w:rPr>
        <w:t>,</w:t>
      </w:r>
      <w:r w:rsidRPr="008D7F1A">
        <w:rPr>
          <w:rFonts w:ascii="Times New Roman" w:hAnsi="Times New Roman" w:cs="Times New Roman"/>
          <w:sz w:val="28"/>
          <w:szCs w:val="28"/>
        </w:rPr>
        <w:t xml:space="preserve"> хоч і має економічне та фінансове підґрунтя</w:t>
      </w:r>
      <w:r w:rsidR="00AC4FE6">
        <w:rPr>
          <w:rFonts w:ascii="Times New Roman" w:hAnsi="Times New Roman" w:cs="Times New Roman"/>
          <w:sz w:val="28"/>
          <w:szCs w:val="28"/>
        </w:rPr>
        <w:t>,</w:t>
      </w:r>
      <w:r w:rsidRPr="008D7F1A">
        <w:rPr>
          <w:rFonts w:ascii="Times New Roman" w:hAnsi="Times New Roman" w:cs="Times New Roman"/>
          <w:sz w:val="28"/>
          <w:szCs w:val="28"/>
        </w:rPr>
        <w:t xml:space="preserve"> проте не може вважатись максимально ефективним та достеменно точним. Переважна більшість загроз</w:t>
      </w:r>
      <w:r w:rsidR="00AC4FE6">
        <w:rPr>
          <w:rFonts w:ascii="Times New Roman" w:hAnsi="Times New Roman" w:cs="Times New Roman"/>
          <w:sz w:val="28"/>
          <w:szCs w:val="28"/>
        </w:rPr>
        <w:t>,</w:t>
      </w:r>
      <w:r w:rsidRPr="008D7F1A">
        <w:rPr>
          <w:rFonts w:ascii="Times New Roman" w:hAnsi="Times New Roman" w:cs="Times New Roman"/>
          <w:sz w:val="28"/>
          <w:szCs w:val="28"/>
        </w:rPr>
        <w:t xml:space="preserve"> що спричинила війна</w:t>
      </w:r>
      <w:r w:rsidR="00AC4FE6">
        <w:rPr>
          <w:rFonts w:ascii="Times New Roman" w:hAnsi="Times New Roman" w:cs="Times New Roman"/>
          <w:sz w:val="28"/>
          <w:szCs w:val="28"/>
        </w:rPr>
        <w:t>,</w:t>
      </w:r>
      <w:r w:rsidRPr="008D7F1A">
        <w:rPr>
          <w:rFonts w:ascii="Times New Roman" w:hAnsi="Times New Roman" w:cs="Times New Roman"/>
          <w:sz w:val="28"/>
          <w:szCs w:val="28"/>
        </w:rPr>
        <w:t xml:space="preserve"> мають надзвичайно різні по своєму впливу на фінансову систему властивості. Прогнозування економічного ефекту від тих чи інших загроз викликає певні труднощі, оскільки передусім не може спиратись на теоретичну базу серед інших країн. Війна, що відбувається в Україні в наш час є явищем унікальним, як по територіальній ознаці, так і по масштабам сторін, котрі так чи інакше мають до неї відношення. Дана ситуація не має жодних приблизно подібних до неї прикладів, котрі були б релевантні ситуації в Україні – ні територіально, ні в часовому проміжку ні кількістю ресурсів, що були залучені, а також в поєднанні цих факторів.</w:t>
      </w:r>
    </w:p>
    <w:p w14:paraId="66332FAA"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Планування бюджет</w:t>
      </w:r>
      <w:r w:rsidR="00AC4FE6">
        <w:rPr>
          <w:rFonts w:ascii="Times New Roman" w:hAnsi="Times New Roman" w:cs="Times New Roman"/>
          <w:sz w:val="28"/>
          <w:szCs w:val="28"/>
        </w:rPr>
        <w:t>ів</w:t>
      </w:r>
      <w:r w:rsidRPr="008D7F1A">
        <w:rPr>
          <w:rFonts w:ascii="Times New Roman" w:hAnsi="Times New Roman" w:cs="Times New Roman"/>
          <w:sz w:val="28"/>
          <w:szCs w:val="28"/>
        </w:rPr>
        <w:t xml:space="preserve"> на 2022 рік почалось ще до повномасштабного розповсюдження агресії Росії, однак з наближенням закінчення календарного року вже чітко проявляються ті негативні тенденції, котрі ще довго матимуть вплив на фінансову політику держави на</w:t>
      </w:r>
      <w:r w:rsidR="00AC4FE6">
        <w:rPr>
          <w:rFonts w:ascii="Times New Roman" w:hAnsi="Times New Roman" w:cs="Times New Roman"/>
          <w:sz w:val="28"/>
          <w:szCs w:val="28"/>
        </w:rPr>
        <w:t xml:space="preserve"> місцевому,</w:t>
      </w:r>
      <w:r w:rsidRPr="008D7F1A">
        <w:rPr>
          <w:rFonts w:ascii="Times New Roman" w:hAnsi="Times New Roman" w:cs="Times New Roman"/>
          <w:sz w:val="28"/>
          <w:szCs w:val="28"/>
        </w:rPr>
        <w:t xml:space="preserve"> регіональному та загальнодержавному рівні. Україна не мала достатньо власних ресурсів для забезпечення покриття витрат, пов’язаних із військовими діями. Проте завдяки правильній та активній зовнішній політиці та дипломатичним заходами ми змогли заручитись, а головне, реально отримати підтримку країн Заходу та дальнього зарубіжжя. Саме головне те, що ми продовжуємо отримувати цю підтримку і заручаємось гарантіями допомоги на майбутнє. За даними з різних джерел Україна станом на кінець 2022 року вже втратила від дій Р</w:t>
      </w:r>
      <w:r w:rsidR="00AC4FE6">
        <w:rPr>
          <w:rFonts w:ascii="Times New Roman" w:hAnsi="Times New Roman" w:cs="Times New Roman"/>
          <w:sz w:val="28"/>
          <w:szCs w:val="28"/>
        </w:rPr>
        <w:t>Ф</w:t>
      </w:r>
      <w:r w:rsidRPr="008D7F1A">
        <w:rPr>
          <w:rFonts w:ascii="Times New Roman" w:hAnsi="Times New Roman" w:cs="Times New Roman"/>
          <w:sz w:val="28"/>
          <w:szCs w:val="28"/>
        </w:rPr>
        <w:t xml:space="preserve"> близько 650 млрд дол. США. Ця сума у порівнянні до номінального валового внутрішнього продукту України за 2021 рік (200 000 млн дол. США) дає можливість зрозуміти масштаб наслідків, котрі спричинила війна. Без отримання фінансової допомоги </w:t>
      </w:r>
      <w:r w:rsidRPr="008D7F1A">
        <w:rPr>
          <w:rFonts w:ascii="Times New Roman" w:hAnsi="Times New Roman" w:cs="Times New Roman"/>
          <w:sz w:val="28"/>
          <w:szCs w:val="28"/>
        </w:rPr>
        <w:lastRenderedPageBreak/>
        <w:t xml:space="preserve">інших країн, Україна не змогла б не лише виконувати свої зобов’язання, але і почати відновлення </w:t>
      </w:r>
      <w:r w:rsidR="00AC4FE6">
        <w:rPr>
          <w:rFonts w:ascii="Times New Roman" w:hAnsi="Times New Roman" w:cs="Times New Roman"/>
          <w:sz w:val="28"/>
          <w:szCs w:val="28"/>
        </w:rPr>
        <w:t xml:space="preserve">господарства </w:t>
      </w:r>
      <w:r w:rsidRPr="008D7F1A">
        <w:rPr>
          <w:rFonts w:ascii="Times New Roman" w:hAnsi="Times New Roman" w:cs="Times New Roman"/>
          <w:sz w:val="28"/>
          <w:szCs w:val="28"/>
        </w:rPr>
        <w:t>від наслідків війни.</w:t>
      </w:r>
    </w:p>
    <w:p w14:paraId="54B86B64"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Кризові та негативні явища, що відбуваються в 2022 році призвели до формування низки тенденцій в фінансовій політиці держави. Серед них варто відзначити наступні:</w:t>
      </w:r>
    </w:p>
    <w:p w14:paraId="41FCC4FA" w14:textId="77777777" w:rsidR="008D7F1A" w:rsidRPr="008D7F1A" w:rsidRDefault="008D7F1A" w:rsidP="00AC4FE6">
      <w:pPr>
        <w:pStyle w:val="a3"/>
        <w:numPr>
          <w:ilvl w:val="0"/>
          <w:numId w:val="19"/>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скорочення витрат на деякі статті більшості регіональних бюджетів. Це стосується спорту, культурних заходів, а</w:t>
      </w:r>
      <w:r w:rsidR="00AC4FE6">
        <w:rPr>
          <w:rFonts w:ascii="Times New Roman" w:hAnsi="Times New Roman" w:cs="Times New Roman"/>
          <w:sz w:val="28"/>
          <w:szCs w:val="28"/>
        </w:rPr>
        <w:t>,</w:t>
      </w:r>
      <w:r w:rsidRPr="008D7F1A">
        <w:rPr>
          <w:rFonts w:ascii="Times New Roman" w:hAnsi="Times New Roman" w:cs="Times New Roman"/>
          <w:sz w:val="28"/>
          <w:szCs w:val="28"/>
        </w:rPr>
        <w:t xml:space="preserve"> головне</w:t>
      </w:r>
      <w:r w:rsidR="00AC4FE6">
        <w:rPr>
          <w:rFonts w:ascii="Times New Roman" w:hAnsi="Times New Roman" w:cs="Times New Roman"/>
          <w:sz w:val="28"/>
          <w:szCs w:val="28"/>
        </w:rPr>
        <w:t>,</w:t>
      </w:r>
      <w:r w:rsidRPr="008D7F1A">
        <w:rPr>
          <w:rFonts w:ascii="Times New Roman" w:hAnsi="Times New Roman" w:cs="Times New Roman"/>
          <w:sz w:val="28"/>
          <w:szCs w:val="28"/>
        </w:rPr>
        <w:t xml:space="preserve"> і соціального захисту населення. Останнє в той же час не однозначно свідчить про падіння рівня соціального забезпечення, оскільки питома вага тих чи інших суміжних статей видатків може відрізнятись відповідно до поточних пріоритетів;</w:t>
      </w:r>
    </w:p>
    <w:p w14:paraId="191D8902" w14:textId="77777777" w:rsidR="008D7F1A" w:rsidRPr="008D7F1A" w:rsidRDefault="008D7F1A" w:rsidP="00AC4FE6">
      <w:pPr>
        <w:pStyle w:val="a3"/>
        <w:numPr>
          <w:ilvl w:val="0"/>
          <w:numId w:val="19"/>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збільшення рівня запозичень, що в основному відбуваються через фінансову допомогу, відтермінування погашення кредитної заборгованості, кредитування, державні гарантії, тощо;</w:t>
      </w:r>
    </w:p>
    <w:p w14:paraId="1D1DD191" w14:textId="77777777" w:rsidR="008D7F1A" w:rsidRPr="008D7F1A" w:rsidRDefault="008D7F1A" w:rsidP="00AC4FE6">
      <w:pPr>
        <w:pStyle w:val="a3"/>
        <w:numPr>
          <w:ilvl w:val="0"/>
          <w:numId w:val="19"/>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істотно зростає рівень видатків на утримання, реформування та підтримку армії. Також до даних витрат необхідно віднести видатки на мобілізаційні заходи серед населення, підтримку територіальної охорони, тощо;</w:t>
      </w:r>
    </w:p>
    <w:p w14:paraId="1BFD783A" w14:textId="77777777" w:rsidR="008D7F1A" w:rsidRPr="008D7F1A" w:rsidRDefault="008D7F1A" w:rsidP="003D7229">
      <w:pPr>
        <w:pStyle w:val="a3"/>
        <w:numPr>
          <w:ilvl w:val="0"/>
          <w:numId w:val="19"/>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збільшення видатків на ремонт та обслуговування критичної інфраструктури, що зазнала збитків через вторгнення та військову агресію РФ;</w:t>
      </w:r>
    </w:p>
    <w:p w14:paraId="65FA06A9" w14:textId="77777777" w:rsidR="008D7F1A" w:rsidRPr="008D7F1A" w:rsidRDefault="008D7F1A" w:rsidP="003D7229">
      <w:pPr>
        <w:pStyle w:val="a3"/>
        <w:numPr>
          <w:ilvl w:val="0"/>
          <w:numId w:val="19"/>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територіальна прив’язка податкових пільг також посилюється оскільки все більше населення покидає свої домівки і стає внутрішньо-переміщеними особами. Змінює свою дислокацію і бізнес – як тимчасово, так і на довготривалу перспективу;</w:t>
      </w:r>
    </w:p>
    <w:p w14:paraId="43DE6713" w14:textId="77777777" w:rsidR="008D7F1A" w:rsidRPr="008D7F1A" w:rsidRDefault="008D7F1A" w:rsidP="003D7229">
      <w:pPr>
        <w:pStyle w:val="a3"/>
        <w:numPr>
          <w:ilvl w:val="0"/>
          <w:numId w:val="19"/>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бюджетне відшкодування ПДВ – зараз відбувається пошук оптимального механізму здійснення цієї процедури, зважаючи на військовий стан та обмеження, пов’язані з ним;</w:t>
      </w:r>
    </w:p>
    <w:p w14:paraId="46250A09" w14:textId="77777777" w:rsidR="008D7F1A" w:rsidRPr="008D7F1A" w:rsidRDefault="008D7F1A" w:rsidP="003D7229">
      <w:pPr>
        <w:pStyle w:val="a3"/>
        <w:numPr>
          <w:ilvl w:val="0"/>
          <w:numId w:val="19"/>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 xml:space="preserve">митні пільги – їх розширення та наслідки, котрі вони принесуть економіці. Так, виклики поточного часу вимагають рішучих дій для забезпечення діяльності економіки і держави в цілому. Проте вкрай необхідно приділити більше уваги та провести глибокий аналіз можливих наслідків відміни та </w:t>
      </w:r>
      <w:r w:rsidRPr="008D7F1A">
        <w:rPr>
          <w:rFonts w:ascii="Times New Roman" w:hAnsi="Times New Roman" w:cs="Times New Roman"/>
          <w:sz w:val="28"/>
          <w:szCs w:val="28"/>
        </w:rPr>
        <w:lastRenderedPageBreak/>
        <w:t>введення окремих митних пільг. Що не підлягає сумнівам – так це необхідність оптимізації та розширення митних коридорів для забе</w:t>
      </w:r>
      <w:r w:rsidR="003D7229">
        <w:rPr>
          <w:rFonts w:ascii="Times New Roman" w:hAnsi="Times New Roman" w:cs="Times New Roman"/>
          <w:sz w:val="28"/>
          <w:szCs w:val="28"/>
        </w:rPr>
        <w:t>зпечення сталого потоку товарів.</w:t>
      </w:r>
    </w:p>
    <w:p w14:paraId="15FED5B6"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Подальші зміни та тенденції в бюджетній політиці будуть продиктовані</w:t>
      </w:r>
      <w:r w:rsidR="003D7229">
        <w:rPr>
          <w:rFonts w:ascii="Times New Roman" w:hAnsi="Times New Roman" w:cs="Times New Roman"/>
          <w:sz w:val="28"/>
          <w:szCs w:val="28"/>
        </w:rPr>
        <w:t>,</w:t>
      </w:r>
      <w:r w:rsidRPr="008D7F1A">
        <w:rPr>
          <w:rFonts w:ascii="Times New Roman" w:hAnsi="Times New Roman" w:cs="Times New Roman"/>
          <w:sz w:val="28"/>
          <w:szCs w:val="28"/>
        </w:rPr>
        <w:t xml:space="preserve"> передусім</w:t>
      </w:r>
      <w:r w:rsidR="003D7229">
        <w:rPr>
          <w:rFonts w:ascii="Times New Roman" w:hAnsi="Times New Roman" w:cs="Times New Roman"/>
          <w:sz w:val="28"/>
          <w:szCs w:val="28"/>
        </w:rPr>
        <w:t>,</w:t>
      </w:r>
      <w:r w:rsidRPr="008D7F1A">
        <w:rPr>
          <w:rFonts w:ascii="Times New Roman" w:hAnsi="Times New Roman" w:cs="Times New Roman"/>
          <w:sz w:val="28"/>
          <w:szCs w:val="28"/>
        </w:rPr>
        <w:t xml:space="preserve"> тривалістю військових дій, рівнем ураження інфраструктури та іншими, пов’язаними з цим явищами. З оптимістичних тенденцій можна виділити те, що за 9 місяців 2022</w:t>
      </w:r>
      <w:r w:rsidR="003D7229">
        <w:rPr>
          <w:rFonts w:ascii="Times New Roman" w:hAnsi="Times New Roman" w:cs="Times New Roman"/>
          <w:sz w:val="28"/>
          <w:szCs w:val="28"/>
        </w:rPr>
        <w:t xml:space="preserve"> року,</w:t>
      </w:r>
      <w:r w:rsidRPr="008D7F1A">
        <w:rPr>
          <w:rFonts w:ascii="Times New Roman" w:hAnsi="Times New Roman" w:cs="Times New Roman"/>
          <w:sz w:val="28"/>
          <w:szCs w:val="28"/>
        </w:rPr>
        <w:t xml:space="preserve"> виходячи з платежів, підконтрольних Державній податковій с</w:t>
      </w:r>
      <w:r w:rsidR="003D7229">
        <w:rPr>
          <w:rFonts w:ascii="Times New Roman" w:hAnsi="Times New Roman" w:cs="Times New Roman"/>
          <w:sz w:val="28"/>
          <w:szCs w:val="28"/>
        </w:rPr>
        <w:t>лужб</w:t>
      </w:r>
      <w:r w:rsidRPr="008D7F1A">
        <w:rPr>
          <w:rFonts w:ascii="Times New Roman" w:hAnsi="Times New Roman" w:cs="Times New Roman"/>
          <w:sz w:val="28"/>
          <w:szCs w:val="28"/>
        </w:rPr>
        <w:t>і, вдалось зібрати на 16,2% більше податків та зборів ніж у 2021 році. При цьому понад третину дефіцит</w:t>
      </w:r>
      <w:r w:rsidR="003D7229">
        <w:rPr>
          <w:rFonts w:ascii="Times New Roman" w:hAnsi="Times New Roman" w:cs="Times New Roman"/>
          <w:sz w:val="28"/>
          <w:szCs w:val="28"/>
        </w:rPr>
        <w:t>у</w:t>
      </w:r>
      <w:r w:rsidRPr="008D7F1A">
        <w:rPr>
          <w:rFonts w:ascii="Times New Roman" w:hAnsi="Times New Roman" w:cs="Times New Roman"/>
          <w:sz w:val="28"/>
          <w:szCs w:val="28"/>
        </w:rPr>
        <w:t xml:space="preserve"> державного бюджету було покрито за кошти</w:t>
      </w:r>
      <w:r w:rsidR="003D7229">
        <w:rPr>
          <w:rFonts w:ascii="Times New Roman" w:hAnsi="Times New Roman" w:cs="Times New Roman"/>
          <w:sz w:val="28"/>
          <w:szCs w:val="28"/>
        </w:rPr>
        <w:t xml:space="preserve"> іноземних кредиторів (180 млрд грн проти 493,4 млрд</w:t>
      </w:r>
      <w:r w:rsidRPr="008D7F1A">
        <w:rPr>
          <w:rFonts w:ascii="Times New Roman" w:hAnsi="Times New Roman" w:cs="Times New Roman"/>
          <w:sz w:val="28"/>
          <w:szCs w:val="28"/>
        </w:rPr>
        <w:t xml:space="preserve"> грн). Суттєво зростають видатки державного бюджету. Статті видатків на потреби Міністерства оборони України зросли майже втричі по відноше</w:t>
      </w:r>
      <w:r w:rsidR="003D7229">
        <w:rPr>
          <w:rFonts w:ascii="Times New Roman" w:hAnsi="Times New Roman" w:cs="Times New Roman"/>
          <w:sz w:val="28"/>
          <w:szCs w:val="28"/>
        </w:rPr>
        <w:t>нню до 2021 року (на 233,5 млрд</w:t>
      </w:r>
      <w:r w:rsidRPr="008D7F1A">
        <w:rPr>
          <w:rFonts w:ascii="Times New Roman" w:hAnsi="Times New Roman" w:cs="Times New Roman"/>
          <w:sz w:val="28"/>
          <w:szCs w:val="28"/>
        </w:rPr>
        <w:t xml:space="preserve"> грн). Окрім цього зростають видатки бюджету на об</w:t>
      </w:r>
      <w:r w:rsidR="003D7229">
        <w:rPr>
          <w:rFonts w:ascii="Times New Roman" w:hAnsi="Times New Roman" w:cs="Times New Roman"/>
          <w:sz w:val="28"/>
          <w:szCs w:val="28"/>
        </w:rPr>
        <w:t>слуговування боргу (на 160 млрд</w:t>
      </w:r>
      <w:r w:rsidRPr="008D7F1A">
        <w:rPr>
          <w:rFonts w:ascii="Times New Roman" w:hAnsi="Times New Roman" w:cs="Times New Roman"/>
          <w:sz w:val="28"/>
          <w:szCs w:val="28"/>
        </w:rPr>
        <w:t xml:space="preserve"> грн).</w:t>
      </w:r>
    </w:p>
    <w:p w14:paraId="6C5963CF"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Серед тих сфер, котрі в першу чергу зазнали скорочення видатків на їх підтримку – це соціальний захист, культура та мистецтво, а також дослідження та наука. Негативні наслідки такої політики мають довготривалий ефект, подолання якого вимагатиме значно більших інвестицій та витрат ніж ті кошти, котрі держава змогла акумулювати, скоротивши фінансування цих галузей. Надлишкове скорочення видатків бюджету вірогідно може привести до істотного зменшення темпів післявоєнного відновлення.</w:t>
      </w:r>
    </w:p>
    <w:p w14:paraId="3C56DAFC"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Зважаючи на всі виклики, які постали перед країною в 2022 році, варто приділити увагу не лише раціоналізації підходів до здійснення видатків бюджетів та реорганізації бюджетних установ, але і проаналізувати та втілити наступні кроки:</w:t>
      </w:r>
    </w:p>
    <w:p w14:paraId="6B1BC6D7" w14:textId="77777777" w:rsidR="008D7F1A" w:rsidRPr="008D7F1A" w:rsidRDefault="008D7F1A" w:rsidP="003D7229">
      <w:pPr>
        <w:pStyle w:val="a3"/>
        <w:numPr>
          <w:ilvl w:val="0"/>
          <w:numId w:val="20"/>
        </w:numPr>
        <w:spacing w:after="0" w:line="360" w:lineRule="auto"/>
        <w:ind w:left="0" w:firstLine="1068"/>
        <w:jc w:val="both"/>
        <w:rPr>
          <w:rFonts w:ascii="Times New Roman" w:hAnsi="Times New Roman" w:cs="Times New Roman"/>
          <w:sz w:val="28"/>
          <w:szCs w:val="28"/>
        </w:rPr>
      </w:pPr>
      <w:r w:rsidRPr="008D7F1A">
        <w:rPr>
          <w:rFonts w:ascii="Times New Roman" w:hAnsi="Times New Roman" w:cs="Times New Roman"/>
          <w:sz w:val="28"/>
          <w:szCs w:val="28"/>
        </w:rPr>
        <w:t>оптимізувати методики розрахунку ризиків дефіциту бюджету, доповнити діючі методики з урахуванням низки макроекономічних параметрів та змін у адмініструванні податків та зборів;</w:t>
      </w:r>
    </w:p>
    <w:p w14:paraId="23A82962" w14:textId="77777777" w:rsidR="008D7F1A" w:rsidRPr="008D7F1A" w:rsidRDefault="008D7F1A" w:rsidP="003D7229">
      <w:pPr>
        <w:pStyle w:val="a3"/>
        <w:numPr>
          <w:ilvl w:val="0"/>
          <w:numId w:val="20"/>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lastRenderedPageBreak/>
        <w:t>переглянути умови співпраці з міжнародними інституціями щодо грантової допомоги, організувавши та впорядкувавши виплати і зобов’язання по ним;</w:t>
      </w:r>
    </w:p>
    <w:p w14:paraId="05485113" w14:textId="77777777" w:rsidR="008D7F1A" w:rsidRPr="008D7F1A" w:rsidRDefault="008D7F1A" w:rsidP="003D7229">
      <w:pPr>
        <w:pStyle w:val="a3"/>
        <w:numPr>
          <w:ilvl w:val="0"/>
          <w:numId w:val="20"/>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переглянути та оптимізувати процедури перерозміщення грошових коштів бюджетних установ при перевищенні доходів з подальшим спрямуванням до спеціального фонду.</w:t>
      </w:r>
    </w:p>
    <w:p w14:paraId="425AE96B"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Наразі сьогодні ми можемо відслідковувати появу також негативних тенденцій, наслідком яких є дія чи бездіяльність відповідальних органів і ці тенденції не пов’язані напряму до відкритої агресії та вторгнення РФ:</w:t>
      </w:r>
    </w:p>
    <w:p w14:paraId="34B98B75" w14:textId="77777777" w:rsidR="008D7F1A" w:rsidRPr="008D7F1A" w:rsidRDefault="008D7F1A" w:rsidP="003D7229">
      <w:pPr>
        <w:pStyle w:val="a3"/>
        <w:numPr>
          <w:ilvl w:val="0"/>
          <w:numId w:val="21"/>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відсутність кроків, спрямованих на скорочення податкових пільг та зниження відсоткових ставок для тих категорій фізичних та юридичних осіб, що ніяким чином не належать до критично важливих чи таких, що постраждали від агресії ворога. У реаліях військового стану подібні дії, а радше їх відсутність є неприпустимими;</w:t>
      </w:r>
    </w:p>
    <w:p w14:paraId="4D27DC52" w14:textId="77777777" w:rsidR="008D7F1A" w:rsidRPr="008D7F1A" w:rsidRDefault="008D7F1A" w:rsidP="003D7229">
      <w:pPr>
        <w:pStyle w:val="a3"/>
        <w:numPr>
          <w:ilvl w:val="0"/>
          <w:numId w:val="21"/>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збільшення частки видатків бюджету має виправдання з урахування</w:t>
      </w:r>
      <w:r w:rsidR="003D7229">
        <w:rPr>
          <w:rFonts w:ascii="Times New Roman" w:hAnsi="Times New Roman" w:cs="Times New Roman"/>
          <w:sz w:val="28"/>
          <w:szCs w:val="28"/>
        </w:rPr>
        <w:t>м</w:t>
      </w:r>
      <w:r w:rsidRPr="008D7F1A">
        <w:rPr>
          <w:rFonts w:ascii="Times New Roman" w:hAnsi="Times New Roman" w:cs="Times New Roman"/>
          <w:sz w:val="28"/>
          <w:szCs w:val="28"/>
        </w:rPr>
        <w:t xml:space="preserve"> пріоритетів військового часу, проте видатки на розвиток малого бізнесу та цивільну інфраструктуру можуть бути скороченими відповідно до цілей економії коштів бюджету;</w:t>
      </w:r>
    </w:p>
    <w:p w14:paraId="0D3C274F" w14:textId="77777777" w:rsidR="008D7F1A" w:rsidRPr="008D7F1A" w:rsidRDefault="008D7F1A" w:rsidP="003D7229">
      <w:pPr>
        <w:pStyle w:val="a3"/>
        <w:numPr>
          <w:ilvl w:val="0"/>
          <w:numId w:val="21"/>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емісія грошових коштів для фінансування дефіциту бюджету, на нашу думку, перевищує допустимі показники (40% по відношенню до інших джерел). Необхідно відшуковувати та оптимізувати інструментарій роботи з державними цінними паперами та проводити активну дипломатичну роботу на розширення обсягів допомоги від іноземних партнерів;</w:t>
      </w:r>
    </w:p>
    <w:p w14:paraId="57BCBC4B" w14:textId="77777777" w:rsidR="008D7F1A" w:rsidRPr="008D7F1A" w:rsidRDefault="008D7F1A" w:rsidP="003D7229">
      <w:pPr>
        <w:pStyle w:val="a3"/>
        <w:numPr>
          <w:ilvl w:val="0"/>
          <w:numId w:val="21"/>
        </w:numPr>
        <w:spacing w:after="0" w:line="360" w:lineRule="auto"/>
        <w:ind w:left="0" w:firstLine="709"/>
        <w:jc w:val="both"/>
        <w:rPr>
          <w:rFonts w:ascii="Times New Roman" w:hAnsi="Times New Roman" w:cs="Times New Roman"/>
          <w:sz w:val="28"/>
          <w:szCs w:val="28"/>
        </w:rPr>
      </w:pPr>
      <w:r w:rsidRPr="008D7F1A">
        <w:rPr>
          <w:rFonts w:ascii="Times New Roman" w:hAnsi="Times New Roman" w:cs="Times New Roman"/>
          <w:sz w:val="28"/>
          <w:szCs w:val="28"/>
        </w:rPr>
        <w:t>підвищення облікової ставки дещо суперечить практиці інших країн, уряд котрих в переважній більшості намагався та намагається зменшити вартість державних запозичень.</w:t>
      </w:r>
    </w:p>
    <w:p w14:paraId="7E9064BB" w14:textId="77777777" w:rsidR="008D7F1A" w:rsidRPr="008D7F1A" w:rsidRDefault="008D7F1A" w:rsidP="008D7F1A">
      <w:pPr>
        <w:spacing w:after="0" w:line="360" w:lineRule="auto"/>
        <w:ind w:firstLine="708"/>
        <w:jc w:val="both"/>
        <w:rPr>
          <w:rFonts w:ascii="Times New Roman" w:hAnsi="Times New Roman" w:cs="Times New Roman"/>
          <w:sz w:val="28"/>
          <w:szCs w:val="28"/>
        </w:rPr>
      </w:pPr>
      <w:r w:rsidRPr="008D7F1A">
        <w:rPr>
          <w:rFonts w:ascii="Times New Roman" w:hAnsi="Times New Roman" w:cs="Times New Roman"/>
          <w:sz w:val="28"/>
          <w:szCs w:val="28"/>
        </w:rPr>
        <w:t xml:space="preserve">Підсумовуючи вищевикладене, можемо констатувати той факт, що виклики, пов’язані із війною, потребують негайного перегляду підходів до управління державними </w:t>
      </w:r>
      <w:r w:rsidR="003D7229">
        <w:rPr>
          <w:rFonts w:ascii="Times New Roman" w:hAnsi="Times New Roman" w:cs="Times New Roman"/>
          <w:sz w:val="28"/>
          <w:szCs w:val="28"/>
        </w:rPr>
        <w:t xml:space="preserve">і місцевими </w:t>
      </w:r>
      <w:r w:rsidRPr="008D7F1A">
        <w:rPr>
          <w:rFonts w:ascii="Times New Roman" w:hAnsi="Times New Roman" w:cs="Times New Roman"/>
          <w:sz w:val="28"/>
          <w:szCs w:val="28"/>
        </w:rPr>
        <w:t xml:space="preserve">фінансами з метою максимально більш ефективного управління ними та контролю за можливими ризиками. При цьому </w:t>
      </w:r>
      <w:r w:rsidRPr="008D7F1A">
        <w:rPr>
          <w:rFonts w:ascii="Times New Roman" w:hAnsi="Times New Roman" w:cs="Times New Roman"/>
          <w:sz w:val="28"/>
          <w:szCs w:val="28"/>
        </w:rPr>
        <w:lastRenderedPageBreak/>
        <w:t>необхідно виправити ті помилки, котрі мають вагомий вплив на ефективність використання бюджетних коштів вже сьогодні – податкові пільги, внутрішні грантові програми, тощо.</w:t>
      </w:r>
    </w:p>
    <w:p w14:paraId="047551D3" w14:textId="77777777" w:rsidR="004736BE" w:rsidRDefault="004736BE" w:rsidP="008D7F1A">
      <w:pPr>
        <w:spacing w:after="0" w:line="360" w:lineRule="auto"/>
        <w:ind w:firstLine="708"/>
        <w:jc w:val="both"/>
        <w:rPr>
          <w:rFonts w:ascii="Times New Roman" w:hAnsi="Times New Roman" w:cs="Times New Roman"/>
          <w:b/>
          <w:sz w:val="28"/>
          <w:szCs w:val="28"/>
          <w:shd w:val="clear" w:color="auto" w:fill="FFFFFF"/>
        </w:rPr>
      </w:pPr>
    </w:p>
    <w:p w14:paraId="23D0B0BE" w14:textId="77777777" w:rsidR="003D7229" w:rsidRPr="008D7F1A" w:rsidRDefault="003D7229" w:rsidP="008D7F1A">
      <w:pPr>
        <w:spacing w:after="0" w:line="360" w:lineRule="auto"/>
        <w:ind w:firstLine="708"/>
        <w:jc w:val="both"/>
        <w:rPr>
          <w:rFonts w:ascii="Times New Roman" w:hAnsi="Times New Roman" w:cs="Times New Roman"/>
          <w:b/>
          <w:sz w:val="28"/>
          <w:szCs w:val="28"/>
          <w:shd w:val="clear" w:color="auto" w:fill="FFFFFF"/>
        </w:rPr>
      </w:pPr>
    </w:p>
    <w:p w14:paraId="18193F7E" w14:textId="77777777" w:rsidR="004F41BC" w:rsidRPr="008D7F1A" w:rsidRDefault="004F41BC" w:rsidP="008D7F1A">
      <w:pPr>
        <w:spacing w:after="0" w:line="360" w:lineRule="auto"/>
        <w:ind w:firstLine="708"/>
        <w:jc w:val="both"/>
        <w:rPr>
          <w:rFonts w:ascii="Times New Roman" w:hAnsi="Times New Roman" w:cs="Times New Roman"/>
          <w:b/>
          <w:sz w:val="28"/>
          <w:szCs w:val="28"/>
          <w:shd w:val="clear" w:color="auto" w:fill="FFFFFF"/>
        </w:rPr>
      </w:pPr>
      <w:r w:rsidRPr="008D7F1A">
        <w:rPr>
          <w:rFonts w:ascii="Times New Roman" w:hAnsi="Times New Roman" w:cs="Times New Roman"/>
          <w:b/>
          <w:sz w:val="28"/>
          <w:szCs w:val="28"/>
          <w:shd w:val="clear" w:color="auto" w:fill="FFFFFF"/>
        </w:rPr>
        <w:t>3.2. Розширення прав місцевих органів влади у формуванні та реалізації власної бюджетної політики</w:t>
      </w:r>
    </w:p>
    <w:p w14:paraId="1BA58FC7" w14:textId="77777777" w:rsidR="004F41BC" w:rsidRPr="008D7F1A" w:rsidRDefault="004F41BC" w:rsidP="008D7F1A">
      <w:pPr>
        <w:spacing w:after="0" w:line="360" w:lineRule="auto"/>
        <w:jc w:val="both"/>
        <w:rPr>
          <w:rFonts w:ascii="Times New Roman" w:hAnsi="Times New Roman" w:cs="Times New Roman"/>
          <w:sz w:val="28"/>
          <w:szCs w:val="28"/>
        </w:rPr>
      </w:pPr>
    </w:p>
    <w:p w14:paraId="39899850" w14:textId="77777777" w:rsidR="004F41BC" w:rsidRPr="004736BE" w:rsidRDefault="004F41BC" w:rsidP="008D7F1A">
      <w:pPr>
        <w:pStyle w:val="2"/>
        <w:shd w:val="clear" w:color="auto" w:fill="FFFFFF"/>
        <w:spacing w:before="0" w:line="360" w:lineRule="auto"/>
        <w:ind w:firstLine="708"/>
        <w:jc w:val="both"/>
        <w:rPr>
          <w:b w:val="0"/>
          <w:bCs w:val="0"/>
        </w:rPr>
      </w:pPr>
      <w:r w:rsidRPr="008D7F1A">
        <w:rPr>
          <w:b w:val="0"/>
          <w:bCs w:val="0"/>
        </w:rPr>
        <w:t>В умовах воєнного стану в Україні</w:t>
      </w:r>
      <w:r w:rsidRPr="004736BE">
        <w:rPr>
          <w:b w:val="0"/>
          <w:bCs w:val="0"/>
        </w:rPr>
        <w:t xml:space="preserve">, коли першочерговими завданнями </w:t>
      </w:r>
      <w:r w:rsidRPr="004736BE">
        <w:rPr>
          <w:b w:val="0"/>
          <w:shd w:val="clear" w:color="auto" w:fill="FFFFFF"/>
        </w:rPr>
        <w:t>місцевих органів влади</w:t>
      </w:r>
      <w:r w:rsidRPr="004736BE">
        <w:rPr>
          <w:b w:val="0"/>
          <w:bCs w:val="0"/>
        </w:rPr>
        <w:t xml:space="preserve"> стали різноманітні аспекти сприяння обороноздатності країни, формування територіальної оборони громад, забезпечення життєздатності населення та функціюва</w:t>
      </w:r>
      <w:r w:rsidR="00F54136" w:rsidRPr="004736BE">
        <w:rPr>
          <w:b w:val="0"/>
          <w:bCs w:val="0"/>
        </w:rPr>
        <w:t xml:space="preserve">ння критичної інфраструктури, </w:t>
      </w:r>
      <w:r w:rsidRPr="004736BE">
        <w:rPr>
          <w:b w:val="0"/>
          <w:bCs w:val="0"/>
        </w:rPr>
        <w:t xml:space="preserve">виникли нові </w:t>
      </w:r>
      <w:r w:rsidR="00CC39A1" w:rsidRPr="004736BE">
        <w:rPr>
          <w:b w:val="0"/>
          <w:bCs w:val="0"/>
        </w:rPr>
        <w:t xml:space="preserve">цілі бюджетної політики і </w:t>
      </w:r>
      <w:r w:rsidRPr="004736BE">
        <w:rPr>
          <w:b w:val="0"/>
          <w:bCs w:val="0"/>
        </w:rPr>
        <w:t xml:space="preserve">особливості </w:t>
      </w:r>
      <w:r w:rsidR="00CC39A1" w:rsidRPr="004736BE">
        <w:rPr>
          <w:b w:val="0"/>
          <w:bCs w:val="0"/>
        </w:rPr>
        <w:t xml:space="preserve">проходження </w:t>
      </w:r>
      <w:r w:rsidRPr="004736BE">
        <w:rPr>
          <w:b w:val="0"/>
          <w:bCs w:val="0"/>
        </w:rPr>
        <w:t>бюджетного процесу</w:t>
      </w:r>
      <w:r w:rsidR="00CC39A1" w:rsidRPr="004736BE">
        <w:rPr>
          <w:b w:val="0"/>
          <w:bCs w:val="0"/>
        </w:rPr>
        <w:t xml:space="preserve"> на місцевому рівні</w:t>
      </w:r>
      <w:r w:rsidRPr="004736BE">
        <w:rPr>
          <w:b w:val="0"/>
          <w:bCs w:val="0"/>
        </w:rPr>
        <w:t>.</w:t>
      </w:r>
    </w:p>
    <w:p w14:paraId="6EA518CA" w14:textId="77777777" w:rsidR="003D51D2" w:rsidRPr="004736BE" w:rsidRDefault="003D51D2" w:rsidP="003D51D2">
      <w:pPr>
        <w:spacing w:after="0" w:line="360" w:lineRule="auto"/>
        <w:ind w:firstLine="708"/>
        <w:jc w:val="both"/>
        <w:rPr>
          <w:rFonts w:ascii="Times New Roman" w:hAnsi="Times New Roman" w:cs="Times New Roman"/>
          <w:sz w:val="28"/>
          <w:szCs w:val="28"/>
          <w:lang w:val="ru-RU"/>
        </w:rPr>
      </w:pPr>
      <w:r w:rsidRPr="004736BE">
        <w:rPr>
          <w:rFonts w:ascii="Times New Roman" w:hAnsi="Times New Roman" w:cs="Times New Roman"/>
          <w:sz w:val="28"/>
          <w:szCs w:val="28"/>
          <w:lang w:val="ru-RU"/>
        </w:rPr>
        <w:t>В перші дні війни Президентом України, Верховною Радою</w:t>
      </w:r>
      <w:r w:rsidR="00F149BC" w:rsidRPr="00F149BC">
        <w:rPr>
          <w:rFonts w:ascii="Times New Roman" w:hAnsi="Times New Roman" w:cs="Times New Roman"/>
          <w:sz w:val="28"/>
          <w:szCs w:val="28"/>
          <w:lang w:val="ru-RU"/>
        </w:rPr>
        <w:t xml:space="preserve"> </w:t>
      </w:r>
      <w:r w:rsidR="00F149BC" w:rsidRPr="004736BE">
        <w:rPr>
          <w:rFonts w:ascii="Times New Roman" w:hAnsi="Times New Roman" w:cs="Times New Roman"/>
          <w:sz w:val="28"/>
          <w:szCs w:val="28"/>
          <w:lang w:val="ru-RU"/>
        </w:rPr>
        <w:t>України</w:t>
      </w:r>
      <w:r w:rsidRPr="004736BE">
        <w:rPr>
          <w:rFonts w:ascii="Times New Roman" w:hAnsi="Times New Roman" w:cs="Times New Roman"/>
          <w:sz w:val="28"/>
          <w:szCs w:val="28"/>
          <w:lang w:val="ru-RU"/>
        </w:rPr>
        <w:t xml:space="preserve">, Кабінетом Міністрів </w:t>
      </w:r>
      <w:r w:rsidR="00F149BC" w:rsidRPr="004736BE">
        <w:rPr>
          <w:rFonts w:ascii="Times New Roman" w:hAnsi="Times New Roman" w:cs="Times New Roman"/>
          <w:sz w:val="28"/>
          <w:szCs w:val="28"/>
          <w:lang w:val="ru-RU"/>
        </w:rPr>
        <w:t xml:space="preserve">України </w:t>
      </w:r>
      <w:r w:rsidRPr="004736BE">
        <w:rPr>
          <w:rFonts w:ascii="Times New Roman" w:hAnsi="Times New Roman" w:cs="Times New Roman"/>
          <w:sz w:val="28"/>
          <w:szCs w:val="28"/>
          <w:lang w:val="ru-RU"/>
        </w:rPr>
        <w:t xml:space="preserve">було прийнято великий перелік стратегічних документів, спрямованих на перебудову економіки на військовий режим. І, що важливо, значна їх частина присвячена розширенню прав та можливостей територіальних громад в бюджетному регулюванні задля можливості оперативно і ефективно вирішувати безпосередньо на місцях питання тероборони, внутрішньопереміщених громадян, діяльності комунальних служб та об'єктів критичної інфраструктури. </w:t>
      </w:r>
    </w:p>
    <w:p w14:paraId="4EB4F485" w14:textId="77777777" w:rsidR="004F41BC" w:rsidRPr="004736BE" w:rsidRDefault="004F41BC" w:rsidP="004F41BC">
      <w:pPr>
        <w:pStyle w:val="a6"/>
        <w:shd w:val="clear" w:color="auto" w:fill="FFFFFF"/>
        <w:spacing w:before="0" w:beforeAutospacing="0" w:after="0" w:afterAutospacing="0" w:line="360" w:lineRule="auto"/>
        <w:ind w:firstLine="708"/>
        <w:jc w:val="both"/>
        <w:rPr>
          <w:sz w:val="28"/>
          <w:szCs w:val="28"/>
        </w:rPr>
      </w:pPr>
      <w:r w:rsidRPr="004736BE">
        <w:rPr>
          <w:sz w:val="28"/>
          <w:szCs w:val="28"/>
        </w:rPr>
        <w:t xml:space="preserve">Надзвичайної ваги набуло забезпечення оперативного, стабільного та сталого виконання місцевих бюджетів. З перших днів війни </w:t>
      </w:r>
      <w:r w:rsidRPr="004736BE">
        <w:rPr>
          <w:bCs/>
          <w:sz w:val="28"/>
          <w:szCs w:val="28"/>
        </w:rPr>
        <w:t xml:space="preserve">Президент України, Верховна Рада України, </w:t>
      </w:r>
      <w:r w:rsidR="00F54136" w:rsidRPr="004736BE">
        <w:rPr>
          <w:bCs/>
          <w:sz w:val="28"/>
          <w:szCs w:val="28"/>
        </w:rPr>
        <w:t>Уряд,</w:t>
      </w:r>
      <w:r w:rsidRPr="004736BE">
        <w:rPr>
          <w:bCs/>
          <w:sz w:val="28"/>
          <w:szCs w:val="28"/>
        </w:rPr>
        <w:t xml:space="preserve"> РНБО та інші керуючі органи влади прийняли ряд оперативних рішень</w:t>
      </w:r>
      <w:r w:rsidRPr="004736BE">
        <w:rPr>
          <w:sz w:val="28"/>
          <w:szCs w:val="28"/>
        </w:rPr>
        <w:t>. Це дало можливість забезпечити функціонування бюджетної системи та потреб мешканців територіальних громад під час дії воєнного стану в країні.</w:t>
      </w:r>
    </w:p>
    <w:p w14:paraId="0F1564F7" w14:textId="77777777" w:rsidR="004F41BC" w:rsidRPr="004736BE" w:rsidRDefault="004F41BC" w:rsidP="00CC39A1">
      <w:pPr>
        <w:pStyle w:val="a6"/>
        <w:shd w:val="clear" w:color="auto" w:fill="FFFFFF"/>
        <w:spacing w:before="0" w:beforeAutospacing="0" w:after="0" w:afterAutospacing="0" w:line="360" w:lineRule="auto"/>
        <w:ind w:firstLine="708"/>
        <w:jc w:val="both"/>
        <w:rPr>
          <w:sz w:val="28"/>
          <w:szCs w:val="28"/>
        </w:rPr>
      </w:pPr>
      <w:r w:rsidRPr="004736BE">
        <w:rPr>
          <w:bCs/>
          <w:sz w:val="28"/>
          <w:szCs w:val="28"/>
        </w:rPr>
        <w:t>Особливо</w:t>
      </w:r>
      <w:r w:rsidR="00CC39A1" w:rsidRPr="004736BE">
        <w:rPr>
          <w:bCs/>
          <w:sz w:val="28"/>
          <w:szCs w:val="28"/>
        </w:rPr>
        <w:t>го</w:t>
      </w:r>
      <w:r w:rsidRPr="004736BE">
        <w:rPr>
          <w:bCs/>
          <w:sz w:val="28"/>
          <w:szCs w:val="28"/>
        </w:rPr>
        <w:t xml:space="preserve"> значення </w:t>
      </w:r>
      <w:r w:rsidRPr="004736BE">
        <w:rPr>
          <w:sz w:val="28"/>
          <w:szCs w:val="28"/>
        </w:rPr>
        <w:t xml:space="preserve">у період воєнного стану </w:t>
      </w:r>
      <w:r w:rsidRPr="004736BE">
        <w:rPr>
          <w:bCs/>
          <w:sz w:val="28"/>
          <w:szCs w:val="28"/>
        </w:rPr>
        <w:t>для інформування громад</w:t>
      </w:r>
      <w:r w:rsidR="00F54136" w:rsidRPr="004736BE">
        <w:rPr>
          <w:bCs/>
          <w:sz w:val="28"/>
          <w:szCs w:val="28"/>
        </w:rPr>
        <w:t xml:space="preserve"> </w:t>
      </w:r>
      <w:r w:rsidRPr="004736BE">
        <w:rPr>
          <w:sz w:val="28"/>
          <w:szCs w:val="28"/>
        </w:rPr>
        <w:t xml:space="preserve">щодо змін у бюджетному законодавстві, забезпечення своєчасного та </w:t>
      </w:r>
      <w:r w:rsidRPr="004736BE">
        <w:rPr>
          <w:sz w:val="28"/>
          <w:szCs w:val="28"/>
        </w:rPr>
        <w:lastRenderedPageBreak/>
        <w:t>оперативного реагування на потреби фінансового забезпечення заходів територіальної оборони та безпеки населення та особливостей функціонування бюджетної сфери, комунальних підприємств набули розроблені</w:t>
      </w:r>
      <w:r w:rsidR="00F54136" w:rsidRPr="004736BE">
        <w:rPr>
          <w:sz w:val="28"/>
          <w:szCs w:val="28"/>
        </w:rPr>
        <w:t xml:space="preserve"> </w:t>
      </w:r>
      <w:r w:rsidRPr="004736BE">
        <w:rPr>
          <w:bCs/>
          <w:sz w:val="28"/>
          <w:szCs w:val="28"/>
        </w:rPr>
        <w:t>експертами з питань фінансів Шведсько-Українського Проекту «Підтримка децентралізації в Україні», які підготували ключові коментарі</w:t>
      </w:r>
      <w:r w:rsidRPr="004736BE">
        <w:rPr>
          <w:sz w:val="28"/>
          <w:szCs w:val="28"/>
        </w:rPr>
        <w:t xml:space="preserve"> змін в місцевих бюджетах для полегшення орієнтування у вдосконалених нормах бюджетного законодавства.</w:t>
      </w:r>
    </w:p>
    <w:p w14:paraId="42CF189E" w14:textId="77777777" w:rsidR="004F41BC" w:rsidRPr="004736BE" w:rsidRDefault="004F41BC" w:rsidP="00CC39A1">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Фінансування військових адміністрацій населених пунктів</w:t>
      </w:r>
      <w:r w:rsidRPr="004736BE">
        <w:rPr>
          <w:rFonts w:ascii="Times New Roman" w:hAnsi="Times New Roman" w:cs="Times New Roman"/>
          <w:sz w:val="28"/>
          <w:szCs w:val="28"/>
        </w:rPr>
        <w:t xml:space="preserve"> відбувається </w:t>
      </w:r>
      <w:r w:rsidRPr="004736BE">
        <w:rPr>
          <w:rFonts w:ascii="Times New Roman" w:hAnsi="Times New Roman" w:cs="Times New Roman"/>
          <w:bCs/>
          <w:sz w:val="28"/>
          <w:szCs w:val="28"/>
        </w:rPr>
        <w:t xml:space="preserve">за кошти місцевого бюджету </w:t>
      </w:r>
      <w:r w:rsidRPr="004736BE">
        <w:rPr>
          <w:rFonts w:ascii="Times New Roman" w:hAnsi="Times New Roman" w:cs="Times New Roman"/>
          <w:sz w:val="28"/>
          <w:szCs w:val="28"/>
        </w:rPr>
        <w:t>територіальної громади, де створено відповідну військову адміністрацію. Але ф</w:t>
      </w:r>
      <w:r w:rsidRPr="004736BE">
        <w:rPr>
          <w:rFonts w:ascii="Times New Roman" w:hAnsi="Times New Roman" w:cs="Times New Roman"/>
          <w:bCs/>
          <w:sz w:val="28"/>
          <w:szCs w:val="28"/>
        </w:rPr>
        <w:t xml:space="preserve">інансування обласних та районних військових адміністрацій </w:t>
      </w:r>
      <w:r w:rsidRPr="004736BE">
        <w:rPr>
          <w:rFonts w:ascii="Times New Roman" w:hAnsi="Times New Roman" w:cs="Times New Roman"/>
          <w:sz w:val="28"/>
          <w:szCs w:val="28"/>
        </w:rPr>
        <w:t xml:space="preserve">проводиться за рахунок </w:t>
      </w:r>
      <w:r w:rsidRPr="004736BE">
        <w:rPr>
          <w:rFonts w:ascii="Times New Roman" w:hAnsi="Times New Roman" w:cs="Times New Roman"/>
          <w:bCs/>
          <w:sz w:val="28"/>
          <w:szCs w:val="28"/>
        </w:rPr>
        <w:t>державного бюджету а також відповідних бюджетів області та району.</w:t>
      </w:r>
      <w:r w:rsidR="00CC39A1" w:rsidRPr="004736BE">
        <w:rPr>
          <w:rFonts w:ascii="Times New Roman" w:hAnsi="Times New Roman" w:cs="Times New Roman"/>
          <w:bCs/>
          <w:sz w:val="28"/>
          <w:szCs w:val="28"/>
        </w:rPr>
        <w:t xml:space="preserve"> </w:t>
      </w:r>
      <w:r w:rsidRPr="004736BE">
        <w:rPr>
          <w:rFonts w:ascii="Times New Roman" w:hAnsi="Times New Roman" w:cs="Times New Roman"/>
          <w:bCs/>
          <w:sz w:val="28"/>
          <w:szCs w:val="28"/>
        </w:rPr>
        <w:t>Керівником військової адміністрації населеного пункту може бути призначений голова</w:t>
      </w:r>
      <w:r w:rsidRPr="004736BE">
        <w:rPr>
          <w:rFonts w:ascii="Times New Roman" w:hAnsi="Times New Roman" w:cs="Times New Roman"/>
          <w:sz w:val="28"/>
          <w:szCs w:val="28"/>
        </w:rPr>
        <w:t xml:space="preserve"> відповідної громади.</w:t>
      </w:r>
      <w:r w:rsidR="00CC39A1" w:rsidRPr="004736BE">
        <w:rPr>
          <w:rFonts w:ascii="Times New Roman" w:hAnsi="Times New Roman" w:cs="Times New Roman"/>
          <w:sz w:val="28"/>
          <w:szCs w:val="28"/>
        </w:rPr>
        <w:t xml:space="preserve"> </w:t>
      </w:r>
      <w:r w:rsidRPr="004736BE">
        <w:rPr>
          <w:rFonts w:ascii="Times New Roman" w:hAnsi="Times New Roman" w:cs="Times New Roman"/>
          <w:sz w:val="28"/>
          <w:szCs w:val="28"/>
        </w:rPr>
        <w:t>Вони здійснюють повноваження протягом воєнного стану та ще 30 днів після його скасування.</w:t>
      </w:r>
    </w:p>
    <w:p w14:paraId="1DF04AC7" w14:textId="77777777" w:rsidR="004F41BC" w:rsidRPr="004736BE" w:rsidRDefault="004F41BC" w:rsidP="004F41BC">
      <w:pPr>
        <w:shd w:val="clear" w:color="auto" w:fill="FFFFFF"/>
        <w:spacing w:after="0" w:line="360" w:lineRule="auto"/>
        <w:ind w:firstLine="696"/>
        <w:jc w:val="both"/>
        <w:rPr>
          <w:rFonts w:ascii="Times New Roman" w:hAnsi="Times New Roman" w:cs="Times New Roman"/>
          <w:sz w:val="28"/>
          <w:szCs w:val="28"/>
        </w:rPr>
      </w:pPr>
      <w:r w:rsidRPr="004736BE">
        <w:rPr>
          <w:rFonts w:ascii="Times New Roman" w:hAnsi="Times New Roman" w:cs="Times New Roman"/>
          <w:bCs/>
          <w:sz w:val="28"/>
          <w:szCs w:val="28"/>
        </w:rPr>
        <w:t>Для систематизації обліку перелік територіальних громад, які розташовані в районі проведення воєнних дій чи окупованих</w:t>
      </w:r>
      <w:r w:rsidR="00CC39A1" w:rsidRPr="004736BE">
        <w:rPr>
          <w:rFonts w:ascii="Times New Roman" w:hAnsi="Times New Roman" w:cs="Times New Roman"/>
          <w:bCs/>
          <w:sz w:val="28"/>
          <w:szCs w:val="28"/>
        </w:rPr>
        <w:t xml:space="preserve"> територій</w:t>
      </w:r>
      <w:r w:rsidRPr="004736BE">
        <w:rPr>
          <w:rFonts w:ascii="Times New Roman" w:hAnsi="Times New Roman" w:cs="Times New Roman"/>
          <w:bCs/>
          <w:sz w:val="28"/>
          <w:szCs w:val="28"/>
        </w:rPr>
        <w:t>, форму</w:t>
      </w:r>
      <w:r w:rsidR="00F54136" w:rsidRPr="004736BE">
        <w:rPr>
          <w:rFonts w:ascii="Times New Roman" w:hAnsi="Times New Roman" w:cs="Times New Roman"/>
          <w:bCs/>
          <w:sz w:val="28"/>
          <w:szCs w:val="28"/>
        </w:rPr>
        <w:t>є</w:t>
      </w:r>
      <w:r w:rsidRPr="004736BE">
        <w:rPr>
          <w:rFonts w:ascii="Times New Roman" w:hAnsi="Times New Roman" w:cs="Times New Roman"/>
          <w:bCs/>
          <w:sz w:val="28"/>
          <w:szCs w:val="28"/>
        </w:rPr>
        <w:t>ться в електронній формі</w:t>
      </w:r>
      <w:r w:rsidRPr="004736BE">
        <w:rPr>
          <w:rFonts w:ascii="Times New Roman" w:hAnsi="Times New Roman" w:cs="Times New Roman"/>
          <w:sz w:val="28"/>
          <w:szCs w:val="28"/>
        </w:rPr>
        <w:t>. В разі відсутності технічної можливості</w:t>
      </w:r>
      <w:r w:rsidR="00CC39A1" w:rsidRPr="004736BE">
        <w:rPr>
          <w:rFonts w:ascii="Times New Roman" w:hAnsi="Times New Roman" w:cs="Times New Roman"/>
          <w:sz w:val="28"/>
          <w:szCs w:val="28"/>
        </w:rPr>
        <w:t xml:space="preserve"> </w:t>
      </w:r>
      <w:r w:rsidRPr="004736BE">
        <w:rPr>
          <w:rFonts w:ascii="Times New Roman" w:hAnsi="Times New Roman" w:cs="Times New Roman"/>
          <w:sz w:val="28"/>
          <w:szCs w:val="28"/>
        </w:rPr>
        <w:t>– затверджується Мінреінтеграції за поданням Міноборони.</w:t>
      </w:r>
    </w:p>
    <w:p w14:paraId="267184EB" w14:textId="77777777" w:rsidR="004F41BC" w:rsidRPr="004736BE" w:rsidRDefault="004F41BC" w:rsidP="00245EFF">
      <w:pPr>
        <w:shd w:val="clear" w:color="auto" w:fill="FFFFFF"/>
        <w:spacing w:after="0" w:line="360" w:lineRule="auto"/>
        <w:ind w:firstLine="708"/>
        <w:jc w:val="both"/>
        <w:rPr>
          <w:rFonts w:ascii="Times New Roman" w:hAnsi="Times New Roman" w:cs="Times New Roman"/>
          <w:bCs/>
          <w:sz w:val="28"/>
          <w:szCs w:val="28"/>
        </w:rPr>
      </w:pPr>
      <w:r w:rsidRPr="004736BE">
        <w:rPr>
          <w:rFonts w:ascii="Times New Roman" w:hAnsi="Times New Roman" w:cs="Times New Roman"/>
          <w:sz w:val="28"/>
          <w:szCs w:val="28"/>
        </w:rPr>
        <w:t xml:space="preserve">В перші дні війни першочергово були уточнені особливості виконання місцевих бюджетів в умовах воєнного стану. Постановою Кабінету Міністрів України від 11 березня 2022 р. № 252. приведено у відповідність до прийнятих Законів деякі положення. Так, </w:t>
      </w:r>
      <w:r w:rsidRPr="004736BE">
        <w:rPr>
          <w:rFonts w:ascii="Times New Roman" w:hAnsi="Times New Roman" w:cs="Times New Roman"/>
          <w:bCs/>
          <w:sz w:val="28"/>
          <w:szCs w:val="28"/>
        </w:rPr>
        <w:t xml:space="preserve">керівник місцевого фінансового органу може сам затверджувати розпорядження про виділення кошів </w:t>
      </w:r>
      <w:r w:rsidR="00245EFF" w:rsidRPr="004736BE">
        <w:rPr>
          <w:rFonts w:ascii="Times New Roman" w:hAnsi="Times New Roman" w:cs="Times New Roman"/>
          <w:bCs/>
          <w:sz w:val="28"/>
          <w:szCs w:val="28"/>
        </w:rPr>
        <w:t xml:space="preserve">із </w:t>
      </w:r>
      <w:r w:rsidRPr="004736BE">
        <w:rPr>
          <w:rFonts w:ascii="Times New Roman" w:hAnsi="Times New Roman" w:cs="Times New Roman"/>
          <w:bCs/>
          <w:sz w:val="28"/>
          <w:szCs w:val="28"/>
        </w:rPr>
        <w:t>загального фонду. Сільський або селищний чи міський голова може приймати рішення про передачу коштів на потреби З</w:t>
      </w:r>
      <w:r w:rsidR="00245EFF" w:rsidRPr="004736BE">
        <w:rPr>
          <w:rFonts w:ascii="Times New Roman" w:hAnsi="Times New Roman" w:cs="Times New Roman"/>
          <w:bCs/>
          <w:sz w:val="28"/>
          <w:szCs w:val="28"/>
        </w:rPr>
        <w:t xml:space="preserve">бройних </w:t>
      </w:r>
      <w:r w:rsidRPr="004736BE">
        <w:rPr>
          <w:rFonts w:ascii="Times New Roman" w:hAnsi="Times New Roman" w:cs="Times New Roman"/>
          <w:bCs/>
          <w:sz w:val="28"/>
          <w:szCs w:val="28"/>
        </w:rPr>
        <w:t>С</w:t>
      </w:r>
      <w:r w:rsidR="00245EFF" w:rsidRPr="004736BE">
        <w:rPr>
          <w:rFonts w:ascii="Times New Roman" w:hAnsi="Times New Roman" w:cs="Times New Roman"/>
          <w:bCs/>
          <w:sz w:val="28"/>
          <w:szCs w:val="28"/>
        </w:rPr>
        <w:t xml:space="preserve">ил </w:t>
      </w:r>
      <w:r w:rsidRPr="004736BE">
        <w:rPr>
          <w:rFonts w:ascii="Times New Roman" w:hAnsi="Times New Roman" w:cs="Times New Roman"/>
          <w:bCs/>
          <w:sz w:val="28"/>
          <w:szCs w:val="28"/>
        </w:rPr>
        <w:t>У</w:t>
      </w:r>
      <w:r w:rsidR="00245EFF" w:rsidRPr="004736BE">
        <w:rPr>
          <w:rFonts w:ascii="Times New Roman" w:hAnsi="Times New Roman" w:cs="Times New Roman"/>
          <w:bCs/>
          <w:sz w:val="28"/>
          <w:szCs w:val="28"/>
        </w:rPr>
        <w:t>країни</w:t>
      </w:r>
      <w:r w:rsidRPr="004736BE">
        <w:rPr>
          <w:rFonts w:ascii="Times New Roman" w:hAnsi="Times New Roman" w:cs="Times New Roman"/>
          <w:bCs/>
          <w:sz w:val="28"/>
          <w:szCs w:val="28"/>
        </w:rPr>
        <w:t xml:space="preserve"> з місцевого бюджету. </w:t>
      </w:r>
    </w:p>
    <w:p w14:paraId="6C04EFEE" w14:textId="77777777" w:rsidR="004F41BC" w:rsidRPr="004736BE" w:rsidRDefault="004F41BC" w:rsidP="00CC39A1">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Окремою постановою </w:t>
      </w:r>
      <w:r w:rsidR="00245EFF" w:rsidRPr="004736BE">
        <w:rPr>
          <w:rFonts w:ascii="Times New Roman" w:hAnsi="Times New Roman" w:cs="Times New Roman"/>
          <w:bCs/>
          <w:sz w:val="28"/>
          <w:szCs w:val="28"/>
        </w:rPr>
        <w:t xml:space="preserve">встановлено, що </w:t>
      </w:r>
      <w:r w:rsidRPr="004736BE">
        <w:rPr>
          <w:rFonts w:ascii="Times New Roman" w:hAnsi="Times New Roman" w:cs="Times New Roman"/>
          <w:bCs/>
          <w:sz w:val="28"/>
          <w:szCs w:val="28"/>
        </w:rPr>
        <w:t>виконкоми, місцеві державні або військові адміністрації можуть здійснювати управління коштами місцевих бюджетів без оприлюднення відповідних документів.</w:t>
      </w:r>
    </w:p>
    <w:p w14:paraId="14755F05" w14:textId="77777777" w:rsidR="004F41BC" w:rsidRPr="004736BE" w:rsidRDefault="00245EFF" w:rsidP="00245EFF">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Але поставлена вимога, що п</w:t>
      </w:r>
      <w:r w:rsidR="004F41BC" w:rsidRPr="004736BE">
        <w:rPr>
          <w:rFonts w:ascii="Times New Roman" w:hAnsi="Times New Roman" w:cs="Times New Roman"/>
          <w:bCs/>
          <w:sz w:val="28"/>
          <w:szCs w:val="28"/>
        </w:rPr>
        <w:t xml:space="preserve">ід час розгляду місцевих бюджетів обов’язково слід враховувати </w:t>
      </w:r>
      <w:r w:rsidR="004F41BC" w:rsidRPr="004736BE">
        <w:rPr>
          <w:rFonts w:ascii="Times New Roman" w:hAnsi="Times New Roman" w:cs="Times New Roman"/>
          <w:sz w:val="28"/>
          <w:szCs w:val="28"/>
        </w:rPr>
        <w:t xml:space="preserve">затверджені відповідною місцевою радою </w:t>
      </w:r>
      <w:r w:rsidR="004F41BC" w:rsidRPr="004736BE">
        <w:rPr>
          <w:rFonts w:ascii="Times New Roman" w:hAnsi="Times New Roman" w:cs="Times New Roman"/>
          <w:bCs/>
          <w:sz w:val="28"/>
          <w:szCs w:val="28"/>
        </w:rPr>
        <w:t>«Плани заходів з реалізації регіональних стратегій розвитку»</w:t>
      </w:r>
      <w:r w:rsidR="004F41BC" w:rsidRPr="004736BE">
        <w:rPr>
          <w:rFonts w:ascii="Times New Roman" w:hAnsi="Times New Roman" w:cs="Times New Roman"/>
          <w:sz w:val="28"/>
          <w:szCs w:val="28"/>
        </w:rPr>
        <w:t xml:space="preserve">. </w:t>
      </w:r>
      <w:r w:rsidR="00F54136" w:rsidRPr="004736BE">
        <w:rPr>
          <w:rFonts w:ascii="Times New Roman" w:hAnsi="Times New Roman" w:cs="Times New Roman"/>
          <w:sz w:val="28"/>
          <w:szCs w:val="28"/>
        </w:rPr>
        <w:t xml:space="preserve">При цьому, </w:t>
      </w:r>
      <w:r w:rsidR="004F41BC" w:rsidRPr="004736BE">
        <w:rPr>
          <w:rFonts w:ascii="Times New Roman" w:hAnsi="Times New Roman" w:cs="Times New Roman"/>
          <w:bCs/>
          <w:sz w:val="28"/>
          <w:szCs w:val="28"/>
        </w:rPr>
        <w:t xml:space="preserve">місцевим </w:t>
      </w:r>
      <w:r w:rsidR="004F41BC" w:rsidRPr="004736BE">
        <w:rPr>
          <w:rFonts w:ascii="Times New Roman" w:hAnsi="Times New Roman" w:cs="Times New Roman"/>
          <w:bCs/>
          <w:sz w:val="28"/>
          <w:szCs w:val="28"/>
        </w:rPr>
        <w:lastRenderedPageBreak/>
        <w:t xml:space="preserve">радам надано право надавати пільги зі сплати місцевих податків та зборів  ігноруючи деякі вимоги </w:t>
      </w:r>
      <w:r w:rsidRPr="004736BE">
        <w:rPr>
          <w:rFonts w:ascii="Times New Roman" w:hAnsi="Times New Roman" w:cs="Times New Roman"/>
          <w:bCs/>
          <w:sz w:val="28"/>
          <w:szCs w:val="28"/>
        </w:rPr>
        <w:t>П</w:t>
      </w:r>
      <w:r w:rsidR="004F41BC" w:rsidRPr="004736BE">
        <w:rPr>
          <w:rFonts w:ascii="Times New Roman" w:hAnsi="Times New Roman" w:cs="Times New Roman"/>
          <w:bCs/>
          <w:sz w:val="28"/>
          <w:szCs w:val="28"/>
        </w:rPr>
        <w:t xml:space="preserve">одаткового </w:t>
      </w:r>
      <w:r w:rsidRPr="004736BE">
        <w:rPr>
          <w:rFonts w:ascii="Times New Roman" w:hAnsi="Times New Roman" w:cs="Times New Roman"/>
          <w:bCs/>
          <w:sz w:val="28"/>
          <w:szCs w:val="28"/>
        </w:rPr>
        <w:t>к</w:t>
      </w:r>
      <w:r w:rsidR="004F41BC" w:rsidRPr="004736BE">
        <w:rPr>
          <w:rFonts w:ascii="Times New Roman" w:hAnsi="Times New Roman" w:cs="Times New Roman"/>
          <w:bCs/>
          <w:sz w:val="28"/>
          <w:szCs w:val="28"/>
        </w:rPr>
        <w:t>одексу</w:t>
      </w:r>
      <w:r w:rsidRPr="004736BE">
        <w:rPr>
          <w:rFonts w:ascii="Times New Roman" w:hAnsi="Times New Roman" w:cs="Times New Roman"/>
          <w:bCs/>
          <w:sz w:val="28"/>
          <w:szCs w:val="28"/>
        </w:rPr>
        <w:t xml:space="preserve"> України</w:t>
      </w:r>
      <w:r w:rsidR="004F41BC" w:rsidRPr="004736BE">
        <w:rPr>
          <w:rFonts w:ascii="Times New Roman" w:hAnsi="Times New Roman" w:cs="Times New Roman"/>
          <w:bCs/>
          <w:sz w:val="28"/>
          <w:szCs w:val="28"/>
        </w:rPr>
        <w:t xml:space="preserve"> та відповідного законодавства.</w:t>
      </w:r>
      <w:r w:rsidR="004F41BC" w:rsidRPr="004736BE">
        <w:rPr>
          <w:rFonts w:ascii="Times New Roman" w:hAnsi="Times New Roman" w:cs="Times New Roman"/>
          <w:sz w:val="28"/>
          <w:szCs w:val="28"/>
        </w:rPr>
        <w:t xml:space="preserve"> Вони можуть прийматися не лише з початком бюджетного періоду. Органи місцевого самоврядування можуть самостійно встановлювати ставки земельного податку та орендну плату меншу ніж встановлен</w:t>
      </w:r>
      <w:r w:rsidRPr="004736BE">
        <w:rPr>
          <w:rFonts w:ascii="Times New Roman" w:hAnsi="Times New Roman" w:cs="Times New Roman"/>
          <w:sz w:val="28"/>
          <w:szCs w:val="28"/>
        </w:rPr>
        <w:t>і</w:t>
      </w:r>
      <w:r w:rsidR="004F41BC" w:rsidRPr="004736BE">
        <w:rPr>
          <w:rFonts w:ascii="Times New Roman" w:hAnsi="Times New Roman" w:cs="Times New Roman"/>
          <w:sz w:val="28"/>
          <w:szCs w:val="28"/>
        </w:rPr>
        <w:t xml:space="preserve"> раніше.</w:t>
      </w:r>
    </w:p>
    <w:p w14:paraId="75CB0979" w14:textId="77777777" w:rsidR="004F41BC" w:rsidRPr="004736BE" w:rsidRDefault="004F41BC" w:rsidP="00245EFF">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Дозволено також внесення змін до місцевих бюджетів</w:t>
      </w:r>
      <w:r w:rsidRPr="004736BE">
        <w:rPr>
          <w:rFonts w:ascii="Times New Roman" w:hAnsi="Times New Roman" w:cs="Times New Roman"/>
          <w:sz w:val="28"/>
          <w:szCs w:val="28"/>
        </w:rPr>
        <w:t xml:space="preserve"> виконавчими комітетами місцевих рад, місцевими державними адміністраціями, військовими адміністраціями</w:t>
      </w:r>
      <w:r w:rsidRPr="004736BE">
        <w:rPr>
          <w:rFonts w:ascii="Times New Roman" w:hAnsi="Times New Roman" w:cs="Times New Roman"/>
          <w:bCs/>
          <w:sz w:val="28"/>
          <w:szCs w:val="28"/>
        </w:rPr>
        <w:t xml:space="preserve"> без ухвалення рішення відповідними місцевими радами. Це здійснюється напряму за поданням місцевих фінансових органів.</w:t>
      </w:r>
    </w:p>
    <w:p w14:paraId="09374BD0" w14:textId="77777777" w:rsidR="004F41BC" w:rsidRPr="004736BE" w:rsidRDefault="004F41BC" w:rsidP="00CC39A1">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Вводиться практика у межах загального обсягу бюджетних призначень </w:t>
      </w:r>
      <w:r w:rsidRPr="004736BE">
        <w:rPr>
          <w:rFonts w:ascii="Times New Roman" w:hAnsi="Times New Roman" w:cs="Times New Roman"/>
          <w:sz w:val="28"/>
          <w:szCs w:val="28"/>
        </w:rPr>
        <w:t>головного розпорядника</w:t>
      </w:r>
      <w:r w:rsidRPr="004736BE">
        <w:rPr>
          <w:rFonts w:ascii="Times New Roman" w:hAnsi="Times New Roman" w:cs="Times New Roman"/>
          <w:bCs/>
          <w:sz w:val="28"/>
          <w:szCs w:val="28"/>
        </w:rPr>
        <w:t xml:space="preserve"> дозволити перерозподіл видатків </w:t>
      </w:r>
      <w:r w:rsidRPr="004736BE">
        <w:rPr>
          <w:rFonts w:ascii="Times New Roman" w:hAnsi="Times New Roman" w:cs="Times New Roman"/>
          <w:sz w:val="28"/>
          <w:szCs w:val="28"/>
        </w:rPr>
        <w:t>і надання кредитів з бюджету за бюджетними програмами. Додаткові дотації та субвенції,  а також збільшення видатків розвитку за рахунок зменшення інших видатків можна здійснювати </w:t>
      </w:r>
      <w:r w:rsidRPr="004736BE">
        <w:rPr>
          <w:rFonts w:ascii="Times New Roman" w:hAnsi="Times New Roman" w:cs="Times New Roman"/>
          <w:bCs/>
          <w:sz w:val="28"/>
          <w:szCs w:val="28"/>
        </w:rPr>
        <w:t>без погодження комісією місцевої ради</w:t>
      </w:r>
      <w:r w:rsidRPr="004736BE">
        <w:rPr>
          <w:rFonts w:ascii="Times New Roman" w:hAnsi="Times New Roman" w:cs="Times New Roman"/>
          <w:sz w:val="28"/>
          <w:szCs w:val="28"/>
        </w:rPr>
        <w:t>.</w:t>
      </w:r>
    </w:p>
    <w:p w14:paraId="296430EC"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Розширюючи права і можливості місцевого самоуправління Верховна Рада України 01.06.2022 р. прийняла Закон, яким надано право передавати кошти із спеціального до загального фонду місцевого бюджету</w:t>
      </w:r>
      <w:r w:rsidRPr="004736BE">
        <w:rPr>
          <w:rFonts w:ascii="Times New Roman" w:hAnsi="Times New Roman" w:cs="Times New Roman"/>
          <w:sz w:val="28"/>
          <w:szCs w:val="28"/>
        </w:rPr>
        <w:t xml:space="preserve">. Дозволено здійснювати деякі видатки одночасно з різних бюджетів. Дозволено здійснювати нові місцеві запозичення навіть якщо порушено графік платежів або застосовані штрафні санкції. </w:t>
      </w:r>
    </w:p>
    <w:p w14:paraId="03B596B8" w14:textId="77777777" w:rsidR="004F41BC" w:rsidRPr="004736BE" w:rsidRDefault="004F41BC" w:rsidP="00CC39A1">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З метою зміцнення обороноздатності країни в</w:t>
      </w:r>
      <w:r w:rsidRPr="004736BE">
        <w:rPr>
          <w:rFonts w:ascii="Times New Roman" w:hAnsi="Times New Roman" w:cs="Times New Roman"/>
          <w:bCs/>
          <w:sz w:val="28"/>
          <w:szCs w:val="28"/>
        </w:rPr>
        <w:t>иконавчі комітети місцевих рад</w:t>
      </w:r>
      <w:r w:rsidRPr="004736BE">
        <w:rPr>
          <w:rFonts w:ascii="Times New Roman" w:hAnsi="Times New Roman" w:cs="Times New Roman"/>
          <w:sz w:val="28"/>
          <w:szCs w:val="28"/>
        </w:rPr>
        <w:t xml:space="preserve">, державні або військові адміністрації </w:t>
      </w:r>
      <w:r w:rsidRPr="004736BE">
        <w:rPr>
          <w:rFonts w:ascii="Times New Roman" w:hAnsi="Times New Roman" w:cs="Times New Roman"/>
          <w:bCs/>
          <w:sz w:val="28"/>
          <w:szCs w:val="28"/>
        </w:rPr>
        <w:t xml:space="preserve">можуть самостійно приймати рішення про перерахування коштів </w:t>
      </w:r>
      <w:r w:rsidR="004B2578" w:rsidRPr="004736BE">
        <w:rPr>
          <w:rFonts w:ascii="Times New Roman" w:hAnsi="Times New Roman" w:cs="Times New Roman"/>
          <w:bCs/>
          <w:sz w:val="28"/>
          <w:szCs w:val="28"/>
        </w:rPr>
        <w:t>Д</w:t>
      </w:r>
      <w:r w:rsidRPr="004736BE">
        <w:rPr>
          <w:rFonts w:ascii="Times New Roman" w:hAnsi="Times New Roman" w:cs="Times New Roman"/>
          <w:bCs/>
          <w:sz w:val="28"/>
          <w:szCs w:val="28"/>
        </w:rPr>
        <w:t>ержавному бюджету</w:t>
      </w:r>
      <w:r w:rsidR="004B2578" w:rsidRPr="004736BE">
        <w:rPr>
          <w:rFonts w:ascii="Times New Roman" w:hAnsi="Times New Roman" w:cs="Times New Roman"/>
          <w:bCs/>
          <w:sz w:val="28"/>
          <w:szCs w:val="28"/>
        </w:rPr>
        <w:t xml:space="preserve"> України</w:t>
      </w:r>
      <w:r w:rsidRPr="004736BE">
        <w:rPr>
          <w:rFonts w:ascii="Times New Roman" w:hAnsi="Times New Roman" w:cs="Times New Roman"/>
          <w:bCs/>
          <w:sz w:val="28"/>
          <w:szCs w:val="28"/>
        </w:rPr>
        <w:t>.</w:t>
      </w:r>
      <w:r w:rsidRPr="004736BE">
        <w:rPr>
          <w:rFonts w:ascii="Times New Roman" w:hAnsi="Times New Roman" w:cs="Times New Roman"/>
          <w:sz w:val="28"/>
          <w:szCs w:val="28"/>
        </w:rPr>
        <w:t> </w:t>
      </w:r>
      <w:r w:rsidRPr="004736BE">
        <w:rPr>
          <w:rFonts w:ascii="Times New Roman" w:hAnsi="Times New Roman" w:cs="Times New Roman"/>
          <w:bCs/>
          <w:sz w:val="28"/>
          <w:szCs w:val="28"/>
        </w:rPr>
        <w:t>С</w:t>
      </w:r>
      <w:r w:rsidR="004B2578" w:rsidRPr="004736BE">
        <w:rPr>
          <w:rFonts w:ascii="Times New Roman" w:hAnsi="Times New Roman" w:cs="Times New Roman"/>
          <w:bCs/>
          <w:sz w:val="28"/>
          <w:szCs w:val="28"/>
        </w:rPr>
        <w:t>уттєво с</w:t>
      </w:r>
      <w:r w:rsidRPr="004736BE">
        <w:rPr>
          <w:rFonts w:ascii="Times New Roman" w:hAnsi="Times New Roman" w:cs="Times New Roman"/>
          <w:bCs/>
          <w:sz w:val="28"/>
          <w:szCs w:val="28"/>
        </w:rPr>
        <w:t xml:space="preserve">прощена процедура передачі коштів між місцевими бюджетами. Відтепер це  </w:t>
      </w:r>
      <w:r w:rsidRPr="004736BE">
        <w:rPr>
          <w:rFonts w:ascii="Times New Roman" w:hAnsi="Times New Roman" w:cs="Times New Roman"/>
          <w:sz w:val="28"/>
          <w:szCs w:val="28"/>
        </w:rPr>
        <w:t xml:space="preserve">можливо </w:t>
      </w:r>
      <w:r w:rsidRPr="004736BE">
        <w:rPr>
          <w:rFonts w:ascii="Times New Roman" w:hAnsi="Times New Roman" w:cs="Times New Roman"/>
          <w:bCs/>
          <w:sz w:val="28"/>
          <w:szCs w:val="28"/>
        </w:rPr>
        <w:t>без укладання відповідного договору.</w:t>
      </w:r>
    </w:p>
    <w:p w14:paraId="6863C12C" w14:textId="77777777" w:rsidR="004F41BC" w:rsidRPr="004736BE" w:rsidRDefault="004F41BC" w:rsidP="00CC39A1">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Проекти місцевих бюджетів в умовах війни затверджуються рішеннями виконавчих комітетів</w:t>
      </w:r>
      <w:r w:rsidRPr="004736BE">
        <w:rPr>
          <w:rFonts w:ascii="Times New Roman" w:hAnsi="Times New Roman" w:cs="Times New Roman"/>
          <w:sz w:val="28"/>
          <w:szCs w:val="28"/>
        </w:rPr>
        <w:t xml:space="preserve"> місцевих рад </w:t>
      </w:r>
      <w:r w:rsidRPr="004736BE">
        <w:rPr>
          <w:rFonts w:ascii="Times New Roman" w:hAnsi="Times New Roman" w:cs="Times New Roman"/>
          <w:bCs/>
          <w:sz w:val="28"/>
          <w:szCs w:val="28"/>
        </w:rPr>
        <w:t xml:space="preserve">або розпорядженнями місцевих державних </w:t>
      </w:r>
      <w:r w:rsidRPr="004736BE">
        <w:rPr>
          <w:rFonts w:ascii="Times New Roman" w:hAnsi="Times New Roman" w:cs="Times New Roman"/>
          <w:sz w:val="28"/>
          <w:szCs w:val="28"/>
        </w:rPr>
        <w:t>та військових адміністрацій.</w:t>
      </w:r>
    </w:p>
    <w:p w14:paraId="55F694E4" w14:textId="77777777" w:rsidR="004F41BC" w:rsidRPr="004736BE" w:rsidRDefault="004F41BC" w:rsidP="00CC39A1">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Відповідно до прийнятої 11 березня 2022 р. Постанови </w:t>
      </w:r>
      <w:r w:rsidR="00B81A85" w:rsidRPr="004736BE">
        <w:rPr>
          <w:rFonts w:ascii="Times New Roman" w:hAnsi="Times New Roman" w:cs="Times New Roman"/>
          <w:sz w:val="28"/>
          <w:szCs w:val="28"/>
        </w:rPr>
        <w:t>Кабінету Міністрів</w:t>
      </w:r>
      <w:r w:rsidRPr="004736BE">
        <w:rPr>
          <w:rFonts w:ascii="Times New Roman" w:hAnsi="Times New Roman" w:cs="Times New Roman"/>
          <w:bCs/>
          <w:sz w:val="28"/>
          <w:szCs w:val="28"/>
        </w:rPr>
        <w:t xml:space="preserve"> </w:t>
      </w:r>
      <w:r w:rsidR="00B81A85" w:rsidRPr="004736BE">
        <w:rPr>
          <w:rFonts w:ascii="Times New Roman" w:hAnsi="Times New Roman" w:cs="Times New Roman"/>
          <w:bCs/>
          <w:sz w:val="28"/>
          <w:szCs w:val="28"/>
        </w:rPr>
        <w:t xml:space="preserve">України </w:t>
      </w:r>
      <w:r w:rsidRPr="004736BE">
        <w:rPr>
          <w:rFonts w:ascii="Times New Roman" w:hAnsi="Times New Roman" w:cs="Times New Roman"/>
          <w:bCs/>
          <w:sz w:val="28"/>
          <w:szCs w:val="28"/>
        </w:rPr>
        <w:t xml:space="preserve">№ 252 </w:t>
      </w:r>
      <w:r w:rsidRPr="004736BE">
        <w:rPr>
          <w:rFonts w:ascii="Times New Roman" w:hAnsi="Times New Roman" w:cs="Times New Roman"/>
          <w:sz w:val="28"/>
          <w:szCs w:val="28"/>
        </w:rPr>
        <w:t xml:space="preserve">(«Деякі питання формування та виконання місцевих бюджетів у </w:t>
      </w:r>
      <w:r w:rsidRPr="004736BE">
        <w:rPr>
          <w:rFonts w:ascii="Times New Roman" w:hAnsi="Times New Roman" w:cs="Times New Roman"/>
          <w:sz w:val="28"/>
          <w:szCs w:val="28"/>
        </w:rPr>
        <w:lastRenderedPageBreak/>
        <w:t>період воєнного стану»)</w:t>
      </w:r>
      <w:r w:rsidRPr="004736BE">
        <w:rPr>
          <w:rFonts w:ascii="Times New Roman" w:hAnsi="Times New Roman" w:cs="Times New Roman"/>
          <w:bCs/>
          <w:sz w:val="28"/>
          <w:szCs w:val="28"/>
        </w:rPr>
        <w:t xml:space="preserve"> припиняються перевірки </w:t>
      </w:r>
      <w:r w:rsidRPr="004736BE">
        <w:rPr>
          <w:rFonts w:ascii="Times New Roman" w:hAnsi="Times New Roman" w:cs="Times New Roman"/>
          <w:sz w:val="28"/>
          <w:szCs w:val="28"/>
        </w:rPr>
        <w:t>виконання місцевих бюджетів</w:t>
      </w:r>
      <w:r w:rsidRPr="004736BE">
        <w:rPr>
          <w:rFonts w:ascii="Times New Roman" w:hAnsi="Times New Roman" w:cs="Times New Roman"/>
          <w:bCs/>
          <w:sz w:val="28"/>
          <w:szCs w:val="28"/>
        </w:rPr>
        <w:t xml:space="preserve"> Державною аудиторською службою</w:t>
      </w:r>
      <w:r w:rsidRPr="004736BE">
        <w:rPr>
          <w:rFonts w:ascii="Times New Roman" w:hAnsi="Times New Roman" w:cs="Times New Roman"/>
          <w:sz w:val="28"/>
          <w:szCs w:val="28"/>
        </w:rPr>
        <w:t>.</w:t>
      </w:r>
      <w:r w:rsidRPr="004736BE">
        <w:rPr>
          <w:rFonts w:ascii="Times New Roman" w:hAnsi="Times New Roman" w:cs="Times New Roman"/>
          <w:bCs/>
          <w:sz w:val="28"/>
          <w:szCs w:val="28"/>
        </w:rPr>
        <w:t xml:space="preserve"> </w:t>
      </w:r>
    </w:p>
    <w:p w14:paraId="6FBADBD9"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Важливим, також є те, що згідно з </w:t>
      </w:r>
      <w:hyperlink r:id="rId17" w:history="1">
        <w:r w:rsidRPr="004736BE">
          <w:rPr>
            <w:rStyle w:val="a8"/>
            <w:rFonts w:ascii="Times New Roman" w:hAnsi="Times New Roman" w:cs="Times New Roman"/>
            <w:color w:val="auto"/>
            <w:sz w:val="28"/>
            <w:szCs w:val="28"/>
            <w:u w:val="none"/>
          </w:rPr>
          <w:t xml:space="preserve">Тимчасовим порядком виділення та використання коштів резервного фонду бюджету в умовах воєнного стану, який був затверджений Кабінетом Міністрів України 01 березня 2022 р. </w:t>
        </w:r>
      </w:hyperlink>
      <w:r w:rsidR="004B2578" w:rsidRPr="004736BE">
        <w:rPr>
          <w:rStyle w:val="a8"/>
          <w:rFonts w:ascii="Times New Roman" w:hAnsi="Times New Roman" w:cs="Times New Roman"/>
          <w:color w:val="auto"/>
          <w:sz w:val="28"/>
          <w:szCs w:val="28"/>
          <w:u w:val="none"/>
        </w:rPr>
        <w:t>нада</w:t>
      </w:r>
      <w:r w:rsidRPr="004736BE">
        <w:rPr>
          <w:rFonts w:ascii="Times New Roman" w:hAnsi="Times New Roman" w:cs="Times New Roman"/>
          <w:bCs/>
          <w:sz w:val="28"/>
          <w:szCs w:val="28"/>
        </w:rPr>
        <w:t xml:space="preserve">ння коштів з резервного фонду </w:t>
      </w:r>
      <w:r w:rsidR="004B2578" w:rsidRPr="004736BE">
        <w:rPr>
          <w:rFonts w:ascii="Times New Roman" w:hAnsi="Times New Roman" w:cs="Times New Roman"/>
          <w:bCs/>
          <w:sz w:val="28"/>
          <w:szCs w:val="28"/>
        </w:rPr>
        <w:t>проводит</w:t>
      </w:r>
      <w:r w:rsidRPr="004736BE">
        <w:rPr>
          <w:rFonts w:ascii="Times New Roman" w:hAnsi="Times New Roman" w:cs="Times New Roman"/>
          <w:sz w:val="28"/>
          <w:szCs w:val="28"/>
        </w:rPr>
        <w:t xml:space="preserve">ься </w:t>
      </w:r>
      <w:r w:rsidR="004B2578" w:rsidRPr="004736BE">
        <w:rPr>
          <w:rFonts w:ascii="Times New Roman" w:hAnsi="Times New Roman" w:cs="Times New Roman"/>
          <w:sz w:val="28"/>
          <w:szCs w:val="28"/>
        </w:rPr>
        <w:t>відповідно</w:t>
      </w:r>
      <w:r w:rsidRPr="004736BE">
        <w:rPr>
          <w:rFonts w:ascii="Times New Roman" w:hAnsi="Times New Roman" w:cs="Times New Roman"/>
          <w:bCs/>
          <w:sz w:val="28"/>
          <w:szCs w:val="28"/>
        </w:rPr>
        <w:t xml:space="preserve"> рішення місцевої державної адміністрації, військової адміністрації, виконавчого органу відповідної ради</w:t>
      </w:r>
      <w:r w:rsidRPr="004736BE">
        <w:rPr>
          <w:rFonts w:ascii="Times New Roman" w:hAnsi="Times New Roman" w:cs="Times New Roman"/>
          <w:sz w:val="28"/>
          <w:szCs w:val="28"/>
        </w:rPr>
        <w:t>.</w:t>
      </w:r>
    </w:p>
    <w:p w14:paraId="6E90F8AF" w14:textId="77777777" w:rsidR="004F41BC" w:rsidRPr="004736BE" w:rsidRDefault="004F41BC" w:rsidP="004B2578">
      <w:pPr>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Постановою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Fonts w:ascii="Times New Roman" w:hAnsi="Times New Roman" w:cs="Times New Roman"/>
          <w:sz w:val="28"/>
          <w:szCs w:val="28"/>
        </w:rPr>
        <w:t xml:space="preserve"> № 528 від 03 травня 2022 р.  </w:t>
      </w:r>
      <w:r w:rsidR="004B2578" w:rsidRPr="004736BE">
        <w:rPr>
          <w:rFonts w:ascii="Times New Roman" w:hAnsi="Times New Roman" w:cs="Times New Roman"/>
          <w:sz w:val="28"/>
          <w:szCs w:val="28"/>
        </w:rPr>
        <w:t xml:space="preserve">з державного бюджету України </w:t>
      </w:r>
      <w:r w:rsidR="004B2578" w:rsidRPr="004736BE">
        <w:rPr>
          <w:rFonts w:ascii="Times New Roman" w:hAnsi="Times New Roman" w:cs="Times New Roman"/>
          <w:bCs/>
          <w:sz w:val="28"/>
          <w:szCs w:val="28"/>
        </w:rPr>
        <w:t xml:space="preserve">виділено субвенцію </w:t>
      </w:r>
      <w:r w:rsidRPr="004736BE">
        <w:rPr>
          <w:rFonts w:ascii="Times New Roman" w:hAnsi="Times New Roman" w:cs="Times New Roman"/>
          <w:bCs/>
          <w:sz w:val="28"/>
          <w:szCs w:val="28"/>
        </w:rPr>
        <w:t>місцевим бюджетам в розмірі 7,5 млрд грн</w:t>
      </w:r>
      <w:r w:rsidRPr="004736BE">
        <w:rPr>
          <w:rFonts w:ascii="Times New Roman" w:hAnsi="Times New Roman" w:cs="Times New Roman"/>
          <w:sz w:val="28"/>
          <w:szCs w:val="28"/>
        </w:rPr>
        <w:t xml:space="preserve"> на забезпечення нагальних потреб функціонування в умовах воєнного стану.</w:t>
      </w:r>
      <w:r w:rsidR="004B2578" w:rsidRPr="004736BE">
        <w:rPr>
          <w:rFonts w:ascii="Times New Roman" w:hAnsi="Times New Roman" w:cs="Times New Roman"/>
          <w:sz w:val="28"/>
          <w:szCs w:val="28"/>
        </w:rPr>
        <w:t xml:space="preserve"> </w:t>
      </w:r>
      <w:r w:rsidRPr="004736BE">
        <w:rPr>
          <w:rFonts w:ascii="Times New Roman" w:hAnsi="Times New Roman" w:cs="Times New Roman"/>
          <w:sz w:val="28"/>
          <w:szCs w:val="28"/>
        </w:rPr>
        <w:t>Одним з прикладів підсилення</w:t>
      </w:r>
      <w:r w:rsidRPr="004736BE">
        <w:rPr>
          <w:rFonts w:ascii="Times New Roman" w:hAnsi="Times New Roman" w:cs="Times New Roman"/>
          <w:bCs/>
          <w:sz w:val="28"/>
          <w:szCs w:val="28"/>
        </w:rPr>
        <w:t xml:space="preserve"> місцевих бюджетів в складній економічній ситуації є виділення 14 млрд </w:t>
      </w:r>
      <w:r w:rsidR="00B81A85" w:rsidRPr="004736BE">
        <w:rPr>
          <w:rFonts w:ascii="Times New Roman" w:hAnsi="Times New Roman" w:cs="Times New Roman"/>
          <w:bCs/>
          <w:sz w:val="28"/>
          <w:szCs w:val="28"/>
        </w:rPr>
        <w:t>грн</w:t>
      </w:r>
      <w:r w:rsidRPr="004736BE">
        <w:rPr>
          <w:rFonts w:ascii="Times New Roman" w:hAnsi="Times New Roman" w:cs="Times New Roman"/>
          <w:bCs/>
          <w:sz w:val="28"/>
          <w:szCs w:val="28"/>
        </w:rPr>
        <w:t xml:space="preserve"> на компенсацію різниці в тарифах </w:t>
      </w:r>
      <w:r w:rsidRPr="004736BE">
        <w:rPr>
          <w:rFonts w:ascii="Times New Roman" w:hAnsi="Times New Roman" w:cs="Times New Roman"/>
          <w:sz w:val="28"/>
          <w:szCs w:val="28"/>
        </w:rPr>
        <w:t>на теплову енергію та постачання гарячої води.</w:t>
      </w:r>
      <w:r w:rsidR="004B2578" w:rsidRPr="004736BE">
        <w:rPr>
          <w:rFonts w:ascii="Times New Roman" w:hAnsi="Times New Roman" w:cs="Times New Roman"/>
          <w:sz w:val="28"/>
          <w:szCs w:val="28"/>
        </w:rPr>
        <w:t xml:space="preserve"> </w:t>
      </w:r>
      <w:r w:rsidRPr="004736BE">
        <w:rPr>
          <w:rFonts w:ascii="Times New Roman" w:hAnsi="Times New Roman" w:cs="Times New Roman"/>
          <w:bCs/>
          <w:sz w:val="28"/>
          <w:szCs w:val="28"/>
          <w:lang w:val="ru-RU"/>
        </w:rPr>
        <w:t xml:space="preserve">Для більш оперативного реагування на задоволення найнагальніших потреб, викликаних військовим станом, </w:t>
      </w:r>
      <w:r w:rsidRPr="004736BE">
        <w:rPr>
          <w:rFonts w:ascii="Times New Roman" w:hAnsi="Times New Roman" w:cs="Times New Roman"/>
          <w:bCs/>
          <w:sz w:val="28"/>
          <w:szCs w:val="28"/>
        </w:rPr>
        <w:t>скасована заборона попередньої оплати товарів і послуг</w:t>
      </w:r>
      <w:r w:rsidRPr="004736BE">
        <w:rPr>
          <w:rFonts w:ascii="Times New Roman" w:hAnsi="Times New Roman" w:cs="Times New Roman"/>
          <w:sz w:val="28"/>
          <w:szCs w:val="28"/>
        </w:rPr>
        <w:t>, які здійснюються за бюджетні кошти.</w:t>
      </w:r>
    </w:p>
    <w:p w14:paraId="4AA13E4B"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Особливою увагою користується питання фінансування добровольчих формувань тероборони. Спеціально для цього </w:t>
      </w:r>
      <w:r w:rsidRPr="004736BE">
        <w:rPr>
          <w:rFonts w:ascii="Times New Roman" w:hAnsi="Times New Roman" w:cs="Times New Roman"/>
          <w:sz w:val="28"/>
          <w:szCs w:val="28"/>
        </w:rPr>
        <w:t xml:space="preserve">затверджено Типову класифікацію видатків та кредитування місцевих бюджетів. Вона міститься в наказі </w:t>
      </w:r>
      <w:r w:rsidR="004B2578" w:rsidRPr="004736BE">
        <w:rPr>
          <w:rFonts w:ascii="Times New Roman" w:hAnsi="Times New Roman" w:cs="Times New Roman"/>
          <w:sz w:val="28"/>
          <w:szCs w:val="28"/>
        </w:rPr>
        <w:t>М</w:t>
      </w:r>
      <w:r w:rsidRPr="004736BE">
        <w:rPr>
          <w:rFonts w:ascii="Times New Roman" w:hAnsi="Times New Roman" w:cs="Times New Roman"/>
          <w:sz w:val="28"/>
          <w:szCs w:val="28"/>
        </w:rPr>
        <w:t>ін</w:t>
      </w:r>
      <w:r w:rsidR="004B2578" w:rsidRPr="004736BE">
        <w:rPr>
          <w:rFonts w:ascii="Times New Roman" w:hAnsi="Times New Roman" w:cs="Times New Roman"/>
          <w:sz w:val="28"/>
          <w:szCs w:val="28"/>
        </w:rPr>
        <w:t xml:space="preserve">істерства </w:t>
      </w:r>
      <w:r w:rsidRPr="004736BE">
        <w:rPr>
          <w:rFonts w:ascii="Times New Roman" w:hAnsi="Times New Roman" w:cs="Times New Roman"/>
          <w:sz w:val="28"/>
          <w:szCs w:val="28"/>
        </w:rPr>
        <w:t>фін</w:t>
      </w:r>
      <w:r w:rsidR="004B2578" w:rsidRPr="004736BE">
        <w:rPr>
          <w:rFonts w:ascii="Times New Roman" w:hAnsi="Times New Roman" w:cs="Times New Roman"/>
          <w:sz w:val="28"/>
          <w:szCs w:val="28"/>
        </w:rPr>
        <w:t>ансів України</w:t>
      </w:r>
      <w:r w:rsidRPr="004736BE">
        <w:rPr>
          <w:rFonts w:ascii="Times New Roman" w:hAnsi="Times New Roman" w:cs="Times New Roman"/>
          <w:sz w:val="28"/>
          <w:szCs w:val="28"/>
        </w:rPr>
        <w:t xml:space="preserve"> від 20.09.2017 р. </w:t>
      </w:r>
      <w:r w:rsidR="004B2578" w:rsidRPr="004736BE">
        <w:rPr>
          <w:rFonts w:ascii="Times New Roman" w:hAnsi="Times New Roman" w:cs="Times New Roman"/>
          <w:sz w:val="28"/>
          <w:szCs w:val="28"/>
        </w:rPr>
        <w:t xml:space="preserve">№793 </w:t>
      </w:r>
      <w:r w:rsidRPr="004736BE">
        <w:rPr>
          <w:rFonts w:ascii="Times New Roman" w:hAnsi="Times New Roman" w:cs="Times New Roman"/>
          <w:sz w:val="28"/>
          <w:szCs w:val="28"/>
        </w:rPr>
        <w:t xml:space="preserve">«Про затвердження складових Програмної класифікації видатків та кредитування місцевого бюджету». В ньому чітко конкретизовано напрями використання коштів відповідно до функцій призначення. Спеціальний код </w:t>
      </w:r>
      <w:r w:rsidRPr="004736BE">
        <w:rPr>
          <w:rFonts w:ascii="Times New Roman" w:hAnsi="Times New Roman" w:cs="Times New Roman"/>
          <w:bCs/>
          <w:sz w:val="28"/>
          <w:szCs w:val="28"/>
        </w:rPr>
        <w:t xml:space="preserve">8240 «Заходи та роботи з територіальної оборони» </w:t>
      </w:r>
      <w:r w:rsidRPr="004736BE">
        <w:rPr>
          <w:rFonts w:ascii="Times New Roman" w:hAnsi="Times New Roman" w:cs="Times New Roman"/>
          <w:sz w:val="28"/>
          <w:szCs w:val="28"/>
        </w:rPr>
        <w:t>визначає видатки на реалізацію програм і заходів пов’язаних з організацією та діяльністю місцевої територіальної оборони.</w:t>
      </w:r>
    </w:p>
    <w:p w14:paraId="26DFB2AB"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Війна спричинила величезні міграційні зрушення. Тому, для </w:t>
      </w:r>
      <w:r w:rsidRPr="004736BE">
        <w:rPr>
          <w:rFonts w:ascii="Times New Roman" w:hAnsi="Times New Roman" w:cs="Times New Roman"/>
          <w:bCs/>
          <w:sz w:val="28"/>
          <w:szCs w:val="28"/>
        </w:rPr>
        <w:t xml:space="preserve">підтримки внутрішньо переміщених та евакуйованих осіб </w:t>
      </w:r>
      <w:r w:rsidRPr="004736BE">
        <w:rPr>
          <w:rFonts w:ascii="Times New Roman" w:hAnsi="Times New Roman" w:cs="Times New Roman"/>
          <w:sz w:val="28"/>
          <w:szCs w:val="28"/>
        </w:rPr>
        <w:t>типову класифікацію видатків місцевих бюджетів було доповнено відповідними позиціями.</w:t>
      </w:r>
    </w:p>
    <w:p w14:paraId="6ED6016A"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lastRenderedPageBreak/>
        <w:t>В зв’язку з військовим станом платежі</w:t>
      </w:r>
      <w:r w:rsidRPr="004736BE">
        <w:rPr>
          <w:rFonts w:ascii="Times New Roman" w:hAnsi="Times New Roman" w:cs="Times New Roman"/>
          <w:sz w:val="28"/>
          <w:szCs w:val="28"/>
        </w:rPr>
        <w:t xml:space="preserve">, що </w:t>
      </w:r>
      <w:r w:rsidRPr="004736BE">
        <w:rPr>
          <w:rFonts w:ascii="Times New Roman" w:hAnsi="Times New Roman" w:cs="Times New Roman"/>
          <w:bCs/>
          <w:sz w:val="28"/>
          <w:szCs w:val="28"/>
        </w:rPr>
        <w:t>становлять державну таємницю</w:t>
      </w:r>
      <w:r w:rsidRPr="004736BE">
        <w:rPr>
          <w:rFonts w:ascii="Times New Roman" w:hAnsi="Times New Roman" w:cs="Times New Roman"/>
          <w:sz w:val="28"/>
          <w:szCs w:val="28"/>
        </w:rPr>
        <w:t xml:space="preserve">, незалежно від суми платежу проводяться згідно платіжних доручень </w:t>
      </w:r>
      <w:r w:rsidRPr="004736BE">
        <w:rPr>
          <w:rFonts w:ascii="Times New Roman" w:hAnsi="Times New Roman" w:cs="Times New Roman"/>
          <w:bCs/>
          <w:sz w:val="28"/>
          <w:szCs w:val="28"/>
        </w:rPr>
        <w:t>без обов’язкового надання підтвердних документів</w:t>
      </w:r>
      <w:r w:rsidRPr="004736BE">
        <w:rPr>
          <w:rFonts w:ascii="Times New Roman" w:hAnsi="Times New Roman" w:cs="Times New Roman"/>
          <w:sz w:val="28"/>
          <w:szCs w:val="28"/>
        </w:rPr>
        <w:t>.</w:t>
      </w:r>
    </w:p>
    <w:p w14:paraId="230141A9" w14:textId="77777777" w:rsidR="004F41BC" w:rsidRPr="004736BE" w:rsidRDefault="004F41BC" w:rsidP="004F41BC">
      <w:pPr>
        <w:shd w:val="clear" w:color="auto" w:fill="FFFFFF"/>
        <w:spacing w:after="0" w:line="360" w:lineRule="auto"/>
        <w:ind w:left="142" w:firstLine="566"/>
        <w:jc w:val="both"/>
        <w:rPr>
          <w:rFonts w:ascii="Times New Roman" w:hAnsi="Times New Roman" w:cs="Times New Roman"/>
          <w:sz w:val="28"/>
          <w:szCs w:val="28"/>
        </w:rPr>
      </w:pPr>
      <w:r w:rsidRPr="004736BE">
        <w:rPr>
          <w:rFonts w:ascii="Times New Roman" w:hAnsi="Times New Roman" w:cs="Times New Roman"/>
          <w:sz w:val="28"/>
          <w:szCs w:val="28"/>
        </w:rPr>
        <w:t xml:space="preserve">Постановою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Fonts w:ascii="Times New Roman" w:hAnsi="Times New Roman" w:cs="Times New Roman"/>
          <w:sz w:val="28"/>
          <w:szCs w:val="28"/>
        </w:rPr>
        <w:t xml:space="preserve"> № 246 окремо систематизовано акцизний податок з пального, який </w:t>
      </w:r>
      <w:r w:rsidRPr="004736BE">
        <w:rPr>
          <w:rFonts w:ascii="Times New Roman" w:hAnsi="Times New Roman" w:cs="Times New Roman"/>
          <w:bCs/>
          <w:sz w:val="28"/>
          <w:szCs w:val="28"/>
        </w:rPr>
        <w:t xml:space="preserve"> надходить до бюджетів місцевого самоврядування.</w:t>
      </w:r>
    </w:p>
    <w:p w14:paraId="0240B781"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bCs/>
          <w:sz w:val="28"/>
          <w:szCs w:val="28"/>
        </w:rPr>
      </w:pPr>
      <w:r w:rsidRPr="004736BE">
        <w:rPr>
          <w:rFonts w:ascii="Times New Roman" w:hAnsi="Times New Roman" w:cs="Times New Roman"/>
          <w:sz w:val="28"/>
          <w:szCs w:val="28"/>
        </w:rPr>
        <w:t xml:space="preserve">Органи </w:t>
      </w:r>
      <w:r w:rsidRPr="004736BE">
        <w:rPr>
          <w:rFonts w:ascii="Times New Roman" w:hAnsi="Times New Roman" w:cs="Times New Roman"/>
          <w:bCs/>
          <w:sz w:val="28"/>
          <w:szCs w:val="28"/>
        </w:rPr>
        <w:t xml:space="preserve">місцевого самоврядування розміщають велику кількість </w:t>
      </w:r>
      <w:r w:rsidRPr="004736BE">
        <w:rPr>
          <w:rFonts w:ascii="Times New Roman" w:hAnsi="Times New Roman" w:cs="Times New Roman"/>
          <w:sz w:val="28"/>
          <w:szCs w:val="28"/>
        </w:rPr>
        <w:t xml:space="preserve">тимчасово переміщених осіб на безоплатній основі в приміщеннях комунальної форми власності. </w:t>
      </w:r>
      <w:r w:rsidRPr="004736BE">
        <w:rPr>
          <w:rFonts w:ascii="Times New Roman" w:hAnsi="Times New Roman" w:cs="Times New Roman"/>
          <w:bCs/>
          <w:sz w:val="28"/>
          <w:szCs w:val="28"/>
        </w:rPr>
        <w:t xml:space="preserve">Для покриття витрат </w:t>
      </w:r>
      <w:r w:rsidRPr="004736BE">
        <w:rPr>
          <w:rFonts w:ascii="Times New Roman" w:hAnsi="Times New Roman" w:cs="Times New Roman"/>
          <w:sz w:val="28"/>
          <w:szCs w:val="28"/>
        </w:rPr>
        <w:t xml:space="preserve">з резервного фонду </w:t>
      </w:r>
      <w:r w:rsidR="004B2578" w:rsidRPr="004736BE">
        <w:rPr>
          <w:rFonts w:ascii="Times New Roman" w:hAnsi="Times New Roman" w:cs="Times New Roman"/>
          <w:sz w:val="28"/>
          <w:szCs w:val="28"/>
        </w:rPr>
        <w:t>Д</w:t>
      </w:r>
      <w:r w:rsidRPr="004736BE">
        <w:rPr>
          <w:rFonts w:ascii="Times New Roman" w:hAnsi="Times New Roman" w:cs="Times New Roman"/>
          <w:sz w:val="28"/>
          <w:szCs w:val="28"/>
        </w:rPr>
        <w:t>ержавного бюджету</w:t>
      </w:r>
      <w:r w:rsidR="004B2578" w:rsidRPr="004736BE">
        <w:rPr>
          <w:rFonts w:ascii="Times New Roman" w:hAnsi="Times New Roman" w:cs="Times New Roman"/>
          <w:sz w:val="28"/>
          <w:szCs w:val="28"/>
        </w:rPr>
        <w:t xml:space="preserve"> України</w:t>
      </w:r>
      <w:r w:rsidRPr="004736BE">
        <w:rPr>
          <w:rFonts w:ascii="Times New Roman" w:hAnsi="Times New Roman" w:cs="Times New Roman"/>
          <w:sz w:val="28"/>
          <w:szCs w:val="28"/>
        </w:rPr>
        <w:t xml:space="preserve"> </w:t>
      </w:r>
      <w:r w:rsidR="004B2578" w:rsidRPr="004736BE">
        <w:rPr>
          <w:rFonts w:ascii="Times New Roman" w:hAnsi="Times New Roman" w:cs="Times New Roman"/>
          <w:bCs/>
          <w:sz w:val="28"/>
          <w:szCs w:val="28"/>
        </w:rPr>
        <w:t xml:space="preserve">надається </w:t>
      </w:r>
      <w:r w:rsidRPr="004736BE">
        <w:rPr>
          <w:rFonts w:ascii="Times New Roman" w:hAnsi="Times New Roman" w:cs="Times New Roman"/>
          <w:bCs/>
          <w:sz w:val="28"/>
          <w:szCs w:val="28"/>
        </w:rPr>
        <w:t xml:space="preserve">місцевим бюджетам відповідна компенсація. </w:t>
      </w:r>
    </w:p>
    <w:p w14:paraId="07CC91CE"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bCs/>
          <w:sz w:val="28"/>
          <w:szCs w:val="28"/>
        </w:rPr>
      </w:pPr>
      <w:r w:rsidRPr="004736BE">
        <w:rPr>
          <w:rFonts w:ascii="Times New Roman" w:hAnsi="Times New Roman" w:cs="Times New Roman"/>
          <w:bCs/>
          <w:sz w:val="28"/>
          <w:szCs w:val="28"/>
        </w:rPr>
        <w:t xml:space="preserve">Вважаючи на сказане, громадам слід враховувати </w:t>
      </w:r>
      <w:hyperlink r:id="rId18" w:anchor="Text" w:history="1">
        <w:r w:rsidRPr="004736BE">
          <w:rPr>
            <w:rStyle w:val="a8"/>
            <w:rFonts w:ascii="Times New Roman" w:hAnsi="Times New Roman" w:cs="Times New Roman"/>
            <w:color w:val="auto"/>
            <w:sz w:val="28"/>
            <w:szCs w:val="28"/>
            <w:u w:val="none"/>
          </w:rPr>
          <w:t xml:space="preserve">постанову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Style w:val="a8"/>
            <w:rFonts w:ascii="Times New Roman" w:hAnsi="Times New Roman" w:cs="Times New Roman"/>
            <w:color w:val="auto"/>
            <w:sz w:val="28"/>
            <w:szCs w:val="28"/>
            <w:u w:val="none"/>
          </w:rPr>
          <w:t xml:space="preserve"> від 9 червня 2021 р. №590</w:t>
        </w:r>
      </w:hyperlink>
      <w:r w:rsidRPr="004736BE">
        <w:rPr>
          <w:rFonts w:ascii="Times New Roman" w:hAnsi="Times New Roman" w:cs="Times New Roman"/>
          <w:sz w:val="28"/>
          <w:szCs w:val="28"/>
        </w:rPr>
        <w:t xml:space="preserve">. Ця постанова визначає </w:t>
      </w:r>
      <w:r w:rsidRPr="004736BE">
        <w:rPr>
          <w:rFonts w:ascii="Times New Roman" w:hAnsi="Times New Roman" w:cs="Times New Roman"/>
          <w:bCs/>
          <w:sz w:val="28"/>
          <w:szCs w:val="28"/>
        </w:rPr>
        <w:t xml:space="preserve">першочерговість здійснення видатків </w:t>
      </w:r>
      <w:r w:rsidR="004B2578" w:rsidRPr="004736BE">
        <w:rPr>
          <w:rFonts w:ascii="Times New Roman" w:hAnsi="Times New Roman" w:cs="Times New Roman"/>
          <w:bCs/>
          <w:sz w:val="28"/>
          <w:szCs w:val="28"/>
        </w:rPr>
        <w:t>Державною к</w:t>
      </w:r>
      <w:r w:rsidRPr="004736BE">
        <w:rPr>
          <w:rFonts w:ascii="Times New Roman" w:hAnsi="Times New Roman" w:cs="Times New Roman"/>
          <w:bCs/>
          <w:sz w:val="28"/>
          <w:szCs w:val="28"/>
        </w:rPr>
        <w:t>азначейс</w:t>
      </w:r>
      <w:r w:rsidR="004B2578" w:rsidRPr="004736BE">
        <w:rPr>
          <w:rFonts w:ascii="Times New Roman" w:hAnsi="Times New Roman" w:cs="Times New Roman"/>
          <w:bCs/>
          <w:sz w:val="28"/>
          <w:szCs w:val="28"/>
        </w:rPr>
        <w:t>ькою службою</w:t>
      </w:r>
      <w:r w:rsidRPr="004736BE">
        <w:rPr>
          <w:rFonts w:ascii="Times New Roman" w:hAnsi="Times New Roman" w:cs="Times New Roman"/>
          <w:bCs/>
          <w:sz w:val="28"/>
          <w:szCs w:val="28"/>
        </w:rPr>
        <w:t xml:space="preserve"> України.</w:t>
      </w:r>
    </w:p>
    <w:p w14:paraId="4E023952" w14:textId="77777777" w:rsidR="004F41BC" w:rsidRPr="004736BE" w:rsidRDefault="004F41BC" w:rsidP="004B2578">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Перша черга включає </w:t>
      </w:r>
      <w:r w:rsidRPr="004736BE">
        <w:rPr>
          <w:rFonts w:ascii="Times New Roman" w:hAnsi="Times New Roman" w:cs="Times New Roman"/>
          <w:sz w:val="28"/>
          <w:szCs w:val="28"/>
        </w:rPr>
        <w:t>видатки на національну оборону та на здійснення режиму воєнного стану, забезпечення Ставки Верховного Головнокомандувача, діяльності Президента України, РНБО.</w:t>
      </w:r>
    </w:p>
    <w:p w14:paraId="465DD313"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Друга черга стосується  обслуговування державного боргу, забезпечення виплати пенсій, функціонування Єдиних та Державних реєстрів, роботи та захисту об’єктів критичної інформаційної інфраструктури. </w:t>
      </w:r>
    </w:p>
    <w:p w14:paraId="187757B9" w14:textId="77777777" w:rsidR="004F41BC" w:rsidRPr="004736BE" w:rsidRDefault="004F41BC" w:rsidP="004F41BC">
      <w:pPr>
        <w:pStyle w:val="a6"/>
        <w:shd w:val="clear" w:color="auto" w:fill="FFFFFF"/>
        <w:spacing w:before="0" w:beforeAutospacing="0" w:after="0" w:afterAutospacing="0" w:line="360" w:lineRule="auto"/>
        <w:ind w:firstLine="708"/>
        <w:jc w:val="both"/>
        <w:rPr>
          <w:sz w:val="28"/>
          <w:szCs w:val="28"/>
        </w:rPr>
      </w:pPr>
      <w:r w:rsidRPr="004736BE">
        <w:rPr>
          <w:sz w:val="28"/>
          <w:szCs w:val="28"/>
        </w:rPr>
        <w:t>В</w:t>
      </w:r>
      <w:r w:rsidR="004B2578" w:rsidRPr="004736BE">
        <w:rPr>
          <w:sz w:val="28"/>
          <w:szCs w:val="28"/>
        </w:rPr>
        <w:t>изначено, що в</w:t>
      </w:r>
      <w:r w:rsidRPr="004736BE">
        <w:rPr>
          <w:sz w:val="28"/>
          <w:szCs w:val="28"/>
        </w:rPr>
        <w:t>идатки загального фонду включають питання оплат</w:t>
      </w:r>
      <w:r w:rsidRPr="004736BE">
        <w:rPr>
          <w:sz w:val="28"/>
          <w:szCs w:val="28"/>
          <w:lang w:val="ru-RU"/>
        </w:rPr>
        <w:t>и</w:t>
      </w:r>
      <w:r w:rsidRPr="004736BE">
        <w:rPr>
          <w:sz w:val="28"/>
          <w:szCs w:val="28"/>
        </w:rPr>
        <w:t xml:space="preserve"> праці працівників бюджетних установ, соціального забезпечення, гарантій медичного обслуговування та інші питання життєдіяльності суспільства.</w:t>
      </w:r>
    </w:p>
    <w:p w14:paraId="356D0330"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sz w:val="28"/>
          <w:szCs w:val="28"/>
        </w:rPr>
        <w:t xml:space="preserve">Місцевим </w:t>
      </w:r>
      <w:r w:rsidR="004B2578" w:rsidRPr="004736BE">
        <w:rPr>
          <w:rFonts w:ascii="Times New Roman" w:hAnsi="Times New Roman" w:cs="Times New Roman"/>
          <w:sz w:val="28"/>
          <w:szCs w:val="28"/>
        </w:rPr>
        <w:t>органам влади</w:t>
      </w:r>
      <w:r w:rsidRPr="004736BE">
        <w:rPr>
          <w:rFonts w:ascii="Times New Roman" w:hAnsi="Times New Roman" w:cs="Times New Roman"/>
          <w:sz w:val="28"/>
          <w:szCs w:val="28"/>
        </w:rPr>
        <w:t xml:space="preserve"> слід враховувати, що для забезпечення фінансування територіальної оборони, захисту населення та функціонування комунальних підприємств у воєнний час скорочено низку трансфертів. Це враховано постановами Кабінету Міністрів України № 245 </w:t>
      </w:r>
      <w:hyperlink r:id="rId19" w:history="1">
        <w:r w:rsidRPr="004736BE">
          <w:rPr>
            <w:rStyle w:val="a8"/>
            <w:rFonts w:ascii="Times New Roman" w:hAnsi="Times New Roman" w:cs="Times New Roman"/>
            <w:color w:val="auto"/>
            <w:sz w:val="28"/>
            <w:szCs w:val="28"/>
            <w:u w:val="none"/>
          </w:rPr>
          <w:t xml:space="preserve">від 10 березня 2022 р. </w:t>
        </w:r>
      </w:hyperlink>
      <w:r w:rsidRPr="004736BE">
        <w:rPr>
          <w:rFonts w:ascii="Times New Roman" w:hAnsi="Times New Roman" w:cs="Times New Roman"/>
          <w:sz w:val="28"/>
          <w:szCs w:val="28"/>
        </w:rPr>
        <w:t xml:space="preserve">та № 199 </w:t>
      </w:r>
      <w:hyperlink r:id="rId20" w:history="1">
        <w:r w:rsidRPr="004736BE">
          <w:rPr>
            <w:rStyle w:val="a8"/>
            <w:rFonts w:ascii="Times New Roman" w:hAnsi="Times New Roman" w:cs="Times New Roman"/>
            <w:color w:val="auto"/>
            <w:sz w:val="28"/>
            <w:szCs w:val="28"/>
            <w:u w:val="none"/>
          </w:rPr>
          <w:t xml:space="preserve">від 04 березня 2022 р. </w:t>
        </w:r>
      </w:hyperlink>
    </w:p>
    <w:p w14:paraId="32201E02" w14:textId="77777777" w:rsidR="004F41BC" w:rsidRPr="004736BE" w:rsidRDefault="007266FA" w:rsidP="004F41BC">
      <w:pPr>
        <w:shd w:val="clear" w:color="auto" w:fill="FFFFFF"/>
        <w:spacing w:after="0" w:line="360" w:lineRule="auto"/>
        <w:ind w:firstLine="708"/>
        <w:jc w:val="both"/>
        <w:rPr>
          <w:rFonts w:ascii="Times New Roman" w:hAnsi="Times New Roman" w:cs="Times New Roman"/>
          <w:sz w:val="28"/>
          <w:szCs w:val="28"/>
        </w:rPr>
      </w:pPr>
      <w:hyperlink r:id="rId21" w:history="1">
        <w:r w:rsidR="004F41BC" w:rsidRPr="004736BE">
          <w:rPr>
            <w:rStyle w:val="a8"/>
            <w:rFonts w:ascii="Times New Roman" w:hAnsi="Times New Roman" w:cs="Times New Roman"/>
            <w:color w:val="auto"/>
            <w:sz w:val="28"/>
            <w:szCs w:val="28"/>
            <w:u w:val="none"/>
          </w:rPr>
          <w:t xml:space="preserve">Постанова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004F41BC" w:rsidRPr="004736BE">
          <w:rPr>
            <w:rStyle w:val="a8"/>
            <w:rFonts w:ascii="Times New Roman" w:hAnsi="Times New Roman" w:cs="Times New Roman"/>
            <w:color w:val="auto"/>
            <w:sz w:val="28"/>
            <w:szCs w:val="28"/>
            <w:u w:val="none"/>
          </w:rPr>
          <w:t xml:space="preserve"> від 07 березня 2022 р. № 215</w:t>
        </w:r>
      </w:hyperlink>
      <w:r w:rsidR="004F41BC" w:rsidRPr="004736BE">
        <w:rPr>
          <w:rFonts w:ascii="Times New Roman" w:hAnsi="Times New Roman" w:cs="Times New Roman"/>
          <w:sz w:val="28"/>
          <w:szCs w:val="28"/>
        </w:rPr>
        <w:t xml:space="preserve"> пояснює порядок нарахування та виплати допомог, субсидій та пільг на </w:t>
      </w:r>
      <w:r w:rsidR="004F41BC" w:rsidRPr="004736BE">
        <w:rPr>
          <w:rFonts w:ascii="Times New Roman" w:hAnsi="Times New Roman" w:cs="Times New Roman"/>
          <w:sz w:val="28"/>
          <w:szCs w:val="28"/>
        </w:rPr>
        <w:lastRenderedPageBreak/>
        <w:t>територіях де немає можливості забезпечити підготовку виплатних документів. На це уповноважено «Ощадбанк».</w:t>
      </w:r>
    </w:p>
    <w:p w14:paraId="152BF6D7"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В зв</w:t>
      </w:r>
      <w:r w:rsidR="00B81A85" w:rsidRPr="004736BE">
        <w:rPr>
          <w:rFonts w:ascii="Times New Roman" w:hAnsi="Times New Roman" w:cs="Times New Roman"/>
          <w:bCs/>
          <w:sz w:val="28"/>
          <w:szCs w:val="28"/>
        </w:rPr>
        <w:t>'</w:t>
      </w:r>
      <w:r w:rsidRPr="004736BE">
        <w:rPr>
          <w:rFonts w:ascii="Times New Roman" w:hAnsi="Times New Roman" w:cs="Times New Roman"/>
          <w:bCs/>
          <w:sz w:val="28"/>
          <w:szCs w:val="28"/>
        </w:rPr>
        <w:t>язку з тим, що Казначейством не здійснюється перерахування міжбюджетних трансфертів</w:t>
      </w:r>
      <w:r w:rsidR="00F54136" w:rsidRPr="004736BE">
        <w:rPr>
          <w:rFonts w:ascii="Times New Roman" w:hAnsi="Times New Roman" w:cs="Times New Roman"/>
          <w:bCs/>
          <w:sz w:val="28"/>
          <w:szCs w:val="28"/>
        </w:rPr>
        <w:t xml:space="preserve"> </w:t>
      </w:r>
      <w:r w:rsidRPr="004736BE">
        <w:rPr>
          <w:rFonts w:ascii="Times New Roman" w:hAnsi="Times New Roman" w:cs="Times New Roman"/>
          <w:sz w:val="28"/>
          <w:szCs w:val="28"/>
        </w:rPr>
        <w:t xml:space="preserve">місцевим бюджетам </w:t>
      </w:r>
      <w:r w:rsidRPr="004736BE">
        <w:rPr>
          <w:rFonts w:ascii="Times New Roman" w:hAnsi="Times New Roman" w:cs="Times New Roman"/>
          <w:bCs/>
          <w:sz w:val="28"/>
          <w:szCs w:val="28"/>
        </w:rPr>
        <w:t>на тимчасово неконтрольованій території, не перераховані суми трансфертів</w:t>
      </w:r>
      <w:r w:rsidR="00F54136" w:rsidRPr="004736BE">
        <w:rPr>
          <w:rFonts w:ascii="Times New Roman" w:hAnsi="Times New Roman" w:cs="Times New Roman"/>
          <w:bCs/>
          <w:sz w:val="28"/>
          <w:szCs w:val="28"/>
        </w:rPr>
        <w:t xml:space="preserve"> </w:t>
      </w:r>
      <w:r w:rsidRPr="004736BE">
        <w:rPr>
          <w:rFonts w:ascii="Times New Roman" w:hAnsi="Times New Roman" w:cs="Times New Roman"/>
          <w:sz w:val="28"/>
          <w:szCs w:val="28"/>
        </w:rPr>
        <w:t xml:space="preserve">з державного бюджету </w:t>
      </w:r>
      <w:r w:rsidRPr="004736BE">
        <w:rPr>
          <w:rFonts w:ascii="Times New Roman" w:hAnsi="Times New Roman" w:cs="Times New Roman"/>
          <w:bCs/>
          <w:sz w:val="28"/>
          <w:szCs w:val="28"/>
        </w:rPr>
        <w:t>можуть перерозподілятися</w:t>
      </w:r>
      <w:r w:rsidR="00F54136" w:rsidRPr="004736BE">
        <w:rPr>
          <w:rFonts w:ascii="Times New Roman" w:hAnsi="Times New Roman" w:cs="Times New Roman"/>
          <w:bCs/>
          <w:sz w:val="28"/>
          <w:szCs w:val="28"/>
        </w:rPr>
        <w:t xml:space="preserve"> </w:t>
      </w:r>
      <w:r w:rsidRPr="004736BE">
        <w:rPr>
          <w:rFonts w:ascii="Times New Roman" w:hAnsi="Times New Roman" w:cs="Times New Roman"/>
          <w:bCs/>
          <w:sz w:val="28"/>
          <w:szCs w:val="28"/>
        </w:rPr>
        <w:t>бюджетам населених пунктів, куди переміщуються особи</w:t>
      </w:r>
      <w:r w:rsidRPr="004736BE">
        <w:rPr>
          <w:rFonts w:ascii="Times New Roman" w:hAnsi="Times New Roman" w:cs="Times New Roman"/>
          <w:sz w:val="28"/>
          <w:szCs w:val="28"/>
        </w:rPr>
        <w:t xml:space="preserve"> </w:t>
      </w:r>
      <w:hyperlink r:id="rId22" w:anchor="n9" w:history="1">
        <w:r w:rsidRPr="004736BE">
          <w:rPr>
            <w:rStyle w:val="a8"/>
            <w:rFonts w:ascii="Times New Roman" w:hAnsi="Times New Roman" w:cs="Times New Roman"/>
            <w:color w:val="auto"/>
            <w:sz w:val="28"/>
            <w:szCs w:val="28"/>
            <w:u w:val="none"/>
          </w:rPr>
          <w:t xml:space="preserve">(постанова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Style w:val="a8"/>
            <w:rFonts w:ascii="Times New Roman" w:hAnsi="Times New Roman" w:cs="Times New Roman"/>
            <w:color w:val="auto"/>
            <w:sz w:val="28"/>
            <w:szCs w:val="28"/>
            <w:u w:val="none"/>
          </w:rPr>
          <w:t xml:space="preserve"> від 9 червня 2021 р. № 590).</w:t>
        </w:r>
      </w:hyperlink>
    </w:p>
    <w:p w14:paraId="52A94DDA" w14:textId="77777777" w:rsidR="004F41BC" w:rsidRPr="004736BE" w:rsidRDefault="004F41BC" w:rsidP="004F41BC">
      <w:pPr>
        <w:pStyle w:val="a6"/>
        <w:shd w:val="clear" w:color="auto" w:fill="FFFFFF"/>
        <w:spacing w:before="0" w:beforeAutospacing="0" w:after="0" w:afterAutospacing="0" w:line="360" w:lineRule="auto"/>
        <w:ind w:firstLine="708"/>
        <w:jc w:val="both"/>
        <w:rPr>
          <w:sz w:val="28"/>
          <w:szCs w:val="28"/>
        </w:rPr>
      </w:pPr>
      <w:r w:rsidRPr="004736BE">
        <w:rPr>
          <w:sz w:val="28"/>
          <w:szCs w:val="28"/>
        </w:rPr>
        <w:t xml:space="preserve">В </w:t>
      </w:r>
      <w:hyperlink r:id="rId23" w:history="1">
        <w:r w:rsidRPr="004736BE">
          <w:rPr>
            <w:rStyle w:val="a8"/>
            <w:color w:val="auto"/>
            <w:sz w:val="28"/>
            <w:szCs w:val="28"/>
            <w:u w:val="none"/>
          </w:rPr>
          <w:t xml:space="preserve">Постанові </w:t>
        </w:r>
        <w:r w:rsidR="00B81A85" w:rsidRPr="004736BE">
          <w:rPr>
            <w:sz w:val="28"/>
            <w:szCs w:val="28"/>
          </w:rPr>
          <w:t>Кабінету Міністрів</w:t>
        </w:r>
        <w:r w:rsidR="00B81A85" w:rsidRPr="004736BE">
          <w:rPr>
            <w:bCs/>
            <w:sz w:val="28"/>
            <w:szCs w:val="28"/>
          </w:rPr>
          <w:t xml:space="preserve"> України</w:t>
        </w:r>
        <w:r w:rsidRPr="004736BE">
          <w:rPr>
            <w:rStyle w:val="a8"/>
            <w:color w:val="auto"/>
            <w:sz w:val="28"/>
            <w:szCs w:val="28"/>
            <w:u w:val="none"/>
          </w:rPr>
          <w:t xml:space="preserve"> від 13 березня 2022 р. № 267</w:t>
        </w:r>
      </w:hyperlink>
      <w:r w:rsidRPr="004736BE">
        <w:rPr>
          <w:sz w:val="28"/>
          <w:szCs w:val="28"/>
        </w:rPr>
        <w:t xml:space="preserve"> вказано, що кошториси, плани загального фонду бюджету, плани надання кредитів, плани спеціального фонду </w:t>
      </w:r>
      <w:r w:rsidRPr="004736BE">
        <w:rPr>
          <w:bCs/>
          <w:sz w:val="28"/>
          <w:szCs w:val="28"/>
        </w:rPr>
        <w:t>затверджуються керівниками місцевих державних адміністрацій та, відповідно, виконавчих органів місцевих рад</w:t>
      </w:r>
      <w:r w:rsidRPr="004736BE">
        <w:rPr>
          <w:sz w:val="28"/>
          <w:szCs w:val="28"/>
        </w:rPr>
        <w:t>.</w:t>
      </w:r>
    </w:p>
    <w:p w14:paraId="441C836E"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В умовах воєнного стану скасовано вимогу</w:t>
      </w:r>
      <w:r w:rsidRPr="004736BE">
        <w:rPr>
          <w:rFonts w:ascii="Times New Roman" w:hAnsi="Times New Roman" w:cs="Times New Roman"/>
          <w:sz w:val="28"/>
          <w:szCs w:val="28"/>
        </w:rPr>
        <w:t xml:space="preserve"> про</w:t>
      </w:r>
      <w:r w:rsidR="00F54136"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обов'язкову публікацію</w:t>
      </w:r>
      <w:r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звіту місцевих бюджетів</w:t>
      </w:r>
      <w:r w:rsidR="00F54136" w:rsidRPr="004736BE">
        <w:rPr>
          <w:rFonts w:ascii="Times New Roman" w:hAnsi="Times New Roman" w:cs="Times New Roman"/>
          <w:sz w:val="28"/>
          <w:szCs w:val="28"/>
        </w:rPr>
        <w:t xml:space="preserve"> </w:t>
      </w:r>
      <w:r w:rsidRPr="004736BE">
        <w:rPr>
          <w:rFonts w:ascii="Times New Roman" w:hAnsi="Times New Roman" w:cs="Times New Roman"/>
          <w:sz w:val="28"/>
          <w:szCs w:val="28"/>
        </w:rPr>
        <w:t xml:space="preserve">у газетах та </w:t>
      </w:r>
      <w:r w:rsidRPr="004736BE">
        <w:rPr>
          <w:rFonts w:ascii="Times New Roman" w:hAnsi="Times New Roman" w:cs="Times New Roman"/>
          <w:bCs/>
          <w:sz w:val="28"/>
          <w:szCs w:val="28"/>
        </w:rPr>
        <w:t>терміни подання Казначейством звітності про виконання місцевих бюджетів.</w:t>
      </w:r>
    </w:p>
    <w:p w14:paraId="14EAE7A2" w14:textId="77777777" w:rsidR="004F41BC" w:rsidRPr="004736BE" w:rsidRDefault="004F41BC" w:rsidP="00F54136">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Для </w:t>
      </w:r>
      <w:r w:rsidRPr="004736BE">
        <w:rPr>
          <w:rFonts w:ascii="Times New Roman" w:hAnsi="Times New Roman" w:cs="Times New Roman"/>
          <w:sz w:val="28"/>
          <w:szCs w:val="28"/>
        </w:rPr>
        <w:t>підтримки цивільного населення в умовах воєнного стану</w:t>
      </w:r>
      <w:r w:rsidRPr="004736BE">
        <w:rPr>
          <w:rFonts w:ascii="Times New Roman" w:hAnsi="Times New Roman" w:cs="Times New Roman"/>
          <w:bCs/>
          <w:sz w:val="28"/>
          <w:szCs w:val="28"/>
        </w:rPr>
        <w:t xml:space="preserve"> дозволено залишки коштів за освітньою субвенцією з державного бюджету місцевим </w:t>
      </w:r>
      <w:r w:rsidRPr="004736BE">
        <w:rPr>
          <w:rFonts w:ascii="Times New Roman" w:hAnsi="Times New Roman" w:cs="Times New Roman"/>
          <w:bCs/>
          <w:sz w:val="28"/>
          <w:szCs w:val="28"/>
          <w:lang w:val="ru-RU"/>
        </w:rPr>
        <w:t>витрач</w:t>
      </w:r>
      <w:r w:rsidRPr="004736BE">
        <w:rPr>
          <w:rFonts w:ascii="Times New Roman" w:hAnsi="Times New Roman" w:cs="Times New Roman"/>
          <w:bCs/>
          <w:sz w:val="28"/>
          <w:szCs w:val="28"/>
        </w:rPr>
        <w:t>ати на територіальн</w:t>
      </w:r>
      <w:r w:rsidRPr="004736BE">
        <w:rPr>
          <w:rFonts w:ascii="Times New Roman" w:hAnsi="Times New Roman" w:cs="Times New Roman"/>
          <w:bCs/>
          <w:sz w:val="28"/>
          <w:szCs w:val="28"/>
          <w:lang w:val="ru-RU"/>
        </w:rPr>
        <w:t>у</w:t>
      </w:r>
      <w:r w:rsidRPr="004736BE">
        <w:rPr>
          <w:rFonts w:ascii="Times New Roman" w:hAnsi="Times New Roman" w:cs="Times New Roman"/>
          <w:bCs/>
          <w:sz w:val="28"/>
          <w:szCs w:val="28"/>
        </w:rPr>
        <w:t xml:space="preserve"> оборон</w:t>
      </w:r>
      <w:r w:rsidRPr="004736BE">
        <w:rPr>
          <w:rFonts w:ascii="Times New Roman" w:hAnsi="Times New Roman" w:cs="Times New Roman"/>
          <w:bCs/>
          <w:sz w:val="28"/>
          <w:szCs w:val="28"/>
          <w:lang w:val="ru-RU"/>
        </w:rPr>
        <w:t>у</w:t>
      </w:r>
      <w:r w:rsidRPr="004736BE">
        <w:rPr>
          <w:rFonts w:ascii="Times New Roman" w:hAnsi="Times New Roman" w:cs="Times New Roman"/>
          <w:bCs/>
          <w:sz w:val="28"/>
          <w:szCs w:val="28"/>
        </w:rPr>
        <w:t>, продовольч</w:t>
      </w:r>
      <w:r w:rsidRPr="004736BE">
        <w:rPr>
          <w:rFonts w:ascii="Times New Roman" w:hAnsi="Times New Roman" w:cs="Times New Roman"/>
          <w:bCs/>
          <w:sz w:val="28"/>
          <w:szCs w:val="28"/>
          <w:lang w:val="ru-RU"/>
        </w:rPr>
        <w:t>і</w:t>
      </w:r>
      <w:r w:rsidRPr="004736BE">
        <w:rPr>
          <w:rFonts w:ascii="Times New Roman" w:hAnsi="Times New Roman" w:cs="Times New Roman"/>
          <w:bCs/>
          <w:sz w:val="28"/>
          <w:szCs w:val="28"/>
        </w:rPr>
        <w:t xml:space="preserve"> потреб</w:t>
      </w:r>
      <w:r w:rsidRPr="004736BE">
        <w:rPr>
          <w:rFonts w:ascii="Times New Roman" w:hAnsi="Times New Roman" w:cs="Times New Roman"/>
          <w:bCs/>
          <w:sz w:val="28"/>
          <w:szCs w:val="28"/>
          <w:lang w:val="ru-RU"/>
        </w:rPr>
        <w:t>и</w:t>
      </w:r>
      <w:r w:rsidRPr="004736BE">
        <w:rPr>
          <w:rFonts w:ascii="Times New Roman" w:hAnsi="Times New Roman" w:cs="Times New Roman"/>
          <w:bCs/>
          <w:sz w:val="28"/>
          <w:szCs w:val="28"/>
        </w:rPr>
        <w:t xml:space="preserve"> цивільного населення, переміщення </w:t>
      </w:r>
      <w:r w:rsidRPr="004736BE">
        <w:rPr>
          <w:rFonts w:ascii="Times New Roman" w:hAnsi="Times New Roman" w:cs="Times New Roman"/>
          <w:bCs/>
          <w:sz w:val="28"/>
          <w:szCs w:val="28"/>
          <w:lang w:val="ru-RU"/>
        </w:rPr>
        <w:t>людей</w:t>
      </w:r>
      <w:r w:rsidRPr="004736BE">
        <w:rPr>
          <w:rFonts w:ascii="Times New Roman" w:hAnsi="Times New Roman" w:cs="Times New Roman"/>
          <w:sz w:val="28"/>
          <w:szCs w:val="28"/>
          <w:lang w:val="ru-RU"/>
        </w:rPr>
        <w:t xml:space="preserve"> </w:t>
      </w:r>
      <w:r w:rsidRPr="004736BE">
        <w:rPr>
          <w:rFonts w:ascii="Times New Roman" w:hAnsi="Times New Roman" w:cs="Times New Roman"/>
          <w:sz w:val="28"/>
          <w:szCs w:val="28"/>
        </w:rPr>
        <w:t>з місцевості бойов</w:t>
      </w:r>
      <w:r w:rsidRPr="004736BE">
        <w:rPr>
          <w:rFonts w:ascii="Times New Roman" w:hAnsi="Times New Roman" w:cs="Times New Roman"/>
          <w:sz w:val="28"/>
          <w:szCs w:val="28"/>
          <w:lang w:val="ru-RU"/>
        </w:rPr>
        <w:t>их</w:t>
      </w:r>
      <w:r w:rsidRPr="004736BE">
        <w:rPr>
          <w:rFonts w:ascii="Times New Roman" w:hAnsi="Times New Roman" w:cs="Times New Roman"/>
          <w:sz w:val="28"/>
          <w:szCs w:val="28"/>
        </w:rPr>
        <w:t xml:space="preserve"> ді</w:t>
      </w:r>
      <w:r w:rsidRPr="004736BE">
        <w:rPr>
          <w:rFonts w:ascii="Times New Roman" w:hAnsi="Times New Roman" w:cs="Times New Roman"/>
          <w:sz w:val="28"/>
          <w:szCs w:val="28"/>
          <w:lang w:val="ru-RU"/>
        </w:rPr>
        <w:t xml:space="preserve">й </w:t>
      </w:r>
      <w:r w:rsidRPr="004736BE">
        <w:rPr>
          <w:rFonts w:ascii="Times New Roman" w:hAnsi="Times New Roman" w:cs="Times New Roman"/>
          <w:sz w:val="28"/>
          <w:szCs w:val="28"/>
        </w:rPr>
        <w:t>та небезпечних територій у безпечні місця</w:t>
      </w:r>
      <w:r w:rsidRPr="004736BE">
        <w:rPr>
          <w:rFonts w:ascii="Times New Roman" w:hAnsi="Times New Roman" w:cs="Times New Roman"/>
          <w:sz w:val="28"/>
          <w:szCs w:val="28"/>
          <w:lang w:val="ru-RU"/>
        </w:rPr>
        <w:t>. Це дає змогу</w:t>
      </w:r>
      <w:r w:rsidRPr="004736BE">
        <w:rPr>
          <w:rFonts w:ascii="Times New Roman" w:hAnsi="Times New Roman" w:cs="Times New Roman"/>
          <w:sz w:val="28"/>
          <w:szCs w:val="28"/>
        </w:rPr>
        <w:t xml:space="preserve"> оплачувати транспортні послуги, пально-мастильні матеріали, облаштувати місця розміщення громадян, які змушені були у зв’язку з бойовими діями залишити місце проживання та інше.</w:t>
      </w:r>
    </w:p>
    <w:p w14:paraId="12C4EF12"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В умовах війни велика увага приділяється також забезпеченню населення </w:t>
      </w:r>
      <w:r w:rsidRPr="004736BE">
        <w:rPr>
          <w:rFonts w:ascii="Times New Roman" w:hAnsi="Times New Roman" w:cs="Times New Roman"/>
          <w:sz w:val="28"/>
          <w:szCs w:val="28"/>
        </w:rPr>
        <w:t xml:space="preserve">на території активних бойових дій </w:t>
      </w:r>
      <w:r w:rsidRPr="004736BE">
        <w:rPr>
          <w:rFonts w:ascii="Times New Roman" w:hAnsi="Times New Roman" w:cs="Times New Roman"/>
          <w:bCs/>
          <w:sz w:val="28"/>
          <w:szCs w:val="28"/>
        </w:rPr>
        <w:t>продовольчими товарами</w:t>
      </w:r>
      <w:r w:rsidR="00F54136" w:rsidRPr="004736BE">
        <w:rPr>
          <w:rFonts w:ascii="Times New Roman" w:hAnsi="Times New Roman" w:cs="Times New Roman"/>
          <w:bCs/>
          <w:sz w:val="28"/>
          <w:szCs w:val="28"/>
        </w:rPr>
        <w:t xml:space="preserve"> </w:t>
      </w:r>
      <w:r w:rsidRPr="004736BE">
        <w:rPr>
          <w:rFonts w:ascii="Times New Roman" w:hAnsi="Times New Roman" w:cs="Times New Roman"/>
          <w:sz w:val="28"/>
          <w:szCs w:val="28"/>
        </w:rPr>
        <w:t>тривалого зберігання</w:t>
      </w:r>
      <w:r w:rsidR="00F54136" w:rsidRPr="004736BE">
        <w:rPr>
          <w:rFonts w:ascii="Times New Roman" w:hAnsi="Times New Roman" w:cs="Times New Roman"/>
          <w:sz w:val="28"/>
          <w:szCs w:val="28"/>
        </w:rPr>
        <w:t>. Згідно</w:t>
      </w:r>
      <w:hyperlink r:id="rId24" w:history="1">
        <w:r w:rsidRPr="004736BE">
          <w:rPr>
            <w:rStyle w:val="a8"/>
            <w:rFonts w:ascii="Times New Roman" w:hAnsi="Times New Roman" w:cs="Times New Roman"/>
            <w:color w:val="auto"/>
            <w:sz w:val="28"/>
            <w:szCs w:val="28"/>
            <w:u w:val="none"/>
          </w:rPr>
          <w:t xml:space="preserve"> постанов</w:t>
        </w:r>
        <w:r w:rsidR="004B2578" w:rsidRPr="004736BE">
          <w:rPr>
            <w:rStyle w:val="a8"/>
            <w:rFonts w:ascii="Times New Roman" w:hAnsi="Times New Roman" w:cs="Times New Roman"/>
            <w:color w:val="auto"/>
            <w:sz w:val="28"/>
            <w:szCs w:val="28"/>
            <w:u w:val="none"/>
          </w:rPr>
          <w:t>и</w:t>
        </w:r>
        <w:r w:rsidRPr="004736BE">
          <w:rPr>
            <w:rStyle w:val="a8"/>
            <w:rFonts w:ascii="Times New Roman" w:hAnsi="Times New Roman" w:cs="Times New Roman"/>
            <w:color w:val="auto"/>
            <w:sz w:val="28"/>
            <w:szCs w:val="28"/>
            <w:u w:val="none"/>
          </w:rPr>
          <w:t xml:space="preserve">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Style w:val="a8"/>
            <w:rFonts w:ascii="Times New Roman" w:hAnsi="Times New Roman" w:cs="Times New Roman"/>
            <w:color w:val="auto"/>
            <w:sz w:val="28"/>
            <w:szCs w:val="28"/>
            <w:u w:val="none"/>
          </w:rPr>
          <w:t xml:space="preserve"> № 328 від 20 березня 2022 р.</w:t>
        </w:r>
      </w:hyperlink>
      <w:r w:rsidRPr="004736BE">
        <w:rPr>
          <w:rFonts w:ascii="Times New Roman" w:hAnsi="Times New Roman" w:cs="Times New Roman"/>
          <w:sz w:val="28"/>
          <w:szCs w:val="28"/>
        </w:rPr>
        <w:t xml:space="preserve"> воно</w:t>
      </w:r>
      <w:r w:rsidR="00F54136"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здійснюється безоплатно. Обсяг закупівлі</w:t>
      </w:r>
      <w:r w:rsidR="00F54136" w:rsidRPr="004736BE">
        <w:rPr>
          <w:rFonts w:ascii="Times New Roman" w:hAnsi="Times New Roman" w:cs="Times New Roman"/>
          <w:sz w:val="28"/>
          <w:szCs w:val="28"/>
        </w:rPr>
        <w:t xml:space="preserve"> </w:t>
      </w:r>
      <w:r w:rsidRPr="004736BE">
        <w:rPr>
          <w:rFonts w:ascii="Times New Roman" w:hAnsi="Times New Roman" w:cs="Times New Roman"/>
          <w:sz w:val="28"/>
          <w:szCs w:val="28"/>
        </w:rPr>
        <w:t>для безоплатної видачі населенню</w:t>
      </w:r>
      <w:r w:rsidR="00F54136"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 xml:space="preserve">складає Міністерство економіки. Обласні військові адміністрації є одержувачами таких товарів. Держава також взяла на себе </w:t>
      </w:r>
      <w:r w:rsidRPr="004736BE">
        <w:rPr>
          <w:rFonts w:ascii="Times New Roman" w:hAnsi="Times New Roman" w:cs="Times New Roman"/>
          <w:sz w:val="28"/>
          <w:szCs w:val="28"/>
        </w:rPr>
        <w:t xml:space="preserve">компенсацію витрат у розмірі 6500 грн щомісяця за кожну працевлаштовану особу з числа переміщених, а також щомісячні виплати для осіб з інвалідністю та дітей по 3 </w:t>
      </w:r>
      <w:r w:rsidRPr="004736BE">
        <w:rPr>
          <w:rFonts w:ascii="Times New Roman" w:hAnsi="Times New Roman" w:cs="Times New Roman"/>
          <w:sz w:val="28"/>
          <w:szCs w:val="28"/>
        </w:rPr>
        <w:lastRenderedPageBreak/>
        <w:t>тис грн, для інших - по</w:t>
      </w:r>
      <w:r w:rsidR="00B81A85" w:rsidRPr="004736BE">
        <w:rPr>
          <w:rFonts w:ascii="Times New Roman" w:hAnsi="Times New Roman" w:cs="Times New Roman"/>
          <w:sz w:val="28"/>
          <w:szCs w:val="28"/>
        </w:rPr>
        <w:t xml:space="preserve"> 2 тис</w:t>
      </w:r>
      <w:r w:rsidRPr="004736BE">
        <w:rPr>
          <w:rFonts w:ascii="Times New Roman" w:hAnsi="Times New Roman" w:cs="Times New Roman"/>
          <w:sz w:val="28"/>
          <w:szCs w:val="28"/>
        </w:rPr>
        <w:t xml:space="preserve"> грн.</w:t>
      </w:r>
      <w:r w:rsidR="00B81A85" w:rsidRPr="004736BE">
        <w:rPr>
          <w:rFonts w:ascii="Times New Roman" w:hAnsi="Times New Roman" w:cs="Times New Roman"/>
          <w:sz w:val="28"/>
          <w:szCs w:val="28"/>
        </w:rPr>
        <w:t xml:space="preserve"> </w:t>
      </w:r>
      <w:r w:rsidRPr="004736BE">
        <w:rPr>
          <w:rFonts w:ascii="Times New Roman" w:hAnsi="Times New Roman" w:cs="Times New Roman"/>
          <w:sz w:val="28"/>
          <w:szCs w:val="28"/>
        </w:rPr>
        <w:t>Слід також пам’ятати про надання компенсації комунальних послуг для розміщення тимчасово переміщених осіб.</w:t>
      </w:r>
    </w:p>
    <w:p w14:paraId="28144860" w14:textId="77777777" w:rsidR="004F41BC" w:rsidRPr="004736BE" w:rsidRDefault="004F41BC" w:rsidP="004F41BC">
      <w:pPr>
        <w:shd w:val="clear" w:color="auto" w:fill="FFFFFF"/>
        <w:spacing w:after="0" w:line="360" w:lineRule="auto"/>
        <w:ind w:firstLine="568"/>
        <w:jc w:val="both"/>
        <w:rPr>
          <w:rFonts w:ascii="Times New Roman" w:hAnsi="Times New Roman" w:cs="Times New Roman"/>
          <w:bCs/>
          <w:sz w:val="28"/>
          <w:szCs w:val="28"/>
        </w:rPr>
      </w:pPr>
      <w:r w:rsidRPr="004736BE">
        <w:rPr>
          <w:rFonts w:ascii="Times New Roman" w:hAnsi="Times New Roman" w:cs="Times New Roman"/>
          <w:bCs/>
          <w:sz w:val="28"/>
          <w:szCs w:val="28"/>
        </w:rPr>
        <w:t xml:space="preserve">Важливим є </w:t>
      </w:r>
      <w:hyperlink r:id="rId25" w:history="1">
        <w:r w:rsidRPr="004736BE">
          <w:rPr>
            <w:rStyle w:val="a8"/>
            <w:rFonts w:ascii="Times New Roman" w:hAnsi="Times New Roman" w:cs="Times New Roman"/>
            <w:color w:val="auto"/>
            <w:sz w:val="28"/>
            <w:szCs w:val="28"/>
            <w:u w:val="none"/>
          </w:rPr>
          <w:t xml:space="preserve">розпорядження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Style w:val="a8"/>
            <w:rFonts w:ascii="Times New Roman" w:hAnsi="Times New Roman" w:cs="Times New Roman"/>
            <w:color w:val="auto"/>
            <w:sz w:val="28"/>
            <w:szCs w:val="28"/>
            <w:u w:val="none"/>
          </w:rPr>
          <w:t xml:space="preserve"> від 19 квітня 2022 р. № 298-р</w:t>
        </w:r>
      </w:hyperlink>
      <w:r w:rsidRPr="004736BE">
        <w:rPr>
          <w:rFonts w:ascii="Times New Roman" w:hAnsi="Times New Roman" w:cs="Times New Roman"/>
          <w:sz w:val="28"/>
          <w:szCs w:val="28"/>
        </w:rPr>
        <w:t xml:space="preserve">, яким </w:t>
      </w:r>
      <w:r w:rsidRPr="004736BE">
        <w:rPr>
          <w:rFonts w:ascii="Times New Roman" w:hAnsi="Times New Roman" w:cs="Times New Roman"/>
          <w:bCs/>
          <w:sz w:val="28"/>
          <w:szCs w:val="28"/>
        </w:rPr>
        <w:t>виділено 2,7 млн грн.</w:t>
      </w:r>
      <w:r w:rsidR="00F54136"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обласним державним адміністраціям для</w:t>
      </w:r>
      <w:r w:rsidR="00F54136" w:rsidRPr="004736BE">
        <w:rPr>
          <w:rFonts w:ascii="Times New Roman" w:hAnsi="Times New Roman" w:cs="Times New Roman"/>
          <w:bCs/>
          <w:sz w:val="28"/>
          <w:szCs w:val="28"/>
        </w:rPr>
        <w:t xml:space="preserve"> </w:t>
      </w:r>
      <w:r w:rsidRPr="004736BE">
        <w:rPr>
          <w:rFonts w:ascii="Times New Roman" w:hAnsi="Times New Roman" w:cs="Times New Roman"/>
          <w:sz w:val="28"/>
          <w:szCs w:val="28"/>
        </w:rPr>
        <w:t xml:space="preserve">покриття витрат </w:t>
      </w:r>
      <w:r w:rsidRPr="004736BE">
        <w:rPr>
          <w:rFonts w:ascii="Times New Roman" w:hAnsi="Times New Roman" w:cs="Times New Roman"/>
          <w:bCs/>
          <w:sz w:val="28"/>
          <w:szCs w:val="28"/>
        </w:rPr>
        <w:t>власників</w:t>
      </w:r>
      <w:r w:rsidR="00F54136" w:rsidRPr="004736BE">
        <w:rPr>
          <w:rFonts w:ascii="Times New Roman" w:hAnsi="Times New Roman" w:cs="Times New Roman"/>
          <w:bCs/>
          <w:sz w:val="28"/>
          <w:szCs w:val="28"/>
        </w:rPr>
        <w:t xml:space="preserve"> </w:t>
      </w:r>
      <w:r w:rsidRPr="004736BE">
        <w:rPr>
          <w:rFonts w:ascii="Times New Roman" w:hAnsi="Times New Roman" w:cs="Times New Roman"/>
          <w:bCs/>
          <w:sz w:val="28"/>
          <w:szCs w:val="28"/>
        </w:rPr>
        <w:t xml:space="preserve">приватних </w:t>
      </w:r>
      <w:r w:rsidRPr="004736BE">
        <w:rPr>
          <w:rFonts w:ascii="Times New Roman" w:hAnsi="Times New Roman" w:cs="Times New Roman"/>
          <w:sz w:val="28"/>
          <w:szCs w:val="28"/>
        </w:rPr>
        <w:t>жилих приміщень</w:t>
      </w:r>
      <w:r w:rsidRPr="004736BE">
        <w:rPr>
          <w:rFonts w:ascii="Times New Roman" w:hAnsi="Times New Roman" w:cs="Times New Roman"/>
          <w:bCs/>
          <w:sz w:val="28"/>
          <w:szCs w:val="28"/>
        </w:rPr>
        <w:t>, які безоплатно розміщували тимчасово переміщених осіб.</w:t>
      </w:r>
    </w:p>
    <w:p w14:paraId="2D29659D" w14:textId="77777777" w:rsidR="004F41BC" w:rsidRPr="004736BE" w:rsidRDefault="004F41BC" w:rsidP="004F41BC">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Обласним державним адміністраціям постійно виділяються з держбюджету кошти </w:t>
      </w:r>
      <w:r w:rsidRPr="004736BE">
        <w:rPr>
          <w:rFonts w:ascii="Times New Roman" w:hAnsi="Times New Roman" w:cs="Times New Roman"/>
          <w:sz w:val="28"/>
          <w:szCs w:val="28"/>
        </w:rPr>
        <w:t xml:space="preserve">для покриття витрат </w:t>
      </w:r>
      <w:r w:rsidRPr="004736BE">
        <w:rPr>
          <w:rFonts w:ascii="Times New Roman" w:hAnsi="Times New Roman" w:cs="Times New Roman"/>
          <w:bCs/>
          <w:sz w:val="28"/>
          <w:szCs w:val="28"/>
        </w:rPr>
        <w:t>за тимчасове розміщення внутрішньо переміщених осіб.</w:t>
      </w:r>
      <w:r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Уряд також виділив</w:t>
      </w:r>
      <w:r w:rsidR="00F54136" w:rsidRPr="004736BE">
        <w:rPr>
          <w:rFonts w:ascii="Times New Roman" w:hAnsi="Times New Roman" w:cs="Times New Roman"/>
          <w:bCs/>
          <w:sz w:val="28"/>
          <w:szCs w:val="28"/>
        </w:rPr>
        <w:t xml:space="preserve"> </w:t>
      </w:r>
      <w:r w:rsidRPr="004736BE">
        <w:rPr>
          <w:rFonts w:ascii="Times New Roman" w:hAnsi="Times New Roman" w:cs="Times New Roman"/>
          <w:sz w:val="28"/>
          <w:szCs w:val="28"/>
        </w:rPr>
        <w:t>із державного бюджету майже</w:t>
      </w:r>
      <w:r w:rsidR="00F54136"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243,5 млн. грн. для компенсації комунальних платежів</w:t>
      </w:r>
      <w:r w:rsidRPr="004736BE">
        <w:rPr>
          <w:rFonts w:ascii="Times New Roman" w:hAnsi="Times New Roman" w:cs="Times New Roman"/>
          <w:sz w:val="28"/>
          <w:szCs w:val="28"/>
        </w:rPr>
        <w:t xml:space="preserve"> громадам, які прихистили біженців у приміщеннях комунальної та державної власності.</w:t>
      </w:r>
    </w:p>
    <w:p w14:paraId="282C109A" w14:textId="77777777" w:rsidR="004F41BC" w:rsidRPr="004736BE" w:rsidRDefault="004F41BC" w:rsidP="00F54136">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Виконавчим органам селищних та міських рад</w:t>
      </w:r>
      <w:r w:rsidRPr="004736BE">
        <w:rPr>
          <w:rFonts w:ascii="Times New Roman" w:hAnsi="Times New Roman" w:cs="Times New Roman"/>
          <w:sz w:val="28"/>
          <w:szCs w:val="28"/>
        </w:rPr>
        <w:t xml:space="preserve"> слід користуватись затвердженим Порядком виконання робіт щодо ліквідації наслідків російського вторгнення. Основні положення Програми робіт з відновлення визначено в </w:t>
      </w:r>
      <w:hyperlink r:id="rId26" w:history="1">
        <w:r w:rsidRPr="004736BE">
          <w:rPr>
            <w:rStyle w:val="a8"/>
            <w:rFonts w:ascii="Times New Roman" w:hAnsi="Times New Roman" w:cs="Times New Roman"/>
            <w:color w:val="auto"/>
            <w:sz w:val="28"/>
            <w:szCs w:val="28"/>
            <w:u w:val="none"/>
          </w:rPr>
          <w:t xml:space="preserve">постанові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Style w:val="a8"/>
            <w:rFonts w:ascii="Times New Roman" w:hAnsi="Times New Roman" w:cs="Times New Roman"/>
            <w:color w:val="auto"/>
            <w:sz w:val="28"/>
            <w:szCs w:val="28"/>
            <w:u w:val="none"/>
          </w:rPr>
          <w:t xml:space="preserve"> № 473 від 19 квітня 2022 р. </w:t>
        </w:r>
      </w:hyperlink>
    </w:p>
    <w:p w14:paraId="3D85B23F"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bCs/>
          <w:sz w:val="28"/>
          <w:szCs w:val="28"/>
        </w:rPr>
      </w:pPr>
      <w:r w:rsidRPr="004736BE">
        <w:rPr>
          <w:rFonts w:ascii="Times New Roman" w:hAnsi="Times New Roman" w:cs="Times New Roman"/>
          <w:bCs/>
          <w:sz w:val="28"/>
          <w:szCs w:val="28"/>
        </w:rPr>
        <w:t xml:space="preserve">Наразі багато </w:t>
      </w:r>
      <w:r w:rsidRPr="004736BE">
        <w:rPr>
          <w:rFonts w:ascii="Times New Roman" w:hAnsi="Times New Roman" w:cs="Times New Roman"/>
          <w:sz w:val="28"/>
          <w:szCs w:val="28"/>
        </w:rPr>
        <w:t>суб’єктів підприємництва</w:t>
      </w:r>
      <w:r w:rsidRPr="004736BE">
        <w:rPr>
          <w:rFonts w:ascii="Times New Roman" w:hAnsi="Times New Roman" w:cs="Times New Roman"/>
          <w:bCs/>
          <w:sz w:val="28"/>
          <w:szCs w:val="28"/>
        </w:rPr>
        <w:t xml:space="preserve"> переміщають свої підприємства</w:t>
      </w:r>
      <w:r w:rsidRPr="004736BE">
        <w:rPr>
          <w:rFonts w:ascii="Times New Roman" w:hAnsi="Times New Roman" w:cs="Times New Roman"/>
          <w:sz w:val="28"/>
          <w:szCs w:val="28"/>
        </w:rPr>
        <w:t> з територій, що наближені до зони бойових дій у безпечні регіони України. Громади мають змогу залучати їх до себе</w:t>
      </w:r>
      <w:r w:rsidR="004B2578" w:rsidRPr="004736BE">
        <w:rPr>
          <w:rFonts w:ascii="Times New Roman" w:hAnsi="Times New Roman" w:cs="Times New Roman"/>
          <w:sz w:val="28"/>
          <w:szCs w:val="28"/>
        </w:rPr>
        <w:t>,</w:t>
      </w:r>
      <w:r w:rsidRPr="004736BE">
        <w:rPr>
          <w:rFonts w:ascii="Times New Roman" w:hAnsi="Times New Roman" w:cs="Times New Roman"/>
          <w:sz w:val="28"/>
          <w:szCs w:val="28"/>
        </w:rPr>
        <w:t xml:space="preserve"> використовуючи важелі фінансової підтримки </w:t>
      </w:r>
      <w:r w:rsidR="004B2578" w:rsidRPr="004736BE">
        <w:rPr>
          <w:rFonts w:ascii="Times New Roman" w:hAnsi="Times New Roman" w:cs="Times New Roman"/>
          <w:sz w:val="28"/>
          <w:szCs w:val="28"/>
        </w:rPr>
        <w:t>(</w:t>
      </w:r>
      <w:hyperlink r:id="rId27" w:history="1">
        <w:r w:rsidRPr="004736BE">
          <w:rPr>
            <w:rStyle w:val="a8"/>
            <w:rFonts w:ascii="Times New Roman" w:hAnsi="Times New Roman" w:cs="Times New Roman"/>
            <w:color w:val="auto"/>
            <w:sz w:val="28"/>
            <w:szCs w:val="28"/>
            <w:u w:val="none"/>
          </w:rPr>
          <w:t xml:space="preserve">постанова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Style w:val="a8"/>
            <w:rFonts w:ascii="Times New Roman" w:hAnsi="Times New Roman" w:cs="Times New Roman"/>
            <w:color w:val="auto"/>
            <w:sz w:val="28"/>
            <w:szCs w:val="28"/>
            <w:u w:val="none"/>
          </w:rPr>
          <w:t xml:space="preserve"> від 29 квітня 2022 р. № 521</w:t>
        </w:r>
      </w:hyperlink>
      <w:r w:rsidR="004B2578" w:rsidRPr="004736BE">
        <w:rPr>
          <w:rStyle w:val="a8"/>
          <w:rFonts w:ascii="Times New Roman" w:hAnsi="Times New Roman" w:cs="Times New Roman"/>
          <w:color w:val="auto"/>
          <w:sz w:val="28"/>
          <w:szCs w:val="28"/>
          <w:u w:val="none"/>
        </w:rPr>
        <w:t>)</w:t>
      </w:r>
      <w:r w:rsidRPr="004736BE">
        <w:rPr>
          <w:rFonts w:ascii="Times New Roman" w:hAnsi="Times New Roman" w:cs="Times New Roman"/>
          <w:sz w:val="28"/>
          <w:szCs w:val="28"/>
        </w:rPr>
        <w:t>.</w:t>
      </w:r>
    </w:p>
    <w:p w14:paraId="4D13ED9B"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 xml:space="preserve">Ще одним важливим джерелом надходжень бюджетів місцевого самоврядування стали згідно проекту </w:t>
      </w:r>
      <w:hyperlink r:id="rId28" w:history="1">
        <w:r w:rsidRPr="004736BE">
          <w:rPr>
            <w:rStyle w:val="a8"/>
            <w:rFonts w:ascii="Times New Roman" w:hAnsi="Times New Roman" w:cs="Times New Roman"/>
            <w:color w:val="auto"/>
            <w:sz w:val="28"/>
            <w:szCs w:val="28"/>
            <w:u w:val="none"/>
          </w:rPr>
          <w:t>Закону України, прийнятому В</w:t>
        </w:r>
        <w:r w:rsidR="00B81A85" w:rsidRPr="004736BE">
          <w:rPr>
            <w:rStyle w:val="a8"/>
            <w:rFonts w:ascii="Times New Roman" w:hAnsi="Times New Roman" w:cs="Times New Roman"/>
            <w:color w:val="auto"/>
            <w:sz w:val="28"/>
            <w:szCs w:val="28"/>
            <w:u w:val="none"/>
          </w:rPr>
          <w:t xml:space="preserve">ерховною </w:t>
        </w:r>
        <w:r w:rsidRPr="004736BE">
          <w:rPr>
            <w:rStyle w:val="a8"/>
            <w:rFonts w:ascii="Times New Roman" w:hAnsi="Times New Roman" w:cs="Times New Roman"/>
            <w:color w:val="auto"/>
            <w:sz w:val="28"/>
            <w:szCs w:val="28"/>
            <w:u w:val="none"/>
          </w:rPr>
          <w:t>Р</w:t>
        </w:r>
        <w:r w:rsidR="00B81A85" w:rsidRPr="004736BE">
          <w:rPr>
            <w:rStyle w:val="a8"/>
            <w:rFonts w:ascii="Times New Roman" w:hAnsi="Times New Roman" w:cs="Times New Roman"/>
            <w:color w:val="auto"/>
            <w:sz w:val="28"/>
            <w:szCs w:val="28"/>
            <w:u w:val="none"/>
          </w:rPr>
          <w:t xml:space="preserve">адою </w:t>
        </w:r>
        <w:r w:rsidRPr="004736BE">
          <w:rPr>
            <w:rStyle w:val="a8"/>
            <w:rFonts w:ascii="Times New Roman" w:hAnsi="Times New Roman" w:cs="Times New Roman"/>
            <w:color w:val="auto"/>
            <w:sz w:val="28"/>
            <w:szCs w:val="28"/>
            <w:u w:val="none"/>
          </w:rPr>
          <w:t>У</w:t>
        </w:r>
        <w:r w:rsidR="00B81A85" w:rsidRPr="004736BE">
          <w:rPr>
            <w:rStyle w:val="a8"/>
            <w:rFonts w:ascii="Times New Roman" w:hAnsi="Times New Roman" w:cs="Times New Roman"/>
            <w:color w:val="auto"/>
            <w:sz w:val="28"/>
            <w:szCs w:val="28"/>
            <w:u w:val="none"/>
          </w:rPr>
          <w:t>країни</w:t>
        </w:r>
        <w:r w:rsidRPr="004736BE">
          <w:rPr>
            <w:rStyle w:val="a8"/>
            <w:rFonts w:ascii="Times New Roman" w:hAnsi="Times New Roman" w:cs="Times New Roman"/>
            <w:color w:val="auto"/>
            <w:sz w:val="28"/>
            <w:szCs w:val="28"/>
            <w:u w:val="none"/>
          </w:rPr>
          <w:t xml:space="preserve">, </w:t>
        </w:r>
      </w:hyperlink>
      <w:r w:rsidRPr="004736BE">
        <w:rPr>
          <w:rFonts w:ascii="Times New Roman" w:hAnsi="Times New Roman" w:cs="Times New Roman"/>
          <w:bCs/>
          <w:sz w:val="28"/>
          <w:szCs w:val="28"/>
        </w:rPr>
        <w:t>70</w:t>
      </w:r>
      <w:r w:rsidR="00B81A85" w:rsidRPr="004736BE">
        <w:rPr>
          <w:rFonts w:ascii="Times New Roman" w:hAnsi="Times New Roman" w:cs="Times New Roman"/>
          <w:bCs/>
          <w:sz w:val="28"/>
          <w:szCs w:val="28"/>
        </w:rPr>
        <w:t>%</w:t>
      </w:r>
      <w:r w:rsidRPr="004736BE">
        <w:rPr>
          <w:rFonts w:ascii="Times New Roman" w:hAnsi="Times New Roman" w:cs="Times New Roman"/>
          <w:bCs/>
          <w:sz w:val="28"/>
          <w:szCs w:val="28"/>
        </w:rPr>
        <w:t xml:space="preserve"> адмінзбору за державну реєстрацію в галузі містобудівної діяльності.</w:t>
      </w:r>
    </w:p>
    <w:p w14:paraId="108F4188" w14:textId="77777777" w:rsidR="004F41BC" w:rsidRPr="004736BE" w:rsidRDefault="004F41BC" w:rsidP="00B81A85">
      <w:pPr>
        <w:shd w:val="clear" w:color="auto" w:fill="FFFFFF"/>
        <w:spacing w:after="0" w:line="360" w:lineRule="auto"/>
        <w:ind w:firstLine="708"/>
        <w:jc w:val="both"/>
        <w:rPr>
          <w:rFonts w:ascii="Times New Roman" w:hAnsi="Times New Roman" w:cs="Times New Roman"/>
          <w:sz w:val="28"/>
          <w:szCs w:val="28"/>
        </w:rPr>
      </w:pPr>
      <w:r w:rsidRPr="004736BE">
        <w:rPr>
          <w:rFonts w:ascii="Times New Roman" w:hAnsi="Times New Roman" w:cs="Times New Roman"/>
          <w:bCs/>
          <w:sz w:val="28"/>
          <w:szCs w:val="28"/>
        </w:rPr>
        <w:t>Піклуючись здоров’ям громадян, здійснюючи підтримку закладів охорони здоров’я збільшено на 762,6 млн</w:t>
      </w:r>
      <w:r w:rsidR="00F54136" w:rsidRPr="004736BE">
        <w:rPr>
          <w:rFonts w:ascii="Times New Roman" w:hAnsi="Times New Roman" w:cs="Times New Roman"/>
          <w:bCs/>
          <w:sz w:val="28"/>
          <w:szCs w:val="28"/>
        </w:rPr>
        <w:t xml:space="preserve"> </w:t>
      </w:r>
      <w:r w:rsidRPr="004736BE">
        <w:rPr>
          <w:rFonts w:ascii="Times New Roman" w:hAnsi="Times New Roman" w:cs="Times New Roman"/>
          <w:sz w:val="28"/>
          <w:szCs w:val="28"/>
        </w:rPr>
        <w:t>грн субвенці</w:t>
      </w:r>
      <w:r w:rsidR="00605DF8" w:rsidRPr="004736BE">
        <w:rPr>
          <w:rFonts w:ascii="Times New Roman" w:hAnsi="Times New Roman" w:cs="Times New Roman"/>
          <w:sz w:val="28"/>
          <w:szCs w:val="28"/>
        </w:rPr>
        <w:t>ю</w:t>
      </w:r>
      <w:r w:rsidRPr="004736BE">
        <w:rPr>
          <w:rFonts w:ascii="Times New Roman" w:hAnsi="Times New Roman" w:cs="Times New Roman"/>
          <w:sz w:val="28"/>
          <w:szCs w:val="28"/>
        </w:rPr>
        <w:t xml:space="preserve"> для територіальних громад на </w:t>
      </w:r>
      <w:r w:rsidR="00605DF8" w:rsidRPr="004736BE">
        <w:rPr>
          <w:rFonts w:ascii="Times New Roman" w:hAnsi="Times New Roman" w:cs="Times New Roman"/>
          <w:sz w:val="28"/>
          <w:szCs w:val="28"/>
        </w:rPr>
        <w:t>зазначен</w:t>
      </w:r>
      <w:r w:rsidRPr="004736BE">
        <w:rPr>
          <w:rFonts w:ascii="Times New Roman" w:hAnsi="Times New Roman" w:cs="Times New Roman"/>
          <w:sz w:val="28"/>
          <w:szCs w:val="28"/>
        </w:rPr>
        <w:t>і цілі (</w:t>
      </w:r>
      <w:hyperlink r:id="rId29" w:history="1">
        <w:r w:rsidRPr="004736BE">
          <w:rPr>
            <w:rStyle w:val="a8"/>
            <w:rFonts w:ascii="Times New Roman" w:hAnsi="Times New Roman" w:cs="Times New Roman"/>
            <w:color w:val="auto"/>
            <w:sz w:val="28"/>
            <w:szCs w:val="28"/>
            <w:u w:val="none"/>
          </w:rPr>
          <w:t xml:space="preserve">постанова </w:t>
        </w:r>
        <w:r w:rsidR="00B81A85" w:rsidRPr="004736BE">
          <w:rPr>
            <w:rFonts w:ascii="Times New Roman" w:hAnsi="Times New Roman" w:cs="Times New Roman"/>
            <w:sz w:val="28"/>
            <w:szCs w:val="28"/>
          </w:rPr>
          <w:t>Кабінету Міністрів</w:t>
        </w:r>
        <w:r w:rsidR="00B81A85" w:rsidRPr="004736BE">
          <w:rPr>
            <w:rFonts w:ascii="Times New Roman" w:hAnsi="Times New Roman" w:cs="Times New Roman"/>
            <w:bCs/>
            <w:sz w:val="28"/>
            <w:szCs w:val="28"/>
          </w:rPr>
          <w:t xml:space="preserve"> України</w:t>
        </w:r>
        <w:r w:rsidRPr="004736BE">
          <w:rPr>
            <w:rStyle w:val="a8"/>
            <w:rFonts w:ascii="Times New Roman" w:hAnsi="Times New Roman" w:cs="Times New Roman"/>
            <w:color w:val="auto"/>
            <w:sz w:val="28"/>
            <w:szCs w:val="28"/>
            <w:u w:val="none"/>
          </w:rPr>
          <w:t xml:space="preserve"> від 24.06.2022 р. № 709</w:t>
        </w:r>
      </w:hyperlink>
      <w:r w:rsidRPr="004736BE">
        <w:rPr>
          <w:rFonts w:ascii="Times New Roman" w:hAnsi="Times New Roman" w:cs="Times New Roman"/>
          <w:sz w:val="28"/>
          <w:szCs w:val="28"/>
        </w:rPr>
        <w:t>).</w:t>
      </w:r>
    </w:p>
    <w:p w14:paraId="62D1B94C" w14:textId="77777777" w:rsidR="004F41BC" w:rsidRDefault="004F41BC" w:rsidP="00B81A85">
      <w:pPr>
        <w:shd w:val="clear" w:color="auto" w:fill="FFFFFF"/>
        <w:spacing w:after="0" w:line="360" w:lineRule="auto"/>
        <w:ind w:firstLine="708"/>
        <w:jc w:val="both"/>
        <w:rPr>
          <w:rFonts w:ascii="Times New Roman" w:hAnsi="Times New Roman" w:cs="Times New Roman"/>
          <w:bCs/>
          <w:sz w:val="28"/>
          <w:szCs w:val="28"/>
        </w:rPr>
      </w:pPr>
      <w:r w:rsidRPr="004736BE">
        <w:rPr>
          <w:rFonts w:ascii="Times New Roman" w:hAnsi="Times New Roman" w:cs="Times New Roman"/>
          <w:bCs/>
          <w:sz w:val="28"/>
          <w:szCs w:val="28"/>
        </w:rPr>
        <w:t>Прийнято важливі зміни до закону України «Про Державний бюджет України на 2022 рік»</w:t>
      </w:r>
      <w:r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Збільшено на 80,977 млрд грн</w:t>
      </w:r>
      <w:r w:rsidRPr="004736BE">
        <w:rPr>
          <w:rFonts w:ascii="Times New Roman" w:hAnsi="Times New Roman" w:cs="Times New Roman"/>
          <w:sz w:val="28"/>
          <w:szCs w:val="28"/>
        </w:rPr>
        <w:t xml:space="preserve"> </w:t>
      </w:r>
      <w:r w:rsidRPr="004736BE">
        <w:rPr>
          <w:rFonts w:ascii="Times New Roman" w:hAnsi="Times New Roman" w:cs="Times New Roman"/>
          <w:bCs/>
          <w:sz w:val="28"/>
          <w:szCs w:val="28"/>
        </w:rPr>
        <w:t>надходження</w:t>
      </w:r>
      <w:r w:rsidR="00F54136" w:rsidRPr="004736BE">
        <w:rPr>
          <w:rFonts w:ascii="Times New Roman" w:hAnsi="Times New Roman" w:cs="Times New Roman"/>
          <w:bCs/>
          <w:sz w:val="28"/>
          <w:szCs w:val="28"/>
        </w:rPr>
        <w:t xml:space="preserve"> </w:t>
      </w:r>
      <w:r w:rsidRPr="004736BE">
        <w:rPr>
          <w:rFonts w:ascii="Times New Roman" w:hAnsi="Times New Roman" w:cs="Times New Roman"/>
          <w:sz w:val="28"/>
          <w:szCs w:val="28"/>
        </w:rPr>
        <w:t>державного бюджету. Частина зазначених доходів (</w:t>
      </w:r>
      <w:r w:rsidRPr="004736BE">
        <w:rPr>
          <w:rFonts w:ascii="Times New Roman" w:hAnsi="Times New Roman" w:cs="Times New Roman"/>
          <w:bCs/>
          <w:sz w:val="28"/>
          <w:szCs w:val="28"/>
        </w:rPr>
        <w:t>1,663 млрд грн</w:t>
      </w:r>
      <w:r w:rsidRPr="004736BE">
        <w:rPr>
          <w:rFonts w:ascii="Times New Roman" w:hAnsi="Times New Roman" w:cs="Times New Roman"/>
          <w:sz w:val="28"/>
          <w:szCs w:val="28"/>
        </w:rPr>
        <w:t>)</w:t>
      </w:r>
      <w:r w:rsidR="00F54136" w:rsidRPr="004736BE">
        <w:rPr>
          <w:rFonts w:ascii="Times New Roman" w:hAnsi="Times New Roman" w:cs="Times New Roman"/>
          <w:sz w:val="28"/>
          <w:szCs w:val="28"/>
        </w:rPr>
        <w:t xml:space="preserve"> спрямовано </w:t>
      </w:r>
      <w:r w:rsidRPr="004736BE">
        <w:rPr>
          <w:rFonts w:ascii="Times New Roman" w:hAnsi="Times New Roman" w:cs="Times New Roman"/>
          <w:sz w:val="28"/>
          <w:szCs w:val="28"/>
        </w:rPr>
        <w:t>на</w:t>
      </w:r>
      <w:r w:rsidRPr="004736BE">
        <w:rPr>
          <w:rFonts w:ascii="Times New Roman" w:hAnsi="Times New Roman" w:cs="Times New Roman"/>
          <w:bCs/>
          <w:sz w:val="28"/>
          <w:szCs w:val="28"/>
        </w:rPr>
        <w:t xml:space="preserve"> субвенції місцевим бюджетам на відновлення об'</w:t>
      </w:r>
      <w:r w:rsidR="00FE067F">
        <w:rPr>
          <w:rFonts w:ascii="Times New Roman" w:hAnsi="Times New Roman" w:cs="Times New Roman"/>
          <w:bCs/>
          <w:sz w:val="28"/>
          <w:szCs w:val="28"/>
        </w:rPr>
        <w:t>єктів критичної інфраструктури.</w:t>
      </w:r>
    </w:p>
    <w:p w14:paraId="22BE8FF9" w14:textId="77777777" w:rsidR="00FE067F" w:rsidRPr="00FE067F" w:rsidRDefault="00FE067F" w:rsidP="00B81A85">
      <w:pPr>
        <w:shd w:val="clear" w:color="auto" w:fill="FFFFFF"/>
        <w:spacing w:after="0" w:line="360" w:lineRule="auto"/>
        <w:ind w:firstLine="708"/>
        <w:jc w:val="both"/>
        <w:rPr>
          <w:rFonts w:ascii="Times New Roman" w:hAnsi="Times New Roman" w:cs="Times New Roman"/>
          <w:b/>
          <w:bCs/>
          <w:sz w:val="28"/>
          <w:szCs w:val="28"/>
        </w:rPr>
      </w:pPr>
      <w:r w:rsidRPr="00FE067F">
        <w:rPr>
          <w:rFonts w:ascii="Times New Roman" w:hAnsi="Times New Roman" w:cs="Times New Roman"/>
          <w:b/>
          <w:bCs/>
          <w:sz w:val="28"/>
          <w:szCs w:val="28"/>
        </w:rPr>
        <w:lastRenderedPageBreak/>
        <w:t>Висновки до розділу 3</w:t>
      </w:r>
    </w:p>
    <w:p w14:paraId="03A60480" w14:textId="77777777" w:rsidR="00FE067F" w:rsidRDefault="00FE067F" w:rsidP="00B81A85">
      <w:pPr>
        <w:shd w:val="clear" w:color="auto" w:fill="FFFFFF"/>
        <w:spacing w:after="0" w:line="360" w:lineRule="auto"/>
        <w:ind w:firstLine="708"/>
        <w:jc w:val="both"/>
        <w:rPr>
          <w:rFonts w:ascii="Times New Roman" w:hAnsi="Times New Roman" w:cs="Times New Roman"/>
          <w:bCs/>
          <w:sz w:val="28"/>
          <w:szCs w:val="28"/>
        </w:rPr>
      </w:pPr>
    </w:p>
    <w:p w14:paraId="13074917" w14:textId="77777777" w:rsidR="001D602E" w:rsidRDefault="001D602E" w:rsidP="001D602E">
      <w:pPr>
        <w:spacing w:after="0" w:line="360" w:lineRule="auto"/>
        <w:ind w:firstLine="709"/>
        <w:jc w:val="both"/>
        <w:rPr>
          <w:rFonts w:ascii="Times New Roman" w:hAnsi="Times New Roman" w:cs="Times New Roman"/>
          <w:sz w:val="28"/>
          <w:szCs w:val="28"/>
        </w:rPr>
      </w:pPr>
      <w:r w:rsidRPr="008D7F1A">
        <w:rPr>
          <w:rFonts w:ascii="Times New Roman" w:hAnsi="Times New Roman" w:cs="Times New Roman"/>
          <w:sz w:val="28"/>
          <w:szCs w:val="28"/>
        </w:rPr>
        <w:t>Одне з головних завдань і основна мета бюджетної політики держави – забезпечити високий рівень соціального розвитку та надання суспільних благ.</w:t>
      </w:r>
      <w:r>
        <w:rPr>
          <w:rFonts w:ascii="Times New Roman" w:hAnsi="Times New Roman" w:cs="Times New Roman"/>
          <w:sz w:val="28"/>
          <w:szCs w:val="28"/>
        </w:rPr>
        <w:t xml:space="preserve"> </w:t>
      </w:r>
      <w:r w:rsidRPr="008D7F1A">
        <w:rPr>
          <w:rFonts w:ascii="Times New Roman" w:hAnsi="Times New Roman" w:cs="Times New Roman"/>
          <w:sz w:val="28"/>
          <w:szCs w:val="28"/>
        </w:rPr>
        <w:t xml:space="preserve">Війна, яка відбувається в </w:t>
      </w:r>
      <w:r>
        <w:rPr>
          <w:rFonts w:ascii="Times New Roman" w:hAnsi="Times New Roman" w:cs="Times New Roman"/>
          <w:sz w:val="28"/>
          <w:szCs w:val="28"/>
        </w:rPr>
        <w:t>У</w:t>
      </w:r>
      <w:r w:rsidRPr="008D7F1A">
        <w:rPr>
          <w:rFonts w:ascii="Times New Roman" w:hAnsi="Times New Roman" w:cs="Times New Roman"/>
          <w:sz w:val="28"/>
          <w:szCs w:val="28"/>
        </w:rPr>
        <w:t xml:space="preserve">країні через вторгнення РФ істотно вплинула на всі гілки державної влади та на </w:t>
      </w:r>
      <w:r>
        <w:rPr>
          <w:rFonts w:ascii="Times New Roman" w:hAnsi="Times New Roman" w:cs="Times New Roman"/>
          <w:sz w:val="28"/>
          <w:szCs w:val="28"/>
        </w:rPr>
        <w:t>бюджетну політику</w:t>
      </w:r>
      <w:r w:rsidRPr="008D7F1A">
        <w:rPr>
          <w:rFonts w:ascii="Times New Roman" w:hAnsi="Times New Roman" w:cs="Times New Roman"/>
          <w:sz w:val="28"/>
          <w:szCs w:val="28"/>
        </w:rPr>
        <w:t xml:space="preserve">. </w:t>
      </w:r>
      <w:r>
        <w:rPr>
          <w:rFonts w:ascii="Times New Roman" w:hAnsi="Times New Roman" w:cs="Times New Roman"/>
          <w:sz w:val="28"/>
          <w:szCs w:val="28"/>
        </w:rPr>
        <w:t>Н</w:t>
      </w:r>
      <w:r w:rsidRPr="008D7F1A">
        <w:rPr>
          <w:rFonts w:ascii="Times New Roman" w:hAnsi="Times New Roman" w:cs="Times New Roman"/>
          <w:sz w:val="28"/>
          <w:szCs w:val="28"/>
        </w:rPr>
        <w:t xml:space="preserve">аслідки військових дій агресора, </w:t>
      </w:r>
      <w:r>
        <w:rPr>
          <w:rFonts w:ascii="Times New Roman" w:hAnsi="Times New Roman" w:cs="Times New Roman"/>
          <w:sz w:val="28"/>
          <w:szCs w:val="28"/>
        </w:rPr>
        <w:t>колосальні матеріальні, фінансові, природні, людські втрати</w:t>
      </w:r>
      <w:r w:rsidRPr="008D7F1A">
        <w:rPr>
          <w:rFonts w:ascii="Times New Roman" w:hAnsi="Times New Roman" w:cs="Times New Roman"/>
          <w:sz w:val="28"/>
          <w:szCs w:val="28"/>
        </w:rPr>
        <w:t xml:space="preserve"> </w:t>
      </w:r>
      <w:r>
        <w:rPr>
          <w:rFonts w:ascii="Times New Roman" w:hAnsi="Times New Roman" w:cs="Times New Roman"/>
          <w:sz w:val="28"/>
          <w:szCs w:val="28"/>
        </w:rPr>
        <w:t>вимагають проведення державою і органами місцевої влади заходів, мобілізації бюджетних ресурсів, спрямованих на їх подолання</w:t>
      </w:r>
      <w:r w:rsidRPr="008D7F1A">
        <w:rPr>
          <w:rFonts w:ascii="Times New Roman" w:hAnsi="Times New Roman" w:cs="Times New Roman"/>
          <w:sz w:val="28"/>
          <w:szCs w:val="28"/>
        </w:rPr>
        <w:t>.</w:t>
      </w:r>
      <w:r>
        <w:rPr>
          <w:rFonts w:ascii="Times New Roman" w:hAnsi="Times New Roman" w:cs="Times New Roman"/>
          <w:sz w:val="28"/>
          <w:szCs w:val="28"/>
        </w:rPr>
        <w:t xml:space="preserve"> </w:t>
      </w:r>
    </w:p>
    <w:p w14:paraId="198BBFBD" w14:textId="77777777" w:rsidR="001D602E" w:rsidRDefault="001D602E" w:rsidP="001D602E">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В перші дні війни першочергово були уточнені особливості виконання місцевих бюджетів в умовах воєнного стану.</w:t>
      </w:r>
      <w:r>
        <w:rPr>
          <w:rFonts w:ascii="Times New Roman" w:hAnsi="Times New Roman" w:cs="Times New Roman"/>
          <w:sz w:val="28"/>
          <w:szCs w:val="28"/>
        </w:rPr>
        <w:t xml:space="preserve"> Війна призвела до падіння бюджетних доходів, зменшення деяких видів традиційних надходжень коштів. Разом з цим, з'явилися нові нагальні потреби, перш за все, пов'язані із обороною та фінансуванням Збройних Сил України, підтримкою тих верств населення, які постраждали внаслідок війни. </w:t>
      </w:r>
      <w:r w:rsidRPr="008D7F1A">
        <w:rPr>
          <w:rFonts w:ascii="Times New Roman" w:hAnsi="Times New Roman" w:cs="Times New Roman"/>
          <w:sz w:val="28"/>
          <w:szCs w:val="28"/>
        </w:rPr>
        <w:t>Серед тих сфер, котрі в першу чергу зазнали скорочення видатків на їх підтримку – це соціальний захист, культура та мистецтво, а також дослідження та наука.</w:t>
      </w:r>
    </w:p>
    <w:p w14:paraId="21477AF9" w14:textId="77777777" w:rsidR="001D602E" w:rsidRDefault="001D602E" w:rsidP="001D602E">
      <w:pPr>
        <w:spacing w:after="0" w:line="360" w:lineRule="auto"/>
        <w:ind w:firstLine="709"/>
        <w:jc w:val="both"/>
        <w:rPr>
          <w:rFonts w:ascii="Times New Roman" w:hAnsi="Times New Roman" w:cs="Times New Roman"/>
          <w:sz w:val="28"/>
          <w:szCs w:val="28"/>
        </w:rPr>
      </w:pPr>
      <w:r w:rsidRPr="008D7F1A">
        <w:rPr>
          <w:rFonts w:ascii="Times New Roman" w:hAnsi="Times New Roman" w:cs="Times New Roman"/>
          <w:sz w:val="28"/>
          <w:szCs w:val="28"/>
        </w:rPr>
        <w:t>Подальші зміни та тенденції в бюджетній політиці будуть продиктовані</w:t>
      </w:r>
      <w:r>
        <w:rPr>
          <w:rFonts w:ascii="Times New Roman" w:hAnsi="Times New Roman" w:cs="Times New Roman"/>
          <w:sz w:val="28"/>
          <w:szCs w:val="28"/>
        </w:rPr>
        <w:t>,</w:t>
      </w:r>
      <w:r w:rsidRPr="008D7F1A">
        <w:rPr>
          <w:rFonts w:ascii="Times New Roman" w:hAnsi="Times New Roman" w:cs="Times New Roman"/>
          <w:sz w:val="28"/>
          <w:szCs w:val="28"/>
        </w:rPr>
        <w:t xml:space="preserve"> передусім</w:t>
      </w:r>
      <w:r>
        <w:rPr>
          <w:rFonts w:ascii="Times New Roman" w:hAnsi="Times New Roman" w:cs="Times New Roman"/>
          <w:sz w:val="28"/>
          <w:szCs w:val="28"/>
        </w:rPr>
        <w:t>,</w:t>
      </w:r>
      <w:r w:rsidRPr="008D7F1A">
        <w:rPr>
          <w:rFonts w:ascii="Times New Roman" w:hAnsi="Times New Roman" w:cs="Times New Roman"/>
          <w:sz w:val="28"/>
          <w:szCs w:val="28"/>
        </w:rPr>
        <w:t xml:space="preserve"> тривалістю військових дій, рівнем ураження інфраструктури та іншими, пов’язаними з цим явищами.</w:t>
      </w:r>
    </w:p>
    <w:p w14:paraId="4E45569B" w14:textId="77777777" w:rsidR="001D602E" w:rsidRDefault="001D602E" w:rsidP="00B81A85">
      <w:pPr>
        <w:shd w:val="clear" w:color="auto" w:fill="FFFFFF"/>
        <w:spacing w:after="0" w:line="360" w:lineRule="auto"/>
        <w:ind w:firstLine="708"/>
        <w:jc w:val="both"/>
        <w:rPr>
          <w:rFonts w:ascii="Times New Roman" w:hAnsi="Times New Roman" w:cs="Times New Roman"/>
          <w:bCs/>
          <w:sz w:val="28"/>
          <w:szCs w:val="28"/>
        </w:rPr>
      </w:pPr>
    </w:p>
    <w:p w14:paraId="55186255" w14:textId="77777777" w:rsidR="00FE067F" w:rsidRDefault="00FE067F" w:rsidP="00B81A85">
      <w:pPr>
        <w:shd w:val="clear" w:color="auto" w:fill="FFFFFF"/>
        <w:spacing w:after="0" w:line="360" w:lineRule="auto"/>
        <w:ind w:firstLine="708"/>
        <w:jc w:val="both"/>
        <w:rPr>
          <w:rFonts w:ascii="Times New Roman" w:hAnsi="Times New Roman" w:cs="Times New Roman"/>
          <w:sz w:val="28"/>
          <w:szCs w:val="28"/>
        </w:rPr>
      </w:pPr>
    </w:p>
    <w:p w14:paraId="2381318B" w14:textId="77777777" w:rsidR="001D602E" w:rsidRDefault="001D602E" w:rsidP="00B81A85">
      <w:pPr>
        <w:shd w:val="clear" w:color="auto" w:fill="FFFFFF"/>
        <w:spacing w:after="0" w:line="360" w:lineRule="auto"/>
        <w:ind w:firstLine="708"/>
        <w:jc w:val="both"/>
        <w:rPr>
          <w:rFonts w:ascii="Times New Roman" w:hAnsi="Times New Roman" w:cs="Times New Roman"/>
          <w:sz w:val="28"/>
          <w:szCs w:val="28"/>
        </w:rPr>
      </w:pPr>
    </w:p>
    <w:p w14:paraId="2E567318" w14:textId="77777777" w:rsidR="001D602E" w:rsidRDefault="001D602E" w:rsidP="00B81A85">
      <w:pPr>
        <w:shd w:val="clear" w:color="auto" w:fill="FFFFFF"/>
        <w:spacing w:after="0" w:line="360" w:lineRule="auto"/>
        <w:ind w:firstLine="708"/>
        <w:jc w:val="both"/>
        <w:rPr>
          <w:rFonts w:ascii="Times New Roman" w:hAnsi="Times New Roman" w:cs="Times New Roman"/>
          <w:sz w:val="28"/>
          <w:szCs w:val="28"/>
        </w:rPr>
      </w:pPr>
    </w:p>
    <w:p w14:paraId="458A3224" w14:textId="77777777" w:rsidR="001D602E" w:rsidRDefault="001D602E" w:rsidP="00B81A85">
      <w:pPr>
        <w:shd w:val="clear" w:color="auto" w:fill="FFFFFF"/>
        <w:spacing w:after="0" w:line="360" w:lineRule="auto"/>
        <w:ind w:firstLine="708"/>
        <w:jc w:val="both"/>
        <w:rPr>
          <w:rFonts w:ascii="Times New Roman" w:hAnsi="Times New Roman" w:cs="Times New Roman"/>
          <w:sz w:val="28"/>
          <w:szCs w:val="28"/>
        </w:rPr>
      </w:pPr>
    </w:p>
    <w:p w14:paraId="61B2616C" w14:textId="77777777" w:rsidR="001D602E" w:rsidRDefault="001D602E" w:rsidP="00B81A85">
      <w:pPr>
        <w:shd w:val="clear" w:color="auto" w:fill="FFFFFF"/>
        <w:spacing w:after="0" w:line="360" w:lineRule="auto"/>
        <w:ind w:firstLine="708"/>
        <w:jc w:val="both"/>
        <w:rPr>
          <w:rFonts w:ascii="Times New Roman" w:hAnsi="Times New Roman" w:cs="Times New Roman"/>
          <w:sz w:val="28"/>
          <w:szCs w:val="28"/>
        </w:rPr>
      </w:pPr>
    </w:p>
    <w:p w14:paraId="13505DFB" w14:textId="77777777" w:rsidR="001D602E" w:rsidRDefault="001D602E" w:rsidP="00B81A85">
      <w:pPr>
        <w:shd w:val="clear" w:color="auto" w:fill="FFFFFF"/>
        <w:spacing w:after="0" w:line="360" w:lineRule="auto"/>
        <w:ind w:firstLine="708"/>
        <w:jc w:val="both"/>
        <w:rPr>
          <w:rFonts w:ascii="Times New Roman" w:hAnsi="Times New Roman" w:cs="Times New Roman"/>
          <w:sz w:val="28"/>
          <w:szCs w:val="28"/>
        </w:rPr>
      </w:pPr>
    </w:p>
    <w:p w14:paraId="0D320F53" w14:textId="77777777" w:rsidR="001D602E" w:rsidRDefault="001D602E" w:rsidP="00B81A85">
      <w:pPr>
        <w:shd w:val="clear" w:color="auto" w:fill="FFFFFF"/>
        <w:spacing w:after="0" w:line="360" w:lineRule="auto"/>
        <w:ind w:firstLine="708"/>
        <w:jc w:val="both"/>
        <w:rPr>
          <w:rFonts w:ascii="Times New Roman" w:hAnsi="Times New Roman" w:cs="Times New Roman"/>
          <w:sz w:val="28"/>
          <w:szCs w:val="28"/>
        </w:rPr>
      </w:pPr>
    </w:p>
    <w:p w14:paraId="54828BEA" w14:textId="77777777" w:rsidR="001D602E" w:rsidRDefault="001D602E" w:rsidP="00B81A85">
      <w:pPr>
        <w:shd w:val="clear" w:color="auto" w:fill="FFFFFF"/>
        <w:spacing w:after="0" w:line="360" w:lineRule="auto"/>
        <w:ind w:firstLine="708"/>
        <w:jc w:val="both"/>
        <w:rPr>
          <w:rFonts w:ascii="Times New Roman" w:hAnsi="Times New Roman" w:cs="Times New Roman"/>
          <w:sz w:val="28"/>
          <w:szCs w:val="28"/>
        </w:rPr>
      </w:pPr>
    </w:p>
    <w:p w14:paraId="2F3E62A8" w14:textId="77777777" w:rsidR="001D602E" w:rsidRPr="004736BE" w:rsidRDefault="001D602E" w:rsidP="00B81A85">
      <w:pPr>
        <w:shd w:val="clear" w:color="auto" w:fill="FFFFFF"/>
        <w:spacing w:after="0" w:line="360" w:lineRule="auto"/>
        <w:ind w:firstLine="708"/>
        <w:jc w:val="both"/>
        <w:rPr>
          <w:rFonts w:ascii="Times New Roman" w:hAnsi="Times New Roman" w:cs="Times New Roman"/>
          <w:sz w:val="28"/>
          <w:szCs w:val="28"/>
        </w:rPr>
      </w:pPr>
    </w:p>
    <w:p w14:paraId="075B87EC" w14:textId="77777777" w:rsidR="000D1EB3" w:rsidRPr="004736BE" w:rsidRDefault="000D1EB3" w:rsidP="000D1EB3">
      <w:pPr>
        <w:shd w:val="clear" w:color="auto" w:fill="FFFFFF"/>
        <w:spacing w:after="0" w:line="360" w:lineRule="auto"/>
        <w:ind w:firstLine="709"/>
        <w:jc w:val="center"/>
        <w:rPr>
          <w:rFonts w:ascii="Times New Roman" w:hAnsi="Times New Roman" w:cs="Times New Roman"/>
          <w:b/>
          <w:sz w:val="28"/>
          <w:szCs w:val="28"/>
        </w:rPr>
      </w:pPr>
      <w:r w:rsidRPr="004736BE">
        <w:rPr>
          <w:rFonts w:ascii="Times New Roman" w:hAnsi="Times New Roman" w:cs="Times New Roman"/>
          <w:b/>
          <w:sz w:val="28"/>
          <w:szCs w:val="28"/>
        </w:rPr>
        <w:lastRenderedPageBreak/>
        <w:t>ВИСНОВКИ</w:t>
      </w:r>
    </w:p>
    <w:p w14:paraId="5D7A27BF" w14:textId="77777777" w:rsidR="000D1EB3" w:rsidRPr="004736BE" w:rsidRDefault="000D1EB3" w:rsidP="000D1EB3">
      <w:pPr>
        <w:shd w:val="clear" w:color="auto" w:fill="FFFFFF"/>
        <w:spacing w:after="0" w:line="360" w:lineRule="auto"/>
        <w:ind w:firstLine="709"/>
        <w:jc w:val="both"/>
        <w:rPr>
          <w:rFonts w:ascii="Times New Roman" w:hAnsi="Times New Roman" w:cs="Times New Roman"/>
          <w:sz w:val="28"/>
          <w:szCs w:val="28"/>
          <w:lang w:val="ru-RU"/>
        </w:rPr>
      </w:pPr>
    </w:p>
    <w:p w14:paraId="3253C160" w14:textId="77777777" w:rsidR="000D1EB3" w:rsidRPr="004736BE" w:rsidRDefault="000D1EB3" w:rsidP="000D1EB3">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lang w:val="ru-RU"/>
        </w:rPr>
        <w:t xml:space="preserve">Проведене </w:t>
      </w:r>
      <w:r w:rsidR="00E4262B" w:rsidRPr="004736BE">
        <w:rPr>
          <w:rFonts w:ascii="Times New Roman" w:hAnsi="Times New Roman" w:cs="Times New Roman"/>
          <w:sz w:val="28"/>
          <w:szCs w:val="28"/>
          <w:lang w:val="ru-RU"/>
        </w:rPr>
        <w:t xml:space="preserve">при написанні випускної роботи </w:t>
      </w:r>
      <w:r w:rsidRPr="004736BE">
        <w:rPr>
          <w:rFonts w:ascii="Times New Roman" w:hAnsi="Times New Roman" w:cs="Times New Roman"/>
          <w:sz w:val="28"/>
          <w:szCs w:val="28"/>
          <w:lang w:val="ru-RU"/>
        </w:rPr>
        <w:t>д</w:t>
      </w:r>
      <w:r w:rsidRPr="004736BE">
        <w:rPr>
          <w:rFonts w:ascii="Times New Roman" w:hAnsi="Times New Roman" w:cs="Times New Roman"/>
          <w:sz w:val="28"/>
          <w:szCs w:val="28"/>
        </w:rPr>
        <w:t>ослідження теор</w:t>
      </w:r>
      <w:r w:rsidR="00AE2BBB" w:rsidRPr="004736BE">
        <w:rPr>
          <w:rFonts w:ascii="Times New Roman" w:hAnsi="Times New Roman" w:cs="Times New Roman"/>
          <w:sz w:val="28"/>
          <w:szCs w:val="28"/>
        </w:rPr>
        <w:t>етичних і</w:t>
      </w:r>
      <w:r w:rsidRPr="004736BE">
        <w:rPr>
          <w:rFonts w:ascii="Times New Roman" w:hAnsi="Times New Roman" w:cs="Times New Roman"/>
          <w:sz w:val="28"/>
          <w:szCs w:val="28"/>
        </w:rPr>
        <w:t xml:space="preserve"> практи</w:t>
      </w:r>
      <w:r w:rsidR="00AE2BBB" w:rsidRPr="004736BE">
        <w:rPr>
          <w:rFonts w:ascii="Times New Roman" w:hAnsi="Times New Roman" w:cs="Times New Roman"/>
          <w:sz w:val="28"/>
          <w:szCs w:val="28"/>
        </w:rPr>
        <w:t>чн</w:t>
      </w:r>
      <w:r w:rsidRPr="004736BE">
        <w:rPr>
          <w:rFonts w:ascii="Times New Roman" w:hAnsi="Times New Roman" w:cs="Times New Roman"/>
          <w:sz w:val="28"/>
          <w:szCs w:val="28"/>
        </w:rPr>
        <w:t>и</w:t>
      </w:r>
      <w:r w:rsidR="00AE2BBB" w:rsidRPr="004736BE">
        <w:rPr>
          <w:rFonts w:ascii="Times New Roman" w:hAnsi="Times New Roman" w:cs="Times New Roman"/>
          <w:sz w:val="28"/>
          <w:szCs w:val="28"/>
        </w:rPr>
        <w:t>х аспектів</w:t>
      </w:r>
      <w:r w:rsidRPr="004736BE">
        <w:rPr>
          <w:rFonts w:ascii="Times New Roman" w:hAnsi="Times New Roman" w:cs="Times New Roman"/>
          <w:sz w:val="28"/>
          <w:szCs w:val="28"/>
        </w:rPr>
        <w:t xml:space="preserve"> </w:t>
      </w:r>
      <w:r w:rsidRPr="004736BE">
        <w:rPr>
          <w:rStyle w:val="a7"/>
          <w:rFonts w:ascii="Times New Roman" w:hAnsi="Times New Roman" w:cs="Times New Roman"/>
          <w:b w:val="0"/>
          <w:sz w:val="28"/>
          <w:szCs w:val="28"/>
        </w:rPr>
        <w:t>бюджетно</w:t>
      </w:r>
      <w:r w:rsidR="00AE2BBB" w:rsidRPr="004736BE">
        <w:rPr>
          <w:rStyle w:val="a7"/>
          <w:rFonts w:ascii="Times New Roman" w:hAnsi="Times New Roman" w:cs="Times New Roman"/>
          <w:b w:val="0"/>
          <w:sz w:val="28"/>
          <w:szCs w:val="28"/>
        </w:rPr>
        <w:t>ї політики органів місцево</w:t>
      </w:r>
      <w:r w:rsidR="00FA4033" w:rsidRPr="004736BE">
        <w:rPr>
          <w:rStyle w:val="a7"/>
          <w:rFonts w:ascii="Times New Roman" w:hAnsi="Times New Roman" w:cs="Times New Roman"/>
          <w:b w:val="0"/>
          <w:sz w:val="28"/>
          <w:szCs w:val="28"/>
        </w:rPr>
        <w:t>ї</w:t>
      </w:r>
      <w:r w:rsidR="00AE2BBB" w:rsidRPr="004736BE">
        <w:rPr>
          <w:rStyle w:val="a7"/>
          <w:rFonts w:ascii="Times New Roman" w:hAnsi="Times New Roman" w:cs="Times New Roman"/>
          <w:b w:val="0"/>
          <w:sz w:val="28"/>
          <w:szCs w:val="28"/>
        </w:rPr>
        <w:t xml:space="preserve"> влади України</w:t>
      </w:r>
      <w:r w:rsidRPr="004736BE">
        <w:rPr>
          <w:rFonts w:ascii="Times New Roman" w:hAnsi="Times New Roman" w:cs="Times New Roman"/>
          <w:sz w:val="28"/>
          <w:szCs w:val="28"/>
        </w:rPr>
        <w:t xml:space="preserve"> дало змогу </w:t>
      </w:r>
      <w:r w:rsidR="00AE2BBB" w:rsidRPr="004736BE">
        <w:rPr>
          <w:rFonts w:ascii="Times New Roman" w:hAnsi="Times New Roman" w:cs="Times New Roman"/>
          <w:sz w:val="28"/>
          <w:szCs w:val="28"/>
        </w:rPr>
        <w:t xml:space="preserve">нам </w:t>
      </w:r>
      <w:r w:rsidRPr="004736BE">
        <w:rPr>
          <w:rFonts w:ascii="Times New Roman" w:hAnsi="Times New Roman" w:cs="Times New Roman"/>
          <w:sz w:val="28"/>
          <w:szCs w:val="28"/>
        </w:rPr>
        <w:t>сформулювати наступні висновки.</w:t>
      </w:r>
    </w:p>
    <w:p w14:paraId="522E446F" w14:textId="77777777" w:rsidR="00E04C12" w:rsidRDefault="00E04C12" w:rsidP="00E04C12">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Бюджетна політика представляє собою комплекс цілей, завдань, заходів і інструментів, які органи влади реалізують у сфері відповідних бюджетів. Бюджетна політика спрямована на виконання планів соціально-економічного розвитку держави, регіонів, територіальних громад. Бюджетна політика тісно пов’язана із суспільством і </w:t>
      </w:r>
      <w:r>
        <w:rPr>
          <w:rFonts w:ascii="Times New Roman" w:hAnsi="Times New Roman" w:cs="Times New Roman"/>
          <w:sz w:val="28"/>
          <w:szCs w:val="28"/>
        </w:rPr>
        <w:t>є</w:t>
      </w:r>
      <w:r w:rsidRPr="004736BE">
        <w:rPr>
          <w:rFonts w:ascii="Times New Roman" w:hAnsi="Times New Roman" w:cs="Times New Roman"/>
          <w:sz w:val="28"/>
          <w:szCs w:val="28"/>
        </w:rPr>
        <w:t xml:space="preserve"> суспільною політикою, оскільки першочергово </w:t>
      </w:r>
      <w:r w:rsidRPr="00FD3720">
        <w:rPr>
          <w:rFonts w:ascii="Times New Roman" w:hAnsi="Times New Roman" w:cs="Times New Roman"/>
          <w:sz w:val="28"/>
          <w:szCs w:val="28"/>
        </w:rPr>
        <w:t>слугує досягненню суспільн</w:t>
      </w:r>
      <w:r>
        <w:rPr>
          <w:rFonts w:ascii="Times New Roman" w:hAnsi="Times New Roman" w:cs="Times New Roman"/>
          <w:sz w:val="28"/>
          <w:szCs w:val="28"/>
        </w:rPr>
        <w:t>их</w:t>
      </w:r>
      <w:r w:rsidRPr="00FD3720">
        <w:rPr>
          <w:rFonts w:ascii="Times New Roman" w:hAnsi="Times New Roman" w:cs="Times New Roman"/>
          <w:sz w:val="28"/>
          <w:szCs w:val="28"/>
        </w:rPr>
        <w:t xml:space="preserve"> цілей.</w:t>
      </w:r>
    </w:p>
    <w:p w14:paraId="540437E1" w14:textId="77777777" w:rsidR="00E04C12" w:rsidRPr="004736BE" w:rsidRDefault="00E04C12" w:rsidP="00E04C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4736BE">
        <w:rPr>
          <w:rFonts w:ascii="Times New Roman" w:hAnsi="Times New Roman" w:cs="Times New Roman"/>
          <w:sz w:val="28"/>
          <w:szCs w:val="28"/>
        </w:rPr>
        <w:t>ормування бюджетної політики на рівні органів місцево</w:t>
      </w:r>
      <w:r>
        <w:rPr>
          <w:rFonts w:ascii="Times New Roman" w:hAnsi="Times New Roman" w:cs="Times New Roman"/>
          <w:sz w:val="28"/>
          <w:szCs w:val="28"/>
        </w:rPr>
        <w:t>ї</w:t>
      </w:r>
      <w:r w:rsidRPr="004736BE">
        <w:rPr>
          <w:rFonts w:ascii="Times New Roman" w:hAnsi="Times New Roman" w:cs="Times New Roman"/>
          <w:sz w:val="28"/>
          <w:szCs w:val="28"/>
        </w:rPr>
        <w:t xml:space="preserve"> в</w:t>
      </w:r>
      <w:r>
        <w:rPr>
          <w:rFonts w:ascii="Times New Roman" w:hAnsi="Times New Roman" w:cs="Times New Roman"/>
          <w:sz w:val="28"/>
          <w:szCs w:val="28"/>
        </w:rPr>
        <w:t>л</w:t>
      </w:r>
      <w:r w:rsidRPr="004736BE">
        <w:rPr>
          <w:rFonts w:ascii="Times New Roman" w:hAnsi="Times New Roman" w:cs="Times New Roman"/>
          <w:sz w:val="28"/>
          <w:szCs w:val="28"/>
        </w:rPr>
        <w:t>а</w:t>
      </w:r>
      <w:r>
        <w:rPr>
          <w:rFonts w:ascii="Times New Roman" w:hAnsi="Times New Roman" w:cs="Times New Roman"/>
          <w:sz w:val="28"/>
          <w:szCs w:val="28"/>
        </w:rPr>
        <w:t>ди</w:t>
      </w:r>
      <w:r w:rsidRPr="004736BE">
        <w:rPr>
          <w:rFonts w:ascii="Times New Roman" w:hAnsi="Times New Roman" w:cs="Times New Roman"/>
          <w:sz w:val="28"/>
          <w:szCs w:val="28"/>
        </w:rPr>
        <w:t xml:space="preserve"> відбувається згідно певних принципів, серед яких принцип прозорості, еквівалентності, результативності, інші. Цільовим спрямуванням регіональної бюджетної політики є максимізація фінансових ресурсів, завдяки яким втілюється забезпечення стабільності економіки на місцевому рівні, соціальний захист відповідних груп населення, забезпечується максимальний рівень ефективності витрат, тощо. У функціональному контексті бюджетна політика регіонів включає в себе трансфертну політику, політику видатків, політику управління борговою частиною місцевих бюджетів та політику доходів.</w:t>
      </w:r>
    </w:p>
    <w:p w14:paraId="40E09F9C" w14:textId="77777777" w:rsidR="00E04C12" w:rsidRPr="00FD3720" w:rsidRDefault="00E04C12" w:rsidP="00E04C12">
      <w:pPr>
        <w:pStyle w:val="rvps2"/>
        <w:shd w:val="clear" w:color="auto" w:fill="FFFFFF"/>
        <w:spacing w:before="0" w:beforeAutospacing="0" w:after="0" w:afterAutospacing="0" w:line="360" w:lineRule="auto"/>
        <w:ind w:firstLine="709"/>
        <w:jc w:val="both"/>
        <w:rPr>
          <w:rStyle w:val="ff3"/>
          <w:sz w:val="28"/>
          <w:szCs w:val="28"/>
        </w:rPr>
      </w:pPr>
      <w:r w:rsidRPr="00FD3720">
        <w:rPr>
          <w:sz w:val="28"/>
          <w:szCs w:val="28"/>
        </w:rPr>
        <w:t xml:space="preserve">Бюджетна політика органів місцевої влади базується на планах соціально-економічного розвитку громад. Від ступеня обгрунтованості і якості розроблених планів залежить реальність їх досягнення. В планах соціально-економічного розвитку громади визначаються найважливіші цілі і завдання, а також методи щодо їх досягнення. Все це становить основу для вироблення місцевою радою бюджетної політики. Таким чином, первинним є складання планів соціально-економічного розвитку громади. В той час як бюджетна політика підпорядкована визначенню фінансового забезпечення для втілення цих планів за допомогою мобілізації необхідних бюджетних доходів і визначення напрямків використання коштів бюджету. </w:t>
      </w:r>
      <w:r>
        <w:rPr>
          <w:sz w:val="28"/>
          <w:szCs w:val="28"/>
        </w:rPr>
        <w:t>Н</w:t>
      </w:r>
      <w:r w:rsidRPr="00FD3720">
        <w:rPr>
          <w:sz w:val="28"/>
          <w:szCs w:val="28"/>
        </w:rPr>
        <w:t xml:space="preserve">айбільш повно </w:t>
      </w:r>
      <w:r w:rsidRPr="00FD3720">
        <w:rPr>
          <w:sz w:val="28"/>
          <w:szCs w:val="28"/>
        </w:rPr>
        <w:lastRenderedPageBreak/>
        <w:t>бюджетну політику органів місцевої влади відображає саме видаткова частина місцевого бюджету.</w:t>
      </w:r>
    </w:p>
    <w:p w14:paraId="0457FA98" w14:textId="77777777" w:rsidR="00E04C12" w:rsidRPr="004736BE" w:rsidRDefault="00E04C12" w:rsidP="00E04C12">
      <w:pPr>
        <w:spacing w:after="0" w:line="360" w:lineRule="auto"/>
        <w:ind w:firstLine="709"/>
        <w:jc w:val="both"/>
        <w:rPr>
          <w:rFonts w:ascii="Times New Roman" w:hAnsi="Times New Roman" w:cs="Times New Roman"/>
          <w:sz w:val="28"/>
          <w:szCs w:val="28"/>
        </w:rPr>
      </w:pPr>
      <w:r w:rsidRPr="00FD3720">
        <w:rPr>
          <w:rStyle w:val="ff3"/>
          <w:rFonts w:ascii="Times New Roman" w:hAnsi="Times New Roman" w:cs="Times New Roman"/>
          <w:sz w:val="28"/>
          <w:szCs w:val="28"/>
        </w:rPr>
        <w:t xml:space="preserve">На прикладі Чемеровецької селищної ради </w:t>
      </w:r>
      <w:r w:rsidRPr="00FD3720">
        <w:rPr>
          <w:rFonts w:ascii="Times New Roman" w:hAnsi="Times New Roman" w:cs="Times New Roman"/>
          <w:sz w:val="28"/>
          <w:szCs w:val="28"/>
        </w:rPr>
        <w:t xml:space="preserve">Кам’янець-Подільського району Хмельницької області досліджено бюджетну </w:t>
      </w:r>
      <w:r w:rsidRPr="00FD3720">
        <w:rPr>
          <w:rStyle w:val="a7"/>
          <w:rFonts w:ascii="Times New Roman" w:hAnsi="Times New Roman" w:cs="Times New Roman"/>
          <w:b w:val="0"/>
          <w:sz w:val="28"/>
          <w:szCs w:val="28"/>
        </w:rPr>
        <w:t>політику органу місцевого самоврядування</w:t>
      </w:r>
      <w:r w:rsidRPr="00FD3720">
        <w:rPr>
          <w:rFonts w:ascii="Times New Roman" w:hAnsi="Times New Roman" w:cs="Times New Roman"/>
          <w:b/>
          <w:bCs/>
          <w:sz w:val="28"/>
          <w:szCs w:val="28"/>
        </w:rPr>
        <w:t>.</w:t>
      </w:r>
      <w:r w:rsidRPr="00FD3720">
        <w:rPr>
          <w:rFonts w:ascii="Times New Roman" w:hAnsi="Times New Roman" w:cs="Times New Roman"/>
          <w:bCs/>
          <w:sz w:val="28"/>
          <w:szCs w:val="28"/>
        </w:rPr>
        <w:t xml:space="preserve"> П</w:t>
      </w:r>
      <w:r w:rsidRPr="00FD3720">
        <w:rPr>
          <w:rStyle w:val="ff3"/>
          <w:rFonts w:ascii="Times New Roman" w:hAnsi="Times New Roman" w:cs="Times New Roman"/>
          <w:sz w:val="28"/>
          <w:szCs w:val="28"/>
        </w:rPr>
        <w:t>роаналізовано практику формування і використання</w:t>
      </w:r>
      <w:r w:rsidRPr="00FD3720">
        <w:rPr>
          <w:rFonts w:ascii="Times New Roman" w:hAnsi="Times New Roman" w:cs="Times New Roman"/>
          <w:bCs/>
          <w:sz w:val="28"/>
          <w:szCs w:val="28"/>
        </w:rPr>
        <w:t xml:space="preserve"> селищного бюджету та встановлено, що основні групи </w:t>
      </w:r>
      <w:r w:rsidRPr="00FD3720">
        <w:rPr>
          <w:rFonts w:ascii="Times New Roman" w:hAnsi="Times New Roman" w:cs="Times New Roman"/>
          <w:sz w:val="28"/>
          <w:szCs w:val="28"/>
        </w:rPr>
        <w:t>доходів</w:t>
      </w:r>
      <w:r>
        <w:rPr>
          <w:rFonts w:ascii="Times New Roman" w:hAnsi="Times New Roman" w:cs="Times New Roman"/>
          <w:sz w:val="28"/>
          <w:szCs w:val="28"/>
        </w:rPr>
        <w:t>:</w:t>
      </w:r>
      <w:r w:rsidRPr="00FD3720">
        <w:rPr>
          <w:rFonts w:ascii="Times New Roman" w:hAnsi="Times New Roman" w:cs="Times New Roman"/>
          <w:sz w:val="28"/>
          <w:szCs w:val="28"/>
        </w:rPr>
        <w:t xml:space="preserve"> податкові надходження </w:t>
      </w:r>
      <w:r>
        <w:rPr>
          <w:rFonts w:ascii="Times New Roman" w:hAnsi="Times New Roman" w:cs="Times New Roman"/>
          <w:sz w:val="28"/>
          <w:szCs w:val="28"/>
        </w:rPr>
        <w:t xml:space="preserve">- </w:t>
      </w:r>
      <w:r w:rsidRPr="004736BE">
        <w:rPr>
          <w:rFonts w:ascii="Times New Roman" w:hAnsi="Times New Roman" w:cs="Times New Roman"/>
          <w:sz w:val="28"/>
          <w:szCs w:val="28"/>
        </w:rPr>
        <w:t>57,9</w:t>
      </w:r>
      <w:r w:rsidRPr="00FD3720">
        <w:rPr>
          <w:rFonts w:ascii="Times New Roman" w:hAnsi="Times New Roman" w:cs="Times New Roman"/>
          <w:sz w:val="28"/>
          <w:szCs w:val="28"/>
        </w:rPr>
        <w:t xml:space="preserve">%, неподаткові надходження </w:t>
      </w:r>
      <w:r>
        <w:rPr>
          <w:rFonts w:ascii="Times New Roman" w:hAnsi="Times New Roman" w:cs="Times New Roman"/>
          <w:sz w:val="28"/>
          <w:szCs w:val="28"/>
        </w:rPr>
        <w:t xml:space="preserve">- </w:t>
      </w:r>
      <w:r w:rsidRPr="00FD3720">
        <w:rPr>
          <w:rFonts w:ascii="Times New Roman" w:hAnsi="Times New Roman" w:cs="Times New Roman"/>
          <w:sz w:val="28"/>
          <w:szCs w:val="28"/>
        </w:rPr>
        <w:t>1,1% і трансферт</w:t>
      </w:r>
      <w:r>
        <w:rPr>
          <w:rFonts w:ascii="Times New Roman" w:hAnsi="Times New Roman" w:cs="Times New Roman"/>
          <w:sz w:val="28"/>
          <w:szCs w:val="28"/>
        </w:rPr>
        <w:t>и</w:t>
      </w:r>
      <w:r w:rsidRPr="00FD37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720">
        <w:rPr>
          <w:rFonts w:ascii="Times New Roman" w:hAnsi="Times New Roman" w:cs="Times New Roman"/>
          <w:sz w:val="28"/>
          <w:szCs w:val="28"/>
        </w:rPr>
        <w:t>4</w:t>
      </w:r>
      <w:r>
        <w:rPr>
          <w:rFonts w:ascii="Times New Roman" w:hAnsi="Times New Roman" w:cs="Times New Roman"/>
          <w:sz w:val="28"/>
          <w:szCs w:val="28"/>
        </w:rPr>
        <w:t>1%</w:t>
      </w:r>
      <w:r w:rsidRPr="00FD3720">
        <w:rPr>
          <w:rFonts w:ascii="Times New Roman" w:hAnsi="Times New Roman" w:cs="Times New Roman"/>
          <w:sz w:val="28"/>
          <w:szCs w:val="28"/>
        </w:rPr>
        <w:t xml:space="preserve">. </w:t>
      </w:r>
      <w:r>
        <w:rPr>
          <w:rFonts w:ascii="Times New Roman" w:hAnsi="Times New Roman" w:cs="Times New Roman"/>
          <w:sz w:val="28"/>
          <w:szCs w:val="28"/>
        </w:rPr>
        <w:t>Як і у більшості місцевих бюджетах, н</w:t>
      </w:r>
      <w:r w:rsidRPr="00FD3720">
        <w:rPr>
          <w:rFonts w:ascii="Times New Roman" w:hAnsi="Times New Roman" w:cs="Times New Roman"/>
          <w:sz w:val="28"/>
          <w:szCs w:val="28"/>
        </w:rPr>
        <w:t xml:space="preserve">айбільше </w:t>
      </w:r>
      <w:r>
        <w:rPr>
          <w:rFonts w:ascii="Times New Roman" w:hAnsi="Times New Roman" w:cs="Times New Roman"/>
          <w:sz w:val="28"/>
          <w:szCs w:val="28"/>
        </w:rPr>
        <w:t>надходжень від</w:t>
      </w:r>
      <w:r w:rsidRPr="00FD3720">
        <w:rPr>
          <w:rFonts w:ascii="Times New Roman" w:hAnsi="Times New Roman" w:cs="Times New Roman"/>
          <w:sz w:val="28"/>
          <w:szCs w:val="28"/>
        </w:rPr>
        <w:t xml:space="preserve"> податк</w:t>
      </w:r>
      <w:r>
        <w:rPr>
          <w:rFonts w:ascii="Times New Roman" w:hAnsi="Times New Roman" w:cs="Times New Roman"/>
          <w:sz w:val="28"/>
          <w:szCs w:val="28"/>
        </w:rPr>
        <w:t>у</w:t>
      </w:r>
      <w:r w:rsidRPr="00FD3720">
        <w:rPr>
          <w:rFonts w:ascii="Times New Roman" w:hAnsi="Times New Roman" w:cs="Times New Roman"/>
          <w:sz w:val="28"/>
          <w:szCs w:val="28"/>
        </w:rPr>
        <w:t xml:space="preserve"> на доходи фізичних</w:t>
      </w:r>
      <w:r w:rsidRPr="004736BE">
        <w:rPr>
          <w:rFonts w:ascii="Times New Roman" w:hAnsi="Times New Roman" w:cs="Times New Roman"/>
          <w:sz w:val="28"/>
          <w:szCs w:val="28"/>
        </w:rPr>
        <w:t xml:space="preserve"> осіб </w:t>
      </w:r>
      <w:r>
        <w:rPr>
          <w:rFonts w:ascii="Times New Roman" w:hAnsi="Times New Roman" w:cs="Times New Roman"/>
          <w:sz w:val="28"/>
          <w:szCs w:val="28"/>
        </w:rPr>
        <w:t xml:space="preserve">- </w:t>
      </w:r>
      <w:r w:rsidRPr="004736BE">
        <w:rPr>
          <w:rFonts w:ascii="Times New Roman" w:hAnsi="Times New Roman" w:cs="Times New Roman"/>
          <w:sz w:val="28"/>
          <w:szCs w:val="28"/>
        </w:rPr>
        <w:t>3</w:t>
      </w:r>
      <w:r>
        <w:rPr>
          <w:rFonts w:ascii="Times New Roman" w:hAnsi="Times New Roman" w:cs="Times New Roman"/>
          <w:sz w:val="28"/>
          <w:szCs w:val="28"/>
        </w:rPr>
        <w:t>9</w:t>
      </w:r>
      <w:r w:rsidRPr="004736BE">
        <w:rPr>
          <w:rFonts w:ascii="Times New Roman" w:hAnsi="Times New Roman" w:cs="Times New Roman"/>
          <w:sz w:val="28"/>
          <w:szCs w:val="28"/>
        </w:rPr>
        <w:t>,</w:t>
      </w:r>
      <w:r>
        <w:rPr>
          <w:rFonts w:ascii="Times New Roman" w:hAnsi="Times New Roman" w:cs="Times New Roman"/>
          <w:sz w:val="28"/>
          <w:szCs w:val="28"/>
        </w:rPr>
        <w:t>4</w:t>
      </w:r>
      <w:r w:rsidRPr="004736BE">
        <w:rPr>
          <w:rFonts w:ascii="Times New Roman" w:hAnsi="Times New Roman" w:cs="Times New Roman"/>
          <w:sz w:val="28"/>
          <w:szCs w:val="28"/>
        </w:rPr>
        <w:t>2%, місцев</w:t>
      </w:r>
      <w:r>
        <w:rPr>
          <w:rFonts w:ascii="Times New Roman" w:hAnsi="Times New Roman" w:cs="Times New Roman"/>
          <w:sz w:val="28"/>
          <w:szCs w:val="28"/>
        </w:rPr>
        <w:t>их</w:t>
      </w:r>
      <w:r w:rsidRPr="004736BE">
        <w:rPr>
          <w:rFonts w:ascii="Times New Roman" w:hAnsi="Times New Roman" w:cs="Times New Roman"/>
          <w:sz w:val="28"/>
          <w:szCs w:val="28"/>
        </w:rPr>
        <w:t xml:space="preserve"> податк</w:t>
      </w:r>
      <w:r>
        <w:rPr>
          <w:rFonts w:ascii="Times New Roman" w:hAnsi="Times New Roman" w:cs="Times New Roman"/>
          <w:sz w:val="28"/>
          <w:szCs w:val="28"/>
        </w:rPr>
        <w:t>ів</w:t>
      </w:r>
      <w:r w:rsidRPr="004736BE">
        <w:rPr>
          <w:rFonts w:ascii="Times New Roman" w:hAnsi="Times New Roman" w:cs="Times New Roman"/>
          <w:sz w:val="28"/>
          <w:szCs w:val="28"/>
        </w:rPr>
        <w:t xml:space="preserve"> і збор</w:t>
      </w:r>
      <w:r>
        <w:rPr>
          <w:rFonts w:ascii="Times New Roman" w:hAnsi="Times New Roman" w:cs="Times New Roman"/>
          <w:sz w:val="28"/>
          <w:szCs w:val="28"/>
        </w:rPr>
        <w:t>ів</w:t>
      </w:r>
      <w:r w:rsidRPr="004736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36BE">
        <w:rPr>
          <w:rFonts w:ascii="Times New Roman" w:hAnsi="Times New Roman" w:cs="Times New Roman"/>
          <w:sz w:val="28"/>
          <w:szCs w:val="28"/>
        </w:rPr>
        <w:t>1</w:t>
      </w:r>
      <w:r>
        <w:rPr>
          <w:rFonts w:ascii="Times New Roman" w:hAnsi="Times New Roman" w:cs="Times New Roman"/>
          <w:sz w:val="28"/>
          <w:szCs w:val="28"/>
        </w:rPr>
        <w:t>5</w:t>
      </w:r>
      <w:r w:rsidRPr="004736BE">
        <w:rPr>
          <w:rFonts w:ascii="Times New Roman" w:hAnsi="Times New Roman" w:cs="Times New Roman"/>
          <w:sz w:val="28"/>
          <w:szCs w:val="28"/>
        </w:rPr>
        <w:t>,</w:t>
      </w:r>
      <w:r>
        <w:rPr>
          <w:rFonts w:ascii="Times New Roman" w:hAnsi="Times New Roman" w:cs="Times New Roman"/>
          <w:sz w:val="28"/>
          <w:szCs w:val="28"/>
        </w:rPr>
        <w:t>3%</w:t>
      </w:r>
      <w:r w:rsidRPr="004736BE">
        <w:rPr>
          <w:rFonts w:ascii="Times New Roman" w:hAnsi="Times New Roman" w:cs="Times New Roman"/>
          <w:sz w:val="28"/>
          <w:szCs w:val="28"/>
        </w:rPr>
        <w:t xml:space="preserve">. </w:t>
      </w:r>
    </w:p>
    <w:p w14:paraId="3E35414E" w14:textId="77777777" w:rsidR="00E04C12" w:rsidRPr="00E46D66" w:rsidRDefault="00E04C12" w:rsidP="00E04C12">
      <w:pPr>
        <w:spacing w:after="0" w:line="360" w:lineRule="auto"/>
        <w:ind w:firstLine="709"/>
        <w:jc w:val="both"/>
        <w:rPr>
          <w:rFonts w:ascii="Times New Roman" w:hAnsi="Times New Roman" w:cs="Times New Roman"/>
          <w:sz w:val="28"/>
          <w:szCs w:val="28"/>
        </w:rPr>
      </w:pPr>
      <w:r w:rsidRPr="004736BE">
        <w:rPr>
          <w:rFonts w:ascii="Times New Roman" w:hAnsi="Times New Roman" w:cs="Times New Roman"/>
          <w:sz w:val="28"/>
          <w:szCs w:val="28"/>
        </w:rPr>
        <w:t xml:space="preserve">Видатки бюджету </w:t>
      </w:r>
      <w:r w:rsidRPr="00FD3720">
        <w:rPr>
          <w:rStyle w:val="ff3"/>
          <w:rFonts w:ascii="Times New Roman" w:hAnsi="Times New Roman" w:cs="Times New Roman"/>
          <w:sz w:val="28"/>
          <w:szCs w:val="28"/>
        </w:rPr>
        <w:t xml:space="preserve">Чемеровецької селищної ради </w:t>
      </w:r>
      <w:r>
        <w:rPr>
          <w:rStyle w:val="ff3"/>
          <w:rFonts w:ascii="Times New Roman" w:hAnsi="Times New Roman" w:cs="Times New Roman"/>
          <w:sz w:val="28"/>
          <w:szCs w:val="28"/>
        </w:rPr>
        <w:t xml:space="preserve">відображають бюджетну політику органу </w:t>
      </w:r>
      <w:r w:rsidRPr="00E46D66">
        <w:rPr>
          <w:rStyle w:val="ff3"/>
          <w:rFonts w:ascii="Times New Roman" w:hAnsi="Times New Roman" w:cs="Times New Roman"/>
          <w:sz w:val="28"/>
          <w:szCs w:val="28"/>
        </w:rPr>
        <w:t xml:space="preserve">місцевого самоврядування і мають </w:t>
      </w:r>
      <w:r>
        <w:rPr>
          <w:rStyle w:val="ff3"/>
          <w:rFonts w:ascii="Times New Roman" w:hAnsi="Times New Roman" w:cs="Times New Roman"/>
          <w:sz w:val="28"/>
          <w:szCs w:val="28"/>
        </w:rPr>
        <w:t xml:space="preserve">загалом </w:t>
      </w:r>
      <w:r w:rsidRPr="00E46D66">
        <w:rPr>
          <w:rStyle w:val="ff3"/>
          <w:rFonts w:ascii="Times New Roman" w:hAnsi="Times New Roman" w:cs="Times New Roman"/>
          <w:sz w:val="28"/>
          <w:szCs w:val="28"/>
        </w:rPr>
        <w:t>соціальний х</w:t>
      </w:r>
      <w:r w:rsidRPr="00E46D66">
        <w:rPr>
          <w:rFonts w:ascii="Times New Roman" w:hAnsi="Times New Roman" w:cs="Times New Roman"/>
          <w:bCs/>
          <w:sz w:val="28"/>
          <w:szCs w:val="28"/>
        </w:rPr>
        <w:t>арактер.</w:t>
      </w:r>
      <w:r w:rsidRPr="00E46D66">
        <w:rPr>
          <w:rFonts w:ascii="Times New Roman" w:hAnsi="Times New Roman" w:cs="Times New Roman"/>
          <w:sz w:val="28"/>
          <w:szCs w:val="28"/>
        </w:rPr>
        <w:t xml:space="preserve"> Основними видатками бюджету є: надання загальної середньої освіти, </w:t>
      </w:r>
      <w:r>
        <w:rPr>
          <w:rFonts w:ascii="Times New Roman" w:hAnsi="Times New Roman" w:cs="Times New Roman"/>
          <w:sz w:val="28"/>
          <w:szCs w:val="28"/>
        </w:rPr>
        <w:t>фінансування медичн</w:t>
      </w:r>
      <w:r w:rsidRPr="00E46D66">
        <w:rPr>
          <w:rFonts w:ascii="Times New Roman" w:hAnsi="Times New Roman" w:cs="Times New Roman"/>
          <w:sz w:val="28"/>
          <w:szCs w:val="28"/>
        </w:rPr>
        <w:t>и</w:t>
      </w:r>
      <w:r>
        <w:rPr>
          <w:rFonts w:ascii="Times New Roman" w:hAnsi="Times New Roman" w:cs="Times New Roman"/>
          <w:sz w:val="28"/>
          <w:szCs w:val="28"/>
        </w:rPr>
        <w:t>х закладів</w:t>
      </w:r>
      <w:r w:rsidRPr="00E46D66">
        <w:rPr>
          <w:rFonts w:ascii="Times New Roman" w:hAnsi="Times New Roman" w:cs="Times New Roman"/>
          <w:sz w:val="28"/>
          <w:szCs w:val="28"/>
        </w:rPr>
        <w:t xml:space="preserve">, </w:t>
      </w:r>
      <w:r>
        <w:rPr>
          <w:rFonts w:ascii="Times New Roman" w:hAnsi="Times New Roman" w:cs="Times New Roman"/>
          <w:sz w:val="28"/>
          <w:szCs w:val="28"/>
        </w:rPr>
        <w:t xml:space="preserve">соціальні послуги певним верствам громадян, благоустрій, </w:t>
      </w:r>
      <w:r w:rsidRPr="00E46D66">
        <w:rPr>
          <w:rFonts w:ascii="Times New Roman" w:hAnsi="Times New Roman" w:cs="Times New Roman"/>
          <w:sz w:val="28"/>
          <w:szCs w:val="28"/>
        </w:rPr>
        <w:t xml:space="preserve">управління громадою. </w:t>
      </w:r>
      <w:r>
        <w:rPr>
          <w:rFonts w:ascii="Times New Roman" w:hAnsi="Times New Roman" w:cs="Times New Roman"/>
          <w:sz w:val="28"/>
          <w:szCs w:val="28"/>
        </w:rPr>
        <w:t>Кошти селищного бюджету виділяються на фінансування інвестиційних проєктів, в т. ч. на засадах співфінансування, що в кінцевому підсумку має сприяти підвищенню рівня добробуту місцевого населення.</w:t>
      </w:r>
    </w:p>
    <w:p w14:paraId="1C172DFF" w14:textId="77777777" w:rsidR="00E04C12" w:rsidRPr="004736BE" w:rsidRDefault="00E04C12" w:rsidP="00E04C12">
      <w:pPr>
        <w:pStyle w:val="rvps2"/>
        <w:shd w:val="clear" w:color="auto" w:fill="FFFFFF"/>
        <w:spacing w:before="0" w:beforeAutospacing="0" w:after="0" w:afterAutospacing="0" w:line="360" w:lineRule="auto"/>
        <w:ind w:firstLine="708"/>
        <w:jc w:val="both"/>
        <w:rPr>
          <w:sz w:val="28"/>
          <w:szCs w:val="28"/>
        </w:rPr>
      </w:pPr>
      <w:r>
        <w:rPr>
          <w:rStyle w:val="ff3"/>
          <w:sz w:val="28"/>
        </w:rPr>
        <w:t>Повномасштабна війна, розпочата РФ проти України змінює цілі, завдання і інструменти бюджетної політики органів державної і місцевої влади. Досягнення перемоги України вимагає трансформації бюджетної політики в напрямку підпорядкування цій кінцевій меті. Сьогодні б</w:t>
      </w:r>
      <w:r w:rsidRPr="004736BE">
        <w:rPr>
          <w:sz w:val="28"/>
          <w:szCs w:val="28"/>
        </w:rPr>
        <w:t xml:space="preserve">юджетна політика органів місцевої влади спрямована на вирішення завдань організації оборони країни. </w:t>
      </w:r>
      <w:r>
        <w:rPr>
          <w:sz w:val="28"/>
          <w:szCs w:val="28"/>
        </w:rPr>
        <w:t>У</w:t>
      </w:r>
      <w:r w:rsidRPr="004736BE">
        <w:rPr>
          <w:sz w:val="28"/>
          <w:szCs w:val="28"/>
        </w:rPr>
        <w:t xml:space="preserve"> місцевої влади виникає багато проблем, які можуть бути вирішені за допомогою бюджетної політики. Такими завданнями є</w:t>
      </w:r>
      <w:r>
        <w:rPr>
          <w:sz w:val="28"/>
          <w:szCs w:val="28"/>
        </w:rPr>
        <w:t>:</w:t>
      </w:r>
      <w:r w:rsidRPr="004736BE">
        <w:rPr>
          <w:sz w:val="28"/>
          <w:szCs w:val="28"/>
        </w:rPr>
        <w:t xml:space="preserve"> фінансове забезпечення підрозділів територіальної оборони в населених пунктах, ліквідація збитків внаслідок війни, соціальний захист військовослужбовців та членів їх сімей, осіб, які постраждали, </w:t>
      </w:r>
      <w:r>
        <w:rPr>
          <w:sz w:val="28"/>
          <w:szCs w:val="28"/>
        </w:rPr>
        <w:t xml:space="preserve">а також </w:t>
      </w:r>
      <w:r w:rsidRPr="004736BE">
        <w:rPr>
          <w:sz w:val="28"/>
          <w:szCs w:val="28"/>
        </w:rPr>
        <w:t>внутрішньо переміщених осіб, допомога у релокації підприємств із зони бойових дій та ін.</w:t>
      </w:r>
    </w:p>
    <w:p w14:paraId="404C4F40" w14:textId="77777777" w:rsidR="00E04C12" w:rsidRPr="008D7F1A" w:rsidRDefault="00E04C12" w:rsidP="00E04C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8D7F1A">
        <w:rPr>
          <w:rFonts w:ascii="Times New Roman" w:hAnsi="Times New Roman" w:cs="Times New Roman"/>
          <w:sz w:val="28"/>
          <w:szCs w:val="28"/>
        </w:rPr>
        <w:t xml:space="preserve">иклики, пов’язані із війною, потребують негайного перегляду підходів до управління державними </w:t>
      </w:r>
      <w:r>
        <w:rPr>
          <w:rFonts w:ascii="Times New Roman" w:hAnsi="Times New Roman" w:cs="Times New Roman"/>
          <w:sz w:val="28"/>
          <w:szCs w:val="28"/>
        </w:rPr>
        <w:t xml:space="preserve">і місцевими </w:t>
      </w:r>
      <w:r w:rsidRPr="008D7F1A">
        <w:rPr>
          <w:rFonts w:ascii="Times New Roman" w:hAnsi="Times New Roman" w:cs="Times New Roman"/>
          <w:sz w:val="28"/>
          <w:szCs w:val="28"/>
        </w:rPr>
        <w:t xml:space="preserve">фінансами з метою більш ефективного </w:t>
      </w:r>
      <w:r w:rsidRPr="008D7F1A">
        <w:rPr>
          <w:rFonts w:ascii="Times New Roman" w:hAnsi="Times New Roman" w:cs="Times New Roman"/>
          <w:sz w:val="28"/>
          <w:szCs w:val="28"/>
        </w:rPr>
        <w:lastRenderedPageBreak/>
        <w:t>управління ними та контролю за можливими ризиками. При цьому необхідно виправити ті помилки, котрі мають вагомий вплив на ефективність використання бюджетних коштів вже сьогодні</w:t>
      </w:r>
      <w:r>
        <w:rPr>
          <w:rFonts w:ascii="Times New Roman" w:hAnsi="Times New Roman" w:cs="Times New Roman"/>
          <w:sz w:val="28"/>
          <w:szCs w:val="28"/>
        </w:rPr>
        <w:t>, це</w:t>
      </w:r>
      <w:r w:rsidRPr="008D7F1A">
        <w:rPr>
          <w:rFonts w:ascii="Times New Roman" w:hAnsi="Times New Roman" w:cs="Times New Roman"/>
          <w:sz w:val="28"/>
          <w:szCs w:val="28"/>
        </w:rPr>
        <w:t xml:space="preserve"> податкові пільги, внутрішні грантові програми, тощо.</w:t>
      </w:r>
    </w:p>
    <w:p w14:paraId="4A892C42" w14:textId="77777777" w:rsidR="00E04C12" w:rsidRPr="004736BE" w:rsidRDefault="00E04C12" w:rsidP="00E04C12">
      <w:pPr>
        <w:pStyle w:val="2"/>
        <w:shd w:val="clear" w:color="auto" w:fill="FFFFFF"/>
        <w:spacing w:before="0" w:line="360" w:lineRule="auto"/>
        <w:ind w:firstLine="708"/>
        <w:jc w:val="both"/>
        <w:rPr>
          <w:b w:val="0"/>
          <w:bCs w:val="0"/>
        </w:rPr>
      </w:pPr>
      <w:r w:rsidRPr="008D7F1A">
        <w:rPr>
          <w:b w:val="0"/>
          <w:bCs w:val="0"/>
        </w:rPr>
        <w:t>В умовах воєнного стану в Україні</w:t>
      </w:r>
      <w:r w:rsidRPr="004736BE">
        <w:rPr>
          <w:b w:val="0"/>
          <w:bCs w:val="0"/>
        </w:rPr>
        <w:t xml:space="preserve">, коли першочерговими завданнями </w:t>
      </w:r>
      <w:r w:rsidRPr="004736BE">
        <w:rPr>
          <w:b w:val="0"/>
          <w:shd w:val="clear" w:color="auto" w:fill="FFFFFF"/>
        </w:rPr>
        <w:t>місцевих органів влади</w:t>
      </w:r>
      <w:r w:rsidRPr="004736BE">
        <w:rPr>
          <w:b w:val="0"/>
          <w:bCs w:val="0"/>
        </w:rPr>
        <w:t xml:space="preserve"> стали різноманітні аспекти сприяння обороноздатності країни, формування територіальної оборони громад, забезпечення життєздатності населення та функціювання критичної інфраструктури, виникли нові цілі бюджетної політики і особливості проходження бюджетного процесу на місцевому рівні.</w:t>
      </w:r>
    </w:p>
    <w:p w14:paraId="0B73A9EF" w14:textId="77777777" w:rsidR="00E04C12" w:rsidRPr="0033212D" w:rsidRDefault="00E04C12" w:rsidP="00E04C12">
      <w:pPr>
        <w:spacing w:after="0" w:line="360" w:lineRule="auto"/>
        <w:ind w:firstLine="709"/>
        <w:jc w:val="both"/>
        <w:rPr>
          <w:rFonts w:ascii="Times New Roman" w:hAnsi="Times New Roman" w:cs="Times New Roman"/>
          <w:sz w:val="28"/>
          <w:szCs w:val="28"/>
        </w:rPr>
      </w:pPr>
    </w:p>
    <w:p w14:paraId="6F4AF403" w14:textId="77777777" w:rsidR="00E04C12" w:rsidRDefault="00E04C12" w:rsidP="00E04C12"/>
    <w:p w14:paraId="29800E27" w14:textId="77777777" w:rsidR="000D1EB3" w:rsidRPr="00B520A1" w:rsidRDefault="000D1EB3" w:rsidP="00FE067F">
      <w:pPr>
        <w:spacing w:after="0" w:line="360" w:lineRule="auto"/>
        <w:ind w:firstLine="709"/>
        <w:jc w:val="both"/>
        <w:rPr>
          <w:rFonts w:ascii="Times New Roman" w:hAnsi="Times New Roman" w:cs="Times New Roman"/>
          <w:sz w:val="28"/>
          <w:szCs w:val="28"/>
        </w:rPr>
      </w:pPr>
    </w:p>
    <w:p w14:paraId="30ABB9C6" w14:textId="77777777" w:rsidR="000D1EB3" w:rsidRPr="004736BE" w:rsidRDefault="000D1EB3" w:rsidP="000D1EB3">
      <w:pPr>
        <w:rPr>
          <w:rFonts w:ascii="Times New Roman" w:hAnsi="Times New Roman" w:cs="Times New Roman"/>
          <w:sz w:val="28"/>
          <w:szCs w:val="28"/>
        </w:rPr>
      </w:pPr>
    </w:p>
    <w:p w14:paraId="47029EF8" w14:textId="77777777" w:rsidR="000D1EB3" w:rsidRPr="004736BE" w:rsidRDefault="000D1EB3" w:rsidP="000D1EB3">
      <w:pPr>
        <w:rPr>
          <w:rFonts w:ascii="Times New Roman" w:hAnsi="Times New Roman" w:cs="Times New Roman"/>
          <w:sz w:val="28"/>
          <w:szCs w:val="28"/>
        </w:rPr>
      </w:pPr>
    </w:p>
    <w:p w14:paraId="4A997938" w14:textId="77777777" w:rsidR="000D1EB3" w:rsidRPr="004736BE" w:rsidRDefault="000D1EB3" w:rsidP="000D1EB3">
      <w:pPr>
        <w:rPr>
          <w:rFonts w:ascii="Times New Roman" w:hAnsi="Times New Roman" w:cs="Times New Roman"/>
          <w:sz w:val="28"/>
          <w:szCs w:val="28"/>
        </w:rPr>
      </w:pPr>
    </w:p>
    <w:p w14:paraId="7CCC2D1C" w14:textId="77777777" w:rsidR="000D1EB3" w:rsidRPr="004736BE"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3FEB8E39" w14:textId="77777777" w:rsidR="000D1EB3" w:rsidRPr="004736BE" w:rsidRDefault="000D1EB3" w:rsidP="00566B25">
      <w:pPr>
        <w:shd w:val="clear" w:color="auto" w:fill="FFFFFF"/>
        <w:spacing w:after="0" w:line="360" w:lineRule="auto"/>
        <w:ind w:firstLine="709"/>
        <w:jc w:val="center"/>
        <w:rPr>
          <w:rFonts w:ascii="Times New Roman" w:hAnsi="Times New Roman" w:cs="Times New Roman"/>
          <w:b/>
          <w:sz w:val="28"/>
          <w:szCs w:val="28"/>
        </w:rPr>
      </w:pPr>
    </w:p>
    <w:p w14:paraId="4ABBEEB5" w14:textId="77777777" w:rsidR="006F7877" w:rsidRPr="004736BE" w:rsidRDefault="006F7877" w:rsidP="00566B25">
      <w:pPr>
        <w:shd w:val="clear" w:color="auto" w:fill="FFFFFF"/>
        <w:spacing w:after="0" w:line="360" w:lineRule="auto"/>
        <w:ind w:firstLine="709"/>
        <w:jc w:val="center"/>
        <w:rPr>
          <w:rFonts w:ascii="Times New Roman" w:hAnsi="Times New Roman" w:cs="Times New Roman"/>
          <w:b/>
          <w:sz w:val="28"/>
          <w:szCs w:val="28"/>
        </w:rPr>
      </w:pPr>
    </w:p>
    <w:p w14:paraId="26C172F7" w14:textId="77777777" w:rsidR="006F7877" w:rsidRPr="004736BE" w:rsidRDefault="006F7877" w:rsidP="00566B25">
      <w:pPr>
        <w:shd w:val="clear" w:color="auto" w:fill="FFFFFF"/>
        <w:spacing w:after="0" w:line="360" w:lineRule="auto"/>
        <w:ind w:firstLine="709"/>
        <w:jc w:val="center"/>
        <w:rPr>
          <w:rFonts w:ascii="Times New Roman" w:hAnsi="Times New Roman" w:cs="Times New Roman"/>
          <w:b/>
          <w:sz w:val="28"/>
          <w:szCs w:val="28"/>
        </w:rPr>
      </w:pPr>
    </w:p>
    <w:p w14:paraId="66644612" w14:textId="77777777" w:rsidR="006F7877" w:rsidRPr="004736BE" w:rsidRDefault="006F7877" w:rsidP="00566B25">
      <w:pPr>
        <w:shd w:val="clear" w:color="auto" w:fill="FFFFFF"/>
        <w:spacing w:after="0" w:line="360" w:lineRule="auto"/>
        <w:ind w:firstLine="709"/>
        <w:jc w:val="center"/>
        <w:rPr>
          <w:rFonts w:ascii="Times New Roman" w:hAnsi="Times New Roman" w:cs="Times New Roman"/>
          <w:b/>
          <w:sz w:val="28"/>
          <w:szCs w:val="28"/>
        </w:rPr>
      </w:pPr>
    </w:p>
    <w:p w14:paraId="2FE1004C" w14:textId="77777777" w:rsidR="003F5554" w:rsidRPr="004736BE" w:rsidRDefault="003F5554" w:rsidP="00566B25">
      <w:pPr>
        <w:shd w:val="clear" w:color="auto" w:fill="FFFFFF"/>
        <w:spacing w:after="0" w:line="360" w:lineRule="auto"/>
        <w:ind w:firstLine="709"/>
        <w:jc w:val="center"/>
        <w:rPr>
          <w:rFonts w:ascii="Times New Roman" w:hAnsi="Times New Roman" w:cs="Times New Roman"/>
          <w:b/>
          <w:sz w:val="28"/>
          <w:szCs w:val="28"/>
        </w:rPr>
      </w:pPr>
    </w:p>
    <w:p w14:paraId="65D542B1" w14:textId="77777777" w:rsidR="00794E2D" w:rsidRPr="004736BE" w:rsidRDefault="00794E2D" w:rsidP="00566B25">
      <w:pPr>
        <w:shd w:val="clear" w:color="auto" w:fill="FFFFFF"/>
        <w:spacing w:after="0" w:line="360" w:lineRule="auto"/>
        <w:ind w:firstLine="709"/>
        <w:jc w:val="center"/>
        <w:rPr>
          <w:rFonts w:ascii="Times New Roman" w:hAnsi="Times New Roman" w:cs="Times New Roman"/>
          <w:b/>
          <w:sz w:val="28"/>
          <w:szCs w:val="28"/>
        </w:rPr>
      </w:pPr>
    </w:p>
    <w:p w14:paraId="416C6D66" w14:textId="77777777" w:rsidR="00794E2D" w:rsidRPr="004736BE" w:rsidRDefault="00794E2D" w:rsidP="00566B25">
      <w:pPr>
        <w:shd w:val="clear" w:color="auto" w:fill="FFFFFF"/>
        <w:spacing w:after="0" w:line="360" w:lineRule="auto"/>
        <w:ind w:firstLine="709"/>
        <w:jc w:val="center"/>
        <w:rPr>
          <w:rFonts w:ascii="Times New Roman" w:hAnsi="Times New Roman" w:cs="Times New Roman"/>
          <w:b/>
          <w:sz w:val="28"/>
          <w:szCs w:val="28"/>
        </w:rPr>
      </w:pPr>
    </w:p>
    <w:p w14:paraId="77ADA783" w14:textId="77777777" w:rsidR="00794E2D" w:rsidRPr="004736BE" w:rsidRDefault="00794E2D" w:rsidP="00566B25">
      <w:pPr>
        <w:shd w:val="clear" w:color="auto" w:fill="FFFFFF"/>
        <w:spacing w:after="0" w:line="360" w:lineRule="auto"/>
        <w:ind w:firstLine="709"/>
        <w:jc w:val="center"/>
        <w:rPr>
          <w:rFonts w:ascii="Times New Roman" w:hAnsi="Times New Roman" w:cs="Times New Roman"/>
          <w:b/>
          <w:sz w:val="28"/>
          <w:szCs w:val="28"/>
        </w:rPr>
      </w:pPr>
    </w:p>
    <w:p w14:paraId="5C00350A" w14:textId="77777777" w:rsidR="00794E2D" w:rsidRPr="004736BE" w:rsidRDefault="00794E2D" w:rsidP="00566B25">
      <w:pPr>
        <w:shd w:val="clear" w:color="auto" w:fill="FFFFFF"/>
        <w:spacing w:after="0" w:line="360" w:lineRule="auto"/>
        <w:ind w:firstLine="709"/>
        <w:jc w:val="center"/>
        <w:rPr>
          <w:rFonts w:ascii="Times New Roman" w:hAnsi="Times New Roman" w:cs="Times New Roman"/>
          <w:b/>
          <w:sz w:val="28"/>
          <w:szCs w:val="28"/>
        </w:rPr>
      </w:pPr>
    </w:p>
    <w:p w14:paraId="0EFFA291" w14:textId="77777777" w:rsidR="00794E2D" w:rsidRPr="004736BE" w:rsidRDefault="00794E2D" w:rsidP="00566B25">
      <w:pPr>
        <w:shd w:val="clear" w:color="auto" w:fill="FFFFFF"/>
        <w:spacing w:after="0" w:line="360" w:lineRule="auto"/>
        <w:ind w:firstLine="709"/>
        <w:jc w:val="center"/>
        <w:rPr>
          <w:rFonts w:ascii="Times New Roman" w:hAnsi="Times New Roman" w:cs="Times New Roman"/>
          <w:b/>
          <w:sz w:val="28"/>
          <w:szCs w:val="28"/>
        </w:rPr>
      </w:pPr>
    </w:p>
    <w:p w14:paraId="000C57AA" w14:textId="77777777" w:rsidR="00794E2D" w:rsidRPr="004736BE" w:rsidRDefault="00794E2D" w:rsidP="00566B25">
      <w:pPr>
        <w:shd w:val="clear" w:color="auto" w:fill="FFFFFF"/>
        <w:spacing w:after="0" w:line="360" w:lineRule="auto"/>
        <w:ind w:firstLine="709"/>
        <w:jc w:val="center"/>
        <w:rPr>
          <w:rFonts w:ascii="Times New Roman" w:hAnsi="Times New Roman" w:cs="Times New Roman"/>
          <w:b/>
          <w:sz w:val="28"/>
          <w:szCs w:val="28"/>
        </w:rPr>
      </w:pPr>
    </w:p>
    <w:p w14:paraId="748BD711" w14:textId="77777777" w:rsidR="00794E2D" w:rsidRDefault="00794E2D" w:rsidP="00566B25">
      <w:pPr>
        <w:shd w:val="clear" w:color="auto" w:fill="FFFFFF"/>
        <w:spacing w:after="0" w:line="360" w:lineRule="auto"/>
        <w:ind w:firstLine="709"/>
        <w:jc w:val="center"/>
        <w:rPr>
          <w:rFonts w:ascii="Times New Roman" w:hAnsi="Times New Roman" w:cs="Times New Roman"/>
          <w:b/>
          <w:sz w:val="28"/>
          <w:szCs w:val="28"/>
        </w:rPr>
      </w:pPr>
    </w:p>
    <w:p w14:paraId="33C69DDD" w14:textId="77777777" w:rsidR="00036230" w:rsidRPr="00FE6193" w:rsidRDefault="00036230" w:rsidP="00036230">
      <w:pPr>
        <w:pStyle w:val="2"/>
        <w:spacing w:before="0" w:line="360" w:lineRule="auto"/>
        <w:ind w:left="3274"/>
        <w:jc w:val="both"/>
      </w:pPr>
      <w:bookmarkStart w:id="27" w:name="n166"/>
      <w:bookmarkEnd w:id="27"/>
      <w:r w:rsidRPr="00FE6193">
        <w:lastRenderedPageBreak/>
        <w:t>Список</w:t>
      </w:r>
      <w:r w:rsidRPr="00FE6193">
        <w:rPr>
          <w:spacing w:val="-14"/>
        </w:rPr>
        <w:t xml:space="preserve"> </w:t>
      </w:r>
      <w:r w:rsidRPr="00FE6193">
        <w:t>використаних</w:t>
      </w:r>
      <w:r w:rsidRPr="00FE6193">
        <w:rPr>
          <w:spacing w:val="-12"/>
        </w:rPr>
        <w:t xml:space="preserve"> </w:t>
      </w:r>
      <w:r w:rsidRPr="00FE6193">
        <w:t>джерел:</w:t>
      </w:r>
    </w:p>
    <w:p w14:paraId="65A3041F" w14:textId="77777777" w:rsidR="00036230" w:rsidRPr="00FE6193" w:rsidRDefault="00036230" w:rsidP="00036230">
      <w:pPr>
        <w:pStyle w:val="2"/>
        <w:spacing w:before="0" w:line="360" w:lineRule="auto"/>
        <w:ind w:left="3274"/>
        <w:jc w:val="both"/>
      </w:pPr>
    </w:p>
    <w:p w14:paraId="39E1F520" w14:textId="77777777" w:rsidR="00036230" w:rsidRPr="00FE6193" w:rsidRDefault="00036230" w:rsidP="00036230">
      <w:pPr>
        <w:pStyle w:val="a3"/>
        <w:widowControl w:val="0"/>
        <w:numPr>
          <w:ilvl w:val="0"/>
          <w:numId w:val="3"/>
        </w:numPr>
        <w:spacing w:after="0" w:line="360" w:lineRule="auto"/>
        <w:jc w:val="both"/>
        <w:rPr>
          <w:rFonts w:ascii="Times New Roman" w:hAnsi="Times New Roman" w:cs="Times New Roman"/>
          <w:sz w:val="28"/>
          <w:szCs w:val="28"/>
        </w:rPr>
      </w:pPr>
      <w:r w:rsidRPr="00FE6193">
        <w:rPr>
          <w:rFonts w:ascii="Times New Roman" w:hAnsi="Times New Roman" w:cs="Times New Roman"/>
          <w:sz w:val="28"/>
          <w:szCs w:val="28"/>
        </w:rPr>
        <w:t>Буряченко А. Є. Фінансовий потенціал регіонального розвитку. К.: КНЕУ, 2013. 342 с.</w:t>
      </w:r>
    </w:p>
    <w:p w14:paraId="2C859AA0" w14:textId="77777777" w:rsidR="00036230" w:rsidRPr="001735D9" w:rsidRDefault="00036230" w:rsidP="00036230">
      <w:pPr>
        <w:pStyle w:val="a3"/>
        <w:widowControl w:val="0"/>
        <w:numPr>
          <w:ilvl w:val="0"/>
          <w:numId w:val="3"/>
        </w:numPr>
        <w:spacing w:after="0" w:line="360" w:lineRule="auto"/>
        <w:jc w:val="both"/>
        <w:rPr>
          <w:rFonts w:ascii="Times New Roman" w:hAnsi="Times New Roman" w:cs="Times New Roman"/>
          <w:sz w:val="28"/>
          <w:szCs w:val="28"/>
        </w:rPr>
      </w:pPr>
      <w:r w:rsidRPr="00FE6193">
        <w:rPr>
          <w:rFonts w:ascii="Times New Roman" w:hAnsi="Times New Roman" w:cs="Times New Roman"/>
          <w:sz w:val="28"/>
          <w:szCs w:val="28"/>
        </w:rPr>
        <w:t xml:space="preserve">Бюджетна система: </w:t>
      </w:r>
      <w:r w:rsidRPr="001735D9">
        <w:rPr>
          <w:rFonts w:ascii="Times New Roman" w:hAnsi="Times New Roman" w:cs="Times New Roman"/>
          <w:sz w:val="28"/>
          <w:szCs w:val="28"/>
        </w:rPr>
        <w:t>підручник / за ред. д. е. н., професора Дем'янишина В. Г., д. е. н., професора Кириленко О. П., д. е. н., професора Лободіної З. М. Тернопіль : ЗУНУ, 2020. 624 с.</w:t>
      </w:r>
    </w:p>
    <w:p w14:paraId="1C89C957"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lang w:val="ru-RU"/>
        </w:rPr>
        <w:t xml:space="preserve">Бюджетний кодекс України від </w:t>
      </w:r>
      <w:r w:rsidRPr="001735D9">
        <w:rPr>
          <w:rFonts w:ascii="Times New Roman" w:eastAsia="Times New Roman" w:hAnsi="Times New Roman" w:cs="Times New Roman"/>
          <w:bCs/>
          <w:sz w:val="28"/>
          <w:szCs w:val="28"/>
          <w:lang w:val="ru-RU"/>
        </w:rPr>
        <w:t>8.07.2010 р. № 2456-</w:t>
      </w:r>
      <w:r w:rsidRPr="001735D9">
        <w:rPr>
          <w:rFonts w:ascii="Times New Roman" w:eastAsia="Times New Roman" w:hAnsi="Times New Roman" w:cs="Times New Roman"/>
          <w:bCs/>
          <w:sz w:val="28"/>
          <w:szCs w:val="28"/>
        </w:rPr>
        <w:t>VI</w:t>
      </w:r>
      <w:r w:rsidRPr="001735D9">
        <w:rPr>
          <w:rFonts w:ascii="Times New Roman" w:eastAsia="Times New Roman" w:hAnsi="Times New Roman" w:cs="Times New Roman"/>
          <w:bCs/>
          <w:sz w:val="28"/>
          <w:szCs w:val="28"/>
          <w:lang w:val="ru-RU"/>
        </w:rPr>
        <w:t xml:space="preserve">. </w:t>
      </w:r>
      <w:r w:rsidRPr="001735D9">
        <w:rPr>
          <w:rFonts w:ascii="Times New Roman" w:hAnsi="Times New Roman" w:cs="Times New Roman"/>
          <w:sz w:val="28"/>
          <w:szCs w:val="28"/>
        </w:rPr>
        <w:t xml:space="preserve">URL: </w:t>
      </w:r>
      <w:hyperlink r:id="rId30" w:history="1">
        <w:r w:rsidRPr="001735D9">
          <w:rPr>
            <w:rStyle w:val="a8"/>
            <w:rFonts w:ascii="Times New Roman" w:hAnsi="Times New Roman" w:cs="Times New Roman"/>
            <w:color w:val="auto"/>
            <w:sz w:val="28"/>
            <w:szCs w:val="28"/>
            <w:u w:val="none"/>
          </w:rPr>
          <w:t>https://zakon.rada.gov.ua/laws/show/2456-17</w:t>
        </w:r>
      </w:hyperlink>
      <w:r w:rsidRPr="001735D9">
        <w:rPr>
          <w:rFonts w:ascii="Times New Roman" w:hAnsi="Times New Roman" w:cs="Times New Roman"/>
          <w:sz w:val="28"/>
          <w:szCs w:val="28"/>
        </w:rPr>
        <w:t>.</w:t>
      </w:r>
    </w:p>
    <w:p w14:paraId="6CFDC095" w14:textId="77777777" w:rsidR="00036230" w:rsidRPr="001735D9" w:rsidRDefault="00036230" w:rsidP="00036230">
      <w:pPr>
        <w:pStyle w:val="a3"/>
        <w:widowControl w:val="0"/>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rPr>
        <w:t xml:space="preserve">Бюджетний менеджмент: підруч. / за ред. В. Г. Дем'янишина і Г. Б. Погріщук. Тернопіль : ТНЕУ, 2017. 532 с. </w:t>
      </w:r>
    </w:p>
    <w:p w14:paraId="5DD1F3E3" w14:textId="77777777" w:rsidR="00036230" w:rsidRPr="001735D9" w:rsidRDefault="00036230" w:rsidP="00036230">
      <w:pPr>
        <w:pStyle w:val="a3"/>
        <w:widowControl w:val="0"/>
        <w:numPr>
          <w:ilvl w:val="0"/>
          <w:numId w:val="3"/>
        </w:numPr>
        <w:spacing w:after="0" w:line="360" w:lineRule="auto"/>
        <w:ind w:left="714" w:hanging="357"/>
        <w:jc w:val="both"/>
        <w:rPr>
          <w:rFonts w:ascii="Times New Roman" w:hAnsi="Times New Roman" w:cs="Times New Roman"/>
          <w:sz w:val="28"/>
          <w:szCs w:val="28"/>
        </w:rPr>
      </w:pPr>
      <w:r w:rsidRPr="001735D9">
        <w:rPr>
          <w:rFonts w:ascii="Times New Roman" w:hAnsi="Times New Roman" w:cs="Times New Roman"/>
          <w:sz w:val="28"/>
          <w:szCs w:val="28"/>
        </w:rPr>
        <w:t xml:space="preserve">Бюджетний менеджмент: Підручник / В. Федосов, В. Опарін, Л. Сафонова та ін.; За заг. ред. В. Федосова. К. : КНЕУ, 2004. 864 с. </w:t>
      </w:r>
    </w:p>
    <w:p w14:paraId="5A862AB3" w14:textId="77777777" w:rsidR="00036230" w:rsidRPr="001735D9" w:rsidRDefault="00036230" w:rsidP="00036230">
      <w:pPr>
        <w:pStyle w:val="af"/>
        <w:numPr>
          <w:ilvl w:val="0"/>
          <w:numId w:val="3"/>
        </w:numPr>
        <w:spacing w:line="360" w:lineRule="auto"/>
        <w:jc w:val="both"/>
        <w:rPr>
          <w:sz w:val="28"/>
          <w:szCs w:val="28"/>
          <w:lang w:val="uk-UA"/>
        </w:rPr>
      </w:pPr>
      <w:r w:rsidRPr="001735D9">
        <w:rPr>
          <w:sz w:val="28"/>
          <w:szCs w:val="28"/>
          <w:lang w:val="uk-UA"/>
        </w:rPr>
        <w:t>Возняк Г. В. Бюджетна політика розвитку регіонів України: сучасна парадигма та орієнтири подальших реформ : [монографія] / Г. В. Возняк ; НАН України. Львів: ДУ «Інститут регіональних досліджень імені М. І. Долішнього НАН України», 2016. 5</w:t>
      </w:r>
      <w:r w:rsidR="007A05FF">
        <w:rPr>
          <w:sz w:val="28"/>
          <w:szCs w:val="28"/>
          <w:lang w:val="uk-UA"/>
        </w:rPr>
        <w:t>20 с</w:t>
      </w:r>
      <w:r w:rsidRPr="001735D9">
        <w:rPr>
          <w:sz w:val="28"/>
          <w:szCs w:val="28"/>
          <w:lang w:val="uk-UA"/>
        </w:rPr>
        <w:t>.</w:t>
      </w:r>
    </w:p>
    <w:p w14:paraId="6820E9B2" w14:textId="77777777" w:rsidR="00036230" w:rsidRPr="001735D9" w:rsidRDefault="00036230" w:rsidP="00036230">
      <w:pPr>
        <w:pStyle w:val="a3"/>
        <w:widowControl w:val="0"/>
        <w:numPr>
          <w:ilvl w:val="0"/>
          <w:numId w:val="3"/>
        </w:numPr>
        <w:shd w:val="clear" w:color="auto" w:fill="FFFFFF"/>
        <w:tabs>
          <w:tab w:val="num" w:pos="709"/>
        </w:tabs>
        <w:autoSpaceDE w:val="0"/>
        <w:autoSpaceDN w:val="0"/>
        <w:adjustRightInd w:val="0"/>
        <w:spacing w:after="0" w:line="360" w:lineRule="auto"/>
        <w:ind w:left="714" w:right="-2" w:hanging="357"/>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 xml:space="preserve">Возняк Г. Фінансова децентралізація та стале ендогенне зростання регіонів: формалізація напрямів впливу. </w:t>
      </w:r>
      <w:r w:rsidRPr="001735D9">
        <w:rPr>
          <w:rFonts w:ascii="Times New Roman" w:hAnsi="Times New Roman" w:cs="Times New Roman"/>
          <w:i/>
          <w:sz w:val="28"/>
          <w:szCs w:val="28"/>
        </w:rPr>
        <w:t>Світ фінансів</w:t>
      </w:r>
      <w:r w:rsidRPr="001735D9">
        <w:rPr>
          <w:rFonts w:ascii="Times New Roman" w:hAnsi="Times New Roman" w:cs="Times New Roman"/>
          <w:sz w:val="28"/>
          <w:szCs w:val="28"/>
        </w:rPr>
        <w:t>. 2019. № 2 (59). С. 51-61.</w:t>
      </w:r>
    </w:p>
    <w:p w14:paraId="51B2353E" w14:textId="77777777" w:rsidR="00036230" w:rsidRPr="001735D9" w:rsidRDefault="00036230" w:rsidP="00036230">
      <w:pPr>
        <w:pStyle w:val="a3"/>
        <w:widowControl w:val="0"/>
        <w:numPr>
          <w:ilvl w:val="0"/>
          <w:numId w:val="3"/>
        </w:numPr>
        <w:shd w:val="clear" w:color="auto" w:fill="FFFFFF"/>
        <w:tabs>
          <w:tab w:val="num" w:pos="709"/>
        </w:tabs>
        <w:autoSpaceDE w:val="0"/>
        <w:autoSpaceDN w:val="0"/>
        <w:adjustRightInd w:val="0"/>
        <w:spacing w:after="0" w:line="360" w:lineRule="auto"/>
        <w:ind w:left="714" w:right="-2" w:hanging="357"/>
        <w:jc w:val="both"/>
        <w:textAlignment w:val="baseline"/>
        <w:outlineLvl w:val="0"/>
        <w:rPr>
          <w:rFonts w:ascii="Times New Roman" w:hAnsi="Times New Roman" w:cs="Times New Roman"/>
          <w:sz w:val="28"/>
          <w:szCs w:val="28"/>
          <w:lang w:val="en-US"/>
        </w:rPr>
      </w:pPr>
      <w:r w:rsidRPr="001735D9">
        <w:rPr>
          <w:rFonts w:ascii="Times New Roman" w:hAnsi="Times New Roman" w:cs="Times New Roman"/>
          <w:sz w:val="28"/>
          <w:szCs w:val="28"/>
        </w:rPr>
        <w:t>Гринчишин І. М. Добробут територіальної громади: фінансове забезпечення в умовах нової парадигми регіонального розвитку / за наук. ред. І. З. Сторонянської; ДУ «Інститут регіональних досліджень імені М. І. Долішнього НАН України», 2020. 380 с.</w:t>
      </w:r>
    </w:p>
    <w:p w14:paraId="3CB174B9" w14:textId="77777777" w:rsidR="00036230" w:rsidRPr="001735D9" w:rsidRDefault="00036230" w:rsidP="00036230">
      <w:pPr>
        <w:pStyle w:val="a3"/>
        <w:widowControl w:val="0"/>
        <w:numPr>
          <w:ilvl w:val="0"/>
          <w:numId w:val="3"/>
        </w:numPr>
        <w:shd w:val="clear" w:color="auto" w:fill="FFFFFF"/>
        <w:tabs>
          <w:tab w:val="num" w:pos="709"/>
          <w:tab w:val="left" w:pos="1080"/>
        </w:tabs>
        <w:autoSpaceDE w:val="0"/>
        <w:autoSpaceDN w:val="0"/>
        <w:adjustRightInd w:val="0"/>
        <w:spacing w:after="0" w:line="360" w:lineRule="auto"/>
        <w:ind w:left="714" w:right="-2" w:hanging="357"/>
        <w:jc w:val="both"/>
        <w:textAlignment w:val="baseline"/>
        <w:outlineLvl w:val="0"/>
        <w:rPr>
          <w:rFonts w:ascii="Times New Roman" w:hAnsi="Times New Roman" w:cs="Times New Roman"/>
          <w:sz w:val="28"/>
          <w:szCs w:val="28"/>
          <w:lang w:val="en-US"/>
        </w:rPr>
      </w:pPr>
      <w:r w:rsidRPr="001735D9">
        <w:rPr>
          <w:rFonts w:ascii="Times New Roman" w:hAnsi="Times New Roman" w:cs="Times New Roman"/>
          <w:sz w:val="28"/>
          <w:szCs w:val="28"/>
        </w:rPr>
        <w:t xml:space="preserve">Гринчишин І. М. Фінансова спроможність територіальних громад в контексті оцінювання результатів адміністративно-фінансової децентралізації. </w:t>
      </w:r>
      <w:r w:rsidRPr="001735D9">
        <w:rPr>
          <w:rFonts w:ascii="Times New Roman" w:hAnsi="Times New Roman" w:cs="Times New Roman"/>
          <w:i/>
          <w:sz w:val="28"/>
          <w:szCs w:val="28"/>
        </w:rPr>
        <w:t>Соціально-економічні проблеми сучасного періоду України</w:t>
      </w:r>
      <w:r w:rsidRPr="001735D9">
        <w:rPr>
          <w:rFonts w:ascii="Times New Roman" w:hAnsi="Times New Roman" w:cs="Times New Roman"/>
          <w:sz w:val="28"/>
          <w:szCs w:val="28"/>
        </w:rPr>
        <w:t>. 2019. Вип. 5(139). С. 26-32.</w:t>
      </w:r>
    </w:p>
    <w:p w14:paraId="7ED7B7F1" w14:textId="77777777" w:rsidR="00036230" w:rsidRPr="001735D9" w:rsidRDefault="00036230" w:rsidP="00036230">
      <w:pPr>
        <w:pStyle w:val="a3"/>
        <w:numPr>
          <w:ilvl w:val="0"/>
          <w:numId w:val="3"/>
        </w:numPr>
        <w:spacing w:after="0" w:line="360" w:lineRule="auto"/>
        <w:ind w:left="714" w:hanging="357"/>
        <w:jc w:val="both"/>
        <w:textAlignment w:val="baseline"/>
        <w:outlineLvl w:val="0"/>
        <w:rPr>
          <w:rFonts w:ascii="Times New Roman" w:eastAsia="Times New Roman" w:hAnsi="Times New Roman" w:cs="Times New Roman"/>
          <w:bCs/>
          <w:kern w:val="36"/>
          <w:sz w:val="28"/>
          <w:szCs w:val="28"/>
        </w:rPr>
      </w:pPr>
      <w:r w:rsidRPr="001735D9">
        <w:rPr>
          <w:rFonts w:ascii="Times New Roman" w:eastAsia="Times New Roman" w:hAnsi="Times New Roman" w:cs="Times New Roman"/>
          <w:bCs/>
          <w:kern w:val="36"/>
          <w:sz w:val="28"/>
          <w:szCs w:val="28"/>
        </w:rPr>
        <w:t xml:space="preserve">Данилишин Б. Як держава може підтримати бізнес в умовах війни. </w:t>
      </w:r>
      <w:r w:rsidRPr="00CC1EED">
        <w:rPr>
          <w:rFonts w:ascii="Times New Roman" w:eastAsia="Times New Roman" w:hAnsi="Times New Roman" w:cs="Times New Roman"/>
          <w:bCs/>
          <w:kern w:val="36"/>
          <w:sz w:val="28"/>
          <w:szCs w:val="28"/>
          <w:lang w:val="pl-PL"/>
        </w:rPr>
        <w:t>URL</w:t>
      </w:r>
      <w:r w:rsidRPr="001735D9">
        <w:rPr>
          <w:rFonts w:ascii="Times New Roman" w:eastAsia="Times New Roman" w:hAnsi="Times New Roman" w:cs="Times New Roman"/>
          <w:bCs/>
          <w:kern w:val="36"/>
          <w:sz w:val="28"/>
          <w:szCs w:val="28"/>
        </w:rPr>
        <w:t>: https://www.epravda.com.ua/columns/2022/03/20/684363/</w:t>
      </w:r>
    </w:p>
    <w:p w14:paraId="34B8977B" w14:textId="77777777" w:rsidR="00036230" w:rsidRPr="001735D9" w:rsidRDefault="00036230" w:rsidP="00036230">
      <w:pPr>
        <w:pStyle w:val="a3"/>
        <w:numPr>
          <w:ilvl w:val="0"/>
          <w:numId w:val="3"/>
        </w:numPr>
        <w:spacing w:after="0" w:line="360" w:lineRule="auto"/>
        <w:ind w:left="714" w:hanging="357"/>
        <w:jc w:val="both"/>
        <w:rPr>
          <w:rFonts w:ascii="Times New Roman" w:hAnsi="Times New Roman" w:cs="Times New Roman"/>
          <w:sz w:val="28"/>
          <w:szCs w:val="28"/>
        </w:rPr>
      </w:pPr>
      <w:r w:rsidRPr="001735D9">
        <w:rPr>
          <w:rFonts w:ascii="Times New Roman" w:hAnsi="Times New Roman" w:cs="Times New Roman"/>
          <w:sz w:val="28"/>
          <w:szCs w:val="28"/>
        </w:rPr>
        <w:lastRenderedPageBreak/>
        <w:t>Дем'янишин В. Г. Теоретична концептуалізація і практична реалізація бюджетної доктрини України: Монографія. Тернопіль: ТНЕУ, 2008. 496 с.</w:t>
      </w:r>
    </w:p>
    <w:p w14:paraId="28981823" w14:textId="77777777" w:rsidR="00036230" w:rsidRPr="001735D9" w:rsidRDefault="00036230" w:rsidP="00036230">
      <w:pPr>
        <w:pStyle w:val="a3"/>
        <w:widowControl w:val="0"/>
        <w:numPr>
          <w:ilvl w:val="0"/>
          <w:numId w:val="3"/>
        </w:numPr>
        <w:spacing w:after="0" w:line="360" w:lineRule="auto"/>
        <w:ind w:left="714" w:hanging="357"/>
        <w:jc w:val="both"/>
        <w:rPr>
          <w:rFonts w:ascii="Times New Roman" w:eastAsia="Arial Unicode MS" w:hAnsi="Times New Roman" w:cs="Times New Roman"/>
          <w:iCs/>
          <w:sz w:val="28"/>
          <w:szCs w:val="28"/>
        </w:rPr>
      </w:pPr>
      <w:r w:rsidRPr="001735D9">
        <w:rPr>
          <w:rFonts w:ascii="Times New Roman" w:eastAsia="Arial Unicode MS" w:hAnsi="Times New Roman" w:cs="Times New Roman"/>
          <w:iCs/>
          <w:sz w:val="28"/>
          <w:szCs w:val="28"/>
        </w:rPr>
        <w:t>Дем’янишин В., Лободіна З. Концептуальні засади бюджетного механізму соціально-економічного розвитку держави. Вісник Тернопільського національного економічного університету. 2017. Вип. 1 (83). С. 77–88.</w:t>
      </w:r>
    </w:p>
    <w:p w14:paraId="6DE2B102" w14:textId="77777777" w:rsidR="00036230" w:rsidRPr="001735D9" w:rsidRDefault="00036230" w:rsidP="00036230">
      <w:pPr>
        <w:pStyle w:val="a3"/>
        <w:widowControl w:val="0"/>
        <w:numPr>
          <w:ilvl w:val="0"/>
          <w:numId w:val="3"/>
        </w:numPr>
        <w:shd w:val="clear" w:color="auto" w:fill="FFFFFF"/>
        <w:tabs>
          <w:tab w:val="num" w:pos="709"/>
          <w:tab w:val="left" w:pos="1080"/>
        </w:tabs>
        <w:autoSpaceDE w:val="0"/>
        <w:autoSpaceDN w:val="0"/>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 xml:space="preserve">Дем'янчук О. І. Економічна оцінка фінансового потенціалу адміністративно-територіальних одиниць і його диспропорції. </w:t>
      </w:r>
      <w:r w:rsidRPr="001735D9">
        <w:rPr>
          <w:rFonts w:ascii="Times New Roman" w:hAnsi="Times New Roman" w:cs="Times New Roman"/>
          <w:i/>
          <w:sz w:val="28"/>
          <w:szCs w:val="28"/>
        </w:rPr>
        <w:t>Держава та регіони</w:t>
      </w:r>
      <w:r w:rsidRPr="001735D9">
        <w:rPr>
          <w:rFonts w:ascii="Times New Roman" w:hAnsi="Times New Roman" w:cs="Times New Roman"/>
          <w:sz w:val="28"/>
          <w:szCs w:val="28"/>
        </w:rPr>
        <w:t>. Серія: Економіка та підприємництво. 2019. № 4(109). С. 163-171.</w:t>
      </w:r>
    </w:p>
    <w:p w14:paraId="2CAD7FB5" w14:textId="77777777" w:rsidR="00036230" w:rsidRPr="001735D9" w:rsidRDefault="00036230" w:rsidP="00036230">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Дем'янчук О. І. Формування та реалізація фінансового потенціалу збалансованого розвитку адміністративно-територіальних одиниць України: монографія. Острог, 2019. 408 с.</w:t>
      </w:r>
    </w:p>
    <w:p w14:paraId="1708FE79" w14:textId="77777777" w:rsidR="00036230" w:rsidRPr="00CC1EED" w:rsidRDefault="00036230" w:rsidP="00036230">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lang w:val="pl-PL"/>
        </w:rPr>
      </w:pPr>
      <w:r w:rsidRPr="001735D9">
        <w:rPr>
          <w:rFonts w:ascii="Times New Roman" w:hAnsi="Times New Roman" w:cs="Times New Roman"/>
          <w:sz w:val="28"/>
          <w:szCs w:val="28"/>
        </w:rPr>
        <w:t xml:space="preserve">Децентралізація: галузевий діалог / Асоціація міст України. </w:t>
      </w:r>
      <w:r w:rsidRPr="00CC1EED">
        <w:rPr>
          <w:rFonts w:ascii="Times New Roman" w:hAnsi="Times New Roman" w:cs="Times New Roman"/>
          <w:sz w:val="28"/>
          <w:szCs w:val="28"/>
          <w:lang w:val="pl-PL"/>
        </w:rPr>
        <w:t>URL</w:t>
      </w:r>
      <w:r w:rsidRPr="001735D9">
        <w:rPr>
          <w:rFonts w:ascii="Times New Roman" w:hAnsi="Times New Roman" w:cs="Times New Roman"/>
          <w:sz w:val="28"/>
          <w:szCs w:val="28"/>
        </w:rPr>
        <w:t xml:space="preserve">: </w:t>
      </w:r>
      <w:hyperlink r:id="rId31" w:history="1">
        <w:r w:rsidRPr="00CC1EED">
          <w:rPr>
            <w:rStyle w:val="a8"/>
            <w:rFonts w:ascii="Times New Roman" w:hAnsi="Times New Roman" w:cs="Times New Roman"/>
            <w:color w:val="auto"/>
            <w:sz w:val="28"/>
            <w:szCs w:val="28"/>
            <w:u w:val="none"/>
            <w:lang w:val="pl-PL"/>
          </w:rPr>
          <w:t>https</w:t>
        </w:r>
        <w:r w:rsidRPr="001735D9">
          <w:rPr>
            <w:rStyle w:val="a8"/>
            <w:rFonts w:ascii="Times New Roman" w:hAnsi="Times New Roman" w:cs="Times New Roman"/>
            <w:color w:val="auto"/>
            <w:sz w:val="28"/>
            <w:szCs w:val="28"/>
            <w:u w:val="none"/>
          </w:rPr>
          <w:t>://</w:t>
        </w:r>
        <w:r w:rsidRPr="00CC1EED">
          <w:rPr>
            <w:rStyle w:val="a8"/>
            <w:rFonts w:ascii="Times New Roman" w:hAnsi="Times New Roman" w:cs="Times New Roman"/>
            <w:color w:val="auto"/>
            <w:sz w:val="28"/>
            <w:szCs w:val="28"/>
            <w:u w:val="none"/>
            <w:lang w:val="pl-PL"/>
          </w:rPr>
          <w:t>www</w:t>
        </w:r>
        <w:r w:rsidRPr="001735D9">
          <w:rPr>
            <w:rStyle w:val="a8"/>
            <w:rFonts w:ascii="Times New Roman" w:hAnsi="Times New Roman" w:cs="Times New Roman"/>
            <w:color w:val="auto"/>
            <w:sz w:val="28"/>
            <w:szCs w:val="28"/>
            <w:u w:val="none"/>
          </w:rPr>
          <w:t>.</w:t>
        </w:r>
        <w:r w:rsidRPr="00CC1EED">
          <w:rPr>
            <w:rStyle w:val="a8"/>
            <w:rFonts w:ascii="Times New Roman" w:hAnsi="Times New Roman" w:cs="Times New Roman"/>
            <w:color w:val="auto"/>
            <w:sz w:val="28"/>
            <w:szCs w:val="28"/>
            <w:u w:val="none"/>
            <w:lang w:val="pl-PL"/>
          </w:rPr>
          <w:t>auc</w:t>
        </w:r>
        <w:r w:rsidRPr="001735D9">
          <w:rPr>
            <w:rStyle w:val="a8"/>
            <w:rFonts w:ascii="Times New Roman" w:hAnsi="Times New Roman" w:cs="Times New Roman"/>
            <w:color w:val="auto"/>
            <w:sz w:val="28"/>
            <w:szCs w:val="28"/>
            <w:u w:val="none"/>
          </w:rPr>
          <w:t>.</w:t>
        </w:r>
        <w:r w:rsidRPr="00CC1EED">
          <w:rPr>
            <w:rStyle w:val="a8"/>
            <w:rFonts w:ascii="Times New Roman" w:hAnsi="Times New Roman" w:cs="Times New Roman"/>
            <w:color w:val="auto"/>
            <w:sz w:val="28"/>
            <w:szCs w:val="28"/>
            <w:u w:val="none"/>
            <w:lang w:val="pl-PL"/>
          </w:rPr>
          <w:t>org</w:t>
        </w:r>
        <w:r w:rsidRPr="001735D9">
          <w:rPr>
            <w:rStyle w:val="a8"/>
            <w:rFonts w:ascii="Times New Roman" w:hAnsi="Times New Roman" w:cs="Times New Roman"/>
            <w:color w:val="auto"/>
            <w:sz w:val="28"/>
            <w:szCs w:val="28"/>
            <w:u w:val="none"/>
          </w:rPr>
          <w:t>.</w:t>
        </w:r>
        <w:r w:rsidRPr="00CC1EED">
          <w:rPr>
            <w:rStyle w:val="a8"/>
            <w:rFonts w:ascii="Times New Roman" w:hAnsi="Times New Roman" w:cs="Times New Roman"/>
            <w:color w:val="auto"/>
            <w:sz w:val="28"/>
            <w:szCs w:val="28"/>
            <w:u w:val="none"/>
            <w:lang w:val="pl-PL"/>
          </w:rPr>
          <w:t>ua/</w:t>
        </w:r>
      </w:hyperlink>
      <w:r w:rsidRPr="00CC1EED">
        <w:rPr>
          <w:rFonts w:ascii="Times New Roman" w:hAnsi="Times New Roman" w:cs="Times New Roman"/>
          <w:sz w:val="28"/>
          <w:szCs w:val="28"/>
          <w:lang w:val="pl-PL"/>
        </w:rPr>
        <w:t>.</w:t>
      </w:r>
    </w:p>
    <w:p w14:paraId="4F1738E1" w14:textId="77777777" w:rsidR="00036230" w:rsidRPr="001735D9" w:rsidRDefault="00036230" w:rsidP="00036230">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lang w:val="en-US"/>
        </w:rPr>
      </w:pPr>
      <w:r w:rsidRPr="001735D9">
        <w:rPr>
          <w:rFonts w:ascii="Times New Roman" w:hAnsi="Times New Roman" w:cs="Times New Roman"/>
          <w:sz w:val="28"/>
          <w:szCs w:val="28"/>
          <w:lang w:val="ru-RU"/>
        </w:rPr>
        <w:t xml:space="preserve">Дешко А. Л. Напрями формування і реалізації бюджетної політики на середньострокову перспективу. </w:t>
      </w:r>
      <w:r w:rsidRPr="001735D9">
        <w:rPr>
          <w:rFonts w:ascii="Times New Roman" w:hAnsi="Times New Roman" w:cs="Times New Roman"/>
          <w:sz w:val="28"/>
          <w:szCs w:val="28"/>
        </w:rPr>
        <w:t>К.: НІСД. 6 с.</w:t>
      </w:r>
    </w:p>
    <w:p w14:paraId="48EDF02C" w14:textId="77777777" w:rsidR="00036230" w:rsidRPr="001735D9" w:rsidRDefault="00036230" w:rsidP="00036230">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Долозіна І. Л. Теоретико-методологічні засади політики управління податково-бюджетними дисбалансами за умов фіскальної децентралізації: монографія. Краматорськ: ДДМА, 2018. 356 с.</w:t>
      </w:r>
    </w:p>
    <w:p w14:paraId="6B23990E"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lang w:val="ru-RU"/>
        </w:rPr>
        <w:t xml:space="preserve">Закон України “Про Державний бюджет України на 2022 рік” від </w:t>
      </w:r>
      <w:r w:rsidRPr="001735D9">
        <w:rPr>
          <w:rFonts w:ascii="Times New Roman" w:eastAsia="Times New Roman" w:hAnsi="Times New Roman" w:cs="Times New Roman"/>
          <w:bCs/>
          <w:sz w:val="28"/>
          <w:szCs w:val="28"/>
          <w:lang w:val="ru-RU"/>
        </w:rPr>
        <w:t>15 грудня 2020 року № 1082-</w:t>
      </w:r>
      <w:r w:rsidRPr="001735D9">
        <w:rPr>
          <w:rFonts w:ascii="Times New Roman" w:eastAsia="Times New Roman" w:hAnsi="Times New Roman" w:cs="Times New Roman"/>
          <w:bCs/>
          <w:sz w:val="28"/>
          <w:szCs w:val="28"/>
        </w:rPr>
        <w:t>IX</w:t>
      </w:r>
      <w:r w:rsidRPr="001735D9">
        <w:rPr>
          <w:rFonts w:ascii="Times New Roman" w:eastAsia="Times New Roman" w:hAnsi="Times New Roman" w:cs="Times New Roman"/>
          <w:bCs/>
          <w:sz w:val="28"/>
          <w:szCs w:val="28"/>
          <w:lang w:val="ru-RU"/>
        </w:rPr>
        <w:t xml:space="preserve">. </w:t>
      </w:r>
      <w:r w:rsidRPr="001735D9">
        <w:rPr>
          <w:rFonts w:ascii="Times New Roman" w:hAnsi="Times New Roman" w:cs="Times New Roman"/>
          <w:sz w:val="28"/>
          <w:szCs w:val="28"/>
        </w:rPr>
        <w:t>URL: https://zakon.rada.gov.ua/laws/show/1082-20#Text</w:t>
      </w:r>
    </w:p>
    <w:p w14:paraId="4FB39C74"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lang w:val="ru-RU"/>
        </w:rPr>
        <w:t xml:space="preserve">Закон України “Про Державний бюджет України на 2023 рік” від </w:t>
      </w:r>
      <w:r w:rsidRPr="001735D9">
        <w:rPr>
          <w:rFonts w:ascii="Times New Roman" w:eastAsia="Times New Roman" w:hAnsi="Times New Roman" w:cs="Times New Roman"/>
          <w:bCs/>
          <w:sz w:val="28"/>
          <w:szCs w:val="28"/>
          <w:lang w:val="ru-RU"/>
        </w:rPr>
        <w:t>15 грудня 2020 року № 1082-</w:t>
      </w:r>
      <w:r w:rsidRPr="001735D9">
        <w:rPr>
          <w:rFonts w:ascii="Times New Roman" w:eastAsia="Times New Roman" w:hAnsi="Times New Roman" w:cs="Times New Roman"/>
          <w:bCs/>
          <w:sz w:val="28"/>
          <w:szCs w:val="28"/>
        </w:rPr>
        <w:t>IX</w:t>
      </w:r>
      <w:r w:rsidRPr="001735D9">
        <w:rPr>
          <w:rFonts w:ascii="Times New Roman" w:eastAsia="Times New Roman" w:hAnsi="Times New Roman" w:cs="Times New Roman"/>
          <w:bCs/>
          <w:sz w:val="28"/>
          <w:szCs w:val="28"/>
          <w:lang w:val="ru-RU"/>
        </w:rPr>
        <w:t xml:space="preserve">. </w:t>
      </w:r>
      <w:r w:rsidRPr="001735D9">
        <w:rPr>
          <w:rFonts w:ascii="Times New Roman" w:hAnsi="Times New Roman" w:cs="Times New Roman"/>
          <w:sz w:val="28"/>
          <w:szCs w:val="28"/>
        </w:rPr>
        <w:t xml:space="preserve">URL: </w:t>
      </w:r>
      <w:hyperlink r:id="rId32" w:anchor="Text" w:history="1">
        <w:r w:rsidRPr="001735D9">
          <w:rPr>
            <w:rStyle w:val="a8"/>
            <w:rFonts w:ascii="Times New Roman" w:hAnsi="Times New Roman" w:cs="Times New Roman"/>
            <w:color w:val="auto"/>
            <w:sz w:val="28"/>
            <w:szCs w:val="28"/>
            <w:u w:val="none"/>
          </w:rPr>
          <w:t>https://zakon.rada.gov.ua/laws/show/1082-20#Text</w:t>
        </w:r>
      </w:hyperlink>
    </w:p>
    <w:p w14:paraId="3885FD69" w14:textId="77777777" w:rsidR="00036230" w:rsidRPr="001735D9" w:rsidRDefault="00036230" w:rsidP="00036230">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 xml:space="preserve">Закон України “Про місцеве самоврядування в Україні” від 21.05.1997 р. № 280/97-ВР. </w:t>
      </w:r>
      <w:r w:rsidRPr="001735D9">
        <w:rPr>
          <w:rFonts w:ascii="Times New Roman" w:hAnsi="Times New Roman" w:cs="Times New Roman"/>
          <w:sz w:val="28"/>
          <w:szCs w:val="28"/>
          <w:lang w:val="en-US"/>
        </w:rPr>
        <w:t>URL</w:t>
      </w:r>
      <w:r w:rsidRPr="001735D9">
        <w:rPr>
          <w:rFonts w:ascii="Times New Roman" w:hAnsi="Times New Roman" w:cs="Times New Roman"/>
          <w:sz w:val="28"/>
          <w:szCs w:val="28"/>
        </w:rPr>
        <w:t>: http://zakon.rada. gov.ua/cgi-bin/laws/main.cgi?nreg=280%2F97–%E2%F0.</w:t>
      </w:r>
    </w:p>
    <w:p w14:paraId="075774DF" w14:textId="77777777" w:rsidR="00036230" w:rsidRPr="001735D9" w:rsidRDefault="00036230" w:rsidP="00EC50FF">
      <w:pPr>
        <w:pStyle w:val="af"/>
        <w:numPr>
          <w:ilvl w:val="0"/>
          <w:numId w:val="3"/>
        </w:numPr>
        <w:spacing w:line="360" w:lineRule="auto"/>
        <w:jc w:val="both"/>
        <w:rPr>
          <w:sz w:val="28"/>
          <w:szCs w:val="28"/>
        </w:rPr>
      </w:pPr>
      <w:r w:rsidRPr="001735D9">
        <w:rPr>
          <w:sz w:val="28"/>
          <w:szCs w:val="28"/>
        </w:rPr>
        <w:lastRenderedPageBreak/>
        <w:t xml:space="preserve">Засади формування бюджетної політики держави : моногр. / [М. М. Єрмошенко, С. А. Єрохін, І. О. Плужников та ін.]; за наук. </w:t>
      </w:r>
      <w:r w:rsidR="00EC50FF">
        <w:rPr>
          <w:sz w:val="28"/>
          <w:szCs w:val="28"/>
          <w:lang w:val="uk-UA"/>
        </w:rPr>
        <w:t>р</w:t>
      </w:r>
      <w:r w:rsidRPr="001735D9">
        <w:rPr>
          <w:sz w:val="28"/>
          <w:szCs w:val="28"/>
        </w:rPr>
        <w:t>ед. М. М. Єрмошенка. К. : НАУ, 2003.</w:t>
      </w:r>
      <w:r w:rsidRPr="001735D9">
        <w:rPr>
          <w:sz w:val="28"/>
          <w:szCs w:val="28"/>
          <w:lang w:val="uk-UA"/>
        </w:rPr>
        <w:t xml:space="preserve"> 284 с.</w:t>
      </w:r>
    </w:p>
    <w:p w14:paraId="412B4CAE" w14:textId="77777777" w:rsidR="00036230" w:rsidRPr="001735D9" w:rsidRDefault="00036230" w:rsidP="00EC50FF">
      <w:pPr>
        <w:pStyle w:val="a3"/>
        <w:widowControl w:val="0"/>
        <w:numPr>
          <w:ilvl w:val="0"/>
          <w:numId w:val="3"/>
        </w:numPr>
        <w:shd w:val="clear" w:color="auto" w:fill="FFFFFF"/>
        <w:tabs>
          <w:tab w:val="num" w:pos="709"/>
        </w:tabs>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Економіка регіонів України в умовах війни: ризики та напрямки забезпечення стійкості : науково-аналітичне видання / наук. ред. Сторонянська І. З. Львів. ДУ «Інститут регіональних досліджень імені М.І. Долішнього НАН України». 2022. 70 с.</w:t>
      </w:r>
    </w:p>
    <w:p w14:paraId="3529757F" w14:textId="77777777" w:rsidR="00036230" w:rsidRPr="001735D9" w:rsidRDefault="00036230" w:rsidP="00036230">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1735D9">
        <w:rPr>
          <w:rFonts w:ascii="Times New Roman" w:eastAsia="Arial Unicode MS" w:hAnsi="Times New Roman" w:cs="Times New Roman"/>
          <w:iCs/>
          <w:sz w:val="28"/>
          <w:szCs w:val="28"/>
        </w:rPr>
        <w:t>Економічна енциклопедія: У трьох томах. Т. 2 / Редкол.: …С.В. Мочерний (відп. ред.) та ін. К.: Видавничий центр «Академія», 2001. 848 с.</w:t>
      </w:r>
    </w:p>
    <w:p w14:paraId="128D4B27" w14:textId="77777777" w:rsidR="00036230" w:rsidRPr="001735D9" w:rsidRDefault="00036230" w:rsidP="00036230">
      <w:pPr>
        <w:pStyle w:val="a3"/>
        <w:numPr>
          <w:ilvl w:val="0"/>
          <w:numId w:val="3"/>
        </w:numPr>
        <w:tabs>
          <w:tab w:val="left" w:pos="709"/>
        </w:tabs>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rPr>
        <w:t>Інституційна трансформація фінансово-економічної системи України в умовах глобалізації : монографія / В.Р. Сіденко, М.І. Скрипниченко, В.С. Пономаренко, І.Я. Чугунов та ін.; за заг. ред. В.Р. Сіденка. Київ : Київ. нац. торг.-екон. ун-т, 2017. 648 с.</w:t>
      </w:r>
    </w:p>
    <w:p w14:paraId="5188CB9E" w14:textId="77777777" w:rsidR="00036230" w:rsidRPr="001735D9" w:rsidRDefault="00036230" w:rsidP="00036230">
      <w:pPr>
        <w:pStyle w:val="21"/>
        <w:numPr>
          <w:ilvl w:val="0"/>
          <w:numId w:val="3"/>
        </w:numPr>
        <w:spacing w:after="0" w:line="360" w:lineRule="auto"/>
        <w:jc w:val="both"/>
        <w:rPr>
          <w:szCs w:val="28"/>
        </w:rPr>
      </w:pPr>
      <w:r w:rsidRPr="001735D9">
        <w:rPr>
          <w:szCs w:val="28"/>
        </w:rPr>
        <w:t>Кириленко О. Формування інституційного забезпечення прозорості бюджетного процесу в Україні.</w:t>
      </w:r>
      <w:r w:rsidRPr="001735D9">
        <w:rPr>
          <w:i/>
          <w:szCs w:val="28"/>
        </w:rPr>
        <w:t xml:space="preserve"> Фінанси України</w:t>
      </w:r>
      <w:r w:rsidRPr="001735D9">
        <w:rPr>
          <w:szCs w:val="28"/>
        </w:rPr>
        <w:t>. 2017. № 8. С. 80</w:t>
      </w:r>
      <w:r w:rsidRPr="001735D9">
        <w:rPr>
          <w:szCs w:val="28"/>
          <w:lang w:val="ru-RU"/>
        </w:rPr>
        <w:t>–</w:t>
      </w:r>
      <w:r w:rsidRPr="001735D9">
        <w:rPr>
          <w:szCs w:val="28"/>
        </w:rPr>
        <w:t>94.</w:t>
      </w:r>
    </w:p>
    <w:p w14:paraId="07F84BF0" w14:textId="77777777" w:rsidR="00036230" w:rsidRPr="001735D9" w:rsidRDefault="00036230" w:rsidP="00036230">
      <w:pPr>
        <w:pStyle w:val="af"/>
        <w:widowControl w:val="0"/>
        <w:numPr>
          <w:ilvl w:val="0"/>
          <w:numId w:val="3"/>
        </w:numPr>
        <w:shd w:val="clear" w:color="auto" w:fill="FFFFFF"/>
        <w:tabs>
          <w:tab w:val="left" w:pos="900"/>
          <w:tab w:val="left" w:pos="1077"/>
        </w:tabs>
        <w:adjustRightInd w:val="0"/>
        <w:spacing w:line="360" w:lineRule="auto"/>
        <w:ind w:right="-2"/>
        <w:contextualSpacing/>
        <w:jc w:val="both"/>
        <w:textAlignment w:val="baseline"/>
        <w:outlineLvl w:val="0"/>
        <w:rPr>
          <w:rFonts w:eastAsia="Arial Unicode MS"/>
          <w:iCs/>
          <w:sz w:val="28"/>
          <w:szCs w:val="28"/>
        </w:rPr>
      </w:pPr>
      <w:r w:rsidRPr="001735D9">
        <w:rPr>
          <w:rFonts w:eastAsia="Arial Unicode MS"/>
          <w:iCs/>
          <w:sz w:val="28"/>
          <w:szCs w:val="28"/>
        </w:rPr>
        <w:t xml:space="preserve">Кізима А., Лободіна З. Трансформація технологій бюджетування в контексті забезпечення інклюзивного сталого зростання держави. </w:t>
      </w:r>
      <w:r w:rsidRPr="001735D9">
        <w:rPr>
          <w:rFonts w:eastAsia="Arial Unicode MS"/>
          <w:i/>
          <w:iCs/>
          <w:sz w:val="28"/>
          <w:szCs w:val="28"/>
        </w:rPr>
        <w:t>Світ фінансів</w:t>
      </w:r>
      <w:r w:rsidRPr="001735D9">
        <w:rPr>
          <w:rFonts w:eastAsia="Arial Unicode MS"/>
          <w:iCs/>
          <w:sz w:val="28"/>
          <w:szCs w:val="28"/>
        </w:rPr>
        <w:t xml:space="preserve">. 2021. Випуск 1 (66). С. 24–37. </w:t>
      </w:r>
    </w:p>
    <w:p w14:paraId="5B85DA00" w14:textId="77777777" w:rsidR="00036230" w:rsidRPr="00CC1EED" w:rsidRDefault="00036230" w:rsidP="00036230">
      <w:pPr>
        <w:pStyle w:val="a3"/>
        <w:numPr>
          <w:ilvl w:val="0"/>
          <w:numId w:val="3"/>
        </w:numPr>
        <w:spacing w:after="0" w:line="360" w:lineRule="auto"/>
        <w:jc w:val="both"/>
        <w:rPr>
          <w:rFonts w:ascii="Times New Roman" w:hAnsi="Times New Roman" w:cs="Times New Roman"/>
          <w:sz w:val="28"/>
          <w:szCs w:val="28"/>
          <w:lang w:val="ru-RU"/>
        </w:rPr>
      </w:pPr>
      <w:r w:rsidRPr="001735D9">
        <w:rPr>
          <w:rFonts w:ascii="Times New Roman" w:hAnsi="Times New Roman" w:cs="Times New Roman"/>
          <w:sz w:val="28"/>
          <w:szCs w:val="28"/>
          <w:lang w:val="ru-RU"/>
        </w:rPr>
        <w:t xml:space="preserve">Комісарова О. Яким буде бюджет-2022. Пояснив міністр фінансів. </w:t>
      </w:r>
      <w:r w:rsidRPr="001735D9">
        <w:rPr>
          <w:rFonts w:ascii="Times New Roman" w:eastAsia="Times New Roman" w:hAnsi="Times New Roman" w:cs="Times New Roman"/>
          <w:bCs/>
          <w:kern w:val="36"/>
          <w:sz w:val="28"/>
          <w:szCs w:val="28"/>
        </w:rPr>
        <w:t>URL</w:t>
      </w:r>
      <w:r w:rsidRPr="00CC1EED">
        <w:rPr>
          <w:rFonts w:ascii="Times New Roman" w:eastAsia="Times New Roman" w:hAnsi="Times New Roman" w:cs="Times New Roman"/>
          <w:bCs/>
          <w:kern w:val="36"/>
          <w:sz w:val="28"/>
          <w:szCs w:val="28"/>
          <w:lang w:val="ru-RU"/>
        </w:rPr>
        <w:t xml:space="preserve">: </w:t>
      </w:r>
      <w:hyperlink r:id="rId33" w:history="1">
        <w:r w:rsidRPr="001735D9">
          <w:rPr>
            <w:rStyle w:val="a8"/>
            <w:rFonts w:ascii="Times New Roman" w:hAnsi="Times New Roman" w:cs="Times New Roman"/>
            <w:color w:val="auto"/>
            <w:sz w:val="28"/>
            <w:szCs w:val="28"/>
            <w:u w:val="none"/>
          </w:rPr>
          <w:t>https</w:t>
        </w:r>
        <w:r w:rsidRPr="00CC1EED">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suspilne</w:t>
        </w:r>
        <w:r w:rsidRPr="00CC1EED">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media</w:t>
        </w:r>
        <w:r w:rsidRPr="00CC1EED">
          <w:rPr>
            <w:rStyle w:val="a8"/>
            <w:rFonts w:ascii="Times New Roman" w:hAnsi="Times New Roman" w:cs="Times New Roman"/>
            <w:color w:val="auto"/>
            <w:sz w:val="28"/>
            <w:szCs w:val="28"/>
            <w:u w:val="none"/>
            <w:lang w:val="ru-RU"/>
          </w:rPr>
          <w:t>/164774-</w:t>
        </w:r>
        <w:r w:rsidRPr="001735D9">
          <w:rPr>
            <w:rStyle w:val="a8"/>
            <w:rFonts w:ascii="Times New Roman" w:hAnsi="Times New Roman" w:cs="Times New Roman"/>
            <w:color w:val="auto"/>
            <w:sz w:val="28"/>
            <w:szCs w:val="28"/>
            <w:u w:val="none"/>
          </w:rPr>
          <w:t>akim</w:t>
        </w:r>
        <w:r w:rsidRPr="00CC1EED">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bude</w:t>
        </w:r>
        <w:r w:rsidRPr="00CC1EED">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budzet</w:t>
        </w:r>
        <w:r w:rsidRPr="00CC1EED">
          <w:rPr>
            <w:rStyle w:val="a8"/>
            <w:rFonts w:ascii="Times New Roman" w:hAnsi="Times New Roman" w:cs="Times New Roman"/>
            <w:color w:val="auto"/>
            <w:sz w:val="28"/>
            <w:szCs w:val="28"/>
            <w:u w:val="none"/>
            <w:lang w:val="ru-RU"/>
          </w:rPr>
          <w:t>-2022-</w:t>
        </w:r>
        <w:r w:rsidRPr="001735D9">
          <w:rPr>
            <w:rStyle w:val="a8"/>
            <w:rFonts w:ascii="Times New Roman" w:hAnsi="Times New Roman" w:cs="Times New Roman"/>
            <w:color w:val="auto"/>
            <w:sz w:val="28"/>
            <w:szCs w:val="28"/>
            <w:u w:val="none"/>
          </w:rPr>
          <w:t>poasniv</w:t>
        </w:r>
        <w:r w:rsidRPr="00CC1EED">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ministr</w:t>
        </w:r>
        <w:r w:rsidRPr="00CC1EED">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finansiv</w:t>
        </w:r>
        <w:r w:rsidRPr="00CC1EED">
          <w:rPr>
            <w:rStyle w:val="a8"/>
            <w:rFonts w:ascii="Times New Roman" w:hAnsi="Times New Roman" w:cs="Times New Roman"/>
            <w:color w:val="auto"/>
            <w:sz w:val="28"/>
            <w:szCs w:val="28"/>
            <w:u w:val="none"/>
            <w:lang w:val="ru-RU"/>
          </w:rPr>
          <w:t>/</w:t>
        </w:r>
      </w:hyperlink>
      <w:r w:rsidRPr="00CC1EED">
        <w:rPr>
          <w:rFonts w:ascii="Times New Roman" w:hAnsi="Times New Roman" w:cs="Times New Roman"/>
          <w:sz w:val="28"/>
          <w:szCs w:val="28"/>
          <w:lang w:val="ru-RU"/>
        </w:rPr>
        <w:t>.</w:t>
      </w:r>
    </w:p>
    <w:p w14:paraId="39092B76"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lang w:val="ru-RU"/>
        </w:rPr>
      </w:pPr>
      <w:r w:rsidRPr="001735D9">
        <w:rPr>
          <w:rFonts w:ascii="Times New Roman" w:eastAsia="Times New Roman" w:hAnsi="Times New Roman" w:cs="Times New Roman"/>
          <w:bCs/>
          <w:kern w:val="36"/>
          <w:sz w:val="28"/>
          <w:szCs w:val="28"/>
        </w:rPr>
        <w:t xml:space="preserve">Конвенція про </w:t>
      </w:r>
      <w:r w:rsidRPr="001735D9">
        <w:rPr>
          <w:rFonts w:ascii="Times New Roman" w:hAnsi="Times New Roman" w:cs="Times New Roman"/>
          <w:bCs/>
          <w:color w:val="333333"/>
          <w:sz w:val="28"/>
          <w:szCs w:val="28"/>
          <w:shd w:val="clear" w:color="auto" w:fill="FFFFFF"/>
        </w:rPr>
        <w:t>основні цілі та норми соціальної політики № 117</w:t>
      </w:r>
      <w:r w:rsidRPr="001735D9">
        <w:rPr>
          <w:rFonts w:ascii="Times New Roman" w:eastAsia="Times New Roman" w:hAnsi="Times New Roman" w:cs="Times New Roman"/>
          <w:bCs/>
          <w:kern w:val="36"/>
          <w:sz w:val="28"/>
          <w:szCs w:val="28"/>
        </w:rPr>
        <w:t>URL</w:t>
      </w:r>
      <w:r w:rsidRPr="001735D9">
        <w:rPr>
          <w:rFonts w:ascii="Times New Roman" w:eastAsia="Times New Roman" w:hAnsi="Times New Roman" w:cs="Times New Roman"/>
          <w:bCs/>
          <w:kern w:val="36"/>
          <w:sz w:val="28"/>
          <w:szCs w:val="28"/>
          <w:lang w:val="ru-RU"/>
        </w:rPr>
        <w:t xml:space="preserve">: </w:t>
      </w:r>
      <w:r w:rsidRPr="001735D9">
        <w:rPr>
          <w:rFonts w:ascii="Times New Roman" w:hAnsi="Times New Roman" w:cs="Times New Roman"/>
          <w:sz w:val="28"/>
          <w:szCs w:val="28"/>
          <w:lang w:val="ru-RU"/>
        </w:rPr>
        <w:t>https://zakon.rada.gov.ua/laws/show/993_016#Text</w:t>
      </w:r>
    </w:p>
    <w:p w14:paraId="2FD51234"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lang w:val="ru-RU"/>
        </w:rPr>
      </w:pPr>
      <w:r w:rsidRPr="001735D9">
        <w:rPr>
          <w:rFonts w:ascii="Times New Roman" w:hAnsi="Times New Roman" w:cs="Times New Roman"/>
          <w:sz w:val="28"/>
          <w:szCs w:val="28"/>
          <w:lang w:val="ru-RU"/>
        </w:rPr>
        <w:t>Конституція України: Прийнята на п</w:t>
      </w:r>
      <w:r w:rsidRPr="001735D9">
        <w:rPr>
          <w:rFonts w:ascii="Times New Roman" w:hAnsi="Times New Roman" w:cs="Times New Roman"/>
          <w:sz w:val="28"/>
          <w:szCs w:val="28"/>
        </w:rPr>
        <w:sym w:font="Symbol" w:char="F0A2"/>
      </w:r>
      <w:r w:rsidRPr="001735D9">
        <w:rPr>
          <w:rFonts w:ascii="Times New Roman" w:hAnsi="Times New Roman" w:cs="Times New Roman"/>
          <w:sz w:val="28"/>
          <w:szCs w:val="28"/>
          <w:lang w:val="ru-RU"/>
        </w:rPr>
        <w:t>ятій сесії Верховної Ради України 28 черв. 1996 р. К.: Преса України, 1997. 80 с.</w:t>
      </w:r>
    </w:p>
    <w:p w14:paraId="1C28218B"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lang w:val="ru-RU"/>
        </w:rPr>
      </w:pPr>
      <w:r w:rsidRPr="001735D9">
        <w:rPr>
          <w:rFonts w:ascii="Times New Roman" w:hAnsi="Times New Roman" w:cs="Times New Roman"/>
          <w:sz w:val="28"/>
          <w:szCs w:val="28"/>
          <w:lang w:val="ru-RU"/>
        </w:rPr>
        <w:t>Корень Н. В. Бюджетна політика держави в умовах гібридної війни:</w:t>
      </w:r>
      <w:r w:rsidR="00EC50FF">
        <w:rPr>
          <w:rFonts w:ascii="Times New Roman" w:hAnsi="Times New Roman" w:cs="Times New Roman"/>
          <w:sz w:val="28"/>
          <w:szCs w:val="28"/>
          <w:lang w:val="ru-RU"/>
        </w:rPr>
        <w:t xml:space="preserve"> пріоритети та ризики. НІСД. К.</w:t>
      </w:r>
      <w:r w:rsidRPr="001735D9">
        <w:rPr>
          <w:rFonts w:ascii="Times New Roman" w:hAnsi="Times New Roman" w:cs="Times New Roman"/>
          <w:sz w:val="28"/>
          <w:szCs w:val="28"/>
          <w:lang w:val="ru-RU"/>
        </w:rPr>
        <w:t xml:space="preserve"> 26 с.</w:t>
      </w:r>
    </w:p>
    <w:p w14:paraId="4A9BA45E" w14:textId="77777777" w:rsidR="00036230" w:rsidRPr="001735D9" w:rsidRDefault="00036230" w:rsidP="00036230">
      <w:pPr>
        <w:pStyle w:val="af"/>
        <w:numPr>
          <w:ilvl w:val="0"/>
          <w:numId w:val="3"/>
        </w:numPr>
        <w:spacing w:line="360" w:lineRule="auto"/>
        <w:rPr>
          <w:sz w:val="28"/>
          <w:szCs w:val="28"/>
        </w:rPr>
      </w:pPr>
      <w:r w:rsidRPr="001735D9">
        <w:rPr>
          <w:sz w:val="28"/>
          <w:szCs w:val="28"/>
        </w:rPr>
        <w:t xml:space="preserve">Кравченко В. І. Місцеві фінанси України : навч. посіб. </w:t>
      </w:r>
      <w:r w:rsidR="00EC50FF">
        <w:rPr>
          <w:sz w:val="28"/>
          <w:szCs w:val="28"/>
        </w:rPr>
        <w:t>К. : Т-во «Знання», КОО, 1999.</w:t>
      </w:r>
      <w:r w:rsidR="00EC50FF">
        <w:rPr>
          <w:sz w:val="28"/>
          <w:szCs w:val="28"/>
          <w:lang w:val="uk-UA"/>
        </w:rPr>
        <w:t xml:space="preserve"> 487 с.</w:t>
      </w:r>
    </w:p>
    <w:p w14:paraId="4FFD7FF1"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1735D9">
        <w:rPr>
          <w:sz w:val="28"/>
          <w:szCs w:val="28"/>
          <w:lang w:val="uk-UA"/>
        </w:rPr>
        <w:t xml:space="preserve">Кузькін Є. Ю. Організаційно-економічне забезпечення формування </w:t>
      </w:r>
      <w:r w:rsidRPr="001735D9">
        <w:rPr>
          <w:sz w:val="28"/>
          <w:szCs w:val="28"/>
          <w:lang w:val="uk-UA"/>
        </w:rPr>
        <w:lastRenderedPageBreak/>
        <w:t xml:space="preserve">фіскальних повноважень та відповідальності територіальних громад України. </w:t>
      </w:r>
      <w:r w:rsidRPr="001735D9">
        <w:rPr>
          <w:i/>
          <w:sz w:val="28"/>
          <w:szCs w:val="28"/>
          <w:lang w:val="uk-UA"/>
        </w:rPr>
        <w:t xml:space="preserve">Актуальні проблеми економіки. </w:t>
      </w:r>
      <w:r w:rsidRPr="001735D9">
        <w:rPr>
          <w:sz w:val="28"/>
          <w:szCs w:val="28"/>
          <w:lang w:val="uk-UA"/>
        </w:rPr>
        <w:t>2019. №1(211). С. 72-81.</w:t>
      </w:r>
    </w:p>
    <w:p w14:paraId="4B221991"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rPr>
      </w:pPr>
      <w:r w:rsidRPr="001735D9">
        <w:rPr>
          <w:sz w:val="28"/>
          <w:szCs w:val="28"/>
          <w:lang w:val="uk-UA"/>
        </w:rPr>
        <w:t>Кузькін Є. Ю. Фінансове забезпечення фіскального простору місцевого самоврядування: монографія. Харків: ХНЕУ ім. С. Кузнеця; ПП «Технологічний Центр», 2019. 260 с.</w:t>
      </w:r>
    </w:p>
    <w:p w14:paraId="763BA16B" w14:textId="77777777" w:rsidR="00036230" w:rsidRPr="001735D9" w:rsidRDefault="00036230" w:rsidP="00036230">
      <w:pPr>
        <w:pStyle w:val="a3"/>
        <w:widowControl w:val="0"/>
        <w:numPr>
          <w:ilvl w:val="0"/>
          <w:numId w:val="3"/>
        </w:numPr>
        <w:shd w:val="clear" w:color="auto" w:fill="FFFFFF"/>
        <w:tabs>
          <w:tab w:val="num" w:pos="709"/>
          <w:tab w:val="left" w:pos="1080"/>
        </w:tabs>
        <w:autoSpaceDE w:val="0"/>
        <w:autoSpaceDN w:val="0"/>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 xml:space="preserve">Латковський П. Принцип транспарентності бюджету як важлива складова безпеки держави. </w:t>
      </w:r>
      <w:r w:rsidRPr="001735D9">
        <w:rPr>
          <w:rFonts w:ascii="Times New Roman" w:hAnsi="Times New Roman" w:cs="Times New Roman"/>
          <w:i/>
          <w:sz w:val="28"/>
          <w:szCs w:val="28"/>
        </w:rPr>
        <w:t xml:space="preserve">Юридичний вісник. </w:t>
      </w:r>
      <w:r w:rsidRPr="001735D9">
        <w:rPr>
          <w:rFonts w:ascii="Times New Roman" w:hAnsi="Times New Roman" w:cs="Times New Roman"/>
          <w:sz w:val="28"/>
          <w:szCs w:val="28"/>
        </w:rPr>
        <w:t xml:space="preserve">2019. №3. С. 56-62. </w:t>
      </w:r>
    </w:p>
    <w:p w14:paraId="68AC8C97"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lang w:val="ru-RU"/>
        </w:rPr>
      </w:pPr>
      <w:r w:rsidRPr="001735D9">
        <w:rPr>
          <w:rFonts w:ascii="Times New Roman" w:hAnsi="Times New Roman" w:cs="Times New Roman"/>
          <w:sz w:val="28"/>
          <w:szCs w:val="28"/>
          <w:lang w:val="ru-RU"/>
        </w:rPr>
        <w:t>Лисяк Л. В.</w:t>
      </w:r>
      <w:r w:rsidRPr="001735D9">
        <w:rPr>
          <w:rFonts w:ascii="Times New Roman" w:hAnsi="Times New Roman" w:cs="Times New Roman"/>
          <w:sz w:val="28"/>
          <w:szCs w:val="28"/>
        </w:rPr>
        <w:t xml:space="preserve"> Бюджетна політика у системі державного регулювання соціально-економічного розвитку України : [моногр.] К.: ДННУ АФУ, 2009. 600 с.</w:t>
      </w:r>
    </w:p>
    <w:p w14:paraId="3E9A6D79"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lang w:val="ru-RU"/>
        </w:rPr>
      </w:pPr>
      <w:r w:rsidRPr="001735D9">
        <w:rPr>
          <w:rFonts w:ascii="Times New Roman" w:hAnsi="Times New Roman" w:cs="Times New Roman"/>
          <w:sz w:val="28"/>
          <w:szCs w:val="28"/>
          <w:lang w:val="ru-RU"/>
        </w:rPr>
        <w:t>Лисяк Л. В. Н</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прями вдоскон</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лення бюджетної пол</w:t>
      </w:r>
      <w:r w:rsidRPr="001735D9">
        <w:rPr>
          <w:rFonts w:ascii="Times New Roman" w:hAnsi="Times New Roman" w:cs="Times New Roman"/>
          <w:sz w:val="28"/>
          <w:szCs w:val="28"/>
        </w:rPr>
        <w:t>i</w:t>
      </w:r>
      <w:r w:rsidRPr="001735D9">
        <w:rPr>
          <w:rFonts w:ascii="Times New Roman" w:hAnsi="Times New Roman" w:cs="Times New Roman"/>
          <w:sz w:val="28"/>
          <w:szCs w:val="28"/>
          <w:lang w:val="ru-RU"/>
        </w:rPr>
        <w:t>тики Укр</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їни в умов</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х децентр</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л</w:t>
      </w:r>
      <w:r w:rsidRPr="001735D9">
        <w:rPr>
          <w:rFonts w:ascii="Times New Roman" w:hAnsi="Times New Roman" w:cs="Times New Roman"/>
          <w:sz w:val="28"/>
          <w:szCs w:val="28"/>
        </w:rPr>
        <w:t>i</w:t>
      </w:r>
      <w:r w:rsidRPr="001735D9">
        <w:rPr>
          <w:rFonts w:ascii="Times New Roman" w:hAnsi="Times New Roman" w:cs="Times New Roman"/>
          <w:sz w:val="28"/>
          <w:szCs w:val="28"/>
          <w:lang w:val="ru-RU"/>
        </w:rPr>
        <w:t>з</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ц</w:t>
      </w:r>
      <w:r w:rsidRPr="001735D9">
        <w:rPr>
          <w:rFonts w:ascii="Times New Roman" w:hAnsi="Times New Roman" w:cs="Times New Roman"/>
          <w:sz w:val="28"/>
          <w:szCs w:val="28"/>
        </w:rPr>
        <w:t>i</w:t>
      </w:r>
      <w:r w:rsidRPr="001735D9">
        <w:rPr>
          <w:rFonts w:ascii="Times New Roman" w:hAnsi="Times New Roman" w:cs="Times New Roman"/>
          <w:sz w:val="28"/>
          <w:szCs w:val="28"/>
          <w:lang w:val="ru-RU"/>
        </w:rPr>
        <w:t xml:space="preserve">ї. </w:t>
      </w:r>
      <w:r w:rsidRPr="001735D9">
        <w:rPr>
          <w:rFonts w:ascii="Times New Roman" w:hAnsi="Times New Roman" w:cs="Times New Roman"/>
          <w:i/>
          <w:sz w:val="28"/>
          <w:szCs w:val="28"/>
          <w:lang w:val="ru-RU"/>
        </w:rPr>
        <w:t>Н</w:t>
      </w:r>
      <w:r w:rsidRPr="001735D9">
        <w:rPr>
          <w:rFonts w:ascii="Times New Roman" w:hAnsi="Times New Roman" w:cs="Times New Roman"/>
          <w:i/>
          <w:sz w:val="28"/>
          <w:szCs w:val="28"/>
        </w:rPr>
        <w:t>a</w:t>
      </w:r>
      <w:r w:rsidRPr="001735D9">
        <w:rPr>
          <w:rFonts w:ascii="Times New Roman" w:hAnsi="Times New Roman" w:cs="Times New Roman"/>
          <w:i/>
          <w:sz w:val="28"/>
          <w:szCs w:val="28"/>
          <w:lang w:val="ru-RU"/>
        </w:rPr>
        <w:t>уковий погляд: економ</w:t>
      </w:r>
      <w:r w:rsidRPr="001735D9">
        <w:rPr>
          <w:rFonts w:ascii="Times New Roman" w:hAnsi="Times New Roman" w:cs="Times New Roman"/>
          <w:i/>
          <w:sz w:val="28"/>
          <w:szCs w:val="28"/>
        </w:rPr>
        <w:t>i</w:t>
      </w:r>
      <w:r w:rsidRPr="001735D9">
        <w:rPr>
          <w:rFonts w:ascii="Times New Roman" w:hAnsi="Times New Roman" w:cs="Times New Roman"/>
          <w:i/>
          <w:sz w:val="28"/>
          <w:szCs w:val="28"/>
          <w:lang w:val="ru-RU"/>
        </w:rPr>
        <w:t>к</w:t>
      </w:r>
      <w:r w:rsidRPr="001735D9">
        <w:rPr>
          <w:rFonts w:ascii="Times New Roman" w:hAnsi="Times New Roman" w:cs="Times New Roman"/>
          <w:i/>
          <w:sz w:val="28"/>
          <w:szCs w:val="28"/>
        </w:rPr>
        <w:t>a</w:t>
      </w:r>
      <w:r w:rsidRPr="001735D9">
        <w:rPr>
          <w:rFonts w:ascii="Times New Roman" w:hAnsi="Times New Roman" w:cs="Times New Roman"/>
          <w:i/>
          <w:sz w:val="28"/>
          <w:szCs w:val="28"/>
          <w:lang w:val="ru-RU"/>
        </w:rPr>
        <w:t xml:space="preserve"> т</w:t>
      </w:r>
      <w:r w:rsidRPr="001735D9">
        <w:rPr>
          <w:rFonts w:ascii="Times New Roman" w:hAnsi="Times New Roman" w:cs="Times New Roman"/>
          <w:i/>
          <w:sz w:val="28"/>
          <w:szCs w:val="28"/>
        </w:rPr>
        <w:t>a</w:t>
      </w:r>
      <w:r w:rsidRPr="001735D9">
        <w:rPr>
          <w:rFonts w:ascii="Times New Roman" w:hAnsi="Times New Roman" w:cs="Times New Roman"/>
          <w:i/>
          <w:sz w:val="28"/>
          <w:szCs w:val="28"/>
          <w:lang w:val="ru-RU"/>
        </w:rPr>
        <w:t xml:space="preserve"> упр</w:t>
      </w:r>
      <w:r w:rsidRPr="001735D9">
        <w:rPr>
          <w:rFonts w:ascii="Times New Roman" w:hAnsi="Times New Roman" w:cs="Times New Roman"/>
          <w:i/>
          <w:sz w:val="28"/>
          <w:szCs w:val="28"/>
        </w:rPr>
        <w:t>a</w:t>
      </w:r>
      <w:r w:rsidRPr="001735D9">
        <w:rPr>
          <w:rFonts w:ascii="Times New Roman" w:hAnsi="Times New Roman" w:cs="Times New Roman"/>
          <w:i/>
          <w:sz w:val="28"/>
          <w:szCs w:val="28"/>
          <w:lang w:val="ru-RU"/>
        </w:rPr>
        <w:t>вл</w:t>
      </w:r>
      <w:r w:rsidRPr="001735D9">
        <w:rPr>
          <w:rFonts w:ascii="Times New Roman" w:hAnsi="Times New Roman" w:cs="Times New Roman"/>
          <w:i/>
          <w:sz w:val="28"/>
          <w:szCs w:val="28"/>
        </w:rPr>
        <w:t>i</w:t>
      </w:r>
      <w:r w:rsidRPr="001735D9">
        <w:rPr>
          <w:rFonts w:ascii="Times New Roman" w:hAnsi="Times New Roman" w:cs="Times New Roman"/>
          <w:i/>
          <w:sz w:val="28"/>
          <w:szCs w:val="28"/>
          <w:lang w:val="ru-RU"/>
        </w:rPr>
        <w:t>ння</w:t>
      </w:r>
      <w:r w:rsidRPr="001735D9">
        <w:rPr>
          <w:rFonts w:ascii="Times New Roman" w:hAnsi="Times New Roman" w:cs="Times New Roman"/>
          <w:sz w:val="28"/>
          <w:szCs w:val="28"/>
          <w:lang w:val="ru-RU"/>
        </w:rPr>
        <w:t>. 2017. № 2 (58). С. 42</w:t>
      </w:r>
      <w:r w:rsidRPr="001735D9">
        <w:rPr>
          <w:rFonts w:ascii="Times New Roman" w:hAnsi="Times New Roman" w:cs="Times New Roman"/>
          <w:sz w:val="28"/>
          <w:szCs w:val="28"/>
          <w:lang w:val="ru-RU"/>
        </w:rPr>
        <w:sym w:font="Symbol" w:char="F02D"/>
      </w:r>
      <w:r w:rsidRPr="001735D9">
        <w:rPr>
          <w:rFonts w:ascii="Times New Roman" w:hAnsi="Times New Roman" w:cs="Times New Roman"/>
          <w:sz w:val="28"/>
          <w:szCs w:val="28"/>
          <w:lang w:val="ru-RU"/>
        </w:rPr>
        <w:t>56.</w:t>
      </w:r>
    </w:p>
    <w:p w14:paraId="45669505" w14:textId="77777777" w:rsidR="00036230" w:rsidRPr="001735D9" w:rsidRDefault="00036230" w:rsidP="00036230">
      <w:pPr>
        <w:pStyle w:val="a3"/>
        <w:widowControl w:val="0"/>
        <w:numPr>
          <w:ilvl w:val="0"/>
          <w:numId w:val="3"/>
        </w:numPr>
        <w:spacing w:after="0" w:line="360" w:lineRule="auto"/>
        <w:jc w:val="both"/>
        <w:rPr>
          <w:rFonts w:ascii="Times New Roman" w:eastAsia="Arial Unicode MS" w:hAnsi="Times New Roman" w:cs="Times New Roman"/>
          <w:iCs/>
          <w:sz w:val="28"/>
          <w:szCs w:val="28"/>
        </w:rPr>
      </w:pPr>
      <w:r w:rsidRPr="001735D9">
        <w:rPr>
          <w:rFonts w:ascii="Times New Roman" w:eastAsia="Arial Unicode MS" w:hAnsi="Times New Roman" w:cs="Times New Roman"/>
          <w:iCs/>
          <w:sz w:val="28"/>
          <w:szCs w:val="28"/>
          <w:lang w:val="ru-RU"/>
        </w:rPr>
        <w:t xml:space="preserve">Лободіна З. Бюджетний механізм: концептуальні засади та перспективи модернізації: монографія. </w:t>
      </w:r>
      <w:r w:rsidRPr="001735D9">
        <w:rPr>
          <w:rFonts w:ascii="Times New Roman" w:eastAsia="Arial Unicode MS" w:hAnsi="Times New Roman" w:cs="Times New Roman"/>
          <w:iCs/>
          <w:sz w:val="28"/>
          <w:szCs w:val="28"/>
        </w:rPr>
        <w:t>Тернопіль: ТНЕУ, 2018. 412 с.</w:t>
      </w:r>
    </w:p>
    <w:p w14:paraId="0B6FC766"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rPr>
        <w:t>Лук'яненко I. Г. Бюджетно-подaтковa полiтикa Укрaїни : моногрaфiя. Київ : НaУКМA, 2014. 229 с.</w:t>
      </w:r>
    </w:p>
    <w:p w14:paraId="5A413AB7"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1735D9">
        <w:rPr>
          <w:bCs/>
          <w:sz w:val="28"/>
          <w:szCs w:val="28"/>
          <w:lang w:val="uk-UA"/>
        </w:rPr>
        <w:t>Мартиненко В. В. Фіскальна політика України в умовах фінансової децентралізації: теорія, методологія, практика: монографія. Ірпінь: Університет ДФС України, 2019. 390 с.</w:t>
      </w:r>
    </w:p>
    <w:p w14:paraId="13767432"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en-US"/>
        </w:rPr>
      </w:pPr>
      <w:r w:rsidRPr="001735D9">
        <w:rPr>
          <w:bCs/>
          <w:sz w:val="28"/>
          <w:szCs w:val="28"/>
          <w:lang w:val="uk-UA"/>
        </w:rPr>
        <w:t>Місцеві фінанси: підруч. / за ред. д.е.н., проф. О. П. Кириленко. 2-ге вид., доп. і перероб. Тернопіль: Економічна думка ТНЕУ, 2015. 448 с.</w:t>
      </w:r>
    </w:p>
    <w:p w14:paraId="4254635A"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lang w:val="en-US"/>
        </w:rPr>
      </w:pPr>
      <w:r w:rsidRPr="001735D9">
        <w:rPr>
          <w:rFonts w:ascii="Times New Roman" w:hAnsi="Times New Roman" w:cs="Times New Roman"/>
          <w:sz w:val="28"/>
          <w:szCs w:val="28"/>
          <w:lang w:val="ru-RU"/>
        </w:rPr>
        <w:t>Огонь Ц. Г. Доходи бюджету: теор</w:t>
      </w:r>
      <w:r w:rsidRPr="001735D9">
        <w:rPr>
          <w:rFonts w:ascii="Times New Roman" w:hAnsi="Times New Roman" w:cs="Times New Roman"/>
          <w:sz w:val="28"/>
          <w:szCs w:val="28"/>
          <w:lang w:val="en-US"/>
        </w:rPr>
        <w:t>i</w:t>
      </w:r>
      <w:r w:rsidRPr="001735D9">
        <w:rPr>
          <w:rFonts w:ascii="Times New Roman" w:hAnsi="Times New Roman" w:cs="Times New Roman"/>
          <w:sz w:val="28"/>
          <w:szCs w:val="28"/>
          <w:lang w:val="ru-RU"/>
        </w:rPr>
        <w:t>я т</w:t>
      </w:r>
      <w:r w:rsidRPr="001735D9">
        <w:rPr>
          <w:rFonts w:ascii="Times New Roman" w:hAnsi="Times New Roman" w:cs="Times New Roman"/>
          <w:sz w:val="28"/>
          <w:szCs w:val="28"/>
          <w:lang w:val="en-US"/>
        </w:rPr>
        <w:t>a</w:t>
      </w:r>
      <w:r w:rsidRPr="001735D9">
        <w:rPr>
          <w:rFonts w:ascii="Times New Roman" w:hAnsi="Times New Roman" w:cs="Times New Roman"/>
          <w:sz w:val="28"/>
          <w:szCs w:val="28"/>
          <w:lang w:val="ru-RU"/>
        </w:rPr>
        <w:t xml:space="preserve"> пр</w:t>
      </w:r>
      <w:r w:rsidRPr="001735D9">
        <w:rPr>
          <w:rFonts w:ascii="Times New Roman" w:hAnsi="Times New Roman" w:cs="Times New Roman"/>
          <w:sz w:val="28"/>
          <w:szCs w:val="28"/>
          <w:lang w:val="en-US"/>
        </w:rPr>
        <w:t>a</w:t>
      </w:r>
      <w:r w:rsidRPr="001735D9">
        <w:rPr>
          <w:rFonts w:ascii="Times New Roman" w:hAnsi="Times New Roman" w:cs="Times New Roman"/>
          <w:sz w:val="28"/>
          <w:szCs w:val="28"/>
          <w:lang w:val="ru-RU"/>
        </w:rPr>
        <w:t>ктик</w:t>
      </w:r>
      <w:r w:rsidRPr="001735D9">
        <w:rPr>
          <w:rFonts w:ascii="Times New Roman" w:hAnsi="Times New Roman" w:cs="Times New Roman"/>
          <w:sz w:val="28"/>
          <w:szCs w:val="28"/>
          <w:lang w:val="en-US"/>
        </w:rPr>
        <w:t>a</w:t>
      </w:r>
      <w:r w:rsidRPr="001735D9">
        <w:rPr>
          <w:rFonts w:ascii="Times New Roman" w:hAnsi="Times New Roman" w:cs="Times New Roman"/>
          <w:sz w:val="28"/>
          <w:szCs w:val="28"/>
          <w:lang w:val="ru-RU"/>
        </w:rPr>
        <w:t xml:space="preserve"> : моногр</w:t>
      </w:r>
      <w:r w:rsidRPr="001735D9">
        <w:rPr>
          <w:rFonts w:ascii="Times New Roman" w:hAnsi="Times New Roman" w:cs="Times New Roman"/>
          <w:sz w:val="28"/>
          <w:szCs w:val="28"/>
          <w:lang w:val="en-US"/>
        </w:rPr>
        <w:t>a</w:t>
      </w:r>
      <w:r w:rsidRPr="001735D9">
        <w:rPr>
          <w:rFonts w:ascii="Times New Roman" w:hAnsi="Times New Roman" w:cs="Times New Roman"/>
          <w:sz w:val="28"/>
          <w:szCs w:val="28"/>
          <w:lang w:val="ru-RU"/>
        </w:rPr>
        <w:t>ф</w:t>
      </w:r>
      <w:r w:rsidRPr="001735D9">
        <w:rPr>
          <w:rFonts w:ascii="Times New Roman" w:hAnsi="Times New Roman" w:cs="Times New Roman"/>
          <w:sz w:val="28"/>
          <w:szCs w:val="28"/>
        </w:rPr>
        <w:t>i</w:t>
      </w:r>
      <w:r w:rsidRPr="001735D9">
        <w:rPr>
          <w:rFonts w:ascii="Times New Roman" w:hAnsi="Times New Roman" w:cs="Times New Roman"/>
          <w:sz w:val="28"/>
          <w:szCs w:val="28"/>
          <w:lang w:val="ru-RU"/>
        </w:rPr>
        <w:t>я. Київ</w:t>
      </w:r>
      <w:r w:rsidRPr="001735D9">
        <w:rPr>
          <w:rFonts w:ascii="Times New Roman" w:hAnsi="Times New Roman" w:cs="Times New Roman"/>
          <w:sz w:val="28"/>
          <w:szCs w:val="28"/>
          <w:lang w:val="en-US"/>
        </w:rPr>
        <w:t xml:space="preserve"> : </w:t>
      </w:r>
      <w:r w:rsidRPr="001735D9">
        <w:rPr>
          <w:rFonts w:ascii="Times New Roman" w:hAnsi="Times New Roman" w:cs="Times New Roman"/>
          <w:sz w:val="28"/>
          <w:szCs w:val="28"/>
          <w:lang w:val="ru-RU"/>
        </w:rPr>
        <w:t>КНТЕУ</w:t>
      </w:r>
      <w:r w:rsidRPr="001735D9">
        <w:rPr>
          <w:rFonts w:ascii="Times New Roman" w:hAnsi="Times New Roman" w:cs="Times New Roman"/>
          <w:sz w:val="28"/>
          <w:szCs w:val="28"/>
          <w:lang w:val="en-US"/>
        </w:rPr>
        <w:t xml:space="preserve">, 2012. 580 </w:t>
      </w:r>
      <w:r w:rsidRPr="001735D9">
        <w:rPr>
          <w:rFonts w:ascii="Times New Roman" w:hAnsi="Times New Roman" w:cs="Times New Roman"/>
          <w:sz w:val="28"/>
          <w:szCs w:val="28"/>
          <w:lang w:val="ru-RU"/>
        </w:rPr>
        <w:t>с</w:t>
      </w:r>
      <w:r w:rsidRPr="001735D9">
        <w:rPr>
          <w:rFonts w:ascii="Times New Roman" w:hAnsi="Times New Roman" w:cs="Times New Roman"/>
          <w:sz w:val="28"/>
          <w:szCs w:val="28"/>
          <w:lang w:val="en-US"/>
        </w:rPr>
        <w:t>.</w:t>
      </w:r>
    </w:p>
    <w:p w14:paraId="3A744E96" w14:textId="77777777" w:rsidR="00036230" w:rsidRPr="001735D9" w:rsidRDefault="00036230" w:rsidP="00036230">
      <w:pPr>
        <w:pStyle w:val="af"/>
        <w:numPr>
          <w:ilvl w:val="0"/>
          <w:numId w:val="3"/>
        </w:numPr>
        <w:spacing w:line="360" w:lineRule="auto"/>
        <w:rPr>
          <w:sz w:val="28"/>
          <w:szCs w:val="28"/>
        </w:rPr>
      </w:pPr>
      <w:r w:rsidRPr="001735D9">
        <w:rPr>
          <w:sz w:val="28"/>
          <w:szCs w:val="28"/>
        </w:rPr>
        <w:t>Опарін В. М. Фінанси (загальна теорія). К. : КНЕУ, 1999. 164 с.</w:t>
      </w:r>
    </w:p>
    <w:p w14:paraId="1AF790A2" w14:textId="77777777" w:rsidR="00036230" w:rsidRPr="001735D9" w:rsidRDefault="00036230" w:rsidP="00036230">
      <w:pPr>
        <w:pStyle w:val="a3"/>
        <w:numPr>
          <w:ilvl w:val="0"/>
          <w:numId w:val="3"/>
        </w:numPr>
        <w:shd w:val="clear" w:color="auto" w:fill="FFFFFF"/>
        <w:spacing w:after="0" w:line="360" w:lineRule="auto"/>
        <w:jc w:val="both"/>
        <w:rPr>
          <w:rStyle w:val="a8"/>
          <w:rFonts w:ascii="Times New Roman" w:hAnsi="Times New Roman" w:cs="Times New Roman"/>
          <w:color w:val="auto"/>
          <w:sz w:val="28"/>
          <w:szCs w:val="28"/>
          <w:u w:val="none"/>
        </w:rPr>
      </w:pPr>
      <w:r w:rsidRPr="001735D9">
        <w:rPr>
          <w:rFonts w:ascii="Times New Roman" w:hAnsi="Times New Roman" w:cs="Times New Roman"/>
          <w:sz w:val="28"/>
          <w:szCs w:val="28"/>
        </w:rPr>
        <w:t xml:space="preserve">Офiцiйний сaйт Держaвної кaзнaчейської служби Укрaїни. URL: </w:t>
      </w:r>
      <w:hyperlink r:id="rId34" w:history="1">
        <w:r w:rsidRPr="001735D9">
          <w:rPr>
            <w:rStyle w:val="a8"/>
            <w:rFonts w:ascii="Times New Roman" w:hAnsi="Times New Roman" w:cs="Times New Roman"/>
            <w:color w:val="auto"/>
            <w:sz w:val="28"/>
            <w:szCs w:val="28"/>
            <w:u w:val="none"/>
          </w:rPr>
          <w:t>https://www.treasury.gov.ua/ua</w:t>
        </w:r>
      </w:hyperlink>
    </w:p>
    <w:p w14:paraId="26745CE9" w14:textId="77777777" w:rsidR="00036230" w:rsidRPr="001735D9" w:rsidRDefault="00036230" w:rsidP="00036230">
      <w:pPr>
        <w:pStyle w:val="a3"/>
        <w:numPr>
          <w:ilvl w:val="0"/>
          <w:numId w:val="3"/>
        </w:numPr>
        <w:spacing w:after="0" w:line="360" w:lineRule="auto"/>
        <w:jc w:val="both"/>
        <w:rPr>
          <w:rStyle w:val="a8"/>
          <w:rFonts w:ascii="Times New Roman" w:hAnsi="Times New Roman" w:cs="Times New Roman"/>
          <w:color w:val="auto"/>
          <w:sz w:val="28"/>
          <w:szCs w:val="28"/>
          <w:u w:val="none"/>
        </w:rPr>
      </w:pPr>
      <w:r w:rsidRPr="001735D9">
        <w:rPr>
          <w:rFonts w:ascii="Times New Roman" w:hAnsi="Times New Roman" w:cs="Times New Roman"/>
          <w:sz w:val="28"/>
          <w:szCs w:val="28"/>
        </w:rPr>
        <w:t xml:space="preserve">Офiцiйний сaйт Мiнiстерствa фiнaнсiв Укрaїни. </w:t>
      </w:r>
      <w:r w:rsidRPr="001735D9">
        <w:rPr>
          <w:rFonts w:ascii="Times New Roman" w:hAnsi="Times New Roman" w:cs="Times New Roman"/>
          <w:sz w:val="28"/>
          <w:szCs w:val="28"/>
          <w:lang w:val="ru-RU"/>
        </w:rPr>
        <w:t>Зв</w:t>
      </w:r>
      <w:r w:rsidRPr="001735D9">
        <w:rPr>
          <w:rFonts w:ascii="Times New Roman" w:hAnsi="Times New Roman" w:cs="Times New Roman"/>
          <w:sz w:val="28"/>
          <w:szCs w:val="28"/>
        </w:rPr>
        <w:t>i</w:t>
      </w:r>
      <w:r w:rsidRPr="001735D9">
        <w:rPr>
          <w:rFonts w:ascii="Times New Roman" w:hAnsi="Times New Roman" w:cs="Times New Roman"/>
          <w:sz w:val="28"/>
          <w:szCs w:val="28"/>
          <w:lang w:val="ru-RU"/>
        </w:rPr>
        <w:t>ти про викон</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ння Держ</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вного бюджету Укр</w:t>
      </w:r>
      <w:r w:rsidRPr="001735D9">
        <w:rPr>
          <w:rFonts w:ascii="Times New Roman" w:hAnsi="Times New Roman" w:cs="Times New Roman"/>
          <w:sz w:val="28"/>
          <w:szCs w:val="28"/>
        </w:rPr>
        <w:t>a</w:t>
      </w:r>
      <w:r w:rsidRPr="001735D9">
        <w:rPr>
          <w:rFonts w:ascii="Times New Roman" w:hAnsi="Times New Roman" w:cs="Times New Roman"/>
          <w:sz w:val="28"/>
          <w:szCs w:val="28"/>
          <w:lang w:val="ru-RU"/>
        </w:rPr>
        <w:t xml:space="preserve">їни. </w:t>
      </w:r>
      <w:r w:rsidRPr="001735D9">
        <w:rPr>
          <w:rFonts w:ascii="Times New Roman" w:hAnsi="Times New Roman" w:cs="Times New Roman"/>
          <w:sz w:val="28"/>
          <w:szCs w:val="28"/>
        </w:rPr>
        <w:t xml:space="preserve">URL: </w:t>
      </w:r>
      <w:hyperlink r:id="rId35" w:history="1">
        <w:r w:rsidRPr="001735D9">
          <w:rPr>
            <w:rStyle w:val="a8"/>
            <w:rFonts w:ascii="Times New Roman" w:hAnsi="Times New Roman" w:cs="Times New Roman"/>
            <w:color w:val="auto"/>
            <w:sz w:val="28"/>
            <w:szCs w:val="28"/>
            <w:u w:val="none"/>
          </w:rPr>
          <w:t>http://www.minfin.gov.ua</w:t>
        </w:r>
      </w:hyperlink>
    </w:p>
    <w:p w14:paraId="591D2A1D" w14:textId="77777777" w:rsidR="00036230" w:rsidRPr="001735D9" w:rsidRDefault="00036230" w:rsidP="00036230">
      <w:pPr>
        <w:pStyle w:val="a3"/>
        <w:widowControl w:val="0"/>
        <w:numPr>
          <w:ilvl w:val="0"/>
          <w:numId w:val="3"/>
        </w:numPr>
        <w:shd w:val="clear" w:color="auto" w:fill="FFFFFF"/>
        <w:tabs>
          <w:tab w:val="num" w:pos="709"/>
          <w:tab w:val="left" w:pos="900"/>
          <w:tab w:val="left" w:pos="1077"/>
        </w:tabs>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 xml:space="preserve">Офіційний сайт Чемеровецької селищної ради Кам’янець-Подільського </w:t>
      </w:r>
      <w:r w:rsidRPr="001735D9">
        <w:rPr>
          <w:rFonts w:ascii="Times New Roman" w:hAnsi="Times New Roman" w:cs="Times New Roman"/>
          <w:sz w:val="28"/>
          <w:szCs w:val="28"/>
        </w:rPr>
        <w:lastRenderedPageBreak/>
        <w:t>району Хмельницької області. URL: https://chemerovecka-gromada.gov.ua/</w:t>
      </w:r>
    </w:p>
    <w:p w14:paraId="4EE581B6" w14:textId="77777777" w:rsidR="00036230" w:rsidRPr="001735D9" w:rsidRDefault="00036230" w:rsidP="00036230">
      <w:pPr>
        <w:pStyle w:val="af"/>
        <w:numPr>
          <w:ilvl w:val="0"/>
          <w:numId w:val="3"/>
        </w:numPr>
        <w:spacing w:line="360" w:lineRule="auto"/>
        <w:rPr>
          <w:sz w:val="28"/>
          <w:szCs w:val="28"/>
        </w:rPr>
      </w:pPr>
      <w:r w:rsidRPr="001735D9">
        <w:rPr>
          <w:sz w:val="28"/>
          <w:szCs w:val="28"/>
        </w:rPr>
        <w:t xml:space="preserve">Пасічник Ю. В. Бюджетний потенціал економічного зростання в Україні : моногр. Донецьк : Юго-Восток, Лтд, 2005. </w:t>
      </w:r>
      <w:r w:rsidRPr="001735D9">
        <w:rPr>
          <w:sz w:val="28"/>
          <w:szCs w:val="28"/>
          <w:lang w:val="uk-UA"/>
        </w:rPr>
        <w:t>642 с.</w:t>
      </w:r>
      <w:r w:rsidRPr="001735D9">
        <w:rPr>
          <w:sz w:val="28"/>
          <w:szCs w:val="28"/>
        </w:rPr>
        <w:t xml:space="preserve"> </w:t>
      </w:r>
    </w:p>
    <w:p w14:paraId="55AE0187" w14:textId="77777777" w:rsidR="00036230" w:rsidRPr="001735D9" w:rsidRDefault="00036230" w:rsidP="00036230">
      <w:pPr>
        <w:pStyle w:val="a3"/>
        <w:widowControl w:val="0"/>
        <w:numPr>
          <w:ilvl w:val="0"/>
          <w:numId w:val="3"/>
        </w:numPr>
        <w:shd w:val="clear" w:color="auto" w:fill="FFFFFF"/>
        <w:tabs>
          <w:tab w:val="num" w:pos="709"/>
          <w:tab w:val="left" w:pos="900"/>
          <w:tab w:val="left" w:pos="1077"/>
        </w:tabs>
        <w:adjustRightInd w:val="0"/>
        <w:spacing w:after="0" w:line="360" w:lineRule="auto"/>
        <w:ind w:right="-2"/>
        <w:jc w:val="both"/>
        <w:textAlignment w:val="baseline"/>
        <w:outlineLvl w:val="0"/>
        <w:rPr>
          <w:rFonts w:ascii="Times New Roman" w:hAnsi="Times New Roman" w:cs="Times New Roman"/>
          <w:sz w:val="28"/>
          <w:szCs w:val="28"/>
        </w:rPr>
      </w:pPr>
      <w:r w:rsidRPr="001735D9">
        <w:rPr>
          <w:rFonts w:ascii="Times New Roman" w:hAnsi="Times New Roman" w:cs="Times New Roman"/>
          <w:sz w:val="28"/>
          <w:szCs w:val="28"/>
        </w:rPr>
        <w:t>Планування та управління фінансовими ресурсами територіальної громади / О. Кириленко, Б. Малиняк, В. Письменний, В. Русін / Асоціація міст України. К.: ТОВ “ПІДПРИЄМСТВО “ВІ ЕН ЕЙ”, 2015. 396 с.</w:t>
      </w:r>
    </w:p>
    <w:p w14:paraId="0F7D6CCA"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1735D9">
        <w:rPr>
          <w:sz w:val="28"/>
          <w:szCs w:val="28"/>
          <w:lang w:val="uk-UA"/>
        </w:rPr>
        <w:t>Пелехатий А. О. Бюджетна політика у забезпеченні розвитку територій: концептуальні домінанти та напрями модернізації: монографія. Львів: Львівський національний університет імені Івана Франка, 2019. 386 с.</w:t>
      </w:r>
    </w:p>
    <w:p w14:paraId="59C34591"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1735D9">
        <w:rPr>
          <w:sz w:val="28"/>
          <w:szCs w:val="28"/>
          <w:lang w:val="uk-UA"/>
        </w:rPr>
        <w:t xml:space="preserve">Пелехатий А. О. Інституційно-правове забезпечення формування та реалізації бюджетної політики розвитку територій України. </w:t>
      </w:r>
      <w:r w:rsidRPr="001735D9">
        <w:rPr>
          <w:i/>
          <w:sz w:val="28"/>
          <w:szCs w:val="28"/>
          <w:lang w:val="uk-UA"/>
        </w:rPr>
        <w:t>Світ фінансів</w:t>
      </w:r>
      <w:r w:rsidRPr="001735D9">
        <w:rPr>
          <w:sz w:val="28"/>
          <w:szCs w:val="28"/>
          <w:lang w:val="uk-UA"/>
        </w:rPr>
        <w:t>. 2020. № 1(62). С. 140-151.</w:t>
      </w:r>
    </w:p>
    <w:p w14:paraId="3350B0C1"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1735D9">
        <w:rPr>
          <w:sz w:val="28"/>
          <w:szCs w:val="28"/>
          <w:lang w:val="uk-UA"/>
        </w:rPr>
        <w:t xml:space="preserve">Першко Л. О. Теоретико-методологічні аспекти зміцнення та розвитку місцевих бюджетів в умовах фінансової децентралізації: монографія. Чернігів : НУЧП, 2020. 300 с. </w:t>
      </w:r>
    </w:p>
    <w:p w14:paraId="3999B73A"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lang w:val="ru-RU"/>
        </w:rPr>
        <w:t xml:space="preserve">Постанова Кабінету Міністрів України від 31 травня 2021 р. 2021 р. № 548 «Про схвалення Бюджетної декларації на 2022-2024 роки». </w:t>
      </w:r>
      <w:r w:rsidRPr="001735D9">
        <w:rPr>
          <w:rFonts w:ascii="Times New Roman" w:hAnsi="Times New Roman" w:cs="Times New Roman"/>
          <w:bCs/>
          <w:sz w:val="28"/>
          <w:szCs w:val="28"/>
        </w:rPr>
        <w:t>URL</w:t>
      </w:r>
      <w:r w:rsidRPr="001735D9">
        <w:rPr>
          <w:rFonts w:ascii="Times New Roman" w:hAnsi="Times New Roman" w:cs="Times New Roman"/>
          <w:bCs/>
          <w:sz w:val="28"/>
          <w:szCs w:val="28"/>
          <w:lang w:val="ru-RU"/>
        </w:rPr>
        <w:t xml:space="preserve">: </w:t>
      </w:r>
      <w:hyperlink r:id="rId36" w:history="1">
        <w:r w:rsidRPr="001735D9">
          <w:rPr>
            <w:rStyle w:val="a8"/>
            <w:rFonts w:ascii="Times New Roman" w:hAnsi="Times New Roman" w:cs="Times New Roman"/>
            <w:color w:val="auto"/>
            <w:sz w:val="28"/>
            <w:szCs w:val="28"/>
            <w:u w:val="none"/>
          </w:rPr>
          <w:t>https</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mof</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gov</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ua</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uk</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state</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budget</w:t>
        </w:r>
      </w:hyperlink>
    </w:p>
    <w:p w14:paraId="5917011D"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rPr>
        <w:t xml:space="preserve"> Пояснювальна записка до Чемеровецького селищного бюджету на 2022 рік. </w:t>
      </w:r>
      <w:r w:rsidRPr="001735D9">
        <w:rPr>
          <w:rFonts w:ascii="Times New Roman" w:hAnsi="Times New Roman" w:cs="Times New Roman"/>
          <w:bCs/>
          <w:sz w:val="28"/>
          <w:szCs w:val="28"/>
        </w:rPr>
        <w:t>URL</w:t>
      </w:r>
      <w:r w:rsidRPr="001735D9">
        <w:rPr>
          <w:rFonts w:ascii="Times New Roman" w:hAnsi="Times New Roman" w:cs="Times New Roman"/>
          <w:bCs/>
          <w:sz w:val="28"/>
          <w:szCs w:val="28"/>
          <w:lang w:val="ru-RU"/>
        </w:rPr>
        <w:t>:</w:t>
      </w:r>
      <w:r w:rsidRPr="001735D9">
        <w:t xml:space="preserve"> </w:t>
      </w:r>
      <w:r w:rsidRPr="001735D9">
        <w:rPr>
          <w:rFonts w:ascii="Times New Roman" w:hAnsi="Times New Roman" w:cs="Times New Roman"/>
          <w:bCs/>
          <w:sz w:val="28"/>
          <w:szCs w:val="28"/>
          <w:lang w:val="ru-RU"/>
        </w:rPr>
        <w:t>https://chemerovecka-gromada.gov.ua/</w:t>
      </w:r>
    </w:p>
    <w:p w14:paraId="62929597"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rPr>
        <w:t>Рибак С. О. Механізм забезпечення бюджетної безпеки держави: теорія, методологія, практика : монографія. Чернігів : ЧНТУ, 2019. 306 с.</w:t>
      </w:r>
    </w:p>
    <w:p w14:paraId="2C81BCD0"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bookmarkStart w:id="28" w:name="_Ref83495804"/>
      <w:r w:rsidRPr="001735D9">
        <w:rPr>
          <w:rFonts w:ascii="Times New Roman" w:hAnsi="Times New Roman" w:cs="Times New Roman"/>
          <w:sz w:val="28"/>
          <w:szCs w:val="28"/>
        </w:rPr>
        <w:t>Рішення чотирнадцятої сесії VII</w:t>
      </w:r>
      <w:r w:rsidRPr="001735D9">
        <w:rPr>
          <w:rFonts w:ascii="Times New Roman" w:hAnsi="Times New Roman" w:cs="Times New Roman"/>
          <w:sz w:val="28"/>
          <w:szCs w:val="28"/>
          <w:lang w:val="en-US"/>
        </w:rPr>
        <w:t>I</w:t>
      </w:r>
      <w:r w:rsidRPr="001735D9">
        <w:rPr>
          <w:rFonts w:ascii="Times New Roman" w:hAnsi="Times New Roman" w:cs="Times New Roman"/>
          <w:sz w:val="28"/>
          <w:szCs w:val="28"/>
        </w:rPr>
        <w:t xml:space="preserve"> скликання Чемеровецької селищної ради Кам’янець-Подільського району Хмельницької області від 22 грудня 2021 року №28-14/2021 «Про селищний  бюджет Чемеровецької селищної ради на 2022 рік». </w:t>
      </w:r>
      <w:r w:rsidRPr="001735D9">
        <w:rPr>
          <w:rFonts w:ascii="Times New Roman" w:hAnsi="Times New Roman" w:cs="Times New Roman"/>
          <w:bCs/>
          <w:sz w:val="28"/>
          <w:szCs w:val="28"/>
        </w:rPr>
        <w:t>URL</w:t>
      </w:r>
      <w:r w:rsidRPr="001735D9">
        <w:rPr>
          <w:rFonts w:ascii="Times New Roman" w:hAnsi="Times New Roman" w:cs="Times New Roman"/>
          <w:bCs/>
          <w:sz w:val="28"/>
          <w:szCs w:val="28"/>
          <w:lang w:val="ru-RU"/>
        </w:rPr>
        <w:t>: https://chemerovecka-gromada.gov.ua/</w:t>
      </w:r>
    </w:p>
    <w:p w14:paraId="0835542D" w14:textId="77777777" w:rsidR="00036230" w:rsidRPr="001735D9" w:rsidRDefault="00036230" w:rsidP="00036230">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1735D9">
        <w:rPr>
          <w:rFonts w:ascii="Times New Roman" w:hAnsi="Times New Roman" w:cs="Times New Roman"/>
          <w:sz w:val="28"/>
          <w:szCs w:val="28"/>
        </w:rPr>
        <w:t xml:space="preserve">Розпорядження Кабінету Міністрів України від 08.02.2017 р. № 142-р. «Про схвалення Стратегії реформування системи управління державними фінансами на 2017-2020 роки». </w:t>
      </w:r>
      <w:r w:rsidRPr="00CC1EED">
        <w:rPr>
          <w:rFonts w:ascii="Times New Roman" w:hAnsi="Times New Roman" w:cs="Times New Roman"/>
          <w:sz w:val="28"/>
          <w:szCs w:val="28"/>
          <w:lang w:val="pl-PL"/>
        </w:rPr>
        <w:t xml:space="preserve">URL: </w:t>
      </w:r>
      <w:hyperlink r:id="rId37" w:anchor="Text" w:history="1">
        <w:r w:rsidRPr="00CC1EED">
          <w:rPr>
            <w:rStyle w:val="a8"/>
            <w:rFonts w:ascii="Times New Roman" w:hAnsi="Times New Roman" w:cs="Times New Roman"/>
            <w:color w:val="auto"/>
            <w:sz w:val="28"/>
            <w:szCs w:val="28"/>
            <w:u w:val="none"/>
            <w:lang w:val="pl-PL"/>
          </w:rPr>
          <w:t>https://zakon.rada.gov.ua/laws/show/142-2017-%D1%80#Text</w:t>
        </w:r>
      </w:hyperlink>
      <w:r w:rsidRPr="001735D9">
        <w:rPr>
          <w:rFonts w:ascii="Times New Roman" w:hAnsi="Times New Roman" w:cs="Times New Roman"/>
          <w:sz w:val="28"/>
          <w:szCs w:val="28"/>
        </w:rPr>
        <w:t>.</w:t>
      </w:r>
      <w:bookmarkEnd w:id="28"/>
    </w:p>
    <w:p w14:paraId="00EB094F"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rPr>
        <w:lastRenderedPageBreak/>
        <w:t xml:space="preserve">Розпорядження Кабінету Міністрів України від 29.12.2021 р. № 1805-р. «Про схвалення Стратегії реформування системи управління державними фінансами на 2022-2025 роки </w:t>
      </w:r>
      <w:r w:rsidRPr="001735D9">
        <w:rPr>
          <w:rFonts w:ascii="Times New Roman" w:hAnsi="Times New Roman" w:cs="Times New Roman"/>
          <w:bCs/>
          <w:sz w:val="28"/>
          <w:szCs w:val="28"/>
          <w:shd w:val="clear" w:color="auto" w:fill="FFFFFF"/>
        </w:rPr>
        <w:t>та плану заходів з її реалізації</w:t>
      </w:r>
      <w:r w:rsidRPr="001735D9">
        <w:rPr>
          <w:rFonts w:ascii="Times New Roman" w:hAnsi="Times New Roman" w:cs="Times New Roman"/>
          <w:sz w:val="28"/>
          <w:szCs w:val="28"/>
        </w:rPr>
        <w:t xml:space="preserve">». </w:t>
      </w:r>
      <w:r w:rsidRPr="001735D9">
        <w:rPr>
          <w:rFonts w:ascii="Times New Roman" w:hAnsi="Times New Roman" w:cs="Times New Roman"/>
          <w:sz w:val="28"/>
          <w:szCs w:val="28"/>
          <w:lang w:val="en-US"/>
        </w:rPr>
        <w:t>URL:</w:t>
      </w:r>
      <w:r w:rsidRPr="001735D9">
        <w:rPr>
          <w:rFonts w:ascii="Times New Roman" w:hAnsi="Times New Roman" w:cs="Times New Roman"/>
          <w:sz w:val="28"/>
          <w:szCs w:val="28"/>
        </w:rPr>
        <w:t xml:space="preserve"> </w:t>
      </w:r>
      <w:hyperlink r:id="rId38" w:history="1">
        <w:r w:rsidRPr="001735D9">
          <w:rPr>
            <w:rStyle w:val="a8"/>
            <w:rFonts w:ascii="Times New Roman" w:hAnsi="Times New Roman" w:cs="Times New Roman"/>
            <w:color w:val="auto"/>
            <w:sz w:val="28"/>
            <w:szCs w:val="28"/>
            <w:u w:val="none"/>
          </w:rPr>
          <w:t>https://www.kmu.gov.ua/</w:t>
        </w:r>
      </w:hyperlink>
      <w:r w:rsidRPr="001735D9">
        <w:rPr>
          <w:rFonts w:ascii="Times New Roman" w:hAnsi="Times New Roman" w:cs="Times New Roman"/>
          <w:sz w:val="28"/>
          <w:szCs w:val="28"/>
        </w:rPr>
        <w:t xml:space="preserve"> </w:t>
      </w:r>
    </w:p>
    <w:p w14:paraId="53D0CFB3" w14:textId="77777777" w:rsidR="00036230" w:rsidRPr="001735D9" w:rsidRDefault="00036230" w:rsidP="00036230">
      <w:pPr>
        <w:pStyle w:val="af"/>
        <w:widowControl w:val="0"/>
        <w:numPr>
          <w:ilvl w:val="0"/>
          <w:numId w:val="3"/>
        </w:numPr>
        <w:shd w:val="clear" w:color="auto" w:fill="FFFFFF"/>
        <w:tabs>
          <w:tab w:val="num" w:pos="709"/>
          <w:tab w:val="left" w:pos="900"/>
          <w:tab w:val="left" w:pos="1077"/>
        </w:tabs>
        <w:adjustRightInd w:val="0"/>
        <w:spacing w:line="360" w:lineRule="auto"/>
        <w:ind w:right="-2"/>
        <w:contextualSpacing/>
        <w:jc w:val="both"/>
        <w:textAlignment w:val="baseline"/>
        <w:outlineLvl w:val="0"/>
        <w:rPr>
          <w:sz w:val="28"/>
          <w:szCs w:val="28"/>
          <w:lang w:val="uk-UA"/>
        </w:rPr>
      </w:pPr>
      <w:r w:rsidRPr="001735D9">
        <w:rPr>
          <w:sz w:val="28"/>
          <w:szCs w:val="28"/>
          <w:lang w:val="uk-UA"/>
        </w:rPr>
        <w:t>Савастєєва О. М. Організація бюджетного процесу на місцевому рівні в умовах фінансової децентралізації: теорія, методологія, практика : монографія. Чернігів : ЧНТУ, 2020. 322 с.</w:t>
      </w:r>
    </w:p>
    <w:p w14:paraId="0CBCE21E" w14:textId="77777777" w:rsidR="00036230" w:rsidRPr="001735D9" w:rsidRDefault="00036230" w:rsidP="00036230">
      <w:pPr>
        <w:pStyle w:val="a3"/>
        <w:numPr>
          <w:ilvl w:val="0"/>
          <w:numId w:val="3"/>
        </w:numPr>
        <w:spacing w:after="0" w:line="360" w:lineRule="auto"/>
        <w:jc w:val="both"/>
        <w:rPr>
          <w:rFonts w:ascii="Times New Roman" w:hAnsi="Times New Roman" w:cs="Times New Roman"/>
          <w:sz w:val="28"/>
          <w:szCs w:val="28"/>
          <w:lang w:val="ru-RU"/>
        </w:rPr>
      </w:pPr>
      <w:r w:rsidRPr="001735D9">
        <w:rPr>
          <w:rFonts w:ascii="Times New Roman" w:hAnsi="Times New Roman" w:cs="Times New Roman"/>
          <w:sz w:val="28"/>
          <w:szCs w:val="28"/>
          <w:lang w:val="ru-RU"/>
        </w:rPr>
        <w:t xml:space="preserve">Статистичні збірники Міністерства фінансів України за 2012-2021 рр. </w:t>
      </w:r>
      <w:r w:rsidRPr="001735D9">
        <w:rPr>
          <w:rFonts w:ascii="Times New Roman" w:hAnsi="Times New Roman" w:cs="Times New Roman"/>
          <w:sz w:val="28"/>
          <w:szCs w:val="28"/>
        </w:rPr>
        <w:t>URL</w:t>
      </w:r>
      <w:r w:rsidRPr="001735D9">
        <w:rPr>
          <w:rFonts w:ascii="Times New Roman" w:hAnsi="Times New Roman" w:cs="Times New Roman"/>
          <w:sz w:val="28"/>
          <w:szCs w:val="28"/>
          <w:lang w:val="ru-RU"/>
        </w:rPr>
        <w:t xml:space="preserve">: </w:t>
      </w:r>
      <w:hyperlink r:id="rId39" w:history="1">
        <w:r w:rsidRPr="001735D9">
          <w:rPr>
            <w:rStyle w:val="a8"/>
            <w:rFonts w:ascii="Times New Roman" w:hAnsi="Times New Roman" w:cs="Times New Roman"/>
            <w:color w:val="auto"/>
            <w:sz w:val="28"/>
            <w:szCs w:val="28"/>
            <w:u w:val="none"/>
          </w:rPr>
          <w:t>https</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mof</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gov</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ua</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uk</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statistichnij</w:t>
        </w:r>
        <w:r w:rsidRPr="001735D9">
          <w:rPr>
            <w:rStyle w:val="a8"/>
            <w:rFonts w:ascii="Times New Roman" w:hAnsi="Times New Roman" w:cs="Times New Roman"/>
            <w:color w:val="auto"/>
            <w:sz w:val="28"/>
            <w:szCs w:val="28"/>
            <w:u w:val="none"/>
            <w:lang w:val="ru-RU"/>
          </w:rPr>
          <w:t>-</w:t>
        </w:r>
        <w:r w:rsidRPr="001735D9">
          <w:rPr>
            <w:rStyle w:val="a8"/>
            <w:rFonts w:ascii="Times New Roman" w:hAnsi="Times New Roman" w:cs="Times New Roman"/>
            <w:color w:val="auto"/>
            <w:sz w:val="28"/>
            <w:szCs w:val="28"/>
            <w:u w:val="none"/>
          </w:rPr>
          <w:t>zbirnik</w:t>
        </w:r>
      </w:hyperlink>
    </w:p>
    <w:p w14:paraId="453B60E8" w14:textId="77777777" w:rsidR="00036230" w:rsidRPr="001735D9" w:rsidRDefault="00036230" w:rsidP="00036230">
      <w:pPr>
        <w:pStyle w:val="a3"/>
        <w:numPr>
          <w:ilvl w:val="0"/>
          <w:numId w:val="3"/>
        </w:numPr>
        <w:shd w:val="clear" w:color="auto" w:fill="FFFFFF"/>
        <w:spacing w:after="0" w:line="360" w:lineRule="auto"/>
        <w:jc w:val="both"/>
        <w:rPr>
          <w:rFonts w:ascii="Times New Roman" w:hAnsi="Times New Roman" w:cs="Times New Roman"/>
          <w:sz w:val="28"/>
          <w:szCs w:val="28"/>
          <w:lang w:val="ru-RU"/>
        </w:rPr>
      </w:pPr>
      <w:r w:rsidRPr="001735D9">
        <w:rPr>
          <w:rFonts w:ascii="Times New Roman" w:hAnsi="Times New Roman" w:cs="Times New Roman"/>
          <w:sz w:val="28"/>
          <w:szCs w:val="28"/>
          <w:lang w:val="ru-RU"/>
        </w:rPr>
        <w:t>Степанова О.В. Фінансування соціальних функцій держави в умовах трансформації фіскального простору : монографія ; НАН України, ДУ «Ін-т екон. та прогнозув. НАН України. К., 2018. 376 с.</w:t>
      </w:r>
    </w:p>
    <w:p w14:paraId="12016D1D" w14:textId="77777777" w:rsidR="00036230" w:rsidRPr="001735D9" w:rsidRDefault="00036230" w:rsidP="00036230">
      <w:pPr>
        <w:pStyle w:val="a3"/>
        <w:numPr>
          <w:ilvl w:val="0"/>
          <w:numId w:val="3"/>
        </w:numPr>
        <w:shd w:val="clear" w:color="auto" w:fill="FFFFFF"/>
        <w:spacing w:after="0" w:line="360" w:lineRule="auto"/>
        <w:jc w:val="both"/>
        <w:rPr>
          <w:rFonts w:ascii="Times New Roman" w:hAnsi="Times New Roman" w:cs="Times New Roman"/>
          <w:sz w:val="28"/>
          <w:szCs w:val="28"/>
          <w:lang w:val="ru-RU"/>
        </w:rPr>
      </w:pPr>
      <w:r w:rsidRPr="001735D9">
        <w:rPr>
          <w:rFonts w:ascii="Times New Roman" w:hAnsi="Times New Roman" w:cs="Times New Roman"/>
          <w:bCs/>
          <w:sz w:val="28"/>
          <w:szCs w:val="28"/>
          <w:lang w:val="ru-RU"/>
        </w:rPr>
        <w:t>Стратегія сталого розвитку "Україна - 2020". Ухвалено Указом Президента України від 12 січня 2015 року № 5/2015 р.</w:t>
      </w:r>
      <w:r w:rsidRPr="001735D9">
        <w:rPr>
          <w:rFonts w:ascii="Times New Roman" w:hAnsi="Times New Roman" w:cs="Times New Roman"/>
          <w:sz w:val="28"/>
          <w:szCs w:val="28"/>
          <w:lang w:val="ru-RU"/>
        </w:rPr>
        <w:t xml:space="preserve"> </w:t>
      </w:r>
      <w:r w:rsidRPr="001735D9">
        <w:rPr>
          <w:rFonts w:ascii="Times New Roman" w:hAnsi="Times New Roman" w:cs="Times New Roman"/>
          <w:sz w:val="28"/>
          <w:szCs w:val="28"/>
        </w:rPr>
        <w:t>URL</w:t>
      </w:r>
      <w:r w:rsidRPr="001735D9">
        <w:rPr>
          <w:rFonts w:ascii="Times New Roman" w:hAnsi="Times New Roman" w:cs="Times New Roman"/>
          <w:sz w:val="28"/>
          <w:szCs w:val="28"/>
          <w:lang w:val="ru-RU"/>
        </w:rPr>
        <w:t xml:space="preserve">: </w:t>
      </w:r>
      <w:r w:rsidRPr="001735D9">
        <w:rPr>
          <w:rFonts w:ascii="Times New Roman" w:hAnsi="Times New Roman" w:cs="Times New Roman"/>
          <w:sz w:val="28"/>
          <w:szCs w:val="28"/>
        </w:rPr>
        <w:t>http</w:t>
      </w:r>
      <w:r w:rsidRPr="001735D9">
        <w:rPr>
          <w:rFonts w:ascii="Times New Roman" w:hAnsi="Times New Roman" w:cs="Times New Roman"/>
          <w:sz w:val="28"/>
          <w:szCs w:val="28"/>
          <w:lang w:val="ru-RU"/>
        </w:rPr>
        <w:t>://</w:t>
      </w:r>
      <w:r w:rsidRPr="001735D9">
        <w:rPr>
          <w:rFonts w:ascii="Times New Roman" w:hAnsi="Times New Roman" w:cs="Times New Roman"/>
          <w:sz w:val="28"/>
          <w:szCs w:val="28"/>
        </w:rPr>
        <w:t>www</w:t>
      </w:r>
      <w:r w:rsidRPr="001735D9">
        <w:rPr>
          <w:rFonts w:ascii="Times New Roman" w:hAnsi="Times New Roman" w:cs="Times New Roman"/>
          <w:sz w:val="28"/>
          <w:szCs w:val="28"/>
          <w:lang w:val="ru-RU"/>
        </w:rPr>
        <w:t>.</w:t>
      </w:r>
      <w:r w:rsidRPr="001735D9">
        <w:rPr>
          <w:rFonts w:ascii="Times New Roman" w:hAnsi="Times New Roman" w:cs="Times New Roman"/>
          <w:sz w:val="28"/>
          <w:szCs w:val="28"/>
        </w:rPr>
        <w:t>ukrstat</w:t>
      </w:r>
      <w:r w:rsidRPr="001735D9">
        <w:rPr>
          <w:rFonts w:ascii="Times New Roman" w:hAnsi="Times New Roman" w:cs="Times New Roman"/>
          <w:sz w:val="28"/>
          <w:szCs w:val="28"/>
          <w:lang w:val="ru-RU"/>
        </w:rPr>
        <w:t>.</w:t>
      </w:r>
      <w:r w:rsidRPr="001735D9">
        <w:rPr>
          <w:rFonts w:ascii="Times New Roman" w:hAnsi="Times New Roman" w:cs="Times New Roman"/>
          <w:sz w:val="28"/>
          <w:szCs w:val="28"/>
        </w:rPr>
        <w:t>gov</w:t>
      </w:r>
      <w:r w:rsidRPr="001735D9">
        <w:rPr>
          <w:rFonts w:ascii="Times New Roman" w:hAnsi="Times New Roman" w:cs="Times New Roman"/>
          <w:sz w:val="28"/>
          <w:szCs w:val="28"/>
          <w:lang w:val="ru-RU"/>
        </w:rPr>
        <w:t>.</w:t>
      </w:r>
      <w:r w:rsidRPr="001735D9">
        <w:rPr>
          <w:rFonts w:ascii="Times New Roman" w:hAnsi="Times New Roman" w:cs="Times New Roman"/>
          <w:sz w:val="28"/>
          <w:szCs w:val="28"/>
        </w:rPr>
        <w:t>ua</w:t>
      </w:r>
      <w:r w:rsidRPr="001735D9">
        <w:rPr>
          <w:rFonts w:ascii="Times New Roman" w:hAnsi="Times New Roman" w:cs="Times New Roman"/>
          <w:sz w:val="28"/>
          <w:szCs w:val="28"/>
          <w:lang w:val="ru-RU"/>
        </w:rPr>
        <w:t>/</w:t>
      </w:r>
    </w:p>
    <w:p w14:paraId="5BC3BA4A" w14:textId="77777777" w:rsidR="00036230" w:rsidRPr="001735D9" w:rsidRDefault="00036230" w:rsidP="00036230">
      <w:pPr>
        <w:pStyle w:val="a3"/>
        <w:widowControl w:val="0"/>
        <w:numPr>
          <w:ilvl w:val="0"/>
          <w:numId w:val="3"/>
        </w:numPr>
        <w:spacing w:after="0" w:line="360" w:lineRule="auto"/>
        <w:jc w:val="both"/>
        <w:rPr>
          <w:rFonts w:ascii="Times New Roman" w:hAnsi="Times New Roman" w:cs="Times New Roman"/>
          <w:sz w:val="28"/>
          <w:szCs w:val="28"/>
        </w:rPr>
      </w:pPr>
      <w:r w:rsidRPr="001735D9">
        <w:rPr>
          <w:rFonts w:ascii="Times New Roman" w:hAnsi="Times New Roman" w:cs="Times New Roman"/>
          <w:sz w:val="28"/>
          <w:szCs w:val="28"/>
          <w:lang w:val="ru-RU"/>
        </w:rPr>
        <w:t xml:space="preserve">Формування фінансового механізму сталого розвитку України : </w:t>
      </w:r>
      <w:r w:rsidRPr="001735D9">
        <w:rPr>
          <w:rFonts w:ascii="Times New Roman" w:hAnsi="Times New Roman" w:cs="Times New Roman"/>
          <w:bCs/>
          <w:sz w:val="28"/>
          <w:szCs w:val="28"/>
          <w:lang w:val="ru-RU"/>
        </w:rPr>
        <w:t>моногр.</w:t>
      </w:r>
      <w:r w:rsidRPr="001735D9">
        <w:rPr>
          <w:rFonts w:ascii="Times New Roman" w:hAnsi="Times New Roman" w:cs="Times New Roman"/>
          <w:sz w:val="28"/>
          <w:szCs w:val="28"/>
          <w:lang w:val="ru-RU"/>
        </w:rPr>
        <w:t xml:space="preserve"> / </w:t>
      </w:r>
      <w:r w:rsidRPr="001735D9">
        <w:rPr>
          <w:rFonts w:ascii="Times New Roman" w:hAnsi="Times New Roman" w:cs="Times New Roman"/>
          <w:sz w:val="28"/>
          <w:szCs w:val="28"/>
          <w:shd w:val="clear" w:color="auto" w:fill="FFFFFF"/>
          <w:lang w:val="ru-RU"/>
        </w:rPr>
        <w:t>за ред. д-ра екон. наук, проф. О. П. Кириленко та д-ра екон. наук, доц. О.</w:t>
      </w:r>
      <w:r w:rsidRPr="001735D9">
        <w:rPr>
          <w:rFonts w:ascii="Times New Roman" w:hAnsi="Times New Roman" w:cs="Times New Roman"/>
          <w:sz w:val="28"/>
          <w:szCs w:val="28"/>
          <w:shd w:val="clear" w:color="auto" w:fill="FFFFFF"/>
        </w:rPr>
        <w:t> </w:t>
      </w:r>
      <w:r w:rsidRPr="001735D9">
        <w:rPr>
          <w:rFonts w:ascii="Times New Roman" w:hAnsi="Times New Roman" w:cs="Times New Roman"/>
          <w:sz w:val="28"/>
          <w:szCs w:val="28"/>
          <w:shd w:val="clear" w:color="auto" w:fill="FFFFFF"/>
          <w:lang w:val="ru-RU"/>
        </w:rPr>
        <w:t>І.</w:t>
      </w:r>
      <w:r w:rsidRPr="001735D9">
        <w:rPr>
          <w:rFonts w:ascii="Times New Roman" w:hAnsi="Times New Roman" w:cs="Times New Roman"/>
          <w:sz w:val="28"/>
          <w:szCs w:val="28"/>
          <w:shd w:val="clear" w:color="auto" w:fill="FFFFFF"/>
        </w:rPr>
        <w:t> </w:t>
      </w:r>
      <w:r w:rsidRPr="001735D9">
        <w:rPr>
          <w:rFonts w:ascii="Times New Roman" w:hAnsi="Times New Roman" w:cs="Times New Roman"/>
          <w:sz w:val="28"/>
          <w:szCs w:val="28"/>
          <w:shd w:val="clear" w:color="auto" w:fill="FFFFFF"/>
          <w:lang w:val="ru-RU"/>
        </w:rPr>
        <w:t>Тулай.</w:t>
      </w:r>
      <w:r w:rsidRPr="001735D9">
        <w:rPr>
          <w:rFonts w:ascii="Times New Roman" w:hAnsi="Times New Roman" w:cs="Times New Roman"/>
          <w:sz w:val="28"/>
          <w:szCs w:val="28"/>
          <w:lang w:val="ru-RU"/>
        </w:rPr>
        <w:t xml:space="preserve"> </w:t>
      </w:r>
      <w:r w:rsidRPr="001735D9">
        <w:rPr>
          <w:rFonts w:ascii="Times New Roman" w:hAnsi="Times New Roman" w:cs="Times New Roman"/>
          <w:sz w:val="28"/>
          <w:szCs w:val="28"/>
        </w:rPr>
        <w:t>Тернопіль: ТНЕУ, 2017. 410 с.</w:t>
      </w:r>
    </w:p>
    <w:p w14:paraId="7ECE9108" w14:textId="77777777" w:rsidR="00741414" w:rsidRPr="00D43E19" w:rsidRDefault="00741414" w:rsidP="00741414">
      <w:pPr>
        <w:pStyle w:val="af"/>
        <w:numPr>
          <w:ilvl w:val="0"/>
          <w:numId w:val="3"/>
        </w:numPr>
        <w:spacing w:line="360" w:lineRule="auto"/>
        <w:ind w:left="714" w:hanging="357"/>
        <w:jc w:val="both"/>
        <w:rPr>
          <w:sz w:val="28"/>
          <w:szCs w:val="28"/>
          <w:lang w:val="uk-UA"/>
        </w:rPr>
      </w:pPr>
      <w:r w:rsidRPr="00D43E19">
        <w:rPr>
          <w:sz w:val="28"/>
          <w:szCs w:val="28"/>
          <w:lang w:val="uk-UA"/>
        </w:rPr>
        <w:t xml:space="preserve">Чугунов І. Я. Теоретичні основи системи бюджетного регулювання. К.: НДФІ, 2005. </w:t>
      </w:r>
      <w:r>
        <w:rPr>
          <w:sz w:val="28"/>
          <w:szCs w:val="28"/>
          <w:lang w:val="uk-UA"/>
        </w:rPr>
        <w:t>259 с</w:t>
      </w:r>
      <w:r w:rsidRPr="00D43E19">
        <w:rPr>
          <w:sz w:val="28"/>
          <w:szCs w:val="28"/>
          <w:lang w:val="uk-UA"/>
        </w:rPr>
        <w:t>.</w:t>
      </w:r>
    </w:p>
    <w:p w14:paraId="559ECC2D" w14:textId="77777777" w:rsidR="00036230" w:rsidRPr="001735D9" w:rsidRDefault="00036230" w:rsidP="00036230">
      <w:pPr>
        <w:pStyle w:val="af"/>
        <w:widowControl w:val="0"/>
        <w:numPr>
          <w:ilvl w:val="0"/>
          <w:numId w:val="3"/>
        </w:numPr>
        <w:tabs>
          <w:tab w:val="num" w:pos="709"/>
          <w:tab w:val="left" w:pos="900"/>
          <w:tab w:val="left" w:pos="1077"/>
        </w:tabs>
        <w:adjustRightInd w:val="0"/>
        <w:spacing w:line="360" w:lineRule="auto"/>
        <w:contextualSpacing/>
        <w:jc w:val="both"/>
        <w:textAlignment w:val="baseline"/>
        <w:outlineLvl w:val="0"/>
        <w:rPr>
          <w:sz w:val="28"/>
          <w:szCs w:val="28"/>
          <w:lang w:val="uk-UA"/>
        </w:rPr>
      </w:pPr>
      <w:r w:rsidRPr="001735D9">
        <w:rPr>
          <w:sz w:val="28"/>
          <w:szCs w:val="28"/>
          <w:lang w:val="uk-UA"/>
        </w:rPr>
        <w:t xml:space="preserve">Щур Р. І. Власні фінансові ресурси об'єднаних територіальних громад як основа їх фінансової спроможності. </w:t>
      </w:r>
      <w:r w:rsidRPr="001735D9">
        <w:rPr>
          <w:i/>
          <w:sz w:val="28"/>
          <w:szCs w:val="28"/>
          <w:lang w:val="uk-UA"/>
        </w:rPr>
        <w:t>Приазовський економічний вісник</w:t>
      </w:r>
      <w:r w:rsidRPr="001735D9">
        <w:rPr>
          <w:sz w:val="28"/>
          <w:szCs w:val="28"/>
          <w:lang w:val="uk-UA"/>
        </w:rPr>
        <w:t>. Запоріжжя, 2019. № 2(13). С. 315-319.</w:t>
      </w:r>
    </w:p>
    <w:p w14:paraId="480BC652" w14:textId="77777777" w:rsidR="00036230" w:rsidRPr="001735D9" w:rsidRDefault="00036230" w:rsidP="00036230">
      <w:pPr>
        <w:pStyle w:val="a3"/>
        <w:widowControl w:val="0"/>
        <w:numPr>
          <w:ilvl w:val="0"/>
          <w:numId w:val="3"/>
        </w:numPr>
        <w:tabs>
          <w:tab w:val="num" w:pos="709"/>
          <w:tab w:val="left" w:pos="1077"/>
        </w:tabs>
        <w:adjustRightInd w:val="0"/>
        <w:spacing w:after="0" w:line="360" w:lineRule="auto"/>
        <w:jc w:val="both"/>
        <w:textAlignment w:val="baseline"/>
        <w:rPr>
          <w:rFonts w:ascii="Times New Roman" w:hAnsi="Times New Roman" w:cs="Times New Roman"/>
          <w:sz w:val="28"/>
          <w:szCs w:val="28"/>
        </w:rPr>
      </w:pPr>
      <w:r w:rsidRPr="001735D9">
        <w:rPr>
          <w:rFonts w:ascii="Times New Roman" w:hAnsi="Times New Roman" w:cs="Times New Roman"/>
          <w:sz w:val="28"/>
          <w:szCs w:val="28"/>
        </w:rPr>
        <w:t xml:space="preserve">Щур Р. І. Організаційні засади здійснення фінансового контролю за діяльністю об'єднаних територіальних громад в Україні. </w:t>
      </w:r>
      <w:r w:rsidRPr="001735D9">
        <w:rPr>
          <w:rFonts w:ascii="Times New Roman" w:hAnsi="Times New Roman" w:cs="Times New Roman"/>
          <w:i/>
          <w:sz w:val="28"/>
          <w:szCs w:val="28"/>
        </w:rPr>
        <w:t>Збірник наукових праць Університету ДФС України.</w:t>
      </w:r>
      <w:r w:rsidRPr="001735D9">
        <w:rPr>
          <w:rFonts w:ascii="Times New Roman" w:hAnsi="Times New Roman" w:cs="Times New Roman"/>
          <w:sz w:val="28"/>
          <w:szCs w:val="28"/>
        </w:rPr>
        <w:t xml:space="preserve"> 2019. №1. С. 295-307.</w:t>
      </w:r>
    </w:p>
    <w:p w14:paraId="06C407D1" w14:textId="77777777" w:rsidR="00036230" w:rsidRDefault="00036230" w:rsidP="00036230">
      <w:pPr>
        <w:pStyle w:val="a3"/>
        <w:widowControl w:val="0"/>
        <w:numPr>
          <w:ilvl w:val="0"/>
          <w:numId w:val="3"/>
        </w:numPr>
        <w:tabs>
          <w:tab w:val="left" w:pos="709"/>
        </w:tabs>
        <w:adjustRightInd w:val="0"/>
        <w:spacing w:after="0" w:line="360" w:lineRule="auto"/>
        <w:jc w:val="both"/>
        <w:textAlignment w:val="baseline"/>
        <w:rPr>
          <w:rFonts w:ascii="Times New Roman" w:hAnsi="Times New Roman" w:cs="Times New Roman"/>
          <w:sz w:val="28"/>
          <w:szCs w:val="28"/>
        </w:rPr>
      </w:pPr>
      <w:r w:rsidRPr="001735D9">
        <w:rPr>
          <w:rFonts w:ascii="Times New Roman" w:hAnsi="Times New Roman" w:cs="Times New Roman"/>
          <w:sz w:val="28"/>
          <w:szCs w:val="28"/>
        </w:rPr>
        <w:t>Щур Р. І. Фінанси об'єднаних територіальних громад в умовах децентралізації в Україні. Монографія. Тернопіль: Осадца Ю. В. 2019. 394с.</w:t>
      </w:r>
    </w:p>
    <w:p w14:paraId="296C901A"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44E1119B"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096D5130"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41D044CD"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6DEC464F"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1C523CBD"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19F0D1D7"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46AEDAE7"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3D10B9CB" w14:textId="77777777" w:rsidR="00036230" w:rsidRDefault="00036230" w:rsidP="00036230">
      <w:pPr>
        <w:widowControl w:val="0"/>
        <w:tabs>
          <w:tab w:val="left" w:pos="709"/>
        </w:tabs>
        <w:adjustRightInd w:val="0"/>
        <w:spacing w:after="0" w:line="360" w:lineRule="auto"/>
        <w:jc w:val="both"/>
        <w:textAlignment w:val="baseline"/>
        <w:rPr>
          <w:rFonts w:ascii="Times New Roman" w:hAnsi="Times New Roman" w:cs="Times New Roman"/>
          <w:sz w:val="28"/>
          <w:szCs w:val="28"/>
        </w:rPr>
      </w:pPr>
    </w:p>
    <w:p w14:paraId="45B46D79"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r>
        <w:rPr>
          <w:rFonts w:ascii="Times New Roman" w:hAnsi="Times New Roman" w:cs="Times New Roman"/>
          <w:b/>
          <w:sz w:val="36"/>
          <w:szCs w:val="36"/>
        </w:rPr>
        <w:t>ДОДАТКИ</w:t>
      </w:r>
    </w:p>
    <w:p w14:paraId="35D894CC"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50D127C8"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02EFFD0D"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4BCB8396"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5983DD3F"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32CB9CDE"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484DC877"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6B105292"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6C3CA6F8"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6DDE62B7"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077DF29B"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05D0DBFC"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38940473"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217B8892"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1B3305E2" w14:textId="77777777" w:rsidR="00036230" w:rsidRDefault="00036230"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0F757576" w14:textId="77777777" w:rsidR="00EC50FF" w:rsidRDefault="00EC50FF"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2827F8D9" w14:textId="77777777" w:rsidR="00EC50FF" w:rsidRDefault="00EC50FF" w:rsidP="00036230">
      <w:pPr>
        <w:widowControl w:val="0"/>
        <w:tabs>
          <w:tab w:val="left" w:pos="709"/>
        </w:tabs>
        <w:adjustRightInd w:val="0"/>
        <w:spacing w:after="0" w:line="360" w:lineRule="auto"/>
        <w:jc w:val="center"/>
        <w:textAlignment w:val="baseline"/>
        <w:rPr>
          <w:rFonts w:ascii="Times New Roman" w:hAnsi="Times New Roman" w:cs="Times New Roman"/>
          <w:b/>
          <w:sz w:val="36"/>
          <w:szCs w:val="36"/>
        </w:rPr>
      </w:pPr>
    </w:p>
    <w:p w14:paraId="20827387" w14:textId="77777777" w:rsidR="00036230" w:rsidRPr="001735D9" w:rsidRDefault="00036230" w:rsidP="00036230">
      <w:pPr>
        <w:jc w:val="center"/>
        <w:rPr>
          <w:rFonts w:ascii="Times New Roman" w:hAnsi="Times New Roman" w:cs="Times New Roman"/>
          <w:b/>
          <w:noProof/>
          <w:sz w:val="28"/>
          <w:szCs w:val="28"/>
        </w:rPr>
      </w:pPr>
      <w:r w:rsidRPr="001735D9">
        <w:rPr>
          <w:rFonts w:ascii="Times New Roman" w:hAnsi="Times New Roman" w:cs="Times New Roman"/>
          <w:b/>
          <w:noProof/>
          <w:sz w:val="28"/>
          <w:szCs w:val="28"/>
        </w:rPr>
        <w:lastRenderedPageBreak/>
        <w:t>Додаток А</w:t>
      </w:r>
    </w:p>
    <w:p w14:paraId="4796BB96" w14:textId="77777777" w:rsidR="00036230" w:rsidRPr="001735D9" w:rsidRDefault="00036230" w:rsidP="00036230">
      <w:pPr>
        <w:jc w:val="center"/>
        <w:rPr>
          <w:rFonts w:ascii="Times New Roman" w:hAnsi="Times New Roman" w:cs="Times New Roman"/>
          <w:noProof/>
          <w:sz w:val="28"/>
          <w:szCs w:val="28"/>
        </w:rPr>
      </w:pPr>
    </w:p>
    <w:p w14:paraId="7CA75682" w14:textId="77777777" w:rsidR="00036230" w:rsidRPr="001735D9" w:rsidRDefault="00036230" w:rsidP="00036230">
      <w:pPr>
        <w:jc w:val="center"/>
        <w:rPr>
          <w:rFonts w:ascii="Times New Roman" w:hAnsi="Times New Roman" w:cs="Times New Roman"/>
          <w:b/>
          <w:sz w:val="28"/>
          <w:szCs w:val="28"/>
        </w:rPr>
      </w:pPr>
      <w:r w:rsidRPr="001735D9">
        <w:rPr>
          <w:rFonts w:ascii="Times New Roman" w:hAnsi="Times New Roman" w:cs="Times New Roman"/>
          <w:noProof/>
          <w:sz w:val="28"/>
          <w:szCs w:val="28"/>
        </w:rPr>
        <w:drawing>
          <wp:anchor distT="0" distB="0" distL="114300" distR="114300" simplePos="0" relativeHeight="251659264" behindDoc="0" locked="0" layoutInCell="1" allowOverlap="1" wp14:anchorId="0845FE49" wp14:editId="0038DB50">
            <wp:simplePos x="0" y="0"/>
            <wp:positionH relativeFrom="column">
              <wp:posOffset>2647950</wp:posOffset>
            </wp:positionH>
            <wp:positionV relativeFrom="paragraph">
              <wp:posOffset>56515</wp:posOffset>
            </wp:positionV>
            <wp:extent cx="571500" cy="685800"/>
            <wp:effectExtent l="0" t="0" r="0" b="0"/>
            <wp:wrapTopAndBottom/>
            <wp:docPr id="5"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
                    <pic:cNvPicPr>
                      <a:picLocks noChangeAspect="1" noChangeArrowheads="1"/>
                    </pic:cNvPicPr>
                  </pic:nvPicPr>
                  <pic:blipFill>
                    <a:blip r:embed="rId40" cstate="print"/>
                    <a:srcRect/>
                    <a:stretch>
                      <a:fillRect/>
                    </a:stretch>
                  </pic:blipFill>
                  <pic:spPr bwMode="auto">
                    <a:xfrm>
                      <a:off x="0" y="0"/>
                      <a:ext cx="571500" cy="685800"/>
                    </a:xfrm>
                    <a:prstGeom prst="rect">
                      <a:avLst/>
                    </a:prstGeom>
                    <a:noFill/>
                  </pic:spPr>
                </pic:pic>
              </a:graphicData>
            </a:graphic>
          </wp:anchor>
        </w:drawing>
      </w:r>
      <w:r w:rsidRPr="001735D9">
        <w:rPr>
          <w:rFonts w:ascii="Times New Roman" w:hAnsi="Times New Roman" w:cs="Times New Roman"/>
          <w:b/>
          <w:sz w:val="28"/>
          <w:szCs w:val="28"/>
        </w:rPr>
        <w:t>ЧЕМЕРОВЕЦЬКА СЕЛИЩНА РАДА</w:t>
      </w:r>
    </w:p>
    <w:p w14:paraId="3AAEC472" w14:textId="77777777" w:rsidR="00036230" w:rsidRPr="001735D9" w:rsidRDefault="00036230" w:rsidP="00036230">
      <w:pPr>
        <w:jc w:val="center"/>
        <w:rPr>
          <w:rFonts w:ascii="Times New Roman" w:hAnsi="Times New Roman" w:cs="Times New Roman"/>
          <w:b/>
          <w:sz w:val="28"/>
          <w:szCs w:val="28"/>
        </w:rPr>
      </w:pPr>
      <w:r w:rsidRPr="001735D9">
        <w:rPr>
          <w:rFonts w:ascii="Times New Roman" w:hAnsi="Times New Roman" w:cs="Times New Roman"/>
          <w:b/>
          <w:sz w:val="28"/>
          <w:szCs w:val="28"/>
        </w:rPr>
        <w:t>КАМ’ЯНЕЦЬ-ПОДІЛЬСЬКОГО РАЙОНУ</w:t>
      </w:r>
    </w:p>
    <w:p w14:paraId="5DB30FC5" w14:textId="77777777" w:rsidR="00036230" w:rsidRPr="001735D9" w:rsidRDefault="00036230" w:rsidP="00036230">
      <w:pPr>
        <w:jc w:val="center"/>
        <w:rPr>
          <w:rFonts w:ascii="Times New Roman" w:hAnsi="Times New Roman" w:cs="Times New Roman"/>
          <w:sz w:val="28"/>
          <w:szCs w:val="28"/>
        </w:rPr>
      </w:pPr>
      <w:r w:rsidRPr="001735D9">
        <w:rPr>
          <w:rFonts w:ascii="Times New Roman" w:hAnsi="Times New Roman" w:cs="Times New Roman"/>
          <w:b/>
          <w:sz w:val="28"/>
          <w:szCs w:val="28"/>
        </w:rPr>
        <w:t>ХМЕЛЬНИЦЬКОЇ ОБЛАСТІ</w:t>
      </w:r>
    </w:p>
    <w:p w14:paraId="3970E7E9" w14:textId="77777777" w:rsidR="00036230" w:rsidRPr="001735D9" w:rsidRDefault="00036230" w:rsidP="00036230">
      <w:pPr>
        <w:rPr>
          <w:rFonts w:ascii="Times New Roman" w:hAnsi="Times New Roman" w:cs="Times New Roman"/>
          <w:sz w:val="28"/>
          <w:szCs w:val="28"/>
        </w:rPr>
      </w:pPr>
      <w:r w:rsidRPr="001735D9">
        <w:rPr>
          <w:rFonts w:ascii="Times New Roman" w:hAnsi="Times New Roman" w:cs="Times New Roman"/>
          <w:sz w:val="28"/>
          <w:szCs w:val="28"/>
        </w:rPr>
        <w:t xml:space="preserve">      </w:t>
      </w:r>
    </w:p>
    <w:p w14:paraId="3B7DAC56" w14:textId="77777777" w:rsidR="00036230" w:rsidRPr="001735D9" w:rsidRDefault="00036230" w:rsidP="00036230">
      <w:pPr>
        <w:jc w:val="center"/>
        <w:rPr>
          <w:rFonts w:ascii="Times New Roman" w:hAnsi="Times New Roman" w:cs="Times New Roman"/>
          <w:b/>
          <w:sz w:val="28"/>
          <w:szCs w:val="28"/>
        </w:rPr>
      </w:pPr>
      <w:r w:rsidRPr="001735D9">
        <w:rPr>
          <w:rFonts w:ascii="Times New Roman" w:hAnsi="Times New Roman" w:cs="Times New Roman"/>
          <w:b/>
          <w:sz w:val="28"/>
          <w:szCs w:val="28"/>
        </w:rPr>
        <w:t>РІШЕННЯ</w:t>
      </w:r>
    </w:p>
    <w:p w14:paraId="5F493F26" w14:textId="77777777" w:rsidR="00036230" w:rsidRPr="001735D9" w:rsidRDefault="00036230" w:rsidP="00036230">
      <w:pPr>
        <w:jc w:val="center"/>
        <w:rPr>
          <w:rFonts w:ascii="Times New Roman" w:hAnsi="Times New Roman" w:cs="Times New Roman"/>
          <w:sz w:val="28"/>
          <w:szCs w:val="28"/>
        </w:rPr>
      </w:pPr>
      <w:r w:rsidRPr="001735D9">
        <w:rPr>
          <w:rFonts w:ascii="Times New Roman" w:hAnsi="Times New Roman" w:cs="Times New Roman"/>
          <w:sz w:val="28"/>
          <w:szCs w:val="28"/>
        </w:rPr>
        <w:t>чотирнадцятої сесії VII</w:t>
      </w:r>
      <w:r w:rsidRPr="001735D9">
        <w:rPr>
          <w:rFonts w:ascii="Times New Roman" w:hAnsi="Times New Roman" w:cs="Times New Roman"/>
          <w:sz w:val="28"/>
          <w:szCs w:val="28"/>
          <w:lang w:val="en-US"/>
        </w:rPr>
        <w:t>I</w:t>
      </w:r>
      <w:r w:rsidRPr="001735D9">
        <w:rPr>
          <w:rFonts w:ascii="Times New Roman" w:hAnsi="Times New Roman" w:cs="Times New Roman"/>
          <w:sz w:val="28"/>
          <w:szCs w:val="28"/>
        </w:rPr>
        <w:t xml:space="preserve"> скликання</w:t>
      </w:r>
    </w:p>
    <w:p w14:paraId="180881D4" w14:textId="77777777" w:rsidR="00036230" w:rsidRPr="001735D9" w:rsidRDefault="00036230" w:rsidP="00036230">
      <w:pPr>
        <w:jc w:val="center"/>
        <w:rPr>
          <w:rFonts w:ascii="Times New Roman" w:hAnsi="Times New Roman" w:cs="Times New Roman"/>
          <w:sz w:val="28"/>
          <w:szCs w:val="28"/>
        </w:rPr>
      </w:pPr>
    </w:p>
    <w:p w14:paraId="19696082" w14:textId="77777777" w:rsidR="00036230" w:rsidRPr="001735D9" w:rsidRDefault="00036230" w:rsidP="00036230">
      <w:pPr>
        <w:rPr>
          <w:rFonts w:ascii="Times New Roman" w:hAnsi="Times New Roman" w:cs="Times New Roman"/>
          <w:sz w:val="28"/>
          <w:szCs w:val="28"/>
        </w:rPr>
      </w:pPr>
      <w:r w:rsidRPr="001735D9">
        <w:rPr>
          <w:rFonts w:ascii="Times New Roman" w:hAnsi="Times New Roman" w:cs="Times New Roman"/>
          <w:sz w:val="28"/>
          <w:szCs w:val="28"/>
        </w:rPr>
        <w:t>від 22 грудня 2021 року                                                                     № 28-14/2021</w:t>
      </w:r>
    </w:p>
    <w:p w14:paraId="7AA8216E" w14:textId="77777777" w:rsidR="00036230" w:rsidRPr="001735D9" w:rsidRDefault="00036230" w:rsidP="00036230">
      <w:pPr>
        <w:jc w:val="center"/>
        <w:rPr>
          <w:rFonts w:ascii="Times New Roman" w:hAnsi="Times New Roman" w:cs="Times New Roman"/>
          <w:sz w:val="28"/>
          <w:szCs w:val="28"/>
        </w:rPr>
      </w:pPr>
    </w:p>
    <w:p w14:paraId="1F1780BC" w14:textId="77777777" w:rsidR="00036230" w:rsidRPr="001735D9" w:rsidRDefault="00036230" w:rsidP="00036230">
      <w:pPr>
        <w:pStyle w:val="4"/>
        <w:ind w:firstLine="0"/>
        <w:jc w:val="left"/>
        <w:outlineLvl w:val="3"/>
        <w:rPr>
          <w:rFonts w:ascii="Times New Roman" w:hAnsi="Times New Roman"/>
          <w:sz w:val="28"/>
          <w:szCs w:val="28"/>
          <w:lang w:val="uk-UA"/>
        </w:rPr>
      </w:pPr>
      <w:r w:rsidRPr="001735D9">
        <w:rPr>
          <w:rFonts w:ascii="Times New Roman" w:hAnsi="Times New Roman"/>
          <w:sz w:val="28"/>
          <w:szCs w:val="28"/>
          <w:lang w:val="uk-UA"/>
        </w:rPr>
        <w:t>Про селищний  бюджет Чемеровецької</w:t>
      </w:r>
    </w:p>
    <w:p w14:paraId="63B264DE" w14:textId="77777777" w:rsidR="00036230" w:rsidRPr="001735D9" w:rsidRDefault="00036230" w:rsidP="00036230">
      <w:pPr>
        <w:pStyle w:val="4"/>
        <w:ind w:firstLine="0"/>
        <w:jc w:val="left"/>
        <w:outlineLvl w:val="3"/>
        <w:rPr>
          <w:rFonts w:ascii="Times New Roman" w:hAnsi="Times New Roman"/>
          <w:sz w:val="28"/>
          <w:szCs w:val="28"/>
          <w:lang w:val="uk-UA"/>
        </w:rPr>
      </w:pPr>
      <w:r w:rsidRPr="001735D9">
        <w:rPr>
          <w:rFonts w:ascii="Times New Roman" w:hAnsi="Times New Roman"/>
          <w:sz w:val="28"/>
          <w:szCs w:val="28"/>
          <w:lang w:val="uk-UA"/>
        </w:rPr>
        <w:t>селищної ради на 2022 рік</w:t>
      </w:r>
    </w:p>
    <w:p w14:paraId="4DD477CF" w14:textId="77777777" w:rsidR="00036230" w:rsidRPr="001735D9" w:rsidRDefault="00036230" w:rsidP="00036230">
      <w:pPr>
        <w:rPr>
          <w:rFonts w:ascii="Times New Roman" w:hAnsi="Times New Roman" w:cs="Times New Roman"/>
          <w:sz w:val="28"/>
          <w:szCs w:val="28"/>
          <w:u w:val="single"/>
        </w:rPr>
      </w:pPr>
      <w:r w:rsidRPr="001735D9">
        <w:rPr>
          <w:rFonts w:ascii="Times New Roman" w:hAnsi="Times New Roman" w:cs="Times New Roman"/>
          <w:sz w:val="28"/>
          <w:szCs w:val="28"/>
          <w:u w:val="single"/>
        </w:rPr>
        <w:t>Код бюджету 22523000000</w:t>
      </w:r>
    </w:p>
    <w:p w14:paraId="6B050DE6" w14:textId="77777777" w:rsidR="00036230" w:rsidRPr="001735D9" w:rsidRDefault="00036230" w:rsidP="00036230">
      <w:pPr>
        <w:rPr>
          <w:rFonts w:ascii="Times New Roman" w:hAnsi="Times New Roman" w:cs="Times New Roman"/>
          <w:sz w:val="28"/>
          <w:szCs w:val="28"/>
        </w:rPr>
      </w:pPr>
    </w:p>
    <w:p w14:paraId="3BF31842" w14:textId="77777777" w:rsidR="00036230" w:rsidRPr="001735D9" w:rsidRDefault="00036230" w:rsidP="00036230">
      <w:pPr>
        <w:pStyle w:val="4"/>
        <w:ind w:firstLine="0"/>
        <w:outlineLvl w:val="3"/>
        <w:rPr>
          <w:rFonts w:ascii="Times New Roman" w:hAnsi="Times New Roman"/>
          <w:sz w:val="28"/>
          <w:szCs w:val="28"/>
          <w:lang w:val="uk-UA"/>
        </w:rPr>
      </w:pPr>
      <w:r w:rsidRPr="001735D9">
        <w:rPr>
          <w:rFonts w:ascii="Times New Roman" w:hAnsi="Times New Roman"/>
          <w:sz w:val="28"/>
          <w:szCs w:val="28"/>
          <w:lang w:val="uk-UA"/>
        </w:rPr>
        <w:t xml:space="preserve">           Відповідно до </w:t>
      </w:r>
      <w:r w:rsidRPr="001735D9">
        <w:rPr>
          <w:rFonts w:ascii="Times New Roman" w:hAnsi="Times New Roman"/>
          <w:color w:val="000000" w:themeColor="text1"/>
          <w:sz w:val="28"/>
          <w:szCs w:val="28"/>
          <w:lang w:val="uk-UA"/>
        </w:rPr>
        <w:t xml:space="preserve">пункту </w:t>
      </w:r>
      <w:r w:rsidRPr="001735D9">
        <w:rPr>
          <w:rFonts w:ascii="Times New Roman" w:hAnsi="Times New Roman"/>
          <w:color w:val="000000" w:themeColor="text1"/>
          <w:sz w:val="28"/>
          <w:szCs w:val="28"/>
          <w:shd w:val="clear" w:color="auto" w:fill="FFFFFF"/>
          <w:lang w:val="uk-UA"/>
        </w:rPr>
        <w:t>23</w:t>
      </w:r>
      <w:r w:rsidRPr="001735D9">
        <w:rPr>
          <w:rFonts w:ascii="Times New Roman" w:hAnsi="Times New Roman"/>
          <w:color w:val="000000" w:themeColor="text1"/>
          <w:sz w:val="28"/>
          <w:szCs w:val="28"/>
          <w:shd w:val="clear" w:color="auto" w:fill="FFFFFF"/>
        </w:rPr>
        <w:t> </w:t>
      </w:r>
      <w:r w:rsidRPr="001735D9">
        <w:rPr>
          <w:rFonts w:ascii="Times New Roman" w:hAnsi="Times New Roman"/>
          <w:color w:val="000000" w:themeColor="text1"/>
          <w:sz w:val="28"/>
          <w:szCs w:val="28"/>
          <w:shd w:val="clear" w:color="auto" w:fill="FFFFFF"/>
          <w:lang w:val="uk-UA"/>
        </w:rPr>
        <w:t xml:space="preserve">частини 1 статті 26  </w:t>
      </w:r>
      <w:r w:rsidRPr="001735D9">
        <w:rPr>
          <w:rFonts w:ascii="Times New Roman" w:hAnsi="Times New Roman"/>
          <w:color w:val="000000" w:themeColor="text1"/>
          <w:sz w:val="28"/>
          <w:szCs w:val="28"/>
          <w:lang w:val="uk-UA"/>
        </w:rPr>
        <w:t>Закону України «Про місцеве самоврядування в Україні», Бюджетного</w:t>
      </w:r>
      <w:r w:rsidRPr="001735D9">
        <w:rPr>
          <w:rFonts w:ascii="Times New Roman" w:hAnsi="Times New Roman"/>
          <w:sz w:val="28"/>
          <w:szCs w:val="28"/>
          <w:lang w:val="uk-UA"/>
        </w:rPr>
        <w:t xml:space="preserve"> кодексу України, Податкового кодексу України, розглянувши рішення виконавчого комітету Чемеровецької селищної ради  від 20.12.2021 року № 23 «Про погодження проєкту рішення Чемеровецької селищної ради «Про селищний бюджет Чемеровецької селищної ради на 2022 рік» та враховуючи пропозиції постійної комісії з питань планування, бюджету, фінансів, податкової політики та управління об’єктами спільної власності (голова комісії В.Пелехацький),  селищна рада </w:t>
      </w:r>
    </w:p>
    <w:p w14:paraId="77F65E6F" w14:textId="77777777" w:rsidR="00036230" w:rsidRPr="00036230" w:rsidRDefault="00036230" w:rsidP="00036230">
      <w:pPr>
        <w:pStyle w:val="4"/>
        <w:ind w:firstLine="0"/>
        <w:outlineLvl w:val="3"/>
        <w:rPr>
          <w:rFonts w:ascii="Times New Roman" w:hAnsi="Times New Roman"/>
          <w:sz w:val="28"/>
          <w:szCs w:val="28"/>
          <w:lang w:val="uk-UA"/>
        </w:rPr>
      </w:pPr>
    </w:p>
    <w:p w14:paraId="4191CCF3" w14:textId="77777777" w:rsidR="00036230" w:rsidRPr="001735D9" w:rsidRDefault="00036230" w:rsidP="00036230">
      <w:pPr>
        <w:pStyle w:val="4"/>
        <w:ind w:firstLine="0"/>
        <w:outlineLvl w:val="3"/>
        <w:rPr>
          <w:rFonts w:ascii="Times New Roman" w:hAnsi="Times New Roman"/>
          <w:sz w:val="28"/>
          <w:szCs w:val="28"/>
          <w:lang w:val="uk-UA"/>
        </w:rPr>
      </w:pPr>
      <w:r w:rsidRPr="001735D9">
        <w:rPr>
          <w:rFonts w:ascii="Times New Roman" w:hAnsi="Times New Roman"/>
          <w:sz w:val="28"/>
          <w:szCs w:val="28"/>
        </w:rPr>
        <w:t>ВИРІШИЛА:</w:t>
      </w:r>
    </w:p>
    <w:p w14:paraId="11704D3D" w14:textId="77777777" w:rsidR="00036230" w:rsidRPr="001735D9" w:rsidRDefault="00036230" w:rsidP="00036230">
      <w:pPr>
        <w:spacing w:before="240"/>
        <w:jc w:val="both"/>
        <w:rPr>
          <w:rFonts w:ascii="Times New Roman" w:hAnsi="Times New Roman" w:cs="Times New Roman"/>
          <w:sz w:val="28"/>
          <w:szCs w:val="28"/>
        </w:rPr>
      </w:pPr>
      <w:r w:rsidRPr="001735D9">
        <w:rPr>
          <w:rFonts w:ascii="Times New Roman" w:hAnsi="Times New Roman" w:cs="Times New Roman"/>
          <w:sz w:val="28"/>
          <w:szCs w:val="28"/>
        </w:rPr>
        <w:t>1.Визначити на 2022 рік:</w:t>
      </w:r>
    </w:p>
    <w:p w14:paraId="1C4FD12A"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bCs/>
          <w:sz w:val="28"/>
          <w:szCs w:val="28"/>
        </w:rPr>
        <w:t>- доходи</w:t>
      </w:r>
      <w:r w:rsidRPr="001735D9">
        <w:rPr>
          <w:rFonts w:ascii="Times New Roman" w:hAnsi="Times New Roman" w:cs="Times New Roman"/>
          <w:sz w:val="28"/>
          <w:szCs w:val="28"/>
        </w:rPr>
        <w:t xml:space="preserve"> селищного бюджету у сумі </w:t>
      </w:r>
      <w:r w:rsidRPr="001735D9">
        <w:rPr>
          <w:rFonts w:ascii="Times New Roman" w:hAnsi="Times New Roman" w:cs="Times New Roman"/>
          <w:bCs/>
          <w:sz w:val="28"/>
          <w:szCs w:val="28"/>
        </w:rPr>
        <w:t>228 324 600</w:t>
      </w:r>
      <w:r w:rsidRPr="001735D9">
        <w:rPr>
          <w:rFonts w:ascii="Times New Roman" w:hAnsi="Times New Roman" w:cs="Times New Roman"/>
          <w:bCs/>
          <w:color w:val="000000"/>
          <w:sz w:val="28"/>
          <w:szCs w:val="28"/>
        </w:rPr>
        <w:t xml:space="preserve"> </w:t>
      </w:r>
      <w:r w:rsidRPr="001735D9">
        <w:rPr>
          <w:rFonts w:ascii="Times New Roman" w:hAnsi="Times New Roman" w:cs="Times New Roman"/>
          <w:sz w:val="28"/>
          <w:szCs w:val="28"/>
        </w:rPr>
        <w:t xml:space="preserve">гривні, у тому числі: доходи загального фонду селищного бюджету – </w:t>
      </w:r>
      <w:r w:rsidRPr="001735D9">
        <w:rPr>
          <w:rFonts w:ascii="Times New Roman" w:hAnsi="Times New Roman" w:cs="Times New Roman"/>
          <w:bCs/>
          <w:color w:val="000000"/>
          <w:sz w:val="28"/>
          <w:szCs w:val="28"/>
        </w:rPr>
        <w:t xml:space="preserve">219 456 072 </w:t>
      </w:r>
      <w:r w:rsidRPr="001735D9">
        <w:rPr>
          <w:rFonts w:ascii="Times New Roman" w:hAnsi="Times New Roman" w:cs="Times New Roman"/>
          <w:sz w:val="28"/>
          <w:szCs w:val="28"/>
        </w:rPr>
        <w:t xml:space="preserve">гривень та доходи </w:t>
      </w:r>
      <w:r w:rsidRPr="001735D9">
        <w:rPr>
          <w:rFonts w:ascii="Times New Roman" w:hAnsi="Times New Roman" w:cs="Times New Roman"/>
          <w:sz w:val="28"/>
          <w:szCs w:val="28"/>
        </w:rPr>
        <w:lastRenderedPageBreak/>
        <w:t xml:space="preserve">спеціального фонду селищного бюджету – </w:t>
      </w:r>
      <w:r w:rsidRPr="001735D9">
        <w:rPr>
          <w:rFonts w:ascii="Times New Roman" w:hAnsi="Times New Roman" w:cs="Times New Roman"/>
          <w:bCs/>
          <w:color w:val="000000"/>
          <w:sz w:val="28"/>
          <w:szCs w:val="28"/>
        </w:rPr>
        <w:t xml:space="preserve"> 8 868 528 </w:t>
      </w:r>
      <w:r w:rsidRPr="001735D9">
        <w:rPr>
          <w:rFonts w:ascii="Times New Roman" w:hAnsi="Times New Roman" w:cs="Times New Roman"/>
          <w:sz w:val="28"/>
          <w:szCs w:val="28"/>
        </w:rPr>
        <w:t>гривні згідно з додатком 1 до цього рішення;</w:t>
      </w:r>
    </w:p>
    <w:p w14:paraId="3D17EDFB"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sz w:val="28"/>
          <w:szCs w:val="28"/>
        </w:rPr>
        <w:t xml:space="preserve">- видатки селищного бюджету у сумі  </w:t>
      </w:r>
      <w:r w:rsidRPr="001735D9">
        <w:rPr>
          <w:rFonts w:ascii="Times New Roman" w:hAnsi="Times New Roman" w:cs="Times New Roman"/>
          <w:bCs/>
          <w:color w:val="000000"/>
          <w:sz w:val="28"/>
          <w:szCs w:val="28"/>
        </w:rPr>
        <w:t xml:space="preserve">228 324 600 </w:t>
      </w:r>
      <w:r w:rsidRPr="001735D9">
        <w:rPr>
          <w:rFonts w:ascii="Times New Roman" w:hAnsi="Times New Roman" w:cs="Times New Roman"/>
          <w:sz w:val="28"/>
          <w:szCs w:val="28"/>
        </w:rPr>
        <w:t>гривні, у тому числі: видатки загального фонду селищного бюджету – 215 681 252 гривень та видатки спеціального фонду селищного бюджету – 12 643 348  гривень згідно з додатком 3 до цього рішення;</w:t>
      </w:r>
    </w:p>
    <w:p w14:paraId="5A119916" w14:textId="77777777" w:rsidR="00036230" w:rsidRPr="001735D9" w:rsidRDefault="00036230" w:rsidP="00036230">
      <w:pPr>
        <w:spacing w:before="120"/>
        <w:ind w:firstLine="567"/>
        <w:jc w:val="both"/>
        <w:rPr>
          <w:rFonts w:ascii="Times New Roman" w:hAnsi="Times New Roman" w:cs="Times New Roman"/>
          <w:bCs/>
          <w:sz w:val="28"/>
          <w:szCs w:val="28"/>
        </w:rPr>
      </w:pPr>
      <w:r w:rsidRPr="001735D9">
        <w:rPr>
          <w:rFonts w:ascii="Times New Roman" w:hAnsi="Times New Roman" w:cs="Times New Roman"/>
          <w:bCs/>
          <w:sz w:val="28"/>
          <w:szCs w:val="28"/>
        </w:rPr>
        <w:t xml:space="preserve">  - повернення кредитів до спеціального фонду селищного бюджету 5 000 гривень </w:t>
      </w:r>
      <w:r w:rsidRPr="001735D9">
        <w:rPr>
          <w:rFonts w:ascii="Times New Roman" w:hAnsi="Times New Roman" w:cs="Times New Roman"/>
          <w:sz w:val="28"/>
          <w:szCs w:val="28"/>
        </w:rPr>
        <w:t>згідно з додатком 4 до цього рішення</w:t>
      </w:r>
      <w:r w:rsidRPr="001735D9">
        <w:rPr>
          <w:rFonts w:ascii="Times New Roman" w:hAnsi="Times New Roman" w:cs="Times New Roman"/>
          <w:bCs/>
          <w:sz w:val="28"/>
          <w:szCs w:val="28"/>
        </w:rPr>
        <w:t>;</w:t>
      </w:r>
    </w:p>
    <w:p w14:paraId="702AD833" w14:textId="77777777" w:rsidR="00036230" w:rsidRPr="001735D9" w:rsidRDefault="00036230" w:rsidP="00036230">
      <w:pPr>
        <w:spacing w:before="120"/>
        <w:ind w:firstLine="567"/>
        <w:jc w:val="both"/>
        <w:rPr>
          <w:rFonts w:ascii="Times New Roman" w:hAnsi="Times New Roman" w:cs="Times New Roman"/>
          <w:bCs/>
          <w:sz w:val="28"/>
          <w:szCs w:val="28"/>
        </w:rPr>
      </w:pPr>
      <w:r w:rsidRPr="001735D9">
        <w:rPr>
          <w:rFonts w:ascii="Times New Roman" w:hAnsi="Times New Roman" w:cs="Times New Roman"/>
          <w:bCs/>
          <w:sz w:val="28"/>
          <w:szCs w:val="28"/>
        </w:rPr>
        <w:t xml:space="preserve">  - надання кредитів з селищного бюджету 5 000 гривень </w:t>
      </w:r>
      <w:r w:rsidRPr="001735D9">
        <w:rPr>
          <w:rFonts w:ascii="Times New Roman" w:hAnsi="Times New Roman" w:cs="Times New Roman"/>
          <w:sz w:val="28"/>
          <w:szCs w:val="28"/>
        </w:rPr>
        <w:t>згідно з додатком 4 до цього рішення</w:t>
      </w:r>
      <w:r w:rsidRPr="001735D9">
        <w:rPr>
          <w:rFonts w:ascii="Times New Roman" w:hAnsi="Times New Roman" w:cs="Times New Roman"/>
          <w:bCs/>
          <w:sz w:val="28"/>
          <w:szCs w:val="28"/>
        </w:rPr>
        <w:t>;</w:t>
      </w:r>
    </w:p>
    <w:p w14:paraId="36B51C5B"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sz w:val="28"/>
          <w:szCs w:val="28"/>
        </w:rPr>
        <w:t>- профіцит за загальним фондом селищного бюджету  у сумі 3 774 820  гривень згідно з додатком 2 до цього рішення;</w:t>
      </w:r>
    </w:p>
    <w:p w14:paraId="5D0DA467"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sz w:val="28"/>
          <w:szCs w:val="28"/>
        </w:rPr>
        <w:t>- дефіцит за спеціальним фондом селищного бюджету  у сумі 3 774 820  гривень згідно з додатком 2 до цього рішення;</w:t>
      </w:r>
    </w:p>
    <w:p w14:paraId="6F68D8FC" w14:textId="77777777" w:rsidR="00036230" w:rsidRPr="001735D9" w:rsidRDefault="00036230" w:rsidP="00036230">
      <w:pPr>
        <w:pStyle w:val="a6"/>
        <w:spacing w:before="120" w:beforeAutospacing="0"/>
        <w:ind w:firstLine="709"/>
        <w:jc w:val="both"/>
        <w:rPr>
          <w:sz w:val="28"/>
          <w:szCs w:val="28"/>
        </w:rPr>
      </w:pPr>
      <w:r w:rsidRPr="001735D9">
        <w:rPr>
          <w:bCs/>
          <w:sz w:val="28"/>
          <w:szCs w:val="28"/>
        </w:rPr>
        <w:t>- оборотний залишок бюджетних коштів</w:t>
      </w:r>
      <w:r w:rsidRPr="001735D9">
        <w:rPr>
          <w:b/>
          <w:bCs/>
          <w:sz w:val="28"/>
          <w:szCs w:val="28"/>
        </w:rPr>
        <w:t xml:space="preserve"> </w:t>
      </w:r>
      <w:r w:rsidRPr="001735D9">
        <w:rPr>
          <w:sz w:val="28"/>
          <w:szCs w:val="28"/>
        </w:rPr>
        <w:t>селищного бюджету  у розмірі 50 000 гривень, що становить 0,02 відсотка видатків загального фонду селищного бюджету, визначених цим пунктом;</w:t>
      </w:r>
    </w:p>
    <w:p w14:paraId="24592606"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bCs/>
          <w:sz w:val="28"/>
          <w:szCs w:val="28"/>
        </w:rPr>
        <w:t>- резервний фонд</w:t>
      </w:r>
      <w:r w:rsidRPr="001735D9">
        <w:rPr>
          <w:rFonts w:ascii="Times New Roman" w:hAnsi="Times New Roman" w:cs="Times New Roman"/>
          <w:sz w:val="28"/>
          <w:szCs w:val="28"/>
        </w:rPr>
        <w:t xml:space="preserve"> селищного бюджету  у розмірі  2 000 000 гривень, що становить 0,93 відсотка видатків загального фонду селищного бюджету, визначених цим пунктом.</w:t>
      </w:r>
    </w:p>
    <w:p w14:paraId="0B146C01" w14:textId="77777777" w:rsidR="00036230" w:rsidRPr="001735D9" w:rsidRDefault="00036230" w:rsidP="00036230">
      <w:pPr>
        <w:spacing w:before="120"/>
        <w:jc w:val="both"/>
        <w:rPr>
          <w:rFonts w:ascii="Times New Roman" w:hAnsi="Times New Roman" w:cs="Times New Roman"/>
          <w:bCs/>
          <w:sz w:val="28"/>
          <w:szCs w:val="28"/>
        </w:rPr>
      </w:pPr>
      <w:r w:rsidRPr="001735D9">
        <w:rPr>
          <w:rFonts w:ascii="Times New Roman" w:hAnsi="Times New Roman" w:cs="Times New Roman"/>
          <w:bCs/>
          <w:sz w:val="28"/>
          <w:szCs w:val="28"/>
        </w:rPr>
        <w:t xml:space="preserve">2.Затвердити бюджетні призначення головним розпорядникам коштів </w:t>
      </w:r>
      <w:r w:rsidRPr="001735D9">
        <w:rPr>
          <w:rFonts w:ascii="Times New Roman" w:hAnsi="Times New Roman" w:cs="Times New Roman"/>
          <w:sz w:val="28"/>
          <w:szCs w:val="28"/>
        </w:rPr>
        <w:t xml:space="preserve">селищного бюджету </w:t>
      </w:r>
      <w:r w:rsidRPr="001735D9">
        <w:rPr>
          <w:rFonts w:ascii="Times New Roman" w:hAnsi="Times New Roman" w:cs="Times New Roman"/>
          <w:bCs/>
          <w:sz w:val="28"/>
          <w:szCs w:val="28"/>
        </w:rPr>
        <w:t>на 2022 рік у розрізі відповідальних виконавців за бюджетними програмами згідно з додатком 3 до цього рішення.</w:t>
      </w:r>
    </w:p>
    <w:p w14:paraId="29802234" w14:textId="77777777" w:rsidR="00036230" w:rsidRPr="001735D9" w:rsidRDefault="00036230" w:rsidP="00036230">
      <w:pPr>
        <w:spacing w:before="120"/>
        <w:jc w:val="both"/>
        <w:rPr>
          <w:rFonts w:ascii="Times New Roman" w:hAnsi="Times New Roman" w:cs="Times New Roman"/>
          <w:bCs/>
          <w:sz w:val="28"/>
          <w:szCs w:val="28"/>
        </w:rPr>
      </w:pPr>
      <w:r w:rsidRPr="001735D9">
        <w:rPr>
          <w:rFonts w:ascii="Times New Roman" w:hAnsi="Times New Roman" w:cs="Times New Roman"/>
          <w:bCs/>
          <w:sz w:val="28"/>
          <w:szCs w:val="28"/>
        </w:rPr>
        <w:t>3.</w:t>
      </w:r>
      <w:r w:rsidRPr="001735D9">
        <w:rPr>
          <w:rFonts w:ascii="Times New Roman" w:hAnsi="Times New Roman" w:cs="Times New Roman"/>
          <w:sz w:val="28"/>
          <w:szCs w:val="28"/>
        </w:rPr>
        <w:t>Затвердити</w:t>
      </w:r>
      <w:r w:rsidRPr="001735D9">
        <w:rPr>
          <w:rFonts w:ascii="Times New Roman" w:hAnsi="Times New Roman" w:cs="Times New Roman"/>
          <w:bCs/>
          <w:sz w:val="28"/>
          <w:szCs w:val="28"/>
        </w:rPr>
        <w:t xml:space="preserve"> на 2022 рік міжбюджетні трансферти згідно з додатком 5 до цього рішення.</w:t>
      </w:r>
    </w:p>
    <w:p w14:paraId="33ACF571" w14:textId="77777777" w:rsidR="00036230" w:rsidRPr="001735D9" w:rsidRDefault="00036230" w:rsidP="00036230">
      <w:pPr>
        <w:tabs>
          <w:tab w:val="num" w:pos="0"/>
        </w:tabs>
        <w:ind w:firstLine="567"/>
        <w:jc w:val="both"/>
        <w:rPr>
          <w:rFonts w:ascii="Times New Roman" w:hAnsi="Times New Roman" w:cs="Times New Roman"/>
          <w:sz w:val="28"/>
          <w:szCs w:val="28"/>
        </w:rPr>
      </w:pPr>
      <w:r w:rsidRPr="001735D9">
        <w:rPr>
          <w:rFonts w:ascii="Times New Roman" w:hAnsi="Times New Roman" w:cs="Times New Roman"/>
          <w:sz w:val="28"/>
          <w:szCs w:val="28"/>
        </w:rPr>
        <w:t xml:space="preserve">3.1. Дозволити селищному голові при надходженні в міжсесійний період </w:t>
      </w:r>
    </w:p>
    <w:p w14:paraId="0D50ADA5" w14:textId="77777777" w:rsidR="00036230" w:rsidRPr="001735D9" w:rsidRDefault="00036230" w:rsidP="00036230">
      <w:pPr>
        <w:jc w:val="both"/>
        <w:rPr>
          <w:rFonts w:ascii="Times New Roman" w:hAnsi="Times New Roman" w:cs="Times New Roman"/>
          <w:sz w:val="28"/>
          <w:szCs w:val="28"/>
        </w:rPr>
      </w:pPr>
      <w:r w:rsidRPr="001735D9">
        <w:rPr>
          <w:rFonts w:ascii="Times New Roman" w:hAnsi="Times New Roman" w:cs="Times New Roman"/>
          <w:sz w:val="28"/>
          <w:szCs w:val="28"/>
        </w:rPr>
        <w:t>трансфертів (дотацій, субвенцій) з державного та місцевих бюджетів понад обсяги, враховані в селищному бюджеті на 2022 рік, збільшувати обсяг доходів та видатків селищного бюджету на суму трансфертів, одержаних з  державного та місцевих бюджетів та проводити розподіл та перерозподіл зазначених трансфертів між головними розпорядниками коштів селищного бюджету.</w:t>
      </w:r>
    </w:p>
    <w:p w14:paraId="6B225241" w14:textId="77777777" w:rsidR="00036230" w:rsidRPr="001735D9" w:rsidRDefault="00036230" w:rsidP="00036230">
      <w:pPr>
        <w:spacing w:after="120"/>
        <w:ind w:firstLine="709"/>
        <w:jc w:val="both"/>
        <w:rPr>
          <w:rFonts w:ascii="Times New Roman" w:hAnsi="Times New Roman" w:cs="Times New Roman"/>
          <w:sz w:val="28"/>
          <w:szCs w:val="28"/>
        </w:rPr>
      </w:pPr>
      <w:r w:rsidRPr="001735D9">
        <w:rPr>
          <w:rFonts w:ascii="Times New Roman" w:hAnsi="Times New Roman" w:cs="Times New Roman"/>
          <w:sz w:val="28"/>
          <w:szCs w:val="28"/>
        </w:rPr>
        <w:lastRenderedPageBreak/>
        <w:t>Зазначені зміни вважати змінами, внесеними до селищного бюджету     на 2022 рік.</w:t>
      </w:r>
    </w:p>
    <w:p w14:paraId="1EBA741D" w14:textId="77777777" w:rsidR="00036230" w:rsidRPr="001735D9" w:rsidRDefault="00036230" w:rsidP="00036230">
      <w:pPr>
        <w:ind w:firstLine="709"/>
        <w:jc w:val="both"/>
        <w:rPr>
          <w:rFonts w:ascii="Times New Roman" w:hAnsi="Times New Roman" w:cs="Times New Roman"/>
          <w:sz w:val="28"/>
          <w:szCs w:val="28"/>
        </w:rPr>
      </w:pPr>
      <w:r w:rsidRPr="001735D9">
        <w:rPr>
          <w:rFonts w:ascii="Times New Roman" w:hAnsi="Times New Roman" w:cs="Times New Roman"/>
          <w:sz w:val="28"/>
          <w:szCs w:val="28"/>
        </w:rPr>
        <w:t>3.2.У разі розподілу (перерозподілу) Верховною Радою України, Кабінетом Міністрів України, обласною державною адміністрацією обсягів дотацій, субвенцій для селищного бюджету дозволити селищному голові в міжсесійний період вносити зміни у міжбюджетні трансферти та проводити розподіл, перерозподіл зазначених трансфертів між головними розпорядниками коштів селищного бюджету.</w:t>
      </w:r>
    </w:p>
    <w:p w14:paraId="7205309C" w14:textId="77777777" w:rsidR="00036230" w:rsidRPr="001735D9" w:rsidRDefault="00036230" w:rsidP="00036230">
      <w:pPr>
        <w:spacing w:after="120"/>
        <w:ind w:firstLine="709"/>
        <w:jc w:val="both"/>
        <w:rPr>
          <w:rFonts w:ascii="Times New Roman" w:hAnsi="Times New Roman" w:cs="Times New Roman"/>
          <w:sz w:val="28"/>
          <w:szCs w:val="28"/>
        </w:rPr>
      </w:pPr>
      <w:r w:rsidRPr="001735D9">
        <w:rPr>
          <w:rFonts w:ascii="Times New Roman" w:hAnsi="Times New Roman" w:cs="Times New Roman"/>
          <w:sz w:val="28"/>
          <w:szCs w:val="28"/>
        </w:rPr>
        <w:t xml:space="preserve">Зазначені зміни вважати змінами, внесеними до селищного бюджету     на 2022 рік. </w:t>
      </w:r>
    </w:p>
    <w:p w14:paraId="4C26B3BA" w14:textId="77777777" w:rsidR="00036230" w:rsidRPr="001735D9" w:rsidRDefault="00036230" w:rsidP="00036230">
      <w:pPr>
        <w:spacing w:before="120"/>
        <w:jc w:val="both"/>
        <w:rPr>
          <w:rFonts w:ascii="Times New Roman" w:hAnsi="Times New Roman" w:cs="Times New Roman"/>
          <w:sz w:val="28"/>
          <w:szCs w:val="28"/>
        </w:rPr>
      </w:pPr>
      <w:r w:rsidRPr="001735D9">
        <w:rPr>
          <w:rFonts w:ascii="Times New Roman" w:hAnsi="Times New Roman" w:cs="Times New Roman"/>
          <w:sz w:val="28"/>
          <w:szCs w:val="28"/>
        </w:rPr>
        <w:t xml:space="preserve">4.Затвердити на 2022 рік </w:t>
      </w:r>
      <w:r w:rsidRPr="001735D9">
        <w:rPr>
          <w:rFonts w:ascii="Times New Roman" w:hAnsi="Times New Roman" w:cs="Times New Roman"/>
          <w:color w:val="000000"/>
          <w:sz w:val="28"/>
          <w:szCs w:val="28"/>
        </w:rPr>
        <w:t xml:space="preserve">розподіл коштів бюджету розвитку </w:t>
      </w:r>
      <w:r w:rsidRPr="001735D9">
        <w:rPr>
          <w:rFonts w:ascii="Times New Roman" w:hAnsi="Times New Roman" w:cs="Times New Roman"/>
          <w:sz w:val="28"/>
          <w:szCs w:val="28"/>
        </w:rPr>
        <w:t xml:space="preserve">селищного бюджету  на </w:t>
      </w:r>
      <w:r w:rsidRPr="001735D9">
        <w:rPr>
          <w:rFonts w:ascii="Times New Roman" w:hAnsi="Times New Roman" w:cs="Times New Roman"/>
          <w:color w:val="000000"/>
          <w:sz w:val="28"/>
          <w:szCs w:val="28"/>
        </w:rPr>
        <w:t xml:space="preserve">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Pr="001735D9">
        <w:rPr>
          <w:rFonts w:ascii="Times New Roman" w:hAnsi="Times New Roman" w:cs="Times New Roman"/>
          <w:sz w:val="28"/>
          <w:szCs w:val="28"/>
        </w:rPr>
        <w:t xml:space="preserve">згідно з </w:t>
      </w:r>
      <w:hyperlink r:id="rId41" w:anchor="n107" w:history="1">
        <w:r w:rsidRPr="001735D9">
          <w:rPr>
            <w:rFonts w:ascii="Times New Roman" w:hAnsi="Times New Roman" w:cs="Times New Roman"/>
            <w:sz w:val="28"/>
            <w:szCs w:val="28"/>
          </w:rPr>
          <w:t>додатком 6</w:t>
        </w:r>
      </w:hyperlink>
      <w:r w:rsidRPr="001735D9">
        <w:rPr>
          <w:rFonts w:ascii="Times New Roman" w:hAnsi="Times New Roman" w:cs="Times New Roman"/>
          <w:sz w:val="28"/>
          <w:szCs w:val="28"/>
        </w:rPr>
        <w:t xml:space="preserve"> до цього рішення.</w:t>
      </w:r>
    </w:p>
    <w:p w14:paraId="03C9C582" w14:textId="77777777" w:rsidR="00036230" w:rsidRPr="001735D9" w:rsidRDefault="00036230" w:rsidP="00036230">
      <w:pPr>
        <w:jc w:val="both"/>
        <w:rPr>
          <w:rFonts w:ascii="Times New Roman" w:hAnsi="Times New Roman" w:cs="Times New Roman"/>
          <w:b/>
          <w:bCs/>
          <w:sz w:val="28"/>
          <w:szCs w:val="28"/>
        </w:rPr>
      </w:pPr>
      <w:r w:rsidRPr="001735D9">
        <w:rPr>
          <w:rFonts w:ascii="Times New Roman" w:hAnsi="Times New Roman" w:cs="Times New Roman"/>
          <w:sz w:val="28"/>
          <w:szCs w:val="28"/>
        </w:rPr>
        <w:t xml:space="preserve">5.Затвердити розподіл витрат селищного бюджету  на реалізацію селищних програм у сумі </w:t>
      </w:r>
      <w:r w:rsidRPr="001735D9">
        <w:rPr>
          <w:rFonts w:ascii="Times New Roman" w:hAnsi="Times New Roman" w:cs="Times New Roman"/>
          <w:bCs/>
          <w:sz w:val="28"/>
          <w:szCs w:val="28"/>
        </w:rPr>
        <w:t>27 587 680</w:t>
      </w:r>
      <w:r w:rsidRPr="001735D9">
        <w:rPr>
          <w:rFonts w:ascii="Times New Roman" w:hAnsi="Times New Roman" w:cs="Times New Roman"/>
          <w:sz w:val="28"/>
          <w:szCs w:val="28"/>
        </w:rPr>
        <w:t> гривень згідно з додатком 7 до цього рішення.</w:t>
      </w:r>
    </w:p>
    <w:p w14:paraId="6EAAC505" w14:textId="77777777" w:rsidR="00036230" w:rsidRPr="001735D9" w:rsidRDefault="00036230" w:rsidP="00036230">
      <w:pPr>
        <w:pStyle w:val="a6"/>
        <w:spacing w:before="120" w:beforeAutospacing="0" w:after="0" w:afterAutospacing="0"/>
        <w:jc w:val="both"/>
        <w:rPr>
          <w:sz w:val="28"/>
          <w:szCs w:val="28"/>
        </w:rPr>
      </w:pPr>
      <w:r w:rsidRPr="001735D9">
        <w:rPr>
          <w:sz w:val="28"/>
          <w:szCs w:val="28"/>
        </w:rPr>
        <w:t xml:space="preserve">6.Установити, що у загальному фонді селищного бюджету  на 2022 рік до доходів належать надходження, визначені </w:t>
      </w:r>
      <w:r w:rsidRPr="001735D9">
        <w:rPr>
          <w:color w:val="000000"/>
          <w:sz w:val="28"/>
          <w:szCs w:val="28"/>
        </w:rPr>
        <w:t xml:space="preserve">статтями 94, </w:t>
      </w:r>
      <w:r w:rsidRPr="001735D9">
        <w:rPr>
          <w:sz w:val="28"/>
          <w:szCs w:val="28"/>
        </w:rPr>
        <w:t xml:space="preserve">та трансферти, визначені статтями </w:t>
      </w:r>
      <w:r w:rsidRPr="001735D9">
        <w:rPr>
          <w:color w:val="000000"/>
          <w:sz w:val="28"/>
          <w:szCs w:val="28"/>
        </w:rPr>
        <w:t>97, 101, 103</w:t>
      </w:r>
      <w:r w:rsidRPr="001735D9">
        <w:rPr>
          <w:color w:val="000000"/>
          <w:sz w:val="28"/>
          <w:szCs w:val="28"/>
          <w:vertAlign w:val="superscript"/>
        </w:rPr>
        <w:t>2</w:t>
      </w:r>
      <w:r w:rsidRPr="001735D9">
        <w:rPr>
          <w:color w:val="000000"/>
          <w:sz w:val="28"/>
          <w:szCs w:val="28"/>
        </w:rPr>
        <w:t>, 104,105  Бюджетного кодексу України.</w:t>
      </w:r>
    </w:p>
    <w:p w14:paraId="285544E2" w14:textId="77777777" w:rsidR="00036230" w:rsidRPr="001735D9" w:rsidRDefault="00036230" w:rsidP="00036230">
      <w:pPr>
        <w:pStyle w:val="a6"/>
        <w:spacing w:before="120" w:beforeAutospacing="0" w:after="0" w:afterAutospacing="0"/>
        <w:jc w:val="both"/>
        <w:rPr>
          <w:sz w:val="28"/>
          <w:szCs w:val="28"/>
        </w:rPr>
      </w:pPr>
      <w:r w:rsidRPr="001735D9">
        <w:rPr>
          <w:sz w:val="28"/>
          <w:szCs w:val="28"/>
        </w:rPr>
        <w:t>7.Установити, що джерелами формування спеціального фонду селищного бюджету  на 2022 рік:</w:t>
      </w:r>
    </w:p>
    <w:p w14:paraId="6A405383"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sz w:val="28"/>
          <w:szCs w:val="28"/>
        </w:rPr>
        <w:t>7.1.У частині доходів є надходження, визначені статтею 69</w:t>
      </w:r>
      <w:r w:rsidRPr="001735D9">
        <w:rPr>
          <w:rFonts w:ascii="Times New Roman" w:hAnsi="Times New Roman" w:cs="Times New Roman"/>
          <w:sz w:val="28"/>
          <w:szCs w:val="28"/>
          <w:vertAlign w:val="superscript"/>
        </w:rPr>
        <w:t>1</w:t>
      </w:r>
      <w:r w:rsidRPr="001735D9">
        <w:rPr>
          <w:rFonts w:ascii="Times New Roman" w:hAnsi="Times New Roman" w:cs="Times New Roman"/>
          <w:sz w:val="28"/>
          <w:szCs w:val="28"/>
        </w:rPr>
        <w:t xml:space="preserve"> </w:t>
      </w:r>
      <w:hyperlink r:id="rId42" w:tgtFrame="_blank" w:history="1">
        <w:r w:rsidRPr="001735D9">
          <w:rPr>
            <w:rFonts w:ascii="Times New Roman" w:hAnsi="Times New Roman" w:cs="Times New Roman"/>
            <w:sz w:val="28"/>
            <w:szCs w:val="28"/>
          </w:rPr>
          <w:t>Бюджетного кодексу України</w:t>
        </w:r>
      </w:hyperlink>
      <w:r w:rsidRPr="001735D9">
        <w:rPr>
          <w:rFonts w:ascii="Times New Roman" w:hAnsi="Times New Roman" w:cs="Times New Roman"/>
          <w:sz w:val="28"/>
          <w:szCs w:val="28"/>
        </w:rPr>
        <w:t>, з урахуванням доходів,  визначених у частині 1 статті 71 Бюджетного кодексу України, а також трансферти визначені у  статті 97  Бюджетного кодексу України;</w:t>
      </w:r>
    </w:p>
    <w:p w14:paraId="40D0B862"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sz w:val="28"/>
          <w:szCs w:val="28"/>
        </w:rPr>
        <w:t xml:space="preserve">7.2.У частині фінансування є надходження, визначені у частині 1 статті 71 </w:t>
      </w:r>
      <w:hyperlink r:id="rId43" w:tgtFrame="_blank" w:history="1">
        <w:r w:rsidRPr="001735D9">
          <w:rPr>
            <w:rFonts w:ascii="Times New Roman" w:hAnsi="Times New Roman" w:cs="Times New Roman"/>
            <w:sz w:val="28"/>
            <w:szCs w:val="28"/>
          </w:rPr>
          <w:t>Бюджетного кодексу України</w:t>
        </w:r>
      </w:hyperlink>
      <w:r w:rsidRPr="001735D9">
        <w:rPr>
          <w:rFonts w:ascii="Times New Roman" w:hAnsi="Times New Roman" w:cs="Times New Roman"/>
          <w:sz w:val="28"/>
          <w:szCs w:val="28"/>
        </w:rPr>
        <w:t>;</w:t>
      </w:r>
    </w:p>
    <w:p w14:paraId="223E61BE"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sz w:val="28"/>
          <w:szCs w:val="28"/>
        </w:rPr>
        <w:t>7.3.У частині кредитування є надходження від повернення кредитів, наданих у минулих роках громадянам на будівництво (реконструкцію) та придбання житла, визначені пунктами 10, 11 частини 1 статті 69</w:t>
      </w:r>
      <w:r w:rsidRPr="001735D9">
        <w:rPr>
          <w:rFonts w:ascii="Times New Roman" w:hAnsi="Times New Roman" w:cs="Times New Roman"/>
          <w:sz w:val="28"/>
          <w:szCs w:val="28"/>
          <w:vertAlign w:val="superscript"/>
        </w:rPr>
        <w:t xml:space="preserve">1 </w:t>
      </w:r>
      <w:hyperlink r:id="rId44" w:tgtFrame="_blank" w:history="1">
        <w:r w:rsidRPr="001735D9">
          <w:rPr>
            <w:rFonts w:ascii="Times New Roman" w:hAnsi="Times New Roman" w:cs="Times New Roman"/>
            <w:sz w:val="28"/>
            <w:szCs w:val="28"/>
          </w:rPr>
          <w:t>Бюджетного кодексу України</w:t>
        </w:r>
      </w:hyperlink>
      <w:r w:rsidRPr="001735D9">
        <w:rPr>
          <w:rFonts w:ascii="Times New Roman" w:hAnsi="Times New Roman" w:cs="Times New Roman"/>
          <w:sz w:val="28"/>
          <w:szCs w:val="28"/>
        </w:rPr>
        <w:t>.</w:t>
      </w:r>
    </w:p>
    <w:p w14:paraId="4E387D34" w14:textId="77777777" w:rsidR="00036230" w:rsidRPr="001735D9" w:rsidRDefault="00036230" w:rsidP="00036230">
      <w:pPr>
        <w:jc w:val="both"/>
        <w:rPr>
          <w:rFonts w:ascii="Times New Roman" w:hAnsi="Times New Roman" w:cs="Times New Roman"/>
          <w:sz w:val="28"/>
          <w:szCs w:val="28"/>
        </w:rPr>
      </w:pPr>
      <w:r w:rsidRPr="001735D9">
        <w:rPr>
          <w:rFonts w:ascii="Times New Roman" w:hAnsi="Times New Roman" w:cs="Times New Roman"/>
          <w:sz w:val="28"/>
          <w:szCs w:val="28"/>
        </w:rPr>
        <w:t>8.Визначити на 2022 рік, відповідно до статті 55 Бюджетного кодексу України, захищеними видатками селищного бюджету  видатки загального фонду на:</w:t>
      </w:r>
    </w:p>
    <w:p w14:paraId="68282328" w14:textId="77777777" w:rsidR="00036230" w:rsidRPr="001735D9" w:rsidRDefault="00036230" w:rsidP="00036230">
      <w:pPr>
        <w:shd w:val="clear" w:color="auto" w:fill="FFFFFF"/>
        <w:spacing w:before="45" w:after="45"/>
        <w:ind w:left="45" w:right="45" w:firstLine="480"/>
        <w:jc w:val="both"/>
        <w:textAlignment w:val="top"/>
        <w:rPr>
          <w:rFonts w:ascii="Times New Roman" w:hAnsi="Times New Roman" w:cs="Times New Roman"/>
          <w:sz w:val="28"/>
          <w:szCs w:val="28"/>
        </w:rPr>
      </w:pPr>
      <w:r w:rsidRPr="001735D9">
        <w:rPr>
          <w:rFonts w:ascii="Times New Roman" w:hAnsi="Times New Roman" w:cs="Times New Roman"/>
          <w:sz w:val="28"/>
          <w:szCs w:val="28"/>
        </w:rPr>
        <w:t>- оплату праці працівників бюджетних установ;</w:t>
      </w:r>
    </w:p>
    <w:p w14:paraId="66D9AB9E" w14:textId="77777777" w:rsidR="00036230" w:rsidRPr="001735D9" w:rsidRDefault="00036230" w:rsidP="00036230">
      <w:pPr>
        <w:shd w:val="clear" w:color="auto" w:fill="FFFFFF"/>
        <w:spacing w:before="45" w:after="45"/>
        <w:ind w:left="45" w:right="45" w:firstLine="480"/>
        <w:jc w:val="both"/>
        <w:textAlignment w:val="top"/>
        <w:rPr>
          <w:rFonts w:ascii="Times New Roman" w:hAnsi="Times New Roman" w:cs="Times New Roman"/>
          <w:sz w:val="28"/>
          <w:szCs w:val="28"/>
        </w:rPr>
      </w:pPr>
      <w:r w:rsidRPr="001735D9">
        <w:rPr>
          <w:rFonts w:ascii="Times New Roman" w:hAnsi="Times New Roman" w:cs="Times New Roman"/>
          <w:sz w:val="28"/>
          <w:szCs w:val="28"/>
        </w:rPr>
        <w:lastRenderedPageBreak/>
        <w:t>- нарахування на заробітну плату;</w:t>
      </w:r>
    </w:p>
    <w:p w14:paraId="4799B06D" w14:textId="77777777" w:rsidR="00036230" w:rsidRPr="001735D9" w:rsidRDefault="00036230" w:rsidP="00036230">
      <w:pPr>
        <w:shd w:val="clear" w:color="auto" w:fill="FFFFFF"/>
        <w:spacing w:before="45" w:after="45"/>
        <w:ind w:left="45" w:right="45" w:firstLine="480"/>
        <w:jc w:val="both"/>
        <w:textAlignment w:val="top"/>
        <w:rPr>
          <w:rFonts w:ascii="Times New Roman" w:hAnsi="Times New Roman" w:cs="Times New Roman"/>
          <w:sz w:val="28"/>
          <w:szCs w:val="28"/>
        </w:rPr>
      </w:pPr>
      <w:r w:rsidRPr="001735D9">
        <w:rPr>
          <w:rFonts w:ascii="Times New Roman" w:hAnsi="Times New Roman" w:cs="Times New Roman"/>
          <w:sz w:val="28"/>
          <w:szCs w:val="28"/>
        </w:rPr>
        <w:t>- придбання медикаментів та перев'язувальних матеріалів;</w:t>
      </w:r>
    </w:p>
    <w:p w14:paraId="6E12323E" w14:textId="77777777" w:rsidR="00036230" w:rsidRPr="001735D9" w:rsidRDefault="00036230" w:rsidP="00036230">
      <w:pPr>
        <w:shd w:val="clear" w:color="auto" w:fill="FFFFFF"/>
        <w:spacing w:before="45" w:after="45"/>
        <w:ind w:left="45" w:right="45" w:firstLine="480"/>
        <w:jc w:val="both"/>
        <w:textAlignment w:val="top"/>
        <w:rPr>
          <w:rFonts w:ascii="Times New Roman" w:hAnsi="Times New Roman" w:cs="Times New Roman"/>
          <w:sz w:val="28"/>
          <w:szCs w:val="28"/>
        </w:rPr>
      </w:pPr>
      <w:r w:rsidRPr="001735D9">
        <w:rPr>
          <w:rFonts w:ascii="Times New Roman" w:hAnsi="Times New Roman" w:cs="Times New Roman"/>
          <w:sz w:val="28"/>
          <w:szCs w:val="28"/>
        </w:rPr>
        <w:t>- забезпечення продуктами харчування;</w:t>
      </w:r>
    </w:p>
    <w:p w14:paraId="4B1E5CE6" w14:textId="77777777" w:rsidR="00036230" w:rsidRPr="001735D9" w:rsidRDefault="00036230" w:rsidP="00036230">
      <w:pPr>
        <w:shd w:val="clear" w:color="auto" w:fill="FFFFFF"/>
        <w:spacing w:before="45" w:after="45"/>
        <w:ind w:left="45" w:right="45" w:firstLine="480"/>
        <w:jc w:val="both"/>
        <w:textAlignment w:val="top"/>
        <w:rPr>
          <w:rFonts w:ascii="Times New Roman" w:hAnsi="Times New Roman" w:cs="Times New Roman"/>
          <w:sz w:val="28"/>
          <w:szCs w:val="28"/>
        </w:rPr>
      </w:pPr>
      <w:r w:rsidRPr="001735D9">
        <w:rPr>
          <w:rFonts w:ascii="Times New Roman" w:hAnsi="Times New Roman" w:cs="Times New Roman"/>
          <w:sz w:val="28"/>
          <w:szCs w:val="28"/>
        </w:rPr>
        <w:t>- оплату комунальних послуг та енергоносіїв;</w:t>
      </w:r>
    </w:p>
    <w:p w14:paraId="66DEBE71" w14:textId="77777777" w:rsidR="00036230" w:rsidRPr="001735D9" w:rsidRDefault="00036230" w:rsidP="00036230">
      <w:pPr>
        <w:shd w:val="clear" w:color="auto" w:fill="FFFFFF"/>
        <w:spacing w:before="45" w:after="45"/>
        <w:ind w:left="45" w:right="45" w:firstLine="480"/>
        <w:jc w:val="both"/>
        <w:textAlignment w:val="top"/>
        <w:rPr>
          <w:rFonts w:ascii="Times New Roman" w:hAnsi="Times New Roman" w:cs="Times New Roman"/>
          <w:sz w:val="28"/>
          <w:szCs w:val="28"/>
        </w:rPr>
      </w:pPr>
      <w:r w:rsidRPr="001735D9">
        <w:rPr>
          <w:rFonts w:ascii="Times New Roman" w:hAnsi="Times New Roman" w:cs="Times New Roman"/>
          <w:sz w:val="28"/>
          <w:szCs w:val="28"/>
        </w:rPr>
        <w:t>- соціальне забезпечення;</w:t>
      </w:r>
    </w:p>
    <w:p w14:paraId="0A3CDB8E" w14:textId="77777777" w:rsidR="00036230" w:rsidRPr="001735D9" w:rsidRDefault="00036230" w:rsidP="00036230">
      <w:pPr>
        <w:shd w:val="clear" w:color="auto" w:fill="FFFFFF"/>
        <w:spacing w:before="45" w:after="45"/>
        <w:ind w:left="45" w:right="45" w:firstLine="480"/>
        <w:jc w:val="both"/>
        <w:textAlignment w:val="top"/>
        <w:rPr>
          <w:rFonts w:ascii="Times New Roman" w:hAnsi="Times New Roman" w:cs="Times New Roman"/>
          <w:sz w:val="28"/>
          <w:szCs w:val="28"/>
        </w:rPr>
      </w:pPr>
      <w:r w:rsidRPr="001735D9">
        <w:rPr>
          <w:rFonts w:ascii="Times New Roman" w:hAnsi="Times New Roman" w:cs="Times New Roman"/>
          <w:sz w:val="28"/>
          <w:szCs w:val="28"/>
        </w:rPr>
        <w:t>- поточні трансферти місцевим бюджетам;</w:t>
      </w:r>
    </w:p>
    <w:p w14:paraId="5BBF9CA4" w14:textId="77777777" w:rsidR="00036230" w:rsidRPr="001735D9" w:rsidRDefault="00036230" w:rsidP="00036230">
      <w:pPr>
        <w:jc w:val="both"/>
        <w:rPr>
          <w:rFonts w:ascii="Times New Roman" w:hAnsi="Times New Roman" w:cs="Times New Roman"/>
          <w:color w:val="000000"/>
          <w:sz w:val="28"/>
          <w:szCs w:val="28"/>
        </w:rPr>
      </w:pPr>
      <w:r w:rsidRPr="001735D9">
        <w:rPr>
          <w:rFonts w:ascii="Times New Roman" w:hAnsi="Times New Roman" w:cs="Times New Roman"/>
          <w:color w:val="000000"/>
          <w:sz w:val="28"/>
          <w:szCs w:val="28"/>
        </w:rPr>
        <w:t>9.</w:t>
      </w:r>
      <w:r w:rsidRPr="001735D9">
        <w:rPr>
          <w:rFonts w:ascii="Times New Roman" w:hAnsi="Times New Roman" w:cs="Times New Roman"/>
          <w:sz w:val="28"/>
          <w:szCs w:val="28"/>
        </w:rPr>
        <w:t>Відповідно до частини 8 статті 16 Бюджетного кодексу України надати право Відділу фінансів Чемеровецької селищної ради в</w:t>
      </w:r>
      <w:r w:rsidRPr="001735D9">
        <w:rPr>
          <w:rFonts w:ascii="Times New Roman" w:hAnsi="Times New Roman" w:cs="Times New Roman"/>
          <w:color w:val="000000"/>
          <w:sz w:val="28"/>
          <w:szCs w:val="28"/>
        </w:rPr>
        <w:t xml:space="preserve"> межах поточного бюджетного періоду, здійснювати на конкурсних засадах розміщення тимчасово вільних коштів селищного бюджету на депозитах, з подальшим поверненням таких коштів до кінця поточного бюджетного періоду з наступним інформуванням селищної ради.</w:t>
      </w:r>
    </w:p>
    <w:p w14:paraId="60E93969" w14:textId="77777777" w:rsidR="00036230" w:rsidRPr="001735D9" w:rsidRDefault="00036230" w:rsidP="00036230">
      <w:pPr>
        <w:jc w:val="both"/>
        <w:rPr>
          <w:rFonts w:ascii="Times New Roman" w:hAnsi="Times New Roman" w:cs="Times New Roman"/>
          <w:sz w:val="28"/>
          <w:szCs w:val="28"/>
        </w:rPr>
      </w:pPr>
      <w:r w:rsidRPr="001735D9">
        <w:rPr>
          <w:rFonts w:ascii="Times New Roman" w:hAnsi="Times New Roman" w:cs="Times New Roman"/>
          <w:sz w:val="28"/>
          <w:szCs w:val="28"/>
        </w:rPr>
        <w:t xml:space="preserve">10.Відповідно до частини 2 статті 78 Бюджетного кодексу України, при виконанні селищного бюджету дозволити здійснення обслуговування бюджетних коштів у частині бюджету розвитку та власних надходжень бюджетних установ в установах банків державного сектору у порядку, визначеному Кабінетом Міністрів України. </w:t>
      </w:r>
    </w:p>
    <w:p w14:paraId="6E4C5851" w14:textId="77777777" w:rsidR="00036230" w:rsidRPr="001735D9" w:rsidRDefault="00036230" w:rsidP="00036230">
      <w:pPr>
        <w:jc w:val="both"/>
        <w:rPr>
          <w:rFonts w:ascii="Times New Roman" w:hAnsi="Times New Roman" w:cs="Times New Roman"/>
          <w:sz w:val="28"/>
          <w:szCs w:val="28"/>
        </w:rPr>
      </w:pPr>
      <w:r w:rsidRPr="001735D9">
        <w:rPr>
          <w:rFonts w:ascii="Times New Roman" w:hAnsi="Times New Roman" w:cs="Times New Roman"/>
          <w:sz w:val="28"/>
          <w:szCs w:val="28"/>
        </w:rPr>
        <w:t>11.Надати повноваження відділу фінансів Чемеровецької селищної ради:</w:t>
      </w:r>
    </w:p>
    <w:p w14:paraId="01E52034" w14:textId="77777777" w:rsidR="00036230" w:rsidRPr="001735D9" w:rsidRDefault="00036230" w:rsidP="00036230">
      <w:pPr>
        <w:spacing w:before="120"/>
        <w:ind w:firstLine="567"/>
        <w:jc w:val="both"/>
        <w:rPr>
          <w:rFonts w:ascii="Times New Roman" w:hAnsi="Times New Roman" w:cs="Times New Roman"/>
          <w:sz w:val="28"/>
          <w:szCs w:val="28"/>
        </w:rPr>
      </w:pPr>
      <w:r w:rsidRPr="001735D9">
        <w:rPr>
          <w:rFonts w:ascii="Times New Roman" w:hAnsi="Times New Roman" w:cs="Times New Roman"/>
          <w:sz w:val="28"/>
          <w:szCs w:val="28"/>
        </w:rPr>
        <w:t>11.1. Відповідно до статті 73 Бюджетного кодексу України отримувати, у порядку затвердженому Кабінетом Міністрів України, позики на покриття тимчасових касових розривів бюджету селищного бюджету, пов’язаних із забезпеченням захищених видатків загального фонду, в першу чергу, на оплату праці працівників бюджетних установ та нарахування на заробітну плату, придбання продуктів харчування та медикаментів, оплату комунальних послуг та енергоносіїв, які відповідно до статті 43 Бюджетного кодексу України в обов’язковому порядку покриваються Головним управлінням Державної казначейської служби України в області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з наступним інформуванням селищної ради.</w:t>
      </w:r>
    </w:p>
    <w:p w14:paraId="4E111945" w14:textId="77777777" w:rsidR="00036230" w:rsidRPr="001735D9" w:rsidRDefault="00036230" w:rsidP="00036230">
      <w:pPr>
        <w:ind w:firstLine="567"/>
        <w:jc w:val="both"/>
        <w:rPr>
          <w:rFonts w:ascii="Times New Roman" w:hAnsi="Times New Roman" w:cs="Times New Roman"/>
          <w:sz w:val="28"/>
          <w:szCs w:val="28"/>
        </w:rPr>
      </w:pPr>
      <w:r w:rsidRPr="001735D9">
        <w:rPr>
          <w:rFonts w:ascii="Times New Roman" w:hAnsi="Times New Roman" w:cs="Times New Roman"/>
          <w:sz w:val="28"/>
          <w:szCs w:val="28"/>
        </w:rPr>
        <w:t xml:space="preserve">11.2. Проводити розподіл коштів селищного бюджету у розрізі головних розпорядників коштів відповідно до затверджених у встановленому порядку помісячних розписів доходів і видатків з урахуванням бюджетних зобов’язань, зареєстрованих в управлінні Державної казначейської служби України, </w:t>
      </w:r>
      <w:r w:rsidRPr="001735D9">
        <w:rPr>
          <w:rFonts w:ascii="Times New Roman" w:hAnsi="Times New Roman" w:cs="Times New Roman"/>
          <w:sz w:val="28"/>
          <w:szCs w:val="28"/>
        </w:rPr>
        <w:lastRenderedPageBreak/>
        <w:t>можливостей бюджету та відповідно до досягнутого рівня виконання показників по мережі, штатах і контингентах, виконання обсягів робіт та надання послуг.</w:t>
      </w:r>
    </w:p>
    <w:p w14:paraId="0103569F" w14:textId="77777777" w:rsidR="00036230" w:rsidRPr="001735D9" w:rsidRDefault="00036230" w:rsidP="00036230">
      <w:pPr>
        <w:pStyle w:val="4"/>
        <w:ind w:firstLine="0"/>
        <w:outlineLvl w:val="3"/>
        <w:rPr>
          <w:rFonts w:ascii="Times New Roman" w:hAnsi="Times New Roman"/>
          <w:sz w:val="28"/>
          <w:szCs w:val="28"/>
          <w:lang w:val="uk-UA"/>
        </w:rPr>
      </w:pPr>
      <w:r w:rsidRPr="001735D9">
        <w:rPr>
          <w:rFonts w:ascii="Times New Roman" w:hAnsi="Times New Roman"/>
          <w:sz w:val="28"/>
          <w:szCs w:val="28"/>
          <w:lang w:val="uk-UA"/>
        </w:rPr>
        <w:t>12.</w:t>
      </w:r>
      <w:r w:rsidRPr="001735D9">
        <w:rPr>
          <w:rFonts w:ascii="Times New Roman" w:hAnsi="Times New Roman"/>
          <w:color w:val="000000"/>
          <w:sz w:val="28"/>
          <w:szCs w:val="28"/>
          <w:lang w:val="uk-UA"/>
        </w:rPr>
        <w:t>Головним</w:t>
      </w:r>
      <w:r w:rsidRPr="001735D9">
        <w:rPr>
          <w:rFonts w:ascii="Times New Roman" w:hAnsi="Times New Roman"/>
          <w:sz w:val="28"/>
          <w:szCs w:val="28"/>
          <w:lang w:val="uk-UA"/>
        </w:rPr>
        <w:t xml:space="preserve"> розпорядникам коштів селищного бюджету забезпечити виконання норм Бюджетного кодексу України стосовно:</w:t>
      </w:r>
    </w:p>
    <w:p w14:paraId="781EC11D" w14:textId="77777777" w:rsidR="00036230" w:rsidRPr="001735D9" w:rsidRDefault="00036230" w:rsidP="00036230">
      <w:pPr>
        <w:spacing w:before="60"/>
        <w:ind w:right="-6" w:firstLine="720"/>
        <w:jc w:val="both"/>
        <w:rPr>
          <w:rFonts w:ascii="Times New Roman" w:hAnsi="Times New Roman" w:cs="Times New Roman"/>
          <w:bCs/>
          <w:sz w:val="28"/>
          <w:szCs w:val="28"/>
        </w:rPr>
      </w:pPr>
      <w:r w:rsidRPr="001735D9">
        <w:rPr>
          <w:rFonts w:ascii="Times New Roman" w:hAnsi="Times New Roman" w:cs="Times New Roman"/>
          <w:sz w:val="28"/>
          <w:szCs w:val="28"/>
        </w:rPr>
        <w:t>12.1.Подання паспортів бюджетних програм для затвердження до відділу фінансів Чемеровецької селищної ради разом з наказами про їх затвердження, протягом 45 днів з дня набрання чинності цього рішення.</w:t>
      </w:r>
    </w:p>
    <w:p w14:paraId="4EE36DF2" w14:textId="77777777" w:rsidR="00036230" w:rsidRPr="001735D9" w:rsidRDefault="00036230" w:rsidP="00036230">
      <w:pPr>
        <w:spacing w:before="60"/>
        <w:ind w:right="-6" w:firstLine="720"/>
        <w:jc w:val="both"/>
        <w:rPr>
          <w:rFonts w:ascii="Times New Roman" w:hAnsi="Times New Roman" w:cs="Times New Roman"/>
          <w:sz w:val="28"/>
          <w:szCs w:val="28"/>
        </w:rPr>
      </w:pPr>
      <w:r w:rsidRPr="001735D9">
        <w:rPr>
          <w:rFonts w:ascii="Times New Roman" w:hAnsi="Times New Roman" w:cs="Times New Roman"/>
          <w:sz w:val="28"/>
          <w:szCs w:val="28"/>
        </w:rPr>
        <w:t>12.2.Здійснення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05FDBE66" w14:textId="77777777" w:rsidR="00036230" w:rsidRPr="001735D9" w:rsidRDefault="00036230" w:rsidP="00036230">
      <w:pPr>
        <w:spacing w:before="60"/>
        <w:ind w:right="-6" w:firstLine="720"/>
        <w:jc w:val="both"/>
        <w:rPr>
          <w:rFonts w:ascii="Times New Roman" w:hAnsi="Times New Roman" w:cs="Times New Roman"/>
          <w:color w:val="000000"/>
          <w:sz w:val="28"/>
          <w:szCs w:val="28"/>
        </w:rPr>
      </w:pPr>
      <w:r w:rsidRPr="001735D9">
        <w:rPr>
          <w:rFonts w:ascii="Times New Roman" w:hAnsi="Times New Roman" w:cs="Times New Roman"/>
          <w:sz w:val="28"/>
          <w:szCs w:val="28"/>
        </w:rPr>
        <w:t>12.3.</w:t>
      </w:r>
      <w:r w:rsidRPr="001735D9">
        <w:rPr>
          <w:rFonts w:ascii="Times New Roman" w:hAnsi="Times New Roman" w:cs="Times New Roman"/>
          <w:color w:val="000000"/>
          <w:sz w:val="28"/>
          <w:szCs w:val="28"/>
        </w:rPr>
        <w:t>Здійснення контролю за своєчасним поверненням у повному обсязі до селищного бюджету коштів, наданих за операціями з кредитування бюджету, а також кредитів (позик), отриманих територіальною громадою селища.</w:t>
      </w:r>
    </w:p>
    <w:p w14:paraId="727E0E97" w14:textId="77777777" w:rsidR="00036230" w:rsidRPr="001735D9" w:rsidRDefault="00036230" w:rsidP="00036230">
      <w:pPr>
        <w:spacing w:before="60"/>
        <w:ind w:right="-6" w:firstLine="720"/>
        <w:jc w:val="both"/>
        <w:rPr>
          <w:rFonts w:ascii="Times New Roman" w:hAnsi="Times New Roman" w:cs="Times New Roman"/>
          <w:sz w:val="28"/>
          <w:szCs w:val="28"/>
        </w:rPr>
      </w:pPr>
      <w:r w:rsidRPr="001735D9">
        <w:rPr>
          <w:rFonts w:ascii="Times New Roman" w:hAnsi="Times New Roman" w:cs="Times New Roman"/>
          <w:color w:val="000000"/>
          <w:sz w:val="28"/>
          <w:szCs w:val="28"/>
        </w:rPr>
        <w:t>12.4.</w:t>
      </w:r>
      <w:r w:rsidRPr="001735D9">
        <w:rPr>
          <w:rFonts w:ascii="Times New Roman" w:hAnsi="Times New Roman" w:cs="Times New Roman"/>
          <w:sz w:val="28"/>
          <w:szCs w:val="28"/>
        </w:rPr>
        <w:t>Взяття бюджетних зобов'язань та здійснення витрат бюджету з урахуванням вимог чинного бюджетного законодавства.</w:t>
      </w:r>
    </w:p>
    <w:p w14:paraId="6902B841" w14:textId="77777777" w:rsidR="00036230" w:rsidRPr="001735D9" w:rsidRDefault="00036230" w:rsidP="00036230">
      <w:pPr>
        <w:spacing w:before="60"/>
        <w:ind w:right="-6" w:firstLine="720"/>
        <w:jc w:val="both"/>
        <w:rPr>
          <w:rFonts w:ascii="Times New Roman" w:hAnsi="Times New Roman" w:cs="Times New Roman"/>
          <w:sz w:val="28"/>
          <w:szCs w:val="28"/>
        </w:rPr>
      </w:pPr>
      <w:r w:rsidRPr="001735D9">
        <w:rPr>
          <w:rFonts w:ascii="Times New Roman" w:hAnsi="Times New Roman" w:cs="Times New Roman"/>
          <w:sz w:val="28"/>
          <w:szCs w:val="28"/>
        </w:rPr>
        <w:t>12.5.Забезпечення доступності інформації про бюджет  відповідно до законодавства, а саме:</w:t>
      </w:r>
    </w:p>
    <w:p w14:paraId="28638A21" w14:textId="77777777" w:rsidR="00036230" w:rsidRPr="001735D9" w:rsidRDefault="00036230" w:rsidP="00036230">
      <w:pPr>
        <w:spacing w:before="60"/>
        <w:ind w:right="-6" w:firstLine="720"/>
        <w:jc w:val="both"/>
        <w:rPr>
          <w:rFonts w:ascii="Times New Roman" w:hAnsi="Times New Roman" w:cs="Times New Roman"/>
          <w:sz w:val="28"/>
          <w:szCs w:val="28"/>
        </w:rPr>
      </w:pPr>
      <w:r w:rsidRPr="001735D9">
        <w:rPr>
          <w:rFonts w:ascii="Times New Roman" w:hAnsi="Times New Roman" w:cs="Times New Roman"/>
          <w:sz w:val="28"/>
          <w:szCs w:val="28"/>
        </w:rPr>
        <w:t>- здійснення публічного представлення та публікації інформації про бюджет за бюджетними програмами та показниками, бюджетних призначень щодо яких визначені цим рішенням, відповідно до вимог та за формою, встановленими Міністерством фінансів України, до 15 березня 2022 року;</w:t>
      </w:r>
    </w:p>
    <w:p w14:paraId="0DB6D8C7" w14:textId="77777777" w:rsidR="00036230" w:rsidRPr="001735D9" w:rsidRDefault="00036230" w:rsidP="00036230">
      <w:pPr>
        <w:ind w:firstLine="567"/>
        <w:jc w:val="both"/>
        <w:rPr>
          <w:rFonts w:ascii="Times New Roman" w:hAnsi="Times New Roman" w:cs="Times New Roman"/>
          <w:sz w:val="28"/>
          <w:szCs w:val="28"/>
        </w:rPr>
      </w:pPr>
      <w:r w:rsidRPr="001735D9">
        <w:rPr>
          <w:rFonts w:ascii="Times New Roman" w:hAnsi="Times New Roman" w:cs="Times New Roman"/>
          <w:sz w:val="28"/>
          <w:szCs w:val="28"/>
        </w:rPr>
        <w:t xml:space="preserve">- оприлюднення на Єдиному веб-порталі територіальної громади паспортів бюджетних програм у триденний строк з дня затвердження таких документів. </w:t>
      </w:r>
    </w:p>
    <w:p w14:paraId="3AA6F407" w14:textId="77777777" w:rsidR="00036230" w:rsidRPr="001735D9" w:rsidRDefault="00036230" w:rsidP="00036230">
      <w:pPr>
        <w:spacing w:before="60"/>
        <w:ind w:right="-6" w:firstLine="720"/>
        <w:jc w:val="both"/>
        <w:rPr>
          <w:rFonts w:ascii="Times New Roman" w:hAnsi="Times New Roman" w:cs="Times New Roman"/>
          <w:sz w:val="28"/>
          <w:szCs w:val="28"/>
        </w:rPr>
      </w:pPr>
      <w:r w:rsidRPr="001735D9">
        <w:rPr>
          <w:rFonts w:ascii="Times New Roman" w:hAnsi="Times New Roman" w:cs="Times New Roman"/>
          <w:sz w:val="28"/>
          <w:szCs w:val="28"/>
        </w:rPr>
        <w:t>12.6.Забезпечити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14:paraId="31EC910D" w14:textId="77777777" w:rsidR="00036230" w:rsidRPr="001735D9" w:rsidRDefault="00036230" w:rsidP="00036230">
      <w:pPr>
        <w:spacing w:before="60"/>
        <w:ind w:right="-6" w:firstLine="720"/>
        <w:jc w:val="both"/>
        <w:rPr>
          <w:rFonts w:ascii="Times New Roman" w:hAnsi="Times New Roman" w:cs="Times New Roman"/>
          <w:sz w:val="28"/>
          <w:szCs w:val="28"/>
        </w:rPr>
      </w:pPr>
      <w:r w:rsidRPr="001735D9">
        <w:rPr>
          <w:rFonts w:ascii="Times New Roman" w:hAnsi="Times New Roman" w:cs="Times New Roman"/>
          <w:sz w:val="28"/>
          <w:szCs w:val="28"/>
        </w:rPr>
        <w:t>- укладання договорів за кожним видом енергоносіїв у межах встановлених відповідним головним розпорядником бюджетних коштів;</w:t>
      </w:r>
    </w:p>
    <w:p w14:paraId="5B8577C3" w14:textId="77777777" w:rsidR="00036230" w:rsidRPr="001735D9" w:rsidRDefault="00036230" w:rsidP="00036230">
      <w:pPr>
        <w:spacing w:before="60"/>
        <w:ind w:right="-6" w:firstLine="720"/>
        <w:jc w:val="both"/>
        <w:rPr>
          <w:rFonts w:ascii="Times New Roman" w:hAnsi="Times New Roman" w:cs="Times New Roman"/>
          <w:sz w:val="28"/>
          <w:szCs w:val="28"/>
        </w:rPr>
      </w:pPr>
      <w:r w:rsidRPr="001735D9">
        <w:rPr>
          <w:rFonts w:ascii="Times New Roman" w:hAnsi="Times New Roman" w:cs="Times New Roman"/>
          <w:sz w:val="28"/>
          <w:szCs w:val="28"/>
        </w:rPr>
        <w:lastRenderedPageBreak/>
        <w:t>- встановлення обґрунтованих лімітів споживання енергоносіїв у натуральних показниках для кожної бюджетної установи.</w:t>
      </w:r>
    </w:p>
    <w:p w14:paraId="2A505E17" w14:textId="77777777" w:rsidR="00036230" w:rsidRPr="001735D9" w:rsidRDefault="00036230" w:rsidP="00036230">
      <w:pPr>
        <w:ind w:firstLine="567"/>
        <w:jc w:val="both"/>
        <w:rPr>
          <w:rFonts w:ascii="Times New Roman" w:hAnsi="Times New Roman" w:cs="Times New Roman"/>
          <w:sz w:val="28"/>
          <w:szCs w:val="28"/>
        </w:rPr>
      </w:pPr>
      <w:r w:rsidRPr="001735D9">
        <w:rPr>
          <w:rFonts w:ascii="Times New Roman" w:hAnsi="Times New Roman" w:cs="Times New Roman"/>
          <w:sz w:val="28"/>
          <w:szCs w:val="28"/>
        </w:rPr>
        <w:t>12.7.Установити за погодженням з відділом фінансів Чемеровецької селищної ради граничну чисельність штатних одиниць комунальних підприємств, установ і  організацій, які утримуються за рахунок коштів селищного бюджету.</w:t>
      </w:r>
    </w:p>
    <w:p w14:paraId="6836618F" w14:textId="77777777" w:rsidR="00036230" w:rsidRPr="001735D9" w:rsidRDefault="00036230" w:rsidP="00036230">
      <w:pPr>
        <w:ind w:firstLine="567"/>
        <w:jc w:val="both"/>
        <w:rPr>
          <w:rFonts w:ascii="Times New Roman" w:hAnsi="Times New Roman" w:cs="Times New Roman"/>
          <w:sz w:val="28"/>
          <w:szCs w:val="28"/>
        </w:rPr>
      </w:pPr>
      <w:r w:rsidRPr="001735D9">
        <w:rPr>
          <w:rFonts w:ascii="Times New Roman" w:hAnsi="Times New Roman" w:cs="Times New Roman"/>
          <w:sz w:val="28"/>
          <w:szCs w:val="28"/>
        </w:rPr>
        <w:t>12.8.Установити обмеження застосування попередньої оплати при здійсненні закупівель товарів, робіт і послуг за кошти селищного бюджету.</w:t>
      </w:r>
    </w:p>
    <w:p w14:paraId="0949968D" w14:textId="77777777" w:rsidR="00036230" w:rsidRPr="001735D9" w:rsidRDefault="00036230" w:rsidP="00036230">
      <w:pPr>
        <w:spacing w:before="120"/>
        <w:ind w:firstLine="567"/>
        <w:jc w:val="both"/>
        <w:rPr>
          <w:rFonts w:ascii="Times New Roman" w:hAnsi="Times New Roman" w:cs="Times New Roman"/>
          <w:sz w:val="28"/>
          <w:szCs w:val="28"/>
        </w:rPr>
      </w:pPr>
      <w:r w:rsidRPr="001735D9">
        <w:rPr>
          <w:rFonts w:ascii="Times New Roman" w:hAnsi="Times New Roman" w:cs="Times New Roman"/>
          <w:sz w:val="28"/>
          <w:szCs w:val="28"/>
        </w:rPr>
        <w:t>12.9.Здійснювати видатки на заробітну плату, включаючи видатки на премії та інші види заохочень чи винагород, матеріальну допомогу, лише у межах фонду заробітної плати, затвердженого у кошторисах або планах використання бюджетних коштів.</w:t>
      </w:r>
    </w:p>
    <w:p w14:paraId="67214C67" w14:textId="77777777" w:rsidR="00036230" w:rsidRPr="001735D9" w:rsidRDefault="00036230" w:rsidP="00036230">
      <w:pPr>
        <w:spacing w:before="120"/>
        <w:ind w:firstLine="720"/>
        <w:jc w:val="both"/>
        <w:rPr>
          <w:rFonts w:ascii="Times New Roman" w:hAnsi="Times New Roman" w:cs="Times New Roman"/>
          <w:sz w:val="28"/>
          <w:szCs w:val="28"/>
        </w:rPr>
      </w:pPr>
      <w:r w:rsidRPr="001735D9">
        <w:rPr>
          <w:rFonts w:ascii="Times New Roman" w:hAnsi="Times New Roman" w:cs="Times New Roman"/>
          <w:sz w:val="28"/>
          <w:szCs w:val="28"/>
        </w:rPr>
        <w:t>12.10.Виплату премій та інших видів заохочень чи винагород працівникам бюджетних установ селищного бюджету розпорядниками та одержувачами коштів селищного бюджету здійснювати шляхом погодження їх відповідного наказу селищним головою.</w:t>
      </w:r>
    </w:p>
    <w:p w14:paraId="037CF991" w14:textId="77777777" w:rsidR="00036230" w:rsidRPr="001735D9" w:rsidRDefault="00036230" w:rsidP="00036230">
      <w:pPr>
        <w:ind w:firstLine="567"/>
        <w:jc w:val="both"/>
        <w:rPr>
          <w:rFonts w:ascii="Times New Roman" w:hAnsi="Times New Roman" w:cs="Times New Roman"/>
          <w:sz w:val="28"/>
          <w:szCs w:val="28"/>
        </w:rPr>
      </w:pPr>
      <w:r w:rsidRPr="001735D9">
        <w:rPr>
          <w:rFonts w:ascii="Times New Roman" w:hAnsi="Times New Roman" w:cs="Times New Roman"/>
          <w:sz w:val="28"/>
          <w:szCs w:val="28"/>
        </w:rPr>
        <w:t>12.11.</w:t>
      </w:r>
      <w:r w:rsidRPr="001735D9">
        <w:rPr>
          <w:rFonts w:ascii="Times New Roman" w:hAnsi="Times New Roman" w:cs="Times New Roman"/>
          <w:color w:val="000000" w:themeColor="text1"/>
          <w:sz w:val="28"/>
          <w:szCs w:val="28"/>
        </w:rPr>
        <w:t>Використання коштів на заходи, передбачені відповідними селищними цільовими програми здійснювати на підставі відповідних рішень про затвердження цих програм.</w:t>
      </w:r>
    </w:p>
    <w:p w14:paraId="6C7EE399" w14:textId="77777777" w:rsidR="00036230" w:rsidRPr="001735D9" w:rsidRDefault="00036230" w:rsidP="00036230">
      <w:pPr>
        <w:jc w:val="both"/>
        <w:rPr>
          <w:rFonts w:ascii="Times New Roman" w:hAnsi="Times New Roman" w:cs="Times New Roman"/>
          <w:sz w:val="28"/>
          <w:szCs w:val="28"/>
        </w:rPr>
      </w:pPr>
      <w:r w:rsidRPr="001735D9">
        <w:rPr>
          <w:rFonts w:ascii="Times New Roman" w:hAnsi="Times New Roman" w:cs="Times New Roman"/>
          <w:color w:val="000000" w:themeColor="text1"/>
          <w:sz w:val="28"/>
          <w:szCs w:val="28"/>
        </w:rPr>
        <w:t>13.</w:t>
      </w:r>
      <w:r w:rsidRPr="001735D9">
        <w:rPr>
          <w:rFonts w:ascii="Times New Roman" w:hAnsi="Times New Roman" w:cs="Times New Roman"/>
          <w:sz w:val="28"/>
          <w:szCs w:val="28"/>
        </w:rPr>
        <w:t>У процесі виконання селищного бюджету за обґрунтованим поданням головного розпорядника коштів селищного бюджету відділ фінансів Чемеровецької селищної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14:paraId="5AEE6010" w14:textId="77777777" w:rsidR="00036230" w:rsidRPr="001735D9" w:rsidRDefault="00036230" w:rsidP="00036230">
      <w:pPr>
        <w:ind w:firstLine="708"/>
        <w:jc w:val="both"/>
        <w:rPr>
          <w:rFonts w:ascii="Times New Roman" w:hAnsi="Times New Roman" w:cs="Times New Roman"/>
          <w:color w:val="000000" w:themeColor="text1"/>
          <w:sz w:val="28"/>
          <w:szCs w:val="28"/>
        </w:rPr>
      </w:pPr>
      <w:r w:rsidRPr="001735D9">
        <w:rPr>
          <w:rFonts w:ascii="Times New Roman" w:hAnsi="Times New Roman" w:cs="Times New Roman"/>
          <w:sz w:val="28"/>
          <w:szCs w:val="28"/>
        </w:rPr>
        <w:t xml:space="preserve">У межах загального обсягу бюджетних призначень головного розпорядника бюджетних коштів перерозподіл видатків за бюджетними програмами, збільшення видатків розвитку за рахунок зменшення інших видатків, а також зміни розмірів та мети бюджетних призначень здійснюються згідно розпоряджень селищного голови з подальшим затвердженням на сесії. </w:t>
      </w:r>
      <w:r w:rsidRPr="001735D9">
        <w:rPr>
          <w:rFonts w:ascii="Times New Roman" w:hAnsi="Times New Roman" w:cs="Times New Roman"/>
          <w:color w:val="000000" w:themeColor="text1"/>
          <w:sz w:val="28"/>
          <w:szCs w:val="28"/>
        </w:rPr>
        <w:t>Зазначені зміни вважати змінами, внесеними до селищного бюджету  на 2022 рік.</w:t>
      </w:r>
    </w:p>
    <w:p w14:paraId="05E82CD8" w14:textId="77777777" w:rsidR="00036230" w:rsidRPr="001735D9" w:rsidRDefault="00036230" w:rsidP="00036230">
      <w:pPr>
        <w:pStyle w:val="af1"/>
        <w:spacing w:before="120"/>
        <w:ind w:left="0"/>
        <w:jc w:val="both"/>
        <w:rPr>
          <w:rFonts w:ascii="Times New Roman" w:hAnsi="Times New Roman" w:cs="Times New Roman"/>
          <w:sz w:val="28"/>
          <w:szCs w:val="28"/>
        </w:rPr>
      </w:pPr>
      <w:r w:rsidRPr="001735D9">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1735D9">
        <w:rPr>
          <w:rFonts w:ascii="Times New Roman" w:hAnsi="Times New Roman" w:cs="Times New Roman"/>
          <w:sz w:val="28"/>
          <w:szCs w:val="28"/>
        </w:rPr>
        <w:t xml:space="preserve">Якщо після прийняття селищною радою рішення про селищний бюджет на 2022 рік повноваження на виконання функцій передається відповідно до законодавства від одного головного розпорядника бюджетних коштів до іншого </w:t>
      </w:r>
      <w:r w:rsidRPr="001735D9">
        <w:rPr>
          <w:rFonts w:ascii="Times New Roman" w:hAnsi="Times New Roman" w:cs="Times New Roman"/>
          <w:sz w:val="28"/>
          <w:szCs w:val="28"/>
        </w:rPr>
        <w:lastRenderedPageBreak/>
        <w:t>головного розпорядника бюджетних коштів, дія бюджетного призначення не припиняється і застосовується для виконання тих самих функцій чи послуг іншим головним розпорядником бюджетних коштів, якому це доручено.</w:t>
      </w:r>
    </w:p>
    <w:p w14:paraId="370D0494" w14:textId="77777777" w:rsidR="00036230" w:rsidRPr="001735D9" w:rsidRDefault="00036230" w:rsidP="00036230">
      <w:pPr>
        <w:ind w:firstLine="720"/>
        <w:jc w:val="both"/>
        <w:rPr>
          <w:rFonts w:ascii="Times New Roman" w:hAnsi="Times New Roman" w:cs="Times New Roman"/>
          <w:sz w:val="28"/>
          <w:szCs w:val="28"/>
        </w:rPr>
      </w:pPr>
      <w:r w:rsidRPr="001735D9">
        <w:rPr>
          <w:rFonts w:ascii="Times New Roman" w:hAnsi="Times New Roman" w:cs="Times New Roman"/>
          <w:sz w:val="28"/>
          <w:szCs w:val="28"/>
        </w:rPr>
        <w:t>Передача бюджетних призначень здійснюється за рішенням селищної ради.</w:t>
      </w:r>
    </w:p>
    <w:p w14:paraId="09757EC1" w14:textId="77777777" w:rsidR="00036230" w:rsidRPr="001735D9" w:rsidRDefault="00036230" w:rsidP="00036230">
      <w:pPr>
        <w:tabs>
          <w:tab w:val="left" w:pos="709"/>
          <w:tab w:val="left" w:pos="10080"/>
        </w:tabs>
        <w:jc w:val="both"/>
        <w:rPr>
          <w:rFonts w:ascii="Times New Roman" w:hAnsi="Times New Roman" w:cs="Times New Roman"/>
          <w:color w:val="000000"/>
          <w:sz w:val="28"/>
          <w:szCs w:val="28"/>
        </w:rPr>
      </w:pPr>
      <w:r w:rsidRPr="001735D9">
        <w:rPr>
          <w:rFonts w:ascii="Times New Roman" w:hAnsi="Times New Roman" w:cs="Times New Roman"/>
          <w:sz w:val="28"/>
          <w:szCs w:val="28"/>
        </w:rPr>
        <w:t>15.</w:t>
      </w:r>
      <w:r>
        <w:rPr>
          <w:rFonts w:ascii="Times New Roman" w:hAnsi="Times New Roman" w:cs="Times New Roman"/>
          <w:sz w:val="28"/>
          <w:szCs w:val="28"/>
        </w:rPr>
        <w:t xml:space="preserve"> </w:t>
      </w:r>
      <w:r w:rsidRPr="001735D9">
        <w:rPr>
          <w:rFonts w:ascii="Times New Roman" w:hAnsi="Times New Roman" w:cs="Times New Roman"/>
          <w:sz w:val="28"/>
          <w:szCs w:val="28"/>
        </w:rPr>
        <w:t>Розпорядникам та одержувачам коштів селищного бюджету під час укладання угод (договорів, контрактів тощо) щодо закупівлі товарів, робіт і послуг за бюджетні кошти однією з умов за угодами передбачити застосування штрафних санкцій до суб'єктів господарювання за невиконання або несвоєчасне виконання зобов'язань. Кошти, отримані від сплати таких штрафних санкцій, зараховуються до доходів загального фонду  селищного бюджету.</w:t>
      </w:r>
    </w:p>
    <w:p w14:paraId="7B8C758C" w14:textId="77777777" w:rsidR="00036230" w:rsidRPr="001735D9" w:rsidRDefault="00036230" w:rsidP="00036230">
      <w:pPr>
        <w:spacing w:before="120"/>
        <w:jc w:val="both"/>
        <w:rPr>
          <w:rFonts w:ascii="Times New Roman" w:hAnsi="Times New Roman" w:cs="Times New Roman"/>
          <w:sz w:val="28"/>
          <w:szCs w:val="28"/>
        </w:rPr>
      </w:pPr>
      <w:r w:rsidRPr="001735D9">
        <w:rPr>
          <w:rFonts w:ascii="Times New Roman" w:hAnsi="Times New Roman" w:cs="Times New Roman"/>
          <w:sz w:val="28"/>
          <w:szCs w:val="28"/>
        </w:rPr>
        <w:t>16.Відповідно до пункту 29 статті 26 глави 1 розділу ІІ Закону України «Про місцеве самоврядування в Україні» встановити підприємствам і організаціям, що належать до комунальної власності територіальної громади, за результатами фінансово-господарської діяльності 2020 року та щоквартальної фінансово-господарської діяльності у 2022 році ставку зі сплати до селищного бюджету частини чистого прибутку (доходу) у розмірі 10%.</w:t>
      </w:r>
    </w:p>
    <w:p w14:paraId="568667FB" w14:textId="77777777" w:rsidR="00036230" w:rsidRPr="001735D9" w:rsidRDefault="00036230" w:rsidP="00036230">
      <w:pPr>
        <w:spacing w:before="120"/>
        <w:jc w:val="both"/>
        <w:rPr>
          <w:rFonts w:ascii="Times New Roman" w:hAnsi="Times New Roman" w:cs="Times New Roman"/>
          <w:sz w:val="28"/>
          <w:szCs w:val="28"/>
        </w:rPr>
      </w:pPr>
      <w:r w:rsidRPr="001735D9">
        <w:rPr>
          <w:rFonts w:ascii="Times New Roman" w:hAnsi="Times New Roman" w:cs="Times New Roman"/>
          <w:sz w:val="28"/>
          <w:szCs w:val="28"/>
        </w:rPr>
        <w:t>17.Внески у статутні капітали комунальних підприємств Чемеровецької селищної ради здійснювати шляхом перерахування коштів на банківські рахунки підприємств без включення їх до мережі одержувачів бюджетних коштів.</w:t>
      </w:r>
    </w:p>
    <w:p w14:paraId="7D4FE637" w14:textId="77777777" w:rsidR="00036230" w:rsidRPr="001735D9" w:rsidRDefault="00036230" w:rsidP="00036230">
      <w:pPr>
        <w:spacing w:before="120"/>
        <w:jc w:val="both"/>
        <w:rPr>
          <w:rFonts w:ascii="Times New Roman" w:hAnsi="Times New Roman" w:cs="Times New Roman"/>
          <w:sz w:val="28"/>
          <w:szCs w:val="28"/>
        </w:rPr>
      </w:pPr>
      <w:r w:rsidRPr="001735D9">
        <w:rPr>
          <w:rFonts w:ascii="Times New Roman" w:hAnsi="Times New Roman" w:cs="Times New Roman"/>
          <w:sz w:val="28"/>
          <w:szCs w:val="28"/>
        </w:rPr>
        <w:t>18.Установити, що це рішення набирає чинності з 1 січня 2022 року.</w:t>
      </w:r>
    </w:p>
    <w:p w14:paraId="7D3FCA9B" w14:textId="77777777" w:rsidR="00036230" w:rsidRPr="001735D9" w:rsidRDefault="00036230" w:rsidP="00036230">
      <w:pPr>
        <w:spacing w:before="120"/>
        <w:jc w:val="both"/>
        <w:rPr>
          <w:rFonts w:ascii="Times New Roman" w:hAnsi="Times New Roman" w:cs="Times New Roman"/>
          <w:sz w:val="28"/>
          <w:szCs w:val="28"/>
        </w:rPr>
      </w:pPr>
      <w:r w:rsidRPr="001735D9">
        <w:rPr>
          <w:rFonts w:ascii="Times New Roman" w:hAnsi="Times New Roman" w:cs="Times New Roman"/>
          <w:sz w:val="28"/>
          <w:szCs w:val="28"/>
        </w:rPr>
        <w:t>19.Додатки 1-7 до цього рішення та пояснювальна записка є його невід’ємною частиною.</w:t>
      </w:r>
    </w:p>
    <w:p w14:paraId="134C9B9D" w14:textId="77777777" w:rsidR="00036230" w:rsidRPr="001735D9" w:rsidRDefault="00036230" w:rsidP="00036230">
      <w:pPr>
        <w:spacing w:before="120"/>
        <w:jc w:val="both"/>
        <w:rPr>
          <w:rFonts w:ascii="Times New Roman" w:hAnsi="Times New Roman" w:cs="Times New Roman"/>
          <w:sz w:val="28"/>
          <w:szCs w:val="28"/>
        </w:rPr>
      </w:pPr>
      <w:r w:rsidRPr="001735D9">
        <w:rPr>
          <w:rFonts w:ascii="Times New Roman" w:hAnsi="Times New Roman" w:cs="Times New Roman"/>
          <w:sz w:val="28"/>
          <w:szCs w:val="28"/>
        </w:rPr>
        <w:t xml:space="preserve">20.Відділу фінансів Чемеровецької селищної ради забезпечити оприлюднення цього рішення </w:t>
      </w:r>
      <w:r w:rsidRPr="001735D9">
        <w:rPr>
          <w:rFonts w:ascii="Times New Roman" w:hAnsi="Times New Roman" w:cs="Times New Roman"/>
          <w:color w:val="000000"/>
          <w:sz w:val="28"/>
          <w:szCs w:val="28"/>
        </w:rPr>
        <w:t>в десятиденний строк з дня його прийняття відповідно до частини четвертої статті 28 Бюджетного кодексу України</w:t>
      </w:r>
      <w:r w:rsidRPr="001735D9">
        <w:rPr>
          <w:rFonts w:ascii="Times New Roman" w:hAnsi="Times New Roman" w:cs="Times New Roman"/>
          <w:sz w:val="28"/>
          <w:szCs w:val="28"/>
        </w:rPr>
        <w:t>.</w:t>
      </w:r>
    </w:p>
    <w:p w14:paraId="7CFAA0E3" w14:textId="77777777" w:rsidR="00036230" w:rsidRPr="001735D9" w:rsidRDefault="00036230" w:rsidP="00036230">
      <w:pPr>
        <w:spacing w:before="120"/>
        <w:jc w:val="both"/>
        <w:rPr>
          <w:rFonts w:ascii="Times New Roman" w:hAnsi="Times New Roman" w:cs="Times New Roman"/>
          <w:sz w:val="28"/>
          <w:szCs w:val="28"/>
        </w:rPr>
      </w:pPr>
      <w:r w:rsidRPr="001735D9">
        <w:rPr>
          <w:rFonts w:ascii="Times New Roman" w:hAnsi="Times New Roman" w:cs="Times New Roman"/>
          <w:sz w:val="28"/>
          <w:szCs w:val="28"/>
        </w:rPr>
        <w:t>21.Відповідальність за виконання рішення покласти на головних розпорядників бюджетних коштів селищного бюджету.</w:t>
      </w:r>
    </w:p>
    <w:p w14:paraId="35FB0FEA" w14:textId="77777777" w:rsidR="00036230" w:rsidRPr="001735D9" w:rsidRDefault="00036230" w:rsidP="00036230">
      <w:pPr>
        <w:pStyle w:val="23"/>
        <w:spacing w:before="120" w:line="240" w:lineRule="auto"/>
        <w:jc w:val="both"/>
        <w:rPr>
          <w:rFonts w:ascii="Times New Roman" w:hAnsi="Times New Roman" w:cs="Times New Roman"/>
          <w:sz w:val="28"/>
          <w:szCs w:val="28"/>
        </w:rPr>
      </w:pPr>
      <w:r w:rsidRPr="001735D9">
        <w:rPr>
          <w:rFonts w:ascii="Times New Roman" w:hAnsi="Times New Roman" w:cs="Times New Roman"/>
          <w:sz w:val="28"/>
          <w:szCs w:val="28"/>
        </w:rPr>
        <w:t>22. Контроль за виконанням рішення покласти на постійну комісію з питань планування, бюджету, фінансів, податкової політики та управління об’єктами спільної власності (голова комісії В.Пелехацький).</w:t>
      </w:r>
    </w:p>
    <w:p w14:paraId="7B9E49C3" w14:textId="77777777" w:rsidR="00036230" w:rsidRPr="001735D9" w:rsidRDefault="00036230" w:rsidP="00036230">
      <w:pPr>
        <w:framePr w:wrap="none" w:vAnchor="page" w:hAnchor="page" w:x="4861" w:y="8551"/>
        <w:widowControl w:val="0"/>
        <w:rPr>
          <w:rFonts w:ascii="Times New Roman" w:eastAsia="Courier New" w:hAnsi="Times New Roman" w:cs="Times New Roman"/>
          <w:color w:val="000000"/>
          <w:sz w:val="28"/>
          <w:szCs w:val="28"/>
        </w:rPr>
      </w:pPr>
    </w:p>
    <w:p w14:paraId="0280C22B" w14:textId="77777777" w:rsidR="00036230" w:rsidRPr="001735D9" w:rsidRDefault="00036230" w:rsidP="00036230">
      <w:pPr>
        <w:rPr>
          <w:rFonts w:ascii="Times New Roman" w:hAnsi="Times New Roman" w:cs="Times New Roman"/>
          <w:sz w:val="28"/>
          <w:szCs w:val="28"/>
        </w:rPr>
      </w:pPr>
    </w:p>
    <w:p w14:paraId="20A596B5" w14:textId="77777777" w:rsidR="00036230" w:rsidRPr="001735D9" w:rsidRDefault="00036230" w:rsidP="00036230">
      <w:pPr>
        <w:rPr>
          <w:rFonts w:ascii="Times New Roman" w:hAnsi="Times New Roman" w:cs="Times New Roman"/>
          <w:sz w:val="28"/>
          <w:szCs w:val="28"/>
        </w:rPr>
      </w:pPr>
      <w:r w:rsidRPr="001735D9">
        <w:rPr>
          <w:rFonts w:ascii="Times New Roman" w:hAnsi="Times New Roman" w:cs="Times New Roman"/>
          <w:sz w:val="28"/>
          <w:szCs w:val="28"/>
        </w:rPr>
        <w:t>Селищний голова                                                                   Олександр СОБАНЬ</w:t>
      </w:r>
    </w:p>
    <w:p w14:paraId="0B93623F" w14:textId="77777777" w:rsidR="00036230" w:rsidRPr="001735D9" w:rsidRDefault="00036230" w:rsidP="00036230">
      <w:pPr>
        <w:spacing w:after="0" w:line="360" w:lineRule="auto"/>
        <w:jc w:val="center"/>
        <w:rPr>
          <w:rFonts w:ascii="Times New Roman" w:hAnsi="Times New Roman" w:cs="Times New Roman"/>
          <w:b/>
          <w:sz w:val="28"/>
          <w:szCs w:val="28"/>
          <w:lang w:val="ru-RU"/>
        </w:rPr>
      </w:pPr>
      <w:r w:rsidRPr="001735D9">
        <w:rPr>
          <w:rFonts w:ascii="Times New Roman" w:hAnsi="Times New Roman" w:cs="Times New Roman"/>
          <w:b/>
          <w:sz w:val="28"/>
          <w:szCs w:val="28"/>
          <w:lang w:val="ru-RU"/>
        </w:rPr>
        <w:lastRenderedPageBreak/>
        <w:t xml:space="preserve">Додаток </w:t>
      </w:r>
      <w:r>
        <w:rPr>
          <w:rFonts w:ascii="Times New Roman" w:hAnsi="Times New Roman" w:cs="Times New Roman"/>
          <w:b/>
          <w:sz w:val="28"/>
          <w:szCs w:val="28"/>
          <w:lang w:val="ru-RU"/>
        </w:rPr>
        <w:t>Б</w:t>
      </w:r>
    </w:p>
    <w:p w14:paraId="302CAFC1" w14:textId="77777777" w:rsidR="00036230" w:rsidRPr="001735D9" w:rsidRDefault="00036230" w:rsidP="00036230">
      <w:pPr>
        <w:spacing w:after="0" w:line="360" w:lineRule="auto"/>
        <w:jc w:val="center"/>
        <w:rPr>
          <w:rFonts w:ascii="Times New Roman" w:hAnsi="Times New Roman" w:cs="Times New Roman"/>
          <w:b/>
          <w:bCs/>
          <w:sz w:val="28"/>
          <w:szCs w:val="28"/>
        </w:rPr>
      </w:pPr>
      <w:r w:rsidRPr="001735D9">
        <w:rPr>
          <w:rFonts w:ascii="Times New Roman" w:hAnsi="Times New Roman" w:cs="Times New Roman"/>
          <w:b/>
          <w:bCs/>
          <w:sz w:val="28"/>
          <w:szCs w:val="28"/>
        </w:rPr>
        <w:t xml:space="preserve">Найбільші платники податків до Чемеровецького </w:t>
      </w:r>
    </w:p>
    <w:p w14:paraId="3D5F40AD" w14:textId="77777777" w:rsidR="00036230" w:rsidRPr="001735D9" w:rsidRDefault="00036230" w:rsidP="00036230">
      <w:pPr>
        <w:spacing w:after="0" w:line="360" w:lineRule="auto"/>
        <w:jc w:val="center"/>
        <w:rPr>
          <w:rFonts w:ascii="Times New Roman" w:hAnsi="Times New Roman" w:cs="Times New Roman"/>
          <w:b/>
          <w:bCs/>
          <w:sz w:val="28"/>
          <w:szCs w:val="28"/>
          <w:lang w:val="ru-RU"/>
        </w:rPr>
      </w:pPr>
      <w:r w:rsidRPr="001735D9">
        <w:rPr>
          <w:rFonts w:ascii="Times New Roman" w:hAnsi="Times New Roman" w:cs="Times New Roman"/>
          <w:b/>
          <w:bCs/>
          <w:sz w:val="28"/>
          <w:szCs w:val="28"/>
        </w:rPr>
        <w:t xml:space="preserve">селищного </w:t>
      </w:r>
      <w:r w:rsidRPr="001735D9">
        <w:rPr>
          <w:rFonts w:ascii="Times New Roman" w:hAnsi="Times New Roman" w:cs="Times New Roman"/>
          <w:b/>
          <w:bCs/>
          <w:sz w:val="28"/>
          <w:szCs w:val="28"/>
          <w:lang w:val="ru-RU"/>
        </w:rPr>
        <w:t>бюджету у 2021 р.</w:t>
      </w:r>
    </w:p>
    <w:p w14:paraId="0A410438" w14:textId="77777777" w:rsidR="00036230" w:rsidRPr="001735D9" w:rsidRDefault="00036230" w:rsidP="00036230">
      <w:pPr>
        <w:spacing w:after="0" w:line="360" w:lineRule="auto"/>
        <w:jc w:val="right"/>
        <w:rPr>
          <w:rFonts w:ascii="Times New Roman" w:hAnsi="Times New Roman" w:cs="Times New Roman"/>
          <w:sz w:val="28"/>
          <w:szCs w:val="28"/>
        </w:rPr>
      </w:pPr>
      <w:r w:rsidRPr="001735D9">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w:t>
      </w:r>
      <w:r>
        <w:rPr>
          <w:rFonts w:ascii="Times New Roman" w:hAnsi="Times New Roman" w:cs="Times New Roman"/>
          <w:sz w:val="28"/>
          <w:szCs w:val="28"/>
        </w:rPr>
        <w:t>тис</w:t>
      </w:r>
      <w:r w:rsidRPr="001735D9">
        <w:rPr>
          <w:rFonts w:ascii="Times New Roman" w:hAnsi="Times New Roman" w:cs="Times New Roman"/>
          <w:sz w:val="28"/>
          <w:szCs w:val="28"/>
        </w:rPr>
        <w:t xml:space="preserve"> грн</w:t>
      </w:r>
      <w:r>
        <w:rPr>
          <w:rFonts w:ascii="Times New Roman" w:hAnsi="Times New Roman" w:cs="Times New Roman"/>
          <w:sz w:val="28"/>
          <w:szCs w:val="28"/>
        </w:rPr>
        <w:t>)</w:t>
      </w:r>
    </w:p>
    <w:p w14:paraId="7B4B83E0" w14:textId="77777777" w:rsidR="00036230" w:rsidRDefault="00036230" w:rsidP="00036230">
      <w:pPr>
        <w:rPr>
          <w:lang w:val="ru-RU"/>
        </w:rPr>
      </w:pPr>
    </w:p>
    <w:tbl>
      <w:tblPr>
        <w:tblW w:w="10125" w:type="dxa"/>
        <w:tblCellMar>
          <w:left w:w="0" w:type="dxa"/>
          <w:right w:w="0" w:type="dxa"/>
        </w:tblCellMar>
        <w:tblLook w:val="0600" w:firstRow="0" w:lastRow="0" w:firstColumn="0" w:lastColumn="0" w:noHBand="1" w:noVBand="1"/>
      </w:tblPr>
      <w:tblGrid>
        <w:gridCol w:w="5685"/>
        <w:gridCol w:w="1110"/>
        <w:gridCol w:w="1110"/>
        <w:gridCol w:w="1110"/>
        <w:gridCol w:w="1110"/>
      </w:tblGrid>
      <w:tr w:rsidR="00036230" w:rsidRPr="002F434E" w14:paraId="1D539F42" w14:textId="77777777" w:rsidTr="004B5AB6">
        <w:trPr>
          <w:trHeight w:val="490"/>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bottom"/>
            <w:hideMark/>
          </w:tcPr>
          <w:p w14:paraId="1B0F16A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 </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CE5865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Сплачено ПДФО</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C5FD13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Єдиний податок</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2E9C60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Акцизний податок</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D5EEA6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Плата за землю</w:t>
            </w:r>
          </w:p>
        </w:tc>
      </w:tr>
      <w:tr w:rsidR="00036230" w:rsidRPr="002F434E" w14:paraId="2FE4AB1E"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C115AAE"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ТОВ ``АГРОХОЛДИНГ 2012``</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0D0856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11 970,0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A9B73A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1 978,3</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8AF907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246598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1 120,2</w:t>
            </w:r>
          </w:p>
        </w:tc>
      </w:tr>
      <w:tr w:rsidR="00036230" w:rsidRPr="002F434E" w14:paraId="4A528288"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2855E0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ТОВ "МРІЯ ФАРМІНГ ПОДІЛЛЯ"</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1756BB2"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3 191,8</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0B138D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1 412,4</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9DEA49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D5E00D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34,2</w:t>
            </w:r>
          </w:p>
        </w:tc>
      </w:tr>
      <w:tr w:rsidR="00036230" w:rsidRPr="002F434E" w14:paraId="26800428"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A667A3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ТОВ "ВОЛОЧИСЬК-АГРО"</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86A7B0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2 492,1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7FE6B2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1 410,5</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6606B37"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BFDE67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20,4</w:t>
            </w:r>
          </w:p>
        </w:tc>
      </w:tr>
      <w:tr w:rsidR="00036230" w:rsidRPr="002F434E" w14:paraId="42DD6349"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82C3598"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ПП КОЧУБ</w:t>
            </w:r>
            <w:r w:rsidRPr="001735D9">
              <w:rPr>
                <w:rFonts w:ascii="Times New Roman" w:hAnsi="Times New Roman" w:cs="Times New Roman"/>
                <w:bCs/>
                <w:sz w:val="24"/>
                <w:szCs w:val="24"/>
                <w:lang w:val="en-US"/>
              </w:rPr>
              <w:t>I</w:t>
            </w:r>
            <w:r w:rsidRPr="001735D9">
              <w:rPr>
                <w:rFonts w:ascii="Times New Roman" w:hAnsi="Times New Roman" w:cs="Times New Roman"/>
                <w:bCs/>
                <w:sz w:val="24"/>
                <w:szCs w:val="24"/>
              </w:rPr>
              <w:t xml:space="preserve">ЇВСЬКЕ </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310D17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2 432,9</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741E7B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1 084,7</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662B3E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39C00F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327,1</w:t>
            </w:r>
          </w:p>
        </w:tc>
      </w:tr>
      <w:tr w:rsidR="00036230" w:rsidRPr="002F434E" w14:paraId="107B9257"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236CED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ТОВ "ПРОМІНЬ ГАЛИЧИНА"</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BAA20D1"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3 170,8</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8B9BE6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922,2</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8CB46E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96B9D3A"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62,1</w:t>
            </w:r>
          </w:p>
        </w:tc>
      </w:tr>
      <w:tr w:rsidR="00036230" w:rsidRPr="002F434E" w14:paraId="1B6B06C2"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FA9C608"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ПРАТ "ОБОЛОНЬ"</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F1F041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4 076,4</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3ED92E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C29242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15D82AE"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1 652,9</w:t>
            </w:r>
          </w:p>
        </w:tc>
      </w:tr>
      <w:tr w:rsidR="00036230" w:rsidRPr="002F434E" w14:paraId="5D6E8659"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3EF0722"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 xml:space="preserve">ХМЕЛЬНИЦЬКЕНЕРГОЗБУТ ТОВ </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3F1883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1 586,6</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4031F9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6E0930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074D72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11697C32" w14:textId="77777777" w:rsidTr="004B5AB6">
        <w:trPr>
          <w:trHeight w:val="49"/>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424F15A"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ПП "АВС-АГРО"</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84BEE8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3 080,6</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40B5D9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573,3</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311E61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0B596D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89,6</w:t>
            </w:r>
          </w:p>
        </w:tc>
      </w:tr>
      <w:tr w:rsidR="00036230" w:rsidRPr="002F434E" w14:paraId="5F4A5DE1"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6CE50D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ТОВ "ЕНСЕЛКО АГРО"</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3FF6D2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2 498,9</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90AEAA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678,7</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2D8C3B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0D8FC0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47A1B904"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30074C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ПП "АГРАРНА КОМПАНІЯ 2004"</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38DC42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2 153,8</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0ABB4CE"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701,7</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644477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47640D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83,6</w:t>
            </w:r>
          </w:p>
        </w:tc>
      </w:tr>
      <w:tr w:rsidR="00036230" w:rsidRPr="002F434E" w14:paraId="2F8BADB5"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243AA8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lang w:val="ru-RU"/>
              </w:rPr>
              <w:t>ПРИВАТНЕ ПІДПРИЄМСВО " УКРАЇНА -АГРО -2С</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8F2530A"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2 103,1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368777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1 130,7</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9BC832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0001DF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5DF9A2CB" w14:textId="77777777" w:rsidTr="004B5AB6">
        <w:trPr>
          <w:trHeight w:val="490"/>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C93CC1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СІЛЬСЬКОГОСПОДАРСЬКИЙ ВИРОБНИЧИЙ КООПЕРАТИВ "ЛЕТАВА"</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D08CE2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3 564,1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5D921B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1 474,6</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5EFD71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D1AF36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7196F49E"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CE72BC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ТОВ"АГРОКОМПАНІЯ ПРИКАРПАТТЯ"</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B881A1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848,1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F5D83D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254,3</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1971A9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CE3934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7CA7C704"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7335725"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ТОВ "АГРО Ч"</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7A3092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368,5</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4A1CC91"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207,6</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E31BC81"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51974E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52,0</w:t>
            </w:r>
          </w:p>
        </w:tc>
      </w:tr>
      <w:tr w:rsidR="00036230" w:rsidRPr="002F434E" w14:paraId="7C2DC717"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B8AEE9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ФЕРМЕРСЬКЕ ГОСПОДАРСТВО "ЗОЛОТИЙ КОЛОС"</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BF12181"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309,5</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C9F203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102,3</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FA49DD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94877EE"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2,2</w:t>
            </w:r>
          </w:p>
        </w:tc>
      </w:tr>
      <w:tr w:rsidR="00036230" w:rsidRPr="002F434E" w14:paraId="02DB0201" w14:textId="77777777" w:rsidTr="004B5AB6">
        <w:trPr>
          <w:trHeight w:val="367"/>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33BB13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ДОЧІРН.ПІДПРИЄМСТВО ПРАТ "ОБОЛОНЬ КРАСИЛІВСЬКЕ"</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4099E1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00374F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FA9E0B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1 217,5</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31EE242"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27,3</w:t>
            </w:r>
          </w:p>
        </w:tc>
      </w:tr>
      <w:tr w:rsidR="00036230" w:rsidRPr="002F434E" w14:paraId="221436AE"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6E895F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ПП"СТИСАН"</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3CCED2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7B307A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A3854C7"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205,4</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E190CF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3F8A142B"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C8272E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ЧЕМЕРОВЕЦЬКА БУДІВЕЛЬНА КОМПАНІЯ</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37FAD0A"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318,5</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41E224A"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316399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6AB2A7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82,5</w:t>
            </w:r>
          </w:p>
        </w:tc>
      </w:tr>
      <w:tr w:rsidR="00036230" w:rsidRPr="002F434E" w14:paraId="14534B12"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F347AC8"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ПП СКРИНЧУК О.Л.</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B57173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60,1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72324B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A43C0F2"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72,3</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44DB63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14ED45D8"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A73C02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ФОП АДАМЧУК Р.М.</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59EED5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D02CD6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377,6</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F8FFE1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2132E8A"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19D0D643"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D9D1D8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 xml:space="preserve">ФОП КОВБАСЮК О.О. </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F8378E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1C1DEE8"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349,3</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5912B77"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D3D757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7CEBEAAE"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BB8955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ФОП ФУРТЕЛЬ Б.М.</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347067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6D11DC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268,1</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F6FA3C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8EAA5E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76823D0A"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1970BE7"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 xml:space="preserve">ФОП ШКРАБА В. </w:t>
            </w:r>
            <w:r w:rsidRPr="001735D9">
              <w:rPr>
                <w:rFonts w:ascii="Times New Roman" w:hAnsi="Times New Roman" w:cs="Times New Roman"/>
                <w:bCs/>
                <w:sz w:val="24"/>
                <w:szCs w:val="24"/>
                <w:lang w:val="en-US"/>
              </w:rPr>
              <w:t>I.</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AB0459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76B16F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196,8</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25DB86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078D4A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6392874D"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D6CA1F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ФОП МОРЗЮК О.А.</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B8D7763"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D29ECE8"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158,5</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C722EE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37D938E"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7A64A8A5"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75D7137"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ФОП ПАСТУХ В.О.</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6CCEF1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EFD5AB1"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146,7</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88CEC2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14C6251"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7761DCE4"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2A6BF60"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ФОП ОЛ</w:t>
            </w:r>
            <w:r w:rsidRPr="001735D9">
              <w:rPr>
                <w:rFonts w:ascii="Times New Roman" w:hAnsi="Times New Roman" w:cs="Times New Roman"/>
                <w:bCs/>
                <w:sz w:val="24"/>
                <w:szCs w:val="24"/>
                <w:lang w:val="en-US"/>
              </w:rPr>
              <w:t>I</w:t>
            </w:r>
            <w:r w:rsidRPr="001735D9">
              <w:rPr>
                <w:rFonts w:ascii="Times New Roman" w:hAnsi="Times New Roman" w:cs="Times New Roman"/>
                <w:bCs/>
                <w:sz w:val="24"/>
                <w:szCs w:val="24"/>
              </w:rPr>
              <w:t xml:space="preserve">ЙНИК Г.В. </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52087C0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A8BBEB7"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123,8</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E20419B"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681A9F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4B3CF6C7"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063FC36"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 xml:space="preserve">ФОП МАСЛОВСЬКИЙ О.О. </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6CF4DF4"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29EE552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115,5</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7463E6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1CD5A58E"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r w:rsidR="00036230" w:rsidRPr="002F434E" w14:paraId="17C0D5CA" w14:textId="77777777" w:rsidTr="004B5AB6">
        <w:trPr>
          <w:trHeight w:val="248"/>
        </w:trPr>
        <w:tc>
          <w:tcPr>
            <w:tcW w:w="5685"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7CD400FD"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ПП ПОДЛУЦКИЙ Б.С.</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6C36DBCC"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0F9B24E9"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109,6</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4DE3C59A"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c>
          <w:tcPr>
            <w:tcW w:w="1110" w:type="dxa"/>
            <w:tcBorders>
              <w:top w:val="single" w:sz="8" w:space="0" w:color="FFFFFF"/>
              <w:left w:val="single" w:sz="8" w:space="0" w:color="FFFFFF"/>
              <w:bottom w:val="single" w:sz="8" w:space="0" w:color="FFFFFF"/>
              <w:right w:val="single" w:sz="8" w:space="0" w:color="FFFFFF"/>
            </w:tcBorders>
            <w:shd w:val="clear" w:color="auto" w:fill="auto"/>
            <w:tcMar>
              <w:top w:w="8" w:type="dxa"/>
              <w:left w:w="8" w:type="dxa"/>
              <w:bottom w:w="0" w:type="dxa"/>
              <w:right w:w="8" w:type="dxa"/>
            </w:tcMar>
            <w:vAlign w:val="center"/>
            <w:hideMark/>
          </w:tcPr>
          <w:p w14:paraId="36207F4F" w14:textId="77777777" w:rsidR="00036230" w:rsidRPr="001735D9" w:rsidRDefault="00036230" w:rsidP="004B5AB6">
            <w:pPr>
              <w:spacing w:after="0" w:line="240" w:lineRule="auto"/>
              <w:rPr>
                <w:rFonts w:ascii="Times New Roman" w:hAnsi="Times New Roman" w:cs="Times New Roman"/>
                <w:sz w:val="24"/>
                <w:szCs w:val="24"/>
              </w:rPr>
            </w:pPr>
            <w:r w:rsidRPr="001735D9">
              <w:rPr>
                <w:rFonts w:ascii="Times New Roman" w:hAnsi="Times New Roman" w:cs="Times New Roman"/>
                <w:bCs/>
                <w:sz w:val="24"/>
                <w:szCs w:val="24"/>
              </w:rPr>
              <w:t>0,0</w:t>
            </w:r>
          </w:p>
        </w:tc>
      </w:tr>
    </w:tbl>
    <w:p w14:paraId="5BD662EC" w14:textId="77777777" w:rsidR="00036230" w:rsidRPr="002F434E" w:rsidRDefault="00036230" w:rsidP="00036230"/>
    <w:p w14:paraId="4A9DEEF2" w14:textId="77777777" w:rsidR="00760AEC" w:rsidRPr="004736BE" w:rsidRDefault="00760AEC" w:rsidP="00036230">
      <w:pPr>
        <w:pStyle w:val="rvps2"/>
        <w:shd w:val="clear" w:color="auto" w:fill="FFFFFF"/>
        <w:spacing w:before="0" w:beforeAutospacing="0" w:after="150" w:afterAutospacing="0"/>
        <w:jc w:val="both"/>
      </w:pPr>
    </w:p>
    <w:p w14:paraId="27E49361" w14:textId="77777777" w:rsidR="00760AEC" w:rsidRPr="004736BE" w:rsidRDefault="00760AEC" w:rsidP="002B01CE">
      <w:pPr>
        <w:pStyle w:val="rvps2"/>
        <w:shd w:val="clear" w:color="auto" w:fill="FFFFFF"/>
        <w:spacing w:before="0" w:beforeAutospacing="0" w:after="150" w:afterAutospacing="0"/>
        <w:ind w:firstLine="450"/>
        <w:jc w:val="both"/>
      </w:pPr>
    </w:p>
    <w:sectPr w:rsidR="00760AEC" w:rsidRPr="004736BE" w:rsidSect="001148B0">
      <w:footerReference w:type="default" r:id="rId4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DFD6" w14:textId="77777777" w:rsidR="007266FA" w:rsidRDefault="007266FA" w:rsidP="00173B06">
      <w:pPr>
        <w:spacing w:after="0" w:line="240" w:lineRule="auto"/>
      </w:pPr>
      <w:r>
        <w:separator/>
      </w:r>
    </w:p>
  </w:endnote>
  <w:endnote w:type="continuationSeparator" w:id="0">
    <w:p w14:paraId="71C7C952" w14:textId="77777777" w:rsidR="007266FA" w:rsidRDefault="007266FA" w:rsidP="0017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34752"/>
      <w:docPartObj>
        <w:docPartGallery w:val="Page Numbers (Bottom of Page)"/>
        <w:docPartUnique/>
      </w:docPartObj>
    </w:sdtPr>
    <w:sdtEndPr/>
    <w:sdtContent>
      <w:p w14:paraId="329DD86D" w14:textId="77777777" w:rsidR="004B5AB6" w:rsidRDefault="004B5AB6">
        <w:pPr>
          <w:pStyle w:val="ad"/>
          <w:jc w:val="right"/>
        </w:pPr>
        <w:r>
          <w:fldChar w:fldCharType="begin"/>
        </w:r>
        <w:r>
          <w:instrText>PAGE   \* MERGEFORMAT</w:instrText>
        </w:r>
        <w:r>
          <w:fldChar w:fldCharType="separate"/>
        </w:r>
        <w:r w:rsidR="00EC50FF" w:rsidRPr="00EC50FF">
          <w:rPr>
            <w:noProof/>
            <w:lang w:val="ru-RU"/>
          </w:rPr>
          <w:t>77</w:t>
        </w:r>
        <w:r>
          <w:fldChar w:fldCharType="end"/>
        </w:r>
      </w:p>
    </w:sdtContent>
  </w:sdt>
  <w:p w14:paraId="6C84978D" w14:textId="77777777" w:rsidR="004B5AB6" w:rsidRDefault="004B5AB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4266" w14:textId="77777777" w:rsidR="007266FA" w:rsidRDefault="007266FA" w:rsidP="00173B06">
      <w:pPr>
        <w:spacing w:after="0" w:line="240" w:lineRule="auto"/>
      </w:pPr>
      <w:r>
        <w:separator/>
      </w:r>
    </w:p>
  </w:footnote>
  <w:footnote w:type="continuationSeparator" w:id="0">
    <w:p w14:paraId="2DAA075D" w14:textId="77777777" w:rsidR="007266FA" w:rsidRDefault="007266FA" w:rsidP="0017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F3D"/>
    <w:multiLevelType w:val="hybridMultilevel"/>
    <w:tmpl w:val="91120804"/>
    <w:lvl w:ilvl="0" w:tplc="FF6A1FA6">
      <w:start w:val="2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1255D74"/>
    <w:multiLevelType w:val="multilevel"/>
    <w:tmpl w:val="E1AE7B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46D1A"/>
    <w:multiLevelType w:val="hybridMultilevel"/>
    <w:tmpl w:val="A77CA95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12B552F6"/>
    <w:multiLevelType w:val="hybridMultilevel"/>
    <w:tmpl w:val="DCE243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30534C"/>
    <w:multiLevelType w:val="multilevel"/>
    <w:tmpl w:val="BDF4D98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640A1"/>
    <w:multiLevelType w:val="multilevel"/>
    <w:tmpl w:val="20060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BA4B8D"/>
    <w:multiLevelType w:val="multilevel"/>
    <w:tmpl w:val="3232F8A4"/>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7" w15:restartNumberingAfterBreak="0">
    <w:nsid w:val="1AA135B3"/>
    <w:multiLevelType w:val="multilevel"/>
    <w:tmpl w:val="857C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E6997"/>
    <w:multiLevelType w:val="multilevel"/>
    <w:tmpl w:val="49E2B632"/>
    <w:lvl w:ilvl="0">
      <w:start w:val="1"/>
      <w:numFmt w:val="bullet"/>
      <w:lvlText w:val="o"/>
      <w:lvlJc w:val="left"/>
      <w:pPr>
        <w:tabs>
          <w:tab w:val="num" w:pos="7874"/>
        </w:tabs>
        <w:ind w:left="7874" w:hanging="360"/>
      </w:pPr>
      <w:rPr>
        <w:rFonts w:ascii="Courier New" w:hAnsi="Courier New" w:hint="default"/>
        <w:sz w:val="20"/>
      </w:rPr>
    </w:lvl>
    <w:lvl w:ilvl="1" w:tentative="1">
      <w:start w:val="1"/>
      <w:numFmt w:val="bullet"/>
      <w:lvlText w:val="o"/>
      <w:lvlJc w:val="left"/>
      <w:pPr>
        <w:tabs>
          <w:tab w:val="num" w:pos="8594"/>
        </w:tabs>
        <w:ind w:left="8594" w:hanging="360"/>
      </w:pPr>
      <w:rPr>
        <w:rFonts w:ascii="Courier New" w:hAnsi="Courier New" w:hint="default"/>
        <w:sz w:val="20"/>
      </w:rPr>
    </w:lvl>
    <w:lvl w:ilvl="2" w:tentative="1">
      <w:start w:val="1"/>
      <w:numFmt w:val="bullet"/>
      <w:lvlText w:val="o"/>
      <w:lvlJc w:val="left"/>
      <w:pPr>
        <w:tabs>
          <w:tab w:val="num" w:pos="9314"/>
        </w:tabs>
        <w:ind w:left="9314" w:hanging="360"/>
      </w:pPr>
      <w:rPr>
        <w:rFonts w:ascii="Courier New" w:hAnsi="Courier New" w:hint="default"/>
        <w:sz w:val="20"/>
      </w:rPr>
    </w:lvl>
    <w:lvl w:ilvl="3" w:tentative="1">
      <w:start w:val="1"/>
      <w:numFmt w:val="bullet"/>
      <w:lvlText w:val="o"/>
      <w:lvlJc w:val="left"/>
      <w:pPr>
        <w:tabs>
          <w:tab w:val="num" w:pos="10034"/>
        </w:tabs>
        <w:ind w:left="10034" w:hanging="360"/>
      </w:pPr>
      <w:rPr>
        <w:rFonts w:ascii="Courier New" w:hAnsi="Courier New" w:hint="default"/>
        <w:sz w:val="20"/>
      </w:rPr>
    </w:lvl>
    <w:lvl w:ilvl="4" w:tentative="1">
      <w:start w:val="1"/>
      <w:numFmt w:val="bullet"/>
      <w:lvlText w:val="o"/>
      <w:lvlJc w:val="left"/>
      <w:pPr>
        <w:tabs>
          <w:tab w:val="num" w:pos="10754"/>
        </w:tabs>
        <w:ind w:left="10754" w:hanging="360"/>
      </w:pPr>
      <w:rPr>
        <w:rFonts w:ascii="Courier New" w:hAnsi="Courier New" w:hint="default"/>
        <w:sz w:val="20"/>
      </w:rPr>
    </w:lvl>
    <w:lvl w:ilvl="5" w:tentative="1">
      <w:start w:val="1"/>
      <w:numFmt w:val="bullet"/>
      <w:lvlText w:val="o"/>
      <w:lvlJc w:val="left"/>
      <w:pPr>
        <w:tabs>
          <w:tab w:val="num" w:pos="11474"/>
        </w:tabs>
        <w:ind w:left="11474" w:hanging="360"/>
      </w:pPr>
      <w:rPr>
        <w:rFonts w:ascii="Courier New" w:hAnsi="Courier New" w:hint="default"/>
        <w:sz w:val="20"/>
      </w:rPr>
    </w:lvl>
    <w:lvl w:ilvl="6" w:tentative="1">
      <w:start w:val="1"/>
      <w:numFmt w:val="bullet"/>
      <w:lvlText w:val="o"/>
      <w:lvlJc w:val="left"/>
      <w:pPr>
        <w:tabs>
          <w:tab w:val="num" w:pos="12194"/>
        </w:tabs>
        <w:ind w:left="12194" w:hanging="360"/>
      </w:pPr>
      <w:rPr>
        <w:rFonts w:ascii="Courier New" w:hAnsi="Courier New" w:hint="default"/>
        <w:sz w:val="20"/>
      </w:rPr>
    </w:lvl>
    <w:lvl w:ilvl="7" w:tentative="1">
      <w:start w:val="1"/>
      <w:numFmt w:val="bullet"/>
      <w:lvlText w:val="o"/>
      <w:lvlJc w:val="left"/>
      <w:pPr>
        <w:tabs>
          <w:tab w:val="num" w:pos="12914"/>
        </w:tabs>
        <w:ind w:left="12914" w:hanging="360"/>
      </w:pPr>
      <w:rPr>
        <w:rFonts w:ascii="Courier New" w:hAnsi="Courier New" w:hint="default"/>
        <w:sz w:val="20"/>
      </w:rPr>
    </w:lvl>
    <w:lvl w:ilvl="8" w:tentative="1">
      <w:start w:val="1"/>
      <w:numFmt w:val="bullet"/>
      <w:lvlText w:val="o"/>
      <w:lvlJc w:val="left"/>
      <w:pPr>
        <w:tabs>
          <w:tab w:val="num" w:pos="13634"/>
        </w:tabs>
        <w:ind w:left="13634" w:hanging="360"/>
      </w:pPr>
      <w:rPr>
        <w:rFonts w:ascii="Courier New" w:hAnsi="Courier New" w:hint="default"/>
        <w:sz w:val="20"/>
      </w:rPr>
    </w:lvl>
  </w:abstractNum>
  <w:abstractNum w:abstractNumId="9" w15:restartNumberingAfterBreak="0">
    <w:nsid w:val="252C46EC"/>
    <w:multiLevelType w:val="multilevel"/>
    <w:tmpl w:val="2844385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D01A9"/>
    <w:multiLevelType w:val="multilevel"/>
    <w:tmpl w:val="C95AFB4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3D7763"/>
    <w:multiLevelType w:val="multilevel"/>
    <w:tmpl w:val="E57A3FE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BC5251"/>
    <w:multiLevelType w:val="hybridMultilevel"/>
    <w:tmpl w:val="818A302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4B3034E3"/>
    <w:multiLevelType w:val="hybridMultilevel"/>
    <w:tmpl w:val="2B18B6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D779D4"/>
    <w:multiLevelType w:val="multilevel"/>
    <w:tmpl w:val="22F0D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AF3664D"/>
    <w:multiLevelType w:val="hybridMultilevel"/>
    <w:tmpl w:val="DDACD1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3F337DB"/>
    <w:multiLevelType w:val="hybridMultilevel"/>
    <w:tmpl w:val="D9BCACB2"/>
    <w:lvl w:ilvl="0" w:tplc="E7BC98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B556485"/>
    <w:multiLevelType w:val="hybridMultilevel"/>
    <w:tmpl w:val="20C6B9C0"/>
    <w:lvl w:ilvl="0" w:tplc="04220001">
      <w:start w:val="1"/>
      <w:numFmt w:val="bullet"/>
      <w:lvlText w:val=""/>
      <w:lvlJc w:val="left"/>
      <w:pPr>
        <w:ind w:left="1502" w:hanging="360"/>
      </w:pPr>
      <w:rPr>
        <w:rFonts w:ascii="Symbol" w:hAnsi="Symbol" w:hint="default"/>
      </w:rPr>
    </w:lvl>
    <w:lvl w:ilvl="1" w:tplc="04220003" w:tentative="1">
      <w:start w:val="1"/>
      <w:numFmt w:val="bullet"/>
      <w:lvlText w:val="o"/>
      <w:lvlJc w:val="left"/>
      <w:pPr>
        <w:ind w:left="2222" w:hanging="360"/>
      </w:pPr>
      <w:rPr>
        <w:rFonts w:ascii="Courier New" w:hAnsi="Courier New" w:cs="Courier New" w:hint="default"/>
      </w:rPr>
    </w:lvl>
    <w:lvl w:ilvl="2" w:tplc="04220005" w:tentative="1">
      <w:start w:val="1"/>
      <w:numFmt w:val="bullet"/>
      <w:lvlText w:val=""/>
      <w:lvlJc w:val="left"/>
      <w:pPr>
        <w:ind w:left="2942" w:hanging="360"/>
      </w:pPr>
      <w:rPr>
        <w:rFonts w:ascii="Wingdings" w:hAnsi="Wingdings" w:hint="default"/>
      </w:rPr>
    </w:lvl>
    <w:lvl w:ilvl="3" w:tplc="04220001" w:tentative="1">
      <w:start w:val="1"/>
      <w:numFmt w:val="bullet"/>
      <w:lvlText w:val=""/>
      <w:lvlJc w:val="left"/>
      <w:pPr>
        <w:ind w:left="3662" w:hanging="360"/>
      </w:pPr>
      <w:rPr>
        <w:rFonts w:ascii="Symbol" w:hAnsi="Symbol" w:hint="default"/>
      </w:rPr>
    </w:lvl>
    <w:lvl w:ilvl="4" w:tplc="04220003" w:tentative="1">
      <w:start w:val="1"/>
      <w:numFmt w:val="bullet"/>
      <w:lvlText w:val="o"/>
      <w:lvlJc w:val="left"/>
      <w:pPr>
        <w:ind w:left="4382" w:hanging="360"/>
      </w:pPr>
      <w:rPr>
        <w:rFonts w:ascii="Courier New" w:hAnsi="Courier New" w:cs="Courier New" w:hint="default"/>
      </w:rPr>
    </w:lvl>
    <w:lvl w:ilvl="5" w:tplc="04220005" w:tentative="1">
      <w:start w:val="1"/>
      <w:numFmt w:val="bullet"/>
      <w:lvlText w:val=""/>
      <w:lvlJc w:val="left"/>
      <w:pPr>
        <w:ind w:left="5102" w:hanging="360"/>
      </w:pPr>
      <w:rPr>
        <w:rFonts w:ascii="Wingdings" w:hAnsi="Wingdings" w:hint="default"/>
      </w:rPr>
    </w:lvl>
    <w:lvl w:ilvl="6" w:tplc="04220001" w:tentative="1">
      <w:start w:val="1"/>
      <w:numFmt w:val="bullet"/>
      <w:lvlText w:val=""/>
      <w:lvlJc w:val="left"/>
      <w:pPr>
        <w:ind w:left="5822" w:hanging="360"/>
      </w:pPr>
      <w:rPr>
        <w:rFonts w:ascii="Symbol" w:hAnsi="Symbol" w:hint="default"/>
      </w:rPr>
    </w:lvl>
    <w:lvl w:ilvl="7" w:tplc="04220003" w:tentative="1">
      <w:start w:val="1"/>
      <w:numFmt w:val="bullet"/>
      <w:lvlText w:val="o"/>
      <w:lvlJc w:val="left"/>
      <w:pPr>
        <w:ind w:left="6542" w:hanging="360"/>
      </w:pPr>
      <w:rPr>
        <w:rFonts w:ascii="Courier New" w:hAnsi="Courier New" w:cs="Courier New" w:hint="default"/>
      </w:rPr>
    </w:lvl>
    <w:lvl w:ilvl="8" w:tplc="04220005" w:tentative="1">
      <w:start w:val="1"/>
      <w:numFmt w:val="bullet"/>
      <w:lvlText w:val=""/>
      <w:lvlJc w:val="left"/>
      <w:pPr>
        <w:ind w:left="7262" w:hanging="360"/>
      </w:pPr>
      <w:rPr>
        <w:rFonts w:ascii="Wingdings" w:hAnsi="Wingdings" w:hint="default"/>
      </w:rPr>
    </w:lvl>
  </w:abstractNum>
  <w:abstractNum w:abstractNumId="18" w15:restartNumberingAfterBreak="0">
    <w:nsid w:val="6F7104D3"/>
    <w:multiLevelType w:val="hybridMultilevel"/>
    <w:tmpl w:val="CA90B508"/>
    <w:lvl w:ilvl="0" w:tplc="AE26992C">
      <w:start w:val="2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721E2898"/>
    <w:multiLevelType w:val="multilevel"/>
    <w:tmpl w:val="115E9A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93F37FC"/>
    <w:multiLevelType w:val="hybridMultilevel"/>
    <w:tmpl w:val="A7C49668"/>
    <w:lvl w:ilvl="0" w:tplc="F698C1F4">
      <w:start w:val="1"/>
      <w:numFmt w:val="bullet"/>
      <w:lvlText w:val=""/>
      <w:lvlJc w:val="left"/>
      <w:pPr>
        <w:tabs>
          <w:tab w:val="num" w:pos="360"/>
        </w:tabs>
        <w:ind w:left="360" w:hanging="360"/>
      </w:pPr>
      <w:rPr>
        <w:rFonts w:ascii="Symbol" w:hAnsi="Symbol" w:hint="default"/>
      </w:rPr>
    </w:lvl>
    <w:lvl w:ilvl="1" w:tplc="9BEAD7B8">
      <w:numFmt w:val="bullet"/>
      <w:lvlText w:val="-"/>
      <w:lvlJc w:val="left"/>
      <w:pPr>
        <w:tabs>
          <w:tab w:val="num" w:pos="360"/>
        </w:tabs>
        <w:ind w:left="360" w:hanging="360"/>
      </w:pPr>
      <w:rPr>
        <w:rFonts w:ascii="Times New Roman" w:eastAsia="Times New Roman" w:hAnsi="Times New Roman" w:cs="Times New Roman" w:hint="default"/>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num w:numId="1">
    <w:abstractNumId w:val="16"/>
  </w:num>
  <w:num w:numId="2">
    <w:abstractNumId w:val="3"/>
  </w:num>
  <w:num w:numId="3">
    <w:abstractNumId w:val="13"/>
  </w:num>
  <w:num w:numId="4">
    <w:abstractNumId w:val="18"/>
  </w:num>
  <w:num w:numId="5">
    <w:abstractNumId w:val="0"/>
  </w:num>
  <w:num w:numId="6">
    <w:abstractNumId w:val="1"/>
  </w:num>
  <w:num w:numId="7">
    <w:abstractNumId w:val="7"/>
  </w:num>
  <w:num w:numId="8">
    <w:abstractNumId w:val="4"/>
  </w:num>
  <w:num w:numId="9">
    <w:abstractNumId w:val="10"/>
  </w:num>
  <w:num w:numId="10">
    <w:abstractNumId w:val="9"/>
  </w:num>
  <w:num w:numId="11">
    <w:abstractNumId w:val="11"/>
  </w:num>
  <w:num w:numId="12">
    <w:abstractNumId w:val="6"/>
  </w:num>
  <w:num w:numId="13">
    <w:abstractNumId w:val="8"/>
  </w:num>
  <w:num w:numId="14">
    <w:abstractNumId w:val="5"/>
  </w:num>
  <w:num w:numId="15">
    <w:abstractNumId w:val="14"/>
  </w:num>
  <w:num w:numId="16">
    <w:abstractNumId w:val="19"/>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B0"/>
    <w:rsid w:val="00011B42"/>
    <w:rsid w:val="00013C3F"/>
    <w:rsid w:val="00021201"/>
    <w:rsid w:val="00025DBC"/>
    <w:rsid w:val="00036230"/>
    <w:rsid w:val="000418D4"/>
    <w:rsid w:val="00042198"/>
    <w:rsid w:val="00042F7C"/>
    <w:rsid w:val="0004471E"/>
    <w:rsid w:val="000566DF"/>
    <w:rsid w:val="0005680B"/>
    <w:rsid w:val="00057354"/>
    <w:rsid w:val="000578CC"/>
    <w:rsid w:val="00085871"/>
    <w:rsid w:val="000B2B9D"/>
    <w:rsid w:val="000B37F4"/>
    <w:rsid w:val="000B41E5"/>
    <w:rsid w:val="000B4EFF"/>
    <w:rsid w:val="000C3668"/>
    <w:rsid w:val="000D01FA"/>
    <w:rsid w:val="000D1DAB"/>
    <w:rsid w:val="000D1EB3"/>
    <w:rsid w:val="000D59FF"/>
    <w:rsid w:val="000F2957"/>
    <w:rsid w:val="00101844"/>
    <w:rsid w:val="00101F2C"/>
    <w:rsid w:val="00103E0D"/>
    <w:rsid w:val="0010480C"/>
    <w:rsid w:val="00110228"/>
    <w:rsid w:val="0011300F"/>
    <w:rsid w:val="001148B0"/>
    <w:rsid w:val="00123F5F"/>
    <w:rsid w:val="00126FC9"/>
    <w:rsid w:val="00136B96"/>
    <w:rsid w:val="00136F6E"/>
    <w:rsid w:val="00136FE3"/>
    <w:rsid w:val="0013776C"/>
    <w:rsid w:val="00141864"/>
    <w:rsid w:val="00141A7C"/>
    <w:rsid w:val="00141DCE"/>
    <w:rsid w:val="001514C9"/>
    <w:rsid w:val="00160989"/>
    <w:rsid w:val="001657D8"/>
    <w:rsid w:val="00173B06"/>
    <w:rsid w:val="001831EB"/>
    <w:rsid w:val="00184ACC"/>
    <w:rsid w:val="001855A4"/>
    <w:rsid w:val="00187F17"/>
    <w:rsid w:val="00192E3F"/>
    <w:rsid w:val="001A19DE"/>
    <w:rsid w:val="001A373D"/>
    <w:rsid w:val="001B2C2D"/>
    <w:rsid w:val="001B6315"/>
    <w:rsid w:val="001B7C5F"/>
    <w:rsid w:val="001D1E93"/>
    <w:rsid w:val="001D570E"/>
    <w:rsid w:val="001D602E"/>
    <w:rsid w:val="001D652E"/>
    <w:rsid w:val="001D7B4E"/>
    <w:rsid w:val="001D7E74"/>
    <w:rsid w:val="001E2A4C"/>
    <w:rsid w:val="001E6B1C"/>
    <w:rsid w:val="002002FF"/>
    <w:rsid w:val="00202AB1"/>
    <w:rsid w:val="00205EF3"/>
    <w:rsid w:val="0022232B"/>
    <w:rsid w:val="002306AF"/>
    <w:rsid w:val="002371C3"/>
    <w:rsid w:val="00241B36"/>
    <w:rsid w:val="002425DF"/>
    <w:rsid w:val="00245EFF"/>
    <w:rsid w:val="002618F4"/>
    <w:rsid w:val="00265067"/>
    <w:rsid w:val="002678E4"/>
    <w:rsid w:val="00272A97"/>
    <w:rsid w:val="00273DD7"/>
    <w:rsid w:val="002821CE"/>
    <w:rsid w:val="00283850"/>
    <w:rsid w:val="00284ED7"/>
    <w:rsid w:val="002A22BF"/>
    <w:rsid w:val="002A3AA8"/>
    <w:rsid w:val="002A7B27"/>
    <w:rsid w:val="002B01CE"/>
    <w:rsid w:val="002C6E18"/>
    <w:rsid w:val="002D1DB4"/>
    <w:rsid w:val="002E51EB"/>
    <w:rsid w:val="002F5F14"/>
    <w:rsid w:val="002F6CBF"/>
    <w:rsid w:val="0030438C"/>
    <w:rsid w:val="00304B34"/>
    <w:rsid w:val="003369A7"/>
    <w:rsid w:val="00343BF2"/>
    <w:rsid w:val="00353479"/>
    <w:rsid w:val="00361C5F"/>
    <w:rsid w:val="00364616"/>
    <w:rsid w:val="00370402"/>
    <w:rsid w:val="00375A65"/>
    <w:rsid w:val="003934DE"/>
    <w:rsid w:val="00396CEC"/>
    <w:rsid w:val="00396E0D"/>
    <w:rsid w:val="003B2D20"/>
    <w:rsid w:val="003B2E5A"/>
    <w:rsid w:val="003B5E66"/>
    <w:rsid w:val="003B7723"/>
    <w:rsid w:val="003C1024"/>
    <w:rsid w:val="003C2BB7"/>
    <w:rsid w:val="003C516F"/>
    <w:rsid w:val="003C5955"/>
    <w:rsid w:val="003D50D1"/>
    <w:rsid w:val="003D51D2"/>
    <w:rsid w:val="003D7229"/>
    <w:rsid w:val="003D7E92"/>
    <w:rsid w:val="003E25A1"/>
    <w:rsid w:val="003E4E30"/>
    <w:rsid w:val="003E56BF"/>
    <w:rsid w:val="003E7CF0"/>
    <w:rsid w:val="003F5554"/>
    <w:rsid w:val="00403C67"/>
    <w:rsid w:val="0041423A"/>
    <w:rsid w:val="004160BF"/>
    <w:rsid w:val="00416676"/>
    <w:rsid w:val="0042008F"/>
    <w:rsid w:val="00432776"/>
    <w:rsid w:val="0043286B"/>
    <w:rsid w:val="004413F8"/>
    <w:rsid w:val="0044344D"/>
    <w:rsid w:val="00456473"/>
    <w:rsid w:val="004736BE"/>
    <w:rsid w:val="00475996"/>
    <w:rsid w:val="0049536E"/>
    <w:rsid w:val="004A1B65"/>
    <w:rsid w:val="004A2619"/>
    <w:rsid w:val="004B0028"/>
    <w:rsid w:val="004B2578"/>
    <w:rsid w:val="004B5AB6"/>
    <w:rsid w:val="004B68AB"/>
    <w:rsid w:val="004B765F"/>
    <w:rsid w:val="004C1D72"/>
    <w:rsid w:val="004C6249"/>
    <w:rsid w:val="004E44C0"/>
    <w:rsid w:val="004F41BC"/>
    <w:rsid w:val="005031B3"/>
    <w:rsid w:val="00503503"/>
    <w:rsid w:val="00503D85"/>
    <w:rsid w:val="00511E14"/>
    <w:rsid w:val="0051219C"/>
    <w:rsid w:val="0052575C"/>
    <w:rsid w:val="00527E19"/>
    <w:rsid w:val="0053372D"/>
    <w:rsid w:val="00536FDD"/>
    <w:rsid w:val="00541655"/>
    <w:rsid w:val="00542D0F"/>
    <w:rsid w:val="00550681"/>
    <w:rsid w:val="00562C0C"/>
    <w:rsid w:val="00565AC6"/>
    <w:rsid w:val="00566B25"/>
    <w:rsid w:val="00572E7A"/>
    <w:rsid w:val="005777E9"/>
    <w:rsid w:val="00583C5C"/>
    <w:rsid w:val="00583E0C"/>
    <w:rsid w:val="005B151E"/>
    <w:rsid w:val="005B4B75"/>
    <w:rsid w:val="005B7AEC"/>
    <w:rsid w:val="005C7496"/>
    <w:rsid w:val="005C7E8B"/>
    <w:rsid w:val="005D5E81"/>
    <w:rsid w:val="005E55BF"/>
    <w:rsid w:val="005E665B"/>
    <w:rsid w:val="005E6BC2"/>
    <w:rsid w:val="005F752A"/>
    <w:rsid w:val="00605DF8"/>
    <w:rsid w:val="00607356"/>
    <w:rsid w:val="006267BD"/>
    <w:rsid w:val="0063304F"/>
    <w:rsid w:val="00637135"/>
    <w:rsid w:val="00637EE9"/>
    <w:rsid w:val="0064693F"/>
    <w:rsid w:val="00663799"/>
    <w:rsid w:val="006674CD"/>
    <w:rsid w:val="006864D5"/>
    <w:rsid w:val="0069221A"/>
    <w:rsid w:val="006934B9"/>
    <w:rsid w:val="006A6340"/>
    <w:rsid w:val="006A7D87"/>
    <w:rsid w:val="006C2B7B"/>
    <w:rsid w:val="006C7893"/>
    <w:rsid w:val="006E3903"/>
    <w:rsid w:val="006E689E"/>
    <w:rsid w:val="006E712B"/>
    <w:rsid w:val="006F7877"/>
    <w:rsid w:val="00702F3C"/>
    <w:rsid w:val="007038FC"/>
    <w:rsid w:val="00716CFF"/>
    <w:rsid w:val="007176F3"/>
    <w:rsid w:val="007266FA"/>
    <w:rsid w:val="0072781D"/>
    <w:rsid w:val="007345FE"/>
    <w:rsid w:val="00741414"/>
    <w:rsid w:val="007423DE"/>
    <w:rsid w:val="00745F5F"/>
    <w:rsid w:val="00746B93"/>
    <w:rsid w:val="00760AEC"/>
    <w:rsid w:val="00773870"/>
    <w:rsid w:val="00774676"/>
    <w:rsid w:val="00784040"/>
    <w:rsid w:val="00786CE2"/>
    <w:rsid w:val="007878AE"/>
    <w:rsid w:val="00790FB0"/>
    <w:rsid w:val="007912B5"/>
    <w:rsid w:val="0079275D"/>
    <w:rsid w:val="00794E2D"/>
    <w:rsid w:val="007A05FF"/>
    <w:rsid w:val="007A079D"/>
    <w:rsid w:val="007A7267"/>
    <w:rsid w:val="007A7BCC"/>
    <w:rsid w:val="007B07F3"/>
    <w:rsid w:val="007B3998"/>
    <w:rsid w:val="007B42DB"/>
    <w:rsid w:val="007B6DC1"/>
    <w:rsid w:val="007C362F"/>
    <w:rsid w:val="007C363F"/>
    <w:rsid w:val="007D0311"/>
    <w:rsid w:val="007D7968"/>
    <w:rsid w:val="007D7ADB"/>
    <w:rsid w:val="007E40FE"/>
    <w:rsid w:val="007E54FB"/>
    <w:rsid w:val="007E6204"/>
    <w:rsid w:val="0080659C"/>
    <w:rsid w:val="00806E7E"/>
    <w:rsid w:val="00811BC5"/>
    <w:rsid w:val="0081551A"/>
    <w:rsid w:val="008256A2"/>
    <w:rsid w:val="0084069D"/>
    <w:rsid w:val="008532A3"/>
    <w:rsid w:val="00865697"/>
    <w:rsid w:val="00871656"/>
    <w:rsid w:val="008742B4"/>
    <w:rsid w:val="00881CF9"/>
    <w:rsid w:val="00883172"/>
    <w:rsid w:val="00897813"/>
    <w:rsid w:val="008B1376"/>
    <w:rsid w:val="008B307D"/>
    <w:rsid w:val="008C4F37"/>
    <w:rsid w:val="008D031C"/>
    <w:rsid w:val="008D2C28"/>
    <w:rsid w:val="008D7F1A"/>
    <w:rsid w:val="008E04EA"/>
    <w:rsid w:val="008E2287"/>
    <w:rsid w:val="008E6540"/>
    <w:rsid w:val="008F03BD"/>
    <w:rsid w:val="008F2EE5"/>
    <w:rsid w:val="00903701"/>
    <w:rsid w:val="00903A89"/>
    <w:rsid w:val="009069B6"/>
    <w:rsid w:val="00922D7D"/>
    <w:rsid w:val="00927A5F"/>
    <w:rsid w:val="009351C2"/>
    <w:rsid w:val="00935631"/>
    <w:rsid w:val="009363DB"/>
    <w:rsid w:val="00942311"/>
    <w:rsid w:val="009460D6"/>
    <w:rsid w:val="00952048"/>
    <w:rsid w:val="00952457"/>
    <w:rsid w:val="00952B27"/>
    <w:rsid w:val="00957F6E"/>
    <w:rsid w:val="00963C2F"/>
    <w:rsid w:val="00965AE5"/>
    <w:rsid w:val="00970FE5"/>
    <w:rsid w:val="009722B2"/>
    <w:rsid w:val="00984C72"/>
    <w:rsid w:val="00987AF0"/>
    <w:rsid w:val="00991B76"/>
    <w:rsid w:val="009B2C22"/>
    <w:rsid w:val="009B4D8B"/>
    <w:rsid w:val="009C4CF4"/>
    <w:rsid w:val="009F1890"/>
    <w:rsid w:val="00A01046"/>
    <w:rsid w:val="00A022F1"/>
    <w:rsid w:val="00A023A4"/>
    <w:rsid w:val="00A03D62"/>
    <w:rsid w:val="00A04230"/>
    <w:rsid w:val="00A04A84"/>
    <w:rsid w:val="00A078AC"/>
    <w:rsid w:val="00A12271"/>
    <w:rsid w:val="00A27263"/>
    <w:rsid w:val="00A416D0"/>
    <w:rsid w:val="00A45EC0"/>
    <w:rsid w:val="00A46206"/>
    <w:rsid w:val="00A6092F"/>
    <w:rsid w:val="00A63B09"/>
    <w:rsid w:val="00A66A50"/>
    <w:rsid w:val="00A70F1E"/>
    <w:rsid w:val="00A72F23"/>
    <w:rsid w:val="00A806C5"/>
    <w:rsid w:val="00A820FC"/>
    <w:rsid w:val="00A87D70"/>
    <w:rsid w:val="00A92733"/>
    <w:rsid w:val="00AA5562"/>
    <w:rsid w:val="00AB1FE4"/>
    <w:rsid w:val="00AB21AF"/>
    <w:rsid w:val="00AB4061"/>
    <w:rsid w:val="00AB4988"/>
    <w:rsid w:val="00AB668A"/>
    <w:rsid w:val="00AC1BB6"/>
    <w:rsid w:val="00AC4FE6"/>
    <w:rsid w:val="00AC75D5"/>
    <w:rsid w:val="00AE10E2"/>
    <w:rsid w:val="00AE2722"/>
    <w:rsid w:val="00AE2BBB"/>
    <w:rsid w:val="00AE7688"/>
    <w:rsid w:val="00AF0559"/>
    <w:rsid w:val="00AF06C1"/>
    <w:rsid w:val="00AF4754"/>
    <w:rsid w:val="00B136FD"/>
    <w:rsid w:val="00B214CC"/>
    <w:rsid w:val="00B301E7"/>
    <w:rsid w:val="00B35E85"/>
    <w:rsid w:val="00B44A7C"/>
    <w:rsid w:val="00B5100D"/>
    <w:rsid w:val="00B520A1"/>
    <w:rsid w:val="00B81A85"/>
    <w:rsid w:val="00B90270"/>
    <w:rsid w:val="00B91B80"/>
    <w:rsid w:val="00B95357"/>
    <w:rsid w:val="00B96A42"/>
    <w:rsid w:val="00BA1603"/>
    <w:rsid w:val="00BA7319"/>
    <w:rsid w:val="00BB3760"/>
    <w:rsid w:val="00BB53AC"/>
    <w:rsid w:val="00BB5882"/>
    <w:rsid w:val="00BC35C4"/>
    <w:rsid w:val="00BC3D8B"/>
    <w:rsid w:val="00BC59AC"/>
    <w:rsid w:val="00BD5BA9"/>
    <w:rsid w:val="00BD637D"/>
    <w:rsid w:val="00BE7E45"/>
    <w:rsid w:val="00BF2781"/>
    <w:rsid w:val="00BF7892"/>
    <w:rsid w:val="00C06560"/>
    <w:rsid w:val="00C16183"/>
    <w:rsid w:val="00C327E1"/>
    <w:rsid w:val="00C44FDC"/>
    <w:rsid w:val="00C477AA"/>
    <w:rsid w:val="00C514D5"/>
    <w:rsid w:val="00C53FF8"/>
    <w:rsid w:val="00C576DF"/>
    <w:rsid w:val="00C60E0C"/>
    <w:rsid w:val="00C67593"/>
    <w:rsid w:val="00C800C4"/>
    <w:rsid w:val="00C82772"/>
    <w:rsid w:val="00C833D6"/>
    <w:rsid w:val="00C84C18"/>
    <w:rsid w:val="00C84DB7"/>
    <w:rsid w:val="00C919A7"/>
    <w:rsid w:val="00C9483C"/>
    <w:rsid w:val="00C955BC"/>
    <w:rsid w:val="00CA0112"/>
    <w:rsid w:val="00CA224B"/>
    <w:rsid w:val="00CA249F"/>
    <w:rsid w:val="00CB1BDF"/>
    <w:rsid w:val="00CB790C"/>
    <w:rsid w:val="00CC158B"/>
    <w:rsid w:val="00CC1EED"/>
    <w:rsid w:val="00CC39A1"/>
    <w:rsid w:val="00CC3FE2"/>
    <w:rsid w:val="00CC5805"/>
    <w:rsid w:val="00CC6377"/>
    <w:rsid w:val="00CC69EB"/>
    <w:rsid w:val="00CD0EF9"/>
    <w:rsid w:val="00CD38CF"/>
    <w:rsid w:val="00CE257A"/>
    <w:rsid w:val="00CE2E91"/>
    <w:rsid w:val="00CE78E9"/>
    <w:rsid w:val="00CF6514"/>
    <w:rsid w:val="00D03CE8"/>
    <w:rsid w:val="00D16448"/>
    <w:rsid w:val="00D23DA1"/>
    <w:rsid w:val="00D46FAF"/>
    <w:rsid w:val="00D4760D"/>
    <w:rsid w:val="00D61037"/>
    <w:rsid w:val="00D67471"/>
    <w:rsid w:val="00D719B2"/>
    <w:rsid w:val="00D72BA0"/>
    <w:rsid w:val="00D75320"/>
    <w:rsid w:val="00D75D1B"/>
    <w:rsid w:val="00D80409"/>
    <w:rsid w:val="00DB027C"/>
    <w:rsid w:val="00DB3498"/>
    <w:rsid w:val="00DB35CC"/>
    <w:rsid w:val="00DB4E09"/>
    <w:rsid w:val="00DD1061"/>
    <w:rsid w:val="00DD49D6"/>
    <w:rsid w:val="00DD5F40"/>
    <w:rsid w:val="00DD62F2"/>
    <w:rsid w:val="00DE6C34"/>
    <w:rsid w:val="00DE7E52"/>
    <w:rsid w:val="00DF0B91"/>
    <w:rsid w:val="00DF5FE5"/>
    <w:rsid w:val="00E00D78"/>
    <w:rsid w:val="00E01FCD"/>
    <w:rsid w:val="00E027D0"/>
    <w:rsid w:val="00E04C12"/>
    <w:rsid w:val="00E05F48"/>
    <w:rsid w:val="00E16CEA"/>
    <w:rsid w:val="00E2136E"/>
    <w:rsid w:val="00E363CF"/>
    <w:rsid w:val="00E4262B"/>
    <w:rsid w:val="00E45A4D"/>
    <w:rsid w:val="00E474EB"/>
    <w:rsid w:val="00E5748F"/>
    <w:rsid w:val="00E707F1"/>
    <w:rsid w:val="00E819EF"/>
    <w:rsid w:val="00E8527A"/>
    <w:rsid w:val="00E86808"/>
    <w:rsid w:val="00E90B25"/>
    <w:rsid w:val="00EA16F5"/>
    <w:rsid w:val="00EA78B5"/>
    <w:rsid w:val="00EB19A8"/>
    <w:rsid w:val="00EB3769"/>
    <w:rsid w:val="00EB5237"/>
    <w:rsid w:val="00EC1572"/>
    <w:rsid w:val="00EC50FF"/>
    <w:rsid w:val="00ED0897"/>
    <w:rsid w:val="00ED5168"/>
    <w:rsid w:val="00EF6E00"/>
    <w:rsid w:val="00EF7558"/>
    <w:rsid w:val="00F0098D"/>
    <w:rsid w:val="00F04533"/>
    <w:rsid w:val="00F04C81"/>
    <w:rsid w:val="00F07D28"/>
    <w:rsid w:val="00F149BC"/>
    <w:rsid w:val="00F16BC3"/>
    <w:rsid w:val="00F217BB"/>
    <w:rsid w:val="00F3554F"/>
    <w:rsid w:val="00F435F2"/>
    <w:rsid w:val="00F5094B"/>
    <w:rsid w:val="00F54136"/>
    <w:rsid w:val="00F65C15"/>
    <w:rsid w:val="00F75EA6"/>
    <w:rsid w:val="00F84776"/>
    <w:rsid w:val="00F94521"/>
    <w:rsid w:val="00FA4033"/>
    <w:rsid w:val="00FA4BD9"/>
    <w:rsid w:val="00FA7F63"/>
    <w:rsid w:val="00FB4202"/>
    <w:rsid w:val="00FB7FB7"/>
    <w:rsid w:val="00FC3BDB"/>
    <w:rsid w:val="00FC6BE0"/>
    <w:rsid w:val="00FC7BA7"/>
    <w:rsid w:val="00FE067F"/>
    <w:rsid w:val="00FE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A7B8"/>
  <w15:chartTrackingRefBased/>
  <w15:docId w15:val="{17DD470F-DE96-4C1E-B189-A47DDCD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8B0"/>
    <w:pPr>
      <w:spacing w:after="200" w:line="276" w:lineRule="auto"/>
    </w:pPr>
    <w:rPr>
      <w:rFonts w:asciiTheme="minorHAnsi" w:eastAsiaTheme="minorEastAsia" w:hAnsiTheme="minorHAnsi" w:cstheme="minorBidi"/>
      <w:sz w:val="22"/>
      <w:lang w:eastAsia="uk-UA"/>
    </w:rPr>
  </w:style>
  <w:style w:type="paragraph" w:styleId="2">
    <w:name w:val="heading 2"/>
    <w:basedOn w:val="a"/>
    <w:link w:val="20"/>
    <w:uiPriority w:val="1"/>
    <w:qFormat/>
    <w:rsid w:val="004A2619"/>
    <w:pPr>
      <w:widowControl w:val="0"/>
      <w:autoSpaceDE w:val="0"/>
      <w:autoSpaceDN w:val="0"/>
      <w:spacing w:before="1" w:after="0" w:line="319" w:lineRule="exact"/>
      <w:jc w:val="center"/>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8B0"/>
    <w:pPr>
      <w:ind w:left="720"/>
      <w:contextualSpacing/>
    </w:pPr>
  </w:style>
  <w:style w:type="character" w:customStyle="1" w:styleId="20">
    <w:name w:val="Заголовок 2 Знак"/>
    <w:basedOn w:val="a0"/>
    <w:link w:val="2"/>
    <w:uiPriority w:val="1"/>
    <w:rsid w:val="004A2619"/>
    <w:rPr>
      <w:rFonts w:eastAsia="Times New Roman"/>
      <w:b/>
      <w:bCs/>
      <w:szCs w:val="28"/>
    </w:rPr>
  </w:style>
  <w:style w:type="paragraph" w:styleId="a4">
    <w:name w:val="Body Text"/>
    <w:basedOn w:val="a"/>
    <w:link w:val="a5"/>
    <w:uiPriority w:val="1"/>
    <w:qFormat/>
    <w:rsid w:val="004A261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ий текст Знак"/>
    <w:basedOn w:val="a0"/>
    <w:link w:val="a4"/>
    <w:uiPriority w:val="1"/>
    <w:rsid w:val="004A2619"/>
    <w:rPr>
      <w:rFonts w:eastAsia="Times New Roman"/>
      <w:szCs w:val="28"/>
    </w:rPr>
  </w:style>
  <w:style w:type="paragraph" w:styleId="a6">
    <w:name w:val="Normal (Web)"/>
    <w:basedOn w:val="a"/>
    <w:uiPriority w:val="99"/>
    <w:unhideWhenUsed/>
    <w:rsid w:val="004A261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A2619"/>
    <w:rPr>
      <w:b/>
      <w:bCs/>
    </w:rPr>
  </w:style>
  <w:style w:type="character" w:styleId="a8">
    <w:name w:val="Hyperlink"/>
    <w:basedOn w:val="a0"/>
    <w:uiPriority w:val="99"/>
    <w:unhideWhenUsed/>
    <w:rsid w:val="004A2619"/>
    <w:rPr>
      <w:color w:val="0563C1" w:themeColor="hyperlink"/>
      <w:u w:val="single"/>
    </w:rPr>
  </w:style>
  <w:style w:type="paragraph" w:customStyle="1" w:styleId="rvps2">
    <w:name w:val="rvps2"/>
    <w:basedOn w:val="a"/>
    <w:rsid w:val="004A2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4A2619"/>
  </w:style>
  <w:style w:type="character" w:customStyle="1" w:styleId="ff3">
    <w:name w:val="ff3"/>
    <w:basedOn w:val="a0"/>
    <w:rsid w:val="004A2619"/>
  </w:style>
  <w:style w:type="table" w:styleId="a9">
    <w:name w:val="Table Grid"/>
    <w:basedOn w:val="a1"/>
    <w:uiPriority w:val="39"/>
    <w:rsid w:val="00A462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3C516F"/>
  </w:style>
  <w:style w:type="character" w:styleId="aa">
    <w:name w:val="Emphasis"/>
    <w:uiPriority w:val="20"/>
    <w:qFormat/>
    <w:rsid w:val="003C516F"/>
    <w:rPr>
      <w:i/>
      <w:iCs/>
    </w:rPr>
  </w:style>
  <w:style w:type="paragraph" w:styleId="21">
    <w:name w:val="Body Text Indent 2"/>
    <w:basedOn w:val="a"/>
    <w:link w:val="22"/>
    <w:uiPriority w:val="99"/>
    <w:unhideWhenUsed/>
    <w:rsid w:val="003C516F"/>
    <w:pPr>
      <w:spacing w:after="120" w:line="480" w:lineRule="auto"/>
      <w:ind w:left="283"/>
    </w:pPr>
    <w:rPr>
      <w:rFonts w:ascii="Times New Roman" w:eastAsiaTheme="minorHAnsi" w:hAnsi="Times New Roman" w:cs="Times New Roman"/>
      <w:sz w:val="28"/>
      <w:lang w:eastAsia="en-US"/>
    </w:rPr>
  </w:style>
  <w:style w:type="character" w:customStyle="1" w:styleId="22">
    <w:name w:val="Основний текст з відступом 2 Знак"/>
    <w:basedOn w:val="a0"/>
    <w:link w:val="21"/>
    <w:uiPriority w:val="99"/>
    <w:rsid w:val="003C516F"/>
  </w:style>
  <w:style w:type="character" w:customStyle="1" w:styleId="rvts23">
    <w:name w:val="rvts23"/>
    <w:basedOn w:val="a0"/>
    <w:rsid w:val="002B01CE"/>
  </w:style>
  <w:style w:type="paragraph" w:customStyle="1" w:styleId="rvps6">
    <w:name w:val="rvps6"/>
    <w:basedOn w:val="a"/>
    <w:rsid w:val="002B0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2B01CE"/>
  </w:style>
  <w:style w:type="paragraph" w:customStyle="1" w:styleId="rvps12">
    <w:name w:val="rvps12"/>
    <w:basedOn w:val="a"/>
    <w:rsid w:val="002B01C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173B0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73B06"/>
    <w:rPr>
      <w:rFonts w:asciiTheme="minorHAnsi" w:eastAsiaTheme="minorEastAsia" w:hAnsiTheme="minorHAnsi" w:cstheme="minorBidi"/>
      <w:sz w:val="22"/>
      <w:lang w:eastAsia="uk-UA"/>
    </w:rPr>
  </w:style>
  <w:style w:type="paragraph" w:styleId="ad">
    <w:name w:val="footer"/>
    <w:basedOn w:val="a"/>
    <w:link w:val="ae"/>
    <w:uiPriority w:val="99"/>
    <w:unhideWhenUsed/>
    <w:rsid w:val="00173B0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73B06"/>
    <w:rPr>
      <w:rFonts w:asciiTheme="minorHAnsi" w:eastAsiaTheme="minorEastAsia" w:hAnsiTheme="minorHAnsi" w:cstheme="minorBidi"/>
      <w:sz w:val="22"/>
      <w:lang w:eastAsia="uk-UA"/>
    </w:rPr>
  </w:style>
  <w:style w:type="character" w:customStyle="1" w:styleId="rvts37">
    <w:name w:val="rvts37"/>
    <w:basedOn w:val="a0"/>
    <w:rsid w:val="00AC75D5"/>
  </w:style>
  <w:style w:type="character" w:customStyle="1" w:styleId="rvts46">
    <w:name w:val="rvts46"/>
    <w:basedOn w:val="a0"/>
    <w:rsid w:val="00AC75D5"/>
  </w:style>
  <w:style w:type="paragraph" w:styleId="af">
    <w:name w:val="endnote text"/>
    <w:basedOn w:val="a"/>
    <w:link w:val="af0"/>
    <w:uiPriority w:val="99"/>
    <w:semiHidden/>
    <w:rsid w:val="00760AEC"/>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кінцевої виноски Знак"/>
    <w:basedOn w:val="a0"/>
    <w:link w:val="af"/>
    <w:uiPriority w:val="99"/>
    <w:semiHidden/>
    <w:rsid w:val="00760AEC"/>
    <w:rPr>
      <w:rFonts w:eastAsia="Times New Roman"/>
      <w:sz w:val="20"/>
      <w:szCs w:val="20"/>
      <w:lang w:val="ru-RU" w:eastAsia="ru-RU"/>
    </w:rPr>
  </w:style>
  <w:style w:type="character" w:customStyle="1" w:styleId="CharStyle9">
    <w:name w:val="Char Style 9"/>
    <w:basedOn w:val="a0"/>
    <w:link w:val="Style8"/>
    <w:locked/>
    <w:rsid w:val="001E2A4C"/>
    <w:rPr>
      <w:shd w:val="clear" w:color="auto" w:fill="FFFFFF"/>
    </w:rPr>
  </w:style>
  <w:style w:type="paragraph" w:customStyle="1" w:styleId="Style8">
    <w:name w:val="Style 8"/>
    <w:basedOn w:val="a"/>
    <w:link w:val="CharStyle9"/>
    <w:rsid w:val="001E2A4C"/>
    <w:pPr>
      <w:shd w:val="clear" w:color="auto" w:fill="FFFFFF"/>
      <w:spacing w:before="360" w:after="0" w:line="360" w:lineRule="exact"/>
      <w:ind w:firstLine="700"/>
      <w:jc w:val="both"/>
    </w:pPr>
    <w:rPr>
      <w:rFonts w:ascii="Times New Roman" w:eastAsiaTheme="minorHAnsi" w:hAnsi="Times New Roman" w:cs="Times New Roman"/>
      <w:sz w:val="28"/>
      <w:lang w:eastAsia="en-US"/>
    </w:rPr>
  </w:style>
  <w:style w:type="paragraph" w:styleId="af1">
    <w:name w:val="Body Text Indent"/>
    <w:basedOn w:val="a"/>
    <w:link w:val="af2"/>
    <w:uiPriority w:val="99"/>
    <w:semiHidden/>
    <w:unhideWhenUsed/>
    <w:rsid w:val="00F07D28"/>
    <w:pPr>
      <w:spacing w:after="120"/>
      <w:ind w:left="283"/>
    </w:pPr>
  </w:style>
  <w:style w:type="character" w:customStyle="1" w:styleId="af2">
    <w:name w:val="Основний текст з відступом Знак"/>
    <w:basedOn w:val="a0"/>
    <w:link w:val="af1"/>
    <w:uiPriority w:val="99"/>
    <w:semiHidden/>
    <w:rsid w:val="00F07D28"/>
    <w:rPr>
      <w:rFonts w:asciiTheme="minorHAnsi" w:eastAsiaTheme="minorEastAsia" w:hAnsiTheme="minorHAnsi" w:cstheme="minorBidi"/>
      <w:sz w:val="22"/>
      <w:lang w:eastAsia="uk-UA"/>
    </w:rPr>
  </w:style>
  <w:style w:type="paragraph" w:styleId="23">
    <w:name w:val="Body Text 2"/>
    <w:basedOn w:val="a"/>
    <w:link w:val="24"/>
    <w:uiPriority w:val="99"/>
    <w:unhideWhenUsed/>
    <w:rsid w:val="00036230"/>
    <w:pPr>
      <w:spacing w:after="120" w:line="480" w:lineRule="auto"/>
    </w:pPr>
  </w:style>
  <w:style w:type="character" w:customStyle="1" w:styleId="24">
    <w:name w:val="Основний текст 2 Знак"/>
    <w:basedOn w:val="a0"/>
    <w:link w:val="23"/>
    <w:uiPriority w:val="99"/>
    <w:rsid w:val="00036230"/>
    <w:rPr>
      <w:rFonts w:asciiTheme="minorHAnsi" w:eastAsiaTheme="minorEastAsia" w:hAnsiTheme="minorHAnsi" w:cstheme="minorBidi"/>
      <w:sz w:val="22"/>
      <w:lang w:eastAsia="uk-UA"/>
    </w:rPr>
  </w:style>
  <w:style w:type="paragraph" w:customStyle="1" w:styleId="4">
    <w:name w:val="заголовок 4"/>
    <w:basedOn w:val="a"/>
    <w:next w:val="a"/>
    <w:rsid w:val="00036230"/>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2381">
      <w:bodyDiv w:val="1"/>
      <w:marLeft w:val="0"/>
      <w:marRight w:val="0"/>
      <w:marTop w:val="0"/>
      <w:marBottom w:val="0"/>
      <w:divBdr>
        <w:top w:val="none" w:sz="0" w:space="0" w:color="auto"/>
        <w:left w:val="none" w:sz="0" w:space="0" w:color="auto"/>
        <w:bottom w:val="none" w:sz="0" w:space="0" w:color="auto"/>
        <w:right w:val="none" w:sz="0" w:space="0" w:color="auto"/>
      </w:divBdr>
    </w:div>
    <w:div w:id="314997359">
      <w:bodyDiv w:val="1"/>
      <w:marLeft w:val="0"/>
      <w:marRight w:val="0"/>
      <w:marTop w:val="0"/>
      <w:marBottom w:val="0"/>
      <w:divBdr>
        <w:top w:val="none" w:sz="0" w:space="0" w:color="auto"/>
        <w:left w:val="none" w:sz="0" w:space="0" w:color="auto"/>
        <w:bottom w:val="none" w:sz="0" w:space="0" w:color="auto"/>
        <w:right w:val="none" w:sz="0" w:space="0" w:color="auto"/>
      </w:divBdr>
    </w:div>
    <w:div w:id="365645353">
      <w:bodyDiv w:val="1"/>
      <w:marLeft w:val="0"/>
      <w:marRight w:val="0"/>
      <w:marTop w:val="0"/>
      <w:marBottom w:val="0"/>
      <w:divBdr>
        <w:top w:val="none" w:sz="0" w:space="0" w:color="auto"/>
        <w:left w:val="none" w:sz="0" w:space="0" w:color="auto"/>
        <w:bottom w:val="none" w:sz="0" w:space="0" w:color="auto"/>
        <w:right w:val="none" w:sz="0" w:space="0" w:color="auto"/>
      </w:divBdr>
    </w:div>
    <w:div w:id="452331774">
      <w:bodyDiv w:val="1"/>
      <w:marLeft w:val="0"/>
      <w:marRight w:val="0"/>
      <w:marTop w:val="0"/>
      <w:marBottom w:val="0"/>
      <w:divBdr>
        <w:top w:val="none" w:sz="0" w:space="0" w:color="auto"/>
        <w:left w:val="none" w:sz="0" w:space="0" w:color="auto"/>
        <w:bottom w:val="none" w:sz="0" w:space="0" w:color="auto"/>
        <w:right w:val="none" w:sz="0" w:space="0" w:color="auto"/>
      </w:divBdr>
    </w:div>
    <w:div w:id="466748280">
      <w:bodyDiv w:val="1"/>
      <w:marLeft w:val="0"/>
      <w:marRight w:val="0"/>
      <w:marTop w:val="0"/>
      <w:marBottom w:val="0"/>
      <w:divBdr>
        <w:top w:val="none" w:sz="0" w:space="0" w:color="auto"/>
        <w:left w:val="none" w:sz="0" w:space="0" w:color="auto"/>
        <w:bottom w:val="none" w:sz="0" w:space="0" w:color="auto"/>
        <w:right w:val="none" w:sz="0" w:space="0" w:color="auto"/>
      </w:divBdr>
    </w:div>
    <w:div w:id="470752212">
      <w:bodyDiv w:val="1"/>
      <w:marLeft w:val="0"/>
      <w:marRight w:val="0"/>
      <w:marTop w:val="0"/>
      <w:marBottom w:val="0"/>
      <w:divBdr>
        <w:top w:val="none" w:sz="0" w:space="0" w:color="auto"/>
        <w:left w:val="none" w:sz="0" w:space="0" w:color="auto"/>
        <w:bottom w:val="none" w:sz="0" w:space="0" w:color="auto"/>
        <w:right w:val="none" w:sz="0" w:space="0" w:color="auto"/>
      </w:divBdr>
    </w:div>
    <w:div w:id="483359074">
      <w:bodyDiv w:val="1"/>
      <w:marLeft w:val="0"/>
      <w:marRight w:val="0"/>
      <w:marTop w:val="0"/>
      <w:marBottom w:val="0"/>
      <w:divBdr>
        <w:top w:val="none" w:sz="0" w:space="0" w:color="auto"/>
        <w:left w:val="none" w:sz="0" w:space="0" w:color="auto"/>
        <w:bottom w:val="none" w:sz="0" w:space="0" w:color="auto"/>
        <w:right w:val="none" w:sz="0" w:space="0" w:color="auto"/>
      </w:divBdr>
    </w:div>
    <w:div w:id="613709747">
      <w:bodyDiv w:val="1"/>
      <w:marLeft w:val="0"/>
      <w:marRight w:val="0"/>
      <w:marTop w:val="0"/>
      <w:marBottom w:val="0"/>
      <w:divBdr>
        <w:top w:val="none" w:sz="0" w:space="0" w:color="auto"/>
        <w:left w:val="none" w:sz="0" w:space="0" w:color="auto"/>
        <w:bottom w:val="none" w:sz="0" w:space="0" w:color="auto"/>
        <w:right w:val="none" w:sz="0" w:space="0" w:color="auto"/>
      </w:divBdr>
    </w:div>
    <w:div w:id="647779868">
      <w:bodyDiv w:val="1"/>
      <w:marLeft w:val="0"/>
      <w:marRight w:val="0"/>
      <w:marTop w:val="0"/>
      <w:marBottom w:val="0"/>
      <w:divBdr>
        <w:top w:val="none" w:sz="0" w:space="0" w:color="auto"/>
        <w:left w:val="none" w:sz="0" w:space="0" w:color="auto"/>
        <w:bottom w:val="none" w:sz="0" w:space="0" w:color="auto"/>
        <w:right w:val="none" w:sz="0" w:space="0" w:color="auto"/>
      </w:divBdr>
    </w:div>
    <w:div w:id="701202216">
      <w:bodyDiv w:val="1"/>
      <w:marLeft w:val="0"/>
      <w:marRight w:val="0"/>
      <w:marTop w:val="0"/>
      <w:marBottom w:val="0"/>
      <w:divBdr>
        <w:top w:val="none" w:sz="0" w:space="0" w:color="auto"/>
        <w:left w:val="none" w:sz="0" w:space="0" w:color="auto"/>
        <w:bottom w:val="none" w:sz="0" w:space="0" w:color="auto"/>
        <w:right w:val="none" w:sz="0" w:space="0" w:color="auto"/>
      </w:divBdr>
    </w:div>
    <w:div w:id="713845794">
      <w:bodyDiv w:val="1"/>
      <w:marLeft w:val="0"/>
      <w:marRight w:val="0"/>
      <w:marTop w:val="0"/>
      <w:marBottom w:val="0"/>
      <w:divBdr>
        <w:top w:val="none" w:sz="0" w:space="0" w:color="auto"/>
        <w:left w:val="none" w:sz="0" w:space="0" w:color="auto"/>
        <w:bottom w:val="none" w:sz="0" w:space="0" w:color="auto"/>
        <w:right w:val="none" w:sz="0" w:space="0" w:color="auto"/>
      </w:divBdr>
    </w:div>
    <w:div w:id="722290143">
      <w:bodyDiv w:val="1"/>
      <w:marLeft w:val="0"/>
      <w:marRight w:val="0"/>
      <w:marTop w:val="0"/>
      <w:marBottom w:val="0"/>
      <w:divBdr>
        <w:top w:val="none" w:sz="0" w:space="0" w:color="auto"/>
        <w:left w:val="none" w:sz="0" w:space="0" w:color="auto"/>
        <w:bottom w:val="none" w:sz="0" w:space="0" w:color="auto"/>
        <w:right w:val="none" w:sz="0" w:space="0" w:color="auto"/>
      </w:divBdr>
    </w:div>
    <w:div w:id="740062167">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
    <w:div w:id="848447079">
      <w:bodyDiv w:val="1"/>
      <w:marLeft w:val="0"/>
      <w:marRight w:val="0"/>
      <w:marTop w:val="0"/>
      <w:marBottom w:val="0"/>
      <w:divBdr>
        <w:top w:val="none" w:sz="0" w:space="0" w:color="auto"/>
        <w:left w:val="none" w:sz="0" w:space="0" w:color="auto"/>
        <w:bottom w:val="none" w:sz="0" w:space="0" w:color="auto"/>
        <w:right w:val="none" w:sz="0" w:space="0" w:color="auto"/>
      </w:divBdr>
    </w:div>
    <w:div w:id="882257727">
      <w:bodyDiv w:val="1"/>
      <w:marLeft w:val="0"/>
      <w:marRight w:val="0"/>
      <w:marTop w:val="0"/>
      <w:marBottom w:val="0"/>
      <w:divBdr>
        <w:top w:val="none" w:sz="0" w:space="0" w:color="auto"/>
        <w:left w:val="none" w:sz="0" w:space="0" w:color="auto"/>
        <w:bottom w:val="none" w:sz="0" w:space="0" w:color="auto"/>
        <w:right w:val="none" w:sz="0" w:space="0" w:color="auto"/>
      </w:divBdr>
    </w:div>
    <w:div w:id="889728865">
      <w:bodyDiv w:val="1"/>
      <w:marLeft w:val="0"/>
      <w:marRight w:val="0"/>
      <w:marTop w:val="0"/>
      <w:marBottom w:val="0"/>
      <w:divBdr>
        <w:top w:val="none" w:sz="0" w:space="0" w:color="auto"/>
        <w:left w:val="none" w:sz="0" w:space="0" w:color="auto"/>
        <w:bottom w:val="none" w:sz="0" w:space="0" w:color="auto"/>
        <w:right w:val="none" w:sz="0" w:space="0" w:color="auto"/>
      </w:divBdr>
    </w:div>
    <w:div w:id="890993598">
      <w:bodyDiv w:val="1"/>
      <w:marLeft w:val="0"/>
      <w:marRight w:val="0"/>
      <w:marTop w:val="0"/>
      <w:marBottom w:val="0"/>
      <w:divBdr>
        <w:top w:val="none" w:sz="0" w:space="0" w:color="auto"/>
        <w:left w:val="none" w:sz="0" w:space="0" w:color="auto"/>
        <w:bottom w:val="none" w:sz="0" w:space="0" w:color="auto"/>
        <w:right w:val="none" w:sz="0" w:space="0" w:color="auto"/>
      </w:divBdr>
    </w:div>
    <w:div w:id="901065370">
      <w:bodyDiv w:val="1"/>
      <w:marLeft w:val="0"/>
      <w:marRight w:val="0"/>
      <w:marTop w:val="0"/>
      <w:marBottom w:val="0"/>
      <w:divBdr>
        <w:top w:val="none" w:sz="0" w:space="0" w:color="auto"/>
        <w:left w:val="none" w:sz="0" w:space="0" w:color="auto"/>
        <w:bottom w:val="none" w:sz="0" w:space="0" w:color="auto"/>
        <w:right w:val="none" w:sz="0" w:space="0" w:color="auto"/>
      </w:divBdr>
    </w:div>
    <w:div w:id="903295118">
      <w:bodyDiv w:val="1"/>
      <w:marLeft w:val="0"/>
      <w:marRight w:val="0"/>
      <w:marTop w:val="0"/>
      <w:marBottom w:val="0"/>
      <w:divBdr>
        <w:top w:val="none" w:sz="0" w:space="0" w:color="auto"/>
        <w:left w:val="none" w:sz="0" w:space="0" w:color="auto"/>
        <w:bottom w:val="none" w:sz="0" w:space="0" w:color="auto"/>
        <w:right w:val="none" w:sz="0" w:space="0" w:color="auto"/>
      </w:divBdr>
    </w:div>
    <w:div w:id="1167407899">
      <w:bodyDiv w:val="1"/>
      <w:marLeft w:val="0"/>
      <w:marRight w:val="0"/>
      <w:marTop w:val="0"/>
      <w:marBottom w:val="0"/>
      <w:divBdr>
        <w:top w:val="none" w:sz="0" w:space="0" w:color="auto"/>
        <w:left w:val="none" w:sz="0" w:space="0" w:color="auto"/>
        <w:bottom w:val="none" w:sz="0" w:space="0" w:color="auto"/>
        <w:right w:val="none" w:sz="0" w:space="0" w:color="auto"/>
      </w:divBdr>
    </w:div>
    <w:div w:id="1225795634">
      <w:bodyDiv w:val="1"/>
      <w:marLeft w:val="0"/>
      <w:marRight w:val="0"/>
      <w:marTop w:val="0"/>
      <w:marBottom w:val="0"/>
      <w:divBdr>
        <w:top w:val="none" w:sz="0" w:space="0" w:color="auto"/>
        <w:left w:val="none" w:sz="0" w:space="0" w:color="auto"/>
        <w:bottom w:val="none" w:sz="0" w:space="0" w:color="auto"/>
        <w:right w:val="none" w:sz="0" w:space="0" w:color="auto"/>
      </w:divBdr>
    </w:div>
    <w:div w:id="1229611718">
      <w:bodyDiv w:val="1"/>
      <w:marLeft w:val="0"/>
      <w:marRight w:val="0"/>
      <w:marTop w:val="0"/>
      <w:marBottom w:val="0"/>
      <w:divBdr>
        <w:top w:val="none" w:sz="0" w:space="0" w:color="auto"/>
        <w:left w:val="none" w:sz="0" w:space="0" w:color="auto"/>
        <w:bottom w:val="none" w:sz="0" w:space="0" w:color="auto"/>
        <w:right w:val="none" w:sz="0" w:space="0" w:color="auto"/>
      </w:divBdr>
    </w:div>
    <w:div w:id="1306935091">
      <w:bodyDiv w:val="1"/>
      <w:marLeft w:val="0"/>
      <w:marRight w:val="0"/>
      <w:marTop w:val="0"/>
      <w:marBottom w:val="0"/>
      <w:divBdr>
        <w:top w:val="none" w:sz="0" w:space="0" w:color="auto"/>
        <w:left w:val="none" w:sz="0" w:space="0" w:color="auto"/>
        <w:bottom w:val="none" w:sz="0" w:space="0" w:color="auto"/>
        <w:right w:val="none" w:sz="0" w:space="0" w:color="auto"/>
      </w:divBdr>
    </w:div>
    <w:div w:id="1332564293">
      <w:bodyDiv w:val="1"/>
      <w:marLeft w:val="0"/>
      <w:marRight w:val="0"/>
      <w:marTop w:val="0"/>
      <w:marBottom w:val="0"/>
      <w:divBdr>
        <w:top w:val="none" w:sz="0" w:space="0" w:color="auto"/>
        <w:left w:val="none" w:sz="0" w:space="0" w:color="auto"/>
        <w:bottom w:val="none" w:sz="0" w:space="0" w:color="auto"/>
        <w:right w:val="none" w:sz="0" w:space="0" w:color="auto"/>
      </w:divBdr>
    </w:div>
    <w:div w:id="1341393521">
      <w:bodyDiv w:val="1"/>
      <w:marLeft w:val="0"/>
      <w:marRight w:val="0"/>
      <w:marTop w:val="0"/>
      <w:marBottom w:val="0"/>
      <w:divBdr>
        <w:top w:val="none" w:sz="0" w:space="0" w:color="auto"/>
        <w:left w:val="none" w:sz="0" w:space="0" w:color="auto"/>
        <w:bottom w:val="none" w:sz="0" w:space="0" w:color="auto"/>
        <w:right w:val="none" w:sz="0" w:space="0" w:color="auto"/>
      </w:divBdr>
    </w:div>
    <w:div w:id="1351448171">
      <w:bodyDiv w:val="1"/>
      <w:marLeft w:val="0"/>
      <w:marRight w:val="0"/>
      <w:marTop w:val="0"/>
      <w:marBottom w:val="0"/>
      <w:divBdr>
        <w:top w:val="none" w:sz="0" w:space="0" w:color="auto"/>
        <w:left w:val="none" w:sz="0" w:space="0" w:color="auto"/>
        <w:bottom w:val="none" w:sz="0" w:space="0" w:color="auto"/>
        <w:right w:val="none" w:sz="0" w:space="0" w:color="auto"/>
      </w:divBdr>
    </w:div>
    <w:div w:id="1399934879">
      <w:bodyDiv w:val="1"/>
      <w:marLeft w:val="0"/>
      <w:marRight w:val="0"/>
      <w:marTop w:val="0"/>
      <w:marBottom w:val="0"/>
      <w:divBdr>
        <w:top w:val="none" w:sz="0" w:space="0" w:color="auto"/>
        <w:left w:val="none" w:sz="0" w:space="0" w:color="auto"/>
        <w:bottom w:val="none" w:sz="0" w:space="0" w:color="auto"/>
        <w:right w:val="none" w:sz="0" w:space="0" w:color="auto"/>
      </w:divBdr>
    </w:div>
    <w:div w:id="1425178238">
      <w:bodyDiv w:val="1"/>
      <w:marLeft w:val="0"/>
      <w:marRight w:val="0"/>
      <w:marTop w:val="0"/>
      <w:marBottom w:val="0"/>
      <w:divBdr>
        <w:top w:val="none" w:sz="0" w:space="0" w:color="auto"/>
        <w:left w:val="none" w:sz="0" w:space="0" w:color="auto"/>
        <w:bottom w:val="none" w:sz="0" w:space="0" w:color="auto"/>
        <w:right w:val="none" w:sz="0" w:space="0" w:color="auto"/>
      </w:divBdr>
    </w:div>
    <w:div w:id="1429353645">
      <w:bodyDiv w:val="1"/>
      <w:marLeft w:val="0"/>
      <w:marRight w:val="0"/>
      <w:marTop w:val="0"/>
      <w:marBottom w:val="0"/>
      <w:divBdr>
        <w:top w:val="none" w:sz="0" w:space="0" w:color="auto"/>
        <w:left w:val="none" w:sz="0" w:space="0" w:color="auto"/>
        <w:bottom w:val="none" w:sz="0" w:space="0" w:color="auto"/>
        <w:right w:val="none" w:sz="0" w:space="0" w:color="auto"/>
      </w:divBdr>
    </w:div>
    <w:div w:id="1459685658">
      <w:bodyDiv w:val="1"/>
      <w:marLeft w:val="0"/>
      <w:marRight w:val="0"/>
      <w:marTop w:val="0"/>
      <w:marBottom w:val="0"/>
      <w:divBdr>
        <w:top w:val="none" w:sz="0" w:space="0" w:color="auto"/>
        <w:left w:val="none" w:sz="0" w:space="0" w:color="auto"/>
        <w:bottom w:val="none" w:sz="0" w:space="0" w:color="auto"/>
        <w:right w:val="none" w:sz="0" w:space="0" w:color="auto"/>
      </w:divBdr>
    </w:div>
    <w:div w:id="1490096627">
      <w:bodyDiv w:val="1"/>
      <w:marLeft w:val="0"/>
      <w:marRight w:val="0"/>
      <w:marTop w:val="0"/>
      <w:marBottom w:val="0"/>
      <w:divBdr>
        <w:top w:val="none" w:sz="0" w:space="0" w:color="auto"/>
        <w:left w:val="none" w:sz="0" w:space="0" w:color="auto"/>
        <w:bottom w:val="none" w:sz="0" w:space="0" w:color="auto"/>
        <w:right w:val="none" w:sz="0" w:space="0" w:color="auto"/>
      </w:divBdr>
    </w:div>
    <w:div w:id="1563442157">
      <w:bodyDiv w:val="1"/>
      <w:marLeft w:val="0"/>
      <w:marRight w:val="0"/>
      <w:marTop w:val="0"/>
      <w:marBottom w:val="0"/>
      <w:divBdr>
        <w:top w:val="none" w:sz="0" w:space="0" w:color="auto"/>
        <w:left w:val="none" w:sz="0" w:space="0" w:color="auto"/>
        <w:bottom w:val="none" w:sz="0" w:space="0" w:color="auto"/>
        <w:right w:val="none" w:sz="0" w:space="0" w:color="auto"/>
      </w:divBdr>
    </w:div>
    <w:div w:id="1603955394">
      <w:bodyDiv w:val="1"/>
      <w:marLeft w:val="0"/>
      <w:marRight w:val="0"/>
      <w:marTop w:val="0"/>
      <w:marBottom w:val="0"/>
      <w:divBdr>
        <w:top w:val="none" w:sz="0" w:space="0" w:color="auto"/>
        <w:left w:val="none" w:sz="0" w:space="0" w:color="auto"/>
        <w:bottom w:val="none" w:sz="0" w:space="0" w:color="auto"/>
        <w:right w:val="none" w:sz="0" w:space="0" w:color="auto"/>
      </w:divBdr>
    </w:div>
    <w:div w:id="1605649562">
      <w:bodyDiv w:val="1"/>
      <w:marLeft w:val="0"/>
      <w:marRight w:val="0"/>
      <w:marTop w:val="0"/>
      <w:marBottom w:val="0"/>
      <w:divBdr>
        <w:top w:val="none" w:sz="0" w:space="0" w:color="auto"/>
        <w:left w:val="none" w:sz="0" w:space="0" w:color="auto"/>
        <w:bottom w:val="none" w:sz="0" w:space="0" w:color="auto"/>
        <w:right w:val="none" w:sz="0" w:space="0" w:color="auto"/>
      </w:divBdr>
    </w:div>
    <w:div w:id="1648627989">
      <w:bodyDiv w:val="1"/>
      <w:marLeft w:val="0"/>
      <w:marRight w:val="0"/>
      <w:marTop w:val="0"/>
      <w:marBottom w:val="0"/>
      <w:divBdr>
        <w:top w:val="none" w:sz="0" w:space="0" w:color="auto"/>
        <w:left w:val="none" w:sz="0" w:space="0" w:color="auto"/>
        <w:bottom w:val="none" w:sz="0" w:space="0" w:color="auto"/>
        <w:right w:val="none" w:sz="0" w:space="0" w:color="auto"/>
      </w:divBdr>
    </w:div>
    <w:div w:id="1686638593">
      <w:bodyDiv w:val="1"/>
      <w:marLeft w:val="0"/>
      <w:marRight w:val="0"/>
      <w:marTop w:val="0"/>
      <w:marBottom w:val="0"/>
      <w:divBdr>
        <w:top w:val="none" w:sz="0" w:space="0" w:color="auto"/>
        <w:left w:val="none" w:sz="0" w:space="0" w:color="auto"/>
        <w:bottom w:val="none" w:sz="0" w:space="0" w:color="auto"/>
        <w:right w:val="none" w:sz="0" w:space="0" w:color="auto"/>
      </w:divBdr>
    </w:div>
    <w:div w:id="1712919470">
      <w:bodyDiv w:val="1"/>
      <w:marLeft w:val="0"/>
      <w:marRight w:val="0"/>
      <w:marTop w:val="0"/>
      <w:marBottom w:val="0"/>
      <w:divBdr>
        <w:top w:val="none" w:sz="0" w:space="0" w:color="auto"/>
        <w:left w:val="none" w:sz="0" w:space="0" w:color="auto"/>
        <w:bottom w:val="none" w:sz="0" w:space="0" w:color="auto"/>
        <w:right w:val="none" w:sz="0" w:space="0" w:color="auto"/>
      </w:divBdr>
    </w:div>
    <w:div w:id="1808282490">
      <w:bodyDiv w:val="1"/>
      <w:marLeft w:val="0"/>
      <w:marRight w:val="0"/>
      <w:marTop w:val="0"/>
      <w:marBottom w:val="0"/>
      <w:divBdr>
        <w:top w:val="none" w:sz="0" w:space="0" w:color="auto"/>
        <w:left w:val="none" w:sz="0" w:space="0" w:color="auto"/>
        <w:bottom w:val="none" w:sz="0" w:space="0" w:color="auto"/>
        <w:right w:val="none" w:sz="0" w:space="0" w:color="auto"/>
      </w:divBdr>
    </w:div>
    <w:div w:id="1810779492">
      <w:bodyDiv w:val="1"/>
      <w:marLeft w:val="0"/>
      <w:marRight w:val="0"/>
      <w:marTop w:val="0"/>
      <w:marBottom w:val="0"/>
      <w:divBdr>
        <w:top w:val="none" w:sz="0" w:space="0" w:color="auto"/>
        <w:left w:val="none" w:sz="0" w:space="0" w:color="auto"/>
        <w:bottom w:val="none" w:sz="0" w:space="0" w:color="auto"/>
        <w:right w:val="none" w:sz="0" w:space="0" w:color="auto"/>
      </w:divBdr>
    </w:div>
    <w:div w:id="1821772793">
      <w:bodyDiv w:val="1"/>
      <w:marLeft w:val="0"/>
      <w:marRight w:val="0"/>
      <w:marTop w:val="0"/>
      <w:marBottom w:val="0"/>
      <w:divBdr>
        <w:top w:val="none" w:sz="0" w:space="0" w:color="auto"/>
        <w:left w:val="none" w:sz="0" w:space="0" w:color="auto"/>
        <w:bottom w:val="none" w:sz="0" w:space="0" w:color="auto"/>
        <w:right w:val="none" w:sz="0" w:space="0" w:color="auto"/>
      </w:divBdr>
    </w:div>
    <w:div w:id="1906183108">
      <w:bodyDiv w:val="1"/>
      <w:marLeft w:val="0"/>
      <w:marRight w:val="0"/>
      <w:marTop w:val="0"/>
      <w:marBottom w:val="0"/>
      <w:divBdr>
        <w:top w:val="none" w:sz="0" w:space="0" w:color="auto"/>
        <w:left w:val="none" w:sz="0" w:space="0" w:color="auto"/>
        <w:bottom w:val="none" w:sz="0" w:space="0" w:color="auto"/>
        <w:right w:val="none" w:sz="0" w:space="0" w:color="auto"/>
      </w:divBdr>
    </w:div>
    <w:div w:id="1980457169">
      <w:bodyDiv w:val="1"/>
      <w:marLeft w:val="0"/>
      <w:marRight w:val="0"/>
      <w:marTop w:val="0"/>
      <w:marBottom w:val="0"/>
      <w:divBdr>
        <w:top w:val="none" w:sz="0" w:space="0" w:color="auto"/>
        <w:left w:val="none" w:sz="0" w:space="0" w:color="auto"/>
        <w:bottom w:val="none" w:sz="0" w:space="0" w:color="auto"/>
        <w:right w:val="none" w:sz="0" w:space="0" w:color="auto"/>
      </w:divBdr>
    </w:div>
    <w:div w:id="1982079422">
      <w:bodyDiv w:val="1"/>
      <w:marLeft w:val="0"/>
      <w:marRight w:val="0"/>
      <w:marTop w:val="0"/>
      <w:marBottom w:val="0"/>
      <w:divBdr>
        <w:top w:val="none" w:sz="0" w:space="0" w:color="auto"/>
        <w:left w:val="none" w:sz="0" w:space="0" w:color="auto"/>
        <w:bottom w:val="none" w:sz="0" w:space="0" w:color="auto"/>
        <w:right w:val="none" w:sz="0" w:space="0" w:color="auto"/>
      </w:divBdr>
    </w:div>
    <w:div w:id="1988166394">
      <w:bodyDiv w:val="1"/>
      <w:marLeft w:val="0"/>
      <w:marRight w:val="0"/>
      <w:marTop w:val="0"/>
      <w:marBottom w:val="0"/>
      <w:divBdr>
        <w:top w:val="none" w:sz="0" w:space="0" w:color="auto"/>
        <w:left w:val="none" w:sz="0" w:space="0" w:color="auto"/>
        <w:bottom w:val="none" w:sz="0" w:space="0" w:color="auto"/>
        <w:right w:val="none" w:sz="0" w:space="0" w:color="auto"/>
      </w:divBdr>
    </w:div>
    <w:div w:id="1991520055">
      <w:bodyDiv w:val="1"/>
      <w:marLeft w:val="0"/>
      <w:marRight w:val="0"/>
      <w:marTop w:val="0"/>
      <w:marBottom w:val="0"/>
      <w:divBdr>
        <w:top w:val="none" w:sz="0" w:space="0" w:color="auto"/>
        <w:left w:val="none" w:sz="0" w:space="0" w:color="auto"/>
        <w:bottom w:val="none" w:sz="0" w:space="0" w:color="auto"/>
        <w:right w:val="none" w:sz="0" w:space="0" w:color="auto"/>
      </w:divBdr>
    </w:div>
    <w:div w:id="1992059046">
      <w:bodyDiv w:val="1"/>
      <w:marLeft w:val="0"/>
      <w:marRight w:val="0"/>
      <w:marTop w:val="0"/>
      <w:marBottom w:val="0"/>
      <w:divBdr>
        <w:top w:val="none" w:sz="0" w:space="0" w:color="auto"/>
        <w:left w:val="none" w:sz="0" w:space="0" w:color="auto"/>
        <w:bottom w:val="none" w:sz="0" w:space="0" w:color="auto"/>
        <w:right w:val="none" w:sz="0" w:space="0" w:color="auto"/>
      </w:divBdr>
    </w:div>
    <w:div w:id="2053648929">
      <w:bodyDiv w:val="1"/>
      <w:marLeft w:val="0"/>
      <w:marRight w:val="0"/>
      <w:marTop w:val="0"/>
      <w:marBottom w:val="0"/>
      <w:divBdr>
        <w:top w:val="none" w:sz="0" w:space="0" w:color="auto"/>
        <w:left w:val="none" w:sz="0" w:space="0" w:color="auto"/>
        <w:bottom w:val="none" w:sz="0" w:space="0" w:color="auto"/>
        <w:right w:val="none" w:sz="0" w:space="0" w:color="auto"/>
      </w:divBdr>
    </w:div>
    <w:div w:id="2060742283">
      <w:bodyDiv w:val="1"/>
      <w:marLeft w:val="0"/>
      <w:marRight w:val="0"/>
      <w:marTop w:val="0"/>
      <w:marBottom w:val="0"/>
      <w:divBdr>
        <w:top w:val="none" w:sz="0" w:space="0" w:color="auto"/>
        <w:left w:val="none" w:sz="0" w:space="0" w:color="auto"/>
        <w:bottom w:val="none" w:sz="0" w:space="0" w:color="auto"/>
        <w:right w:val="none" w:sz="0" w:space="0" w:color="auto"/>
      </w:divBdr>
    </w:div>
    <w:div w:id="2093815410">
      <w:bodyDiv w:val="1"/>
      <w:marLeft w:val="0"/>
      <w:marRight w:val="0"/>
      <w:marTop w:val="0"/>
      <w:marBottom w:val="0"/>
      <w:divBdr>
        <w:top w:val="none" w:sz="0" w:space="0" w:color="auto"/>
        <w:left w:val="none" w:sz="0" w:space="0" w:color="auto"/>
        <w:bottom w:val="none" w:sz="0" w:space="0" w:color="auto"/>
        <w:right w:val="none" w:sz="0" w:space="0" w:color="auto"/>
      </w:divBdr>
    </w:div>
    <w:div w:id="2110541753">
      <w:bodyDiv w:val="1"/>
      <w:marLeft w:val="0"/>
      <w:marRight w:val="0"/>
      <w:marTop w:val="0"/>
      <w:marBottom w:val="0"/>
      <w:divBdr>
        <w:top w:val="none" w:sz="0" w:space="0" w:color="auto"/>
        <w:left w:val="none" w:sz="0" w:space="0" w:color="auto"/>
        <w:bottom w:val="none" w:sz="0" w:space="0" w:color="auto"/>
        <w:right w:val="none" w:sz="0" w:space="0" w:color="auto"/>
      </w:divBdr>
    </w:div>
    <w:div w:id="21463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zakon.rada.gov.ua/laws/show/590-2021-%D0%BF" TargetMode="External"/><Relationship Id="rId26" Type="http://schemas.openxmlformats.org/officeDocument/2006/relationships/hyperlink" Target="https://www.kmu.gov.ua/npas/pro-zatverdzhennya-poryadku-vikonannya-nevidkladnih-robit-shchodo-likvidaciyi-naslidkiv-zbrojnoyi-agresiyi-rosijskoyi-federaciyi-povyazanih-iz-poshkodzhennyam-budivel-ta-sporud-473" TargetMode="External"/><Relationship Id="rId39" Type="http://schemas.openxmlformats.org/officeDocument/2006/relationships/hyperlink" Target="https://mof.gov.ua/uk/statistichnij-zbirnik" TargetMode="External"/><Relationship Id="rId21" Type="http://schemas.openxmlformats.org/officeDocument/2006/relationships/hyperlink" Target="https://www.kmu.gov.ua/npas/pro-osoblivosti-narahuvannya-ta-viplati-groshovih-dopomog-pilg-ta-zhitlovih-subsidij-na-period-diyi-voyennogo-stanu-215" TargetMode="External"/><Relationship Id="rId34" Type="http://schemas.openxmlformats.org/officeDocument/2006/relationships/hyperlink" Target="https://www.treasury.gov.ua/ua" TargetMode="External"/><Relationship Id="rId42" Type="http://schemas.openxmlformats.org/officeDocument/2006/relationships/hyperlink" Target="http://zakon4.rada.gov.ua/laws/show/2456-1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hyperlink" Target="https://www.kmu.gov.ua/npas/pro-pererozpodil-deyakih-vidatkiv-derzhavnogo-byudzhetu-peredbachenih-ministerstvu-ohoroni-zdorovya-na-2022-rik-i-vnesennya-zmini-i240622-7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kmu.gov.ua/npas/deyaki-pitannya-zabezpechennya-naselennya-prodovolchimi-tovarami-trivalogo-zberigannya-v-umovah-voyennogo-stanu-328" TargetMode="External"/><Relationship Id="rId32" Type="http://schemas.openxmlformats.org/officeDocument/2006/relationships/hyperlink" Target="https://zakon.rada.gov.ua/laws/show/1082-20" TargetMode="External"/><Relationship Id="rId37" Type="http://schemas.openxmlformats.org/officeDocument/2006/relationships/hyperlink" Target="https://zakon.rada.gov.ua/laws/show/142-2017-%D1%80" TargetMode="External"/><Relationship Id="rId40" Type="http://schemas.openxmlformats.org/officeDocument/2006/relationships/image" Target="media/image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kmu.gov.ua/npas/deyaki-pitannya-zatverdzhennya-finansovih-dokumentiv-ta-kaznachejskogo-obslugovuvannya-v-umovah-voyennogo-stanu-267" TargetMode="External"/><Relationship Id="rId28" Type="http://schemas.openxmlformats.org/officeDocument/2006/relationships/hyperlink" Target="https://itd.rada.gov.ua/billInfo/Bills/Card/26984" TargetMode="External"/><Relationship Id="rId36" Type="http://schemas.openxmlformats.org/officeDocument/2006/relationships/hyperlink" Target="https://mof.gov.ua/uk/state-budget" TargetMode="External"/><Relationship Id="rId10" Type="http://schemas.openxmlformats.org/officeDocument/2006/relationships/diagramQuickStyle" Target="diagrams/quickStyle1.xml"/><Relationship Id="rId19" Type="http://schemas.openxmlformats.org/officeDocument/2006/relationships/hyperlink" Target="https://www.kmu.gov.ua/storage/app/uploads/public/622/b00/291/622b002919f42660514792.doc" TargetMode="External"/><Relationship Id="rId31" Type="http://schemas.openxmlformats.org/officeDocument/2006/relationships/hyperlink" Target="https://www.auc.org.ua/" TargetMode="External"/><Relationship Id="rId44"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hyperlink" Target="https://zakon.rada.gov.ua/laws/show/590-2021-%D0%BF" TargetMode="External"/><Relationship Id="rId27" Type="http://schemas.openxmlformats.org/officeDocument/2006/relationships/hyperlink" Target="https://www.kmu.gov.ua/npas/pro-vnesennya-zmin-do-deyakih-postanov-kabinetu-ministriv-ukrayini-z-pitan-nadannya-finansovoyi-t290422" TargetMode="External"/><Relationship Id="rId30" Type="http://schemas.openxmlformats.org/officeDocument/2006/relationships/hyperlink" Target="https://zakon.rada.gov.ua/laws/show/2456-17" TargetMode="External"/><Relationship Id="rId35" Type="http://schemas.openxmlformats.org/officeDocument/2006/relationships/hyperlink" Target="http://www.minfin.gov.ua." TargetMode="External"/><Relationship Id="rId43" Type="http://schemas.openxmlformats.org/officeDocument/2006/relationships/hyperlink" Target="http://zakon4.rada.gov.ua/laws/show/2456-17"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www.kmu.gov.ua/npas/timchasovij-poryadok-vidilennya-ta-vikoristannya-koshtiv-z-rezervnogo-fondu-byudzhetu-v-umovah-voyennogo-stanu-175" TargetMode="External"/><Relationship Id="rId25" Type="http://schemas.openxmlformats.org/officeDocument/2006/relationships/hyperlink" Target="https://www.kmu.gov.ua/npas/pro-vidilennya-koshtiv-z-rezervnogo-fondu-derzhavnogo-byudzhetu-298-" TargetMode="External"/><Relationship Id="rId33" Type="http://schemas.openxmlformats.org/officeDocument/2006/relationships/hyperlink" Target="https://suspilne.media/164774-akim-bude-budzet-2022-poasniv-ministr-finansiv/" TargetMode="External"/><Relationship Id="rId38" Type="http://schemas.openxmlformats.org/officeDocument/2006/relationships/hyperlink" Target="https://www.kmu.gov.ua/npas/pro-shvalennya-strategiyi-reformuvannya-sistemi-upravlinnya-derzhavnimi-finansami-na-20222025-roki-ta-planu-zahodiv-z-yiyi-realizaciyi-i291221-1805" TargetMode="External"/><Relationship Id="rId46" Type="http://schemas.openxmlformats.org/officeDocument/2006/relationships/fontTable" Target="fontTable.xml"/><Relationship Id="rId20" Type="http://schemas.openxmlformats.org/officeDocument/2006/relationships/hyperlink" Target="https://www.kmu.gov.ua/npas/pitannya-nadannya-u-2022-roci-zastrahovanim-osobam-odnorazovoyi-materialnoyi-dopomogi-u-zvyazku-iz-vtratoyu-chastini-zarobitnoyi-plati-dohodu-robota-ekonomichna-diyalnist-yakih-timchasovo-199" TargetMode="External"/><Relationship Id="rId41" Type="http://schemas.openxmlformats.org/officeDocument/2006/relationships/hyperlink" Target="http://zakon4.rada.gov.ua/laws/show/5515-17/print136117165206694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Доходи бюджту</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Лист1!$A$2:$A$7</c:f>
              <c:strCache>
                <c:ptCount val="6"/>
                <c:pt idx="0">
                  <c:v>Рік 2017</c:v>
                </c:pt>
                <c:pt idx="1">
                  <c:v>Рік 2018</c:v>
                </c:pt>
                <c:pt idx="2">
                  <c:v>Рік 2019</c:v>
                </c:pt>
                <c:pt idx="3">
                  <c:v>Рік 2020</c:v>
                </c:pt>
                <c:pt idx="4">
                  <c:v>Рік 2021</c:v>
                </c:pt>
                <c:pt idx="5">
                  <c:v>Рік 2022</c:v>
                </c:pt>
              </c:strCache>
            </c:strRef>
          </c:cat>
          <c:val>
            <c:numRef>
              <c:f>Лист1!$B$2:$B$7</c:f>
              <c:numCache>
                <c:formatCode>General</c:formatCode>
                <c:ptCount val="6"/>
                <c:pt idx="0">
                  <c:v>134824.9</c:v>
                </c:pt>
                <c:pt idx="1">
                  <c:v>157930.4</c:v>
                </c:pt>
                <c:pt idx="2">
                  <c:v>192815.7</c:v>
                </c:pt>
                <c:pt idx="3">
                  <c:v>212096.5</c:v>
                </c:pt>
                <c:pt idx="4">
                  <c:v>219234.6</c:v>
                </c:pt>
                <c:pt idx="5">
                  <c:v>227409.3</c:v>
                </c:pt>
              </c:numCache>
            </c:numRef>
          </c:val>
          <c:smooth val="0"/>
          <c:extLst>
            <c:ext xmlns:c16="http://schemas.microsoft.com/office/drawing/2014/chart" uri="{C3380CC4-5D6E-409C-BE32-E72D297353CC}">
              <c16:uniqueId val="{00000000-225C-4A82-A2A6-5AFD35B0B48A}"/>
            </c:ext>
          </c:extLst>
        </c:ser>
        <c:ser>
          <c:idx val="1"/>
          <c:order val="1"/>
          <c:tx>
            <c:strRef>
              <c:f>Лист1!$C$1</c:f>
              <c:strCache>
                <c:ptCount val="1"/>
                <c:pt idx="0">
                  <c:v>Ріст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Лист1!$A$2:$A$7</c:f>
              <c:strCache>
                <c:ptCount val="6"/>
                <c:pt idx="0">
                  <c:v>Рік 2017</c:v>
                </c:pt>
                <c:pt idx="1">
                  <c:v>Рік 2018</c:v>
                </c:pt>
                <c:pt idx="2">
                  <c:v>Рік 2019</c:v>
                </c:pt>
                <c:pt idx="3">
                  <c:v>Рік 2020</c:v>
                </c:pt>
                <c:pt idx="4">
                  <c:v>Рік 2021</c:v>
                </c:pt>
                <c:pt idx="5">
                  <c:v>Рік 2022</c:v>
                </c:pt>
              </c:strCache>
            </c:strRef>
          </c:cat>
          <c:val>
            <c:numRef>
              <c:f>Лист1!$C$2:$C$7</c:f>
              <c:numCache>
                <c:formatCode>0%</c:formatCode>
                <c:ptCount val="6"/>
                <c:pt idx="0" formatCode="General">
                  <c:v>0</c:v>
                </c:pt>
                <c:pt idx="1">
                  <c:v>0.17</c:v>
                </c:pt>
                <c:pt idx="2">
                  <c:v>0.22</c:v>
                </c:pt>
                <c:pt idx="3">
                  <c:v>0.1</c:v>
                </c:pt>
                <c:pt idx="4" formatCode="0.00%">
                  <c:v>3.4000000000000002E-2</c:v>
                </c:pt>
                <c:pt idx="5" formatCode="0.00%">
                  <c:v>3.6999999999999998E-2</c:v>
                </c:pt>
              </c:numCache>
            </c:numRef>
          </c:val>
          <c:smooth val="0"/>
          <c:extLst>
            <c:ext xmlns:c16="http://schemas.microsoft.com/office/drawing/2014/chart" uri="{C3380CC4-5D6E-409C-BE32-E72D297353CC}">
              <c16:uniqueId val="{00000001-225C-4A82-A2A6-5AFD35B0B48A}"/>
            </c:ext>
          </c:extLst>
        </c:ser>
        <c:ser>
          <c:idx val="2"/>
          <c:order val="2"/>
          <c:tx>
            <c:strRef>
              <c:f>Лист1!$D$1</c:f>
              <c:strCache>
                <c:ptCount val="1"/>
                <c:pt idx="0">
                  <c:v>Ряд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Рік 2017</c:v>
                </c:pt>
                <c:pt idx="1">
                  <c:v>Рік 2018</c:v>
                </c:pt>
                <c:pt idx="2">
                  <c:v>Рік 2019</c:v>
                </c:pt>
                <c:pt idx="3">
                  <c:v>Рік 2020</c:v>
                </c:pt>
                <c:pt idx="4">
                  <c:v>Рік 2021</c:v>
                </c:pt>
                <c:pt idx="5">
                  <c:v>Рік 2022</c:v>
                </c:pt>
              </c:strCache>
            </c:strRef>
          </c:cat>
          <c:val>
            <c:numRef>
              <c:f>Лист1!$D$2:$D$7</c:f>
              <c:numCache>
                <c:formatCode>General</c:formatCode>
                <c:ptCount val="6"/>
                <c:pt idx="0">
                  <c:v>2</c:v>
                </c:pt>
                <c:pt idx="1">
                  <c:v>2</c:v>
                </c:pt>
                <c:pt idx="2">
                  <c:v>3</c:v>
                </c:pt>
                <c:pt idx="3">
                  <c:v>5</c:v>
                </c:pt>
              </c:numCache>
            </c:numRef>
          </c:val>
          <c:smooth val="0"/>
          <c:extLst>
            <c:ext xmlns:c16="http://schemas.microsoft.com/office/drawing/2014/chart" uri="{C3380CC4-5D6E-409C-BE32-E72D297353CC}">
              <c16:uniqueId val="{00000002-225C-4A82-A2A6-5AFD35B0B48A}"/>
            </c:ext>
          </c:extLst>
        </c:ser>
        <c:dLbls>
          <c:showLegendKey val="0"/>
          <c:showVal val="0"/>
          <c:showCatName val="0"/>
          <c:showSerName val="0"/>
          <c:showPercent val="0"/>
          <c:showBubbleSize val="0"/>
        </c:dLbls>
        <c:marker val="1"/>
        <c:smooth val="0"/>
        <c:axId val="334108760"/>
        <c:axId val="334110400"/>
      </c:lineChart>
      <c:catAx>
        <c:axId val="334108760"/>
        <c:scaling>
          <c:orientation val="minMax"/>
        </c:scaling>
        <c:delete val="1"/>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crossAx val="334110400"/>
        <c:crosses val="autoZero"/>
        <c:auto val="1"/>
        <c:lblAlgn val="ctr"/>
        <c:lblOffset val="100"/>
        <c:noMultiLvlLbl val="0"/>
      </c:catAx>
      <c:valAx>
        <c:axId val="334110400"/>
        <c:scaling>
          <c:orientation val="minMax"/>
        </c:scaling>
        <c:delete val="1"/>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crossAx val="334108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2021</c:v>
                </c:pt>
              </c:strCache>
            </c:strRef>
          </c:tx>
          <c:invertIfNegative val="0"/>
          <c:dLbls>
            <c:dLbl>
              <c:idx val="0"/>
              <c:layout>
                <c:manualLayout>
                  <c:x val="-5.4271401449972306E-2"/>
                  <c:y val="-2.5195613185836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53-4F95-BC17-1B30B289FA65}"/>
                </c:ext>
              </c:extLst>
            </c:dLbl>
            <c:dLbl>
              <c:idx val="1"/>
              <c:layout>
                <c:manualLayout>
                  <c:x val="-1.4720586601488724E-2"/>
                  <c:y val="-3.5609747065140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53-4F95-BC17-1B30B289FA65}"/>
                </c:ext>
              </c:extLst>
            </c:dLbl>
            <c:dLbl>
              <c:idx val="2"/>
              <c:layout>
                <c:manualLayout>
                  <c:x val="-1.6281420434991693E-2"/>
                  <c:y val="-1.119805030481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53-4F95-BC17-1B30B289FA65}"/>
                </c:ext>
              </c:extLst>
            </c:dLbl>
            <c:spPr>
              <a:noFill/>
              <a:ln>
                <a:noFill/>
              </a:ln>
              <a:effectLst/>
            </c:spPr>
            <c:txPr>
              <a:bodyPr/>
              <a:lstStyle/>
              <a:p>
                <a:pPr>
                  <a:defRPr sz="12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Лист1!$B$4:$B$6</c:f>
              <c:strCache>
                <c:ptCount val="3"/>
                <c:pt idx="0">
                  <c:v>ПДФО</c:v>
                </c:pt>
                <c:pt idx="1">
                  <c:v>Єдиний податок</c:v>
                </c:pt>
                <c:pt idx="2">
                  <c:v>Плата за землю</c:v>
                </c:pt>
              </c:strCache>
            </c:strRef>
          </c:cat>
          <c:val>
            <c:numRef>
              <c:f>Лист1!$C$4:$C$6</c:f>
              <c:numCache>
                <c:formatCode>#,##0</c:formatCode>
                <c:ptCount val="3"/>
                <c:pt idx="0">
                  <c:v>83786204</c:v>
                </c:pt>
                <c:pt idx="1">
                  <c:v>21229764</c:v>
                </c:pt>
                <c:pt idx="2">
                  <c:v>7958113</c:v>
                </c:pt>
              </c:numCache>
            </c:numRef>
          </c:val>
          <c:extLst>
            <c:ext xmlns:c16="http://schemas.microsoft.com/office/drawing/2014/chart" uri="{C3380CC4-5D6E-409C-BE32-E72D297353CC}">
              <c16:uniqueId val="{00000003-5153-4F95-BC17-1B30B289FA65}"/>
            </c:ext>
          </c:extLst>
        </c:ser>
        <c:ser>
          <c:idx val="1"/>
          <c:order val="1"/>
          <c:tx>
            <c:strRef>
              <c:f>Лист1!$D$3</c:f>
              <c:strCache>
                <c:ptCount val="1"/>
                <c:pt idx="0">
                  <c:v>2022</c:v>
                </c:pt>
              </c:strCache>
            </c:strRef>
          </c:tx>
          <c:invertIfNegative val="0"/>
          <c:dLbls>
            <c:dLbl>
              <c:idx val="0"/>
              <c:layout>
                <c:manualLayout>
                  <c:x val="5.8333333333333334E-2"/>
                  <c:y val="-3.7037037037037035E-2"/>
                </c:manualLayout>
              </c:layout>
              <c:tx>
                <c:rich>
                  <a:bodyPr/>
                  <a:lstStyle/>
                  <a:p>
                    <a:r>
                      <a:rPr lang="en-US" dirty="0"/>
                      <a:t>91 336 050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153-4F95-BC17-1B30B289FA65}"/>
                </c:ext>
              </c:extLst>
            </c:dLbl>
            <c:dLbl>
              <c:idx val="1"/>
              <c:layout>
                <c:manualLayout>
                  <c:x val="5.3030120547077855E-2"/>
                  <c:y val="-4.4456171536495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53-4F95-BC17-1B30B289FA65}"/>
                </c:ext>
              </c:extLst>
            </c:dLbl>
            <c:dLbl>
              <c:idx val="2"/>
              <c:layout>
                <c:manualLayout>
                  <c:x val="1.9899513864989848E-2"/>
                  <c:y val="-2.7995125762040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53-4F95-BC17-1B30B289FA65}"/>
                </c:ext>
              </c:extLst>
            </c:dLbl>
            <c:spPr>
              <a:noFill/>
              <a:ln>
                <a:noFill/>
              </a:ln>
              <a:effectLst/>
            </c:spPr>
            <c:txPr>
              <a:bodyPr/>
              <a:lstStyle/>
              <a:p>
                <a:pPr>
                  <a:defRPr sz="12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Лист1!$B$4:$B$6</c:f>
              <c:strCache>
                <c:ptCount val="3"/>
                <c:pt idx="0">
                  <c:v>ПДФО</c:v>
                </c:pt>
                <c:pt idx="1">
                  <c:v>Єдиний податок</c:v>
                </c:pt>
                <c:pt idx="2">
                  <c:v>Плата за землю</c:v>
                </c:pt>
              </c:strCache>
            </c:strRef>
          </c:cat>
          <c:val>
            <c:numRef>
              <c:f>Лист1!$D$4:$D$6</c:f>
              <c:numCache>
                <c:formatCode>#,##0</c:formatCode>
                <c:ptCount val="3"/>
                <c:pt idx="0">
                  <c:v>91391050</c:v>
                </c:pt>
                <c:pt idx="1">
                  <c:v>23760000</c:v>
                </c:pt>
                <c:pt idx="2">
                  <c:v>9980000</c:v>
                </c:pt>
              </c:numCache>
            </c:numRef>
          </c:val>
          <c:extLst>
            <c:ext xmlns:c16="http://schemas.microsoft.com/office/drawing/2014/chart" uri="{C3380CC4-5D6E-409C-BE32-E72D297353CC}">
              <c16:uniqueId val="{00000007-5153-4F95-BC17-1B30B289FA65}"/>
            </c:ext>
          </c:extLst>
        </c:ser>
        <c:dLbls>
          <c:showLegendKey val="0"/>
          <c:showVal val="0"/>
          <c:showCatName val="0"/>
          <c:showSerName val="0"/>
          <c:showPercent val="0"/>
          <c:showBubbleSize val="0"/>
        </c:dLbls>
        <c:gapWidth val="150"/>
        <c:shape val="box"/>
        <c:axId val="180989312"/>
        <c:axId val="181859456"/>
        <c:axId val="0"/>
      </c:bar3DChart>
      <c:catAx>
        <c:axId val="180989312"/>
        <c:scaling>
          <c:orientation val="minMax"/>
        </c:scaling>
        <c:delete val="0"/>
        <c:axPos val="b"/>
        <c:numFmt formatCode="General" sourceLinked="0"/>
        <c:majorTickMark val="out"/>
        <c:minorTickMark val="none"/>
        <c:tickLblPos val="nextTo"/>
        <c:txPr>
          <a:bodyPr/>
          <a:lstStyle/>
          <a:p>
            <a:pPr>
              <a:defRPr sz="1200" b="1"/>
            </a:pPr>
            <a:endParaRPr lang="uk-UA"/>
          </a:p>
        </c:txPr>
        <c:crossAx val="181859456"/>
        <c:crosses val="autoZero"/>
        <c:auto val="1"/>
        <c:lblAlgn val="ctr"/>
        <c:lblOffset val="100"/>
        <c:noMultiLvlLbl val="0"/>
      </c:catAx>
      <c:valAx>
        <c:axId val="181859456"/>
        <c:scaling>
          <c:orientation val="minMax"/>
        </c:scaling>
        <c:delete val="1"/>
        <c:axPos val="l"/>
        <c:majorGridlines/>
        <c:numFmt formatCode="#,##0" sourceLinked="1"/>
        <c:majorTickMark val="out"/>
        <c:minorTickMark val="none"/>
        <c:tickLblPos val="nextTo"/>
        <c:crossAx val="180989312"/>
        <c:crosses val="autoZero"/>
        <c:crossBetween val="between"/>
      </c:valAx>
    </c:plotArea>
    <c:legend>
      <c:legendPos val="b"/>
      <c:overlay val="0"/>
      <c:txPr>
        <a:bodyPr/>
        <a:lstStyle/>
        <a:p>
          <a:pPr>
            <a:defRPr sz="1600" b="1"/>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Видатки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BB-4990-97B0-2993B0BC3E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BB-4990-97B0-2993B0BC3E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BB-4990-97B0-2993B0BC3EE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BB-4990-97B0-2993B0BC3EE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BB-4990-97B0-2993B0BC3EE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BB-4990-97B0-2993B0BC3EE0}"/>
              </c:ext>
            </c:extLst>
          </c:dPt>
          <c:dLbls>
            <c:dLbl>
              <c:idx val="1"/>
              <c:layout>
                <c:manualLayout>
                  <c:x val="4.5578794838145233E-2"/>
                  <c:y val="-6.173603299587551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BB-4990-97B0-2993B0BC3EE0}"/>
                </c:ext>
              </c:extLst>
            </c:dLbl>
            <c:dLbl>
              <c:idx val="2"/>
              <c:layout>
                <c:manualLayout>
                  <c:x val="1.1394903762029725E-2"/>
                  <c:y val="3.205630546181727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BB-4990-97B0-2993B0BC3EE0}"/>
                </c:ext>
              </c:extLst>
            </c:dLbl>
            <c:dLbl>
              <c:idx val="3"/>
              <c:layout>
                <c:manualLayout>
                  <c:x val="1.0921733741615631E-2"/>
                  <c:y val="2.904011998500183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BB-4990-97B0-2993B0BC3E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Освіта</c:v>
                </c:pt>
                <c:pt idx="1">
                  <c:v>Державне управління</c:v>
                </c:pt>
                <c:pt idx="2">
                  <c:v>Соціальний захист</c:v>
                </c:pt>
                <c:pt idx="3">
                  <c:v>Культура</c:v>
                </c:pt>
                <c:pt idx="4">
                  <c:v>Фінанси</c:v>
                </c:pt>
                <c:pt idx="5">
                  <c:v>Інші</c:v>
                </c:pt>
              </c:strCache>
            </c:strRef>
          </c:cat>
          <c:val>
            <c:numRef>
              <c:f>Лист1!$B$2:$B$7</c:f>
              <c:numCache>
                <c:formatCode>General</c:formatCode>
                <c:ptCount val="6"/>
                <c:pt idx="0">
                  <c:v>66.599999999999994</c:v>
                </c:pt>
                <c:pt idx="1">
                  <c:v>12</c:v>
                </c:pt>
                <c:pt idx="2">
                  <c:v>6.3</c:v>
                </c:pt>
                <c:pt idx="3">
                  <c:v>7.6</c:v>
                </c:pt>
                <c:pt idx="4">
                  <c:v>1.5</c:v>
                </c:pt>
                <c:pt idx="5">
                  <c:v>6</c:v>
                </c:pt>
              </c:numCache>
            </c:numRef>
          </c:val>
          <c:extLst>
            <c:ext xmlns:c16="http://schemas.microsoft.com/office/drawing/2014/chart" uri="{C3380CC4-5D6E-409C-BE32-E72D297353CC}">
              <c16:uniqueId val="{0000000C-C4BB-4990-97B0-2993B0BC3E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90-40E8-809D-B1B964BBA69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90-40E8-809D-B1B964BBA69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90-40E8-809D-B1B964BBA69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90-40E8-809D-B1B964BBA697}"/>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90-40E8-809D-B1B964BBA69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90-40E8-809D-B1B964BBA6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0.00</c:formatCode>
                <c:ptCount val="6"/>
                <c:pt idx="0">
                  <c:v>134824.9</c:v>
                </c:pt>
                <c:pt idx="1">
                  <c:v>157930.4</c:v>
                </c:pt>
                <c:pt idx="2">
                  <c:v>192815.7</c:v>
                </c:pt>
                <c:pt idx="3">
                  <c:v>212096.5</c:v>
                </c:pt>
                <c:pt idx="4">
                  <c:v>212009.06599999999</c:v>
                </c:pt>
                <c:pt idx="5">
                  <c:v>230594</c:v>
                </c:pt>
              </c:numCache>
            </c:numRef>
          </c:val>
          <c:extLst>
            <c:ext xmlns:c16="http://schemas.microsoft.com/office/drawing/2014/chart" uri="{C3380CC4-5D6E-409C-BE32-E72D297353CC}">
              <c16:uniqueId val="{00000006-A090-40E8-809D-B1B964BBA697}"/>
            </c:ext>
          </c:extLst>
        </c:ser>
        <c:dLbls>
          <c:showLegendKey val="0"/>
          <c:showVal val="0"/>
          <c:showCatName val="0"/>
          <c:showSerName val="0"/>
          <c:showPercent val="0"/>
          <c:showBubbleSize val="0"/>
        </c:dLbls>
        <c:gapWidth val="150"/>
        <c:axId val="455009344"/>
        <c:axId val="455015904"/>
      </c:barChart>
      <c:catAx>
        <c:axId val="455009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55015904"/>
        <c:crosses val="autoZero"/>
        <c:auto val="1"/>
        <c:lblAlgn val="ctr"/>
        <c:lblOffset val="100"/>
        <c:noMultiLvlLbl val="0"/>
      </c:catAx>
      <c:valAx>
        <c:axId val="4550159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55009344"/>
        <c:crosses val="autoZero"/>
        <c:crossBetween val="between"/>
      </c:valAx>
      <c:spPr>
        <a:noFill/>
        <a:ln>
          <a:noFill/>
        </a:ln>
        <a:effectLst>
          <a:softEdge rad="1270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5CF22A-86B0-40C0-99FC-F5CCA3215A11}"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uk-UA"/>
        </a:p>
      </dgm:t>
    </dgm:pt>
    <dgm:pt modelId="{6BA61E5F-4A0C-41DA-81DA-246FCECBFCBD}">
      <dgm:prSet phldrT="[Текст]"/>
      <dgm:spPr/>
      <dgm:t>
        <a:bodyPr/>
        <a:lstStyle/>
        <a:p>
          <a:r>
            <a:rPr lang="uk-UA"/>
            <a:t>активізація інвестиційної діяльності підприємств і організацій</a:t>
          </a:r>
        </a:p>
      </dgm:t>
    </dgm:pt>
    <dgm:pt modelId="{AA70742D-B751-4A45-BD41-E22B0BC1DD3F}" type="parTrans" cxnId="{9101FD86-1D88-47CF-A165-5BAF5EBB404F}">
      <dgm:prSet/>
      <dgm:spPr/>
      <dgm:t>
        <a:bodyPr/>
        <a:lstStyle/>
        <a:p>
          <a:endParaRPr lang="uk-UA"/>
        </a:p>
      </dgm:t>
    </dgm:pt>
    <dgm:pt modelId="{C712675E-8C63-4F06-9CD9-C3A62922E304}" type="sibTrans" cxnId="{9101FD86-1D88-47CF-A165-5BAF5EBB404F}">
      <dgm:prSet/>
      <dgm:spPr/>
      <dgm:t>
        <a:bodyPr/>
        <a:lstStyle/>
        <a:p>
          <a:endParaRPr lang="uk-UA"/>
        </a:p>
      </dgm:t>
    </dgm:pt>
    <dgm:pt modelId="{AEC6B494-AD22-49F7-A659-481F807EFF33}">
      <dgm:prSet phldrT="[Текст]" custT="1"/>
      <dgm:spPr/>
      <dgm:t>
        <a:bodyPr/>
        <a:lstStyle/>
        <a:p>
          <a:r>
            <a:rPr lang="uk-UA" sz="1000"/>
            <a:t>організаційна робота по залученню інвестиційних коштів за рахунок міжнародної допомоги</a:t>
          </a:r>
        </a:p>
      </dgm:t>
    </dgm:pt>
    <dgm:pt modelId="{8CE98493-AD93-4C65-980E-B07219A281DC}" type="parTrans" cxnId="{058F66E7-A6FD-4AA3-9474-3D934C6683CB}">
      <dgm:prSet/>
      <dgm:spPr/>
      <dgm:t>
        <a:bodyPr/>
        <a:lstStyle/>
        <a:p>
          <a:endParaRPr lang="uk-UA"/>
        </a:p>
      </dgm:t>
    </dgm:pt>
    <dgm:pt modelId="{FFDC37BE-80DE-444E-AB20-85616C6375C7}" type="sibTrans" cxnId="{058F66E7-A6FD-4AA3-9474-3D934C6683CB}">
      <dgm:prSet/>
      <dgm:spPr/>
      <dgm:t>
        <a:bodyPr/>
        <a:lstStyle/>
        <a:p>
          <a:endParaRPr lang="uk-UA"/>
        </a:p>
      </dgm:t>
    </dgm:pt>
    <dgm:pt modelId="{ED3E8B91-1D81-4471-A0E4-D486941C61BC}">
      <dgm:prSet phldrT="[Текст]" custT="1"/>
      <dgm:spPr/>
      <dgm:t>
        <a:bodyPr/>
        <a:lstStyle/>
        <a:p>
          <a:r>
            <a:rPr lang="uk-UA" sz="1000"/>
            <a:t>активізувати участь у грандах, які фінансуються Європейським Союзом</a:t>
          </a:r>
        </a:p>
      </dgm:t>
    </dgm:pt>
    <dgm:pt modelId="{A4877222-773C-48C2-8B0C-91F8B55072AC}" type="parTrans" cxnId="{4DE1BD59-8430-4378-AEAA-EDDE14B64C1E}">
      <dgm:prSet/>
      <dgm:spPr/>
      <dgm:t>
        <a:bodyPr/>
        <a:lstStyle/>
        <a:p>
          <a:endParaRPr lang="uk-UA"/>
        </a:p>
      </dgm:t>
    </dgm:pt>
    <dgm:pt modelId="{AF52E14D-A35A-441E-AC3D-FE7059F69434}" type="sibTrans" cxnId="{4DE1BD59-8430-4378-AEAA-EDDE14B64C1E}">
      <dgm:prSet/>
      <dgm:spPr/>
      <dgm:t>
        <a:bodyPr/>
        <a:lstStyle/>
        <a:p>
          <a:endParaRPr lang="uk-UA"/>
        </a:p>
      </dgm:t>
    </dgm:pt>
    <dgm:pt modelId="{CD95BC3D-6002-46EB-BA8E-832A3B28FCD0}">
      <dgm:prSet phldrT="[Текст]" custT="1"/>
      <dgm:spPr/>
      <dgm:t>
        <a:bodyPr/>
        <a:lstStyle/>
        <a:p>
          <a:r>
            <a:rPr lang="uk-UA" sz="1000"/>
            <a:t>створення Стратегії розвитку Чемеровецької селищної ради</a:t>
          </a:r>
        </a:p>
      </dgm:t>
    </dgm:pt>
    <dgm:pt modelId="{374D6572-DFA0-4FC7-B9A9-8220D18499CC}" type="parTrans" cxnId="{9BFA642B-9BA3-4FE0-A120-63C276C0CE40}">
      <dgm:prSet/>
      <dgm:spPr/>
      <dgm:t>
        <a:bodyPr/>
        <a:lstStyle/>
        <a:p>
          <a:endParaRPr lang="uk-UA"/>
        </a:p>
      </dgm:t>
    </dgm:pt>
    <dgm:pt modelId="{B8CCFD8F-28DD-40DC-8A82-6ADDB888FC38}" type="sibTrans" cxnId="{9BFA642B-9BA3-4FE0-A120-63C276C0CE40}">
      <dgm:prSet/>
      <dgm:spPr/>
      <dgm:t>
        <a:bodyPr/>
        <a:lstStyle/>
        <a:p>
          <a:endParaRPr lang="uk-UA"/>
        </a:p>
      </dgm:t>
    </dgm:pt>
    <dgm:pt modelId="{FD40CF40-B7A1-4FDF-A58E-E41217B16753}">
      <dgm:prSet custT="1"/>
      <dgm:spPr/>
      <dgm:t>
        <a:bodyPr/>
        <a:lstStyle/>
        <a:p>
          <a:r>
            <a:rPr lang="uk-UA" sz="1000"/>
            <a:t>підвищення інноваційної спрямованості інвестиційної діяльності підприємств і організацій</a:t>
          </a:r>
        </a:p>
      </dgm:t>
    </dgm:pt>
    <dgm:pt modelId="{075596BE-BB88-4694-A079-662E83809CEB}" type="parTrans" cxnId="{79E46173-1DEB-428D-A2CE-278A20FCDFB4}">
      <dgm:prSet/>
      <dgm:spPr/>
      <dgm:t>
        <a:bodyPr/>
        <a:lstStyle/>
        <a:p>
          <a:endParaRPr lang="uk-UA"/>
        </a:p>
      </dgm:t>
    </dgm:pt>
    <dgm:pt modelId="{EC8F71ED-F2B5-49C2-B4F4-03AD2D9D9773}" type="sibTrans" cxnId="{79E46173-1DEB-428D-A2CE-278A20FCDFB4}">
      <dgm:prSet/>
      <dgm:spPr/>
      <dgm:t>
        <a:bodyPr/>
        <a:lstStyle/>
        <a:p>
          <a:endParaRPr lang="uk-UA"/>
        </a:p>
      </dgm:t>
    </dgm:pt>
    <dgm:pt modelId="{E136B358-A21E-41A0-8237-1852C63AC9C6}">
      <dgm:prSet custT="1"/>
      <dgm:spPr/>
      <dgm:t>
        <a:bodyPr/>
        <a:lstStyle/>
        <a:p>
          <a:r>
            <a:rPr lang="uk-UA" sz="1000"/>
            <a:t>визначення пріоритетних об’єктів соціальної інфраструктури та організація їх реконструкції, поточного та капітального ремонту</a:t>
          </a:r>
        </a:p>
      </dgm:t>
    </dgm:pt>
    <dgm:pt modelId="{069CF630-6259-4B7F-AECF-8E1D73B82CB7}" type="parTrans" cxnId="{D2875866-59F8-4DA7-878F-60287B0558A5}">
      <dgm:prSet/>
      <dgm:spPr/>
      <dgm:t>
        <a:bodyPr/>
        <a:lstStyle/>
        <a:p>
          <a:endParaRPr lang="uk-UA"/>
        </a:p>
      </dgm:t>
    </dgm:pt>
    <dgm:pt modelId="{1E624C43-63AE-4BA2-8B1B-5BA87B75FAFE}" type="sibTrans" cxnId="{D2875866-59F8-4DA7-878F-60287B0558A5}">
      <dgm:prSet/>
      <dgm:spPr/>
      <dgm:t>
        <a:bodyPr/>
        <a:lstStyle/>
        <a:p>
          <a:endParaRPr lang="uk-UA"/>
        </a:p>
      </dgm:t>
    </dgm:pt>
    <dgm:pt modelId="{C3EED438-E234-43D0-B671-935068A76B3F}">
      <dgm:prSet custT="1"/>
      <dgm:spPr/>
      <dgm:t>
        <a:bodyPr/>
        <a:lstStyle/>
        <a:p>
          <a:r>
            <a:rPr lang="uk-UA" sz="1000"/>
            <a:t>залученню інвесторів до влосконалення інженерно-транспортної та соціальної інфраструктури</a:t>
          </a:r>
        </a:p>
      </dgm:t>
    </dgm:pt>
    <dgm:pt modelId="{E9F28660-D769-42CA-9692-9F6E81C433FC}" type="parTrans" cxnId="{FB4E6B1B-1346-498E-AC6D-9351E024F3B9}">
      <dgm:prSet/>
      <dgm:spPr/>
      <dgm:t>
        <a:bodyPr/>
        <a:lstStyle/>
        <a:p>
          <a:endParaRPr lang="uk-UA"/>
        </a:p>
      </dgm:t>
    </dgm:pt>
    <dgm:pt modelId="{3334A730-2D08-4EC4-8829-D286ED1A2F6A}" type="sibTrans" cxnId="{FB4E6B1B-1346-498E-AC6D-9351E024F3B9}">
      <dgm:prSet/>
      <dgm:spPr/>
      <dgm:t>
        <a:bodyPr/>
        <a:lstStyle/>
        <a:p>
          <a:endParaRPr lang="uk-UA"/>
        </a:p>
      </dgm:t>
    </dgm:pt>
    <dgm:pt modelId="{199CF268-BC3A-4943-8863-0B982C8AB51B}">
      <dgm:prSet custT="1"/>
      <dgm:spPr/>
      <dgm:t>
        <a:bodyPr/>
        <a:lstStyle/>
        <a:p>
          <a:r>
            <a:rPr lang="uk-UA" sz="1000"/>
            <a:t>заходи з покращення інвестиційного іміджу громади </a:t>
          </a:r>
        </a:p>
      </dgm:t>
    </dgm:pt>
    <dgm:pt modelId="{1C30FBDF-C169-4017-8892-BFA78FAAA98D}" type="parTrans" cxnId="{6C061DEA-5CE5-4C93-8ADE-79E6347EB233}">
      <dgm:prSet/>
      <dgm:spPr/>
      <dgm:t>
        <a:bodyPr/>
        <a:lstStyle/>
        <a:p>
          <a:endParaRPr lang="uk-UA"/>
        </a:p>
      </dgm:t>
    </dgm:pt>
    <dgm:pt modelId="{E8B7CBE8-B4AC-4841-BC7A-14967727BCAB}" type="sibTrans" cxnId="{6C061DEA-5CE5-4C93-8ADE-79E6347EB233}">
      <dgm:prSet/>
      <dgm:spPr/>
      <dgm:t>
        <a:bodyPr/>
        <a:lstStyle/>
        <a:p>
          <a:endParaRPr lang="uk-UA"/>
        </a:p>
      </dgm:t>
    </dgm:pt>
    <dgm:pt modelId="{50112C0C-B1C3-4FEA-9453-8F2DD991E7F5}" type="pres">
      <dgm:prSet presAssocID="{C65CF22A-86B0-40C0-99FC-F5CCA3215A11}" presName="cycle" presStyleCnt="0">
        <dgm:presLayoutVars>
          <dgm:dir/>
          <dgm:resizeHandles val="exact"/>
        </dgm:presLayoutVars>
      </dgm:prSet>
      <dgm:spPr/>
    </dgm:pt>
    <dgm:pt modelId="{88AC0B79-4C9E-4FF1-B1D6-CF489357B23D}" type="pres">
      <dgm:prSet presAssocID="{6BA61E5F-4A0C-41DA-81DA-246FCECBFCBD}" presName="node" presStyleLbl="node1" presStyleIdx="0" presStyleCnt="8" custScaleX="161954" custScaleY="166730">
        <dgm:presLayoutVars>
          <dgm:bulletEnabled val="1"/>
        </dgm:presLayoutVars>
      </dgm:prSet>
      <dgm:spPr/>
    </dgm:pt>
    <dgm:pt modelId="{6179FED9-E87D-41DC-BB00-73BD83D87445}" type="pres">
      <dgm:prSet presAssocID="{6BA61E5F-4A0C-41DA-81DA-246FCECBFCBD}" presName="spNode" presStyleCnt="0"/>
      <dgm:spPr/>
    </dgm:pt>
    <dgm:pt modelId="{B8AA1AB4-340B-4ABD-BCF0-EC1A858533D4}" type="pres">
      <dgm:prSet presAssocID="{C712675E-8C63-4F06-9CD9-C3A62922E304}" presName="sibTrans" presStyleLbl="sibTrans1D1" presStyleIdx="0" presStyleCnt="8"/>
      <dgm:spPr/>
    </dgm:pt>
    <dgm:pt modelId="{D472AD19-AF46-40C9-A0E3-A46C300A21E1}" type="pres">
      <dgm:prSet presAssocID="{AEC6B494-AD22-49F7-A659-481F807EFF33}" presName="node" presStyleLbl="node1" presStyleIdx="1" presStyleCnt="8" custScaleX="151263" custScaleY="216468">
        <dgm:presLayoutVars>
          <dgm:bulletEnabled val="1"/>
        </dgm:presLayoutVars>
      </dgm:prSet>
      <dgm:spPr/>
    </dgm:pt>
    <dgm:pt modelId="{F0E4C0C0-9E69-43E3-888E-07AC46F4DF8F}" type="pres">
      <dgm:prSet presAssocID="{AEC6B494-AD22-49F7-A659-481F807EFF33}" presName="spNode" presStyleCnt="0"/>
      <dgm:spPr/>
    </dgm:pt>
    <dgm:pt modelId="{17926D95-0EF7-488E-8E98-656674ABFCFF}" type="pres">
      <dgm:prSet presAssocID="{FFDC37BE-80DE-444E-AB20-85616C6375C7}" presName="sibTrans" presStyleLbl="sibTrans1D1" presStyleIdx="1" presStyleCnt="8"/>
      <dgm:spPr/>
    </dgm:pt>
    <dgm:pt modelId="{45A00476-D3BD-47E7-A0DD-E2D7BB655A22}" type="pres">
      <dgm:prSet presAssocID="{E136B358-A21E-41A0-8237-1852C63AC9C6}" presName="node" presStyleLbl="node1" presStyleIdx="2" presStyleCnt="8" custScaleX="296601" custScaleY="195543">
        <dgm:presLayoutVars>
          <dgm:bulletEnabled val="1"/>
        </dgm:presLayoutVars>
      </dgm:prSet>
      <dgm:spPr/>
    </dgm:pt>
    <dgm:pt modelId="{1311F80E-6E95-42AB-BBB2-5E489AFEFA8A}" type="pres">
      <dgm:prSet presAssocID="{E136B358-A21E-41A0-8237-1852C63AC9C6}" presName="spNode" presStyleCnt="0"/>
      <dgm:spPr/>
    </dgm:pt>
    <dgm:pt modelId="{2D59AB98-684A-441B-8FB0-A8DDB60BA802}" type="pres">
      <dgm:prSet presAssocID="{1E624C43-63AE-4BA2-8B1B-5BA87B75FAFE}" presName="sibTrans" presStyleLbl="sibTrans1D1" presStyleIdx="2" presStyleCnt="8"/>
      <dgm:spPr/>
    </dgm:pt>
    <dgm:pt modelId="{6CA1555D-B273-4A00-B2CB-3FCBE00C7CBF}" type="pres">
      <dgm:prSet presAssocID="{199CF268-BC3A-4943-8863-0B982C8AB51B}" presName="node" presStyleLbl="node1" presStyleIdx="3" presStyleCnt="8" custAng="0" custScaleX="125724" custScaleY="220075">
        <dgm:presLayoutVars>
          <dgm:bulletEnabled val="1"/>
        </dgm:presLayoutVars>
      </dgm:prSet>
      <dgm:spPr/>
    </dgm:pt>
    <dgm:pt modelId="{618FAAF2-FBB2-40AF-8A37-48672CCB7A83}" type="pres">
      <dgm:prSet presAssocID="{199CF268-BC3A-4943-8863-0B982C8AB51B}" presName="spNode" presStyleCnt="0"/>
      <dgm:spPr/>
    </dgm:pt>
    <dgm:pt modelId="{304A73B9-D475-417F-82C1-AB8A24D44B6F}" type="pres">
      <dgm:prSet presAssocID="{E8B7CBE8-B4AC-4841-BC7A-14967727BCAB}" presName="sibTrans" presStyleLbl="sibTrans1D1" presStyleIdx="3" presStyleCnt="8"/>
      <dgm:spPr/>
    </dgm:pt>
    <dgm:pt modelId="{110BC0B7-5581-43C0-8D77-2EAE4A27C525}" type="pres">
      <dgm:prSet presAssocID="{ED3E8B91-1D81-4471-A0E4-D486941C61BC}" presName="node" presStyleLbl="node1" presStyleIdx="4" presStyleCnt="8" custScaleX="189489" custScaleY="192744">
        <dgm:presLayoutVars>
          <dgm:bulletEnabled val="1"/>
        </dgm:presLayoutVars>
      </dgm:prSet>
      <dgm:spPr/>
    </dgm:pt>
    <dgm:pt modelId="{FC213EB1-0E3C-4169-8766-DB2A266EA080}" type="pres">
      <dgm:prSet presAssocID="{ED3E8B91-1D81-4471-A0E4-D486941C61BC}" presName="spNode" presStyleCnt="0"/>
      <dgm:spPr/>
    </dgm:pt>
    <dgm:pt modelId="{6ECB5F0F-F737-42F5-A65A-A6D45AB15F46}" type="pres">
      <dgm:prSet presAssocID="{AF52E14D-A35A-441E-AC3D-FE7059F69434}" presName="sibTrans" presStyleLbl="sibTrans1D1" presStyleIdx="4" presStyleCnt="8"/>
      <dgm:spPr/>
    </dgm:pt>
    <dgm:pt modelId="{4610222F-8526-4455-BFFE-CF1C733F54BA}" type="pres">
      <dgm:prSet presAssocID="{CD95BC3D-6002-46EB-BA8E-832A3B28FCD0}" presName="node" presStyleLbl="node1" presStyleIdx="5" presStyleCnt="8" custScaleX="112960" custScaleY="212707">
        <dgm:presLayoutVars>
          <dgm:bulletEnabled val="1"/>
        </dgm:presLayoutVars>
      </dgm:prSet>
      <dgm:spPr/>
    </dgm:pt>
    <dgm:pt modelId="{2B824F0A-0C25-4BA4-8704-B5F216981A4B}" type="pres">
      <dgm:prSet presAssocID="{CD95BC3D-6002-46EB-BA8E-832A3B28FCD0}" presName="spNode" presStyleCnt="0"/>
      <dgm:spPr/>
    </dgm:pt>
    <dgm:pt modelId="{79890A30-DC9A-449D-AC0D-E48E4AE1807C}" type="pres">
      <dgm:prSet presAssocID="{B8CCFD8F-28DD-40DC-8A82-6ADDB888FC38}" presName="sibTrans" presStyleLbl="sibTrans1D1" presStyleIdx="5" presStyleCnt="8"/>
      <dgm:spPr/>
    </dgm:pt>
    <dgm:pt modelId="{A27665DB-5A26-41A3-81C8-2313DDB5008E}" type="pres">
      <dgm:prSet presAssocID="{C3EED438-E234-43D0-B671-935068A76B3F}" presName="node" presStyleLbl="node1" presStyleIdx="6" presStyleCnt="8" custScaleX="248710" custScaleY="186082">
        <dgm:presLayoutVars>
          <dgm:bulletEnabled val="1"/>
        </dgm:presLayoutVars>
      </dgm:prSet>
      <dgm:spPr/>
    </dgm:pt>
    <dgm:pt modelId="{75EB127F-5CED-4193-84BE-FF084CD1D882}" type="pres">
      <dgm:prSet presAssocID="{C3EED438-E234-43D0-B671-935068A76B3F}" presName="spNode" presStyleCnt="0"/>
      <dgm:spPr/>
    </dgm:pt>
    <dgm:pt modelId="{2AB48E48-A0FE-4568-B676-6FBB057983D5}" type="pres">
      <dgm:prSet presAssocID="{3334A730-2D08-4EC4-8829-D286ED1A2F6A}" presName="sibTrans" presStyleLbl="sibTrans1D1" presStyleIdx="6" presStyleCnt="8"/>
      <dgm:spPr/>
    </dgm:pt>
    <dgm:pt modelId="{5A3684F2-F71B-4701-BE53-08628081CBBA}" type="pres">
      <dgm:prSet presAssocID="{FD40CF40-B7A1-4FDF-A58E-E41217B16753}" presName="node" presStyleLbl="node1" presStyleIdx="7" presStyleCnt="8" custScaleX="152011" custScaleY="216469">
        <dgm:presLayoutVars>
          <dgm:bulletEnabled val="1"/>
        </dgm:presLayoutVars>
      </dgm:prSet>
      <dgm:spPr/>
    </dgm:pt>
    <dgm:pt modelId="{E75B018C-9162-425E-ADEA-2DE8B0A26372}" type="pres">
      <dgm:prSet presAssocID="{FD40CF40-B7A1-4FDF-A58E-E41217B16753}" presName="spNode" presStyleCnt="0"/>
      <dgm:spPr/>
    </dgm:pt>
    <dgm:pt modelId="{767DC200-6588-437B-A201-800257DB8354}" type="pres">
      <dgm:prSet presAssocID="{EC8F71ED-F2B5-49C2-B4F4-03AD2D9D9773}" presName="sibTrans" presStyleLbl="sibTrans1D1" presStyleIdx="7" presStyleCnt="8"/>
      <dgm:spPr/>
    </dgm:pt>
  </dgm:ptLst>
  <dgm:cxnLst>
    <dgm:cxn modelId="{5E23EB09-015F-435B-AD35-B632321DEBF2}" type="presOf" srcId="{B8CCFD8F-28DD-40DC-8A82-6ADDB888FC38}" destId="{79890A30-DC9A-449D-AC0D-E48E4AE1807C}" srcOrd="0" destOrd="0" presId="urn:microsoft.com/office/officeart/2005/8/layout/cycle6"/>
    <dgm:cxn modelId="{475C3114-4FDE-4C89-A0A0-CBBEB95CD545}" type="presOf" srcId="{EC8F71ED-F2B5-49C2-B4F4-03AD2D9D9773}" destId="{767DC200-6588-437B-A201-800257DB8354}" srcOrd="0" destOrd="0" presId="urn:microsoft.com/office/officeart/2005/8/layout/cycle6"/>
    <dgm:cxn modelId="{FB4E6B1B-1346-498E-AC6D-9351E024F3B9}" srcId="{C65CF22A-86B0-40C0-99FC-F5CCA3215A11}" destId="{C3EED438-E234-43D0-B671-935068A76B3F}" srcOrd="6" destOrd="0" parTransId="{E9F28660-D769-42CA-9692-9F6E81C433FC}" sibTransId="{3334A730-2D08-4EC4-8829-D286ED1A2F6A}"/>
    <dgm:cxn modelId="{E566502A-B993-4568-8C83-ACDFB058AD34}" type="presOf" srcId="{3334A730-2D08-4EC4-8829-D286ED1A2F6A}" destId="{2AB48E48-A0FE-4568-B676-6FBB057983D5}" srcOrd="0" destOrd="0" presId="urn:microsoft.com/office/officeart/2005/8/layout/cycle6"/>
    <dgm:cxn modelId="{9BFA642B-9BA3-4FE0-A120-63C276C0CE40}" srcId="{C65CF22A-86B0-40C0-99FC-F5CCA3215A11}" destId="{CD95BC3D-6002-46EB-BA8E-832A3B28FCD0}" srcOrd="5" destOrd="0" parTransId="{374D6572-DFA0-4FC7-B9A9-8220D18499CC}" sibTransId="{B8CCFD8F-28DD-40DC-8A82-6ADDB888FC38}"/>
    <dgm:cxn modelId="{7E85412D-F3D1-431C-ABDA-67FB21664C9E}" type="presOf" srcId="{CD95BC3D-6002-46EB-BA8E-832A3B28FCD0}" destId="{4610222F-8526-4455-BFFE-CF1C733F54BA}" srcOrd="0" destOrd="0" presId="urn:microsoft.com/office/officeart/2005/8/layout/cycle6"/>
    <dgm:cxn modelId="{9C0ED35C-FA44-48D0-8144-E17FB9D7C0F2}" type="presOf" srcId="{FFDC37BE-80DE-444E-AB20-85616C6375C7}" destId="{17926D95-0EF7-488E-8E98-656674ABFCFF}" srcOrd="0" destOrd="0" presId="urn:microsoft.com/office/officeart/2005/8/layout/cycle6"/>
    <dgm:cxn modelId="{D2875866-59F8-4DA7-878F-60287B0558A5}" srcId="{C65CF22A-86B0-40C0-99FC-F5CCA3215A11}" destId="{E136B358-A21E-41A0-8237-1852C63AC9C6}" srcOrd="2" destOrd="0" parTransId="{069CF630-6259-4B7F-AECF-8E1D73B82CB7}" sibTransId="{1E624C43-63AE-4BA2-8B1B-5BA87B75FAFE}"/>
    <dgm:cxn modelId="{FAE03A6E-F447-406D-8F4D-A78B958AA5E9}" type="presOf" srcId="{FD40CF40-B7A1-4FDF-A58E-E41217B16753}" destId="{5A3684F2-F71B-4701-BE53-08628081CBBA}" srcOrd="0" destOrd="0" presId="urn:microsoft.com/office/officeart/2005/8/layout/cycle6"/>
    <dgm:cxn modelId="{27395A6F-79AC-4906-860D-00FC5CC6DB34}" type="presOf" srcId="{1E624C43-63AE-4BA2-8B1B-5BA87B75FAFE}" destId="{2D59AB98-684A-441B-8FB0-A8DDB60BA802}" srcOrd="0" destOrd="0" presId="urn:microsoft.com/office/officeart/2005/8/layout/cycle6"/>
    <dgm:cxn modelId="{79E46173-1DEB-428D-A2CE-278A20FCDFB4}" srcId="{C65CF22A-86B0-40C0-99FC-F5CCA3215A11}" destId="{FD40CF40-B7A1-4FDF-A58E-E41217B16753}" srcOrd="7" destOrd="0" parTransId="{075596BE-BB88-4694-A079-662E83809CEB}" sibTransId="{EC8F71ED-F2B5-49C2-B4F4-03AD2D9D9773}"/>
    <dgm:cxn modelId="{785E1676-2D91-4147-8C9D-E1630E8AE798}" type="presOf" srcId="{C712675E-8C63-4F06-9CD9-C3A62922E304}" destId="{B8AA1AB4-340B-4ABD-BCF0-EC1A858533D4}" srcOrd="0" destOrd="0" presId="urn:microsoft.com/office/officeart/2005/8/layout/cycle6"/>
    <dgm:cxn modelId="{91737F79-4431-46E0-B6E0-A6751B796DF3}" type="presOf" srcId="{E136B358-A21E-41A0-8237-1852C63AC9C6}" destId="{45A00476-D3BD-47E7-A0DD-E2D7BB655A22}" srcOrd="0" destOrd="0" presId="urn:microsoft.com/office/officeart/2005/8/layout/cycle6"/>
    <dgm:cxn modelId="{4DE1BD59-8430-4378-AEAA-EDDE14B64C1E}" srcId="{C65CF22A-86B0-40C0-99FC-F5CCA3215A11}" destId="{ED3E8B91-1D81-4471-A0E4-D486941C61BC}" srcOrd="4" destOrd="0" parTransId="{A4877222-773C-48C2-8B0C-91F8B55072AC}" sibTransId="{AF52E14D-A35A-441E-AC3D-FE7059F69434}"/>
    <dgm:cxn modelId="{634C7E7B-46AA-4303-A4DD-DD8CB6E45249}" type="presOf" srcId="{6BA61E5F-4A0C-41DA-81DA-246FCECBFCBD}" destId="{88AC0B79-4C9E-4FF1-B1D6-CF489357B23D}" srcOrd="0" destOrd="0" presId="urn:microsoft.com/office/officeart/2005/8/layout/cycle6"/>
    <dgm:cxn modelId="{78144486-46BB-4B37-8ABE-E191849C5FC2}" type="presOf" srcId="{E8B7CBE8-B4AC-4841-BC7A-14967727BCAB}" destId="{304A73B9-D475-417F-82C1-AB8A24D44B6F}" srcOrd="0" destOrd="0" presId="urn:microsoft.com/office/officeart/2005/8/layout/cycle6"/>
    <dgm:cxn modelId="{9101FD86-1D88-47CF-A165-5BAF5EBB404F}" srcId="{C65CF22A-86B0-40C0-99FC-F5CCA3215A11}" destId="{6BA61E5F-4A0C-41DA-81DA-246FCECBFCBD}" srcOrd="0" destOrd="0" parTransId="{AA70742D-B751-4A45-BD41-E22B0BC1DD3F}" sibTransId="{C712675E-8C63-4F06-9CD9-C3A62922E304}"/>
    <dgm:cxn modelId="{6438E487-C6DC-4293-9AB3-91DA3EF46B52}" type="presOf" srcId="{AEC6B494-AD22-49F7-A659-481F807EFF33}" destId="{D472AD19-AF46-40C9-A0E3-A46C300A21E1}" srcOrd="0" destOrd="0" presId="urn:microsoft.com/office/officeart/2005/8/layout/cycle6"/>
    <dgm:cxn modelId="{BF05719A-7137-4BFA-80E8-0B8BA4793EEB}" type="presOf" srcId="{C3EED438-E234-43D0-B671-935068A76B3F}" destId="{A27665DB-5A26-41A3-81C8-2313DDB5008E}" srcOrd="0" destOrd="0" presId="urn:microsoft.com/office/officeart/2005/8/layout/cycle6"/>
    <dgm:cxn modelId="{2370C8A1-7AED-4930-B87C-C9CD585FD827}" type="presOf" srcId="{199CF268-BC3A-4943-8863-0B982C8AB51B}" destId="{6CA1555D-B273-4A00-B2CB-3FCBE00C7CBF}" srcOrd="0" destOrd="0" presId="urn:microsoft.com/office/officeart/2005/8/layout/cycle6"/>
    <dgm:cxn modelId="{7CCCE8AD-422E-4121-9435-2C442228AE07}" type="presOf" srcId="{AF52E14D-A35A-441E-AC3D-FE7059F69434}" destId="{6ECB5F0F-F737-42F5-A65A-A6D45AB15F46}" srcOrd="0" destOrd="0" presId="urn:microsoft.com/office/officeart/2005/8/layout/cycle6"/>
    <dgm:cxn modelId="{113E52BA-89E3-420E-8011-19DB22B35BAB}" type="presOf" srcId="{ED3E8B91-1D81-4471-A0E4-D486941C61BC}" destId="{110BC0B7-5581-43C0-8D77-2EAE4A27C525}" srcOrd="0" destOrd="0" presId="urn:microsoft.com/office/officeart/2005/8/layout/cycle6"/>
    <dgm:cxn modelId="{058F66E7-A6FD-4AA3-9474-3D934C6683CB}" srcId="{C65CF22A-86B0-40C0-99FC-F5CCA3215A11}" destId="{AEC6B494-AD22-49F7-A659-481F807EFF33}" srcOrd="1" destOrd="0" parTransId="{8CE98493-AD93-4C65-980E-B07219A281DC}" sibTransId="{FFDC37BE-80DE-444E-AB20-85616C6375C7}"/>
    <dgm:cxn modelId="{6C061DEA-5CE5-4C93-8ADE-79E6347EB233}" srcId="{C65CF22A-86B0-40C0-99FC-F5CCA3215A11}" destId="{199CF268-BC3A-4943-8863-0B982C8AB51B}" srcOrd="3" destOrd="0" parTransId="{1C30FBDF-C169-4017-8892-BFA78FAAA98D}" sibTransId="{E8B7CBE8-B4AC-4841-BC7A-14967727BCAB}"/>
    <dgm:cxn modelId="{3E1F4AF2-A9B5-43E0-A8E6-2D50FCE775EA}" type="presOf" srcId="{C65CF22A-86B0-40C0-99FC-F5CCA3215A11}" destId="{50112C0C-B1C3-4FEA-9453-8F2DD991E7F5}" srcOrd="0" destOrd="0" presId="urn:microsoft.com/office/officeart/2005/8/layout/cycle6"/>
    <dgm:cxn modelId="{C9B19DE0-1001-4476-B52B-6E3E91769CB2}" type="presParOf" srcId="{50112C0C-B1C3-4FEA-9453-8F2DD991E7F5}" destId="{88AC0B79-4C9E-4FF1-B1D6-CF489357B23D}" srcOrd="0" destOrd="0" presId="urn:microsoft.com/office/officeart/2005/8/layout/cycle6"/>
    <dgm:cxn modelId="{DB5046D1-6F47-495C-BE88-A8202F4FFD69}" type="presParOf" srcId="{50112C0C-B1C3-4FEA-9453-8F2DD991E7F5}" destId="{6179FED9-E87D-41DC-BB00-73BD83D87445}" srcOrd="1" destOrd="0" presId="urn:microsoft.com/office/officeart/2005/8/layout/cycle6"/>
    <dgm:cxn modelId="{B2A749C6-DC3D-44EF-9429-FA16DB8AD35D}" type="presParOf" srcId="{50112C0C-B1C3-4FEA-9453-8F2DD991E7F5}" destId="{B8AA1AB4-340B-4ABD-BCF0-EC1A858533D4}" srcOrd="2" destOrd="0" presId="urn:microsoft.com/office/officeart/2005/8/layout/cycle6"/>
    <dgm:cxn modelId="{9A8FFE55-0A14-4879-B55B-6E9B8B2987E2}" type="presParOf" srcId="{50112C0C-B1C3-4FEA-9453-8F2DD991E7F5}" destId="{D472AD19-AF46-40C9-A0E3-A46C300A21E1}" srcOrd="3" destOrd="0" presId="urn:microsoft.com/office/officeart/2005/8/layout/cycle6"/>
    <dgm:cxn modelId="{AE38E2BA-FF8E-4DEB-BBEF-5D32FDA41081}" type="presParOf" srcId="{50112C0C-B1C3-4FEA-9453-8F2DD991E7F5}" destId="{F0E4C0C0-9E69-43E3-888E-07AC46F4DF8F}" srcOrd="4" destOrd="0" presId="urn:microsoft.com/office/officeart/2005/8/layout/cycle6"/>
    <dgm:cxn modelId="{50A2718C-AFFD-4AE6-A31A-1388AF5339F8}" type="presParOf" srcId="{50112C0C-B1C3-4FEA-9453-8F2DD991E7F5}" destId="{17926D95-0EF7-488E-8E98-656674ABFCFF}" srcOrd="5" destOrd="0" presId="urn:microsoft.com/office/officeart/2005/8/layout/cycle6"/>
    <dgm:cxn modelId="{6E705755-C933-42CE-A5B7-1FD3D396B581}" type="presParOf" srcId="{50112C0C-B1C3-4FEA-9453-8F2DD991E7F5}" destId="{45A00476-D3BD-47E7-A0DD-E2D7BB655A22}" srcOrd="6" destOrd="0" presId="urn:microsoft.com/office/officeart/2005/8/layout/cycle6"/>
    <dgm:cxn modelId="{420F851C-737A-4164-B1CB-55307D779E39}" type="presParOf" srcId="{50112C0C-B1C3-4FEA-9453-8F2DD991E7F5}" destId="{1311F80E-6E95-42AB-BBB2-5E489AFEFA8A}" srcOrd="7" destOrd="0" presId="urn:microsoft.com/office/officeart/2005/8/layout/cycle6"/>
    <dgm:cxn modelId="{B40CB28C-5A64-4D46-AB85-5F99110A2785}" type="presParOf" srcId="{50112C0C-B1C3-4FEA-9453-8F2DD991E7F5}" destId="{2D59AB98-684A-441B-8FB0-A8DDB60BA802}" srcOrd="8" destOrd="0" presId="urn:microsoft.com/office/officeart/2005/8/layout/cycle6"/>
    <dgm:cxn modelId="{AFAB1262-F5E2-4B46-A56B-C4F0599A5A42}" type="presParOf" srcId="{50112C0C-B1C3-4FEA-9453-8F2DD991E7F5}" destId="{6CA1555D-B273-4A00-B2CB-3FCBE00C7CBF}" srcOrd="9" destOrd="0" presId="urn:microsoft.com/office/officeart/2005/8/layout/cycle6"/>
    <dgm:cxn modelId="{9D6EC44C-22FA-4D78-AB76-0AEED90DB2CA}" type="presParOf" srcId="{50112C0C-B1C3-4FEA-9453-8F2DD991E7F5}" destId="{618FAAF2-FBB2-40AF-8A37-48672CCB7A83}" srcOrd="10" destOrd="0" presId="urn:microsoft.com/office/officeart/2005/8/layout/cycle6"/>
    <dgm:cxn modelId="{29E923BD-BD52-42D7-B310-1E196BFF3213}" type="presParOf" srcId="{50112C0C-B1C3-4FEA-9453-8F2DD991E7F5}" destId="{304A73B9-D475-417F-82C1-AB8A24D44B6F}" srcOrd="11" destOrd="0" presId="urn:microsoft.com/office/officeart/2005/8/layout/cycle6"/>
    <dgm:cxn modelId="{8F9D41DB-98FD-42BB-A946-F6EBF13FAA3A}" type="presParOf" srcId="{50112C0C-B1C3-4FEA-9453-8F2DD991E7F5}" destId="{110BC0B7-5581-43C0-8D77-2EAE4A27C525}" srcOrd="12" destOrd="0" presId="urn:microsoft.com/office/officeart/2005/8/layout/cycle6"/>
    <dgm:cxn modelId="{7B5D56D0-C2D7-4E8D-98F4-444FE2DEF211}" type="presParOf" srcId="{50112C0C-B1C3-4FEA-9453-8F2DD991E7F5}" destId="{FC213EB1-0E3C-4169-8766-DB2A266EA080}" srcOrd="13" destOrd="0" presId="urn:microsoft.com/office/officeart/2005/8/layout/cycle6"/>
    <dgm:cxn modelId="{688E426C-EF63-49B6-9204-2D15BA86DA31}" type="presParOf" srcId="{50112C0C-B1C3-4FEA-9453-8F2DD991E7F5}" destId="{6ECB5F0F-F737-42F5-A65A-A6D45AB15F46}" srcOrd="14" destOrd="0" presId="urn:microsoft.com/office/officeart/2005/8/layout/cycle6"/>
    <dgm:cxn modelId="{2E91AF22-D452-4EB4-A197-206F9CA731B7}" type="presParOf" srcId="{50112C0C-B1C3-4FEA-9453-8F2DD991E7F5}" destId="{4610222F-8526-4455-BFFE-CF1C733F54BA}" srcOrd="15" destOrd="0" presId="urn:microsoft.com/office/officeart/2005/8/layout/cycle6"/>
    <dgm:cxn modelId="{041817CB-A844-4345-AFC5-2C9403CFF6E1}" type="presParOf" srcId="{50112C0C-B1C3-4FEA-9453-8F2DD991E7F5}" destId="{2B824F0A-0C25-4BA4-8704-B5F216981A4B}" srcOrd="16" destOrd="0" presId="urn:microsoft.com/office/officeart/2005/8/layout/cycle6"/>
    <dgm:cxn modelId="{74E72576-9227-41CD-A783-389005D8B789}" type="presParOf" srcId="{50112C0C-B1C3-4FEA-9453-8F2DD991E7F5}" destId="{79890A30-DC9A-449D-AC0D-E48E4AE1807C}" srcOrd="17" destOrd="0" presId="urn:microsoft.com/office/officeart/2005/8/layout/cycle6"/>
    <dgm:cxn modelId="{DA24AACA-78CA-41A2-91FB-6E7865C80113}" type="presParOf" srcId="{50112C0C-B1C3-4FEA-9453-8F2DD991E7F5}" destId="{A27665DB-5A26-41A3-81C8-2313DDB5008E}" srcOrd="18" destOrd="0" presId="urn:microsoft.com/office/officeart/2005/8/layout/cycle6"/>
    <dgm:cxn modelId="{DC1C65C6-DA9C-48B6-A64B-607AF314CD46}" type="presParOf" srcId="{50112C0C-B1C3-4FEA-9453-8F2DD991E7F5}" destId="{75EB127F-5CED-4193-84BE-FF084CD1D882}" srcOrd="19" destOrd="0" presId="urn:microsoft.com/office/officeart/2005/8/layout/cycle6"/>
    <dgm:cxn modelId="{743B946D-40D5-41CC-969E-49ECE4BAD519}" type="presParOf" srcId="{50112C0C-B1C3-4FEA-9453-8F2DD991E7F5}" destId="{2AB48E48-A0FE-4568-B676-6FBB057983D5}" srcOrd="20" destOrd="0" presId="urn:microsoft.com/office/officeart/2005/8/layout/cycle6"/>
    <dgm:cxn modelId="{906FF943-457D-44DC-91FF-3FAC1EFE985B}" type="presParOf" srcId="{50112C0C-B1C3-4FEA-9453-8F2DD991E7F5}" destId="{5A3684F2-F71B-4701-BE53-08628081CBBA}" srcOrd="21" destOrd="0" presId="urn:microsoft.com/office/officeart/2005/8/layout/cycle6"/>
    <dgm:cxn modelId="{FA211E26-87E1-414E-B3C5-B5E008B7C438}" type="presParOf" srcId="{50112C0C-B1C3-4FEA-9453-8F2DD991E7F5}" destId="{E75B018C-9162-425E-ADEA-2DE8B0A26372}" srcOrd="22" destOrd="0" presId="urn:microsoft.com/office/officeart/2005/8/layout/cycle6"/>
    <dgm:cxn modelId="{56ACC658-9181-4AEA-9571-FD72A890C32E}" type="presParOf" srcId="{50112C0C-B1C3-4FEA-9453-8F2DD991E7F5}" destId="{767DC200-6588-437B-A201-800257DB8354}" srcOrd="23"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C0B79-4C9E-4FF1-B1D6-CF489357B23D}">
      <dsp:nvSpPr>
        <dsp:cNvPr id="0" name=""/>
        <dsp:cNvSpPr/>
      </dsp:nvSpPr>
      <dsp:spPr>
        <a:xfrm>
          <a:off x="2003659" y="-204490"/>
          <a:ext cx="1288562" cy="86226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активізація інвестиційної діяльності підприємств і організацій</a:t>
          </a:r>
        </a:p>
      </dsp:txBody>
      <dsp:txXfrm>
        <a:off x="2045751" y="-162398"/>
        <a:ext cx="1204378" cy="778081"/>
      </dsp:txXfrm>
    </dsp:sp>
    <dsp:sp modelId="{B8AA1AB4-340B-4ABD-BCF0-EC1A858533D4}">
      <dsp:nvSpPr>
        <dsp:cNvPr id="0" name=""/>
        <dsp:cNvSpPr/>
      </dsp:nvSpPr>
      <dsp:spPr>
        <a:xfrm>
          <a:off x="853991" y="226642"/>
          <a:ext cx="3587897" cy="3587897"/>
        </a:xfrm>
        <a:custGeom>
          <a:avLst/>
          <a:gdLst/>
          <a:ahLst/>
          <a:cxnLst/>
          <a:rect l="0" t="0" r="0" b="0"/>
          <a:pathLst>
            <a:path>
              <a:moveTo>
                <a:pt x="2438455" y="119773"/>
              </a:moveTo>
              <a:arcTo wR="1793948" hR="1793948" stAng="17463312" swAng="4535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472AD19-AF46-40C9-A0E3-A46C300A21E1}">
      <dsp:nvSpPr>
        <dsp:cNvPr id="0" name=""/>
        <dsp:cNvSpPr/>
      </dsp:nvSpPr>
      <dsp:spPr>
        <a:xfrm>
          <a:off x="3314703" y="192332"/>
          <a:ext cx="1203501" cy="11194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організаційна робота по залученню інвестиційних коштів за рахунок міжнародної допомоги</a:t>
          </a:r>
        </a:p>
      </dsp:txBody>
      <dsp:txXfrm>
        <a:off x="3369352" y="246981"/>
        <a:ext cx="1094203" cy="1010194"/>
      </dsp:txXfrm>
    </dsp:sp>
    <dsp:sp modelId="{17926D95-0EF7-488E-8E98-656674ABFCFF}">
      <dsp:nvSpPr>
        <dsp:cNvPr id="0" name=""/>
        <dsp:cNvSpPr/>
      </dsp:nvSpPr>
      <dsp:spPr>
        <a:xfrm>
          <a:off x="853991" y="226642"/>
          <a:ext cx="3587897" cy="3587897"/>
        </a:xfrm>
        <a:custGeom>
          <a:avLst/>
          <a:gdLst/>
          <a:ahLst/>
          <a:cxnLst/>
          <a:rect l="0" t="0" r="0" b="0"/>
          <a:pathLst>
            <a:path>
              <a:moveTo>
                <a:pt x="3442799" y="1087165"/>
              </a:moveTo>
              <a:arcTo wR="1793948" hR="1793948" stAng="20207851" swAng="40574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5A00476-D3BD-47E7-A0DD-E2D7BB655A22}">
      <dsp:nvSpPr>
        <dsp:cNvPr id="0" name=""/>
        <dsp:cNvSpPr/>
      </dsp:nvSpPr>
      <dsp:spPr>
        <a:xfrm>
          <a:off x="3261958" y="1514953"/>
          <a:ext cx="2359861" cy="10112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визначення пріоритетних об’єктів соціальної інфраструктури та організація їх реконструкції, поточного та капітального ремонту</a:t>
          </a:r>
        </a:p>
      </dsp:txBody>
      <dsp:txXfrm>
        <a:off x="3311324" y="1564319"/>
        <a:ext cx="2261129" cy="912543"/>
      </dsp:txXfrm>
    </dsp:sp>
    <dsp:sp modelId="{2D59AB98-684A-441B-8FB0-A8DDB60BA802}">
      <dsp:nvSpPr>
        <dsp:cNvPr id="0" name=""/>
        <dsp:cNvSpPr/>
      </dsp:nvSpPr>
      <dsp:spPr>
        <a:xfrm>
          <a:off x="853991" y="226642"/>
          <a:ext cx="3587897" cy="3587897"/>
        </a:xfrm>
        <a:custGeom>
          <a:avLst/>
          <a:gdLst/>
          <a:ahLst/>
          <a:cxnLst/>
          <a:rect l="0" t="0" r="0" b="0"/>
          <a:pathLst>
            <a:path>
              <a:moveTo>
                <a:pt x="3514582" y="2301560"/>
              </a:moveTo>
              <a:arcTo wR="1793948" hR="1793948" stAng="986210" swAng="38670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CA1555D-B273-4A00-B2CB-3FCBE00C7CBF}">
      <dsp:nvSpPr>
        <dsp:cNvPr id="0" name=""/>
        <dsp:cNvSpPr/>
      </dsp:nvSpPr>
      <dsp:spPr>
        <a:xfrm>
          <a:off x="3416301" y="2720031"/>
          <a:ext cx="1000304" cy="1138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заходи з покращення інвестиційного іміджу громади </a:t>
          </a:r>
        </a:p>
      </dsp:txBody>
      <dsp:txXfrm>
        <a:off x="3465132" y="2768862"/>
        <a:ext cx="902642" cy="1040484"/>
      </dsp:txXfrm>
    </dsp:sp>
    <dsp:sp modelId="{304A73B9-D475-417F-82C1-AB8A24D44B6F}">
      <dsp:nvSpPr>
        <dsp:cNvPr id="0" name=""/>
        <dsp:cNvSpPr/>
      </dsp:nvSpPr>
      <dsp:spPr>
        <a:xfrm>
          <a:off x="853991" y="226642"/>
          <a:ext cx="3587897" cy="3587897"/>
        </a:xfrm>
        <a:custGeom>
          <a:avLst/>
          <a:gdLst/>
          <a:ahLst/>
          <a:cxnLst/>
          <a:rect l="0" t="0" r="0" b="0"/>
          <a:pathLst>
            <a:path>
              <a:moveTo>
                <a:pt x="2562164" y="3415088"/>
              </a:moveTo>
              <a:arcTo wR="1793948" hR="1793948" stAng="3878697" swAng="30155"/>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10BC0B7-5581-43C0-8D77-2EAE4A27C525}">
      <dsp:nvSpPr>
        <dsp:cNvPr id="0" name=""/>
        <dsp:cNvSpPr/>
      </dsp:nvSpPr>
      <dsp:spPr>
        <a:xfrm>
          <a:off x="1894120" y="3316139"/>
          <a:ext cx="1507641" cy="996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активізувати участь у грандах, які фінансуються Європейським Союзом</a:t>
          </a:r>
        </a:p>
      </dsp:txBody>
      <dsp:txXfrm>
        <a:off x="1942780" y="3364799"/>
        <a:ext cx="1410321" cy="899480"/>
      </dsp:txXfrm>
    </dsp:sp>
    <dsp:sp modelId="{6ECB5F0F-F737-42F5-A65A-A6D45AB15F46}">
      <dsp:nvSpPr>
        <dsp:cNvPr id="0" name=""/>
        <dsp:cNvSpPr/>
      </dsp:nvSpPr>
      <dsp:spPr>
        <a:xfrm>
          <a:off x="853991" y="226642"/>
          <a:ext cx="3587897" cy="3587897"/>
        </a:xfrm>
        <a:custGeom>
          <a:avLst/>
          <a:gdLst/>
          <a:ahLst/>
          <a:cxnLst/>
          <a:rect l="0" t="0" r="0" b="0"/>
          <a:pathLst>
            <a:path>
              <a:moveTo>
                <a:pt x="1039468" y="3421527"/>
              </a:moveTo>
              <a:arcTo wR="1793948" hR="1793948" stAng="6892233" swAng="13649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610222F-8526-4455-BFFE-CF1C733F54BA}">
      <dsp:nvSpPr>
        <dsp:cNvPr id="0" name=""/>
        <dsp:cNvSpPr/>
      </dsp:nvSpPr>
      <dsp:spPr>
        <a:xfrm>
          <a:off x="930052" y="2739083"/>
          <a:ext cx="898749" cy="11000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створення Стратегії розвитку Чемеровецької селищної ради</a:t>
          </a:r>
        </a:p>
      </dsp:txBody>
      <dsp:txXfrm>
        <a:off x="973925" y="2782956"/>
        <a:ext cx="811003" cy="1012295"/>
      </dsp:txXfrm>
    </dsp:sp>
    <dsp:sp modelId="{79890A30-DC9A-449D-AC0D-E48E4AE1807C}">
      <dsp:nvSpPr>
        <dsp:cNvPr id="0" name=""/>
        <dsp:cNvSpPr/>
      </dsp:nvSpPr>
      <dsp:spPr>
        <a:xfrm>
          <a:off x="853991" y="226642"/>
          <a:ext cx="3587897" cy="3587897"/>
        </a:xfrm>
        <a:custGeom>
          <a:avLst/>
          <a:gdLst/>
          <a:ahLst/>
          <a:cxnLst/>
          <a:rect l="0" t="0" r="0" b="0"/>
          <a:pathLst>
            <a:path>
              <a:moveTo>
                <a:pt x="149159" y="2510132"/>
              </a:moveTo>
              <a:arcTo wR="1793948" hR="1793948" stAng="9388227" swAng="47344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27665DB-5A26-41A3-81C8-2313DDB5008E}">
      <dsp:nvSpPr>
        <dsp:cNvPr id="0" name=""/>
        <dsp:cNvSpPr/>
      </dsp:nvSpPr>
      <dsp:spPr>
        <a:xfrm>
          <a:off x="-135420" y="1539417"/>
          <a:ext cx="1978824" cy="9623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залученню інвесторів до влосконалення інженерно-транспортної та соціальної інфраструктури</a:t>
          </a:r>
        </a:p>
      </dsp:txBody>
      <dsp:txXfrm>
        <a:off x="-88442" y="1586395"/>
        <a:ext cx="1884868" cy="868390"/>
      </dsp:txXfrm>
    </dsp:sp>
    <dsp:sp modelId="{2AB48E48-A0FE-4568-B676-6FBB057983D5}">
      <dsp:nvSpPr>
        <dsp:cNvPr id="0" name=""/>
        <dsp:cNvSpPr/>
      </dsp:nvSpPr>
      <dsp:spPr>
        <a:xfrm>
          <a:off x="853991" y="226642"/>
          <a:ext cx="3587897" cy="3587897"/>
        </a:xfrm>
        <a:custGeom>
          <a:avLst/>
          <a:gdLst/>
          <a:ahLst/>
          <a:cxnLst/>
          <a:rect l="0" t="0" r="0" b="0"/>
          <a:pathLst>
            <a:path>
              <a:moveTo>
                <a:pt x="66383" y="1310450"/>
              </a:moveTo>
              <a:arcTo wR="1793948" hR="1793948" stAng="11738128" swAng="45352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A3684F2-F71B-4701-BE53-08628081CBBA}">
      <dsp:nvSpPr>
        <dsp:cNvPr id="0" name=""/>
        <dsp:cNvSpPr/>
      </dsp:nvSpPr>
      <dsp:spPr>
        <a:xfrm>
          <a:off x="774700" y="192329"/>
          <a:ext cx="1209452" cy="11194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uk-UA" sz="1000" kern="1200"/>
            <a:t>підвищення інноваційної спрямованості інвестиційної діяльності підприємств і організацій</a:t>
          </a:r>
        </a:p>
      </dsp:txBody>
      <dsp:txXfrm>
        <a:off x="829349" y="246978"/>
        <a:ext cx="1100154" cy="1010199"/>
      </dsp:txXfrm>
    </dsp:sp>
    <dsp:sp modelId="{767DC200-6588-437B-A201-800257DB8354}">
      <dsp:nvSpPr>
        <dsp:cNvPr id="0" name=""/>
        <dsp:cNvSpPr/>
      </dsp:nvSpPr>
      <dsp:spPr>
        <a:xfrm>
          <a:off x="853991" y="226642"/>
          <a:ext cx="3587897" cy="3587897"/>
        </a:xfrm>
        <a:custGeom>
          <a:avLst/>
          <a:gdLst/>
          <a:ahLst/>
          <a:cxnLst/>
          <a:rect l="0" t="0" r="0" b="0"/>
          <a:pathLst>
            <a:path>
              <a:moveTo>
                <a:pt x="1130356" y="127246"/>
              </a:moveTo>
              <a:arcTo wR="1793948" hR="1793948" stAng="14897411" swAng="3933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D7B4-F6B0-4FB1-BCB8-153B73F6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87507</Words>
  <Characters>49879</Characters>
  <Application>Microsoft Office Word</Application>
  <DocSecurity>0</DocSecurity>
  <Lines>415</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Володимир Горин</cp:lastModifiedBy>
  <cp:revision>4</cp:revision>
  <dcterms:created xsi:type="dcterms:W3CDTF">2022-12-05T07:37:00Z</dcterms:created>
  <dcterms:modified xsi:type="dcterms:W3CDTF">2023-01-18T11:38:00Z</dcterms:modified>
</cp:coreProperties>
</file>