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C3054" w14:textId="77777777" w:rsidR="0091169B" w:rsidRDefault="0084217F">
      <w:pPr>
        <w:widowControl/>
        <w:spacing w:after="200" w:line="36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МІНІСТЕРСТВО ОСВІТИ І НАУКИ УКРАЇНИ</w:t>
      </w:r>
    </w:p>
    <w:p w14:paraId="6586CBAC" w14:textId="77777777" w:rsidR="0091169B" w:rsidRDefault="0084217F">
      <w:pPr>
        <w:widowControl/>
        <w:spacing w:after="200" w:line="276" w:lineRule="auto"/>
        <w:jc w:val="center"/>
      </w:pPr>
      <w:r>
        <w:rPr>
          <w:rFonts w:ascii="Times New Roman" w:eastAsia="Calibri" w:hAnsi="Times New Roman" w:cs="Times New Roman"/>
          <w:sz w:val="28"/>
          <w:szCs w:val="28"/>
          <w:lang w:eastAsia="en-US"/>
        </w:rPr>
        <w:t>ЗАХІДНОУКРАЇНСЬКИЙ НАЦІОНАЛЬНИЙ УНІВЕРСИТЕТ</w:t>
      </w:r>
    </w:p>
    <w:p w14:paraId="7F40786C" w14:textId="77777777" w:rsidR="0091169B" w:rsidRDefault="0084217F">
      <w:pPr>
        <w:widowControl/>
        <w:spacing w:after="200" w:line="276" w:lineRule="auto"/>
        <w:jc w:val="center"/>
      </w:pPr>
      <w:r>
        <w:rPr>
          <w:rFonts w:ascii="Times New Roman" w:eastAsia="Calibri" w:hAnsi="Times New Roman" w:cs="Times New Roman"/>
          <w:sz w:val="28"/>
          <w:szCs w:val="28"/>
          <w:lang w:eastAsia="en-US"/>
        </w:rPr>
        <w:t>СОЦІАЛЬНО - ГУМАНІТАРНИЙ ФАКУЛЬТЕТ</w:t>
      </w:r>
    </w:p>
    <w:p w14:paraId="6758B97F" w14:textId="77777777" w:rsidR="0091169B" w:rsidRDefault="0091169B">
      <w:pPr>
        <w:widowControl/>
        <w:spacing w:after="200" w:line="276" w:lineRule="auto"/>
        <w:jc w:val="center"/>
        <w:rPr>
          <w:rFonts w:ascii="Times New Roman" w:eastAsia="Calibri" w:hAnsi="Times New Roman" w:cs="Times New Roman"/>
          <w:sz w:val="28"/>
          <w:szCs w:val="28"/>
          <w:lang w:eastAsia="en-US"/>
        </w:rPr>
      </w:pPr>
    </w:p>
    <w:p w14:paraId="51D13D7D" w14:textId="77777777" w:rsidR="0091169B" w:rsidRDefault="0084217F">
      <w:pPr>
        <w:widowControl/>
        <w:spacing w:after="200" w:line="276" w:lineRule="auto"/>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Кафедра психології та соціальної роботи</w:t>
      </w:r>
    </w:p>
    <w:p w14:paraId="6330C404" w14:textId="77777777" w:rsidR="0091169B" w:rsidRDefault="0091169B">
      <w:pPr>
        <w:widowControl/>
        <w:spacing w:after="200" w:line="276" w:lineRule="auto"/>
        <w:jc w:val="right"/>
        <w:rPr>
          <w:rFonts w:ascii="Times New Roman" w:eastAsia="Calibri" w:hAnsi="Times New Roman" w:cs="Times New Roman"/>
          <w:sz w:val="28"/>
          <w:szCs w:val="28"/>
          <w:lang w:eastAsia="en-US"/>
        </w:rPr>
      </w:pPr>
    </w:p>
    <w:p w14:paraId="60DCC4F6" w14:textId="77777777" w:rsidR="0091169B" w:rsidRDefault="0084217F">
      <w:pPr>
        <w:widowControl/>
        <w:spacing w:after="200" w:line="276" w:lineRule="auto"/>
        <w:jc w:val="center"/>
      </w:pPr>
      <w:r>
        <w:rPr>
          <w:rFonts w:ascii="Times New Roman" w:eastAsia="Calibri" w:hAnsi="Times New Roman" w:cs="Times New Roman"/>
          <w:sz w:val="28"/>
          <w:szCs w:val="28"/>
          <w:lang w:eastAsia="en-US"/>
        </w:rPr>
        <w:t>Міждисциплінарна курсова робота</w:t>
      </w:r>
    </w:p>
    <w:p w14:paraId="107D06B5" w14:textId="77777777" w:rsidR="0091169B" w:rsidRDefault="0084217F">
      <w:pPr>
        <w:widowControl/>
        <w:spacing w:after="200" w:line="276" w:lineRule="auto"/>
        <w:jc w:val="center"/>
      </w:pPr>
      <w:r>
        <w:rPr>
          <w:rFonts w:ascii="Times New Roman" w:eastAsia="Calibri" w:hAnsi="Times New Roman" w:cs="Times New Roman"/>
          <w:sz w:val="28"/>
          <w:szCs w:val="28"/>
          <w:lang w:eastAsia="en-US"/>
        </w:rPr>
        <w:t>на тему</w:t>
      </w:r>
    </w:p>
    <w:p w14:paraId="27771277" w14:textId="77777777" w:rsidR="0091169B" w:rsidRDefault="0084217F">
      <w:pPr>
        <w:widowControl/>
        <w:spacing w:after="200" w:line="276" w:lineRule="auto"/>
        <w:jc w:val="center"/>
      </w:pPr>
      <w:r>
        <w:rPr>
          <w:rFonts w:ascii="Times New Roman" w:eastAsia="Calibri" w:hAnsi="Times New Roman" w:cs="Times New Roman"/>
          <w:sz w:val="28"/>
          <w:szCs w:val="28"/>
          <w:lang w:eastAsia="en-US"/>
        </w:rPr>
        <w:t>«Основні підходи до дослідження інтелекту»</w:t>
      </w:r>
    </w:p>
    <w:p w14:paraId="1E0C285D" w14:textId="77777777" w:rsidR="0091169B" w:rsidRDefault="0091169B">
      <w:pPr>
        <w:widowControl/>
        <w:spacing w:after="200" w:line="276" w:lineRule="auto"/>
        <w:jc w:val="center"/>
        <w:rPr>
          <w:rFonts w:ascii="Times New Roman" w:eastAsia="Calibri" w:hAnsi="Times New Roman" w:cs="Times New Roman"/>
          <w:sz w:val="28"/>
          <w:szCs w:val="28"/>
          <w:lang w:eastAsia="en-US"/>
        </w:rPr>
      </w:pPr>
    </w:p>
    <w:p w14:paraId="5375360D" w14:textId="77777777" w:rsidR="0091169B" w:rsidRDefault="0084217F">
      <w:pPr>
        <w:widowControl/>
        <w:spacing w:after="200" w:line="276" w:lineRule="auto"/>
        <w:ind w:left="360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Студентка групи ПС – 41</w:t>
      </w:r>
    </w:p>
    <w:p w14:paraId="52A76863" w14:textId="77777777" w:rsidR="0091169B" w:rsidRDefault="0084217F">
      <w:pPr>
        <w:widowControl/>
        <w:spacing w:after="200" w:line="276" w:lineRule="auto"/>
        <w:ind w:left="360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Сушко А. С</w:t>
      </w:r>
    </w:p>
    <w:p w14:paraId="7B5C8BBB" w14:textId="77777777" w:rsidR="0091169B" w:rsidRDefault="0084217F">
      <w:pPr>
        <w:widowControl/>
        <w:spacing w:after="200" w:line="276" w:lineRule="auto"/>
        <w:ind w:left="360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Галузь знань – 05 “Соціальні та поведінкові науки”</w:t>
      </w:r>
    </w:p>
    <w:p w14:paraId="2869891C" w14:textId="77777777" w:rsidR="0091169B" w:rsidRDefault="0084217F">
      <w:pPr>
        <w:widowControl/>
        <w:spacing w:after="200" w:line="276" w:lineRule="auto"/>
        <w:ind w:left="360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Спеціальність – 053 “Психологія”</w:t>
      </w:r>
    </w:p>
    <w:p w14:paraId="73BDBA88" w14:textId="77777777" w:rsidR="0091169B" w:rsidRDefault="0084217F">
      <w:pPr>
        <w:widowControl/>
        <w:spacing w:after="200" w:line="276" w:lineRule="auto"/>
        <w:ind w:left="360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Керівник: к. психол. н., ст. викл. Притула О. А.</w:t>
      </w:r>
    </w:p>
    <w:p w14:paraId="50A9D88F" w14:textId="77777777" w:rsidR="0091169B" w:rsidRDefault="0084217F">
      <w:pPr>
        <w:widowControl/>
        <w:spacing w:after="200" w:line="276" w:lineRule="auto"/>
        <w:ind w:left="360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Кількість балів __ Оцінка: ECTS __</w:t>
      </w:r>
    </w:p>
    <w:p w14:paraId="1EE5C82F" w14:textId="77777777" w:rsidR="0091169B" w:rsidRDefault="0084217F">
      <w:pPr>
        <w:widowControl/>
        <w:spacing w:after="200" w:line="276" w:lineRule="auto"/>
        <w:ind w:left="360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Члени комісії:</w:t>
      </w:r>
    </w:p>
    <w:p w14:paraId="703D6B91" w14:textId="77777777" w:rsidR="0091169B" w:rsidRDefault="0084217F">
      <w:pPr>
        <w:widowControl/>
        <w:spacing w:after="200" w:line="276" w:lineRule="auto"/>
        <w:ind w:left="3600"/>
      </w:pPr>
      <w:r>
        <w:rPr>
          <w:rFonts w:ascii="Times New Roman" w:eastAsia="Calibri" w:hAnsi="Times New Roman" w:cs="Times New Roman"/>
          <w:sz w:val="28"/>
          <w:szCs w:val="28"/>
          <w:lang w:eastAsia="en-US"/>
        </w:rPr>
        <w:t>_________________ ____________________</w:t>
      </w:r>
      <w:r>
        <w:rPr>
          <w:rFonts w:ascii="Times New Roman" w:eastAsia="Calibri" w:hAnsi="Times New Roman" w:cs="Times New Roman"/>
          <w:sz w:val="28"/>
          <w:szCs w:val="28"/>
          <w:lang w:eastAsia="en-US"/>
        </w:rPr>
        <w:t>___________</w:t>
      </w:r>
    </w:p>
    <w:p w14:paraId="7F54983A" w14:textId="77777777" w:rsidR="0091169B" w:rsidRDefault="0084217F">
      <w:pPr>
        <w:widowControl/>
        <w:spacing w:after="200" w:line="276" w:lineRule="auto"/>
        <w:ind w:left="360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(підпис) (прізвище та ініціали)</w:t>
      </w:r>
    </w:p>
    <w:p w14:paraId="6B60E154" w14:textId="77777777" w:rsidR="0091169B" w:rsidRDefault="0084217F">
      <w:pPr>
        <w:widowControl/>
        <w:spacing w:after="200" w:line="276" w:lineRule="auto"/>
        <w:ind w:left="3600"/>
      </w:pPr>
      <w:r>
        <w:rPr>
          <w:rFonts w:ascii="Times New Roman" w:eastAsia="Calibri" w:hAnsi="Times New Roman" w:cs="Times New Roman"/>
          <w:sz w:val="28"/>
          <w:szCs w:val="28"/>
          <w:lang w:eastAsia="en-US"/>
        </w:rPr>
        <w:t>_____________ _________________________</w:t>
      </w:r>
    </w:p>
    <w:p w14:paraId="7EB141E2" w14:textId="77777777" w:rsidR="0091169B" w:rsidRDefault="0084217F">
      <w:pPr>
        <w:widowControl/>
        <w:spacing w:after="200" w:line="276" w:lineRule="auto"/>
        <w:ind w:left="360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(підпис) (прізвище та ініціали)</w:t>
      </w:r>
    </w:p>
    <w:p w14:paraId="71396A5E" w14:textId="77777777" w:rsidR="0091169B" w:rsidRDefault="0091169B">
      <w:pPr>
        <w:widowControl/>
        <w:spacing w:after="200" w:line="276" w:lineRule="auto"/>
        <w:ind w:left="3600"/>
        <w:rPr>
          <w:rFonts w:ascii="Times New Roman" w:eastAsia="Calibri" w:hAnsi="Times New Roman" w:cs="Times New Roman"/>
          <w:sz w:val="28"/>
          <w:szCs w:val="28"/>
          <w:lang w:eastAsia="en-US"/>
        </w:rPr>
      </w:pPr>
    </w:p>
    <w:p w14:paraId="42B28E4F" w14:textId="77777777" w:rsidR="0091169B" w:rsidRDefault="0084217F">
      <w:pPr>
        <w:widowControl/>
        <w:spacing w:after="200" w:line="276" w:lineRule="auto"/>
        <w:ind w:left="360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Тернопіль – 2023</w:t>
      </w:r>
    </w:p>
    <w:p w14:paraId="570A57C5" w14:textId="77777777" w:rsidR="0091169B" w:rsidRDefault="0084217F">
      <w:pPr>
        <w:spacing w:line="360" w:lineRule="auto"/>
        <w:jc w:val="center"/>
        <w:rPr>
          <w:rFonts w:ascii="Times New Roman" w:eastAsia="Times New Roman" w:hAnsi="Times New Roman" w:cs="Times New Roman"/>
          <w:b/>
          <w:smallCaps/>
          <w:sz w:val="28"/>
          <w:szCs w:val="28"/>
        </w:rPr>
      </w:pPr>
      <w:r>
        <w:br w:type="page"/>
      </w:r>
      <w:r>
        <w:rPr>
          <w:rFonts w:ascii="Times New Roman" w:eastAsia="Times New Roman" w:hAnsi="Times New Roman" w:cs="Times New Roman"/>
          <w:b/>
          <w:smallCaps/>
          <w:sz w:val="28"/>
          <w:szCs w:val="28"/>
        </w:rPr>
        <w:lastRenderedPageBreak/>
        <w:t>ЗМІСТ</w:t>
      </w:r>
    </w:p>
    <w:p w14:paraId="42D6100F" w14:textId="77777777" w:rsidR="0091169B" w:rsidRDefault="0091169B">
      <w:pPr>
        <w:widowControl/>
        <w:spacing w:after="200" w:line="276" w:lineRule="auto"/>
        <w:jc w:val="center"/>
        <w:rPr>
          <w:rFonts w:ascii="Times New Roman" w:eastAsia="Calibri" w:hAnsi="Times New Roman" w:cs="Times New Roman"/>
          <w:sz w:val="28"/>
          <w:szCs w:val="28"/>
          <w:lang w:eastAsia="en-US"/>
        </w:rPr>
      </w:pPr>
    </w:p>
    <w:p w14:paraId="2932F414" w14:textId="77777777" w:rsidR="0091169B" w:rsidRDefault="0084217F">
      <w:pPr>
        <w:widowControl/>
        <w:spacing w:line="36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r>
    </w:p>
    <w:p w14:paraId="22CA7AEF" w14:textId="77777777" w:rsidR="0091169B" w:rsidRDefault="0084217F">
      <w:pPr>
        <w:widowControl/>
        <w:spacing w:line="360" w:lineRule="auto"/>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ВСТУП……………...…………………………………………………………..…3</w:t>
      </w:r>
    </w:p>
    <w:p w14:paraId="4CDAEA3B" w14:textId="77777777" w:rsidR="0091169B" w:rsidRDefault="0084217F">
      <w:pPr>
        <w:widowControl/>
        <w:spacing w:line="360" w:lineRule="auto"/>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РОЗДІЛ 1. ТЕОРЕТИЧНІ ОСНОВИ ДОСЛІДЖЕННЯ ІНТЕЛЕКТУ…...5</w:t>
      </w:r>
    </w:p>
    <w:p w14:paraId="0558B73F" w14:textId="77777777" w:rsidR="0091169B" w:rsidRDefault="0084217F">
      <w:pPr>
        <w:widowControl/>
        <w:spacing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1.1.</w:t>
      </w:r>
      <w:r>
        <w:rPr>
          <w:rFonts w:ascii="Times New Roman" w:eastAsia="Times New Roman" w:hAnsi="Times New Roman" w:cs="Times New Roman"/>
          <w:color w:val="000000"/>
          <w:sz w:val="28"/>
          <w:szCs w:val="28"/>
          <w:lang w:eastAsia="ru-RU"/>
        </w:rPr>
        <w:t xml:space="preserve"> Сутність поняття «інтелект» та «інтелектуальні здібності». Типи інтелекту………………………………………………………………</w:t>
      </w:r>
      <w:r>
        <w:rPr>
          <w:rFonts w:ascii="Times New Roman" w:eastAsia="Calibri" w:hAnsi="Times New Roman" w:cs="Times New Roman"/>
          <w:sz w:val="28"/>
          <w:szCs w:val="28"/>
          <w:lang w:eastAsia="en-US"/>
        </w:rPr>
        <w:t>…………...5</w:t>
      </w:r>
    </w:p>
    <w:p w14:paraId="377AAF40" w14:textId="77777777" w:rsidR="0091169B" w:rsidRDefault="0084217F">
      <w:pPr>
        <w:widowControl/>
        <w:spacing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w:t>
      </w:r>
      <w:r>
        <w:rPr>
          <w:rFonts w:ascii="Calibri" w:eastAsia="Calibri" w:hAnsi="Calibri" w:cs="SimSun"/>
          <w:sz w:val="22"/>
          <w:szCs w:val="22"/>
          <w:lang w:eastAsia="en-US"/>
        </w:rPr>
        <w:t xml:space="preserve"> </w:t>
      </w:r>
      <w:r>
        <w:rPr>
          <w:rFonts w:ascii="Times New Roman" w:eastAsia="Calibri" w:hAnsi="Times New Roman" w:cs="Times New Roman"/>
          <w:sz w:val="28"/>
          <w:szCs w:val="28"/>
          <w:lang w:eastAsia="en-US"/>
        </w:rPr>
        <w:t>Особливості інтелектуального розвитку студентів…………………...……8</w:t>
      </w:r>
    </w:p>
    <w:p w14:paraId="78A1E909" w14:textId="77777777" w:rsidR="0091169B" w:rsidRDefault="0084217F">
      <w:pPr>
        <w:widowControl/>
        <w:spacing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1.3. Методики дослідження інтелекту………………………………….………12</w:t>
      </w:r>
    </w:p>
    <w:p w14:paraId="767606B6" w14:textId="77777777" w:rsidR="0091169B" w:rsidRDefault="0084217F">
      <w:pPr>
        <w:widowControl/>
        <w:spacing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Висновки до розділу </w:t>
      </w:r>
      <w:r>
        <w:rPr>
          <w:rFonts w:ascii="Times New Roman" w:eastAsia="Calibri" w:hAnsi="Times New Roman" w:cs="Times New Roman"/>
          <w:sz w:val="28"/>
          <w:szCs w:val="28"/>
          <w:lang w:eastAsia="en-US"/>
        </w:rPr>
        <w:t>1…………………………………………………...………14</w:t>
      </w:r>
    </w:p>
    <w:p w14:paraId="28EC6B7B" w14:textId="77777777" w:rsidR="0091169B" w:rsidRDefault="0084217F">
      <w:pPr>
        <w:widowControl/>
        <w:spacing w:line="360" w:lineRule="auto"/>
        <w:jc w:val="both"/>
        <w:rPr>
          <w:rFonts w:ascii="Times New Roman" w:eastAsia="Calibri" w:hAnsi="Times New Roman" w:cs="Times New Roman"/>
          <w:b/>
          <w:bCs/>
          <w:sz w:val="28"/>
          <w:szCs w:val="28"/>
          <w:lang w:eastAsia="en-US"/>
        </w:rPr>
      </w:pPr>
      <w:r>
        <w:rPr>
          <w:rFonts w:ascii="Times New Roman" w:eastAsia="Calibri" w:hAnsi="Times New Roman" w:cs="Times New Roman"/>
          <w:b/>
          <w:sz w:val="28"/>
          <w:szCs w:val="28"/>
          <w:lang w:eastAsia="en-US"/>
        </w:rPr>
        <w:t xml:space="preserve">РОЗДІЛ 2. ОРГАНІЗАЦІЯ ТА МЕТОДИ ДОСЛІДЖЕННЯ </w:t>
      </w:r>
      <w:r>
        <w:rPr>
          <w:rFonts w:ascii="Times New Roman" w:eastAsia="Calibri" w:hAnsi="Times New Roman" w:cs="Times New Roman"/>
          <w:b/>
          <w:bCs/>
          <w:sz w:val="28"/>
          <w:szCs w:val="28"/>
          <w:lang w:eastAsia="en-US"/>
        </w:rPr>
        <w:t>ІНТЕЛЕКТУ СТУДЕНТІВ……………………………………………………….....…………16</w:t>
      </w:r>
    </w:p>
    <w:p w14:paraId="10E40ECD" w14:textId="77777777" w:rsidR="0091169B" w:rsidRDefault="0084217F">
      <w:pPr>
        <w:widowControl/>
        <w:spacing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2.1. Організація дослідження……………………………………………………16</w:t>
      </w:r>
    </w:p>
    <w:p w14:paraId="18187C08" w14:textId="77777777" w:rsidR="0091169B" w:rsidRDefault="0084217F">
      <w:pPr>
        <w:widowControl/>
        <w:spacing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2.2. Аналіз результатів дослідницької роботи……………………………..…..18</w:t>
      </w:r>
    </w:p>
    <w:p w14:paraId="7E5B032A" w14:textId="77777777" w:rsidR="0091169B" w:rsidRDefault="0084217F">
      <w:pPr>
        <w:widowControl/>
        <w:spacing w:line="360" w:lineRule="auto"/>
        <w:jc w:val="both"/>
        <w:rPr>
          <w:rFonts w:ascii="Times New Roman" w:eastAsia="Calibri" w:hAnsi="Times New Roman" w:cs="Times New Roman"/>
          <w:sz w:val="28"/>
          <w:szCs w:val="28"/>
          <w:lang w:eastAsia="en-US"/>
        </w:rPr>
      </w:pPr>
      <w:r w:rsidRPr="00111DF4">
        <w:rPr>
          <w:rFonts w:ascii="Times New Roman" w:eastAsia="Calibri" w:hAnsi="Times New Roman" w:cs="Times New Roman"/>
          <w:sz w:val="28"/>
          <w:szCs w:val="28"/>
          <w:lang w:eastAsia="en-US"/>
        </w:rPr>
        <w:t>2.3. Програма роз</w:t>
      </w:r>
      <w:r w:rsidRPr="00111DF4">
        <w:rPr>
          <w:rFonts w:ascii="Times New Roman" w:eastAsia="Calibri" w:hAnsi="Times New Roman" w:cs="Times New Roman"/>
          <w:sz w:val="28"/>
          <w:szCs w:val="28"/>
          <w:lang w:eastAsia="en-US"/>
        </w:rPr>
        <w:t>витку інтелекту у сучасного студента...................................</w:t>
      </w:r>
      <w:r>
        <w:rPr>
          <w:rFonts w:ascii="Times New Roman" w:eastAsia="Calibri" w:hAnsi="Times New Roman" w:cs="Times New Roman"/>
          <w:sz w:val="28"/>
          <w:szCs w:val="28"/>
          <w:lang w:eastAsia="en-US"/>
        </w:rPr>
        <w:t>23</w:t>
      </w:r>
    </w:p>
    <w:p w14:paraId="04954E4F" w14:textId="77777777" w:rsidR="0091169B" w:rsidRDefault="0084217F">
      <w:pPr>
        <w:widowControl/>
        <w:spacing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Висновки до розділу 2………………………………………..…….……………25</w:t>
      </w:r>
    </w:p>
    <w:p w14:paraId="6EE9DD7A" w14:textId="77777777" w:rsidR="0091169B" w:rsidRDefault="0084217F">
      <w:pPr>
        <w:widowControl/>
        <w:spacing w:line="360" w:lineRule="auto"/>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ВИСНОВКИ……………………………….……………………………….……27</w:t>
      </w:r>
    </w:p>
    <w:p w14:paraId="1CE274AD" w14:textId="77777777" w:rsidR="0091169B" w:rsidRDefault="0084217F">
      <w:pPr>
        <w:widowControl/>
        <w:spacing w:line="360" w:lineRule="auto"/>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СПИСОК ВИКОРИСТАНИХ ДЖЕРЕЛ……………………………….……30</w:t>
      </w:r>
    </w:p>
    <w:p w14:paraId="36A2E54B" w14:textId="77777777" w:rsidR="0091169B" w:rsidRDefault="0091169B">
      <w:pPr>
        <w:widowControl/>
        <w:tabs>
          <w:tab w:val="left" w:pos="1080"/>
        </w:tabs>
        <w:spacing w:after="200" w:line="276" w:lineRule="auto"/>
        <w:rPr>
          <w:rFonts w:ascii="Times New Roman" w:eastAsia="Calibri" w:hAnsi="Times New Roman" w:cs="Times New Roman"/>
          <w:b/>
          <w:sz w:val="28"/>
          <w:szCs w:val="28"/>
          <w:lang w:eastAsia="en-US"/>
        </w:rPr>
      </w:pPr>
    </w:p>
    <w:p w14:paraId="22433CEC" w14:textId="77777777" w:rsidR="0091169B" w:rsidRDefault="0084217F">
      <w:pPr>
        <w:spacing w:line="360" w:lineRule="auto"/>
        <w:jc w:val="center"/>
        <w:rPr>
          <w:rFonts w:ascii="Times New Roman" w:eastAsia="Times New Roman" w:hAnsi="Times New Roman" w:cs="Times New Roman"/>
          <w:b/>
          <w:smallCaps/>
          <w:sz w:val="28"/>
          <w:szCs w:val="28"/>
        </w:rPr>
      </w:pPr>
      <w:r>
        <w:br w:type="page"/>
      </w:r>
      <w:r>
        <w:rPr>
          <w:rFonts w:ascii="Times New Roman" w:eastAsia="Times New Roman" w:hAnsi="Times New Roman" w:cs="Times New Roman"/>
          <w:b/>
          <w:smallCaps/>
          <w:sz w:val="28"/>
          <w:szCs w:val="28"/>
        </w:rPr>
        <w:lastRenderedPageBreak/>
        <w:t>ВСТУП</w:t>
      </w:r>
    </w:p>
    <w:p w14:paraId="0884F8F0" w14:textId="77777777" w:rsidR="0091169B" w:rsidRDefault="0091169B">
      <w:pPr>
        <w:spacing w:line="360" w:lineRule="auto"/>
        <w:jc w:val="both"/>
        <w:rPr>
          <w:rFonts w:ascii="Times New Roman" w:eastAsia="Times New Roman" w:hAnsi="Times New Roman" w:cs="Times New Roman"/>
          <w:smallCaps/>
          <w:sz w:val="28"/>
          <w:szCs w:val="28"/>
        </w:rPr>
      </w:pPr>
    </w:p>
    <w:p w14:paraId="704EC270" w14:textId="77777777" w:rsidR="0091169B" w:rsidRDefault="0091169B">
      <w:pPr>
        <w:spacing w:line="360" w:lineRule="auto"/>
        <w:jc w:val="both"/>
        <w:rPr>
          <w:rFonts w:ascii="Times New Roman" w:eastAsia="Times New Roman" w:hAnsi="Times New Roman" w:cs="Times New Roman"/>
          <w:smallCaps/>
          <w:sz w:val="28"/>
          <w:szCs w:val="28"/>
        </w:rPr>
      </w:pPr>
    </w:p>
    <w:p w14:paraId="188625D2"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Актуальність дослідження.</w:t>
      </w:r>
      <w:r>
        <w:rPr>
          <w:rFonts w:ascii="Times New Roman" w:eastAsia="Times New Roman" w:hAnsi="Times New Roman" w:cs="Times New Roman"/>
          <w:sz w:val="28"/>
          <w:szCs w:val="28"/>
        </w:rPr>
        <w:t xml:space="preserve"> Особистість фахівця формується через виховання, самовдосконалення та інтелектуальний розвиток, який включає в себе характеристики характеру, професійні якості, знання та навички. Будь-яка професійна діяльність потребує від фахівця відповідних знань, умінь</w:t>
      </w:r>
      <w:r>
        <w:rPr>
          <w:rFonts w:ascii="Times New Roman" w:eastAsia="Times New Roman" w:hAnsi="Times New Roman" w:cs="Times New Roman"/>
          <w:sz w:val="28"/>
          <w:szCs w:val="28"/>
        </w:rPr>
        <w:t xml:space="preserve"> та здібностей, а отримання цих компетенцій відбувається через професійне навчання у вищих або професійних навчальних закладах. Фахівець має володіти конкретними навичками та знаннями, які відповідають вимогам його професії.</w:t>
      </w:r>
    </w:p>
    <w:p w14:paraId="6D65A8C0"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структурі особистості, інтелект є однією з ключових складових. Особливу важливість отримує характеристика інтелекту в професійних аспектах особистості фахівця. Розвиток інтелекту залежить від генетичних та інших вроджених факторів, а також від впливу ото</w:t>
      </w:r>
      <w:r>
        <w:rPr>
          <w:rFonts w:ascii="Times New Roman" w:eastAsia="Times New Roman" w:hAnsi="Times New Roman" w:cs="Times New Roman"/>
          <w:sz w:val="28"/>
          <w:szCs w:val="28"/>
        </w:rPr>
        <w:t xml:space="preserve">чуючого середовища та набутого протягом життя досвіду. Дослідження взаємозв'язку між загальним інтелектом та успішністю навчання студентів показує, що навіть ті, хто мають високий рівень інтелекту, не завжди досягають успіху в навчанні. Особистісні якості </w:t>
      </w:r>
      <w:r>
        <w:rPr>
          <w:rFonts w:ascii="Times New Roman" w:eastAsia="Times New Roman" w:hAnsi="Times New Roman" w:cs="Times New Roman"/>
          <w:sz w:val="28"/>
          <w:szCs w:val="28"/>
        </w:rPr>
        <w:t>і кумулятивний вплив також впливають на інтелектуальний розвиток. Взаємозв'язок між особистістю і інтелектом є взаємодоповнюючим: інтелект регулює особистісні прояви, а особистісні якості впливають на розвиток інтелекту. На результати тестів і успішність у</w:t>
      </w:r>
      <w:r>
        <w:rPr>
          <w:rFonts w:ascii="Times New Roman" w:eastAsia="Times New Roman" w:hAnsi="Times New Roman" w:cs="Times New Roman"/>
          <w:sz w:val="28"/>
          <w:szCs w:val="28"/>
        </w:rPr>
        <w:t xml:space="preserve"> навчанні впливають якісні характеристики особистості, такі як наполегливість та емоційно-мотиваційні складові, які є важливими для об'єктивної оцінки і передбачення успіху студента у навчанні.</w:t>
      </w:r>
    </w:p>
    <w:p w14:paraId="7007C82E"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Дослідженню інтелекту присвятили свої праці такі науковці як В</w:t>
      </w:r>
      <w:r>
        <w:rPr>
          <w:rFonts w:ascii="Times New Roman" w:eastAsia="Times New Roman" w:hAnsi="Times New Roman" w:cs="Times New Roman"/>
          <w:sz w:val="28"/>
          <w:szCs w:val="28"/>
        </w:rPr>
        <w:t>.Демиденко, Ю. Єчкало, О. Мороз, О. Нікітюк, О. Падалка, М. Петренко, Ж.Піаже, Л. Подоляк, М. Смульсон, В. Юрченко і ін.</w:t>
      </w:r>
    </w:p>
    <w:p w14:paraId="7597856B"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Проте у вітчизняній дослідницькій літературі досі бракує систематичного дослідження інтелекту у студентів, яке б було покладене в </w:t>
      </w:r>
      <w:r>
        <w:rPr>
          <w:rFonts w:ascii="Times New Roman" w:eastAsia="Times New Roman" w:hAnsi="Times New Roman" w:cs="Times New Roman"/>
          <w:sz w:val="28"/>
          <w:szCs w:val="28"/>
        </w:rPr>
        <w:lastRenderedPageBreak/>
        <w:t>основ</w:t>
      </w:r>
      <w:r>
        <w:rPr>
          <w:rFonts w:ascii="Times New Roman" w:eastAsia="Times New Roman" w:hAnsi="Times New Roman" w:cs="Times New Roman"/>
          <w:sz w:val="28"/>
          <w:szCs w:val="28"/>
        </w:rPr>
        <w:t>у розробки програми для покращення інтелектуальних можливостей. Цим обумовлена актуальність даної роботи.</w:t>
      </w:r>
    </w:p>
    <w:p w14:paraId="50E64BB0"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 дослідження</w:t>
      </w:r>
      <w:r>
        <w:rPr>
          <w:rFonts w:ascii="Times New Roman" w:eastAsia="Times New Roman" w:hAnsi="Times New Roman" w:cs="Times New Roman"/>
          <w:sz w:val="28"/>
          <w:szCs w:val="28"/>
        </w:rPr>
        <w:t xml:space="preserve"> включає визначення поняття інтелекту та інтелектуальних здібностей, застосування методів вимірювання інтелекту, а також розвиток прог</w:t>
      </w:r>
      <w:r>
        <w:rPr>
          <w:rFonts w:ascii="Times New Roman" w:eastAsia="Times New Roman" w:hAnsi="Times New Roman" w:cs="Times New Roman"/>
          <w:sz w:val="28"/>
          <w:szCs w:val="28"/>
        </w:rPr>
        <w:t>рами для покращення інтелектуальних можливостей.</w:t>
      </w:r>
    </w:p>
    <w:p w14:paraId="2DF2757B"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досягнення поставленої мети необхідно виконати наступні завдання:</w:t>
      </w:r>
    </w:p>
    <w:p w14:paraId="4991C1A8" w14:textId="77777777" w:rsidR="0091169B" w:rsidRDefault="0084217F">
      <w:pPr>
        <w:widowControl/>
        <w:spacing w:line="360" w:lineRule="auto"/>
        <w:ind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lang w:eastAsia="en-US"/>
        </w:rPr>
        <w:t>- висвітлити</w:t>
      </w:r>
      <w:r>
        <w:rPr>
          <w:rFonts w:ascii="Times New Roman" w:eastAsia="Times New Roman" w:hAnsi="Times New Roman" w:cs="Times New Roman"/>
          <w:color w:val="000000"/>
          <w:sz w:val="28"/>
          <w:szCs w:val="28"/>
          <w:lang w:eastAsia="ru-RU"/>
        </w:rPr>
        <w:t xml:space="preserve"> сутність поняття «інтелект» та «інтелектуальні здібності»;</w:t>
      </w:r>
    </w:p>
    <w:p w14:paraId="77BF18ED" w14:textId="77777777" w:rsidR="0091169B" w:rsidRDefault="0084217F">
      <w:pPr>
        <w:widowControl/>
        <w:spacing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розглянути типи інтелекту;</w:t>
      </w:r>
    </w:p>
    <w:p w14:paraId="792C4690" w14:textId="77777777" w:rsidR="0091169B" w:rsidRDefault="0084217F">
      <w:pPr>
        <w:widowControl/>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дослідити</w:t>
      </w:r>
      <w:r>
        <w:rPr>
          <w:rFonts w:ascii="Calibri" w:eastAsia="Calibri" w:hAnsi="Calibri" w:cs="SimSun"/>
          <w:sz w:val="22"/>
          <w:szCs w:val="22"/>
          <w:lang w:eastAsia="en-US"/>
        </w:rPr>
        <w:t xml:space="preserve"> </w:t>
      </w:r>
      <w:r>
        <w:rPr>
          <w:rFonts w:ascii="Times New Roman" w:eastAsia="Calibri" w:hAnsi="Times New Roman" w:cs="Times New Roman"/>
          <w:sz w:val="28"/>
          <w:szCs w:val="28"/>
          <w:lang w:eastAsia="en-US"/>
        </w:rPr>
        <w:t>особливості інтелектуаль</w:t>
      </w:r>
      <w:r>
        <w:rPr>
          <w:rFonts w:ascii="Times New Roman" w:eastAsia="Calibri" w:hAnsi="Times New Roman" w:cs="Times New Roman"/>
          <w:sz w:val="28"/>
          <w:szCs w:val="28"/>
          <w:lang w:eastAsia="en-US"/>
        </w:rPr>
        <w:t>ного розвитку студентів;</w:t>
      </w:r>
    </w:p>
    <w:p w14:paraId="329BF5EE" w14:textId="77777777" w:rsidR="0091169B" w:rsidRDefault="0084217F">
      <w:pPr>
        <w:widowControl/>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розглянути методики дослідження інтелекту;</w:t>
      </w:r>
    </w:p>
    <w:p w14:paraId="2436696E" w14:textId="77777777" w:rsidR="0091169B" w:rsidRDefault="0084217F">
      <w:pPr>
        <w:widowControl/>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організувати дослідження інтелекту у студентів:</w:t>
      </w:r>
    </w:p>
    <w:p w14:paraId="56775CC1" w14:textId="77777777" w:rsidR="0091169B" w:rsidRDefault="0084217F">
      <w:pPr>
        <w:widowControl/>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зробити аналіз результатів дослідницької роботи;</w:t>
      </w:r>
    </w:p>
    <w:p w14:paraId="3C2E3001" w14:textId="77777777" w:rsidR="0091169B" w:rsidRPr="00111DF4" w:rsidRDefault="0084217F">
      <w:pPr>
        <w:widowControl/>
        <w:spacing w:line="360" w:lineRule="auto"/>
        <w:ind w:firstLine="709"/>
        <w:jc w:val="both"/>
        <w:rPr>
          <w:rFonts w:ascii="Times New Roman" w:eastAsia="Calibri" w:hAnsi="Times New Roman" w:cs="Times New Roman"/>
          <w:sz w:val="28"/>
          <w:szCs w:val="28"/>
          <w:lang w:eastAsia="en-US"/>
        </w:rPr>
      </w:pPr>
      <w:r w:rsidRPr="00111DF4">
        <w:rPr>
          <w:rFonts w:ascii="Times New Roman" w:eastAsia="Calibri" w:hAnsi="Times New Roman" w:cs="Times New Roman"/>
          <w:sz w:val="28"/>
          <w:szCs w:val="28"/>
          <w:lang w:eastAsia="en-US"/>
        </w:rPr>
        <w:t>- розробити програму розвитку інтелекту у сучасного студента.</w:t>
      </w:r>
    </w:p>
    <w:p w14:paraId="52F472AD"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Об'єктом дослідження </w:t>
      </w:r>
      <w:r>
        <w:rPr>
          <w:rFonts w:ascii="Times New Roman" w:eastAsia="Times New Roman" w:hAnsi="Times New Roman" w:cs="Times New Roman"/>
          <w:sz w:val="28"/>
          <w:szCs w:val="28"/>
        </w:rPr>
        <w:t>є процес виявлення інтелекту студентами.</w:t>
      </w:r>
    </w:p>
    <w:p w14:paraId="06E0284C" w14:textId="77777777" w:rsidR="0091169B" w:rsidRPr="00111DF4" w:rsidRDefault="0084217F">
      <w:pPr>
        <w:spacing w:line="360" w:lineRule="auto"/>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b/>
          <w:sz w:val="28"/>
          <w:szCs w:val="28"/>
        </w:rPr>
        <w:t>Предметом дослідження</w:t>
      </w:r>
      <w:r>
        <w:rPr>
          <w:rFonts w:ascii="Times New Roman" w:eastAsia="Times New Roman" w:hAnsi="Times New Roman" w:cs="Times New Roman"/>
          <w:sz w:val="28"/>
          <w:szCs w:val="28"/>
        </w:rPr>
        <w:t xml:space="preserve"> є дослідження інтелекту студентів та розробка </w:t>
      </w:r>
      <w:r w:rsidRPr="00111DF4">
        <w:rPr>
          <w:rFonts w:ascii="Times New Roman" w:eastAsia="Calibri" w:hAnsi="Times New Roman" w:cs="Times New Roman"/>
          <w:sz w:val="28"/>
          <w:szCs w:val="28"/>
          <w:lang w:eastAsia="en-US"/>
        </w:rPr>
        <w:t>програми розвитку інтелекту у сучасного студента.</w:t>
      </w:r>
    </w:p>
    <w:p w14:paraId="6076B018"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Методика дослідження </w:t>
      </w:r>
      <w:r>
        <w:rPr>
          <w:rFonts w:ascii="Times New Roman" w:eastAsia="Times New Roman" w:hAnsi="Times New Roman" w:cs="Times New Roman"/>
          <w:sz w:val="28"/>
          <w:szCs w:val="28"/>
        </w:rPr>
        <w:t>включає застосування наступних методів: вибіркового спо</w:t>
      </w:r>
      <w:r>
        <w:rPr>
          <w:rFonts w:ascii="Times New Roman" w:eastAsia="Times New Roman" w:hAnsi="Times New Roman" w:cs="Times New Roman"/>
          <w:sz w:val="28"/>
          <w:szCs w:val="28"/>
        </w:rPr>
        <w:t>стереження, дискурсивного аналізу, аналізу та синтезу, дескриптивного.</w:t>
      </w:r>
    </w:p>
    <w:p w14:paraId="444E634F" w14:textId="77777777" w:rsidR="0091169B" w:rsidRDefault="0091169B">
      <w:pPr>
        <w:spacing w:line="360" w:lineRule="auto"/>
        <w:ind w:firstLine="709"/>
        <w:jc w:val="both"/>
        <w:rPr>
          <w:rFonts w:ascii="Times New Roman" w:eastAsia="Times New Roman" w:hAnsi="Times New Roman" w:cs="Times New Roman"/>
          <w:sz w:val="28"/>
          <w:szCs w:val="28"/>
        </w:rPr>
      </w:pPr>
    </w:p>
    <w:p w14:paraId="0E449855" w14:textId="77777777" w:rsidR="0091169B" w:rsidRDefault="0091169B">
      <w:pPr>
        <w:spacing w:line="360" w:lineRule="auto"/>
        <w:ind w:firstLine="709"/>
        <w:jc w:val="both"/>
        <w:rPr>
          <w:rFonts w:ascii="Times New Roman" w:eastAsia="Times New Roman" w:hAnsi="Times New Roman" w:cs="Times New Roman"/>
          <w:sz w:val="28"/>
          <w:szCs w:val="28"/>
        </w:rPr>
      </w:pPr>
    </w:p>
    <w:p w14:paraId="7894A50E" w14:textId="77777777" w:rsidR="0091169B" w:rsidRDefault="0091169B">
      <w:pPr>
        <w:spacing w:line="360" w:lineRule="auto"/>
        <w:ind w:firstLine="709"/>
        <w:jc w:val="both"/>
        <w:rPr>
          <w:rFonts w:ascii="Times New Roman" w:eastAsia="Times New Roman" w:hAnsi="Times New Roman" w:cs="Times New Roman"/>
          <w:sz w:val="28"/>
          <w:szCs w:val="28"/>
        </w:rPr>
      </w:pPr>
    </w:p>
    <w:p w14:paraId="798D026B" w14:textId="77777777" w:rsidR="0091169B" w:rsidRDefault="0084217F">
      <w:pPr>
        <w:spacing w:line="360" w:lineRule="auto"/>
        <w:jc w:val="center"/>
        <w:rPr>
          <w:rFonts w:ascii="Times New Roman" w:eastAsia="Times New Roman" w:hAnsi="Times New Roman" w:cs="Times New Roman"/>
          <w:b/>
          <w:smallCaps/>
          <w:sz w:val="28"/>
          <w:szCs w:val="28"/>
        </w:rPr>
      </w:pPr>
      <w:r>
        <w:br w:type="page"/>
      </w:r>
      <w:r>
        <w:rPr>
          <w:rFonts w:ascii="Times New Roman" w:eastAsia="Times New Roman" w:hAnsi="Times New Roman" w:cs="Times New Roman"/>
          <w:b/>
          <w:smallCaps/>
          <w:sz w:val="28"/>
          <w:szCs w:val="28"/>
        </w:rPr>
        <w:lastRenderedPageBreak/>
        <w:t>РОЗДІЛ 1</w:t>
      </w:r>
    </w:p>
    <w:p w14:paraId="4A849446" w14:textId="20250BD0" w:rsidR="0091169B" w:rsidRPr="00111DF4" w:rsidRDefault="0084217F" w:rsidP="00111DF4">
      <w:pPr>
        <w:widowControl/>
        <w:spacing w:line="36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ТЕОРЕТИЧНІ ОСНОВИ ДОСЛІДЖЕННЯ ІНТЕЛЕКТУ</w:t>
      </w:r>
    </w:p>
    <w:p w14:paraId="5B390D68" w14:textId="77777777" w:rsidR="0091169B" w:rsidRDefault="0091169B">
      <w:pPr>
        <w:spacing w:line="360" w:lineRule="auto"/>
        <w:jc w:val="both"/>
        <w:rPr>
          <w:rFonts w:ascii="Times New Roman" w:eastAsia="Times New Roman" w:hAnsi="Times New Roman" w:cs="Times New Roman"/>
          <w:sz w:val="28"/>
          <w:szCs w:val="28"/>
        </w:rPr>
      </w:pPr>
    </w:p>
    <w:p w14:paraId="36C42FAA" w14:textId="77777777" w:rsidR="0091169B" w:rsidRDefault="0084217F">
      <w:pPr>
        <w:spacing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 xml:space="preserve">1.1. </w:t>
      </w:r>
      <w:r>
        <w:rPr>
          <w:rFonts w:ascii="Times New Roman" w:eastAsia="Times New Roman" w:hAnsi="Times New Roman" w:cs="Times New Roman"/>
          <w:b/>
          <w:bCs/>
          <w:color w:val="000000"/>
          <w:sz w:val="28"/>
          <w:szCs w:val="28"/>
          <w:lang w:eastAsia="ru-RU"/>
        </w:rPr>
        <w:t>Сутність поняття «інтелект» та «інтелектуальні здібності». Типи інтелекту</w:t>
      </w:r>
    </w:p>
    <w:p w14:paraId="1F656147"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Термін «інтелект» введено в психологію Ф. Гальтоном наприкінці ХІХ століття. Подальші дослідження спрямовані на структурування цього психологічного поняття та визначення особистісного чинника в ньому. Згідно з багатьма науковими роботами, існує різноманітн</w:t>
      </w:r>
      <w:r>
        <w:rPr>
          <w:rFonts w:ascii="Times New Roman" w:eastAsia="Times New Roman" w:hAnsi="Times New Roman" w:cs="Times New Roman"/>
          <w:sz w:val="28"/>
          <w:szCs w:val="28"/>
        </w:rPr>
        <w:t>і підходи до тлумачення інтелекту. Аналізуючи наукові джерела з проблеми інтелекту людини, можна виділити наступні підходи до розуміння сутності цього поняття, які були об'єктом наукового аналізу впродовж ХХ – початку ХХІ століття:</w:t>
      </w:r>
    </w:p>
    <w:p w14:paraId="0F51B670"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Підхід феноменологічно</w:t>
      </w:r>
      <w:r>
        <w:rPr>
          <w:rFonts w:ascii="Times New Roman" w:eastAsia="Times New Roman" w:hAnsi="Times New Roman" w:cs="Times New Roman"/>
          <w:sz w:val="28"/>
          <w:szCs w:val="28"/>
        </w:rPr>
        <w:t>го спрямування пояснює інтелект у контексті організації феноменального поля свідомості (М. Вертгеймер).</w:t>
      </w:r>
    </w:p>
    <w:p w14:paraId="4CD0B1C4"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Психометричний підхід як оцінка інтелекту через проведення спеціальних тестів (А. Біне).</w:t>
      </w:r>
    </w:p>
    <w:p w14:paraId="7D408630"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Контекстуальний (соціокультурний) підхід розглядає інтелект</w:t>
      </w:r>
      <w:r>
        <w:rPr>
          <w:rFonts w:ascii="Times New Roman" w:eastAsia="Times New Roman" w:hAnsi="Times New Roman" w:cs="Times New Roman"/>
          <w:sz w:val="28"/>
          <w:szCs w:val="28"/>
        </w:rPr>
        <w:t xml:space="preserve"> як результат соціалізації та впливу культури (П. Ружгіс).</w:t>
      </w:r>
    </w:p>
    <w:p w14:paraId="2F68E569"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Біологічний (генетичний) підхід розглядає інтелект як генетично зумовлений механізм, спрямований на пристосування до різних умов (Ж. Піаже).</w:t>
      </w:r>
    </w:p>
    <w:p w14:paraId="6635BE4A"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Інформаційний підхід описує інтелект як сукупність п</w:t>
      </w:r>
      <w:r>
        <w:rPr>
          <w:rFonts w:ascii="Times New Roman" w:eastAsia="Times New Roman" w:hAnsi="Times New Roman" w:cs="Times New Roman"/>
          <w:sz w:val="28"/>
          <w:szCs w:val="28"/>
        </w:rPr>
        <w:t>роцесів обробки інформації при розв'язанні складних задач (Г. Айзенк).</w:t>
      </w:r>
    </w:p>
    <w:p w14:paraId="36D21239"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Регуляційний підхід описує інтелект як чинник саморегуляції психічної активності (Р. Стернберг) [12].</w:t>
      </w:r>
    </w:p>
    <w:p w14:paraId="3411D96B"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Головним чинником інтелекту, за визначенням вчених, є загальна здатність до мисле</w:t>
      </w:r>
      <w:r>
        <w:rPr>
          <w:rFonts w:ascii="Times New Roman" w:eastAsia="Times New Roman" w:hAnsi="Times New Roman" w:cs="Times New Roman"/>
          <w:sz w:val="28"/>
          <w:szCs w:val="28"/>
        </w:rPr>
        <w:t>ння, до самоаналізу та впорядкування інформації, система психічних процесів, що дозволяють людині ефективно вирішувати завдання, навчатися, використовувати здобутий досвід для розв'язання проблем і адаптуватися у суспільстві [13].</w:t>
      </w:r>
    </w:p>
    <w:p w14:paraId="2BCEA701"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 Стернберг запропонував</w:t>
      </w:r>
      <w:r>
        <w:rPr>
          <w:rFonts w:ascii="Times New Roman" w:eastAsia="Times New Roman" w:hAnsi="Times New Roman" w:cs="Times New Roman"/>
          <w:sz w:val="28"/>
          <w:szCs w:val="28"/>
        </w:rPr>
        <w:t xml:space="preserve"> триархічну модель інтелекту, яка розглядає три основні форми інтелекту: аналітичний, креативний і практичний. Згідно з дослідженнями Стернберга та його групи, ці види інтелекту представляють собою конструктивні поняття, відмінні від загального інтелекту.</w:t>
      </w:r>
    </w:p>
    <w:p w14:paraId="31E98FA1"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Психолог Г. Гарднер захищає концепцію різноманітності інтелектуальних здібностей. Він виділяє сім базових форм інтелекту: вербально-лінгвістичний, логікоматематичний, візуально-просторовий, тілесно-кінестезичний, музично-ритмічний, внутрішньоособистісний і</w:t>
      </w:r>
      <w:r>
        <w:rPr>
          <w:rFonts w:ascii="Times New Roman" w:eastAsia="Times New Roman" w:hAnsi="Times New Roman" w:cs="Times New Roman"/>
          <w:sz w:val="28"/>
          <w:szCs w:val="28"/>
        </w:rPr>
        <w:t xml:space="preserve"> міжособистісний. Г. Гарднер наголошує, що ці форми взаємодіють і працюють разом, формуючи індивідуальний інтелектуальний профіль людини.</w:t>
      </w:r>
    </w:p>
    <w:p w14:paraId="6837EB27"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 Л. Смульсон стверджує, що основними аспектами інтелекту є характеристики структури та організації особистого ментал</w:t>
      </w:r>
      <w:r>
        <w:rPr>
          <w:rFonts w:ascii="Times New Roman" w:eastAsia="Times New Roman" w:hAnsi="Times New Roman" w:cs="Times New Roman"/>
          <w:sz w:val="28"/>
          <w:szCs w:val="28"/>
        </w:rPr>
        <w:t>ьного простору, що впливають на різні прояви інтелектуальної активності людини. Цей ментальний простір існує у внутрішньому світі і містить у собі пам'ять, слова, досвід, організацію знань та сприяє розв'язанню проблемних ситуацій. М.Л.Смульсон визначає ос</w:t>
      </w:r>
      <w:r>
        <w:rPr>
          <w:rFonts w:ascii="Times New Roman" w:eastAsia="Times New Roman" w:hAnsi="Times New Roman" w:cs="Times New Roman"/>
          <w:sz w:val="28"/>
          <w:szCs w:val="28"/>
        </w:rPr>
        <w:t>новні складові інтелекту, такі як мислення, мова, мовлення, уява, а також інтелектуальні стратегії, інтуїцію, рефлексію та психологічні захисти [18].</w:t>
      </w:r>
    </w:p>
    <w:p w14:paraId="444524F0"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Операційна теорія розвитку інтелекту від Ж. Піаже відрізняється своїм уявленням про структуру інтелекту, я</w:t>
      </w:r>
      <w:r>
        <w:rPr>
          <w:rFonts w:ascii="Times New Roman" w:eastAsia="Times New Roman" w:hAnsi="Times New Roman" w:cs="Times New Roman"/>
          <w:sz w:val="28"/>
          <w:szCs w:val="28"/>
        </w:rPr>
        <w:t>ку характеризує послідовність генетичних стадій. Вчений вирізняє п'ять таких стадій розвитку: сенсомоторну (8-10 місяців до 1,5 років), символічну або преопераційну (1,5-2 роки до 4 років), інтуїтивну (наочну) (4 до 7-8 років), стадію конкретних операцій (</w:t>
      </w:r>
      <w:r>
        <w:rPr>
          <w:rFonts w:ascii="Times New Roman" w:eastAsia="Times New Roman" w:hAnsi="Times New Roman" w:cs="Times New Roman"/>
          <w:sz w:val="28"/>
          <w:szCs w:val="28"/>
        </w:rPr>
        <w:t>7-8 років до 11-12 років), та стадію формальних операцій і рефлексії (11-12 років – весь юнацький період) [13].</w:t>
      </w:r>
    </w:p>
    <w:p w14:paraId="2BA6E900"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інтелект – це загальна здатність людини до мислення, розуміння, вирішення проблем, усвідомлення і використання знань, а також до адаптації</w:t>
      </w:r>
      <w:r>
        <w:rPr>
          <w:rFonts w:ascii="Times New Roman" w:eastAsia="Times New Roman" w:hAnsi="Times New Roman" w:cs="Times New Roman"/>
          <w:sz w:val="28"/>
          <w:szCs w:val="28"/>
        </w:rPr>
        <w:t xml:space="preserve"> до нових ситуацій. Це комплексна характеристика, що включає в себе когнітивні, творчі, соціальні та емоційні аспекти. Інтелект виявляється у здатності до аналізу, усвідомлення, сприйняття і розв'язання проблем, навичок </w:t>
      </w:r>
      <w:r>
        <w:rPr>
          <w:rFonts w:ascii="Times New Roman" w:eastAsia="Times New Roman" w:hAnsi="Times New Roman" w:cs="Times New Roman"/>
          <w:sz w:val="28"/>
          <w:szCs w:val="28"/>
        </w:rPr>
        <w:lastRenderedPageBreak/>
        <w:t>спілкування, вмінні пристосовуватися</w:t>
      </w:r>
      <w:r>
        <w:rPr>
          <w:rFonts w:ascii="Times New Roman" w:eastAsia="Times New Roman" w:hAnsi="Times New Roman" w:cs="Times New Roman"/>
          <w:sz w:val="28"/>
          <w:szCs w:val="28"/>
        </w:rPr>
        <w:t xml:space="preserve"> до змін і набуття нових знань. На практиці інтелект виявляється в акті мислення.</w:t>
      </w:r>
    </w:p>
    <w:p w14:paraId="3D45685C"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Наша думка полягає в тому, що інтелект є одним із ключових аспектів успішного навчання, а результативне навчання є одним із проявів інтелекту. Ми вважаємо, що процес навчання</w:t>
      </w:r>
      <w:r>
        <w:rPr>
          <w:rFonts w:ascii="Times New Roman" w:eastAsia="Times New Roman" w:hAnsi="Times New Roman" w:cs="Times New Roman"/>
          <w:sz w:val="28"/>
          <w:szCs w:val="28"/>
        </w:rPr>
        <w:t xml:space="preserve"> відіграє важливу роль у розвитку інтелекту та його складових, якщо він сприяє розвитку механізмів інтелектуальної активності.</w:t>
      </w:r>
    </w:p>
    <w:p w14:paraId="2AC17694"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Інтелектуальні здібності – це сукупність психічних процесів та можливостей людини, що включають у себе когнітивні функції, такі я</w:t>
      </w:r>
      <w:r>
        <w:rPr>
          <w:rFonts w:ascii="Times New Roman" w:eastAsia="Times New Roman" w:hAnsi="Times New Roman" w:cs="Times New Roman"/>
          <w:sz w:val="28"/>
          <w:szCs w:val="28"/>
        </w:rPr>
        <w:t>к мислення, сприйняття, увага, пам'ять, розв'язання проблем, творчий потенціал та здатність до навчання. Ці здібності дозволяють особі осмислювати інформацію, аналізувати її, приймати рішення та розв'язувати завдання різної складності [13].</w:t>
      </w:r>
    </w:p>
    <w:p w14:paraId="5AEEC77B"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Ю. Єчкало розрі</w:t>
      </w:r>
      <w:r>
        <w:rPr>
          <w:rFonts w:ascii="Times New Roman" w:eastAsia="Times New Roman" w:hAnsi="Times New Roman" w:cs="Times New Roman"/>
          <w:sz w:val="28"/>
          <w:szCs w:val="28"/>
        </w:rPr>
        <w:t>зняє чотири види інтелектуальних здібностей: конвергентні, які проявляються у високій ефективності обробки інформації; дивергентні (креативні), що відображають здатність до генерації оригінальних ідей в нерегламентованих ситуаціях; здатність до навчання, я</w:t>
      </w:r>
      <w:r>
        <w:rPr>
          <w:rFonts w:ascii="Times New Roman" w:eastAsia="Times New Roman" w:hAnsi="Times New Roman" w:cs="Times New Roman"/>
          <w:sz w:val="28"/>
          <w:szCs w:val="28"/>
        </w:rPr>
        <w:t>ка охоплює здібність до засвоєння нових знань і методів; і пізнавальні стилі, що описують індивідуальні особливості інтелектуальної діяльності [7; 8] (див. рис. 1.1).</w:t>
      </w:r>
    </w:p>
    <w:p w14:paraId="1567B0F9" w14:textId="77777777" w:rsidR="0091169B" w:rsidRDefault="0091169B">
      <w:pPr>
        <w:spacing w:line="360" w:lineRule="auto"/>
        <w:ind w:firstLine="709"/>
        <w:jc w:val="both"/>
        <w:rPr>
          <w:rFonts w:ascii="Times New Roman" w:eastAsia="Times New Roman" w:hAnsi="Times New Roman" w:cs="Times New Roman"/>
          <w:sz w:val="28"/>
          <w:szCs w:val="28"/>
        </w:rPr>
      </w:pPr>
    </w:p>
    <w:p w14:paraId="45FCFA87" w14:textId="77777777" w:rsidR="0091169B" w:rsidRDefault="0084217F">
      <w:pPr>
        <w:spacing w:line="360" w:lineRule="auto"/>
        <w:ind w:firstLine="709"/>
        <w:jc w:val="both"/>
        <w:rPr>
          <w:rFonts w:ascii="Times New Roman" w:eastAsia="Times New Roman" w:hAnsi="Times New Roman" w:cs="Times New Roman"/>
          <w:sz w:val="28"/>
          <w:szCs w:val="28"/>
        </w:rPr>
      </w:pPr>
      <w:r>
        <w:rPr>
          <w:noProof/>
        </w:rPr>
        <w:drawing>
          <wp:inline distT="0" distB="0" distL="0" distR="0" wp14:anchorId="2EB9B69E" wp14:editId="259F9607">
            <wp:extent cx="5490845" cy="2819400"/>
            <wp:effectExtent l="0" t="0" r="0" b="0"/>
            <wp:docPr id="1026" name="Изображение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Изображение1"/>
                    <pic:cNvPicPr/>
                  </pic:nvPicPr>
                  <pic:blipFill>
                    <a:blip r:embed="rId7" cstate="print"/>
                    <a:srcRect/>
                    <a:stretch/>
                  </pic:blipFill>
                  <pic:spPr>
                    <a:xfrm>
                      <a:off x="0" y="0"/>
                      <a:ext cx="5490845" cy="2819400"/>
                    </a:xfrm>
                    <a:prstGeom prst="rect">
                      <a:avLst/>
                    </a:prstGeom>
                    <a:ln>
                      <a:noFill/>
                    </a:ln>
                  </pic:spPr>
                </pic:pic>
              </a:graphicData>
            </a:graphic>
          </wp:inline>
        </w:drawing>
      </w:r>
    </w:p>
    <w:p w14:paraId="1523DE1E" w14:textId="77777777" w:rsidR="0091169B" w:rsidRDefault="0084217F">
      <w:pPr>
        <w:spacing w:line="360" w:lineRule="auto"/>
        <w:ind w:firstLine="709"/>
        <w:jc w:val="both"/>
        <w:rPr>
          <w:rFonts w:ascii="Times New Roman" w:eastAsia="Times New Roman" w:hAnsi="Times New Roman" w:cs="Times New Roman"/>
          <w:sz w:val="28"/>
          <w:szCs w:val="28"/>
        </w:rPr>
      </w:pPr>
      <w:r w:rsidRPr="00111DF4">
        <w:rPr>
          <w:rFonts w:ascii="Times New Roman" w:eastAsia="Times New Roman" w:hAnsi="Times New Roman" w:cs="Times New Roman"/>
          <w:sz w:val="28"/>
          <w:szCs w:val="28"/>
        </w:rPr>
        <w:t>Мал.</w:t>
      </w:r>
      <w:r>
        <w:rPr>
          <w:rFonts w:ascii="Times New Roman" w:eastAsia="Times New Roman" w:hAnsi="Times New Roman" w:cs="Times New Roman"/>
          <w:sz w:val="28"/>
          <w:szCs w:val="28"/>
        </w:rPr>
        <w:t xml:space="preserve"> 1.1. Структура інтелектуальних здібностей. Джерело: [7].</w:t>
      </w:r>
    </w:p>
    <w:p w14:paraId="1C0CECE8" w14:textId="77777777" w:rsidR="0091169B" w:rsidRDefault="0091169B">
      <w:pPr>
        <w:spacing w:line="360" w:lineRule="auto"/>
        <w:ind w:firstLine="709"/>
        <w:jc w:val="both"/>
        <w:rPr>
          <w:rFonts w:ascii="Times New Roman" w:eastAsia="Times New Roman" w:hAnsi="Times New Roman" w:cs="Times New Roman"/>
          <w:sz w:val="28"/>
          <w:szCs w:val="28"/>
        </w:rPr>
      </w:pPr>
    </w:p>
    <w:p w14:paraId="36E9491D"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Всі компоненти інтелект</w:t>
      </w:r>
      <w:r>
        <w:rPr>
          <w:rFonts w:ascii="Times New Roman" w:eastAsia="Times New Roman" w:hAnsi="Times New Roman" w:cs="Times New Roman"/>
          <w:sz w:val="28"/>
          <w:szCs w:val="28"/>
        </w:rPr>
        <w:t>уальних здібностей людини (конвергентні здібності, дивергентні здібності, навченість та пізнавальні стилі) існують, функціонують та розвиваються у взаємному зв’язку [8].</w:t>
      </w:r>
    </w:p>
    <w:p w14:paraId="2EA6A64B"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залежності від засобів та способів виявлення та реалізації інтелектуальних здібносте</w:t>
      </w:r>
      <w:r>
        <w:rPr>
          <w:rFonts w:ascii="Times New Roman" w:eastAsia="Times New Roman" w:hAnsi="Times New Roman" w:cs="Times New Roman"/>
          <w:sz w:val="28"/>
          <w:szCs w:val="28"/>
        </w:rPr>
        <w:t>й вирізняють різні види інтелекту, серед яких:</w:t>
      </w:r>
    </w:p>
    <w:p w14:paraId="4A464D08"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Лінгвістичний інтелект, тобто здатність використовувати мову, як усно, так і письмово, ефективно виражати думки і розуміти інших.</w:t>
      </w:r>
    </w:p>
    <w:p w14:paraId="0606182E"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Логіко-математичний інтелект, тобто здатність мислити логічно, вирішувати</w:t>
      </w:r>
      <w:r>
        <w:rPr>
          <w:rFonts w:ascii="Times New Roman" w:eastAsia="Times New Roman" w:hAnsi="Times New Roman" w:cs="Times New Roman"/>
          <w:sz w:val="28"/>
          <w:szCs w:val="28"/>
        </w:rPr>
        <w:t xml:space="preserve"> проблеми, працювати з числами і використовувати раціональні розмірковування.</w:t>
      </w:r>
    </w:p>
    <w:p w14:paraId="32DA623F"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Просторовий інтелект, тобто здатність уявляти просторові об'єкти та їх взаємне розташування, застосовуючи візуально-просторові навички.</w:t>
      </w:r>
    </w:p>
    <w:p w14:paraId="7EF7D3F0"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Інтраперсональний інтелект, тобто сп</w:t>
      </w:r>
      <w:r>
        <w:rPr>
          <w:rFonts w:ascii="Times New Roman" w:eastAsia="Times New Roman" w:hAnsi="Times New Roman" w:cs="Times New Roman"/>
          <w:sz w:val="28"/>
          <w:szCs w:val="28"/>
        </w:rPr>
        <w:t>роможність розуміти власні почуття, мотивації, сильні і слабкі сторони, саморефлексія.</w:t>
      </w:r>
    </w:p>
    <w:p w14:paraId="048AA237"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Музичний інтелект, тобто здатність розуміти, створювати та використовувати музику.</w:t>
      </w:r>
    </w:p>
    <w:p w14:paraId="557DCD8E"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Кінестетичний (тілесний) інтелект, тобто здатність використовувати своє тіло у к</w:t>
      </w:r>
      <w:r>
        <w:rPr>
          <w:rFonts w:ascii="Times New Roman" w:eastAsia="Times New Roman" w:hAnsi="Times New Roman" w:cs="Times New Roman"/>
          <w:sz w:val="28"/>
          <w:szCs w:val="28"/>
        </w:rPr>
        <w:t>оординований спосіб, включає в себе спорт, танець і роботу з руками.</w:t>
      </w:r>
    </w:p>
    <w:p w14:paraId="5643958E"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Емоційний інтелект відноситься до здатності розуміти, керувати і виражати свої власні емоції, а також розуміти та співпереживати емоції інших людей. Це включає в себе уміння </w:t>
      </w:r>
      <w:r>
        <w:rPr>
          <w:rFonts w:ascii="Times New Roman" w:eastAsia="Times New Roman" w:hAnsi="Times New Roman" w:cs="Times New Roman"/>
          <w:sz w:val="28"/>
          <w:szCs w:val="28"/>
        </w:rPr>
        <w:t>керувати стресом, встановлювати та підтримувати стосунки, адаптуватися до змін та виявляти емпатію [13].</w:t>
      </w:r>
    </w:p>
    <w:p w14:paraId="79CD41AC"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Ці типи інтелекту відображають різноманітні здібності та схильності людини до різних видів мислення та сприйняття інформації.</w:t>
      </w:r>
    </w:p>
    <w:p w14:paraId="525D6290" w14:textId="77777777" w:rsidR="0091169B" w:rsidRDefault="0091169B">
      <w:pPr>
        <w:spacing w:line="360" w:lineRule="auto"/>
        <w:ind w:firstLine="709"/>
        <w:jc w:val="both"/>
        <w:rPr>
          <w:rFonts w:ascii="Times New Roman" w:eastAsia="Times New Roman" w:hAnsi="Times New Roman" w:cs="Times New Roman"/>
          <w:sz w:val="28"/>
          <w:szCs w:val="28"/>
        </w:rPr>
      </w:pPr>
    </w:p>
    <w:p w14:paraId="639B0A8C" w14:textId="77777777" w:rsidR="0091169B" w:rsidRDefault="0084217F">
      <w:pPr>
        <w:spacing w:line="360" w:lineRule="auto"/>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b/>
          <w:sz w:val="28"/>
          <w:szCs w:val="28"/>
        </w:rPr>
        <w:t xml:space="preserve">1.2. </w:t>
      </w:r>
      <w:r>
        <w:rPr>
          <w:rFonts w:ascii="Times New Roman" w:eastAsia="Calibri" w:hAnsi="Times New Roman" w:cs="Times New Roman"/>
          <w:b/>
          <w:bCs/>
          <w:sz w:val="28"/>
          <w:szCs w:val="28"/>
          <w:lang w:eastAsia="en-US"/>
        </w:rPr>
        <w:t xml:space="preserve">Особливості </w:t>
      </w:r>
      <w:r>
        <w:rPr>
          <w:rFonts w:ascii="Times New Roman" w:eastAsia="Calibri" w:hAnsi="Times New Roman" w:cs="Times New Roman"/>
          <w:b/>
          <w:bCs/>
          <w:sz w:val="28"/>
          <w:szCs w:val="28"/>
          <w:lang w:eastAsia="en-US"/>
        </w:rPr>
        <w:t>інтелектуального розвитку студентів</w:t>
      </w:r>
    </w:p>
    <w:p w14:paraId="4DF08DB3" w14:textId="77777777" w:rsidR="0091169B" w:rsidRDefault="0084217F">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У студентські роки розвиток інтелектуальних здібностей набуває особливого значення. Пізнавальні можливості людини у цей період зазнають </w:t>
      </w:r>
      <w:r>
        <w:rPr>
          <w:rFonts w:ascii="Times New Roman" w:eastAsia="Calibri" w:hAnsi="Times New Roman" w:cs="Times New Roman"/>
          <w:sz w:val="28"/>
          <w:szCs w:val="28"/>
          <w:lang w:eastAsia="en-US"/>
        </w:rPr>
        <w:lastRenderedPageBreak/>
        <w:t xml:space="preserve">якісних змін: з'являється більша гнучкість у зв'язку між пам'яттю та увагою. Рівень </w:t>
      </w:r>
      <w:r>
        <w:rPr>
          <w:rFonts w:ascii="Times New Roman" w:eastAsia="Calibri" w:hAnsi="Times New Roman" w:cs="Times New Roman"/>
          <w:sz w:val="28"/>
          <w:szCs w:val="28"/>
          <w:lang w:eastAsia="en-US"/>
        </w:rPr>
        <w:t>уваги значно підвищується, що проявляється у збільшенні обсягу, зміні теми та вибірковості уваги. Також спостерігається покращення пам'яті. Найбільший обсяг має оперативна (короткочасна) пам'ять у зоровій та слуховій областях. Розумові здібності людини акт</w:t>
      </w:r>
      <w:r>
        <w:rPr>
          <w:rFonts w:ascii="Times New Roman" w:eastAsia="Calibri" w:hAnsi="Times New Roman" w:cs="Times New Roman"/>
          <w:sz w:val="28"/>
          <w:szCs w:val="28"/>
          <w:lang w:eastAsia="en-US"/>
        </w:rPr>
        <w:t>ивно розвиваються, зокрема теоретичне мислення, здатність абстрагувати, узагальнювати та робити висновки. Багато досліджень показують, що інтелектуальні функції досягають піку у юнацькому віці. Наприклад, навички логічного мислення, арифметичний рахунок, п</w:t>
      </w:r>
      <w:r>
        <w:rPr>
          <w:rFonts w:ascii="Times New Roman" w:eastAsia="Calibri" w:hAnsi="Times New Roman" w:cs="Times New Roman"/>
          <w:sz w:val="28"/>
          <w:szCs w:val="28"/>
          <w:lang w:eastAsia="en-US"/>
        </w:rPr>
        <w:t>росторове сприйняття та запам'ятовування інформації набувають найвищого рівня близько у 18-19 років [16].</w:t>
      </w:r>
    </w:p>
    <w:p w14:paraId="2078FB00" w14:textId="77777777" w:rsidR="0091169B" w:rsidRDefault="0084217F">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Це період, коли важливо формувати і розвивати такі аспекти особистості, як швидкість та глибина мислення, його творчість, широта, гнучкість, стратегіч</w:t>
      </w:r>
      <w:r>
        <w:rPr>
          <w:rFonts w:ascii="Times New Roman" w:eastAsia="Calibri" w:hAnsi="Times New Roman" w:cs="Times New Roman"/>
          <w:sz w:val="28"/>
          <w:szCs w:val="28"/>
          <w:lang w:eastAsia="en-US"/>
        </w:rPr>
        <w:t>ність та самостійність. Розвиток цих якостей є ключовим для майбутніх професіоналів, оскільки від них залежить успішність вирішення професійних завдань і ситуацій. Здатність швидко, творчо та результативно реагувати на професійні виклики є визначальною озн</w:t>
      </w:r>
      <w:r>
        <w:rPr>
          <w:rFonts w:ascii="Times New Roman" w:eastAsia="Calibri" w:hAnsi="Times New Roman" w:cs="Times New Roman"/>
          <w:sz w:val="28"/>
          <w:szCs w:val="28"/>
          <w:lang w:eastAsia="en-US"/>
        </w:rPr>
        <w:t>акою справжнього фахівця в будь-якій галузі.</w:t>
      </w:r>
    </w:p>
    <w:p w14:paraId="5C41E2D9" w14:textId="77777777" w:rsidR="0091169B" w:rsidRDefault="0084217F">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Проте важливо зауважити, що розвиток когнітивних функцій у цей період може мати як позитивний, так і негативний характер і значно залежить від особистісного зростання. Освіта протистоїть процесам інволюції. Хоча</w:t>
      </w:r>
      <w:r>
        <w:rPr>
          <w:rFonts w:ascii="Times New Roman" w:eastAsia="Calibri" w:hAnsi="Times New Roman" w:cs="Times New Roman"/>
          <w:sz w:val="28"/>
          <w:szCs w:val="28"/>
          <w:lang w:eastAsia="en-US"/>
        </w:rPr>
        <w:t xml:space="preserve"> навчання в школі є обов'язковим для всіх, подальший розвиток освіти після закінчення школи залежить від потреб самої особистості. Тому розвиток когнітивної сфери молодих людей нерозривно пов'язаний з бажанням здобувати знання та залученням їх до навчально</w:t>
      </w:r>
      <w:r>
        <w:rPr>
          <w:rFonts w:ascii="Times New Roman" w:eastAsia="Calibri" w:hAnsi="Times New Roman" w:cs="Times New Roman"/>
          <w:sz w:val="28"/>
          <w:szCs w:val="28"/>
          <w:lang w:eastAsia="en-US"/>
        </w:rPr>
        <w:t>го процесу. Багато молодих людей у цей період стають студентами, вступаючи до різних рівнів вищих навчальних закладів. Час університетського навчання є найбільш сприятливим для освіти. Навчання у вищому навчальному закладі сприяє загальному розвитку особис</w:t>
      </w:r>
      <w:r>
        <w:rPr>
          <w:rFonts w:ascii="Times New Roman" w:eastAsia="Calibri" w:hAnsi="Times New Roman" w:cs="Times New Roman"/>
          <w:sz w:val="28"/>
          <w:szCs w:val="28"/>
          <w:lang w:eastAsia="en-US"/>
        </w:rPr>
        <w:t>тості та підготовці молодих людей до виконання професійних, громадсько-політичних, культурних та інших суспільних функцій [17].</w:t>
      </w:r>
    </w:p>
    <w:p w14:paraId="66A89358" w14:textId="77777777" w:rsidR="0091169B" w:rsidRDefault="0084217F">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Найважливіша навичка, яку студенти у вищих навчальних закладах </w:t>
      </w:r>
      <w:r>
        <w:rPr>
          <w:rFonts w:ascii="Times New Roman" w:eastAsia="Calibri" w:hAnsi="Times New Roman" w:cs="Times New Roman"/>
          <w:sz w:val="28"/>
          <w:szCs w:val="28"/>
          <w:lang w:eastAsia="en-US"/>
        </w:rPr>
        <w:lastRenderedPageBreak/>
        <w:t>мають розвивати, це уміння самостійно навчатися. Це впливає на їх</w:t>
      </w:r>
      <w:r>
        <w:rPr>
          <w:rFonts w:ascii="Times New Roman" w:eastAsia="Calibri" w:hAnsi="Times New Roman" w:cs="Times New Roman"/>
          <w:sz w:val="28"/>
          <w:szCs w:val="28"/>
          <w:lang w:eastAsia="en-US"/>
        </w:rPr>
        <w:t xml:space="preserve"> професійний розвиток і визначає можливості для постійної освіти. Освоєння навичок навчання важливіше, ніж лише отримання конкретного обсягу знань, які швидко застарівають. Однак не всі студенти можуть досягти високого рівня розвитку своїх інтелектуальних </w:t>
      </w:r>
      <w:r>
        <w:rPr>
          <w:rFonts w:ascii="Times New Roman" w:eastAsia="Calibri" w:hAnsi="Times New Roman" w:cs="Times New Roman"/>
          <w:sz w:val="28"/>
          <w:szCs w:val="28"/>
          <w:lang w:eastAsia="en-US"/>
        </w:rPr>
        <w:t xml:space="preserve">здібностей через недостатню самосвідомість, слабку саморегуляцію та низьку навчальну мотивацію. Тому лише трохи більше половини студентів у кінці навчання підвищують свій інтелектуальний рівень, особливо це помітно у слабких і середніх студентів. Навіть у </w:t>
      </w:r>
      <w:r>
        <w:rPr>
          <w:rFonts w:ascii="Times New Roman" w:eastAsia="Calibri" w:hAnsi="Times New Roman" w:cs="Times New Roman"/>
          <w:sz w:val="28"/>
          <w:szCs w:val="28"/>
          <w:lang w:eastAsia="en-US"/>
        </w:rPr>
        <w:t>кращих студентів інтелектуальний розвиток може залишатися на тому ж рівні, яким вони прийшли до університету. Тому необхідно створити спеціальні психолого-педагогічні умови у вищих навчальних закладах, щоб студенти систематично, свідомо і творчо засвоювали</w:t>
      </w:r>
      <w:r>
        <w:rPr>
          <w:rFonts w:ascii="Times New Roman" w:eastAsia="Calibri" w:hAnsi="Times New Roman" w:cs="Times New Roman"/>
          <w:sz w:val="28"/>
          <w:szCs w:val="28"/>
          <w:lang w:eastAsia="en-US"/>
        </w:rPr>
        <w:t xml:space="preserve"> професійні знання, розвивали важливі навички та отримували якісні знання для свого професійного зростання.</w:t>
      </w:r>
    </w:p>
    <w:p w14:paraId="6C29821D" w14:textId="77777777" w:rsidR="0091169B" w:rsidRDefault="0084217F">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Інтелектуальний розвиток студентів це процес, на який можуть впливати різні фактори. Особливості цього розвитку включають [22]:</w:t>
      </w:r>
    </w:p>
    <w:p w14:paraId="0F718900" w14:textId="77777777" w:rsidR="0091169B" w:rsidRDefault="0084217F">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 Академічні здібно</w:t>
      </w:r>
      <w:r>
        <w:rPr>
          <w:rFonts w:ascii="Times New Roman" w:eastAsia="Calibri" w:hAnsi="Times New Roman" w:cs="Times New Roman"/>
          <w:sz w:val="28"/>
          <w:szCs w:val="28"/>
          <w:lang w:eastAsia="en-US"/>
        </w:rPr>
        <w:t>сті: студенти можуть мати різні рівні здібностей у різних предметах чи областях, таких як математика, мови, суспільні науки тощо.</w:t>
      </w:r>
    </w:p>
    <w:p w14:paraId="11A17F39" w14:textId="77777777" w:rsidR="0091169B" w:rsidRDefault="0084217F">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 Креативність: здатність до творчого мислення та розв'язання проблем, що може бути розвинута через різноманітні вправи та за</w:t>
      </w:r>
      <w:r>
        <w:rPr>
          <w:rFonts w:ascii="Times New Roman" w:eastAsia="Calibri" w:hAnsi="Times New Roman" w:cs="Times New Roman"/>
          <w:sz w:val="28"/>
          <w:szCs w:val="28"/>
          <w:lang w:eastAsia="en-US"/>
        </w:rPr>
        <w:t>вдання.</w:t>
      </w:r>
    </w:p>
    <w:p w14:paraId="7B9A6659" w14:textId="77777777" w:rsidR="0091169B" w:rsidRDefault="0084217F">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 Соціально-емоційний розвиток: здатність спілкуватися, співпрацювати та вирішувати конфлікти.</w:t>
      </w:r>
    </w:p>
    <w:p w14:paraId="6D5570D2" w14:textId="77777777" w:rsidR="0091169B" w:rsidRDefault="0084217F">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 Критичне мислення: здатність аналізувати інформацію, ставити запитання та оцінювати різні точки зору.</w:t>
      </w:r>
    </w:p>
    <w:p w14:paraId="01D61850" w14:textId="77777777" w:rsidR="0091169B" w:rsidRDefault="0084217F">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 Саморегуляція та самоконтроль: вміння керува</w:t>
      </w:r>
      <w:r>
        <w:rPr>
          <w:rFonts w:ascii="Times New Roman" w:eastAsia="Calibri" w:hAnsi="Times New Roman" w:cs="Times New Roman"/>
          <w:sz w:val="28"/>
          <w:szCs w:val="28"/>
          <w:lang w:eastAsia="en-US"/>
        </w:rPr>
        <w:t>ти своїми емоціями, часом, та увагою для досягнення мети.</w:t>
      </w:r>
    </w:p>
    <w:p w14:paraId="0D6F5775" w14:textId="77777777" w:rsidR="0091169B" w:rsidRDefault="0084217F">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Уміння логічно мислити передбачає здатність до обґрунтованих висновків та ретельно сформульованих суджень. Коли йдеться про творче мислення, зазвичай мають на увазі процес створення нових ідей, вирі</w:t>
      </w:r>
      <w:r>
        <w:rPr>
          <w:rFonts w:ascii="Times New Roman" w:eastAsia="Calibri" w:hAnsi="Times New Roman" w:cs="Times New Roman"/>
          <w:sz w:val="28"/>
          <w:szCs w:val="28"/>
          <w:lang w:eastAsia="en-US"/>
        </w:rPr>
        <w:t xml:space="preserve">шення </w:t>
      </w:r>
      <w:r>
        <w:rPr>
          <w:rFonts w:ascii="Times New Roman" w:eastAsia="Calibri" w:hAnsi="Times New Roman" w:cs="Times New Roman"/>
          <w:sz w:val="28"/>
          <w:szCs w:val="28"/>
          <w:lang w:eastAsia="en-US"/>
        </w:rPr>
        <w:lastRenderedPageBreak/>
        <w:t>проблемних ситуацій та ухвалення рішень.</w:t>
      </w:r>
    </w:p>
    <w:p w14:paraId="037AE54C" w14:textId="77777777" w:rsidR="0091169B" w:rsidRDefault="0084217F">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Зазвичай, критично-творче мислення вважають вищим порядком мислення. М. Ліпман розглядає його як поєднання критичного, творчого та «емпатійного» (caring thinking) мислення, яке ґрунтується на розумінні почутті</w:t>
      </w:r>
      <w:r>
        <w:rPr>
          <w:rFonts w:ascii="Times New Roman" w:eastAsia="Calibri" w:hAnsi="Times New Roman" w:cs="Times New Roman"/>
          <w:sz w:val="28"/>
          <w:szCs w:val="28"/>
          <w:lang w:eastAsia="en-US"/>
        </w:rPr>
        <w:t>в та пізнанні інших людей. Сучасна орієнтація вищої освіти на розвиток інтелекту увінчалася зміною підходу від «навчання вмінню краще вчитися» до «навчання вмінню краще мислити». Критичне мислення вже стало необхідністю і переросло у нагальну потребу перех</w:t>
      </w:r>
      <w:r>
        <w:rPr>
          <w:rFonts w:ascii="Times New Roman" w:eastAsia="Calibri" w:hAnsi="Times New Roman" w:cs="Times New Roman"/>
          <w:sz w:val="28"/>
          <w:szCs w:val="28"/>
          <w:lang w:eastAsia="en-US"/>
        </w:rPr>
        <w:t>оду на новий тип навчальних програм, що спрямовані на «навчання мислити». Наприклад, у США вміння критично мислити тепер є обов'язковою складовою базових навчальних планів усіх коледжів та університетів [24; 26; 27].</w:t>
      </w:r>
    </w:p>
    <w:p w14:paraId="1CBB4B29" w14:textId="77777777" w:rsidR="0091169B" w:rsidRDefault="0084217F">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Ці особливості можуть розвиватися через</w:t>
      </w:r>
      <w:r>
        <w:rPr>
          <w:rFonts w:ascii="Times New Roman" w:eastAsia="Calibri" w:hAnsi="Times New Roman" w:cs="Times New Roman"/>
          <w:sz w:val="28"/>
          <w:szCs w:val="28"/>
          <w:lang w:eastAsia="en-US"/>
        </w:rPr>
        <w:t xml:space="preserve"> навчання, взаємодію з оточуючим середовищем, самостійну роботу та інші педагогічні підходи.</w:t>
      </w:r>
    </w:p>
    <w:p w14:paraId="583F205C" w14:textId="77777777" w:rsidR="0091169B" w:rsidRDefault="0084217F">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Інтелектуальний розвиток студентів відбувається, великою мірою, в процесі навчання. На думку М. Л. Смульсон [20], ефективна навчальна діяльність включає у себе пош</w:t>
      </w:r>
      <w:r>
        <w:rPr>
          <w:rFonts w:ascii="Times New Roman" w:eastAsia="Calibri" w:hAnsi="Times New Roman" w:cs="Times New Roman"/>
          <w:sz w:val="28"/>
          <w:szCs w:val="28"/>
          <w:lang w:eastAsia="en-US"/>
        </w:rPr>
        <w:t>ук знань самостійно, створення власного навчального середовища, визначення особистого шляху навчання, самостійне ставлення перед собою навчальних завдань, уміння приймати рішення про використання можливостей оточуючого середовища та взяття на себе управлін</w:t>
      </w:r>
      <w:r>
        <w:rPr>
          <w:rFonts w:ascii="Times New Roman" w:eastAsia="Calibri" w:hAnsi="Times New Roman" w:cs="Times New Roman"/>
          <w:sz w:val="28"/>
          <w:szCs w:val="28"/>
          <w:lang w:eastAsia="en-US"/>
        </w:rPr>
        <w:t>ських функцій у власній навчальній діяльності (тобто «самоорганізація навчання").</w:t>
      </w:r>
    </w:p>
    <w:p w14:paraId="08C959AB" w14:textId="77777777" w:rsidR="0091169B" w:rsidRDefault="0084217F">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Наукові дослідження та педагогічна практика підтверджують, що інтелектуальний розвиток студентів включає в себе багатоаспектний процес, який залежить від різноманітних фактор</w:t>
      </w:r>
      <w:r>
        <w:rPr>
          <w:rFonts w:ascii="Times New Roman" w:eastAsia="Calibri" w:hAnsi="Times New Roman" w:cs="Times New Roman"/>
          <w:sz w:val="28"/>
          <w:szCs w:val="28"/>
          <w:lang w:eastAsia="en-US"/>
        </w:rPr>
        <w:t>ів. Саме через сполучення академічних здібностей, креативності, соціально-емоційного розвитку, критичного мислення та саморегуляції студенти отримують можливість не лише навчатися, а й розвивати свій особистісний потенціал.</w:t>
      </w:r>
    </w:p>
    <w:p w14:paraId="2F81AC58" w14:textId="77777777" w:rsidR="0091169B" w:rsidRDefault="0084217F">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Цей процес нерозривно пов'язаний</w:t>
      </w:r>
      <w:r>
        <w:rPr>
          <w:rFonts w:ascii="Times New Roman" w:eastAsia="Calibri" w:hAnsi="Times New Roman" w:cs="Times New Roman"/>
          <w:sz w:val="28"/>
          <w:szCs w:val="28"/>
          <w:lang w:eastAsia="en-US"/>
        </w:rPr>
        <w:t xml:space="preserve"> із навчанням, в якому важливу роль відіграють не лише педагогічні методи, а й самостійна робота, взаємодія з викладачами та однолітками, а також власне бажання студента досягти </w:t>
      </w:r>
      <w:r>
        <w:rPr>
          <w:rFonts w:ascii="Times New Roman" w:eastAsia="Calibri" w:hAnsi="Times New Roman" w:cs="Times New Roman"/>
          <w:sz w:val="28"/>
          <w:szCs w:val="28"/>
          <w:lang w:eastAsia="en-US"/>
        </w:rPr>
        <w:lastRenderedPageBreak/>
        <w:t>високих результатів у навчанні [21].</w:t>
      </w:r>
    </w:p>
    <w:p w14:paraId="1CBD80CA" w14:textId="77777777" w:rsidR="0091169B" w:rsidRDefault="0084217F">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Інтелектуальний розвиток студентів під ча</w:t>
      </w:r>
      <w:r>
        <w:rPr>
          <w:rFonts w:ascii="Times New Roman" w:eastAsia="Calibri" w:hAnsi="Times New Roman" w:cs="Times New Roman"/>
          <w:sz w:val="28"/>
          <w:szCs w:val="28"/>
          <w:lang w:eastAsia="en-US"/>
        </w:rPr>
        <w:t>с навчання значною мірою залежить від навчальної програми. Основні складові навчальної програми, спрямованої на розвиток інтелектуальних здібностей студентів, включають: розширення знань через нові теми та міжпредметні зв'язки, ознайомлення з прикладними о</w:t>
      </w:r>
      <w:r>
        <w:rPr>
          <w:rFonts w:ascii="Times New Roman" w:eastAsia="Calibri" w:hAnsi="Times New Roman" w:cs="Times New Roman"/>
          <w:sz w:val="28"/>
          <w:szCs w:val="28"/>
          <w:lang w:eastAsia="en-US"/>
        </w:rPr>
        <w:t>бластями наукових знань та використання додаткової літератури; поглиблення розуміння матеріалу за допомогою складніших завдань; розвиток навичок розв’язування проблем, логічного й креативного мислення; акцент на дослідницькому та проектному навчанні, спрям</w:t>
      </w:r>
      <w:r>
        <w:rPr>
          <w:rFonts w:ascii="Times New Roman" w:eastAsia="Calibri" w:hAnsi="Times New Roman" w:cs="Times New Roman"/>
          <w:sz w:val="28"/>
          <w:szCs w:val="28"/>
          <w:lang w:eastAsia="en-US"/>
        </w:rPr>
        <w:t>ованому на самостійність та творчість студентів [22].</w:t>
      </w:r>
    </w:p>
    <w:p w14:paraId="2D02908A" w14:textId="77777777" w:rsidR="0091169B" w:rsidRDefault="0084217F">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Таким чином, студентський період є особливо важливим періодом для розвитку інтелектуальних здібностей, які мають значення для подальшої успішної професійної діяльності.</w:t>
      </w:r>
    </w:p>
    <w:p w14:paraId="566FB8BA" w14:textId="77777777" w:rsidR="0091169B" w:rsidRDefault="0084217F">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Розвиток таких якостей, як швидкі</w:t>
      </w:r>
      <w:r>
        <w:rPr>
          <w:rFonts w:ascii="Times New Roman" w:eastAsia="Calibri" w:hAnsi="Times New Roman" w:cs="Times New Roman"/>
          <w:sz w:val="28"/>
          <w:szCs w:val="28"/>
          <w:lang w:eastAsia="en-US"/>
        </w:rPr>
        <w:t>сть, глибина мислення, творчість, гнучкість, критичне мислення та саморегуляція, є ключовими для майбутніх фахівців у будь-якій галузі.</w:t>
      </w:r>
    </w:p>
    <w:p w14:paraId="170E9310" w14:textId="77777777" w:rsidR="0091169B" w:rsidRDefault="0084217F">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Інтелектуальний розвиток студентів залежить від академічних здібностей, креативності, соціально-емоційного розвитку та с</w:t>
      </w:r>
      <w:r>
        <w:rPr>
          <w:rFonts w:ascii="Times New Roman" w:eastAsia="Calibri" w:hAnsi="Times New Roman" w:cs="Times New Roman"/>
          <w:sz w:val="28"/>
          <w:szCs w:val="28"/>
          <w:lang w:eastAsia="en-US"/>
        </w:rPr>
        <w:t>аморегуляції, що можуть бути розвинуті через навчання, взаємодію та самостійну роботу.</w:t>
      </w:r>
    </w:p>
    <w:p w14:paraId="252C77F9" w14:textId="77777777" w:rsidR="0091169B" w:rsidRDefault="0084217F">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Ефективна навчальна діяльність включає самостійний пошук знань, самоорганізацію навчання та вміння самостійно ставити перед собою навчальні завдання.</w:t>
      </w:r>
    </w:p>
    <w:p w14:paraId="360356E9" w14:textId="77777777" w:rsidR="0091169B" w:rsidRDefault="0084217F">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Навчальні програми </w:t>
      </w:r>
      <w:r>
        <w:rPr>
          <w:rFonts w:ascii="Times New Roman" w:eastAsia="Calibri" w:hAnsi="Times New Roman" w:cs="Times New Roman"/>
          <w:sz w:val="28"/>
          <w:szCs w:val="28"/>
          <w:lang w:eastAsia="en-US"/>
        </w:rPr>
        <w:t>спрямовані на розвиток інтелектуальних здібностей студентів шляхом розширення знань, поглиблення розуміння матеріалу, розвитку навичок розв’язування проблем та акценту на творчому та дослідницькому навчанні.</w:t>
      </w:r>
    </w:p>
    <w:p w14:paraId="3929FF1D" w14:textId="77777777" w:rsidR="0091169B" w:rsidRDefault="0084217F">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Отже, успішний інтелектуальний розвиток студенті</w:t>
      </w:r>
      <w:r>
        <w:rPr>
          <w:rFonts w:ascii="Times New Roman" w:eastAsia="Calibri" w:hAnsi="Times New Roman" w:cs="Times New Roman"/>
          <w:sz w:val="28"/>
          <w:szCs w:val="28"/>
          <w:lang w:eastAsia="en-US"/>
        </w:rPr>
        <w:t>в вимагає комплексного підходу, що поєднує якісні методи навчання, самостійну працю та активну участь студентів у власному навчальному процесі.</w:t>
      </w:r>
    </w:p>
    <w:p w14:paraId="1B2CC68A" w14:textId="77777777" w:rsidR="0091169B" w:rsidRDefault="0091169B">
      <w:pPr>
        <w:spacing w:line="360" w:lineRule="auto"/>
        <w:ind w:firstLine="709"/>
        <w:jc w:val="both"/>
        <w:rPr>
          <w:rFonts w:ascii="Times New Roman" w:eastAsia="Calibri" w:hAnsi="Times New Roman" w:cs="Times New Roman"/>
          <w:sz w:val="28"/>
          <w:szCs w:val="28"/>
          <w:lang w:eastAsia="en-US"/>
        </w:rPr>
      </w:pPr>
    </w:p>
    <w:p w14:paraId="1FC96F28" w14:textId="77777777" w:rsidR="0091169B" w:rsidRDefault="0084217F">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b/>
          <w:bCs/>
          <w:sz w:val="28"/>
          <w:szCs w:val="28"/>
          <w:lang w:eastAsia="en-US"/>
        </w:rPr>
        <w:lastRenderedPageBreak/>
        <w:t>1.3. Методики дослідження інтелекту</w:t>
      </w:r>
    </w:p>
    <w:p w14:paraId="0DBA0EE7"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Встановлення рівня інтелекту є ключовим завданням в психології з часів заснування цієї науки. Інтелектуальні показники дозволяють оцінити психічні і моральні якості людини. Розвиток різних методик дослідження інтелекту і пов'язаних з ним якостей став можли</w:t>
      </w:r>
      <w:r>
        <w:rPr>
          <w:rFonts w:ascii="Times New Roman" w:eastAsia="Times New Roman" w:hAnsi="Times New Roman" w:cs="Times New Roman"/>
          <w:sz w:val="28"/>
          <w:szCs w:val="28"/>
        </w:rPr>
        <w:t>вим завдяки встановленню кількісних і якісних зв'язків цих показників. Оцінка інтелекту як унікальної здібності людини спонукала до створення тестувань, таких як тест Айзенка, що дали початок методикам оцінки. Розумові та творчі тести, а також тести на про</w:t>
      </w:r>
      <w:r>
        <w:rPr>
          <w:rFonts w:ascii="Times New Roman" w:eastAsia="Times New Roman" w:hAnsi="Times New Roman" w:cs="Times New Roman"/>
          <w:sz w:val="28"/>
          <w:szCs w:val="28"/>
        </w:rPr>
        <w:t>фесійну придатність, тісно пов'язані з рівнем інтелекту. Наприклад, для посади державного службовця у США вимагається рівень IQ не менше 100, а оцінка професійних кваліфікацій включає низку подібних тестів на демонстрацію навичок [25].</w:t>
      </w:r>
    </w:p>
    <w:p w14:paraId="35DA5E54"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Слід розрізняти два </w:t>
      </w:r>
      <w:r>
        <w:rPr>
          <w:rFonts w:ascii="Times New Roman" w:eastAsia="Times New Roman" w:hAnsi="Times New Roman" w:cs="Times New Roman"/>
          <w:sz w:val="28"/>
          <w:szCs w:val="28"/>
        </w:rPr>
        <w:t>типи тестів: тести розвитку інтелекту та тести інтелекту взагалі. Перші являють собою оцінювання за певними стандартами і включають завдання освітнього характеру, визначаючи швидкість, якість мислення та реакції. Людина тут тестується як виконавець за стан</w:t>
      </w:r>
      <w:r>
        <w:rPr>
          <w:rFonts w:ascii="Times New Roman" w:eastAsia="Times New Roman" w:hAnsi="Times New Roman" w:cs="Times New Roman"/>
          <w:sz w:val="28"/>
          <w:szCs w:val="28"/>
        </w:rPr>
        <w:t>дартними критеріями. Другі ж методи оцінюють тип мислення, креативність, нестандартність підходу до задачі, але їх важко застосувати масово через індивідуальність та складність оцінки. Зазвичай, перевірка інтелекту в загальному розумінні ґрунтується на тес</w:t>
      </w:r>
      <w:r>
        <w:rPr>
          <w:rFonts w:ascii="Times New Roman" w:eastAsia="Times New Roman" w:hAnsi="Times New Roman" w:cs="Times New Roman"/>
          <w:sz w:val="28"/>
          <w:szCs w:val="28"/>
        </w:rPr>
        <w:t>тах першої групи, які оцінюють загальний рівень освіти людини.</w:t>
      </w:r>
    </w:p>
    <w:p w14:paraId="15618F04"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Вказані методики дослідження інтелекту можна умовно розділити на три категорії: експериментальні, опитові та креативні (інтуїтивні). Експериментальні методи забезпечують швидкі та чіткі результ</w:t>
      </w:r>
      <w:r>
        <w:rPr>
          <w:rFonts w:ascii="Times New Roman" w:eastAsia="Times New Roman" w:hAnsi="Times New Roman" w:cs="Times New Roman"/>
          <w:sz w:val="28"/>
          <w:szCs w:val="28"/>
        </w:rPr>
        <w:t>ати. Опитові методи дозволяють отримати серію взаємопов'язаних даних, але вони є більш складними в обробці. Креативні методи, як окремий тип, мають найбільшу інформативність, але їх обробка та трактування є складними, іноді результати, отримані шляхом заст</w:t>
      </w:r>
      <w:r>
        <w:rPr>
          <w:rFonts w:ascii="Times New Roman" w:eastAsia="Times New Roman" w:hAnsi="Times New Roman" w:cs="Times New Roman"/>
          <w:sz w:val="28"/>
          <w:szCs w:val="28"/>
        </w:rPr>
        <w:t>осування цієї групи методик, не пов'язані явним чином з результатами, отриманими шляхом застосування інших методів.</w:t>
      </w:r>
    </w:p>
    <w:p w14:paraId="5AB83F67"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Наведемо декілька методик для дорослих, які відносяться до першої та </w:t>
      </w:r>
      <w:r>
        <w:rPr>
          <w:rFonts w:ascii="Times New Roman" w:eastAsia="Times New Roman" w:hAnsi="Times New Roman" w:cs="Times New Roman"/>
          <w:sz w:val="28"/>
          <w:szCs w:val="28"/>
        </w:rPr>
        <w:lastRenderedPageBreak/>
        <w:t>другої групи.</w:t>
      </w:r>
    </w:p>
    <w:p w14:paraId="69654009"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Тест Біне (Стенфордська редакція).</w:t>
      </w:r>
    </w:p>
    <w:p w14:paraId="6C568F81"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 різноманітних</w:t>
      </w:r>
      <w:r>
        <w:rPr>
          <w:rFonts w:ascii="Times New Roman" w:eastAsia="Times New Roman" w:hAnsi="Times New Roman" w:cs="Times New Roman"/>
          <w:sz w:val="28"/>
          <w:szCs w:val="28"/>
        </w:rPr>
        <w:t xml:space="preserve"> варіантів перекладів та адаптацій шкал Біне, Стенфордська редакція виявилася найбільш життєздатною. Стенфордський університет у 1916 році створив перший варіант редакції, який вніс багато змін і доповнень у першоджерело, формуючи практично нову шкалу. У ц</w:t>
      </w:r>
      <w:r>
        <w:rPr>
          <w:rFonts w:ascii="Times New Roman" w:eastAsia="Times New Roman" w:hAnsi="Times New Roman" w:cs="Times New Roman"/>
          <w:sz w:val="28"/>
          <w:szCs w:val="28"/>
        </w:rPr>
        <w:t>ьому варіанті вперше був застосований коефіцієнт інтелектуальності (IQ) – співвідношення між розумовим і хронологічним віком. Третя редакція Стенфордської шкали (1960) застосовується й нині. Основні особливості цієї шкали варто розглянути. Тести в ній розп</w:t>
      </w:r>
      <w:r>
        <w:rPr>
          <w:rFonts w:ascii="Times New Roman" w:eastAsia="Times New Roman" w:hAnsi="Times New Roman" w:cs="Times New Roman"/>
          <w:sz w:val="28"/>
          <w:szCs w:val="28"/>
        </w:rPr>
        <w:t xml:space="preserve">оділені за віковими рівнями: від 2 до 5 років – з піврічними інтервалами; від 5 до 14 років – річні інтервали; решта рівнів позначені як середній дорослий і вищий дорослий (1, 2, 3) з інтервалами більше, ніж один рік. </w:t>
      </w:r>
    </w:p>
    <w:p w14:paraId="4FCC39D4"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Кожній особі представляються завдання, призначені для її власного вікового рівня. Процедура тестування зазвичай розпочинається з завдань, що відповідають нижчому рівню, ніж очікуваний розумовий вік особи. Цей процес допомагає визначити основний рівень, на </w:t>
      </w:r>
      <w:r>
        <w:rPr>
          <w:rFonts w:ascii="Times New Roman" w:eastAsia="Times New Roman" w:hAnsi="Times New Roman" w:cs="Times New Roman"/>
          <w:sz w:val="28"/>
          <w:szCs w:val="28"/>
        </w:rPr>
        <w:t xml:space="preserve">якому особа впорається з усіма завданнями. </w:t>
      </w:r>
    </w:p>
    <w:p w14:paraId="68D35E7E"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Тестування триває до тих пір, поки не досягнуть рівня, на якому особа зазнає неуспіху у всіх завданнях. Цей рівень відомий як граничний вік. Тестування завершується після досягнення цього рівня.</w:t>
      </w:r>
    </w:p>
    <w:p w14:paraId="0FDCF7DF"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Тест Айзенка.</w:t>
      </w:r>
    </w:p>
    <w:p w14:paraId="2B1DCF4C"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Тест Айзенка складається з восьми субтестів: п'ять для загальної оцінки інтелектуального розвитку та три для визначення рівня спеціальних здібностей – математичних, лінгвістичних та тих, що використовують образно-логічне мислення. Повна оцінка дається лише</w:t>
      </w:r>
      <w:r>
        <w:rPr>
          <w:rFonts w:ascii="Times New Roman" w:eastAsia="Times New Roman" w:hAnsi="Times New Roman" w:cs="Times New Roman"/>
          <w:sz w:val="28"/>
          <w:szCs w:val="28"/>
        </w:rPr>
        <w:t xml:space="preserve"> при проходженні усіх восьми субтестів, відображаючи загальний інтелект та спеціальні здібності. Досліджуваним надається 30 хвилин на відповіді на запитання. Тест завершується після закінчення часу або відповіді на всі 40 питань. Відповіді можуть бути числ</w:t>
      </w:r>
      <w:r>
        <w:rPr>
          <w:rFonts w:ascii="Times New Roman" w:eastAsia="Times New Roman" w:hAnsi="Times New Roman" w:cs="Times New Roman"/>
          <w:sz w:val="28"/>
          <w:szCs w:val="28"/>
        </w:rPr>
        <w:t xml:space="preserve">ами, буквами або словами. Крапки вказують на кількість </w:t>
      </w:r>
      <w:r>
        <w:rPr>
          <w:rFonts w:ascii="Times New Roman" w:eastAsia="Times New Roman" w:hAnsi="Times New Roman" w:cs="Times New Roman"/>
          <w:sz w:val="28"/>
          <w:szCs w:val="28"/>
        </w:rPr>
        <w:lastRenderedPageBreak/>
        <w:t>букв у пропущеному слові. Щоб уникнути затримок, досліджуваному рекомендується не затримуватися над кожним завданням і пам'ятати, що завдання стають складнішими з розвитком тесту.</w:t>
      </w:r>
    </w:p>
    <w:p w14:paraId="31A673AC"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Методика, яка вивч</w:t>
      </w:r>
      <w:r>
        <w:rPr>
          <w:rFonts w:ascii="Times New Roman" w:eastAsia="Times New Roman" w:hAnsi="Times New Roman" w:cs="Times New Roman"/>
          <w:sz w:val="28"/>
          <w:szCs w:val="28"/>
        </w:rPr>
        <w:t>ає аналітичне мислення, складається з 15 рядів чисел, що мають певну послідовність. Час для виконання завдання – 7 хвилин.</w:t>
      </w:r>
    </w:p>
    <w:p w14:paraId="59B057E3"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Методика «Виключення понять» призначена для вивчення логічності мислення через розпізнавання зв'язків між словами у рядках. У кожн</w:t>
      </w:r>
      <w:r>
        <w:rPr>
          <w:rFonts w:ascii="Times New Roman" w:eastAsia="Times New Roman" w:hAnsi="Times New Roman" w:cs="Times New Roman"/>
          <w:sz w:val="28"/>
          <w:szCs w:val="28"/>
        </w:rPr>
        <w:t>ому рядку є три слова, що належать до одного загального поняття, тоді як четверте слово виокремлене і не має відношення до цього поняття. Студентам потрібно виявити ці слова й викреслити їх протягом кількох хвилин.</w:t>
      </w:r>
    </w:p>
    <w:p w14:paraId="5D288777" w14:textId="77777777" w:rsidR="0091169B" w:rsidRDefault="0091169B">
      <w:pPr>
        <w:spacing w:line="360" w:lineRule="auto"/>
        <w:ind w:firstLine="709"/>
        <w:jc w:val="both"/>
        <w:rPr>
          <w:rFonts w:ascii="Times New Roman" w:eastAsia="Times New Roman" w:hAnsi="Times New Roman" w:cs="Times New Roman"/>
          <w:sz w:val="28"/>
          <w:szCs w:val="28"/>
        </w:rPr>
      </w:pPr>
    </w:p>
    <w:p w14:paraId="76E1BE90" w14:textId="77777777" w:rsidR="0091169B" w:rsidRDefault="0084217F">
      <w:pPr>
        <w:spacing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Висновки до розділу 1</w:t>
      </w:r>
    </w:p>
    <w:p w14:paraId="4D588E73" w14:textId="77777777" w:rsidR="0091169B" w:rsidRDefault="0091169B">
      <w:pPr>
        <w:spacing w:line="360" w:lineRule="auto"/>
        <w:ind w:firstLine="709"/>
        <w:jc w:val="center"/>
        <w:rPr>
          <w:rFonts w:ascii="Times New Roman" w:eastAsia="Times New Roman" w:hAnsi="Times New Roman" w:cs="Times New Roman"/>
          <w:sz w:val="28"/>
          <w:szCs w:val="28"/>
        </w:rPr>
      </w:pPr>
    </w:p>
    <w:p w14:paraId="595DC098"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Період навчання с</w:t>
      </w:r>
      <w:r>
        <w:rPr>
          <w:rFonts w:ascii="Times New Roman" w:eastAsia="Times New Roman" w:hAnsi="Times New Roman" w:cs="Times New Roman"/>
          <w:sz w:val="28"/>
          <w:szCs w:val="28"/>
        </w:rPr>
        <w:t>тудентів відіграє важливу роль у розвитку їхніх інтелектуальних здібностей, які визначають успіх у майбутній професійній діяльності. Розвиток швидкості, глибини мислення, творчості, гнучкості, критичного мислення та саморегуляції є ключовим для майбутніх ф</w:t>
      </w:r>
      <w:r>
        <w:rPr>
          <w:rFonts w:ascii="Times New Roman" w:eastAsia="Times New Roman" w:hAnsi="Times New Roman" w:cs="Times New Roman"/>
          <w:sz w:val="28"/>
          <w:szCs w:val="28"/>
        </w:rPr>
        <w:t>ахівців у будь-якій галузі.</w:t>
      </w:r>
    </w:p>
    <w:p w14:paraId="7CB279DB"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Рост інтелектуальних якостей студентів залежить від академічних навичок, креативності, соціально-емоційного розвитку та здатності саморегулювання, що можна розвивати через навчання, взаємодію та самостійну працю.</w:t>
      </w:r>
    </w:p>
    <w:p w14:paraId="65F9C350"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Ефективне навча</w:t>
      </w:r>
      <w:r>
        <w:rPr>
          <w:rFonts w:ascii="Times New Roman" w:eastAsia="Times New Roman" w:hAnsi="Times New Roman" w:cs="Times New Roman"/>
          <w:sz w:val="28"/>
          <w:szCs w:val="28"/>
        </w:rPr>
        <w:t>ння включає самостійний пошук знань, самоорганізацію навчання та вміння поставляти перед собою навчальні завдання.</w:t>
      </w:r>
    </w:p>
    <w:p w14:paraId="39C6BE89"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Навчальні програми орієнтовані на розвиток інтелектуальних здібностей студентів через розширення знань, поглиблення розуміння матеріалу, розв</w:t>
      </w:r>
      <w:r>
        <w:rPr>
          <w:rFonts w:ascii="Times New Roman" w:eastAsia="Times New Roman" w:hAnsi="Times New Roman" w:cs="Times New Roman"/>
          <w:sz w:val="28"/>
          <w:szCs w:val="28"/>
        </w:rPr>
        <w:t>иток навичок розв’язування проблем та акцент на творчому та дослідницькому навчанні.</w:t>
      </w:r>
    </w:p>
    <w:p w14:paraId="18886BE2"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успішний інтелектуальний розвиток студентів потребує </w:t>
      </w:r>
      <w:r>
        <w:rPr>
          <w:rFonts w:ascii="Times New Roman" w:eastAsia="Times New Roman" w:hAnsi="Times New Roman" w:cs="Times New Roman"/>
          <w:sz w:val="28"/>
          <w:szCs w:val="28"/>
        </w:rPr>
        <w:lastRenderedPageBreak/>
        <w:t>комплексного підходу, який об'єднує якісні методи навчання, самостійну працю та активну участь студентів у власн</w:t>
      </w:r>
      <w:r>
        <w:rPr>
          <w:rFonts w:ascii="Times New Roman" w:eastAsia="Times New Roman" w:hAnsi="Times New Roman" w:cs="Times New Roman"/>
          <w:sz w:val="28"/>
          <w:szCs w:val="28"/>
        </w:rPr>
        <w:t>ому навчальному процесі.</w:t>
      </w:r>
    </w:p>
    <w:p w14:paraId="449F75F9"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Тести, призначені для оцінки інтелекту, можна розділити на дві категорії: тести розвитку, які оцінюються за стандартами з освітнім завданням, і загальні тести інтелекту, що оцінюють мислення, креативність та нестандартний підхід. П</w:t>
      </w:r>
      <w:r>
        <w:rPr>
          <w:rFonts w:ascii="Times New Roman" w:eastAsia="Times New Roman" w:hAnsi="Times New Roman" w:cs="Times New Roman"/>
          <w:sz w:val="28"/>
          <w:szCs w:val="28"/>
        </w:rPr>
        <w:t>ерші вимірюють швидкість і якість мислення, тоді як другі спрямовані на тип мислення та креативність, але їх важко використовувати масово через їхню індивідуальність та складність оцінки. Зазвичай, загальна оцінка інтелекту базується на тестах розвитку, що</w:t>
      </w:r>
      <w:r>
        <w:rPr>
          <w:rFonts w:ascii="Times New Roman" w:eastAsia="Times New Roman" w:hAnsi="Times New Roman" w:cs="Times New Roman"/>
          <w:sz w:val="28"/>
          <w:szCs w:val="28"/>
        </w:rPr>
        <w:t xml:space="preserve"> відображають загальний рівень освіти людини.</w:t>
      </w:r>
    </w:p>
    <w:p w14:paraId="347DA621"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Дослідження інтелекту поділяють на три види: експериментальні, опитувальні та креативні (інтуїтивні). Експериментальні дослідження дають швидкі та чіткі результати, опитувальні забезпечують послідовні дані, але</w:t>
      </w:r>
      <w:r>
        <w:rPr>
          <w:rFonts w:ascii="Times New Roman" w:eastAsia="Times New Roman" w:hAnsi="Times New Roman" w:cs="Times New Roman"/>
          <w:sz w:val="28"/>
          <w:szCs w:val="28"/>
        </w:rPr>
        <w:t xml:space="preserve"> їхня обробка складніша, а креативні найбільш інформативні, але їх обробка й інтерпретація можуть бути складними. Іноді результати креативних методів не пов'язані прямо з результатами інших методів дослідження інтелекту.</w:t>
      </w:r>
    </w:p>
    <w:p w14:paraId="535AFD34" w14:textId="77777777" w:rsidR="0091169B" w:rsidRDefault="0084217F">
      <w:pPr>
        <w:spacing w:line="360" w:lineRule="auto"/>
        <w:jc w:val="center"/>
        <w:rPr>
          <w:rFonts w:ascii="Times New Roman" w:eastAsia="Times New Roman" w:hAnsi="Times New Roman" w:cs="Times New Roman"/>
          <w:b/>
          <w:smallCaps/>
          <w:sz w:val="28"/>
          <w:szCs w:val="28"/>
        </w:rPr>
      </w:pPr>
      <w:r>
        <w:br w:type="page"/>
      </w:r>
      <w:r>
        <w:rPr>
          <w:rFonts w:ascii="Times New Roman" w:eastAsia="Times New Roman" w:hAnsi="Times New Roman" w:cs="Times New Roman"/>
          <w:b/>
          <w:smallCaps/>
          <w:sz w:val="28"/>
          <w:szCs w:val="28"/>
        </w:rPr>
        <w:lastRenderedPageBreak/>
        <w:t>РОЗДІЛ 2</w:t>
      </w:r>
    </w:p>
    <w:p w14:paraId="64B09D17" w14:textId="77777777" w:rsidR="0091169B" w:rsidRDefault="0084217F">
      <w:pPr>
        <w:widowControl/>
        <w:spacing w:line="36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ОРГАНІЗАЦІЯ ТА МЕТОДИ ДОСЛІДЖЕННЯ </w:t>
      </w:r>
    </w:p>
    <w:p w14:paraId="66875617" w14:textId="77777777" w:rsidR="0091169B" w:rsidRDefault="0084217F">
      <w:pPr>
        <w:widowControl/>
        <w:spacing w:line="360" w:lineRule="auto"/>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ІНТЕЛЕКТУ СТУДЕНТІВ</w:t>
      </w:r>
    </w:p>
    <w:p w14:paraId="70FEAF48" w14:textId="77777777" w:rsidR="0091169B" w:rsidRDefault="0091169B">
      <w:pPr>
        <w:spacing w:line="360" w:lineRule="auto"/>
        <w:jc w:val="both"/>
        <w:rPr>
          <w:rFonts w:ascii="Times New Roman" w:eastAsia="Times New Roman" w:hAnsi="Times New Roman" w:cs="Times New Roman"/>
          <w:sz w:val="28"/>
          <w:szCs w:val="28"/>
        </w:rPr>
      </w:pPr>
    </w:p>
    <w:p w14:paraId="759751D1" w14:textId="77777777" w:rsidR="0091169B" w:rsidRDefault="0091169B">
      <w:pPr>
        <w:spacing w:line="360" w:lineRule="auto"/>
        <w:jc w:val="both"/>
        <w:rPr>
          <w:rFonts w:ascii="Times New Roman" w:eastAsia="Times New Roman" w:hAnsi="Times New Roman" w:cs="Times New Roman"/>
          <w:sz w:val="28"/>
          <w:szCs w:val="28"/>
        </w:rPr>
      </w:pPr>
    </w:p>
    <w:p w14:paraId="492AB816" w14:textId="77777777" w:rsidR="0091169B" w:rsidRDefault="0084217F">
      <w:pPr>
        <w:spacing w:line="360" w:lineRule="auto"/>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b/>
          <w:sz w:val="28"/>
          <w:szCs w:val="28"/>
        </w:rPr>
        <w:t xml:space="preserve">2.1. </w:t>
      </w:r>
      <w:r>
        <w:rPr>
          <w:rFonts w:ascii="Times New Roman" w:eastAsia="Calibri" w:hAnsi="Times New Roman" w:cs="Times New Roman"/>
          <w:b/>
          <w:bCs/>
          <w:sz w:val="28"/>
          <w:szCs w:val="28"/>
          <w:lang w:eastAsia="en-US"/>
        </w:rPr>
        <w:t>Організація дослідження</w:t>
      </w:r>
    </w:p>
    <w:p w14:paraId="06E4F2E5"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Оскільки інтелект виявляється в акті мислення (див. 1.1), для дослідження інтелекту студентів нами були застосовані методики, що використовуються для дослідження аналітичного мислення та логічного мислення. В досліджені приймали участь 10 студентів першого</w:t>
      </w:r>
      <w:r>
        <w:rPr>
          <w:rFonts w:ascii="Times New Roman" w:eastAsia="Times New Roman" w:hAnsi="Times New Roman" w:cs="Times New Roman"/>
          <w:sz w:val="28"/>
          <w:szCs w:val="28"/>
        </w:rPr>
        <w:t xml:space="preserve"> курсу і 10 студентів третього курсу Соціально-гуманітарного факультету Західноукраїнського національного університету. </w:t>
      </w:r>
    </w:p>
    <w:p w14:paraId="1846F8EF"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Методика дослідження аналітичного мислення.</w:t>
      </w:r>
    </w:p>
    <w:p w14:paraId="75C8B613"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Мета дослідження полягає у визначенні рівня розвитку аналітичних навичок у ситуації обме</w:t>
      </w:r>
      <w:r>
        <w:rPr>
          <w:rFonts w:ascii="Times New Roman" w:eastAsia="Times New Roman" w:hAnsi="Times New Roman" w:cs="Times New Roman"/>
          <w:sz w:val="28"/>
          <w:szCs w:val="28"/>
        </w:rPr>
        <w:t>женого часу, специфічно у вимірюванні індуктивного мислення. Для цього використовувалися бланк з 15 рядками чисел, які мають певну закономірність (варіант VI субтесту шкали Р. Амтхауера), а також ручка і секундомір.</w:t>
      </w:r>
    </w:p>
    <w:p w14:paraId="2FFDDB28"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Процедура дослідження.</w:t>
      </w:r>
    </w:p>
    <w:p w14:paraId="38CD68DF"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 дослідження мо</w:t>
      </w:r>
      <w:r>
        <w:rPr>
          <w:rFonts w:ascii="Times New Roman" w:eastAsia="Times New Roman" w:hAnsi="Times New Roman" w:cs="Times New Roman"/>
          <w:sz w:val="28"/>
          <w:szCs w:val="28"/>
        </w:rPr>
        <w:t>жна проводити як з однією людиною, так і з невеликою групою. Умовою є те, що кожен учасник отримає індивідуальний бланк з таблицею чисел. Необхідно забезпечити повну самостійність роботи. Перед початком дослідження бланки слід розмістити перед учасниками н</w:t>
      </w:r>
      <w:r>
        <w:rPr>
          <w:rFonts w:ascii="Times New Roman" w:eastAsia="Times New Roman" w:hAnsi="Times New Roman" w:cs="Times New Roman"/>
          <w:sz w:val="28"/>
          <w:szCs w:val="28"/>
        </w:rPr>
        <w:t>а добре освітленому столі з текстом донизу, щоб вони не могли прочитати інструкцію до того, як її зачитають. Зразок бланку із таблицею чисел представлений нижче:</w:t>
      </w:r>
    </w:p>
    <w:p w14:paraId="3B3CF699" w14:textId="77777777" w:rsidR="0091169B" w:rsidRDefault="0091169B">
      <w:pPr>
        <w:spacing w:line="360" w:lineRule="auto"/>
        <w:ind w:firstLine="709"/>
        <w:jc w:val="both"/>
        <w:rPr>
          <w:rFonts w:ascii="Times New Roman" w:eastAsia="Times New Roman" w:hAnsi="Times New Roman" w:cs="Times New Roman"/>
          <w:sz w:val="28"/>
          <w:szCs w:val="28"/>
        </w:rPr>
      </w:pPr>
    </w:p>
    <w:p w14:paraId="2CCD1F47" w14:textId="77777777" w:rsidR="0091169B" w:rsidRDefault="0084217F">
      <w:pPr>
        <w:spacing w:line="36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Таблиця 2.1</w:t>
      </w:r>
    </w:p>
    <w:p w14:paraId="5435BC83" w14:textId="77777777" w:rsidR="0091169B" w:rsidRDefault="0084217F">
      <w:pPr>
        <w:spacing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Дані до завдання </w:t>
      </w:r>
    </w:p>
    <w:p w14:paraId="2C8DBFA3" w14:textId="77777777" w:rsidR="0091169B" w:rsidRDefault="0091169B">
      <w:pPr>
        <w:spacing w:line="360" w:lineRule="auto"/>
        <w:ind w:firstLine="709"/>
        <w:jc w:val="center"/>
        <w:rPr>
          <w:rFonts w:ascii="Times New Roman" w:eastAsia="Times New Roman" w:hAnsi="Times New Roman" w:cs="Times New Roman"/>
          <w:sz w:val="28"/>
          <w:szCs w:val="28"/>
        </w:rPr>
      </w:pPr>
    </w:p>
    <w:tbl>
      <w:tblPr>
        <w:tblW w:w="9356" w:type="dxa"/>
        <w:tblLook w:val="0600" w:firstRow="0" w:lastRow="0" w:firstColumn="0" w:lastColumn="0" w:noHBand="1" w:noVBand="1"/>
      </w:tblPr>
      <w:tblGrid>
        <w:gridCol w:w="4678"/>
        <w:gridCol w:w="4678"/>
      </w:tblGrid>
      <w:tr w:rsidR="0091169B" w14:paraId="29697BAA" w14:textId="77777777">
        <w:tc>
          <w:tcPr>
            <w:tcW w:w="467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56" w:type="dxa"/>
              <w:left w:w="56" w:type="dxa"/>
              <w:bottom w:w="56" w:type="dxa"/>
              <w:right w:w="56" w:type="dxa"/>
            </w:tcMar>
          </w:tcPr>
          <w:p w14:paraId="54FDA615"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
        </w:tc>
        <w:tc>
          <w:tcPr>
            <w:tcW w:w="467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56" w:type="dxa"/>
              <w:left w:w="56" w:type="dxa"/>
              <w:bottom w:w="56" w:type="dxa"/>
              <w:right w:w="56" w:type="dxa"/>
            </w:tcMar>
          </w:tcPr>
          <w:p w14:paraId="21D9539D"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Числові ряди</w:t>
            </w:r>
          </w:p>
        </w:tc>
      </w:tr>
      <w:tr w:rsidR="0091169B" w14:paraId="7B6CD1EC" w14:textId="77777777">
        <w:tc>
          <w:tcPr>
            <w:tcW w:w="467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56" w:type="dxa"/>
              <w:left w:w="56" w:type="dxa"/>
              <w:bottom w:w="56" w:type="dxa"/>
              <w:right w:w="56" w:type="dxa"/>
            </w:tcMar>
          </w:tcPr>
          <w:p w14:paraId="4EB9E320"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
        </w:tc>
        <w:tc>
          <w:tcPr>
            <w:tcW w:w="467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56" w:type="dxa"/>
              <w:left w:w="56" w:type="dxa"/>
              <w:bottom w:w="56" w:type="dxa"/>
              <w:right w:w="56" w:type="dxa"/>
            </w:tcMar>
          </w:tcPr>
          <w:p w14:paraId="4C4B2F92"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3 6 10 15 21 28 36 .....</w:t>
            </w:r>
          </w:p>
        </w:tc>
      </w:tr>
      <w:tr w:rsidR="0091169B" w14:paraId="2EB0F3F2" w14:textId="77777777">
        <w:tc>
          <w:tcPr>
            <w:tcW w:w="467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56" w:type="dxa"/>
              <w:left w:w="56" w:type="dxa"/>
              <w:bottom w:w="56" w:type="dxa"/>
              <w:right w:w="56" w:type="dxa"/>
            </w:tcMar>
          </w:tcPr>
          <w:p w14:paraId="18BE3B6E"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67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56" w:type="dxa"/>
              <w:left w:w="56" w:type="dxa"/>
              <w:bottom w:w="56" w:type="dxa"/>
              <w:right w:w="56" w:type="dxa"/>
            </w:tcMar>
          </w:tcPr>
          <w:p w14:paraId="54FAA5A1"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4 8 14 22 32 44 58 .....</w:t>
            </w:r>
          </w:p>
        </w:tc>
      </w:tr>
      <w:tr w:rsidR="0091169B" w14:paraId="58FF7B8F" w14:textId="77777777">
        <w:tc>
          <w:tcPr>
            <w:tcW w:w="467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56" w:type="dxa"/>
              <w:left w:w="56" w:type="dxa"/>
              <w:bottom w:w="56" w:type="dxa"/>
              <w:right w:w="56" w:type="dxa"/>
            </w:tcMar>
          </w:tcPr>
          <w:p w14:paraId="558B5850"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p>
        </w:tc>
        <w:tc>
          <w:tcPr>
            <w:tcW w:w="467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56" w:type="dxa"/>
              <w:left w:w="56" w:type="dxa"/>
              <w:bottom w:w="56" w:type="dxa"/>
              <w:right w:w="56" w:type="dxa"/>
            </w:tcMar>
          </w:tcPr>
          <w:p w14:paraId="5DC7E740"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5 10 17 26 37 50 65 ..... </w:t>
            </w:r>
          </w:p>
        </w:tc>
      </w:tr>
      <w:tr w:rsidR="0091169B" w14:paraId="77449535" w14:textId="77777777">
        <w:tc>
          <w:tcPr>
            <w:tcW w:w="467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56" w:type="dxa"/>
              <w:left w:w="56" w:type="dxa"/>
              <w:bottom w:w="56" w:type="dxa"/>
              <w:right w:w="56" w:type="dxa"/>
            </w:tcMar>
          </w:tcPr>
          <w:p w14:paraId="5C33F9B6"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p>
        </w:tc>
        <w:tc>
          <w:tcPr>
            <w:tcW w:w="467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56" w:type="dxa"/>
              <w:left w:w="56" w:type="dxa"/>
              <w:bottom w:w="56" w:type="dxa"/>
              <w:right w:w="56" w:type="dxa"/>
            </w:tcMar>
          </w:tcPr>
          <w:p w14:paraId="50FF9003"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6 12 21 33 48 66 87 .....</w:t>
            </w:r>
          </w:p>
        </w:tc>
      </w:tr>
      <w:tr w:rsidR="0091169B" w14:paraId="7196D73B" w14:textId="77777777">
        <w:tc>
          <w:tcPr>
            <w:tcW w:w="467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56" w:type="dxa"/>
              <w:left w:w="56" w:type="dxa"/>
              <w:bottom w:w="56" w:type="dxa"/>
              <w:right w:w="56" w:type="dxa"/>
            </w:tcMar>
          </w:tcPr>
          <w:p w14:paraId="1D1D1575"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p>
        </w:tc>
        <w:tc>
          <w:tcPr>
            <w:tcW w:w="467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56" w:type="dxa"/>
              <w:left w:w="56" w:type="dxa"/>
              <w:bottom w:w="56" w:type="dxa"/>
              <w:right w:w="56" w:type="dxa"/>
            </w:tcMar>
          </w:tcPr>
          <w:p w14:paraId="7FCCDF13"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7 14 25 38 53 70 89 .....</w:t>
            </w:r>
          </w:p>
        </w:tc>
      </w:tr>
      <w:tr w:rsidR="0091169B" w14:paraId="1E84F69A" w14:textId="77777777">
        <w:tc>
          <w:tcPr>
            <w:tcW w:w="467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56" w:type="dxa"/>
              <w:left w:w="56" w:type="dxa"/>
              <w:bottom w:w="56" w:type="dxa"/>
              <w:right w:w="56" w:type="dxa"/>
            </w:tcMar>
          </w:tcPr>
          <w:p w14:paraId="42CBF209"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p>
        </w:tc>
        <w:tc>
          <w:tcPr>
            <w:tcW w:w="467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56" w:type="dxa"/>
              <w:left w:w="56" w:type="dxa"/>
              <w:bottom w:w="56" w:type="dxa"/>
              <w:right w:w="56" w:type="dxa"/>
            </w:tcMar>
          </w:tcPr>
          <w:p w14:paraId="25112A00"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8 16 27 40 55 72 91 .....</w:t>
            </w:r>
          </w:p>
        </w:tc>
      </w:tr>
      <w:tr w:rsidR="0091169B" w14:paraId="0B940A07" w14:textId="77777777">
        <w:tc>
          <w:tcPr>
            <w:tcW w:w="467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56" w:type="dxa"/>
              <w:left w:w="56" w:type="dxa"/>
              <w:bottom w:w="56" w:type="dxa"/>
              <w:right w:w="56" w:type="dxa"/>
            </w:tcMar>
          </w:tcPr>
          <w:p w14:paraId="6DF5390D"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p>
        </w:tc>
        <w:tc>
          <w:tcPr>
            <w:tcW w:w="467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56" w:type="dxa"/>
              <w:left w:w="56" w:type="dxa"/>
              <w:bottom w:w="56" w:type="dxa"/>
              <w:right w:w="56" w:type="dxa"/>
            </w:tcMar>
          </w:tcPr>
          <w:p w14:paraId="739A9005"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9 18 31 46 63 82 103 .....</w:t>
            </w:r>
          </w:p>
        </w:tc>
      </w:tr>
      <w:tr w:rsidR="0091169B" w14:paraId="1321CD5F" w14:textId="77777777">
        <w:tc>
          <w:tcPr>
            <w:tcW w:w="467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56" w:type="dxa"/>
              <w:left w:w="56" w:type="dxa"/>
              <w:bottom w:w="56" w:type="dxa"/>
              <w:right w:w="56" w:type="dxa"/>
            </w:tcMar>
          </w:tcPr>
          <w:p w14:paraId="49516BE9"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p>
        </w:tc>
        <w:tc>
          <w:tcPr>
            <w:tcW w:w="467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56" w:type="dxa"/>
              <w:left w:w="56" w:type="dxa"/>
              <w:bottom w:w="56" w:type="dxa"/>
              <w:right w:w="56" w:type="dxa"/>
            </w:tcMar>
          </w:tcPr>
          <w:p w14:paraId="53A59A6B"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10 20 35 52 71 92 115 .....</w:t>
            </w:r>
          </w:p>
        </w:tc>
      </w:tr>
      <w:tr w:rsidR="0091169B" w14:paraId="3ACFDF49" w14:textId="77777777">
        <w:tc>
          <w:tcPr>
            <w:tcW w:w="467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56" w:type="dxa"/>
              <w:left w:w="56" w:type="dxa"/>
              <w:bottom w:w="56" w:type="dxa"/>
              <w:right w:w="56" w:type="dxa"/>
            </w:tcMar>
          </w:tcPr>
          <w:p w14:paraId="12D06877"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p>
        </w:tc>
        <w:tc>
          <w:tcPr>
            <w:tcW w:w="467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56" w:type="dxa"/>
              <w:left w:w="56" w:type="dxa"/>
              <w:bottom w:w="56" w:type="dxa"/>
              <w:right w:w="56" w:type="dxa"/>
            </w:tcMar>
          </w:tcPr>
          <w:p w14:paraId="6044647C"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11 22 39 58 79 102 127 .....</w:t>
            </w:r>
          </w:p>
        </w:tc>
      </w:tr>
      <w:tr w:rsidR="0091169B" w14:paraId="73911EE1" w14:textId="77777777">
        <w:tc>
          <w:tcPr>
            <w:tcW w:w="467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56" w:type="dxa"/>
              <w:left w:w="56" w:type="dxa"/>
              <w:bottom w:w="56" w:type="dxa"/>
              <w:right w:w="56" w:type="dxa"/>
            </w:tcMar>
          </w:tcPr>
          <w:p w14:paraId="53B5BF1F"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p>
        </w:tc>
        <w:tc>
          <w:tcPr>
            <w:tcW w:w="467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56" w:type="dxa"/>
              <w:left w:w="56" w:type="dxa"/>
              <w:bottom w:w="56" w:type="dxa"/>
              <w:right w:w="56" w:type="dxa"/>
            </w:tcMar>
          </w:tcPr>
          <w:p w14:paraId="7E71ECAA"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12 24 43 64 87 112 139 .....</w:t>
            </w:r>
          </w:p>
        </w:tc>
      </w:tr>
      <w:tr w:rsidR="0091169B" w14:paraId="026644B8" w14:textId="77777777">
        <w:tc>
          <w:tcPr>
            <w:tcW w:w="467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56" w:type="dxa"/>
              <w:left w:w="56" w:type="dxa"/>
              <w:bottom w:w="56" w:type="dxa"/>
              <w:right w:w="56" w:type="dxa"/>
            </w:tcMar>
          </w:tcPr>
          <w:p w14:paraId="215A97F3"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p>
        </w:tc>
        <w:tc>
          <w:tcPr>
            <w:tcW w:w="467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56" w:type="dxa"/>
              <w:left w:w="56" w:type="dxa"/>
              <w:bottom w:w="56" w:type="dxa"/>
              <w:right w:w="56" w:type="dxa"/>
            </w:tcMar>
          </w:tcPr>
          <w:p w14:paraId="2B8402A5"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13 26 47 70 95 122 151 .....</w:t>
            </w:r>
          </w:p>
        </w:tc>
      </w:tr>
      <w:tr w:rsidR="0091169B" w14:paraId="3BB72EFA" w14:textId="77777777">
        <w:tc>
          <w:tcPr>
            <w:tcW w:w="467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56" w:type="dxa"/>
              <w:left w:w="56" w:type="dxa"/>
              <w:bottom w:w="56" w:type="dxa"/>
              <w:right w:w="56" w:type="dxa"/>
            </w:tcMar>
          </w:tcPr>
          <w:p w14:paraId="2866F2FA"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p>
        </w:tc>
        <w:tc>
          <w:tcPr>
            <w:tcW w:w="467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56" w:type="dxa"/>
              <w:left w:w="56" w:type="dxa"/>
              <w:bottom w:w="56" w:type="dxa"/>
              <w:right w:w="56" w:type="dxa"/>
            </w:tcMar>
          </w:tcPr>
          <w:p w14:paraId="10843A24"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14 28 51 76 103 132 163 .....</w:t>
            </w:r>
          </w:p>
        </w:tc>
      </w:tr>
      <w:tr w:rsidR="0091169B" w14:paraId="17A07C57" w14:textId="77777777">
        <w:tc>
          <w:tcPr>
            <w:tcW w:w="467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56" w:type="dxa"/>
              <w:left w:w="56" w:type="dxa"/>
              <w:bottom w:w="56" w:type="dxa"/>
              <w:right w:w="56" w:type="dxa"/>
            </w:tcMar>
          </w:tcPr>
          <w:p w14:paraId="7D91F3A0"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w:t>
            </w:r>
          </w:p>
        </w:tc>
        <w:tc>
          <w:tcPr>
            <w:tcW w:w="467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56" w:type="dxa"/>
              <w:left w:w="56" w:type="dxa"/>
              <w:bottom w:w="56" w:type="dxa"/>
              <w:right w:w="56" w:type="dxa"/>
            </w:tcMar>
          </w:tcPr>
          <w:p w14:paraId="633C33EA"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15 30 55 82 111 142 175 .....</w:t>
            </w:r>
          </w:p>
        </w:tc>
      </w:tr>
      <w:tr w:rsidR="0091169B" w14:paraId="74D7D93A" w14:textId="77777777">
        <w:tc>
          <w:tcPr>
            <w:tcW w:w="467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56" w:type="dxa"/>
              <w:left w:w="56" w:type="dxa"/>
              <w:bottom w:w="56" w:type="dxa"/>
              <w:right w:w="56" w:type="dxa"/>
            </w:tcMar>
          </w:tcPr>
          <w:p w14:paraId="02CED167"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w:t>
            </w:r>
          </w:p>
        </w:tc>
        <w:tc>
          <w:tcPr>
            <w:tcW w:w="467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56" w:type="dxa"/>
              <w:left w:w="56" w:type="dxa"/>
              <w:bottom w:w="56" w:type="dxa"/>
              <w:right w:w="56" w:type="dxa"/>
            </w:tcMar>
          </w:tcPr>
          <w:p w14:paraId="53440DF2"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16 32 59 88 119 152 187 .....</w:t>
            </w:r>
          </w:p>
        </w:tc>
      </w:tr>
      <w:tr w:rsidR="0091169B" w14:paraId="768B483C" w14:textId="77777777">
        <w:tc>
          <w:tcPr>
            <w:tcW w:w="467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56" w:type="dxa"/>
              <w:left w:w="56" w:type="dxa"/>
              <w:bottom w:w="56" w:type="dxa"/>
              <w:right w:w="56" w:type="dxa"/>
            </w:tcMar>
          </w:tcPr>
          <w:p w14:paraId="17B56E86"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w:t>
            </w:r>
          </w:p>
        </w:tc>
        <w:tc>
          <w:tcPr>
            <w:tcW w:w="467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56" w:type="dxa"/>
              <w:left w:w="56" w:type="dxa"/>
              <w:bottom w:w="56" w:type="dxa"/>
              <w:right w:w="56" w:type="dxa"/>
            </w:tcMar>
          </w:tcPr>
          <w:p w14:paraId="265DC640"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17 34 63 94 127 162 199 .....</w:t>
            </w:r>
          </w:p>
        </w:tc>
      </w:tr>
    </w:tbl>
    <w:p w14:paraId="585F0E78" w14:textId="77777777" w:rsidR="0091169B" w:rsidRDefault="0091169B">
      <w:pPr>
        <w:spacing w:line="360" w:lineRule="auto"/>
        <w:ind w:firstLine="709"/>
        <w:jc w:val="both"/>
        <w:rPr>
          <w:rFonts w:ascii="Times New Roman" w:eastAsia="Times New Roman" w:hAnsi="Times New Roman" w:cs="Times New Roman"/>
          <w:sz w:val="28"/>
          <w:szCs w:val="28"/>
        </w:rPr>
      </w:pPr>
    </w:p>
    <w:p w14:paraId="51BB085B"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Інструкція для учасника дослідження:</w:t>
      </w:r>
    </w:p>
    <w:p w14:paraId="0F3C6114"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«Ваше </w:t>
      </w:r>
      <w:r>
        <w:rPr>
          <w:rFonts w:ascii="Times New Roman" w:eastAsia="Times New Roman" w:hAnsi="Times New Roman" w:cs="Times New Roman"/>
          <w:sz w:val="28"/>
          <w:szCs w:val="28"/>
        </w:rPr>
        <w:t>завдання – розгадати закономірності у числових рядах, що надруковані на бланках перед вами. Вам потрібно дописати кожен ряд, користуючись встановленою логікою, та додати до кожного ряду ще два числа. У вас є 7 хвилин на виконання завдання. Якщо у вас виник</w:t>
      </w:r>
      <w:r>
        <w:rPr>
          <w:rFonts w:ascii="Times New Roman" w:eastAsia="Times New Roman" w:hAnsi="Times New Roman" w:cs="Times New Roman"/>
          <w:sz w:val="28"/>
          <w:szCs w:val="28"/>
        </w:rPr>
        <w:t>нуть труднощі з одним рядом, краще перейти до наступного, і якщо час дозволяє, повертайтеся до складніших рядів. Чи все зрозуміло? Якщо так, переверніть тестові бланки і почнемо. Після 7 хвилин буде команда: “Стоп! Дописування закінчено!"»</w:t>
      </w:r>
    </w:p>
    <w:p w14:paraId="1A6503D3"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Методика досл</w:t>
      </w:r>
      <w:r>
        <w:rPr>
          <w:rFonts w:ascii="Times New Roman" w:eastAsia="Times New Roman" w:hAnsi="Times New Roman" w:cs="Times New Roman"/>
          <w:sz w:val="28"/>
          <w:szCs w:val="28"/>
        </w:rPr>
        <w:t xml:space="preserve">ідження пізнавальних процесів (здібностей до </w:t>
      </w:r>
      <w:r>
        <w:rPr>
          <w:rFonts w:ascii="Times New Roman" w:eastAsia="Times New Roman" w:hAnsi="Times New Roman" w:cs="Times New Roman"/>
          <w:sz w:val="28"/>
          <w:szCs w:val="28"/>
        </w:rPr>
        <w:lastRenderedPageBreak/>
        <w:t xml:space="preserve">класифікації та аналізу) «Виключення понять». </w:t>
      </w:r>
    </w:p>
    <w:p w14:paraId="30507B0A"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Сонце, </w:t>
      </w:r>
      <w:r>
        <w:rPr>
          <w:rFonts w:ascii="Times New Roman" w:eastAsia="Times New Roman" w:hAnsi="Times New Roman" w:cs="Times New Roman"/>
          <w:sz w:val="28"/>
          <w:szCs w:val="28"/>
          <w:u w:val="single"/>
        </w:rPr>
        <w:t>місяць</w:t>
      </w:r>
      <w:r>
        <w:rPr>
          <w:rFonts w:ascii="Times New Roman" w:eastAsia="Times New Roman" w:hAnsi="Times New Roman" w:cs="Times New Roman"/>
          <w:sz w:val="28"/>
          <w:szCs w:val="28"/>
        </w:rPr>
        <w:t>, зірка, комета.</w:t>
      </w:r>
    </w:p>
    <w:p w14:paraId="1A8CE9C1"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Квітка, листок, </w:t>
      </w:r>
      <w:r>
        <w:rPr>
          <w:rFonts w:ascii="Times New Roman" w:eastAsia="Times New Roman" w:hAnsi="Times New Roman" w:cs="Times New Roman"/>
          <w:sz w:val="28"/>
          <w:szCs w:val="28"/>
          <w:u w:val="single"/>
        </w:rPr>
        <w:t>палиця</w:t>
      </w:r>
      <w:r>
        <w:rPr>
          <w:rFonts w:ascii="Times New Roman" w:eastAsia="Times New Roman" w:hAnsi="Times New Roman" w:cs="Times New Roman"/>
          <w:sz w:val="28"/>
          <w:szCs w:val="28"/>
        </w:rPr>
        <w:t>, корінь.</w:t>
      </w:r>
    </w:p>
    <w:p w14:paraId="2AF050A7"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Ананас, яблуко, груша, </w:t>
      </w:r>
      <w:r>
        <w:rPr>
          <w:rFonts w:ascii="Times New Roman" w:eastAsia="Times New Roman" w:hAnsi="Times New Roman" w:cs="Times New Roman"/>
          <w:sz w:val="28"/>
          <w:szCs w:val="28"/>
          <w:u w:val="single"/>
        </w:rPr>
        <w:t>картопля</w:t>
      </w:r>
      <w:r>
        <w:rPr>
          <w:rFonts w:ascii="Times New Roman" w:eastAsia="Times New Roman" w:hAnsi="Times New Roman" w:cs="Times New Roman"/>
          <w:sz w:val="28"/>
          <w:szCs w:val="28"/>
        </w:rPr>
        <w:t>.</w:t>
      </w:r>
    </w:p>
    <w:p w14:paraId="6052F1B4"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Собака, ведмідь, вовк, леопард.</w:t>
      </w:r>
    </w:p>
    <w:p w14:paraId="690F7AD4"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Понеділок, середа, п'я</w:t>
      </w:r>
      <w:r>
        <w:rPr>
          <w:rFonts w:ascii="Times New Roman" w:eastAsia="Times New Roman" w:hAnsi="Times New Roman" w:cs="Times New Roman"/>
          <w:sz w:val="28"/>
          <w:szCs w:val="28"/>
        </w:rPr>
        <w:t xml:space="preserve">тниця, </w:t>
      </w:r>
      <w:r>
        <w:rPr>
          <w:rFonts w:ascii="Times New Roman" w:eastAsia="Times New Roman" w:hAnsi="Times New Roman" w:cs="Times New Roman"/>
          <w:sz w:val="28"/>
          <w:szCs w:val="28"/>
          <w:u w:val="single"/>
        </w:rPr>
        <w:t>вихідний</w:t>
      </w:r>
      <w:r>
        <w:rPr>
          <w:rFonts w:ascii="Times New Roman" w:eastAsia="Times New Roman" w:hAnsi="Times New Roman" w:cs="Times New Roman"/>
          <w:sz w:val="28"/>
          <w:szCs w:val="28"/>
        </w:rPr>
        <w:t>.</w:t>
      </w:r>
    </w:p>
    <w:p w14:paraId="11E7FB33"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Книга, журнал, газета, </w:t>
      </w:r>
      <w:r>
        <w:rPr>
          <w:rFonts w:ascii="Times New Roman" w:eastAsia="Times New Roman" w:hAnsi="Times New Roman" w:cs="Times New Roman"/>
          <w:sz w:val="28"/>
          <w:szCs w:val="28"/>
          <w:u w:val="single"/>
        </w:rPr>
        <w:t>малюнок</w:t>
      </w:r>
      <w:r>
        <w:rPr>
          <w:rFonts w:ascii="Times New Roman" w:eastAsia="Times New Roman" w:hAnsi="Times New Roman" w:cs="Times New Roman"/>
          <w:sz w:val="28"/>
          <w:szCs w:val="28"/>
        </w:rPr>
        <w:t>.</w:t>
      </w:r>
    </w:p>
    <w:p w14:paraId="0B9C8163"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Алекс, Боб, </w:t>
      </w:r>
      <w:r>
        <w:rPr>
          <w:rFonts w:ascii="Times New Roman" w:eastAsia="Times New Roman" w:hAnsi="Times New Roman" w:cs="Times New Roman"/>
          <w:sz w:val="28"/>
          <w:szCs w:val="28"/>
          <w:u w:val="single"/>
        </w:rPr>
        <w:t>Кейт</w:t>
      </w:r>
      <w:r>
        <w:rPr>
          <w:rFonts w:ascii="Times New Roman" w:eastAsia="Times New Roman" w:hAnsi="Times New Roman" w:cs="Times New Roman"/>
          <w:sz w:val="28"/>
          <w:szCs w:val="28"/>
        </w:rPr>
        <w:t>, Марк.</w:t>
      </w:r>
    </w:p>
    <w:p w14:paraId="0E1C6CBD"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Школа, університет, інститут, </w:t>
      </w:r>
      <w:r>
        <w:rPr>
          <w:rFonts w:ascii="Times New Roman" w:eastAsia="Times New Roman" w:hAnsi="Times New Roman" w:cs="Times New Roman"/>
          <w:sz w:val="28"/>
          <w:szCs w:val="28"/>
          <w:u w:val="single"/>
        </w:rPr>
        <w:t>гурток</w:t>
      </w:r>
      <w:r>
        <w:rPr>
          <w:rFonts w:ascii="Times New Roman" w:eastAsia="Times New Roman" w:hAnsi="Times New Roman" w:cs="Times New Roman"/>
          <w:sz w:val="28"/>
          <w:szCs w:val="28"/>
        </w:rPr>
        <w:t>.</w:t>
      </w:r>
    </w:p>
    <w:p w14:paraId="738443DB"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Кава, чай, </w:t>
      </w:r>
      <w:r>
        <w:rPr>
          <w:rFonts w:ascii="Times New Roman" w:eastAsia="Times New Roman" w:hAnsi="Times New Roman" w:cs="Times New Roman"/>
          <w:sz w:val="28"/>
          <w:szCs w:val="28"/>
          <w:u w:val="single"/>
        </w:rPr>
        <w:t>горілка</w:t>
      </w:r>
      <w:r>
        <w:rPr>
          <w:rFonts w:ascii="Times New Roman" w:eastAsia="Times New Roman" w:hAnsi="Times New Roman" w:cs="Times New Roman"/>
          <w:sz w:val="28"/>
          <w:szCs w:val="28"/>
        </w:rPr>
        <w:t>, молоко.</w:t>
      </w:r>
    </w:p>
    <w:p w14:paraId="342C276A"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Дерево, </w:t>
      </w:r>
      <w:r>
        <w:rPr>
          <w:rFonts w:ascii="Times New Roman" w:eastAsia="Times New Roman" w:hAnsi="Times New Roman" w:cs="Times New Roman"/>
          <w:sz w:val="28"/>
          <w:szCs w:val="28"/>
          <w:u w:val="single"/>
        </w:rPr>
        <w:t>тварина</w:t>
      </w:r>
      <w:r>
        <w:rPr>
          <w:rFonts w:ascii="Times New Roman" w:eastAsia="Times New Roman" w:hAnsi="Times New Roman" w:cs="Times New Roman"/>
          <w:sz w:val="28"/>
          <w:szCs w:val="28"/>
        </w:rPr>
        <w:t>, гриб, кущ.</w:t>
      </w:r>
    </w:p>
    <w:p w14:paraId="1CF0D4EB"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Банан, апельсин, ананас, </w:t>
      </w:r>
      <w:r>
        <w:rPr>
          <w:rFonts w:ascii="Times New Roman" w:eastAsia="Times New Roman" w:hAnsi="Times New Roman" w:cs="Times New Roman"/>
          <w:sz w:val="28"/>
          <w:szCs w:val="28"/>
          <w:u w:val="single"/>
        </w:rPr>
        <w:t>змій</w:t>
      </w:r>
      <w:r>
        <w:rPr>
          <w:rFonts w:ascii="Times New Roman" w:eastAsia="Times New Roman" w:hAnsi="Times New Roman" w:cs="Times New Roman"/>
          <w:sz w:val="28"/>
          <w:szCs w:val="28"/>
        </w:rPr>
        <w:t>.</w:t>
      </w:r>
    </w:p>
    <w:p w14:paraId="5E24F2D1"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Кіт, собака, </w:t>
      </w:r>
      <w:r>
        <w:rPr>
          <w:rFonts w:ascii="Times New Roman" w:eastAsia="Times New Roman" w:hAnsi="Times New Roman" w:cs="Times New Roman"/>
          <w:sz w:val="28"/>
          <w:szCs w:val="28"/>
          <w:u w:val="single"/>
        </w:rPr>
        <w:t>попугай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хом'як.</w:t>
      </w:r>
    </w:p>
    <w:p w14:paraId="4A8425A6"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Армстронг, Гагарін, </w:t>
      </w:r>
      <w:r>
        <w:rPr>
          <w:rFonts w:ascii="Times New Roman" w:eastAsia="Times New Roman" w:hAnsi="Times New Roman" w:cs="Times New Roman"/>
          <w:sz w:val="28"/>
          <w:szCs w:val="28"/>
          <w:u w:val="single"/>
        </w:rPr>
        <w:t>Юрій</w:t>
      </w:r>
      <w:r>
        <w:rPr>
          <w:rFonts w:ascii="Times New Roman" w:eastAsia="Times New Roman" w:hAnsi="Times New Roman" w:cs="Times New Roman"/>
          <w:sz w:val="28"/>
          <w:szCs w:val="28"/>
        </w:rPr>
        <w:t>, Альдрін.</w:t>
      </w:r>
    </w:p>
    <w:p w14:paraId="4AA53675"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w:t>
      </w:r>
      <w:r>
        <w:rPr>
          <w:rFonts w:ascii="Times New Roman" w:eastAsia="Times New Roman" w:hAnsi="Times New Roman" w:cs="Times New Roman"/>
          <w:sz w:val="28"/>
          <w:szCs w:val="28"/>
          <w:u w:val="single"/>
        </w:rPr>
        <w:t>Калькулятор</w:t>
      </w:r>
      <w:r>
        <w:rPr>
          <w:rFonts w:ascii="Times New Roman" w:eastAsia="Times New Roman" w:hAnsi="Times New Roman" w:cs="Times New Roman"/>
          <w:sz w:val="28"/>
          <w:szCs w:val="28"/>
        </w:rPr>
        <w:t>, класна дошка, книга, зошит.</w:t>
      </w:r>
    </w:p>
    <w:p w14:paraId="3F270896"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w:t>
      </w:r>
      <w:r>
        <w:rPr>
          <w:rFonts w:ascii="Times New Roman" w:eastAsia="Times New Roman" w:hAnsi="Times New Roman" w:cs="Times New Roman"/>
          <w:sz w:val="28"/>
          <w:szCs w:val="28"/>
          <w:u w:val="single"/>
        </w:rPr>
        <w:t>Вода</w:t>
      </w:r>
      <w:r>
        <w:rPr>
          <w:rFonts w:ascii="Times New Roman" w:eastAsia="Times New Roman" w:hAnsi="Times New Roman" w:cs="Times New Roman"/>
          <w:sz w:val="28"/>
          <w:szCs w:val="28"/>
        </w:rPr>
        <w:t>, океан, річка, озеро.</w:t>
      </w:r>
    </w:p>
    <w:p w14:paraId="5781336A"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Мета цієї методики полягає в оцінці здібності до класифікації та аналізу, а також в перевірці логічного мислення. Інструкція передбач</w:t>
      </w:r>
      <w:r>
        <w:rPr>
          <w:rFonts w:ascii="Times New Roman" w:eastAsia="Times New Roman" w:hAnsi="Times New Roman" w:cs="Times New Roman"/>
          <w:sz w:val="28"/>
          <w:szCs w:val="28"/>
        </w:rPr>
        <w:t>ає, що учасникам пропонується аркуш з 15 рядками, де три слова у кожному рядку пов'язані спільним поняттям, а четверте слово не належить до цієї групи. За декілька хвилин студенти повинні виявити ці слова та викреслити їх.</w:t>
      </w:r>
    </w:p>
    <w:p w14:paraId="129E49F2" w14:textId="77777777" w:rsidR="0091169B" w:rsidRDefault="0091169B">
      <w:pPr>
        <w:spacing w:line="360" w:lineRule="auto"/>
        <w:jc w:val="both"/>
        <w:rPr>
          <w:rFonts w:ascii="Times New Roman" w:eastAsia="Times New Roman" w:hAnsi="Times New Roman" w:cs="Times New Roman"/>
          <w:sz w:val="28"/>
          <w:szCs w:val="28"/>
        </w:rPr>
      </w:pPr>
    </w:p>
    <w:p w14:paraId="5D87739F" w14:textId="77777777" w:rsidR="0091169B" w:rsidRDefault="0084217F">
      <w:pPr>
        <w:spacing w:line="360" w:lineRule="auto"/>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b/>
          <w:sz w:val="28"/>
          <w:szCs w:val="28"/>
        </w:rPr>
        <w:t xml:space="preserve">2.2. </w:t>
      </w:r>
      <w:r>
        <w:rPr>
          <w:rFonts w:ascii="Times New Roman" w:eastAsia="Calibri" w:hAnsi="Times New Roman" w:cs="Times New Roman"/>
          <w:b/>
          <w:bCs/>
          <w:sz w:val="28"/>
          <w:szCs w:val="28"/>
          <w:lang w:eastAsia="en-US"/>
        </w:rPr>
        <w:t>Аналіз результатів дослідни</w:t>
      </w:r>
      <w:r>
        <w:rPr>
          <w:rFonts w:ascii="Times New Roman" w:eastAsia="Calibri" w:hAnsi="Times New Roman" w:cs="Times New Roman"/>
          <w:b/>
          <w:bCs/>
          <w:sz w:val="28"/>
          <w:szCs w:val="28"/>
          <w:lang w:eastAsia="en-US"/>
        </w:rPr>
        <w:t>цької роботи</w:t>
      </w:r>
    </w:p>
    <w:p w14:paraId="306B8922" w14:textId="77777777" w:rsidR="0091169B" w:rsidRDefault="0084217F">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Аналіз результатів та визначення рівня розвитку аналітичного мислення за цією методикою включає в себе обчислення кількості правильно заповнених числових послідовностей згідно з ключем. Під час обробки результатів рахується кількість правильно</w:t>
      </w:r>
      <w:r>
        <w:rPr>
          <w:rFonts w:ascii="Times New Roman" w:eastAsia="Calibri" w:hAnsi="Times New Roman" w:cs="Times New Roman"/>
          <w:sz w:val="28"/>
          <w:szCs w:val="28"/>
          <w:lang w:eastAsia="en-US"/>
        </w:rPr>
        <w:t xml:space="preserve"> дописаних числових рядів у досліджуваних відповідях. Якщо у досліджуваної особи записано лише одне правильне число у будь-якому ряді, цей числовий ряд вважається недописаним.</w:t>
      </w:r>
    </w:p>
    <w:p w14:paraId="2878A62F" w14:textId="77777777" w:rsidR="0091169B" w:rsidRDefault="0084217F">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Логіка запропонованих в 2.1 рядів чисел є такою:</w:t>
      </w:r>
    </w:p>
    <w:p w14:paraId="378C21D5"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Ряд №1: додавання послідовни</w:t>
      </w:r>
      <w:r>
        <w:rPr>
          <w:rFonts w:ascii="Times New Roman" w:eastAsia="Times New Roman" w:hAnsi="Times New Roman" w:cs="Times New Roman"/>
          <w:sz w:val="28"/>
          <w:szCs w:val="28"/>
        </w:rPr>
        <w:t>х натуральних чисел до попереднього результату:</w:t>
      </w:r>
    </w:p>
    <w:p w14:paraId="15FAAA2B"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+ 2 = 3; 3 + 3 = 6; 6 + 4 = 10; 10 + 5 = 15; тощо.</w:t>
      </w:r>
    </w:p>
    <w:p w14:paraId="4C5EF987"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Ряд №2: додавання послідовних парних чисел до попереднього результату:</w:t>
      </w:r>
    </w:p>
    <w:p w14:paraId="72979BF0"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+ 2 = 4; 4 + 4 = 8; 8 + 6 = 14; 14 + 8 = 22; тощо.</w:t>
      </w:r>
    </w:p>
    <w:p w14:paraId="3D46359B"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Ряд №3: це квадрати чис</w:t>
      </w:r>
      <w:r>
        <w:rPr>
          <w:rFonts w:ascii="Times New Roman" w:eastAsia="Times New Roman" w:hAnsi="Times New Roman" w:cs="Times New Roman"/>
          <w:sz w:val="28"/>
          <w:szCs w:val="28"/>
        </w:rPr>
        <w:t>ел, починаючи з 2:</w:t>
      </w:r>
    </w:p>
    <w:p w14:paraId="4983590B"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4; 3</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9; 4</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16; 5</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25; тощо.</w:t>
      </w:r>
    </w:p>
    <w:p w14:paraId="4EFBDDC0"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Ряд №4: це результат додавання послідовних чисел, де кожне наступне число дорівнює попередньому плюс число з ряду №3:</w:t>
      </w:r>
    </w:p>
    <w:p w14:paraId="2F76F807"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 + 4 = 10; 10 + 7 = 17; 17 + 9 = 26; 26 + 11 = 37; тощо.</w:t>
      </w:r>
    </w:p>
    <w:p w14:paraId="0215DFE4"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правильним</w:t>
      </w:r>
      <w:r>
        <w:rPr>
          <w:rFonts w:ascii="Times New Roman" w:eastAsia="Times New Roman" w:hAnsi="Times New Roman" w:cs="Times New Roman"/>
          <w:sz w:val="28"/>
          <w:szCs w:val="28"/>
        </w:rPr>
        <w:t>и є відповіді:</w:t>
      </w:r>
    </w:p>
    <w:p w14:paraId="1C3ADBE9"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45, 55</w:t>
      </w:r>
    </w:p>
    <w:p w14:paraId="19134853"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74, 92</w:t>
      </w:r>
    </w:p>
    <w:p w14:paraId="13CA57FF"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82, 101</w:t>
      </w:r>
    </w:p>
    <w:p w14:paraId="549E7BD2"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110, 130</w:t>
      </w:r>
    </w:p>
    <w:p w14:paraId="5F010B3E"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110, 130</w:t>
      </w:r>
    </w:p>
    <w:p w14:paraId="46192F33"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110, 130</w:t>
      </w:r>
    </w:p>
    <w:p w14:paraId="4F34A406"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126, 150</w:t>
      </w:r>
    </w:p>
    <w:p w14:paraId="3185549F"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140, 167</w:t>
      </w:r>
    </w:p>
    <w:p w14:paraId="630C1474"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154, 183</w:t>
      </w:r>
    </w:p>
    <w:p w14:paraId="617984EC"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168, 199</w:t>
      </w:r>
    </w:p>
    <w:p w14:paraId="0DED4953"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182, 215</w:t>
      </w:r>
    </w:p>
    <w:p w14:paraId="6322A4BB"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196, 231</w:t>
      </w:r>
    </w:p>
    <w:p w14:paraId="431680E3"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210, 247</w:t>
      </w:r>
    </w:p>
    <w:p w14:paraId="515B4DF8"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224, 263</w:t>
      </w:r>
    </w:p>
    <w:p w14:paraId="36CB0434"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238, 279</w:t>
      </w:r>
    </w:p>
    <w:p w14:paraId="256D01F4" w14:textId="77777777" w:rsidR="0091169B" w:rsidRDefault="0091169B">
      <w:pPr>
        <w:spacing w:line="360" w:lineRule="auto"/>
        <w:ind w:firstLine="709"/>
        <w:jc w:val="both"/>
        <w:rPr>
          <w:rFonts w:ascii="Times New Roman" w:eastAsia="Times New Roman" w:hAnsi="Times New Roman" w:cs="Times New Roman"/>
          <w:sz w:val="28"/>
          <w:szCs w:val="28"/>
        </w:rPr>
      </w:pPr>
    </w:p>
    <w:p w14:paraId="61F0B6EB"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Оцінка рівня аналітичного мислення здійснюється через кількість правильно доповнених рядів чисел: </w:t>
      </w:r>
    </w:p>
    <w:p w14:paraId="6AA647EF"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якщо особа дописала 14–15 рядів, то її аналітичне мислення вважається дуже високим або відмінним; </w:t>
      </w:r>
    </w:p>
    <w:p w14:paraId="0822919D"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11–13 рядів вказують на високий або добрий рівень аналітич</w:t>
      </w:r>
      <w:r>
        <w:rPr>
          <w:rFonts w:ascii="Times New Roman" w:eastAsia="Times New Roman" w:hAnsi="Times New Roman" w:cs="Times New Roman"/>
          <w:sz w:val="28"/>
          <w:szCs w:val="28"/>
        </w:rPr>
        <w:t xml:space="preserve">ності; </w:t>
      </w:r>
    </w:p>
    <w:p w14:paraId="3138FC31"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8–10 рядів свідчать про середню або задовільну аналітичність; </w:t>
      </w:r>
    </w:p>
    <w:p w14:paraId="722FBA91"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6–7 рядів характеризуються низьким або поганим рівнем аналітичного мислення; </w:t>
      </w:r>
    </w:p>
    <w:p w14:paraId="2C15338E"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рядів і менше вважаються дуже низьким або дуже поганим рівнем аналітичності.</w:t>
      </w:r>
    </w:p>
    <w:p w14:paraId="44679132"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отриманими результатами д</w:t>
      </w:r>
      <w:r>
        <w:rPr>
          <w:rFonts w:ascii="Times New Roman" w:eastAsia="Times New Roman" w:hAnsi="Times New Roman" w:cs="Times New Roman"/>
          <w:sz w:val="28"/>
          <w:szCs w:val="28"/>
        </w:rPr>
        <w:t>ослідження, розподіл досліджених студентів за рівнями аналітичності, враховуючи описані показники є таким (див. рис. 3.1 і 3.2):</w:t>
      </w:r>
    </w:p>
    <w:p w14:paraId="543A175C"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 студентів 1-го курсу</w:t>
      </w:r>
    </w:p>
    <w:p w14:paraId="539F0959"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- 20% осіб мають дуже високий або відмінний рівень аналітичного мислення (14–15 рядів);</w:t>
      </w:r>
    </w:p>
    <w:p w14:paraId="17368EE0"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- 30% виявля</w:t>
      </w:r>
      <w:r>
        <w:rPr>
          <w:rFonts w:ascii="Times New Roman" w:eastAsia="Times New Roman" w:hAnsi="Times New Roman" w:cs="Times New Roman"/>
          <w:sz w:val="28"/>
          <w:szCs w:val="28"/>
        </w:rPr>
        <w:t>ють високий або добрий рівень аналітичності (11–13 рядів);</w:t>
      </w:r>
    </w:p>
    <w:p w14:paraId="2313DE4D"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- 25% мають середній або задовільний рівень аналітичного мислення (8–10 рядів);</w:t>
      </w:r>
    </w:p>
    <w:p w14:paraId="4C43E8EB"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- 15% характеризуються низьким або поганим рівнем аналітичності (6–7 рядів);</w:t>
      </w:r>
    </w:p>
    <w:p w14:paraId="644B5B02"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- 10% показують дуже низький або дуже по</w:t>
      </w:r>
      <w:r>
        <w:rPr>
          <w:rFonts w:ascii="Times New Roman" w:eastAsia="Times New Roman" w:hAnsi="Times New Roman" w:cs="Times New Roman"/>
          <w:sz w:val="28"/>
          <w:szCs w:val="28"/>
        </w:rPr>
        <w:t>ганий рівень аналітичного мислення (5 рядів і менше).</w:t>
      </w:r>
    </w:p>
    <w:p w14:paraId="39EF3B30" w14:textId="77777777" w:rsidR="0091169B" w:rsidRDefault="0091169B">
      <w:pPr>
        <w:spacing w:line="360" w:lineRule="auto"/>
        <w:ind w:firstLine="709"/>
        <w:jc w:val="both"/>
        <w:rPr>
          <w:rFonts w:ascii="Times New Roman" w:eastAsia="Times New Roman" w:hAnsi="Times New Roman" w:cs="Times New Roman"/>
          <w:sz w:val="28"/>
          <w:szCs w:val="28"/>
        </w:rPr>
      </w:pPr>
    </w:p>
    <w:p w14:paraId="29BE63A6" w14:textId="77777777" w:rsidR="0091169B" w:rsidRDefault="0084217F">
      <w:pPr>
        <w:spacing w:line="360" w:lineRule="auto"/>
        <w:ind w:firstLine="709"/>
        <w:jc w:val="both"/>
        <w:rPr>
          <w:rFonts w:ascii="Times New Roman" w:eastAsia="Times New Roman" w:hAnsi="Times New Roman" w:cs="Times New Roman"/>
          <w:sz w:val="28"/>
          <w:szCs w:val="28"/>
        </w:rPr>
      </w:pPr>
      <w:r>
        <w:rPr>
          <w:noProof/>
        </w:rPr>
        <w:lastRenderedPageBreak/>
        <w:drawing>
          <wp:inline distT="0" distB="0" distL="0" distR="0" wp14:anchorId="764B6115" wp14:editId="44D85AF7">
            <wp:extent cx="5490845" cy="3660139"/>
            <wp:effectExtent l="0" t="0" r="0" b="0"/>
            <wp:docPr id="1027" name="Изображение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Изображение2"/>
                    <pic:cNvPicPr/>
                  </pic:nvPicPr>
                  <pic:blipFill>
                    <a:blip r:embed="rId8" cstate="print"/>
                    <a:srcRect/>
                    <a:stretch/>
                  </pic:blipFill>
                  <pic:spPr>
                    <a:xfrm>
                      <a:off x="0" y="0"/>
                      <a:ext cx="5490845" cy="3660139"/>
                    </a:xfrm>
                    <a:prstGeom prst="rect">
                      <a:avLst/>
                    </a:prstGeom>
                    <a:ln>
                      <a:noFill/>
                    </a:ln>
                  </pic:spPr>
                </pic:pic>
              </a:graphicData>
            </a:graphic>
          </wp:inline>
        </w:drawing>
      </w:r>
    </w:p>
    <w:p w14:paraId="0801AE86" w14:textId="77777777" w:rsidR="0091169B" w:rsidRDefault="0084217F">
      <w:pPr>
        <w:spacing w:line="360" w:lineRule="auto"/>
        <w:ind w:firstLine="709"/>
        <w:jc w:val="both"/>
        <w:rPr>
          <w:rFonts w:ascii="Times New Roman" w:eastAsia="Times New Roman" w:hAnsi="Times New Roman" w:cs="Times New Roman"/>
          <w:sz w:val="28"/>
          <w:szCs w:val="28"/>
        </w:rPr>
      </w:pPr>
      <w:r w:rsidRPr="00111DF4">
        <w:rPr>
          <w:rFonts w:ascii="Times New Roman" w:eastAsia="Times New Roman" w:hAnsi="Times New Roman" w:cs="Times New Roman"/>
          <w:sz w:val="28"/>
          <w:szCs w:val="28"/>
        </w:rPr>
        <w:t>Мал</w:t>
      </w:r>
      <w:r>
        <w:rPr>
          <w:rFonts w:ascii="Times New Roman" w:eastAsia="Times New Roman" w:hAnsi="Times New Roman" w:cs="Times New Roman"/>
          <w:sz w:val="28"/>
          <w:szCs w:val="28"/>
        </w:rPr>
        <w:t>. 3.1. Рівень аналітичного мислення (студенти 1-го курсу)</w:t>
      </w:r>
    </w:p>
    <w:p w14:paraId="43910EA4" w14:textId="77777777" w:rsidR="0091169B" w:rsidRDefault="0091169B">
      <w:pPr>
        <w:spacing w:line="360" w:lineRule="auto"/>
        <w:ind w:firstLine="709"/>
        <w:jc w:val="both"/>
        <w:rPr>
          <w:rFonts w:ascii="Times New Roman" w:eastAsia="Times New Roman" w:hAnsi="Times New Roman" w:cs="Times New Roman"/>
          <w:sz w:val="28"/>
          <w:szCs w:val="28"/>
        </w:rPr>
      </w:pPr>
    </w:p>
    <w:p w14:paraId="2EEB79C1"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 студентів 3-го курсу</w:t>
      </w:r>
    </w:p>
    <w:p w14:paraId="1AAAA23B"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- 20% осіб мають дуже високий або відмінний рівень аналітичного мислення (14–15 рядів);</w:t>
      </w:r>
    </w:p>
    <w:p w14:paraId="1F1E5EFE"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- 31% </w:t>
      </w:r>
      <w:r>
        <w:rPr>
          <w:rFonts w:ascii="Times New Roman" w:eastAsia="Times New Roman" w:hAnsi="Times New Roman" w:cs="Times New Roman"/>
          <w:sz w:val="28"/>
          <w:szCs w:val="28"/>
        </w:rPr>
        <w:t>виявляють високий або добрий рівень аналітичності (11–13 рядів);</w:t>
      </w:r>
    </w:p>
    <w:p w14:paraId="6B2EFA88"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- 26% мають середній або задовільний рівень аналітичного мислення (8–10 рядів);</w:t>
      </w:r>
    </w:p>
    <w:p w14:paraId="044E1F75"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- 15% характеризуються низьким або поганим рівнем аналітичності (6–7 рядів);</w:t>
      </w:r>
    </w:p>
    <w:p w14:paraId="44197C48"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- 8% показують дуже низький або ду</w:t>
      </w:r>
      <w:r>
        <w:rPr>
          <w:rFonts w:ascii="Times New Roman" w:eastAsia="Times New Roman" w:hAnsi="Times New Roman" w:cs="Times New Roman"/>
          <w:sz w:val="28"/>
          <w:szCs w:val="28"/>
        </w:rPr>
        <w:t>же поганий рівень аналітичного мислення (5 рядів і менше).</w:t>
      </w:r>
    </w:p>
    <w:p w14:paraId="20C1B983" w14:textId="77777777" w:rsidR="0091169B" w:rsidRDefault="0091169B">
      <w:pPr>
        <w:spacing w:line="360" w:lineRule="auto"/>
        <w:ind w:firstLine="709"/>
        <w:jc w:val="both"/>
        <w:rPr>
          <w:rFonts w:ascii="Times New Roman" w:eastAsia="Times New Roman" w:hAnsi="Times New Roman" w:cs="Times New Roman"/>
          <w:sz w:val="28"/>
          <w:szCs w:val="28"/>
        </w:rPr>
      </w:pPr>
    </w:p>
    <w:p w14:paraId="42F6AAE2" w14:textId="77777777" w:rsidR="0091169B" w:rsidRDefault="0084217F">
      <w:pPr>
        <w:spacing w:line="360" w:lineRule="auto"/>
        <w:ind w:firstLine="709"/>
        <w:jc w:val="both"/>
        <w:rPr>
          <w:rFonts w:ascii="Times New Roman" w:eastAsia="Times New Roman" w:hAnsi="Times New Roman" w:cs="Times New Roman"/>
          <w:sz w:val="28"/>
          <w:szCs w:val="28"/>
        </w:rPr>
      </w:pPr>
      <w:r>
        <w:rPr>
          <w:noProof/>
        </w:rPr>
        <w:lastRenderedPageBreak/>
        <w:drawing>
          <wp:inline distT="0" distB="0" distL="0" distR="0" wp14:anchorId="3B2684C8" wp14:editId="4FC0B855">
            <wp:extent cx="5490845" cy="3660139"/>
            <wp:effectExtent l="0" t="0" r="0" b="0"/>
            <wp:docPr id="1028" name="Изображение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Изображение3"/>
                    <pic:cNvPicPr/>
                  </pic:nvPicPr>
                  <pic:blipFill>
                    <a:blip r:embed="rId9" cstate="print"/>
                    <a:srcRect/>
                    <a:stretch/>
                  </pic:blipFill>
                  <pic:spPr>
                    <a:xfrm>
                      <a:off x="0" y="0"/>
                      <a:ext cx="5490845" cy="3660139"/>
                    </a:xfrm>
                    <a:prstGeom prst="rect">
                      <a:avLst/>
                    </a:prstGeom>
                    <a:ln>
                      <a:noFill/>
                    </a:ln>
                  </pic:spPr>
                </pic:pic>
              </a:graphicData>
            </a:graphic>
          </wp:inline>
        </w:drawing>
      </w:r>
    </w:p>
    <w:p w14:paraId="0C068735" w14:textId="77777777" w:rsidR="0091169B" w:rsidRDefault="0084217F">
      <w:pPr>
        <w:spacing w:line="360" w:lineRule="auto"/>
        <w:ind w:firstLine="709"/>
        <w:jc w:val="both"/>
        <w:rPr>
          <w:rFonts w:ascii="Times New Roman" w:eastAsia="Times New Roman" w:hAnsi="Times New Roman" w:cs="Times New Roman"/>
          <w:sz w:val="28"/>
          <w:szCs w:val="28"/>
        </w:rPr>
      </w:pPr>
      <w:r w:rsidRPr="00111DF4">
        <w:rPr>
          <w:rFonts w:ascii="Times New Roman" w:eastAsia="Times New Roman" w:hAnsi="Times New Roman" w:cs="Times New Roman"/>
          <w:sz w:val="28"/>
          <w:szCs w:val="28"/>
        </w:rPr>
        <w:t>Мал.</w:t>
      </w:r>
      <w:r>
        <w:rPr>
          <w:rFonts w:ascii="Times New Roman" w:eastAsia="Times New Roman" w:hAnsi="Times New Roman" w:cs="Times New Roman"/>
          <w:sz w:val="28"/>
          <w:szCs w:val="28"/>
        </w:rPr>
        <w:t xml:space="preserve"> 3.2. Рівень аналітичного мислення (студенти 3-го курсу)</w:t>
      </w:r>
    </w:p>
    <w:p w14:paraId="717DAD54" w14:textId="77777777" w:rsidR="0091169B" w:rsidRDefault="0091169B">
      <w:pPr>
        <w:spacing w:line="360" w:lineRule="auto"/>
        <w:ind w:firstLine="709"/>
        <w:jc w:val="both"/>
        <w:rPr>
          <w:rFonts w:ascii="Times New Roman" w:eastAsia="Times New Roman" w:hAnsi="Times New Roman" w:cs="Times New Roman"/>
          <w:sz w:val="28"/>
          <w:szCs w:val="28"/>
        </w:rPr>
      </w:pPr>
    </w:p>
    <w:p w14:paraId="7D6F6EBE"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основі отриманих результатів аналізу можна зробити наступні висновки:</w:t>
      </w:r>
    </w:p>
    <w:p w14:paraId="36F85959"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У порівнянні студентів 1-го та 3-го курсів, обидва </w:t>
      </w:r>
      <w:r>
        <w:rPr>
          <w:rFonts w:ascii="Times New Roman" w:eastAsia="Times New Roman" w:hAnsi="Times New Roman" w:cs="Times New Roman"/>
          <w:sz w:val="28"/>
          <w:szCs w:val="28"/>
        </w:rPr>
        <w:t>курси мають приблизно однаковий розподіл рівнів аналітичного мислення. Однак на 3-му курсі трошки менше студентів із дуже низьким рівнем аналітичності.</w:t>
      </w:r>
    </w:p>
    <w:p w14:paraId="70887B94"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Приблизно 50% студентів на обох курсах виявляють високий або дуже високий рівень аналітичного мисленн</w:t>
      </w:r>
      <w:r>
        <w:rPr>
          <w:rFonts w:ascii="Times New Roman" w:eastAsia="Times New Roman" w:hAnsi="Times New Roman" w:cs="Times New Roman"/>
          <w:sz w:val="28"/>
          <w:szCs w:val="28"/>
        </w:rPr>
        <w:t>я (11 рядів і більше), що може свідчити про відносно високий рівень загальної аналітичної компетентності.</w:t>
      </w:r>
    </w:p>
    <w:p w14:paraId="3EF9CB36"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Зростання рівня аналітичного мислення спостерігається від 1-го до 3-го курсу, оскільки на третьому курсі є менше студентів із дуже низьким рівнем а</w:t>
      </w:r>
      <w:r>
        <w:rPr>
          <w:rFonts w:ascii="Times New Roman" w:eastAsia="Times New Roman" w:hAnsi="Times New Roman" w:cs="Times New Roman"/>
          <w:sz w:val="28"/>
          <w:szCs w:val="28"/>
        </w:rPr>
        <w:t>налітичності.</w:t>
      </w:r>
    </w:p>
    <w:p w14:paraId="0FF5A692"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Більшість студентів обох курсів (близько 70-75%) демонструють середній або високий рівень аналітичного мислення, що може вказувати на загально позитивну тенденцію в розвитку цієї навички серед студентів.</w:t>
      </w:r>
    </w:p>
    <w:p w14:paraId="5E03DB3F" w14:textId="77777777" w:rsidR="0091169B" w:rsidRDefault="0091169B">
      <w:pPr>
        <w:spacing w:line="360" w:lineRule="auto"/>
        <w:ind w:firstLine="709"/>
        <w:jc w:val="both"/>
        <w:rPr>
          <w:rFonts w:ascii="Times New Roman" w:eastAsia="Times New Roman" w:hAnsi="Times New Roman" w:cs="Times New Roman"/>
          <w:sz w:val="28"/>
          <w:szCs w:val="28"/>
        </w:rPr>
      </w:pPr>
    </w:p>
    <w:p w14:paraId="54FEE02B"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Обробка результатів дослідження зд</w:t>
      </w:r>
      <w:r>
        <w:rPr>
          <w:rFonts w:ascii="Times New Roman" w:eastAsia="Times New Roman" w:hAnsi="Times New Roman" w:cs="Times New Roman"/>
          <w:sz w:val="28"/>
          <w:szCs w:val="28"/>
        </w:rPr>
        <w:t xml:space="preserve">ібностей до класифікації, </w:t>
      </w:r>
      <w:r>
        <w:rPr>
          <w:rFonts w:ascii="Times New Roman" w:eastAsia="Times New Roman" w:hAnsi="Times New Roman" w:cs="Times New Roman"/>
          <w:sz w:val="28"/>
          <w:szCs w:val="28"/>
        </w:rPr>
        <w:lastRenderedPageBreak/>
        <w:t xml:space="preserve">проведеного за методикою «Виключення понять», передбачає підрахунок правильних виборів понять студентами, що приймали участь у дослідженні. </w:t>
      </w:r>
    </w:p>
    <w:p w14:paraId="50EABB1F"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Оцінка результатів виставляється за 6-бальною системою за допомогою таблиці 3.1.</w:t>
      </w:r>
    </w:p>
    <w:p w14:paraId="58196482" w14:textId="77777777" w:rsidR="0091169B" w:rsidRDefault="0084217F">
      <w:pPr>
        <w:spacing w:line="36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Таблиця </w:t>
      </w:r>
      <w:r>
        <w:rPr>
          <w:rFonts w:ascii="Times New Roman" w:eastAsia="Times New Roman" w:hAnsi="Times New Roman" w:cs="Times New Roman"/>
          <w:sz w:val="28"/>
          <w:szCs w:val="28"/>
        </w:rPr>
        <w:t>3.1.</w:t>
      </w:r>
    </w:p>
    <w:p w14:paraId="6131BDAB" w14:textId="77777777" w:rsidR="0091169B" w:rsidRDefault="0084217F">
      <w:pPr>
        <w:spacing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Оцінка здібностей до класифікації за методикою «Виключення понять»</w:t>
      </w:r>
    </w:p>
    <w:tbl>
      <w:tblPr>
        <w:tblStyle w:val="a6"/>
        <w:tblW w:w="9303" w:type="dxa"/>
        <w:tblLook w:val="04A0" w:firstRow="1" w:lastRow="0" w:firstColumn="1" w:lastColumn="0" w:noHBand="0" w:noVBand="1"/>
      </w:tblPr>
      <w:tblGrid>
        <w:gridCol w:w="1420"/>
        <w:gridCol w:w="1314"/>
        <w:gridCol w:w="1314"/>
        <w:gridCol w:w="1315"/>
        <w:gridCol w:w="1314"/>
        <w:gridCol w:w="1314"/>
        <w:gridCol w:w="1312"/>
      </w:tblGrid>
      <w:tr w:rsidR="0091169B" w14:paraId="76A04A84" w14:textId="77777777">
        <w:tc>
          <w:tcPr>
            <w:tcW w:w="1329" w:type="dxa"/>
          </w:tcPr>
          <w:p w14:paraId="4C463F48" w14:textId="77777777" w:rsidR="0091169B" w:rsidRDefault="0084217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Оцінка у балах</w:t>
            </w:r>
          </w:p>
        </w:tc>
        <w:tc>
          <w:tcPr>
            <w:tcW w:w="1329" w:type="dxa"/>
          </w:tcPr>
          <w:p w14:paraId="3DF69828" w14:textId="77777777" w:rsidR="0091169B" w:rsidRDefault="008421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29" w:type="dxa"/>
          </w:tcPr>
          <w:p w14:paraId="3837F8B2" w14:textId="77777777" w:rsidR="0091169B" w:rsidRDefault="008421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29" w:type="dxa"/>
          </w:tcPr>
          <w:p w14:paraId="564C870D" w14:textId="77777777" w:rsidR="0091169B" w:rsidRDefault="008421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29" w:type="dxa"/>
          </w:tcPr>
          <w:p w14:paraId="50E5D503" w14:textId="77777777" w:rsidR="0091169B" w:rsidRDefault="008421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29" w:type="dxa"/>
          </w:tcPr>
          <w:p w14:paraId="1C29C562" w14:textId="77777777" w:rsidR="0091169B" w:rsidRDefault="008421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29" w:type="dxa"/>
          </w:tcPr>
          <w:p w14:paraId="09860CA8" w14:textId="77777777" w:rsidR="0091169B" w:rsidRDefault="008421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1169B" w14:paraId="06EB8FB1" w14:textId="77777777">
        <w:tc>
          <w:tcPr>
            <w:tcW w:w="1329" w:type="dxa"/>
          </w:tcPr>
          <w:p w14:paraId="7E57A0B6" w14:textId="77777777" w:rsidR="0091169B" w:rsidRDefault="008421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Кількість правильних відповідей </w:t>
            </w:r>
          </w:p>
        </w:tc>
        <w:tc>
          <w:tcPr>
            <w:tcW w:w="1329" w:type="dxa"/>
          </w:tcPr>
          <w:p w14:paraId="02BD6294" w14:textId="77777777" w:rsidR="0091169B" w:rsidRDefault="008421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329" w:type="dxa"/>
          </w:tcPr>
          <w:p w14:paraId="367B7001" w14:textId="77777777" w:rsidR="0091169B" w:rsidRDefault="008421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329" w:type="dxa"/>
          </w:tcPr>
          <w:p w14:paraId="38849E99" w14:textId="77777777" w:rsidR="0091169B" w:rsidRDefault="008421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13-12</w:t>
            </w:r>
          </w:p>
        </w:tc>
        <w:tc>
          <w:tcPr>
            <w:tcW w:w="1329" w:type="dxa"/>
          </w:tcPr>
          <w:p w14:paraId="52C521F5" w14:textId="77777777" w:rsidR="0091169B" w:rsidRDefault="008421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329" w:type="dxa"/>
          </w:tcPr>
          <w:p w14:paraId="6FB48DB1" w14:textId="77777777" w:rsidR="0091169B" w:rsidRDefault="008421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29" w:type="dxa"/>
          </w:tcPr>
          <w:p w14:paraId="7CACA965" w14:textId="77777777" w:rsidR="0091169B" w:rsidRDefault="008421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bl>
    <w:p w14:paraId="15F4207E" w14:textId="77777777" w:rsidR="0091169B" w:rsidRDefault="0091169B">
      <w:pPr>
        <w:spacing w:line="360" w:lineRule="auto"/>
        <w:ind w:firstLine="709"/>
        <w:jc w:val="both"/>
        <w:rPr>
          <w:rFonts w:ascii="Times New Roman" w:eastAsia="Times New Roman" w:hAnsi="Times New Roman" w:cs="Times New Roman"/>
          <w:sz w:val="28"/>
          <w:szCs w:val="28"/>
        </w:rPr>
      </w:pPr>
    </w:p>
    <w:p w14:paraId="518F352C"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результаті застосування методики всі студенти отримали найвищий бал – 6, що свідчить про їхній високий рівень логічного мислення. Це вказує на їхню здатність логічно мислити та робити висновки. Причиною такого успіху є те, що саме в ранній юності логічне</w:t>
      </w:r>
      <w:r>
        <w:rPr>
          <w:rFonts w:ascii="Times New Roman" w:eastAsia="Times New Roman" w:hAnsi="Times New Roman" w:cs="Times New Roman"/>
          <w:sz w:val="28"/>
          <w:szCs w:val="28"/>
        </w:rPr>
        <w:t xml:space="preserve"> мислення добре розвивається.</w:t>
      </w:r>
    </w:p>
    <w:p w14:paraId="7DF7CA0C"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Аналізуючи результати студентів-психологів третього курсу за тією ж методикою, виявлено, що вони також отримали найвищий бал – 6. Це підтверджує високий рівень логічного мислення серед досліджуваних. Ця методика підтвердила, щ</w:t>
      </w:r>
      <w:r>
        <w:rPr>
          <w:rFonts w:ascii="Times New Roman" w:eastAsia="Times New Roman" w:hAnsi="Times New Roman" w:cs="Times New Roman"/>
          <w:sz w:val="28"/>
          <w:szCs w:val="28"/>
        </w:rPr>
        <w:t>о логічне мислення є ключовим для психолога, оскільки воно допомагає правильно спрямовувати діяльність та розробляти дослідження, передбачаючи можливі невдачі.</w:t>
      </w:r>
    </w:p>
    <w:p w14:paraId="260F323C"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застосування дослідницьких методик з участю студентів першого і третього курсів показ</w:t>
      </w:r>
      <w:r>
        <w:rPr>
          <w:rFonts w:ascii="Times New Roman" w:eastAsia="Times New Roman" w:hAnsi="Times New Roman" w:cs="Times New Roman"/>
          <w:sz w:val="28"/>
          <w:szCs w:val="28"/>
        </w:rPr>
        <w:t>али динаміку аналітичного мислення, що може бути зумовлене вивченням предметів, що сприяють розвитку мислення. Соціалізація також може впливати на це, оскільки студенти вже освоїли правила та норми соціуму, де вони перебувають.</w:t>
      </w:r>
    </w:p>
    <w:p w14:paraId="3006F5A6"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Стосовно логічного мислення,</w:t>
      </w:r>
      <w:r>
        <w:rPr>
          <w:rFonts w:ascii="Times New Roman" w:eastAsia="Times New Roman" w:hAnsi="Times New Roman" w:cs="Times New Roman"/>
          <w:sz w:val="28"/>
          <w:szCs w:val="28"/>
        </w:rPr>
        <w:t xml:space="preserve"> студенти обох курсів показали високий рівень, не виявлено суттєвих змін у напрямку покращення або погіршення. Ці результати дали можливість розглянути особливості інтелектуального розвитку та мислення серед студентів психологів.</w:t>
      </w:r>
    </w:p>
    <w:p w14:paraId="160AB095"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Університетське навчання с</w:t>
      </w:r>
      <w:r>
        <w:rPr>
          <w:rFonts w:ascii="Times New Roman" w:eastAsia="Times New Roman" w:hAnsi="Times New Roman" w:cs="Times New Roman"/>
          <w:sz w:val="28"/>
          <w:szCs w:val="28"/>
        </w:rPr>
        <w:t xml:space="preserve">прияє позитивній динаміці інтелектуальних </w:t>
      </w:r>
      <w:r>
        <w:rPr>
          <w:rFonts w:ascii="Times New Roman" w:eastAsia="Times New Roman" w:hAnsi="Times New Roman" w:cs="Times New Roman"/>
          <w:sz w:val="28"/>
          <w:szCs w:val="28"/>
        </w:rPr>
        <w:lastRenderedPageBreak/>
        <w:t>здібностей та мислення студентів. Майбутні дослідження в цій галузі можуть бути присвячені аналізу впливу різних факторів на інтелектуальний розвиток студентів-психологів.</w:t>
      </w:r>
    </w:p>
    <w:p w14:paraId="3324FE59" w14:textId="77777777" w:rsidR="0091169B" w:rsidRDefault="0091169B">
      <w:pPr>
        <w:spacing w:line="360" w:lineRule="auto"/>
        <w:ind w:firstLine="709"/>
        <w:jc w:val="both"/>
        <w:rPr>
          <w:rFonts w:ascii="Times New Roman" w:eastAsia="Calibri" w:hAnsi="Times New Roman" w:cs="Times New Roman"/>
          <w:sz w:val="28"/>
          <w:szCs w:val="28"/>
          <w:lang w:eastAsia="en-US"/>
        </w:rPr>
      </w:pPr>
    </w:p>
    <w:p w14:paraId="2D3E7B58" w14:textId="77777777" w:rsidR="0091169B" w:rsidRPr="00111DF4" w:rsidRDefault="0084217F">
      <w:pPr>
        <w:spacing w:line="360" w:lineRule="auto"/>
        <w:ind w:firstLine="709"/>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 xml:space="preserve">2.3. </w:t>
      </w:r>
      <w:r w:rsidRPr="00111DF4">
        <w:rPr>
          <w:rFonts w:ascii="Times New Roman" w:eastAsia="Calibri" w:hAnsi="Times New Roman" w:cs="Times New Roman"/>
          <w:b/>
          <w:bCs/>
          <w:sz w:val="28"/>
          <w:szCs w:val="28"/>
          <w:lang w:eastAsia="en-US"/>
        </w:rPr>
        <w:t xml:space="preserve">Програма розвитку інтелекту у </w:t>
      </w:r>
      <w:r w:rsidRPr="00111DF4">
        <w:rPr>
          <w:rFonts w:ascii="Times New Roman" w:eastAsia="Calibri" w:hAnsi="Times New Roman" w:cs="Times New Roman"/>
          <w:b/>
          <w:bCs/>
          <w:sz w:val="28"/>
          <w:szCs w:val="28"/>
          <w:lang w:eastAsia="en-US"/>
        </w:rPr>
        <w:t>сучасного студента</w:t>
      </w:r>
    </w:p>
    <w:p w14:paraId="510E9EBB" w14:textId="77777777" w:rsidR="0091169B" w:rsidRPr="00111DF4" w:rsidRDefault="0084217F">
      <w:pPr>
        <w:spacing w:line="360" w:lineRule="auto"/>
        <w:ind w:firstLine="709"/>
        <w:jc w:val="both"/>
        <w:rPr>
          <w:rFonts w:ascii="Times New Roman" w:eastAsia="Calibri" w:hAnsi="Times New Roman" w:cs="Times New Roman"/>
          <w:sz w:val="28"/>
          <w:szCs w:val="28"/>
          <w:lang w:eastAsia="en-US"/>
        </w:rPr>
      </w:pPr>
      <w:r w:rsidRPr="00111DF4">
        <w:rPr>
          <w:rFonts w:ascii="Times New Roman" w:eastAsia="Calibri" w:hAnsi="Times New Roman" w:cs="Times New Roman"/>
          <w:sz w:val="28"/>
          <w:szCs w:val="28"/>
          <w:lang w:eastAsia="en-US"/>
        </w:rPr>
        <w:t>Розроблено програму розвитку інтелекту у сучасного студента-психолога. Програма складається з наступних блоків:</w:t>
      </w:r>
    </w:p>
    <w:p w14:paraId="38EC5BE1" w14:textId="77777777" w:rsidR="0091169B" w:rsidRPr="00111DF4" w:rsidRDefault="0084217F">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en-US" w:eastAsia="en-US"/>
        </w:rPr>
        <w:t>I</w:t>
      </w:r>
      <w:r w:rsidRPr="00111DF4">
        <w:rPr>
          <w:rFonts w:ascii="Times New Roman" w:eastAsia="Calibri" w:hAnsi="Times New Roman" w:cs="Times New Roman"/>
          <w:sz w:val="28"/>
          <w:szCs w:val="28"/>
          <w:lang w:eastAsia="en-US"/>
        </w:rPr>
        <w:t>. «Аналітичне мислення у психології: Розвиток критичного та дослідницького підходу».</w:t>
      </w:r>
    </w:p>
    <w:p w14:paraId="5E8D8873" w14:textId="77777777" w:rsidR="0091169B" w:rsidRPr="00111DF4" w:rsidRDefault="0084217F">
      <w:pPr>
        <w:spacing w:line="360" w:lineRule="auto"/>
        <w:ind w:firstLine="709"/>
        <w:jc w:val="both"/>
        <w:rPr>
          <w:rFonts w:ascii="Times New Roman" w:eastAsia="Calibri" w:hAnsi="Times New Roman" w:cs="Times New Roman"/>
          <w:sz w:val="28"/>
          <w:szCs w:val="28"/>
          <w:lang w:eastAsia="en-US"/>
        </w:rPr>
      </w:pPr>
      <w:r w:rsidRPr="00111DF4">
        <w:rPr>
          <w:rFonts w:ascii="Times New Roman" w:eastAsia="Calibri" w:hAnsi="Times New Roman" w:cs="Times New Roman"/>
          <w:sz w:val="28"/>
          <w:szCs w:val="28"/>
          <w:lang w:eastAsia="en-US"/>
        </w:rPr>
        <w:t xml:space="preserve">Мета програми: щабезпечення </w:t>
      </w:r>
      <w:r w:rsidRPr="00111DF4">
        <w:rPr>
          <w:rFonts w:ascii="Times New Roman" w:eastAsia="Calibri" w:hAnsi="Times New Roman" w:cs="Times New Roman"/>
          <w:sz w:val="28"/>
          <w:szCs w:val="28"/>
          <w:lang w:eastAsia="en-US"/>
        </w:rPr>
        <w:t>студентів-психологів набором навичок аналізу, критичного мислення та вміння застосовувати аналітичний підхід у вивченні та розв'язанні психологічних проблем.</w:t>
      </w:r>
    </w:p>
    <w:p w14:paraId="76B88914" w14:textId="77777777" w:rsidR="0091169B" w:rsidRDefault="0084217F">
      <w:pPr>
        <w:spacing w:line="360" w:lineRule="auto"/>
        <w:ind w:firstLine="709"/>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Склад програми:</w:t>
      </w:r>
    </w:p>
    <w:p w14:paraId="206FB449" w14:textId="77777777" w:rsidR="0091169B" w:rsidRDefault="0084217F">
      <w:pPr>
        <w:spacing w:line="360" w:lineRule="auto"/>
        <w:ind w:firstLine="709"/>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1. Спеціалізовані курси:</w:t>
      </w:r>
    </w:p>
    <w:p w14:paraId="78641D46" w14:textId="77777777" w:rsidR="0091169B" w:rsidRDefault="0084217F">
      <w:pPr>
        <w:spacing w:line="360" w:lineRule="auto"/>
        <w:ind w:firstLine="709"/>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xml:space="preserve"> – Курси зі статистики та методології досліджень у психол</w:t>
      </w:r>
      <w:r>
        <w:rPr>
          <w:rFonts w:ascii="Times New Roman" w:eastAsia="Calibri" w:hAnsi="Times New Roman" w:cs="Times New Roman"/>
          <w:sz w:val="28"/>
          <w:szCs w:val="28"/>
          <w:lang w:val="en-US" w:eastAsia="en-US"/>
        </w:rPr>
        <w:t>огії.</w:t>
      </w:r>
    </w:p>
    <w:p w14:paraId="33C3EE95" w14:textId="77777777" w:rsidR="0091169B" w:rsidRDefault="0084217F">
      <w:pPr>
        <w:spacing w:line="360" w:lineRule="auto"/>
        <w:ind w:firstLine="709"/>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xml:space="preserve"> – Курси з аналізу соціальних даних та їхньої інтерпретації у психологічних дослідженнях.</w:t>
      </w:r>
    </w:p>
    <w:p w14:paraId="7EA4902F" w14:textId="77777777" w:rsidR="0091169B" w:rsidRDefault="0084217F">
      <w:pPr>
        <w:spacing w:line="360" w:lineRule="auto"/>
        <w:ind w:firstLine="709"/>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2. Практичні заняття:</w:t>
      </w:r>
    </w:p>
    <w:p w14:paraId="0A3C54E9" w14:textId="77777777" w:rsidR="0091169B" w:rsidRDefault="0084217F">
      <w:pPr>
        <w:spacing w:line="360" w:lineRule="auto"/>
        <w:ind w:firstLine="709"/>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xml:space="preserve"> – Робота з реальними даними у психологічних дослідженнях: аналіз даних опитувань, експериментів тощо.</w:t>
      </w:r>
    </w:p>
    <w:p w14:paraId="47922F9B" w14:textId="77777777" w:rsidR="0091169B" w:rsidRDefault="0084217F">
      <w:pPr>
        <w:spacing w:line="360" w:lineRule="auto"/>
        <w:ind w:firstLine="709"/>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xml:space="preserve"> – Вирішення практичних завдань з в</w:t>
      </w:r>
      <w:r>
        <w:rPr>
          <w:rFonts w:ascii="Times New Roman" w:eastAsia="Calibri" w:hAnsi="Times New Roman" w:cs="Times New Roman"/>
          <w:sz w:val="28"/>
          <w:szCs w:val="28"/>
          <w:lang w:val="en-US" w:eastAsia="en-US"/>
        </w:rPr>
        <w:t>икористанням аналітичних інструментів для аналізу психологічних явищ.</w:t>
      </w:r>
    </w:p>
    <w:p w14:paraId="4E3939A8" w14:textId="77777777" w:rsidR="0091169B" w:rsidRDefault="0084217F">
      <w:pPr>
        <w:spacing w:line="360" w:lineRule="auto"/>
        <w:ind w:firstLine="709"/>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3. Дослідницька робота:</w:t>
      </w:r>
    </w:p>
    <w:p w14:paraId="0465AE89" w14:textId="77777777" w:rsidR="0091169B" w:rsidRDefault="0084217F">
      <w:pPr>
        <w:spacing w:line="360" w:lineRule="auto"/>
        <w:ind w:firstLine="709"/>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xml:space="preserve"> – Ведення досліджень з психологічних тем з використанням аналітичних методів.</w:t>
      </w:r>
    </w:p>
    <w:p w14:paraId="4BE582B4" w14:textId="77777777" w:rsidR="0091169B" w:rsidRDefault="0084217F">
      <w:pPr>
        <w:spacing w:line="360" w:lineRule="auto"/>
        <w:ind w:firstLine="709"/>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xml:space="preserve"> – Написання дослідницьких робіт та звітів з використанням отриманих результатів ан</w:t>
      </w:r>
      <w:r>
        <w:rPr>
          <w:rFonts w:ascii="Times New Roman" w:eastAsia="Calibri" w:hAnsi="Times New Roman" w:cs="Times New Roman"/>
          <w:sz w:val="28"/>
          <w:szCs w:val="28"/>
          <w:lang w:val="en-US" w:eastAsia="en-US"/>
        </w:rPr>
        <w:t>алізу.</w:t>
      </w:r>
    </w:p>
    <w:p w14:paraId="3ED4116D" w14:textId="77777777" w:rsidR="0091169B" w:rsidRDefault="0084217F">
      <w:pPr>
        <w:spacing w:line="360" w:lineRule="auto"/>
        <w:ind w:firstLine="709"/>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4. Практика з аналізу кейсів:</w:t>
      </w:r>
    </w:p>
    <w:p w14:paraId="68AD5ADC" w14:textId="77777777" w:rsidR="0091169B" w:rsidRDefault="0084217F">
      <w:pPr>
        <w:spacing w:line="360" w:lineRule="auto"/>
        <w:ind w:firstLine="709"/>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xml:space="preserve"> – Аналіз реальних сценаріїв та кейсів з психології, використання аналітичного підходу для їхнього розгляду.</w:t>
      </w:r>
    </w:p>
    <w:p w14:paraId="5D83A913" w14:textId="77777777" w:rsidR="0091169B" w:rsidRDefault="0084217F">
      <w:pPr>
        <w:spacing w:line="360" w:lineRule="auto"/>
        <w:ind w:firstLine="709"/>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lastRenderedPageBreak/>
        <w:t>5. Застосування інтердисциплінарних підходів:</w:t>
      </w:r>
    </w:p>
    <w:p w14:paraId="1EFA211C" w14:textId="77777777" w:rsidR="0091169B" w:rsidRDefault="0084217F">
      <w:pPr>
        <w:spacing w:line="360" w:lineRule="auto"/>
        <w:ind w:firstLine="709"/>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xml:space="preserve"> – Залучення елементів суміжних дисциплін (соціології, антрополо</w:t>
      </w:r>
      <w:r>
        <w:rPr>
          <w:rFonts w:ascii="Times New Roman" w:eastAsia="Calibri" w:hAnsi="Times New Roman" w:cs="Times New Roman"/>
          <w:sz w:val="28"/>
          <w:szCs w:val="28"/>
          <w:lang w:val="en-US" w:eastAsia="en-US"/>
        </w:rPr>
        <w:t>гії) для аналізу психологічних явищ та соціальних взаємодій.</w:t>
      </w:r>
    </w:p>
    <w:p w14:paraId="7CD4F587" w14:textId="77777777" w:rsidR="0091169B" w:rsidRDefault="0084217F">
      <w:pPr>
        <w:spacing w:line="360" w:lineRule="auto"/>
        <w:ind w:firstLine="709"/>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Ця програма має за мету поєднати теоретичне навчання з практичними вправами та дослідницькою роботою, спрямованою на розвиток аналітичного мислення у студентів-психологів.</w:t>
      </w:r>
    </w:p>
    <w:p w14:paraId="10DC2B64" w14:textId="77777777" w:rsidR="0091169B" w:rsidRDefault="0084217F">
      <w:pPr>
        <w:spacing w:line="360" w:lineRule="auto"/>
        <w:ind w:firstLine="709"/>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ІІ. «Творче мислення та</w:t>
      </w:r>
      <w:r>
        <w:rPr>
          <w:rFonts w:ascii="Times New Roman" w:eastAsia="Calibri" w:hAnsi="Times New Roman" w:cs="Times New Roman"/>
          <w:sz w:val="28"/>
          <w:szCs w:val="28"/>
          <w:lang w:val="en-US" w:eastAsia="en-US"/>
        </w:rPr>
        <w:t xml:space="preserve"> інновації в психології: Стимулювання творчості, пошук нестандартних рішень та ідей».</w:t>
      </w:r>
    </w:p>
    <w:p w14:paraId="69794BCE" w14:textId="77777777" w:rsidR="0091169B" w:rsidRDefault="0084217F">
      <w:pPr>
        <w:spacing w:line="360" w:lineRule="auto"/>
        <w:ind w:firstLine="709"/>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Цей блок включає такі елементи:</w:t>
      </w:r>
    </w:p>
    <w:p w14:paraId="6D5E0BAE" w14:textId="77777777" w:rsidR="0091169B" w:rsidRDefault="0084217F">
      <w:pPr>
        <w:spacing w:line="360" w:lineRule="auto"/>
        <w:ind w:firstLine="709"/>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1. Вправи на розвиток творчого мислення, такі як мозкові штурми, аналогічне мислення, ігри для розвитку креативності.</w:t>
      </w:r>
    </w:p>
    <w:p w14:paraId="4BF2F6FD" w14:textId="77777777" w:rsidR="0091169B" w:rsidRDefault="0084217F">
      <w:pPr>
        <w:spacing w:line="360" w:lineRule="auto"/>
        <w:ind w:firstLine="709"/>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2. Завдання, спрямов</w:t>
      </w:r>
      <w:r>
        <w:rPr>
          <w:rFonts w:ascii="Times New Roman" w:eastAsia="Calibri" w:hAnsi="Times New Roman" w:cs="Times New Roman"/>
          <w:sz w:val="28"/>
          <w:szCs w:val="28"/>
          <w:lang w:val="en-US" w:eastAsia="en-US"/>
        </w:rPr>
        <w:t>ані на пошук нестандартних рішень у психологічних сценаріях, створення нових методик або підходів у психологічній практиці.</w:t>
      </w:r>
    </w:p>
    <w:p w14:paraId="42FA2D97" w14:textId="77777777" w:rsidR="0091169B" w:rsidRDefault="0084217F">
      <w:pPr>
        <w:spacing w:line="360" w:lineRule="auto"/>
        <w:ind w:firstLine="709"/>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3. Вивчення сучасних тенденцій у психології, обговорення новаторських ідей та підходів до розв'язання психологічних проблем.</w:t>
      </w:r>
    </w:p>
    <w:p w14:paraId="12B3BFFE" w14:textId="77777777" w:rsidR="0091169B" w:rsidRDefault="0084217F">
      <w:pPr>
        <w:spacing w:line="360" w:lineRule="auto"/>
        <w:ind w:firstLine="709"/>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4. Пров</w:t>
      </w:r>
      <w:r>
        <w:rPr>
          <w:rFonts w:ascii="Times New Roman" w:eastAsia="Calibri" w:hAnsi="Times New Roman" w:cs="Times New Roman"/>
          <w:sz w:val="28"/>
          <w:szCs w:val="28"/>
          <w:lang w:val="en-US" w:eastAsia="en-US"/>
        </w:rPr>
        <w:t>едення експериментів та досліджень для виявлення нових психологічних підходів або перевірки нестандартних гіпотез.</w:t>
      </w:r>
    </w:p>
    <w:p w14:paraId="14D9275A" w14:textId="77777777" w:rsidR="0091169B" w:rsidRDefault="0084217F">
      <w:pPr>
        <w:spacing w:line="360" w:lineRule="auto"/>
        <w:ind w:firstLine="709"/>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Ці елементи можуть сприяти розвитку творчого мислення та інноваційного підходу до вирішення психологічних завдань і практичних ситуацій.</w:t>
      </w:r>
    </w:p>
    <w:p w14:paraId="69C76463" w14:textId="77777777" w:rsidR="0091169B" w:rsidRDefault="0084217F">
      <w:pPr>
        <w:spacing w:line="360" w:lineRule="auto"/>
        <w:ind w:firstLine="709"/>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ІІІ.</w:t>
      </w:r>
      <w:r>
        <w:rPr>
          <w:rFonts w:ascii="Times New Roman" w:eastAsia="Calibri" w:hAnsi="Times New Roman" w:cs="Times New Roman"/>
          <w:sz w:val="28"/>
          <w:szCs w:val="28"/>
          <w:lang w:val="en-US" w:eastAsia="en-US"/>
        </w:rPr>
        <w:t xml:space="preserve"> «Емоційний інтелект у психології: Розвиток навичок спілкування, емпатії та управління власними емоціями».</w:t>
      </w:r>
    </w:p>
    <w:p w14:paraId="216308C0" w14:textId="77777777" w:rsidR="0091169B" w:rsidRDefault="0084217F">
      <w:pPr>
        <w:spacing w:line="360" w:lineRule="auto"/>
        <w:ind w:firstLine="709"/>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Цей блок включає такі елементи:</w:t>
      </w:r>
    </w:p>
    <w:p w14:paraId="6F537EF8" w14:textId="77777777" w:rsidR="0091169B" w:rsidRDefault="0084217F">
      <w:pPr>
        <w:spacing w:line="360" w:lineRule="auto"/>
        <w:ind w:firstLine="709"/>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1. Пояснення основних принципів, теорій та важливості емоційного інтелекту в психології та професійній діяльності.</w:t>
      </w:r>
    </w:p>
    <w:p w14:paraId="713AEC66" w14:textId="77777777" w:rsidR="0091169B" w:rsidRDefault="0084217F">
      <w:pPr>
        <w:spacing w:line="360" w:lineRule="auto"/>
        <w:ind w:firstLine="709"/>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2. Тренування навичок активного слухання, виявлення та вираження емоцій, уміння будувати позитивні взаємодії з клієнтами, колегами та іншими студентами.</w:t>
      </w:r>
    </w:p>
    <w:p w14:paraId="7C8BEC14" w14:textId="77777777" w:rsidR="0091169B" w:rsidRDefault="0084217F">
      <w:pPr>
        <w:spacing w:line="360" w:lineRule="auto"/>
        <w:ind w:firstLine="709"/>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xml:space="preserve">3. Вправи для розвитку співчуття, здатності розуміти почуття та </w:t>
      </w:r>
      <w:r>
        <w:rPr>
          <w:rFonts w:ascii="Times New Roman" w:eastAsia="Calibri" w:hAnsi="Times New Roman" w:cs="Times New Roman"/>
          <w:sz w:val="28"/>
          <w:szCs w:val="28"/>
          <w:lang w:val="en-US" w:eastAsia="en-US"/>
        </w:rPr>
        <w:lastRenderedPageBreak/>
        <w:t>перспективи інших людей, використання ц</w:t>
      </w:r>
      <w:r>
        <w:rPr>
          <w:rFonts w:ascii="Times New Roman" w:eastAsia="Calibri" w:hAnsi="Times New Roman" w:cs="Times New Roman"/>
          <w:sz w:val="28"/>
          <w:szCs w:val="28"/>
          <w:lang w:val="en-US" w:eastAsia="en-US"/>
        </w:rPr>
        <w:t>их навичок у професійній практиці.</w:t>
      </w:r>
    </w:p>
    <w:p w14:paraId="1EECB22E" w14:textId="77777777" w:rsidR="0091169B" w:rsidRDefault="0084217F">
      <w:pPr>
        <w:spacing w:line="360" w:lineRule="auto"/>
        <w:ind w:firstLine="709"/>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4. Техніки релаксації, саморегуляції, стресостійкості та керування емоціями в різних ситуаціях, які можуть виникнути в практичній діяльності психолога.</w:t>
      </w:r>
    </w:p>
    <w:p w14:paraId="797C4C60" w14:textId="77777777" w:rsidR="0091169B" w:rsidRDefault="0084217F">
      <w:pPr>
        <w:spacing w:line="360" w:lineRule="auto"/>
        <w:ind w:firstLine="709"/>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5. Застосування отриманих знань у практичних ситуаціях, імітація реал</w:t>
      </w:r>
      <w:r>
        <w:rPr>
          <w:rFonts w:ascii="Times New Roman" w:eastAsia="Calibri" w:hAnsi="Times New Roman" w:cs="Times New Roman"/>
          <w:sz w:val="28"/>
          <w:szCs w:val="28"/>
          <w:lang w:val="en-US" w:eastAsia="en-US"/>
        </w:rPr>
        <w:t>ьних сценаріїв спілкування з клієнтами або колегами для вдосконалення навичок.</w:t>
      </w:r>
    </w:p>
    <w:p w14:paraId="308AEB86" w14:textId="77777777" w:rsidR="0091169B" w:rsidRDefault="0091169B">
      <w:pPr>
        <w:spacing w:line="360" w:lineRule="auto"/>
        <w:ind w:firstLine="709"/>
        <w:jc w:val="both"/>
        <w:rPr>
          <w:rFonts w:ascii="Times New Roman" w:eastAsia="Calibri" w:hAnsi="Times New Roman" w:cs="Times New Roman"/>
          <w:sz w:val="28"/>
          <w:szCs w:val="28"/>
          <w:lang w:val="en-US" w:eastAsia="en-US"/>
        </w:rPr>
      </w:pPr>
    </w:p>
    <w:p w14:paraId="5C7A35D7" w14:textId="77777777" w:rsidR="0091169B" w:rsidRDefault="0084217F">
      <w:pPr>
        <w:spacing w:line="360" w:lineRule="auto"/>
        <w:ind w:firstLine="709"/>
        <w:jc w:val="center"/>
        <w:rPr>
          <w:rFonts w:ascii="Times New Roman" w:eastAsia="Calibri" w:hAnsi="Times New Roman" w:cs="Times New Roman"/>
          <w:b/>
          <w:bCs/>
          <w:sz w:val="28"/>
          <w:szCs w:val="28"/>
          <w:lang w:val="en-US" w:eastAsia="en-US"/>
        </w:rPr>
      </w:pPr>
      <w:r>
        <w:rPr>
          <w:rFonts w:ascii="Times New Roman" w:eastAsia="Calibri" w:hAnsi="Times New Roman" w:cs="Times New Roman"/>
          <w:b/>
          <w:bCs/>
          <w:sz w:val="28"/>
          <w:szCs w:val="28"/>
          <w:lang w:val="en-US" w:eastAsia="en-US"/>
        </w:rPr>
        <w:t>Висновки до розділу 2</w:t>
      </w:r>
    </w:p>
    <w:p w14:paraId="577061DB" w14:textId="77777777" w:rsidR="0091169B" w:rsidRDefault="0091169B">
      <w:pPr>
        <w:spacing w:line="360" w:lineRule="auto"/>
        <w:jc w:val="both"/>
        <w:rPr>
          <w:rFonts w:ascii="Times New Roman" w:eastAsia="Calibri" w:hAnsi="Times New Roman" w:cs="Times New Roman"/>
          <w:sz w:val="28"/>
          <w:szCs w:val="28"/>
          <w:lang w:val="en-US" w:eastAsia="en-US"/>
        </w:rPr>
      </w:pPr>
    </w:p>
    <w:p w14:paraId="0D66E5DA" w14:textId="77777777" w:rsidR="0091169B" w:rsidRDefault="0091169B">
      <w:pPr>
        <w:spacing w:line="360" w:lineRule="auto"/>
        <w:ind w:firstLine="709"/>
        <w:jc w:val="both"/>
        <w:rPr>
          <w:rFonts w:ascii="Times New Roman" w:eastAsia="Calibri" w:hAnsi="Times New Roman" w:cs="Times New Roman"/>
          <w:sz w:val="28"/>
          <w:szCs w:val="28"/>
          <w:lang w:val="en-US" w:eastAsia="en-US"/>
        </w:rPr>
      </w:pPr>
    </w:p>
    <w:p w14:paraId="3F8CA720" w14:textId="77777777" w:rsidR="0091169B" w:rsidRDefault="0084217F">
      <w:pPr>
        <w:spacing w:line="360" w:lineRule="auto"/>
        <w:ind w:firstLine="709"/>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Використання наукових методів з участю студентів різних курсів виявило зміни в аналітичному мисленні, що виникають внаслідок вивчення предметів, сприяючи розвитку цього виду мислення. Вплив соціалізації також був помітним, оскільки студенти освоювали пра</w:t>
      </w:r>
      <w:r>
        <w:rPr>
          <w:rFonts w:ascii="Times New Roman" w:eastAsia="Calibri" w:hAnsi="Times New Roman" w:cs="Times New Roman"/>
          <w:sz w:val="28"/>
          <w:szCs w:val="28"/>
          <w:lang w:val="en-US" w:eastAsia="en-US"/>
        </w:rPr>
        <w:t>вила та норми спільноти.</w:t>
      </w:r>
    </w:p>
    <w:p w14:paraId="11F442AE" w14:textId="77777777" w:rsidR="0091169B" w:rsidRDefault="0084217F">
      <w:pPr>
        <w:spacing w:line="360" w:lineRule="auto"/>
        <w:ind w:firstLine="709"/>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Щодо логічного мислення обидва курси студентів показали стійкий високий рівень, не відбулося суттєвих змін у поліпшенні або погіршенні. Це дозволило розглянути особливості інтелектуального розвитку та мислення серед майбутніх пси</w:t>
      </w:r>
      <w:r>
        <w:rPr>
          <w:rFonts w:ascii="Times New Roman" w:eastAsia="Calibri" w:hAnsi="Times New Roman" w:cs="Times New Roman"/>
          <w:sz w:val="28"/>
          <w:szCs w:val="28"/>
          <w:lang w:val="en-US" w:eastAsia="en-US"/>
        </w:rPr>
        <w:t>хологів.</w:t>
      </w:r>
    </w:p>
    <w:p w14:paraId="62AECEB2" w14:textId="77777777" w:rsidR="0091169B" w:rsidRDefault="0084217F">
      <w:pPr>
        <w:spacing w:line="360" w:lineRule="auto"/>
        <w:ind w:firstLine="709"/>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Університетське навчання сприяє позитивним змінам у інтелектуальних здібностях та мисленні студентів. Майбутні дослідження можуть розглядати вплив різних факторів на інтелектуальний розвиток майбутніх психологів у даній галузі.</w:t>
      </w:r>
    </w:p>
    <w:p w14:paraId="673C796C" w14:textId="77777777" w:rsidR="0091169B" w:rsidRDefault="0084217F">
      <w:pPr>
        <w:spacing w:line="360" w:lineRule="auto"/>
        <w:ind w:firstLine="709"/>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Таким чином, до</w:t>
      </w:r>
      <w:r>
        <w:rPr>
          <w:rFonts w:ascii="Times New Roman" w:eastAsia="Calibri" w:hAnsi="Times New Roman" w:cs="Times New Roman"/>
          <w:sz w:val="28"/>
          <w:szCs w:val="28"/>
          <w:lang w:val="en-US" w:eastAsia="en-US"/>
        </w:rPr>
        <w:t>слідження вказує на те, що інтелект має багатогранну природу, охоплюючи різні аспекти мислення та інтелектуальних здібностей.</w:t>
      </w:r>
    </w:p>
    <w:p w14:paraId="160B209E" w14:textId="77777777" w:rsidR="0091169B" w:rsidRDefault="0084217F">
      <w:pPr>
        <w:spacing w:line="360" w:lineRule="auto"/>
        <w:ind w:firstLine="709"/>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xml:space="preserve">- Результати дослідження підтвердили, що інтелектуальний розвиток у студентів є складним і залежить від різних чинників, таких як </w:t>
      </w:r>
      <w:r>
        <w:rPr>
          <w:rFonts w:ascii="Times New Roman" w:eastAsia="Calibri" w:hAnsi="Times New Roman" w:cs="Times New Roman"/>
          <w:sz w:val="28"/>
          <w:szCs w:val="28"/>
          <w:lang w:val="en-US" w:eastAsia="en-US"/>
        </w:rPr>
        <w:t>оточення, освіта та індивідуальні особливості.</w:t>
      </w:r>
    </w:p>
    <w:p w14:paraId="43EF14F4" w14:textId="77777777" w:rsidR="0091169B" w:rsidRDefault="0084217F">
      <w:pPr>
        <w:spacing w:line="360" w:lineRule="auto"/>
        <w:ind w:firstLine="709"/>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Виявлено, що правильно спланована організація дослідження є ключовим чинником для отримання достовірних результатів.</w:t>
      </w:r>
    </w:p>
    <w:p w14:paraId="4603C063" w14:textId="77777777" w:rsidR="0091169B" w:rsidRDefault="0084217F">
      <w:pPr>
        <w:spacing w:line="360" w:lineRule="auto"/>
        <w:ind w:firstLine="709"/>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lastRenderedPageBreak/>
        <w:t>- Були виявлені певні закономірності та тенденції у розвитку інтелектуальних здібностей ст</w:t>
      </w:r>
      <w:r>
        <w:rPr>
          <w:rFonts w:ascii="Times New Roman" w:eastAsia="Calibri" w:hAnsi="Times New Roman" w:cs="Times New Roman"/>
          <w:sz w:val="28"/>
          <w:szCs w:val="28"/>
          <w:lang w:val="en-US" w:eastAsia="en-US"/>
        </w:rPr>
        <w:t>удентів.</w:t>
      </w:r>
    </w:p>
    <w:p w14:paraId="18F87773" w14:textId="77777777" w:rsidR="0091169B" w:rsidRDefault="0084217F">
      <w:pPr>
        <w:spacing w:line="360" w:lineRule="auto"/>
        <w:ind w:firstLine="709"/>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Програма розвитку інтелекту, розроблена з використанням отриманих досліджень, дозволяє створити ефективні інструменти для підвищення рівня інтелектуальних здібностей сучасних студентів.</w:t>
      </w:r>
    </w:p>
    <w:p w14:paraId="0F0B3652" w14:textId="77777777" w:rsidR="0091169B" w:rsidRDefault="0084217F">
      <w:pPr>
        <w:spacing w:line="360" w:lineRule="auto"/>
        <w:jc w:val="center"/>
        <w:rPr>
          <w:rFonts w:ascii="Times New Roman" w:eastAsia="Times New Roman" w:hAnsi="Times New Roman" w:cs="Times New Roman"/>
          <w:smallCaps/>
          <w:sz w:val="28"/>
          <w:szCs w:val="28"/>
        </w:rPr>
      </w:pPr>
      <w:r>
        <w:br w:type="page"/>
      </w:r>
      <w:r>
        <w:rPr>
          <w:rFonts w:ascii="Times New Roman" w:eastAsia="Times New Roman" w:hAnsi="Times New Roman" w:cs="Times New Roman"/>
          <w:b/>
          <w:smallCaps/>
          <w:sz w:val="28"/>
          <w:szCs w:val="28"/>
        </w:rPr>
        <w:lastRenderedPageBreak/>
        <w:t>ВИСНОВКИ</w:t>
      </w:r>
      <w:r>
        <w:rPr>
          <w:rFonts w:ascii="Times New Roman" w:eastAsia="Times New Roman" w:hAnsi="Times New Roman" w:cs="Times New Roman"/>
          <w:smallCaps/>
          <w:sz w:val="28"/>
          <w:szCs w:val="28"/>
        </w:rPr>
        <w:t xml:space="preserve"> </w:t>
      </w:r>
    </w:p>
    <w:p w14:paraId="4CF94784" w14:textId="77777777" w:rsidR="0091169B" w:rsidRDefault="0091169B">
      <w:pPr>
        <w:spacing w:line="360" w:lineRule="auto"/>
        <w:jc w:val="both"/>
        <w:rPr>
          <w:rFonts w:ascii="Times New Roman" w:eastAsia="Times New Roman" w:hAnsi="Times New Roman" w:cs="Times New Roman"/>
          <w:sz w:val="28"/>
          <w:szCs w:val="28"/>
        </w:rPr>
      </w:pPr>
    </w:p>
    <w:p w14:paraId="1239672D"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ході дослідження було зроблено наступні вис</w:t>
      </w:r>
      <w:r>
        <w:rPr>
          <w:rFonts w:ascii="Times New Roman" w:eastAsia="Times New Roman" w:hAnsi="Times New Roman" w:cs="Times New Roman"/>
          <w:sz w:val="28"/>
          <w:szCs w:val="28"/>
        </w:rPr>
        <w:t>новки:</w:t>
      </w:r>
    </w:p>
    <w:p w14:paraId="3F37E31E"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Студентський період навчання має значний вплив на формування когнітивних здібностей студентів, які визначають успішність у майбутній професійній діяльності. Розвиток таких навичок, як швидкість та глибина мислення, творчість, гнучкість, критичний ан</w:t>
      </w:r>
      <w:r>
        <w:rPr>
          <w:rFonts w:ascii="Times New Roman" w:eastAsia="Times New Roman" w:hAnsi="Times New Roman" w:cs="Times New Roman"/>
          <w:sz w:val="28"/>
          <w:szCs w:val="28"/>
        </w:rPr>
        <w:t>аліз та саморегуляція, є ключовим для професіоналізму у будь-якій галузі.</w:t>
      </w:r>
    </w:p>
    <w:p w14:paraId="5E10D176"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Зростання інтелектуальних здібностей студентів залежить від академічних навичок, творчого мислення, соціально-емоційного розвитку та здатності до саморегуляції, які можна розвивати ш</w:t>
      </w:r>
      <w:r>
        <w:rPr>
          <w:rFonts w:ascii="Times New Roman" w:eastAsia="Times New Roman" w:hAnsi="Times New Roman" w:cs="Times New Roman"/>
          <w:sz w:val="28"/>
          <w:szCs w:val="28"/>
        </w:rPr>
        <w:t>ляхом навчання, спілкування та самостійної роботи.</w:t>
      </w:r>
    </w:p>
    <w:p w14:paraId="4640745C"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Ефективний процес навчання включає самостійне вивчення матеріалу, самоорганізацію у процесі навчання та вміння ставити перед собою навчальні цілі.</w:t>
      </w:r>
    </w:p>
    <w:p w14:paraId="31BCB4C1"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Навчальні програми спрямовані на розвиток </w:t>
      </w:r>
      <w:r>
        <w:rPr>
          <w:rFonts w:ascii="Times New Roman" w:eastAsia="Times New Roman" w:hAnsi="Times New Roman" w:cs="Times New Roman"/>
          <w:sz w:val="28"/>
          <w:szCs w:val="28"/>
        </w:rPr>
        <w:t>інтелектуальних здібностей студентів через розширення знань, глибше розуміння матеріалу, розвиток навичок у вирішенні проблем та акцент на творчому та дослідницькому підходах.</w:t>
      </w:r>
    </w:p>
    <w:p w14:paraId="2F6F26F5"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успішний інтелектуальний розвиток студентів вимагає комплексного підходу, </w:t>
      </w:r>
      <w:r>
        <w:rPr>
          <w:rFonts w:ascii="Times New Roman" w:eastAsia="Times New Roman" w:hAnsi="Times New Roman" w:cs="Times New Roman"/>
          <w:sz w:val="28"/>
          <w:szCs w:val="28"/>
        </w:rPr>
        <w:t>який враховує якісні методи навчання, самостійну роботу та активну участь студентів у власному процесі навчання.</w:t>
      </w:r>
    </w:p>
    <w:p w14:paraId="56364C7C"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Щодо тестів для оцінки інтелекту, вони можуть бути розділені на дві категорії: тести розвитку, що оцінюються згідно з освітніми стандартами, і </w:t>
      </w:r>
      <w:r>
        <w:rPr>
          <w:rFonts w:ascii="Times New Roman" w:eastAsia="Times New Roman" w:hAnsi="Times New Roman" w:cs="Times New Roman"/>
          <w:sz w:val="28"/>
          <w:szCs w:val="28"/>
        </w:rPr>
        <w:t>загальні тести інтелекту, які враховують мислення, креативність та нетиповий підхід. Перші оцінюють швидкість та якість мислення, тоді як другі спрямовані на тип мислення та креативність, але їх важко використовувати масово через їхню індивідуальність та с</w:t>
      </w:r>
      <w:r>
        <w:rPr>
          <w:rFonts w:ascii="Times New Roman" w:eastAsia="Times New Roman" w:hAnsi="Times New Roman" w:cs="Times New Roman"/>
          <w:sz w:val="28"/>
          <w:szCs w:val="28"/>
        </w:rPr>
        <w:t>кладність оцінки. Зазвичай, загальна оцінка інтелекту базується на тестах розвитку, які відображають загальний рівень освіти людини.</w:t>
      </w:r>
    </w:p>
    <w:p w14:paraId="7C2115D2"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Дослідження інтелекту можна розділити на три види: експериментальні, опитувальні та креативні (інтуїтивні). </w:t>
      </w:r>
      <w:r>
        <w:rPr>
          <w:rFonts w:ascii="Times New Roman" w:eastAsia="Times New Roman" w:hAnsi="Times New Roman" w:cs="Times New Roman"/>
          <w:sz w:val="28"/>
          <w:szCs w:val="28"/>
        </w:rPr>
        <w:t>Експериментальні дослідження дають швидкі та чіткі результати, опитувальні забезпечують послідовні дані, але їхня обробка складніша, а креативні найбільш інформативні, але їх обробка й інтерпретація можуть бути складними. Іноді результати креативних методі</w:t>
      </w:r>
      <w:r>
        <w:rPr>
          <w:rFonts w:ascii="Times New Roman" w:eastAsia="Times New Roman" w:hAnsi="Times New Roman" w:cs="Times New Roman"/>
          <w:sz w:val="28"/>
          <w:szCs w:val="28"/>
        </w:rPr>
        <w:t>в не пов'язані прямо з результатами інших методів дослідження інтелекту.</w:t>
      </w:r>
    </w:p>
    <w:p w14:paraId="1C4F2542"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використання наукових методик з участю студентів першого і третього курсів показали зміну аналітичного мислення, яка може бути зумовлена вивченням предметів, що сприяють ро</w:t>
      </w:r>
      <w:r>
        <w:rPr>
          <w:rFonts w:ascii="Times New Roman" w:eastAsia="Times New Roman" w:hAnsi="Times New Roman" w:cs="Times New Roman"/>
          <w:sz w:val="28"/>
          <w:szCs w:val="28"/>
        </w:rPr>
        <w:t>звитку мислення. Соціалізація також може впливати на цей процес через оволодіння студентами правилами та нормами соціуму.</w:t>
      </w:r>
    </w:p>
    <w:p w14:paraId="23551425"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Щодо логічного мислення, студенти обох курсів показали високий рівень, не відбулося суттєвих змін у напрямку поліпшення або погіршення</w:t>
      </w:r>
      <w:r>
        <w:rPr>
          <w:rFonts w:ascii="Times New Roman" w:eastAsia="Times New Roman" w:hAnsi="Times New Roman" w:cs="Times New Roman"/>
          <w:sz w:val="28"/>
          <w:szCs w:val="28"/>
        </w:rPr>
        <w:t>. Ці результати дозволили вивчити особливості інтелектуального розвитку та мислення серед студентів-психологів.</w:t>
      </w:r>
    </w:p>
    <w:p w14:paraId="11F287A4"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Університетське навчання сприяє позитивній динаміці інтелектуальних здібностей та мислення студентів. Майбутні дослідження можуть бути спрямован</w:t>
      </w:r>
      <w:r>
        <w:rPr>
          <w:rFonts w:ascii="Times New Roman" w:eastAsia="Times New Roman" w:hAnsi="Times New Roman" w:cs="Times New Roman"/>
          <w:sz w:val="28"/>
          <w:szCs w:val="28"/>
        </w:rPr>
        <w:t>і на аналіз впливу різних факторів на інтелектуальний розвиток студентів-психологів у цій сфері.</w:t>
      </w:r>
    </w:p>
    <w:p w14:paraId="204A5AE6"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дослідження показало, що інтелект є комплексним поняттям, що включає різні аспекти мислення та різні види інтелектуальних здібностей.</w:t>
      </w:r>
    </w:p>
    <w:p w14:paraId="5F8DE57F"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Дослідження </w:t>
      </w:r>
      <w:r>
        <w:rPr>
          <w:rFonts w:ascii="Times New Roman" w:eastAsia="Times New Roman" w:hAnsi="Times New Roman" w:cs="Times New Roman"/>
          <w:sz w:val="28"/>
          <w:szCs w:val="28"/>
        </w:rPr>
        <w:t>підтвердило, що інтелектуальний розвиток у студентів є складним і залежить від різних чинників, таких як оточення, освіта, та індивідуальні особливості.</w:t>
      </w:r>
    </w:p>
    <w:p w14:paraId="61AA1EF6"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Дослідження показало, що існують різні підходи до вимірювання інтелекту, такі як психометричні тести, н</w:t>
      </w:r>
      <w:r>
        <w:rPr>
          <w:rFonts w:ascii="Times New Roman" w:eastAsia="Times New Roman" w:hAnsi="Times New Roman" w:cs="Times New Roman"/>
          <w:sz w:val="28"/>
          <w:szCs w:val="28"/>
        </w:rPr>
        <w:t>ейрофізіологічні методи, та інші.</w:t>
      </w:r>
    </w:p>
    <w:p w14:paraId="5672BDCD"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Виявлено, що правильно спланована організація дослідження є ключовим фактором для отримання достовірних результатів.</w:t>
      </w:r>
    </w:p>
    <w:p w14:paraId="0AE833AC"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Були виявлені певні закономірності та тенденції у розвитку </w:t>
      </w:r>
      <w:r>
        <w:rPr>
          <w:rFonts w:ascii="Times New Roman" w:eastAsia="Times New Roman" w:hAnsi="Times New Roman" w:cs="Times New Roman"/>
          <w:sz w:val="28"/>
          <w:szCs w:val="28"/>
        </w:rPr>
        <w:lastRenderedPageBreak/>
        <w:t>інтелектуальних здібностей у студентів.</w:t>
      </w:r>
    </w:p>
    <w:p w14:paraId="09130AEE" w14:textId="77777777" w:rsidR="0091169B" w:rsidRDefault="008421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w:t>
      </w:r>
      <w:r>
        <w:rPr>
          <w:rFonts w:ascii="Times New Roman" w:eastAsia="Times New Roman" w:hAnsi="Times New Roman" w:cs="Times New Roman"/>
          <w:sz w:val="28"/>
          <w:szCs w:val="28"/>
        </w:rPr>
        <w:t>ма розвитку інтелекту у сучасного студента, розроблена з урахуванням отриманих результатів досліджень, дає можливість створити ефективні інструменти для підвищення рівня інтелектуальних здібностей.</w:t>
      </w:r>
    </w:p>
    <w:p w14:paraId="3A96FDD7" w14:textId="77777777" w:rsidR="0091169B" w:rsidRDefault="0091169B">
      <w:pPr>
        <w:spacing w:line="360" w:lineRule="auto"/>
        <w:ind w:firstLine="709"/>
        <w:jc w:val="both"/>
        <w:rPr>
          <w:rFonts w:ascii="Times New Roman" w:eastAsia="Times New Roman" w:hAnsi="Times New Roman" w:cs="Times New Roman"/>
          <w:sz w:val="28"/>
          <w:szCs w:val="28"/>
        </w:rPr>
      </w:pPr>
    </w:p>
    <w:p w14:paraId="4D94EF7B" w14:textId="77777777" w:rsidR="0091169B" w:rsidRDefault="0091169B">
      <w:pPr>
        <w:spacing w:line="360" w:lineRule="auto"/>
        <w:ind w:firstLine="709"/>
        <w:jc w:val="both"/>
        <w:rPr>
          <w:rFonts w:ascii="Times New Roman" w:eastAsia="Times New Roman" w:hAnsi="Times New Roman" w:cs="Times New Roman"/>
          <w:sz w:val="28"/>
          <w:szCs w:val="28"/>
        </w:rPr>
      </w:pPr>
    </w:p>
    <w:p w14:paraId="65B41B5F" w14:textId="77777777" w:rsidR="0091169B" w:rsidRDefault="0084217F">
      <w:pPr>
        <w:spacing w:line="360" w:lineRule="auto"/>
        <w:jc w:val="center"/>
        <w:rPr>
          <w:rFonts w:ascii="Times New Roman" w:eastAsia="Times New Roman" w:hAnsi="Times New Roman" w:cs="Times New Roman"/>
          <w:b/>
          <w:smallCaps/>
          <w:sz w:val="28"/>
          <w:szCs w:val="28"/>
        </w:rPr>
      </w:pPr>
      <w:r>
        <w:br w:type="page"/>
      </w:r>
      <w:r>
        <w:rPr>
          <w:rFonts w:ascii="Times New Roman" w:eastAsia="Times New Roman" w:hAnsi="Times New Roman" w:cs="Times New Roman"/>
          <w:b/>
          <w:smallCaps/>
          <w:sz w:val="28"/>
          <w:szCs w:val="28"/>
        </w:rPr>
        <w:lastRenderedPageBreak/>
        <w:t>СПИСОК ВИКОРИСТАНИХ ДЖЕРЕЛ</w:t>
      </w:r>
    </w:p>
    <w:p w14:paraId="498AF59C" w14:textId="77777777" w:rsidR="0091169B" w:rsidRDefault="0091169B">
      <w:pPr>
        <w:spacing w:line="360" w:lineRule="auto"/>
        <w:jc w:val="both"/>
        <w:rPr>
          <w:rFonts w:ascii="Times New Roman" w:eastAsia="Times New Roman" w:hAnsi="Times New Roman" w:cs="Times New Roman"/>
          <w:smallCaps/>
          <w:sz w:val="28"/>
          <w:szCs w:val="28"/>
        </w:rPr>
      </w:pPr>
    </w:p>
    <w:p w14:paraId="72FD434D" w14:textId="77777777" w:rsidR="0091169B" w:rsidRDefault="0091169B">
      <w:pPr>
        <w:spacing w:line="360" w:lineRule="auto"/>
        <w:ind w:firstLine="709"/>
        <w:jc w:val="both"/>
        <w:rPr>
          <w:rFonts w:ascii="Times New Roman" w:eastAsia="Times New Roman" w:hAnsi="Times New Roman" w:cs="Times New Roman"/>
          <w:sz w:val="28"/>
          <w:szCs w:val="28"/>
        </w:rPr>
      </w:pPr>
    </w:p>
    <w:p w14:paraId="790BD4CF" w14:textId="77777777" w:rsidR="0091169B" w:rsidRDefault="0084217F">
      <w:pPr>
        <w:widowControl/>
        <w:numPr>
          <w:ilvl w:val="0"/>
          <w:numId w:val="1"/>
        </w:numPr>
        <w:pBdr>
          <w:top w:val="nil"/>
          <w:left w:val="nil"/>
          <w:bottom w:val="nil"/>
          <w:right w:val="nil"/>
          <w:between w:val="nil"/>
        </w:pBdr>
        <w:shd w:val="solid" w:color="FFFFFF" w:fill="auto"/>
        <w:spacing w:line="360" w:lineRule="auto"/>
        <w:ind w:left="360" w:firstLine="349"/>
        <w:jc w:val="both"/>
        <w:rPr>
          <w:rFonts w:ascii="Times New Roman" w:eastAsia="Times New Roman" w:hAnsi="Times New Roman" w:cs="Times New Roman"/>
          <w:bCs/>
          <w:color w:val="000000"/>
          <w:sz w:val="28"/>
          <w:szCs w:val="28"/>
          <w:shd w:val="clear" w:color="auto" w:fill="FFFFFF"/>
          <w:lang w:val="uk-UA" w:eastAsia="uk-UA"/>
        </w:rPr>
      </w:pPr>
      <w:r>
        <w:rPr>
          <w:rFonts w:ascii="Times New Roman" w:eastAsia="Times New Roman" w:hAnsi="Times New Roman" w:cs="Times New Roman"/>
          <w:bCs/>
          <w:color w:val="000000"/>
          <w:sz w:val="28"/>
          <w:szCs w:val="28"/>
          <w:shd w:val="clear" w:color="auto" w:fill="FFFFFF"/>
          <w:lang w:val="uk-UA" w:eastAsia="uk-UA"/>
        </w:rPr>
        <w:t xml:space="preserve">Бабайлов В. К. </w:t>
      </w:r>
      <w:r>
        <w:rPr>
          <w:rFonts w:ascii="Times New Roman" w:eastAsia="Times New Roman" w:hAnsi="Times New Roman" w:cs="Times New Roman"/>
          <w:bCs/>
          <w:color w:val="000000"/>
          <w:sz w:val="28"/>
          <w:szCs w:val="28"/>
          <w:shd w:val="clear" w:color="auto" w:fill="FFFFFF"/>
          <w:lang w:val="uk-UA" w:eastAsia="uk-UA"/>
        </w:rPr>
        <w:t>Методологія наукових досліджень: навч. посіб. Харків: Харків. нац. автомоб.-дорож. ун-т; Бровін О. В., 2019. 148 с.</w:t>
      </w:r>
    </w:p>
    <w:p w14:paraId="55F00282" w14:textId="77777777" w:rsidR="0091169B" w:rsidRDefault="0084217F">
      <w:pPr>
        <w:widowControl/>
        <w:numPr>
          <w:ilvl w:val="0"/>
          <w:numId w:val="1"/>
        </w:numPr>
        <w:pBdr>
          <w:top w:val="nil"/>
          <w:left w:val="nil"/>
          <w:bottom w:val="nil"/>
          <w:right w:val="nil"/>
          <w:between w:val="nil"/>
        </w:pBdr>
        <w:shd w:val="solid" w:color="FFFFFF" w:fill="auto"/>
        <w:spacing w:line="360" w:lineRule="auto"/>
        <w:ind w:left="360" w:firstLine="349"/>
        <w:jc w:val="both"/>
        <w:rPr>
          <w:rFonts w:ascii="Times New Roman" w:eastAsia="Times New Roman" w:hAnsi="Times New Roman" w:cs="Times New Roman"/>
          <w:bCs/>
          <w:color w:val="000000"/>
          <w:sz w:val="28"/>
          <w:szCs w:val="28"/>
          <w:shd w:val="clear" w:color="auto" w:fill="FFFFFF"/>
          <w:lang w:val="uk-UA" w:eastAsia="uk-UA"/>
        </w:rPr>
      </w:pPr>
      <w:r>
        <w:rPr>
          <w:rFonts w:ascii="Times New Roman" w:eastAsia="Times New Roman" w:hAnsi="Times New Roman" w:cs="Times New Roman"/>
          <w:bCs/>
          <w:color w:val="000000"/>
          <w:sz w:val="28"/>
          <w:szCs w:val="28"/>
          <w:shd w:val="clear" w:color="auto" w:fill="FFFFFF"/>
          <w:lang w:val="uk-UA" w:eastAsia="uk-UA"/>
        </w:rPr>
        <w:t>Власенко Л., Ладанюк А., Кишенько В. Методологія наукових досліджень: навч. посібник. Київ: Ліра-К, 2018. 352 с.</w:t>
      </w:r>
    </w:p>
    <w:p w14:paraId="739D120F" w14:textId="77777777" w:rsidR="0091169B" w:rsidRDefault="0084217F">
      <w:pPr>
        <w:widowControl/>
        <w:numPr>
          <w:ilvl w:val="0"/>
          <w:numId w:val="1"/>
        </w:numPr>
        <w:pBdr>
          <w:top w:val="nil"/>
          <w:left w:val="nil"/>
          <w:bottom w:val="nil"/>
          <w:right w:val="nil"/>
          <w:between w:val="nil"/>
        </w:pBdr>
        <w:shd w:val="solid" w:color="FFFFFF" w:fill="auto"/>
        <w:spacing w:line="360" w:lineRule="auto"/>
        <w:ind w:left="360" w:firstLine="349"/>
        <w:jc w:val="both"/>
        <w:rPr>
          <w:rFonts w:ascii="Times New Roman" w:eastAsia="Times New Roman" w:hAnsi="Times New Roman" w:cs="Times New Roman"/>
          <w:bCs/>
          <w:color w:val="000000"/>
          <w:sz w:val="28"/>
          <w:szCs w:val="28"/>
          <w:shd w:val="clear" w:color="auto" w:fill="FFFFFF"/>
          <w:lang w:val="uk-UA" w:eastAsia="uk-UA"/>
        </w:rPr>
      </w:pPr>
      <w:r>
        <w:rPr>
          <w:rFonts w:ascii="Times New Roman" w:eastAsia="Times New Roman" w:hAnsi="Times New Roman" w:cs="Times New Roman"/>
          <w:bCs/>
          <w:color w:val="000000"/>
          <w:sz w:val="28"/>
          <w:szCs w:val="28"/>
          <w:shd w:val="clear" w:color="auto" w:fill="FFFFFF"/>
          <w:lang w:val="uk-UA" w:eastAsia="uk-UA"/>
        </w:rPr>
        <w:t>Гуторов О. І. Методологія т</w:t>
      </w:r>
      <w:r>
        <w:rPr>
          <w:rFonts w:ascii="Times New Roman" w:eastAsia="Times New Roman" w:hAnsi="Times New Roman" w:cs="Times New Roman"/>
          <w:bCs/>
          <w:color w:val="000000"/>
          <w:sz w:val="28"/>
          <w:szCs w:val="28"/>
          <w:shd w:val="clear" w:color="auto" w:fill="FFFFFF"/>
          <w:lang w:val="uk-UA" w:eastAsia="uk-UA"/>
        </w:rPr>
        <w:t>а організація наукових досліджень: навч. посіб. Харків, ХНАУ, 2017. 272 с.</w:t>
      </w:r>
    </w:p>
    <w:p w14:paraId="6BCACBAC" w14:textId="77777777" w:rsidR="0091169B" w:rsidRDefault="0084217F">
      <w:pPr>
        <w:widowControl/>
        <w:numPr>
          <w:ilvl w:val="0"/>
          <w:numId w:val="1"/>
        </w:numPr>
        <w:pBdr>
          <w:top w:val="nil"/>
          <w:left w:val="nil"/>
          <w:bottom w:val="nil"/>
          <w:right w:val="nil"/>
          <w:between w:val="nil"/>
        </w:pBdr>
        <w:shd w:val="solid" w:color="FFFFFF" w:fill="auto"/>
        <w:spacing w:line="360" w:lineRule="auto"/>
        <w:ind w:left="360" w:firstLine="349"/>
        <w:jc w:val="both"/>
        <w:rPr>
          <w:rFonts w:ascii="Times New Roman" w:eastAsia="Times New Roman" w:hAnsi="Times New Roman" w:cs="Times New Roman"/>
          <w:bCs/>
          <w:color w:val="000000"/>
          <w:sz w:val="28"/>
          <w:szCs w:val="28"/>
          <w:shd w:val="clear" w:color="auto" w:fill="FFFFFF"/>
          <w:lang w:val="uk-UA" w:eastAsia="uk-UA"/>
        </w:rPr>
      </w:pPr>
      <w:r>
        <w:rPr>
          <w:rFonts w:ascii="Times New Roman" w:eastAsia="Times New Roman" w:hAnsi="Times New Roman" w:cs="Times New Roman"/>
          <w:bCs/>
          <w:color w:val="000000"/>
          <w:sz w:val="28"/>
          <w:szCs w:val="28"/>
          <w:shd w:val="clear" w:color="auto" w:fill="FFFFFF"/>
          <w:lang w:val="uk-UA" w:eastAsia="uk-UA"/>
        </w:rPr>
        <w:t>Данильян О. Г., Дзьобань О. П. Організація та методологія наукових досліджень: навч. посіб. Харків: Право, 2017. 448 с.</w:t>
      </w:r>
    </w:p>
    <w:p w14:paraId="5DF479FF" w14:textId="77777777" w:rsidR="0091169B" w:rsidRDefault="0084217F">
      <w:pPr>
        <w:numPr>
          <w:ilvl w:val="0"/>
          <w:numId w:val="1"/>
        </w:numPr>
        <w:spacing w:line="360" w:lineRule="auto"/>
        <w:ind w:left="360" w:firstLine="3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Демиденко В. К. Психологія вищої освіти: Навч. посібник для м</w:t>
      </w:r>
      <w:r>
        <w:rPr>
          <w:rFonts w:ascii="Times New Roman" w:eastAsia="Times New Roman" w:hAnsi="Times New Roman" w:cs="Times New Roman"/>
          <w:sz w:val="28"/>
          <w:szCs w:val="28"/>
        </w:rPr>
        <w:t xml:space="preserve">агістрантів пед. ВНЗ. Т., 2003. 148 с. </w:t>
      </w:r>
    </w:p>
    <w:p w14:paraId="06F916DD" w14:textId="77777777" w:rsidR="0091169B" w:rsidRDefault="0084217F">
      <w:pPr>
        <w:widowControl/>
        <w:numPr>
          <w:ilvl w:val="0"/>
          <w:numId w:val="1"/>
        </w:numPr>
        <w:pBdr>
          <w:top w:val="nil"/>
          <w:left w:val="nil"/>
          <w:bottom w:val="nil"/>
          <w:right w:val="nil"/>
          <w:between w:val="nil"/>
        </w:pBdr>
        <w:shd w:val="solid" w:color="FFFFFF" w:fill="auto"/>
        <w:spacing w:line="360" w:lineRule="auto"/>
        <w:ind w:left="360" w:firstLine="349"/>
        <w:jc w:val="both"/>
        <w:rPr>
          <w:rFonts w:ascii="Times New Roman" w:eastAsia="Times New Roman" w:hAnsi="Times New Roman" w:cs="Times New Roman"/>
          <w:bCs/>
          <w:color w:val="000000"/>
          <w:sz w:val="28"/>
          <w:szCs w:val="28"/>
          <w:shd w:val="clear" w:color="auto" w:fill="FFFFFF"/>
          <w:lang w:val="uk-UA" w:eastAsia="uk-UA"/>
        </w:rPr>
      </w:pPr>
      <w:r>
        <w:rPr>
          <w:rFonts w:ascii="Times New Roman" w:eastAsia="Times New Roman" w:hAnsi="Times New Roman" w:cs="Times New Roman"/>
          <w:bCs/>
          <w:color w:val="000000"/>
          <w:sz w:val="28"/>
          <w:szCs w:val="28"/>
          <w:shd w:val="clear" w:color="auto" w:fill="FFFFFF"/>
          <w:lang w:val="uk-UA" w:eastAsia="uk-UA"/>
        </w:rPr>
        <w:t xml:space="preserve">Євтушенко М, Хижняк М. Методологія та організація наукових досліджень : навч. посіб. Київ: Центр навчальної літератури, 2019. 350 с. </w:t>
      </w:r>
    </w:p>
    <w:p w14:paraId="1CEECCFE" w14:textId="77777777" w:rsidR="0091169B" w:rsidRDefault="0084217F">
      <w:pPr>
        <w:numPr>
          <w:ilvl w:val="0"/>
          <w:numId w:val="1"/>
        </w:numPr>
        <w:spacing w:line="360" w:lineRule="auto"/>
        <w:ind w:left="360" w:firstLine="349"/>
        <w:jc w:val="both"/>
        <w:rPr>
          <w:rFonts w:ascii="Times New Roman" w:eastAsia="Times New Roman" w:hAnsi="Times New Roman" w:cs="Times New Roman"/>
          <w:sz w:val="28"/>
          <w:szCs w:val="28"/>
        </w:rPr>
      </w:pPr>
      <w:r w:rsidRPr="00111DF4">
        <w:rPr>
          <w:rFonts w:ascii="Times New Roman" w:eastAsia="Times New Roman" w:hAnsi="Times New Roman" w:cs="Times New Roman"/>
          <w:sz w:val="28"/>
          <w:szCs w:val="28"/>
          <w:lang w:val="uk-UA"/>
        </w:rPr>
        <w:t>Єчкало Ю. В. Розвиток інтелектуальних здібностей старшокласників у процесі навчанн</w:t>
      </w:r>
      <w:r w:rsidRPr="00111DF4">
        <w:rPr>
          <w:rFonts w:ascii="Times New Roman" w:eastAsia="Times New Roman" w:hAnsi="Times New Roman" w:cs="Times New Roman"/>
          <w:sz w:val="28"/>
          <w:szCs w:val="28"/>
          <w:lang w:val="uk-UA"/>
        </w:rPr>
        <w:t xml:space="preserve">я фізики засобами комп’ютерного моделювання : автореф. дис. ... канд. пед. наук : 13.00.02 / Єчкало Юлія Володимирівна ; Кіровогр. держ. пед. ун-т ім. </w:t>
      </w:r>
      <w:r>
        <w:rPr>
          <w:rFonts w:ascii="Times New Roman" w:eastAsia="Times New Roman" w:hAnsi="Times New Roman" w:cs="Times New Roman"/>
          <w:sz w:val="28"/>
          <w:szCs w:val="28"/>
        </w:rPr>
        <w:t xml:space="preserve">Володимира Винниченка. Кіровоград, 2012. 18 с. </w:t>
      </w:r>
    </w:p>
    <w:p w14:paraId="103AE24D" w14:textId="77777777" w:rsidR="0091169B" w:rsidRDefault="0084217F">
      <w:pPr>
        <w:numPr>
          <w:ilvl w:val="0"/>
          <w:numId w:val="1"/>
        </w:numPr>
        <w:spacing w:line="360" w:lineRule="auto"/>
        <w:ind w:left="360" w:firstLine="3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Єчкало Ю. В. Розвиток інтелектуальних здібностей студенті</w:t>
      </w:r>
      <w:r>
        <w:rPr>
          <w:rFonts w:ascii="Times New Roman" w:eastAsia="Times New Roman" w:hAnsi="Times New Roman" w:cs="Times New Roman"/>
          <w:sz w:val="28"/>
          <w:szCs w:val="28"/>
        </w:rPr>
        <w:t>в у навчанні фізики / Ю. В. Єчкало, С. О. Семеріков // Розвиток інтелектуальних умінь і творчих здібностей учнів та студентів у процесі навчання дисциплін природничо-математичного циклу «ІТМ*плюс–2014»: матеріали Міжнародної дистанційної науково-методичної</w:t>
      </w:r>
      <w:r>
        <w:rPr>
          <w:rFonts w:ascii="Times New Roman" w:eastAsia="Times New Roman" w:hAnsi="Times New Roman" w:cs="Times New Roman"/>
          <w:sz w:val="28"/>
          <w:szCs w:val="28"/>
        </w:rPr>
        <w:t xml:space="preserve"> конференції (20-21 березня 2014 р., м. Суми): У 3-х частинах. Частина 2 / упорядник Чашечникова О. С. Суми : видавничо-виробниче підприємство «Мрія» ТОВ, 2014. С. 49-51. </w:t>
      </w:r>
    </w:p>
    <w:p w14:paraId="3E085606" w14:textId="77777777" w:rsidR="0091169B" w:rsidRDefault="0084217F">
      <w:pPr>
        <w:numPr>
          <w:ilvl w:val="0"/>
          <w:numId w:val="1"/>
        </w:numPr>
        <w:spacing w:line="360" w:lineRule="auto"/>
        <w:ind w:left="360" w:firstLine="3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Заброцький М. М. Основи вікової психології. Навчальний посібник. Тернопіль: Навчальна книга – Богдан, 2006. 172 с. </w:t>
      </w:r>
    </w:p>
    <w:p w14:paraId="60D90AE8" w14:textId="77777777" w:rsidR="0091169B" w:rsidRDefault="0084217F">
      <w:pPr>
        <w:widowControl/>
        <w:numPr>
          <w:ilvl w:val="0"/>
          <w:numId w:val="1"/>
        </w:numPr>
        <w:pBdr>
          <w:top w:val="nil"/>
          <w:left w:val="nil"/>
          <w:bottom w:val="nil"/>
          <w:right w:val="nil"/>
          <w:between w:val="nil"/>
        </w:pBdr>
        <w:shd w:val="solid" w:color="FFFFFF" w:fill="auto"/>
        <w:spacing w:line="360" w:lineRule="auto"/>
        <w:ind w:left="360" w:firstLine="349"/>
        <w:jc w:val="both"/>
        <w:rPr>
          <w:rFonts w:ascii="Times New Roman" w:eastAsia="Times New Roman" w:hAnsi="Times New Roman" w:cs="Times New Roman"/>
          <w:bCs/>
          <w:color w:val="000000"/>
          <w:sz w:val="28"/>
          <w:szCs w:val="28"/>
          <w:shd w:val="clear" w:color="auto" w:fill="FFFFFF"/>
          <w:lang w:val="uk-UA" w:eastAsia="uk-UA"/>
        </w:rPr>
      </w:pPr>
      <w:r>
        <w:rPr>
          <w:rFonts w:ascii="Times New Roman" w:eastAsia="Times New Roman" w:hAnsi="Times New Roman" w:cs="Times New Roman"/>
          <w:bCs/>
          <w:color w:val="000000"/>
          <w:sz w:val="28"/>
          <w:szCs w:val="28"/>
          <w:shd w:val="clear" w:color="auto" w:fill="FFFFFF"/>
          <w:lang w:val="uk-UA" w:eastAsia="uk-UA"/>
        </w:rPr>
        <w:lastRenderedPageBreak/>
        <w:t>Конверський А. Основи методології та організації наукових досліджень. Київ: Центр навчальної літератури, 2017. 350 с.</w:t>
      </w:r>
    </w:p>
    <w:p w14:paraId="01844140" w14:textId="77777777" w:rsidR="0091169B" w:rsidRDefault="0084217F">
      <w:pPr>
        <w:widowControl/>
        <w:numPr>
          <w:ilvl w:val="0"/>
          <w:numId w:val="1"/>
        </w:numPr>
        <w:pBdr>
          <w:top w:val="nil"/>
          <w:left w:val="nil"/>
          <w:bottom w:val="nil"/>
          <w:right w:val="nil"/>
          <w:between w:val="nil"/>
        </w:pBdr>
        <w:shd w:val="solid" w:color="FFFFFF" w:fill="auto"/>
        <w:spacing w:line="360" w:lineRule="auto"/>
        <w:ind w:left="360" w:firstLine="349"/>
        <w:jc w:val="both"/>
        <w:rPr>
          <w:rFonts w:ascii="Times New Roman" w:eastAsia="Times New Roman" w:hAnsi="Times New Roman" w:cs="Times New Roman"/>
          <w:bCs/>
          <w:color w:val="000000"/>
          <w:sz w:val="28"/>
          <w:szCs w:val="28"/>
          <w:shd w:val="clear" w:color="auto" w:fill="FFFFFF"/>
          <w:lang w:val="uk-UA" w:eastAsia="uk-UA"/>
        </w:rPr>
      </w:pPr>
      <w:r>
        <w:rPr>
          <w:rFonts w:ascii="Times New Roman" w:eastAsia="Times New Roman" w:hAnsi="Times New Roman" w:cs="Times New Roman"/>
          <w:bCs/>
          <w:color w:val="000000"/>
          <w:sz w:val="28"/>
          <w:szCs w:val="28"/>
          <w:shd w:val="clear" w:color="auto" w:fill="FFFFFF"/>
          <w:lang w:val="uk-UA" w:eastAsia="uk-UA"/>
        </w:rPr>
        <w:t xml:space="preserve">Корягін М. В., Чік М. </w:t>
      </w:r>
      <w:r>
        <w:rPr>
          <w:rFonts w:ascii="Times New Roman" w:eastAsia="Times New Roman" w:hAnsi="Times New Roman" w:cs="Times New Roman"/>
          <w:bCs/>
          <w:color w:val="000000"/>
          <w:sz w:val="28"/>
          <w:szCs w:val="28"/>
          <w:shd w:val="clear" w:color="auto" w:fill="FFFFFF"/>
          <w:lang w:val="uk-UA" w:eastAsia="uk-UA"/>
        </w:rPr>
        <w:t>Ю. Основи наукових досліджень. Навчальний посібник. 2-ге вид.. Київ: Алерта, 2019. 492 с.</w:t>
      </w:r>
    </w:p>
    <w:p w14:paraId="49C7D4FE" w14:textId="77777777" w:rsidR="0091169B" w:rsidRDefault="0084217F">
      <w:pPr>
        <w:numPr>
          <w:ilvl w:val="0"/>
          <w:numId w:val="1"/>
        </w:numPr>
        <w:spacing w:line="360" w:lineRule="auto"/>
        <w:ind w:left="360" w:firstLine="349"/>
        <w:jc w:val="both"/>
        <w:rPr>
          <w:rFonts w:ascii="Times New Roman" w:eastAsia="Times New Roman" w:hAnsi="Times New Roman" w:cs="Times New Roman"/>
          <w:sz w:val="28"/>
          <w:szCs w:val="28"/>
        </w:rPr>
      </w:pPr>
      <w:r w:rsidRPr="00111DF4">
        <w:rPr>
          <w:rFonts w:ascii="Times New Roman" w:eastAsia="Times New Roman" w:hAnsi="Times New Roman" w:cs="Times New Roman"/>
          <w:sz w:val="28"/>
          <w:szCs w:val="28"/>
          <w:lang w:val="uk-UA"/>
        </w:rPr>
        <w:t xml:space="preserve">Мороз О.Г., Падалка О.С., Юрченко В.І. Педагогіка і психологія вищої школи: Навч. посібник. </w:t>
      </w:r>
      <w:r>
        <w:rPr>
          <w:rFonts w:ascii="Times New Roman" w:eastAsia="Times New Roman" w:hAnsi="Times New Roman" w:cs="Times New Roman"/>
          <w:sz w:val="28"/>
          <w:szCs w:val="28"/>
        </w:rPr>
        <w:t xml:space="preserve">К.: НПУ, 2003. 267 с. </w:t>
      </w:r>
    </w:p>
    <w:p w14:paraId="1242FC94" w14:textId="77777777" w:rsidR="0091169B" w:rsidRDefault="0084217F">
      <w:pPr>
        <w:numPr>
          <w:ilvl w:val="0"/>
          <w:numId w:val="1"/>
        </w:numPr>
        <w:spacing w:line="360" w:lineRule="auto"/>
        <w:ind w:left="360" w:firstLine="3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Москалець В. П. Сутність інтелекту, мислення, мовле</w:t>
      </w:r>
      <w:r>
        <w:rPr>
          <w:rFonts w:ascii="Times New Roman" w:eastAsia="Times New Roman" w:hAnsi="Times New Roman" w:cs="Times New Roman"/>
          <w:sz w:val="28"/>
          <w:szCs w:val="28"/>
        </w:rPr>
        <w:t>ння, свідомості як психофункціональних данностей / В. П. Москалець // Психологія і суспільство. 2004. № 4. С. 114-131.</w:t>
      </w:r>
    </w:p>
    <w:p w14:paraId="2EE072B6" w14:textId="77777777" w:rsidR="0091169B" w:rsidRDefault="0084217F">
      <w:pPr>
        <w:numPr>
          <w:ilvl w:val="0"/>
          <w:numId w:val="1"/>
        </w:numPr>
        <w:spacing w:line="360" w:lineRule="auto"/>
        <w:ind w:left="360" w:firstLine="3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Нікітюк О. Б. Креативність як невід’ємний компонент інтелектуального розвитку творчої особистості в процесі навчання у вищих навчальних з</w:t>
      </w:r>
      <w:r>
        <w:rPr>
          <w:rFonts w:ascii="Times New Roman" w:eastAsia="Times New Roman" w:hAnsi="Times New Roman" w:cs="Times New Roman"/>
          <w:sz w:val="28"/>
          <w:szCs w:val="28"/>
        </w:rPr>
        <w:t xml:space="preserve">акладах [Електронний ресурс] / О. Б. Нікітюк, О. Ф. Євсюков // Збірник наукових праць Харківського університету Повітряних сил . – 2010. Вип. 4. С. 237-241. URL: http://nbuv.gov.ua/j-pdf/ZKhUPS_2010_4_55.pdf </w:t>
      </w:r>
    </w:p>
    <w:p w14:paraId="739D8BC0" w14:textId="77777777" w:rsidR="0091169B" w:rsidRDefault="0084217F">
      <w:pPr>
        <w:numPr>
          <w:ilvl w:val="0"/>
          <w:numId w:val="1"/>
        </w:numPr>
        <w:spacing w:line="360" w:lineRule="auto"/>
        <w:ind w:left="360" w:firstLine="3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Петренко М.М. Вплив інтелектуалізації основних </w:t>
      </w:r>
      <w:r>
        <w:rPr>
          <w:rFonts w:ascii="Times New Roman" w:eastAsia="Times New Roman" w:hAnsi="Times New Roman" w:cs="Times New Roman"/>
          <w:sz w:val="28"/>
          <w:szCs w:val="28"/>
        </w:rPr>
        <w:t xml:space="preserve">чинників виробництва на ефективність праці / М.М. Петренко, Т.С. Корнєєва II Ефективні моделі управління в сучасних умовах: теорія і практика: Міжнар. наук.-практ. конф., 10-11 черв. 2016 p.: зб. тез доп. – Кіровоград: Ексклюзив- Систем, 2016. С. 125-127. </w:t>
      </w:r>
      <w:r>
        <w:rPr>
          <w:rFonts w:ascii="Times New Roman" w:eastAsia="Times New Roman" w:hAnsi="Times New Roman" w:cs="Times New Roman"/>
          <w:sz w:val="28"/>
          <w:szCs w:val="28"/>
        </w:rPr>
        <w:t>URL: http://dspace.kntu.kr.Ua/jspui/bitstream/123456789/3627/l/48TeziDopovidey2016Zbi muk.pdf.</w:t>
      </w:r>
    </w:p>
    <w:p w14:paraId="7E074A92" w14:textId="77777777" w:rsidR="0091169B" w:rsidRDefault="0084217F">
      <w:pPr>
        <w:numPr>
          <w:ilvl w:val="0"/>
          <w:numId w:val="1"/>
        </w:numPr>
        <w:spacing w:line="360" w:lineRule="auto"/>
        <w:ind w:left="360" w:firstLine="3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Петренко М.М. Інтелектуальний розвиток студентів – основний шлях підвищення якості людського капіталу / М.М. Петренко, Т.С. Корнєєва // Актуальні проблеми розвит</w:t>
      </w:r>
      <w:r>
        <w:rPr>
          <w:rFonts w:ascii="Times New Roman" w:eastAsia="Times New Roman" w:hAnsi="Times New Roman" w:cs="Times New Roman"/>
          <w:sz w:val="28"/>
          <w:szCs w:val="28"/>
        </w:rPr>
        <w:t>ку підприємств в умовах нестабільної економіки: матеріали Міжнар. наук.-практ. інтернет-конф., 15 груд. 2015 р. Кіровоград, 2015. С. 128-130. URL: http://dspace.kntu.kr.ua/jspui/handle/123456789/3278.</w:t>
      </w:r>
    </w:p>
    <w:p w14:paraId="78C4ACC2" w14:textId="77777777" w:rsidR="0091169B" w:rsidRDefault="0084217F">
      <w:pPr>
        <w:numPr>
          <w:ilvl w:val="0"/>
          <w:numId w:val="1"/>
        </w:numPr>
        <w:spacing w:line="360" w:lineRule="auto"/>
        <w:ind w:left="360" w:firstLine="3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Подоляк Л.Г., Юрченко В.І. Психологія вищої школи. К: Т</w:t>
      </w:r>
      <w:r>
        <w:rPr>
          <w:rFonts w:ascii="Times New Roman" w:eastAsia="Times New Roman" w:hAnsi="Times New Roman" w:cs="Times New Roman"/>
          <w:sz w:val="28"/>
          <w:szCs w:val="28"/>
        </w:rPr>
        <w:t xml:space="preserve">ОВ “Філстудія”, 2006. 320 с. </w:t>
      </w:r>
    </w:p>
    <w:p w14:paraId="2C249A12" w14:textId="77777777" w:rsidR="0091169B" w:rsidRPr="00111DF4" w:rsidRDefault="0084217F">
      <w:pPr>
        <w:numPr>
          <w:ilvl w:val="0"/>
          <w:numId w:val="1"/>
        </w:numPr>
        <w:spacing w:line="360" w:lineRule="auto"/>
        <w:ind w:left="360" w:firstLine="34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lastRenderedPageBreak/>
        <w:t xml:space="preserve">Смульсон М. Л. Концепція інтелектуального розвитку дорослих у віртуальному освітньому просторі [Електронний ресурс] / Смульсон М. Л., Лотоцька Ю. М., Назар М. М. та ін. // Технології розвитку інтелекту. </w:t>
      </w:r>
      <w:r w:rsidRPr="00111DF4">
        <w:rPr>
          <w:rFonts w:ascii="Times New Roman" w:eastAsia="Times New Roman" w:hAnsi="Times New Roman" w:cs="Times New Roman"/>
          <w:sz w:val="28"/>
          <w:szCs w:val="28"/>
          <w:lang w:val="en-US"/>
        </w:rPr>
        <w:t>2012. № 3. URL : http:/</w:t>
      </w:r>
      <w:r w:rsidRPr="00111DF4">
        <w:rPr>
          <w:rFonts w:ascii="Times New Roman" w:eastAsia="Times New Roman" w:hAnsi="Times New Roman" w:cs="Times New Roman"/>
          <w:sz w:val="28"/>
          <w:szCs w:val="28"/>
          <w:lang w:val="en-US"/>
        </w:rPr>
        <w:t xml:space="preserve">/www.nbuv.gov.ua/old_jrn/e-journals/tri/2012_3/st04.pdf </w:t>
      </w:r>
    </w:p>
    <w:p w14:paraId="1337674E" w14:textId="77777777" w:rsidR="0091169B" w:rsidRDefault="0084217F">
      <w:pPr>
        <w:numPr>
          <w:ilvl w:val="0"/>
          <w:numId w:val="1"/>
        </w:numPr>
        <w:spacing w:line="360" w:lineRule="auto"/>
        <w:ind w:left="360" w:firstLine="3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Смульсон М.Л. Психологічні аспекти підготовки молоді до інтелектуальної діяльності програміста // Проблеми загальної та педагогічної психології. т.2, ч.1. Київ «Любіть Україну». 2000. С.130-136</w:t>
      </w:r>
    </w:p>
    <w:p w14:paraId="4F82C8BE" w14:textId="77777777" w:rsidR="0091169B" w:rsidRDefault="0084217F">
      <w:pPr>
        <w:numPr>
          <w:ilvl w:val="0"/>
          <w:numId w:val="1"/>
        </w:numPr>
        <w:spacing w:line="360" w:lineRule="auto"/>
        <w:ind w:left="360" w:firstLine="3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Смульсон М. Л. Психологія розвитку інтелекту / М. Л. Смульсон ; Інститут психології ім. Г. С. Костюка АПН України. К. : [б.в.], 2001. 274 с. </w:t>
      </w:r>
    </w:p>
    <w:p w14:paraId="675BFDB5" w14:textId="77777777" w:rsidR="0091169B" w:rsidRDefault="0084217F">
      <w:pPr>
        <w:numPr>
          <w:ilvl w:val="0"/>
          <w:numId w:val="1"/>
        </w:numPr>
        <w:spacing w:line="360" w:lineRule="auto"/>
        <w:ind w:left="360" w:firstLine="3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Смульсон М. Л. Психологія розвитку інтелекту в ранній юності : автореф. дис. на здобуття наук. ступеня доктора пси</w:t>
      </w:r>
      <w:r>
        <w:rPr>
          <w:rFonts w:ascii="Times New Roman" w:eastAsia="Times New Roman" w:hAnsi="Times New Roman" w:cs="Times New Roman"/>
          <w:sz w:val="28"/>
          <w:szCs w:val="28"/>
        </w:rPr>
        <w:t xml:space="preserve">хол. наук : спец. 19.00.07 «Педагогічна та вікова психологія» / М. Л. Смульсон. Київ, 2002. 40 с. </w:t>
      </w:r>
    </w:p>
    <w:p w14:paraId="4F20FD0B" w14:textId="77777777" w:rsidR="0091169B" w:rsidRDefault="0084217F">
      <w:pPr>
        <w:numPr>
          <w:ilvl w:val="0"/>
          <w:numId w:val="1"/>
        </w:numPr>
        <w:spacing w:line="360" w:lineRule="auto"/>
        <w:ind w:left="360" w:firstLine="3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Точиліна Т. М. Формування пізнавальної самостійності студентів при вивченні фізики у вищому технічному навчальному закладі [Електронний ресурс] / Т. М. Точил</w:t>
      </w:r>
      <w:r>
        <w:rPr>
          <w:rFonts w:ascii="Times New Roman" w:eastAsia="Times New Roman" w:hAnsi="Times New Roman" w:cs="Times New Roman"/>
          <w:sz w:val="28"/>
          <w:szCs w:val="28"/>
        </w:rPr>
        <w:t xml:space="preserve">іна // Збірник наукових праць Кам’янець-Подільського національного університету ім. Івана Огієнка. Сер. : Педагогічна. 2013. Вип. 19. С. 60-63. URL: http://nbuv.gov.ua/j-pdf/znpkp_ped_2013_19_23.pdf </w:t>
      </w:r>
    </w:p>
    <w:p w14:paraId="3F98653D" w14:textId="77777777" w:rsidR="0091169B" w:rsidRDefault="0084217F">
      <w:pPr>
        <w:widowControl/>
        <w:numPr>
          <w:ilvl w:val="0"/>
          <w:numId w:val="1"/>
        </w:numPr>
        <w:pBdr>
          <w:top w:val="nil"/>
          <w:left w:val="nil"/>
          <w:bottom w:val="nil"/>
          <w:right w:val="nil"/>
          <w:between w:val="nil"/>
        </w:pBdr>
        <w:shd w:val="solid" w:color="FFFFFF" w:fill="auto"/>
        <w:spacing w:line="360" w:lineRule="auto"/>
        <w:ind w:left="360" w:firstLine="349"/>
        <w:jc w:val="both"/>
        <w:rPr>
          <w:rFonts w:ascii="Times New Roman" w:eastAsia="Times New Roman" w:hAnsi="Times New Roman" w:cs="Times New Roman"/>
          <w:bCs/>
          <w:color w:val="000000"/>
          <w:sz w:val="28"/>
          <w:szCs w:val="28"/>
          <w:shd w:val="clear" w:color="auto" w:fill="FFFFFF"/>
          <w:lang w:val="uk-UA" w:eastAsia="uk-UA"/>
        </w:rPr>
      </w:pPr>
      <w:r>
        <w:rPr>
          <w:rFonts w:ascii="Times New Roman" w:eastAsia="Times New Roman" w:hAnsi="Times New Roman" w:cs="Times New Roman"/>
          <w:bCs/>
          <w:color w:val="000000"/>
          <w:sz w:val="28"/>
          <w:szCs w:val="28"/>
          <w:shd w:val="clear" w:color="auto" w:fill="FFFFFF"/>
          <w:lang w:val="uk-UA" w:eastAsia="uk-UA"/>
        </w:rPr>
        <w:t>Фурман О. Є. Взаємоспричинення парадигм, стратегій, клас</w:t>
      </w:r>
      <w:r>
        <w:rPr>
          <w:rFonts w:ascii="Times New Roman" w:eastAsia="Times New Roman" w:hAnsi="Times New Roman" w:cs="Times New Roman"/>
          <w:bCs/>
          <w:color w:val="000000"/>
          <w:sz w:val="28"/>
          <w:szCs w:val="28"/>
          <w:shd w:val="clear" w:color="auto" w:fill="FFFFFF"/>
          <w:lang w:val="uk-UA" w:eastAsia="uk-UA"/>
        </w:rPr>
        <w:t>ів і методів соціально-психологічного впливу. Психологія і суспільство. 2019. № 2. С. 44-65.</w:t>
      </w:r>
    </w:p>
    <w:p w14:paraId="5470B19F" w14:textId="77777777" w:rsidR="0091169B" w:rsidRDefault="0084217F">
      <w:pPr>
        <w:numPr>
          <w:ilvl w:val="0"/>
          <w:numId w:val="1"/>
        </w:numPr>
        <w:spacing w:line="360" w:lineRule="auto"/>
        <w:ind w:left="360" w:firstLine="349"/>
        <w:jc w:val="both"/>
        <w:rPr>
          <w:rFonts w:ascii="Times New Roman" w:eastAsia="Times New Roman" w:hAnsi="Times New Roman" w:cs="Times New Roman"/>
          <w:sz w:val="28"/>
          <w:szCs w:val="28"/>
        </w:rPr>
      </w:pPr>
      <w:r w:rsidRPr="00111DF4">
        <w:rPr>
          <w:rFonts w:ascii="Times New Roman" w:eastAsia="Times New Roman" w:hAnsi="Times New Roman" w:cs="Times New Roman"/>
          <w:sz w:val="28"/>
          <w:szCs w:val="28"/>
          <w:lang w:val="en-US"/>
        </w:rPr>
        <w:t xml:space="preserve">Chaffee J. Teaching critical thinking across the Curriculum. -San Fransisco: Jossey- Bass, 1992. </w:t>
      </w:r>
      <w:r>
        <w:rPr>
          <w:rFonts w:ascii="Times New Roman" w:eastAsia="Times New Roman" w:hAnsi="Times New Roman" w:cs="Times New Roman"/>
          <w:sz w:val="28"/>
          <w:szCs w:val="28"/>
        </w:rPr>
        <w:t xml:space="preserve">136 p. </w:t>
      </w:r>
    </w:p>
    <w:p w14:paraId="025B0026" w14:textId="77777777" w:rsidR="0091169B" w:rsidRDefault="0084217F">
      <w:pPr>
        <w:numPr>
          <w:ilvl w:val="0"/>
          <w:numId w:val="1"/>
        </w:numPr>
        <w:spacing w:line="360" w:lineRule="auto"/>
        <w:ind w:left="360" w:firstLine="349"/>
        <w:jc w:val="both"/>
        <w:rPr>
          <w:rFonts w:ascii="Times New Roman" w:eastAsia="Times New Roman" w:hAnsi="Times New Roman" w:cs="Times New Roman"/>
          <w:sz w:val="28"/>
          <w:szCs w:val="28"/>
        </w:rPr>
      </w:pPr>
      <w:r w:rsidRPr="00111DF4">
        <w:rPr>
          <w:rFonts w:ascii="Times New Roman" w:eastAsia="Times New Roman" w:hAnsi="Times New Roman" w:cs="Times New Roman"/>
          <w:sz w:val="28"/>
          <w:szCs w:val="28"/>
          <w:lang w:val="en-US"/>
        </w:rPr>
        <w:t>Newmann F.M. Classroom thoughtfulness and students' higher</w:t>
      </w:r>
      <w:r w:rsidRPr="00111DF4">
        <w:rPr>
          <w:rFonts w:ascii="Times New Roman" w:eastAsia="Times New Roman" w:hAnsi="Times New Roman" w:cs="Times New Roman"/>
          <w:sz w:val="28"/>
          <w:szCs w:val="28"/>
          <w:lang w:val="en-US"/>
        </w:rPr>
        <w:t xml:space="preserve"> order thinking: Common indicators and diverse social studies courses // Theory and Research in Social Education. </w:t>
      </w:r>
      <w:r>
        <w:rPr>
          <w:rFonts w:ascii="Times New Roman" w:eastAsia="Times New Roman" w:hAnsi="Times New Roman" w:cs="Times New Roman"/>
          <w:sz w:val="28"/>
          <w:szCs w:val="28"/>
        </w:rPr>
        <w:t>1991. No. 19. P. 410-433.</w:t>
      </w:r>
    </w:p>
    <w:p w14:paraId="78216E0B" w14:textId="77777777" w:rsidR="0091169B" w:rsidRDefault="0084217F">
      <w:pPr>
        <w:numPr>
          <w:ilvl w:val="0"/>
          <w:numId w:val="1"/>
        </w:numPr>
        <w:spacing w:line="360" w:lineRule="auto"/>
        <w:ind w:left="360" w:firstLine="349"/>
        <w:jc w:val="both"/>
        <w:rPr>
          <w:rFonts w:ascii="Times New Roman" w:eastAsia="Times New Roman" w:hAnsi="Times New Roman" w:cs="Times New Roman"/>
          <w:sz w:val="28"/>
          <w:szCs w:val="28"/>
        </w:rPr>
      </w:pPr>
      <w:r w:rsidRPr="00111DF4">
        <w:rPr>
          <w:rFonts w:ascii="Times New Roman" w:eastAsia="Times New Roman" w:hAnsi="Times New Roman" w:cs="Times New Roman"/>
          <w:sz w:val="28"/>
          <w:szCs w:val="28"/>
          <w:lang w:val="en-US"/>
        </w:rPr>
        <w:t xml:space="preserve">Paul R.W., Elder, L. Critical Thinking: Tools for Taking Charge of Your Learning and Your Life . </w:t>
      </w:r>
      <w:r>
        <w:rPr>
          <w:rFonts w:ascii="Times New Roman" w:eastAsia="Times New Roman" w:hAnsi="Times New Roman" w:cs="Times New Roman"/>
          <w:sz w:val="28"/>
          <w:szCs w:val="28"/>
        </w:rPr>
        <w:t>NewJersey: Prentice</w:t>
      </w:r>
      <w:r>
        <w:rPr>
          <w:rFonts w:ascii="Times New Roman" w:eastAsia="Times New Roman" w:hAnsi="Times New Roman" w:cs="Times New Roman"/>
          <w:sz w:val="28"/>
          <w:szCs w:val="28"/>
        </w:rPr>
        <w:t xml:space="preserve">hall, 2001. 428 р. </w:t>
      </w:r>
    </w:p>
    <w:p w14:paraId="35879DB3" w14:textId="77777777" w:rsidR="0091169B" w:rsidRDefault="0084217F">
      <w:pPr>
        <w:numPr>
          <w:ilvl w:val="0"/>
          <w:numId w:val="1"/>
        </w:numPr>
        <w:spacing w:line="360" w:lineRule="auto"/>
        <w:ind w:left="360" w:firstLine="349"/>
        <w:jc w:val="both"/>
        <w:rPr>
          <w:rFonts w:ascii="Times New Roman" w:eastAsia="Times New Roman" w:hAnsi="Times New Roman" w:cs="Times New Roman"/>
          <w:sz w:val="28"/>
          <w:szCs w:val="28"/>
        </w:rPr>
      </w:pPr>
      <w:r w:rsidRPr="00111DF4">
        <w:rPr>
          <w:rFonts w:ascii="Times New Roman" w:eastAsia="Times New Roman" w:hAnsi="Times New Roman" w:cs="Times New Roman"/>
          <w:sz w:val="28"/>
          <w:szCs w:val="28"/>
          <w:lang w:val="en-US"/>
        </w:rPr>
        <w:t xml:space="preserve">Swartz R.J. Teaching students to think. Energizing Learning // </w:t>
      </w:r>
      <w:r w:rsidRPr="00111DF4">
        <w:rPr>
          <w:rFonts w:ascii="Times New Roman" w:eastAsia="Times New Roman" w:hAnsi="Times New Roman" w:cs="Times New Roman"/>
          <w:sz w:val="28"/>
          <w:szCs w:val="28"/>
          <w:lang w:val="en-US"/>
        </w:rPr>
        <w:lastRenderedPageBreak/>
        <w:t xml:space="preserve">Educational Leadership. 2008. Vol. 65. </w:t>
      </w:r>
      <w:r>
        <w:rPr>
          <w:rFonts w:ascii="Times New Roman" w:eastAsia="Times New Roman" w:hAnsi="Times New Roman" w:cs="Times New Roman"/>
          <w:sz w:val="28"/>
          <w:szCs w:val="28"/>
        </w:rPr>
        <w:t xml:space="preserve">No.5. P.26 -31. </w:t>
      </w:r>
    </w:p>
    <w:sectPr w:rsidR="0091169B">
      <w:headerReference w:type="default" r:id="rId10"/>
      <w:footerReference w:type="default" r:id="rId11"/>
      <w:headerReference w:type="first" r:id="rId12"/>
      <w:pgSz w:w="11907" w:h="16839"/>
      <w:pgMar w:top="1134" w:right="850"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C8582" w14:textId="77777777" w:rsidR="0084217F" w:rsidRDefault="0084217F">
      <w:r>
        <w:separator/>
      </w:r>
    </w:p>
  </w:endnote>
  <w:endnote w:type="continuationSeparator" w:id="0">
    <w:p w14:paraId="0BDFE5D8" w14:textId="77777777" w:rsidR="0084217F" w:rsidRDefault="00842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ic">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8C3E" w14:textId="77777777" w:rsidR="0091169B" w:rsidRDefault="0091169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E216" w14:textId="77777777" w:rsidR="0084217F" w:rsidRDefault="0084217F">
      <w:r>
        <w:separator/>
      </w:r>
    </w:p>
  </w:footnote>
  <w:footnote w:type="continuationSeparator" w:id="0">
    <w:p w14:paraId="73EA7152" w14:textId="77777777" w:rsidR="0084217F" w:rsidRDefault="00842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93F82" w14:textId="77777777" w:rsidR="0091169B" w:rsidRDefault="0084217F">
    <w:pPr>
      <w:pBdr>
        <w:top w:val="nil"/>
        <w:left w:val="nil"/>
        <w:bottom w:val="nil"/>
        <w:right w:val="nil"/>
        <w:between w:val="nil"/>
      </w:pBdr>
      <w:tabs>
        <w:tab w:val="center" w:pos="4320"/>
        <w:tab w:val="right" w:pos="8640"/>
      </w:tabs>
      <w:jc w:val="right"/>
      <w:rPr>
        <w:rFonts w:ascii="Times New Roman" w:eastAsia="Times New Roman" w:hAnsi="Times New Roman" w:cs="Times New Roman"/>
        <w:color w:val="000000"/>
      </w:rPr>
    </w:pPr>
    <w:r>
      <w:rPr>
        <w:noProof/>
      </w:rPr>
      <mc:AlternateContent>
        <mc:Choice Requires="wps">
          <w:drawing>
            <wp:anchor distT="0" distB="0" distL="0" distR="0" simplePos="0" relativeHeight="2" behindDoc="0" locked="0" layoutInCell="0" allowOverlap="1" wp14:anchorId="528D7193" wp14:editId="174AFB35">
              <wp:simplePos x="0" y="0"/>
              <wp:positionH relativeFrom="column">
                <wp:posOffset>5826760</wp:posOffset>
              </wp:positionH>
              <wp:positionV relativeFrom="paragraph">
                <wp:posOffset>635</wp:posOffset>
              </wp:positionV>
              <wp:extent cx="127000" cy="134620"/>
              <wp:effectExtent l="0" t="0" r="0" b="0"/>
              <wp:wrapSquare wrapText="bothSides"/>
              <wp:docPr id="4097" name="Прямоугольник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34620"/>
                      </a:xfrm>
                      <a:prstGeom prst="rect">
                        <a:avLst/>
                      </a:prstGeom>
                      <a:ln>
                        <a:noFill/>
                      </a:ln>
                    </wps:spPr>
                    <wps:txbx>
                      <w:txbxContent>
                        <w:p w14:paraId="3293DBD3" w14:textId="77777777" w:rsidR="0091169B" w:rsidRDefault="0084217F">
                          <w:r>
                            <w:fldChar w:fldCharType="begin"/>
                          </w:r>
                          <w:r>
                            <w:instrText xml:space="preserve"> PAGE \* Arabic </w:instrText>
                          </w:r>
                          <w:r>
                            <w:fldChar w:fldCharType="separate"/>
                          </w:r>
                          <w:r>
                            <w:t>32</w:t>
                          </w:r>
                          <w:r>
                            <w:fldChar w:fldCharType="end"/>
                          </w:r>
                        </w:p>
                      </w:txbxContent>
                    </wps:txbx>
                    <wps:bodyPr wrap="none" lIns="0" tIns="0" rIns="0" bIns="0" upright="1">
                      <a:prstTxWarp prst="textNoShape">
                        <a:avLst/>
                      </a:prstTxWarp>
                      <a:spAutoFit/>
                    </wps:bodyPr>
                  </wps:wsp>
                </a:graphicData>
              </a:graphic>
            </wp:anchor>
          </w:drawing>
        </mc:Choice>
        <mc:Fallback>
          <w:pict>
            <v:rect w14:anchorId="528D7193" id="Прямоугольник1" o:spid="_x0000_s1026" style="position:absolute;left:0;text-align:left;margin-left:458.8pt;margin-top:.05pt;width:10pt;height:10.6pt;z-index:2;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" o:allowincell="f" filled="f" stroked="f">
              <v:textbox style="mso-fit-shape-to-text:t" inset="0,0,0,0">
                <w:txbxContent>
                  <w:p w14:paraId="3293DBD3" w14:textId="77777777" w:rsidR="0091169B" w:rsidRDefault="0084217F">
                    <w:r>
                      <w:fldChar w:fldCharType="begin"/>
                    </w:r>
                    <w:r>
                      <w:instrText xml:space="preserve"> PAGE \* Arabic </w:instrText>
                    </w:r>
                    <w:r>
                      <w:fldChar w:fldCharType="separate"/>
                    </w:r>
                    <w:r>
                      <w:t>32</w:t>
                    </w:r>
                    <w: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3BA8" w14:textId="77777777" w:rsidR="0091169B" w:rsidRDefault="0091169B">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FFFFFFFF"/>
    <w:lvl w:ilvl="0" w:tplc="EC7CD3F6">
      <w:start w:val="1"/>
      <w:numFmt w:val="none"/>
      <w:lvlText w:val=""/>
      <w:lvlJc w:val="left"/>
      <w:pPr>
        <w:tabs>
          <w:tab w:val="left" w:pos="360"/>
        </w:tabs>
        <w:ind w:left="360" w:hanging="360"/>
      </w:pPr>
    </w:lvl>
    <w:lvl w:ilvl="1" w:tplc="283611D8">
      <w:start w:val="1"/>
      <w:numFmt w:val="none"/>
      <w:lvlText w:val=""/>
      <w:lvlJc w:val="left"/>
      <w:pPr>
        <w:tabs>
          <w:tab w:val="left" w:pos="360"/>
        </w:tabs>
        <w:ind w:left="360" w:hanging="360"/>
      </w:pPr>
    </w:lvl>
    <w:lvl w:ilvl="2" w:tplc="F7947FC0">
      <w:start w:val="1"/>
      <w:numFmt w:val="none"/>
      <w:lvlText w:val=""/>
      <w:lvlJc w:val="left"/>
      <w:pPr>
        <w:tabs>
          <w:tab w:val="left" w:pos="360"/>
        </w:tabs>
        <w:ind w:left="360" w:hanging="360"/>
      </w:pPr>
    </w:lvl>
    <w:lvl w:ilvl="3" w:tplc="623046FA">
      <w:start w:val="1"/>
      <w:numFmt w:val="none"/>
      <w:lvlText w:val=""/>
      <w:lvlJc w:val="left"/>
      <w:pPr>
        <w:tabs>
          <w:tab w:val="left" w:pos="360"/>
        </w:tabs>
        <w:ind w:left="360" w:hanging="360"/>
      </w:pPr>
    </w:lvl>
    <w:lvl w:ilvl="4" w:tplc="5068F9AA">
      <w:start w:val="1"/>
      <w:numFmt w:val="none"/>
      <w:lvlText w:val=""/>
      <w:lvlJc w:val="left"/>
      <w:pPr>
        <w:tabs>
          <w:tab w:val="left" w:pos="360"/>
        </w:tabs>
        <w:ind w:left="360" w:hanging="360"/>
      </w:pPr>
    </w:lvl>
    <w:lvl w:ilvl="5" w:tplc="9A261B84">
      <w:start w:val="1"/>
      <w:numFmt w:val="none"/>
      <w:lvlText w:val=""/>
      <w:lvlJc w:val="left"/>
      <w:pPr>
        <w:tabs>
          <w:tab w:val="left" w:pos="360"/>
        </w:tabs>
        <w:ind w:left="360" w:hanging="360"/>
      </w:pPr>
    </w:lvl>
    <w:lvl w:ilvl="6" w:tplc="E1BA31BA">
      <w:start w:val="1"/>
      <w:numFmt w:val="none"/>
      <w:lvlText w:val=""/>
      <w:lvlJc w:val="left"/>
      <w:pPr>
        <w:tabs>
          <w:tab w:val="left" w:pos="360"/>
        </w:tabs>
        <w:ind w:left="360" w:hanging="360"/>
      </w:pPr>
    </w:lvl>
    <w:lvl w:ilvl="7" w:tplc="38486B9C">
      <w:start w:val="1"/>
      <w:numFmt w:val="none"/>
      <w:lvlText w:val=""/>
      <w:lvlJc w:val="left"/>
      <w:pPr>
        <w:tabs>
          <w:tab w:val="left" w:pos="360"/>
        </w:tabs>
        <w:ind w:left="360" w:hanging="360"/>
      </w:pPr>
    </w:lvl>
    <w:lvl w:ilvl="8" w:tplc="C03EB566">
      <w:start w:val="1"/>
      <w:numFmt w:val="none"/>
      <w:lvlText w:val=""/>
      <w:lvlJc w:val="left"/>
      <w:pPr>
        <w:tabs>
          <w:tab w:val="left" w:pos="360"/>
        </w:tabs>
        <w:ind w:left="360" w:hanging="360"/>
      </w:pPr>
    </w:lvl>
  </w:abstractNum>
  <w:abstractNum w:abstractNumId="1" w15:restartNumberingAfterBreak="0">
    <w:nsid w:val="00000001"/>
    <w:multiLevelType w:val="singleLevel"/>
    <w:tmpl w:val="FFFFFFFF"/>
    <w:name w:val="Bullet 3"/>
    <w:lvl w:ilvl="0">
      <w:start w:val="1"/>
      <w:numFmt w:val="decimal"/>
      <w:lvlText w:val="%1."/>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69B"/>
    <w:rsid w:val="00111DF4"/>
    <w:rsid w:val="0084217F"/>
    <w:rsid w:val="0091169B"/>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22317"/>
  <w15:docId w15:val="{0B42B0F3-A9BA-4524-829A-36C37A41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sic" w:eastAsia="Basic" w:hAnsi="Basic" w:cs="Basic"/>
        <w:lang w:val="ru-RU"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240" w:after="60"/>
      <w:outlineLvl w:val="0"/>
    </w:pPr>
    <w:rPr>
      <w:rFonts w:ascii="Arial" w:eastAsia="Arial" w:hAnsi="Arial" w:cs="Arial"/>
      <w:b/>
      <w:sz w:val="36"/>
      <w:szCs w:val="36"/>
    </w:rPr>
  </w:style>
  <w:style w:type="paragraph" w:styleId="2">
    <w:name w:val="heading 2"/>
    <w:basedOn w:val="a"/>
    <w:next w:val="a"/>
    <w:uiPriority w:val="9"/>
    <w:semiHidden/>
    <w:unhideWhenUsed/>
    <w:qFormat/>
    <w:pPr>
      <w:keepNext/>
      <w:keepLines/>
      <w:spacing w:before="240" w:after="60"/>
      <w:outlineLvl w:val="1"/>
    </w:pPr>
    <w:rPr>
      <w:rFonts w:ascii="Arial" w:eastAsia="Arial" w:hAnsi="Arial" w:cs="Arial"/>
      <w:b/>
      <w:sz w:val="32"/>
      <w:szCs w:val="32"/>
    </w:rPr>
  </w:style>
  <w:style w:type="paragraph" w:styleId="3">
    <w:name w:val="heading 3"/>
    <w:basedOn w:val="a"/>
    <w:next w:val="a"/>
    <w:uiPriority w:val="9"/>
    <w:semiHidden/>
    <w:unhideWhenUsed/>
    <w:qFormat/>
    <w:pPr>
      <w:keepNext/>
      <w:keepLines/>
      <w:spacing w:before="240" w:after="60"/>
      <w:outlineLvl w:val="2"/>
    </w:pPr>
    <w:rPr>
      <w:rFonts w:ascii="Arial" w:eastAsia="Arial" w:hAnsi="Arial" w:cs="Arial"/>
      <w:b/>
      <w:sz w:val="28"/>
      <w:szCs w:val="28"/>
    </w:rPr>
  </w:style>
  <w:style w:type="paragraph" w:styleId="4">
    <w:name w:val="heading 4"/>
    <w:basedOn w:val="a"/>
    <w:next w:val="a"/>
    <w:uiPriority w:val="9"/>
    <w:semiHidden/>
    <w:unhideWhenUsed/>
    <w:qFormat/>
    <w:pPr>
      <w:pBdr>
        <w:top w:val="nil"/>
        <w:left w:val="nil"/>
        <w:bottom w:val="nil"/>
        <w:right w:val="nil"/>
        <w:between w:val="nil"/>
      </w:pBdr>
      <w:spacing w:before="120" w:after="120"/>
      <w:jc w:val="both"/>
      <w:outlineLvl w:val="3"/>
    </w:pPr>
    <w:rPr>
      <w:rFonts w:ascii="XO Thames" w:eastAsia="XO Thames" w:hAnsi="XO Thames" w:cs="XO Thames"/>
      <w:b/>
      <w:color w:val="000000"/>
      <w:sz w:val="24"/>
      <w:szCs w:val="24"/>
    </w:rPr>
  </w:style>
  <w:style w:type="paragraph" w:styleId="5">
    <w:name w:val="heading 5"/>
    <w:basedOn w:val="a"/>
    <w:next w:val="a"/>
    <w:uiPriority w:val="9"/>
    <w:semiHidden/>
    <w:unhideWhenUsed/>
    <w:qFormat/>
    <w:pPr>
      <w:pBdr>
        <w:top w:val="nil"/>
        <w:left w:val="nil"/>
        <w:bottom w:val="nil"/>
        <w:right w:val="nil"/>
        <w:between w:val="nil"/>
      </w:pBdr>
      <w:spacing w:before="120" w:after="120"/>
      <w:jc w:val="both"/>
      <w:outlineLvl w:val="4"/>
    </w:pPr>
    <w:rPr>
      <w:rFonts w:ascii="XO Thames" w:eastAsia="XO Thames" w:hAnsi="XO Thames" w:cs="XO Thames"/>
      <w:b/>
      <w:color w:val="000000"/>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pBdr>
        <w:top w:val="nil"/>
        <w:left w:val="nil"/>
        <w:bottom w:val="nil"/>
        <w:right w:val="nil"/>
        <w:between w:val="nil"/>
      </w:pBdr>
      <w:spacing w:before="567" w:after="567"/>
      <w:jc w:val="center"/>
    </w:pPr>
    <w:rPr>
      <w:rFonts w:ascii="XO Thames" w:eastAsia="XO Thames" w:hAnsi="XO Thames" w:cs="XO Thames"/>
      <w:b/>
      <w:smallCaps/>
      <w:color w:val="000000"/>
      <w:sz w:val="40"/>
      <w:szCs w:val="40"/>
    </w:rPr>
  </w:style>
  <w:style w:type="paragraph" w:styleId="a4">
    <w:name w:val="Subtitle"/>
    <w:basedOn w:val="a"/>
    <w:next w:val="a"/>
    <w:uiPriority w:val="11"/>
    <w:qFormat/>
    <w:pPr>
      <w:pBdr>
        <w:top w:val="nil"/>
        <w:left w:val="nil"/>
        <w:bottom w:val="nil"/>
        <w:right w:val="nil"/>
        <w:between w:val="nil"/>
      </w:pBdr>
      <w:jc w:val="both"/>
    </w:pPr>
    <w:rPr>
      <w:rFonts w:ascii="XO Thames" w:eastAsia="XO Thames" w:hAnsi="XO Thames" w:cs="XO Thames"/>
      <w:i/>
      <w:color w:val="000000"/>
      <w:sz w:val="24"/>
      <w:szCs w:val="24"/>
    </w:rPr>
  </w:style>
  <w:style w:type="table" w:customStyle="1" w:styleId="a5">
    <w:basedOn w:val="a1"/>
    <w:tblPr>
      <w:tblStyleRowBandSize w:val="1"/>
      <w:tblStyleColBandSize w:val="1"/>
      <w:tblCellMar>
        <w:left w:w="115" w:type="dxa"/>
        <w:right w:w="115" w:type="dxa"/>
      </w:tblCellMar>
    </w:tblPr>
  </w:style>
  <w:style w:type="table" w:styleId="a6">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30600</Words>
  <Characters>17442</Characters>
  <Application>Microsoft Office Word</Application>
  <DocSecurity>0</DocSecurity>
  <Lines>145</Lines>
  <Paragraphs>95</Paragraphs>
  <ScaleCrop>false</ScaleCrop>
  <Company>SPecialiST RePack</Company>
  <LinksUpToDate>false</LinksUpToDate>
  <CharactersWithSpaces>47947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Шевчук Володимир</dc:creator>
  <cp:lastModifiedBy>Olena</cp:lastModifiedBy>
  <cp:revision>22</cp:revision>
  <dcterms:created xsi:type="dcterms:W3CDTF">2023-11-22T11:51:00Z</dcterms:created>
  <dcterms:modified xsi:type="dcterms:W3CDTF">2023-11-23T08:07:00Z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a68e75c200a346368cf56436132be4f9</vt:lpwstr>
  </property>
</Properties>
</file>