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444" w:rsidRPr="001D33F3" w:rsidRDefault="00EB7444" w:rsidP="00EB7444">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Міністерство освіти і науки України</w:t>
      </w:r>
    </w:p>
    <w:p w:rsidR="00EB7444" w:rsidRPr="001D33F3" w:rsidRDefault="00EB7444" w:rsidP="00EB7444">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Західноукраїнський національний університет</w:t>
      </w:r>
    </w:p>
    <w:p w:rsidR="00EB7444" w:rsidRPr="001D33F3" w:rsidRDefault="00EB7444" w:rsidP="00EB7444">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Юридичний факультет</w:t>
      </w:r>
    </w:p>
    <w:p w:rsidR="00EB7444" w:rsidRPr="001D33F3" w:rsidRDefault="00EB7444" w:rsidP="00EB7444">
      <w:pPr>
        <w:spacing w:line="256" w:lineRule="auto"/>
        <w:rPr>
          <w:rFonts w:ascii="Calibri" w:eastAsia="Calibri" w:hAnsi="Calibri" w:cs="Times New Roman"/>
          <w:sz w:val="28"/>
          <w:szCs w:val="28"/>
          <w:lang w:val="uk-UA"/>
        </w:rPr>
      </w:pPr>
    </w:p>
    <w:p w:rsidR="00EB7444" w:rsidRPr="001D33F3" w:rsidRDefault="00EB7444" w:rsidP="00EB7444">
      <w:pPr>
        <w:spacing w:after="0" w:line="240" w:lineRule="auto"/>
        <w:ind w:right="-285" w:firstLine="720"/>
        <w:jc w:val="right"/>
        <w:rPr>
          <w:rFonts w:ascii="Times New Roman" w:eastAsia="Times New Roman" w:hAnsi="Times New Roman" w:cs="Times New Roman"/>
          <w:sz w:val="28"/>
          <w:szCs w:val="28"/>
          <w:lang w:val="uk-UA" w:eastAsia="ru-RU"/>
        </w:rPr>
      </w:pPr>
      <w:r w:rsidRPr="001D33F3">
        <w:rPr>
          <w:rFonts w:ascii="Times New Roman" w:eastAsia="Times New Roman" w:hAnsi="Times New Roman" w:cs="Times New Roman"/>
          <w:sz w:val="28"/>
          <w:szCs w:val="28"/>
          <w:lang w:val="uk-UA" w:eastAsia="ru-RU"/>
        </w:rPr>
        <w:t>Кафедра кримінального права та процесу</w:t>
      </w:r>
    </w:p>
    <w:p w:rsidR="00EB7444" w:rsidRPr="001D33F3" w:rsidRDefault="00EB7444" w:rsidP="00EB7444">
      <w:pPr>
        <w:spacing w:after="0" w:line="240" w:lineRule="auto"/>
        <w:ind w:right="-285"/>
        <w:jc w:val="center"/>
        <w:rPr>
          <w:rFonts w:ascii="Times New Roman" w:eastAsia="Times New Roman" w:hAnsi="Times New Roman" w:cs="Times New Roman"/>
          <w:sz w:val="28"/>
          <w:szCs w:val="28"/>
          <w:lang w:val="uk-UA" w:eastAsia="ru-RU"/>
        </w:rPr>
      </w:pPr>
      <w:r w:rsidRPr="001D33F3">
        <w:rPr>
          <w:rFonts w:ascii="Times New Roman" w:eastAsia="Times New Roman" w:hAnsi="Times New Roman" w:cs="Times New Roman"/>
          <w:sz w:val="28"/>
          <w:szCs w:val="28"/>
          <w:lang w:val="uk-UA" w:eastAsia="ru-RU"/>
        </w:rPr>
        <w:t xml:space="preserve">                                 </w:t>
      </w:r>
    </w:p>
    <w:p w:rsidR="00EB7444" w:rsidRPr="001D33F3" w:rsidRDefault="00EB7444" w:rsidP="00EB7444">
      <w:pPr>
        <w:spacing w:line="256" w:lineRule="auto"/>
        <w:jc w:val="center"/>
        <w:rPr>
          <w:rFonts w:ascii="Times New Roman" w:eastAsia="Calibri" w:hAnsi="Times New Roman" w:cs="Times New Roman"/>
          <w:b/>
          <w:sz w:val="28"/>
          <w:szCs w:val="28"/>
          <w:lang w:val="uk-UA"/>
        </w:rPr>
      </w:pPr>
    </w:p>
    <w:p w:rsidR="00EB7444" w:rsidRPr="001D33F3" w:rsidRDefault="00EB7444" w:rsidP="00EB7444">
      <w:pPr>
        <w:spacing w:line="256" w:lineRule="auto"/>
        <w:jc w:val="center"/>
        <w:rPr>
          <w:rFonts w:ascii="Times New Roman" w:eastAsia="Calibri" w:hAnsi="Times New Roman" w:cs="Times New Roman"/>
          <w:b/>
          <w:sz w:val="28"/>
          <w:szCs w:val="28"/>
          <w:lang w:val="uk-UA"/>
        </w:rPr>
      </w:pPr>
    </w:p>
    <w:p w:rsidR="00EB7444" w:rsidRPr="001D33F3" w:rsidRDefault="00EB7444" w:rsidP="00EB7444">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b/>
          <w:sz w:val="28"/>
          <w:szCs w:val="28"/>
          <w:lang w:val="uk-UA"/>
        </w:rPr>
        <w:t>МІЖДИСЦИПЛІНАРНА</w:t>
      </w:r>
      <w:r w:rsidRPr="001D33F3">
        <w:rPr>
          <w:rFonts w:ascii="Times New Roman" w:eastAsia="Calibri" w:hAnsi="Times New Roman" w:cs="Times New Roman"/>
          <w:sz w:val="28"/>
          <w:szCs w:val="28"/>
          <w:lang w:val="uk-UA"/>
        </w:rPr>
        <w:t xml:space="preserve">  </w:t>
      </w:r>
      <w:r w:rsidRPr="001D33F3">
        <w:rPr>
          <w:rFonts w:ascii="Times New Roman" w:eastAsia="Calibri" w:hAnsi="Times New Roman" w:cs="Times New Roman"/>
          <w:b/>
          <w:sz w:val="28"/>
          <w:szCs w:val="28"/>
          <w:lang w:val="uk-UA"/>
        </w:rPr>
        <w:t>КУРСОВА РОБОТА</w:t>
      </w:r>
    </w:p>
    <w:p w:rsidR="00EB7444" w:rsidRPr="001D33F3" w:rsidRDefault="00EB7444" w:rsidP="00EB7444">
      <w:pPr>
        <w:spacing w:line="256" w:lineRule="auto"/>
        <w:jc w:val="center"/>
        <w:rPr>
          <w:rFonts w:ascii="Times New Roman" w:eastAsia="Calibri" w:hAnsi="Times New Roman" w:cs="Times New Roman"/>
          <w:b/>
          <w:sz w:val="28"/>
          <w:szCs w:val="28"/>
          <w:lang w:val="uk-UA"/>
        </w:rPr>
      </w:pPr>
      <w:r w:rsidRPr="001D33F3">
        <w:rPr>
          <w:rFonts w:ascii="Times New Roman" w:eastAsia="Calibri" w:hAnsi="Times New Roman" w:cs="Times New Roman"/>
          <w:b/>
          <w:sz w:val="28"/>
          <w:szCs w:val="28"/>
          <w:lang w:val="uk-UA"/>
        </w:rPr>
        <w:t xml:space="preserve">з дисципліни: </w:t>
      </w:r>
    </w:p>
    <w:p w:rsidR="00EB7444" w:rsidRDefault="00EB7444" w:rsidP="00EB7444">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на тему: </w:t>
      </w:r>
    </w:p>
    <w:p w:rsidR="00EB7444" w:rsidRPr="00EB7444" w:rsidRDefault="00EB7444" w:rsidP="00EB7444">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w:t>
      </w:r>
      <w:r w:rsidRPr="00EB7444">
        <w:rPr>
          <w:rFonts w:ascii="Times New Roman" w:eastAsia="Calibri" w:hAnsi="Times New Roman" w:cs="Times New Roman"/>
          <w:sz w:val="28"/>
          <w:szCs w:val="28"/>
          <w:lang w:val="uk-UA"/>
        </w:rPr>
        <w:t>Слідчі (розшукові) дії: поняття, класифікація, загальні умови</w:t>
      </w:r>
    </w:p>
    <w:p w:rsidR="00EB7444" w:rsidRPr="001D33F3" w:rsidRDefault="00EB7444" w:rsidP="00EB7444">
      <w:pPr>
        <w:spacing w:line="256" w:lineRule="auto"/>
        <w:jc w:val="center"/>
        <w:rPr>
          <w:rFonts w:ascii="Times New Roman" w:eastAsia="Calibri" w:hAnsi="Times New Roman" w:cs="Times New Roman"/>
          <w:sz w:val="28"/>
          <w:szCs w:val="28"/>
          <w:lang w:val="uk-UA"/>
        </w:rPr>
      </w:pPr>
      <w:r w:rsidRPr="00EB7444">
        <w:rPr>
          <w:rFonts w:ascii="Times New Roman" w:eastAsia="Calibri" w:hAnsi="Times New Roman" w:cs="Times New Roman"/>
          <w:sz w:val="28"/>
          <w:szCs w:val="28"/>
          <w:lang w:val="uk-UA"/>
        </w:rPr>
        <w:t>провадження</w:t>
      </w:r>
      <w:r w:rsidRPr="001D33F3">
        <w:rPr>
          <w:rFonts w:ascii="Times New Roman" w:eastAsia="Calibri" w:hAnsi="Times New Roman" w:cs="Times New Roman"/>
          <w:sz w:val="28"/>
          <w:szCs w:val="28"/>
          <w:lang w:val="uk-UA"/>
        </w:rPr>
        <w:t>»</w:t>
      </w:r>
    </w:p>
    <w:p w:rsidR="00EB7444" w:rsidRPr="001D33F3" w:rsidRDefault="00EB7444" w:rsidP="00EB7444">
      <w:pPr>
        <w:spacing w:line="256" w:lineRule="auto"/>
        <w:jc w:val="center"/>
        <w:rPr>
          <w:rFonts w:ascii="Times New Roman" w:eastAsia="Calibri" w:hAnsi="Times New Roman" w:cs="Times New Roman"/>
          <w:sz w:val="28"/>
          <w:szCs w:val="28"/>
          <w:lang w:val="uk-UA"/>
        </w:rPr>
      </w:pPr>
    </w:p>
    <w:p w:rsidR="00EB7444" w:rsidRPr="001D33F3" w:rsidRDefault="00EB7444" w:rsidP="00EB7444">
      <w:pPr>
        <w:spacing w:line="256" w:lineRule="auto"/>
        <w:rPr>
          <w:rFonts w:ascii="Times New Roman" w:eastAsia="Calibri" w:hAnsi="Times New Roman" w:cs="Times New Roman"/>
          <w:sz w:val="28"/>
          <w:szCs w:val="28"/>
          <w:lang w:val="uk-UA"/>
        </w:rPr>
      </w:pPr>
    </w:p>
    <w:p w:rsidR="00EB7444" w:rsidRPr="001D33F3" w:rsidRDefault="00EB7444" w:rsidP="00EB7444">
      <w:pPr>
        <w:spacing w:line="256" w:lineRule="auto"/>
        <w:rPr>
          <w:rFonts w:ascii="Times New Roman" w:eastAsia="Calibri" w:hAnsi="Times New Roman" w:cs="Times New Roman"/>
          <w:sz w:val="28"/>
          <w:szCs w:val="28"/>
          <w:lang w:val="uk-UA"/>
        </w:rPr>
      </w:pPr>
    </w:p>
    <w:p w:rsidR="00EB7444" w:rsidRPr="001D33F3" w:rsidRDefault="00EB7444" w:rsidP="00EB7444">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Студент групи ПР-33: </w:t>
      </w:r>
    </w:p>
    <w:p w:rsidR="00EB7444" w:rsidRDefault="00EB7444" w:rsidP="00EB7444">
      <w:pPr>
        <w:spacing w:line="256" w:lineRule="auto"/>
        <w:jc w:val="right"/>
        <w:rPr>
          <w:rFonts w:ascii="Times New Roman" w:eastAsia="Calibri" w:hAnsi="Times New Roman" w:cs="Times New Roman"/>
          <w:sz w:val="28"/>
          <w:szCs w:val="28"/>
          <w:lang w:val="uk-UA"/>
        </w:rPr>
      </w:pPr>
      <w:r w:rsidRPr="0072424D">
        <w:rPr>
          <w:rFonts w:ascii="Times New Roman" w:eastAsia="Calibri" w:hAnsi="Times New Roman" w:cs="Times New Roman"/>
          <w:sz w:val="28"/>
          <w:szCs w:val="28"/>
          <w:lang w:val="uk-UA"/>
        </w:rPr>
        <w:t>Добровольська Юлія</w:t>
      </w:r>
      <w:r>
        <w:rPr>
          <w:rFonts w:ascii="Times New Roman" w:eastAsia="Calibri" w:hAnsi="Times New Roman" w:cs="Times New Roman"/>
          <w:sz w:val="28"/>
          <w:szCs w:val="28"/>
          <w:lang w:val="uk-UA"/>
        </w:rPr>
        <w:t xml:space="preserve"> </w:t>
      </w:r>
      <w:r w:rsidRPr="001D33F3">
        <w:rPr>
          <w:rFonts w:ascii="Times New Roman" w:eastAsia="Calibri" w:hAnsi="Times New Roman" w:cs="Times New Roman"/>
          <w:sz w:val="28"/>
          <w:szCs w:val="28"/>
          <w:lang w:val="uk-UA"/>
        </w:rPr>
        <w:t xml:space="preserve">                                                             </w:t>
      </w:r>
    </w:p>
    <w:p w:rsidR="00EB7444" w:rsidRPr="001D33F3" w:rsidRDefault="00EB7444" w:rsidP="00EB7444">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Керівник_________________                                                                      </w:t>
      </w:r>
    </w:p>
    <w:p w:rsidR="00EB7444" w:rsidRPr="001D33F3" w:rsidRDefault="00EB7444" w:rsidP="00EB7444">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Національна шкала________   </w:t>
      </w:r>
    </w:p>
    <w:p w:rsidR="00EB7444" w:rsidRPr="001D33F3" w:rsidRDefault="00EB7444" w:rsidP="00EB7444">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Кількість балів:______ Оцінка: ECTS__</w:t>
      </w:r>
    </w:p>
    <w:p w:rsidR="00EB7444" w:rsidRPr="001D33F3" w:rsidRDefault="00EB7444" w:rsidP="00EB7444">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Члени комісії ______     ___________</w:t>
      </w:r>
    </w:p>
    <w:p w:rsidR="00EB7444" w:rsidRPr="001D33F3" w:rsidRDefault="00EB7444" w:rsidP="00EB7444">
      <w:pPr>
        <w:spacing w:line="240"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______     ___________</w:t>
      </w:r>
    </w:p>
    <w:p w:rsidR="00EB7444" w:rsidRPr="001D33F3" w:rsidRDefault="00EB7444" w:rsidP="00EB7444">
      <w:pPr>
        <w:spacing w:line="240"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______     ___________</w:t>
      </w:r>
    </w:p>
    <w:p w:rsidR="00EB7444" w:rsidRPr="001D33F3" w:rsidRDefault="00EB7444" w:rsidP="00EB7444">
      <w:pPr>
        <w:spacing w:line="240"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(підпис)  (прізвище та ініціали)</w:t>
      </w:r>
    </w:p>
    <w:p w:rsidR="00EB7444" w:rsidRPr="001D33F3" w:rsidRDefault="00EB7444" w:rsidP="00EB7444">
      <w:pPr>
        <w:spacing w:line="256" w:lineRule="auto"/>
        <w:jc w:val="right"/>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 xml:space="preserve">                                         </w:t>
      </w:r>
    </w:p>
    <w:p w:rsidR="00EB7444" w:rsidRPr="001D33F3" w:rsidRDefault="00EB7444" w:rsidP="00EB7444">
      <w:pPr>
        <w:spacing w:line="256" w:lineRule="auto"/>
        <w:rPr>
          <w:rFonts w:ascii="Times New Roman" w:eastAsia="Calibri" w:hAnsi="Times New Roman" w:cs="Times New Roman"/>
          <w:sz w:val="28"/>
          <w:szCs w:val="28"/>
          <w:lang w:val="uk-UA"/>
        </w:rPr>
      </w:pPr>
    </w:p>
    <w:p w:rsidR="00EB7444" w:rsidRPr="001D33F3" w:rsidRDefault="00EB7444" w:rsidP="00EB7444">
      <w:pPr>
        <w:spacing w:line="256" w:lineRule="auto"/>
        <w:rPr>
          <w:rFonts w:ascii="Times New Roman" w:eastAsia="Calibri" w:hAnsi="Times New Roman" w:cs="Times New Roman"/>
          <w:sz w:val="28"/>
          <w:szCs w:val="28"/>
          <w:lang w:val="uk-UA"/>
        </w:rPr>
      </w:pPr>
    </w:p>
    <w:p w:rsidR="00EB7444" w:rsidRPr="001D33F3" w:rsidRDefault="00EB7444" w:rsidP="00EB7444">
      <w:pPr>
        <w:spacing w:line="256" w:lineRule="auto"/>
        <w:jc w:val="center"/>
        <w:rPr>
          <w:rFonts w:ascii="Times New Roman" w:eastAsia="Calibri" w:hAnsi="Times New Roman" w:cs="Times New Roman"/>
          <w:sz w:val="28"/>
          <w:szCs w:val="28"/>
          <w:lang w:val="uk-UA"/>
        </w:rPr>
      </w:pPr>
      <w:r w:rsidRPr="001D33F3">
        <w:rPr>
          <w:rFonts w:ascii="Times New Roman" w:eastAsia="Calibri" w:hAnsi="Times New Roman" w:cs="Times New Roman"/>
          <w:sz w:val="28"/>
          <w:szCs w:val="28"/>
          <w:lang w:val="uk-UA"/>
        </w:rPr>
        <w:t>Тернопіль – 2024</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lastRenderedPageBreak/>
        <w:t>ВСТУП</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3</w:t>
      </w:r>
    </w:p>
    <w:p w:rsidR="00EB7444" w:rsidRPr="00A25EA8" w:rsidRDefault="00EB7444" w:rsidP="00EB7444">
      <w:pPr>
        <w:spacing w:after="0" w:line="360" w:lineRule="auto"/>
        <w:ind w:firstLine="709"/>
        <w:jc w:val="both"/>
        <w:rPr>
          <w:rFonts w:ascii="Times New Roman" w:eastAsia="Times New Roman" w:hAnsi="Times New Roman" w:cs="Times New Roman"/>
          <w:b/>
          <w:sz w:val="28"/>
          <w:szCs w:val="28"/>
          <w:lang w:val="uk-UA"/>
        </w:rPr>
      </w:pPr>
      <w:r w:rsidRPr="00A25EA8">
        <w:rPr>
          <w:rFonts w:ascii="Times New Roman" w:eastAsia="Times New Roman" w:hAnsi="Times New Roman" w:cs="Times New Roman"/>
          <w:b/>
          <w:sz w:val="28"/>
          <w:szCs w:val="28"/>
          <w:lang w:val="uk-UA"/>
        </w:rPr>
        <w:t xml:space="preserve">РОЗДІЛ 1. </w:t>
      </w:r>
      <w:r w:rsidR="00A01E58" w:rsidRPr="005E6812">
        <w:rPr>
          <w:rFonts w:ascii="Times New Roman" w:eastAsia="Times New Roman" w:hAnsi="Times New Roman" w:cs="Times New Roman"/>
          <w:b/>
          <w:sz w:val="28"/>
          <w:szCs w:val="28"/>
          <w:lang w:val="uk-UA"/>
        </w:rPr>
        <w:t>ТЕОРЕТИЧНІ ЗАСАДИ СЛІДЧИХ (РОЗШУКОВИХ) ДІЙ</w:t>
      </w:r>
    </w:p>
    <w:p w:rsidR="00EB7444" w:rsidRPr="002B7B2F" w:rsidRDefault="00EB7444" w:rsidP="00EB7444">
      <w:pPr>
        <w:pStyle w:val="a3"/>
        <w:numPr>
          <w:ilvl w:val="0"/>
          <w:numId w:val="1"/>
        </w:numPr>
        <w:spacing w:after="0" w:line="360" w:lineRule="auto"/>
        <w:jc w:val="both"/>
        <w:rPr>
          <w:rFonts w:ascii="Times New Roman" w:eastAsia="Times New Roman" w:hAnsi="Times New Roman" w:cs="Times New Roman"/>
          <w:sz w:val="28"/>
          <w:szCs w:val="28"/>
          <w:lang w:val="uk-UA"/>
        </w:rPr>
      </w:pPr>
      <w:r w:rsidRPr="002B7B2F">
        <w:rPr>
          <w:rFonts w:ascii="Times New Roman" w:eastAsia="Times New Roman" w:hAnsi="Times New Roman" w:cs="Times New Roman"/>
          <w:sz w:val="28"/>
          <w:szCs w:val="28"/>
          <w:lang w:val="uk-UA"/>
        </w:rPr>
        <w:t xml:space="preserve">1. </w:t>
      </w:r>
      <w:r w:rsidR="00037413" w:rsidRPr="00037413">
        <w:rPr>
          <w:rFonts w:ascii="Times New Roman" w:eastAsia="Times New Roman" w:hAnsi="Times New Roman" w:cs="Times New Roman"/>
          <w:sz w:val="28"/>
          <w:szCs w:val="28"/>
          <w:lang w:val="uk-UA"/>
        </w:rPr>
        <w:t>Поняття</w:t>
      </w:r>
      <w:r w:rsidR="00E06AA7">
        <w:rPr>
          <w:rFonts w:ascii="Times New Roman" w:eastAsia="Times New Roman" w:hAnsi="Times New Roman" w:cs="Times New Roman"/>
          <w:sz w:val="28"/>
          <w:szCs w:val="28"/>
          <w:lang w:val="uk-UA"/>
        </w:rPr>
        <w:t xml:space="preserve"> та</w:t>
      </w:r>
      <w:r w:rsidR="00037413" w:rsidRPr="00037413">
        <w:rPr>
          <w:rFonts w:ascii="Times New Roman" w:eastAsia="Times New Roman" w:hAnsi="Times New Roman" w:cs="Times New Roman"/>
          <w:sz w:val="28"/>
          <w:szCs w:val="28"/>
          <w:lang w:val="uk-UA"/>
        </w:rPr>
        <w:t xml:space="preserve"> сутність</w:t>
      </w:r>
      <w:r w:rsidR="005E6812">
        <w:rPr>
          <w:rFonts w:ascii="Times New Roman" w:eastAsia="Times New Roman" w:hAnsi="Times New Roman" w:cs="Times New Roman"/>
          <w:sz w:val="28"/>
          <w:szCs w:val="28"/>
          <w:lang w:val="uk-UA"/>
        </w:rPr>
        <w:t xml:space="preserve"> </w:t>
      </w:r>
      <w:r w:rsidR="00037413" w:rsidRPr="00037413">
        <w:rPr>
          <w:rFonts w:ascii="Times New Roman" w:eastAsia="Times New Roman" w:hAnsi="Times New Roman" w:cs="Times New Roman"/>
          <w:sz w:val="28"/>
          <w:szCs w:val="28"/>
          <w:lang w:val="uk-UA"/>
        </w:rPr>
        <w:t>слідчих (розшукових) дій.</w:t>
      </w:r>
      <w:r w:rsidRPr="002B7B2F">
        <w:rPr>
          <w:rFonts w:ascii="Times New Roman" w:eastAsia="Times New Roman" w:hAnsi="Times New Roman" w:cs="Times New Roman"/>
          <w:sz w:val="28"/>
          <w:szCs w:val="28"/>
          <w:lang w:val="uk-UA"/>
        </w:rPr>
        <w:t>……</w:t>
      </w:r>
      <w:r w:rsidR="00A667D0">
        <w:rPr>
          <w:rFonts w:ascii="Times New Roman" w:eastAsia="Times New Roman" w:hAnsi="Times New Roman" w:cs="Times New Roman"/>
          <w:sz w:val="28"/>
          <w:szCs w:val="28"/>
          <w:lang w:val="uk-UA"/>
        </w:rPr>
        <w:t>……………….</w:t>
      </w:r>
      <w:r w:rsidR="00E06A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6</w:t>
      </w:r>
    </w:p>
    <w:p w:rsidR="00EB7444" w:rsidRPr="005E6812" w:rsidRDefault="00EB7444" w:rsidP="005E6812">
      <w:pPr>
        <w:pStyle w:val="a3"/>
        <w:numPr>
          <w:ilvl w:val="0"/>
          <w:numId w:val="2"/>
        </w:numPr>
        <w:spacing w:after="0" w:line="360" w:lineRule="auto"/>
        <w:jc w:val="both"/>
        <w:rPr>
          <w:rFonts w:ascii="Times New Roman" w:eastAsia="Times New Roman" w:hAnsi="Times New Roman" w:cs="Times New Roman"/>
          <w:sz w:val="28"/>
          <w:szCs w:val="28"/>
          <w:lang w:val="uk-UA"/>
        </w:rPr>
      </w:pPr>
      <w:r w:rsidRPr="005E6812">
        <w:rPr>
          <w:rFonts w:ascii="Times New Roman" w:eastAsia="Times New Roman" w:hAnsi="Times New Roman" w:cs="Times New Roman"/>
          <w:sz w:val="28"/>
          <w:szCs w:val="28"/>
          <w:lang w:val="uk-UA"/>
        </w:rPr>
        <w:t xml:space="preserve">2. </w:t>
      </w:r>
      <w:r w:rsidR="00E06AA7" w:rsidRPr="00E06AA7">
        <w:rPr>
          <w:rFonts w:ascii="Times New Roman" w:eastAsia="Times New Roman" w:hAnsi="Times New Roman" w:cs="Times New Roman"/>
          <w:sz w:val="28"/>
          <w:szCs w:val="28"/>
          <w:lang w:val="uk-UA"/>
        </w:rPr>
        <w:t xml:space="preserve">Класифікація </w:t>
      </w:r>
      <w:r w:rsidR="00B64759">
        <w:rPr>
          <w:rFonts w:ascii="Times New Roman" w:eastAsia="Times New Roman" w:hAnsi="Times New Roman" w:cs="Times New Roman"/>
          <w:sz w:val="28"/>
          <w:szCs w:val="28"/>
          <w:lang w:val="uk-UA"/>
        </w:rPr>
        <w:t xml:space="preserve">та види </w:t>
      </w:r>
      <w:r w:rsidR="00E06AA7" w:rsidRPr="00E06AA7">
        <w:rPr>
          <w:rFonts w:ascii="Times New Roman" w:eastAsia="Times New Roman" w:hAnsi="Times New Roman" w:cs="Times New Roman"/>
          <w:sz w:val="28"/>
          <w:szCs w:val="28"/>
          <w:lang w:val="uk-UA"/>
        </w:rPr>
        <w:t>слідчих (розшукових) дій</w:t>
      </w:r>
      <w:r w:rsidR="005E6812" w:rsidRPr="005E6812">
        <w:rPr>
          <w:rFonts w:ascii="Times New Roman" w:eastAsia="Times New Roman" w:hAnsi="Times New Roman" w:cs="Times New Roman"/>
          <w:sz w:val="28"/>
          <w:szCs w:val="28"/>
          <w:lang w:val="uk-UA"/>
        </w:rPr>
        <w:t>.</w:t>
      </w:r>
      <w:r w:rsidR="00037413" w:rsidRPr="005E6812">
        <w:rPr>
          <w:rFonts w:ascii="Times New Roman" w:eastAsia="Times New Roman" w:hAnsi="Times New Roman" w:cs="Times New Roman"/>
          <w:sz w:val="28"/>
          <w:szCs w:val="28"/>
          <w:lang w:val="uk-UA"/>
        </w:rPr>
        <w:t>.</w:t>
      </w:r>
      <w:r w:rsidRPr="005E6812">
        <w:rPr>
          <w:rFonts w:ascii="Times New Roman" w:eastAsia="Times New Roman" w:hAnsi="Times New Roman" w:cs="Times New Roman"/>
          <w:sz w:val="28"/>
          <w:szCs w:val="28"/>
          <w:lang w:val="uk-UA"/>
        </w:rPr>
        <w:t>………</w:t>
      </w:r>
      <w:r w:rsidR="00B64759">
        <w:rPr>
          <w:rFonts w:ascii="Times New Roman" w:eastAsia="Times New Roman" w:hAnsi="Times New Roman" w:cs="Times New Roman"/>
          <w:sz w:val="28"/>
          <w:szCs w:val="28"/>
          <w:lang w:val="uk-UA"/>
        </w:rPr>
        <w:t>…………..</w:t>
      </w:r>
      <w:r w:rsidRPr="005E6812">
        <w:rPr>
          <w:rFonts w:ascii="Times New Roman" w:eastAsia="Times New Roman" w:hAnsi="Times New Roman" w:cs="Times New Roman"/>
          <w:sz w:val="28"/>
          <w:szCs w:val="28"/>
          <w:lang w:val="uk-UA"/>
        </w:rPr>
        <w:t>8</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1</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11</w:t>
      </w:r>
    </w:p>
    <w:p w:rsidR="00EB7444" w:rsidRPr="00A25EA8" w:rsidRDefault="00EB7444" w:rsidP="00EB7444">
      <w:pPr>
        <w:spacing w:after="0" w:line="360" w:lineRule="auto"/>
        <w:ind w:firstLine="709"/>
        <w:jc w:val="both"/>
        <w:rPr>
          <w:rFonts w:ascii="Times New Roman" w:eastAsia="Times New Roman" w:hAnsi="Times New Roman" w:cs="Times New Roman"/>
          <w:b/>
          <w:sz w:val="28"/>
          <w:szCs w:val="28"/>
          <w:lang w:val="uk-UA"/>
        </w:rPr>
      </w:pPr>
      <w:r w:rsidRPr="00A25EA8">
        <w:rPr>
          <w:rFonts w:ascii="Times New Roman" w:eastAsia="Times New Roman" w:hAnsi="Times New Roman" w:cs="Times New Roman"/>
          <w:b/>
          <w:sz w:val="28"/>
          <w:szCs w:val="28"/>
          <w:lang w:val="uk-UA"/>
        </w:rPr>
        <w:t xml:space="preserve">РОЗДІЛ 2. </w:t>
      </w:r>
      <w:r w:rsidR="00E06AA7" w:rsidRPr="00E06AA7">
        <w:rPr>
          <w:rFonts w:ascii="Times New Roman" w:eastAsia="Times New Roman" w:hAnsi="Times New Roman" w:cs="Times New Roman"/>
          <w:b/>
          <w:sz w:val="28"/>
          <w:szCs w:val="28"/>
          <w:lang w:val="uk-UA"/>
        </w:rPr>
        <w:t>ЗАГАЛЬНІ УМОВИ ПРОВАДЖЕННЯ СЛІДЧИХ (РОЗШУКОВИХ) ДІЙ</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A25EA8">
        <w:rPr>
          <w:rFonts w:ascii="Times New Roman" w:eastAsia="Times New Roman" w:hAnsi="Times New Roman" w:cs="Times New Roman"/>
          <w:sz w:val="28"/>
          <w:szCs w:val="28"/>
          <w:lang w:val="uk-UA"/>
        </w:rPr>
        <w:t xml:space="preserve">1. </w:t>
      </w:r>
      <w:r w:rsidR="00E06AA7" w:rsidRPr="00E06AA7">
        <w:rPr>
          <w:rFonts w:ascii="Times New Roman" w:eastAsia="Times New Roman" w:hAnsi="Times New Roman" w:cs="Times New Roman"/>
          <w:sz w:val="28"/>
          <w:szCs w:val="28"/>
          <w:lang w:val="uk-UA"/>
        </w:rPr>
        <w:t>Законність проведення слідчих (розшукових) дій</w:t>
      </w:r>
      <w:r w:rsidRPr="00A25EA8">
        <w:rPr>
          <w:rFonts w:ascii="Times New Roman" w:eastAsia="Times New Roman" w:hAnsi="Times New Roman" w:cs="Times New Roman"/>
          <w:sz w:val="28"/>
          <w:szCs w:val="28"/>
          <w:lang w:val="uk-UA"/>
        </w:rPr>
        <w:t>……</w:t>
      </w:r>
      <w:r w:rsidR="00E06A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13</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A25EA8">
        <w:rPr>
          <w:rFonts w:ascii="Times New Roman" w:eastAsia="Times New Roman" w:hAnsi="Times New Roman" w:cs="Times New Roman"/>
          <w:sz w:val="28"/>
          <w:szCs w:val="28"/>
          <w:lang w:val="uk-UA"/>
        </w:rPr>
        <w:t xml:space="preserve">2. </w:t>
      </w:r>
      <w:r w:rsidR="00E06AA7" w:rsidRPr="00E06AA7">
        <w:rPr>
          <w:rFonts w:ascii="Times New Roman" w:eastAsia="Times New Roman" w:hAnsi="Times New Roman" w:cs="Times New Roman"/>
          <w:sz w:val="28"/>
          <w:szCs w:val="28"/>
          <w:lang w:val="uk-UA"/>
        </w:rPr>
        <w:t>Обґрунтованість та необхідність проведення слідчих (розшукових) дій</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00E06A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14</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2</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..16</w:t>
      </w:r>
    </w:p>
    <w:p w:rsidR="00EB7444"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РОЗДІЛ 3.</w:t>
      </w:r>
      <w:r w:rsidR="00E06AA7">
        <w:rPr>
          <w:rFonts w:ascii="Times New Roman" w:eastAsia="Times New Roman" w:hAnsi="Times New Roman" w:cs="Times New Roman"/>
          <w:b/>
          <w:sz w:val="28"/>
          <w:szCs w:val="28"/>
          <w:lang w:val="uk-UA"/>
        </w:rPr>
        <w:t xml:space="preserve"> </w:t>
      </w:r>
      <w:r w:rsidR="00E06AA7" w:rsidRPr="00E06AA7">
        <w:rPr>
          <w:rFonts w:ascii="Times New Roman" w:eastAsia="Times New Roman" w:hAnsi="Times New Roman" w:cs="Times New Roman"/>
          <w:b/>
          <w:sz w:val="28"/>
          <w:szCs w:val="28"/>
        </w:rPr>
        <w:t>ПРОБЛЕМНІ ПИТАННЯ ТА ШЛЯХИ УДОСКОНАЛЕННЯ ІНСТИТУТУ СЛІДЧИХ (РОЗШУКОВИХ) ДІЙ</w:t>
      </w:r>
    </w:p>
    <w:p w:rsidR="00EB7444" w:rsidRDefault="00EB7444" w:rsidP="00EB744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3. 1. </w:t>
      </w:r>
      <w:r w:rsidR="00E06AA7" w:rsidRPr="00E06AA7">
        <w:rPr>
          <w:rFonts w:ascii="Times New Roman" w:eastAsia="Times New Roman" w:hAnsi="Times New Roman" w:cs="Times New Roman"/>
          <w:sz w:val="28"/>
          <w:szCs w:val="28"/>
          <w:lang w:val="uk-UA"/>
        </w:rPr>
        <w:t>Проблем</w:t>
      </w:r>
      <w:r w:rsidR="000B4688">
        <w:rPr>
          <w:rFonts w:ascii="Times New Roman" w:eastAsia="Times New Roman" w:hAnsi="Times New Roman" w:cs="Times New Roman"/>
          <w:sz w:val="28"/>
          <w:szCs w:val="28"/>
          <w:lang w:val="uk-UA"/>
        </w:rPr>
        <w:t xml:space="preserve">и розвитку </w:t>
      </w:r>
      <w:r w:rsidR="00E06AA7" w:rsidRPr="00E06AA7">
        <w:rPr>
          <w:rFonts w:ascii="Times New Roman" w:eastAsia="Times New Roman" w:hAnsi="Times New Roman" w:cs="Times New Roman"/>
          <w:sz w:val="28"/>
          <w:szCs w:val="28"/>
          <w:lang w:val="uk-UA"/>
        </w:rPr>
        <w:t>інституту слідчих (розшукових) дій</w:t>
      </w:r>
      <w:r>
        <w:rPr>
          <w:rFonts w:ascii="Times New Roman" w:eastAsia="Times New Roman" w:hAnsi="Times New Roman" w:cs="Times New Roman"/>
          <w:bCs/>
          <w:sz w:val="28"/>
          <w:szCs w:val="28"/>
          <w:lang w:val="uk-UA"/>
        </w:rPr>
        <w:t>…</w:t>
      </w:r>
      <w:r w:rsidR="00E06AA7">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18</w:t>
      </w:r>
    </w:p>
    <w:p w:rsidR="00EB7444" w:rsidRPr="00B919D3" w:rsidRDefault="00EB7444" w:rsidP="00EB744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2. Перспективи розвитку </w:t>
      </w:r>
      <w:r w:rsidR="00E06AA7" w:rsidRPr="00E06AA7">
        <w:rPr>
          <w:rFonts w:ascii="Times New Roman" w:eastAsia="Times New Roman" w:hAnsi="Times New Roman" w:cs="Times New Roman"/>
          <w:sz w:val="28"/>
          <w:szCs w:val="28"/>
          <w:lang w:val="uk-UA"/>
        </w:rPr>
        <w:t>інституту слідчих (розшукових) дій</w:t>
      </w:r>
      <w:r w:rsidR="00E06A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…....20</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3</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....23</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25</w:t>
      </w:r>
    </w:p>
    <w:p w:rsidR="00EB7444" w:rsidRPr="00A25EA8" w:rsidRDefault="00EB7444" w:rsidP="00EB7444">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СПИСОК ВИКОРИСТАНИХ ДЖЕРЕЛ</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.28</w:t>
      </w:r>
    </w:p>
    <w:p w:rsidR="00303208" w:rsidRDefault="00303208"/>
    <w:p w:rsidR="00E06AA7" w:rsidRDefault="00E06AA7"/>
    <w:p w:rsidR="00E06AA7" w:rsidRDefault="00E06AA7"/>
    <w:p w:rsidR="00E06AA7" w:rsidRDefault="00E06AA7"/>
    <w:p w:rsidR="00E06AA7" w:rsidRDefault="00E06AA7"/>
    <w:p w:rsidR="00E06AA7" w:rsidRDefault="00E06AA7"/>
    <w:p w:rsidR="00E06AA7" w:rsidRDefault="00E06AA7"/>
    <w:p w:rsidR="00E06AA7" w:rsidRDefault="00E06AA7"/>
    <w:p w:rsidR="00E06AA7" w:rsidRDefault="00E06AA7"/>
    <w:p w:rsidR="00E06AA7" w:rsidRDefault="00E06AA7"/>
    <w:p w:rsidR="00E06AA7" w:rsidRDefault="00E06AA7"/>
    <w:p w:rsidR="00A667D0" w:rsidRDefault="00A667D0"/>
    <w:p w:rsidR="00E06AA7" w:rsidRPr="0072424D" w:rsidRDefault="00E06AA7" w:rsidP="0072424D">
      <w:pPr>
        <w:spacing w:after="0" w:line="360" w:lineRule="auto"/>
        <w:ind w:firstLine="709"/>
        <w:jc w:val="center"/>
        <w:rPr>
          <w:rFonts w:ascii="Times New Roman" w:eastAsia="Times New Roman" w:hAnsi="Times New Roman" w:cs="Times New Roman"/>
          <w:b/>
          <w:sz w:val="28"/>
          <w:szCs w:val="28"/>
          <w:lang w:val="uk-UA"/>
        </w:rPr>
      </w:pPr>
      <w:bookmarkStart w:id="0" w:name="_Hlk166224322"/>
      <w:r w:rsidRPr="0072424D">
        <w:rPr>
          <w:rFonts w:ascii="Times New Roman" w:eastAsia="Times New Roman" w:hAnsi="Times New Roman" w:cs="Times New Roman"/>
          <w:b/>
          <w:sz w:val="28"/>
          <w:szCs w:val="28"/>
          <w:lang w:val="uk-UA"/>
        </w:rPr>
        <w:lastRenderedPageBreak/>
        <w:t>ВСТУП</w:t>
      </w:r>
    </w:p>
    <w:p w:rsidR="00E06AA7" w:rsidRPr="0072424D" w:rsidRDefault="00E06AA7"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
          <w:sz w:val="28"/>
          <w:szCs w:val="28"/>
          <w:lang w:val="uk-UA"/>
        </w:rPr>
        <w:t xml:space="preserve">Актуальність дослідження: </w:t>
      </w:r>
      <w:r w:rsidRPr="0072424D">
        <w:rPr>
          <w:rFonts w:ascii="Times New Roman" w:hAnsi="Times New Roman" w:cs="Times New Roman"/>
          <w:bCs/>
          <w:sz w:val="28"/>
          <w:szCs w:val="28"/>
          <w:lang w:val="uk-UA"/>
        </w:rPr>
        <w:t xml:space="preserve">Дослідження слідчих (розшукових) дій є актуальним з огляду на їх важливу роль у розкритті та розслідуванні злочинів. У сучасних умовах, коли зростає рівень злочинності та </w:t>
      </w:r>
      <w:proofErr w:type="spellStart"/>
      <w:r w:rsidRPr="0072424D">
        <w:rPr>
          <w:rFonts w:ascii="Times New Roman" w:hAnsi="Times New Roman" w:cs="Times New Roman"/>
          <w:bCs/>
          <w:sz w:val="28"/>
          <w:szCs w:val="28"/>
          <w:lang w:val="uk-UA"/>
        </w:rPr>
        <w:t>ускладнюються</w:t>
      </w:r>
      <w:proofErr w:type="spellEnd"/>
      <w:r w:rsidRPr="0072424D">
        <w:rPr>
          <w:rFonts w:ascii="Times New Roman" w:hAnsi="Times New Roman" w:cs="Times New Roman"/>
          <w:bCs/>
          <w:sz w:val="28"/>
          <w:szCs w:val="28"/>
          <w:lang w:val="uk-UA"/>
        </w:rPr>
        <w:t xml:space="preserve"> методи вчинення злочинів, виникає потреба у вдосконаленні методів і способів проведення слідчих (розшукових) дій, а також у розробці нових, більш ефективних засобів і методів збирання доказів. </w:t>
      </w:r>
    </w:p>
    <w:p w:rsidR="00A01E58" w:rsidRPr="0072424D" w:rsidRDefault="00A01E58"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Впровадження науково-технічних досягнень у криміналістиці дає нові можливості для розслідування. ДНК-аналіз, комп'ютерна криміналістика, візуалізація даних – все це може допомогти слідчим знайти важливі свідчення, відновити картину подій та викрити злочинців.</w:t>
      </w:r>
    </w:p>
    <w:p w:rsidR="00A01E58" w:rsidRPr="0072424D" w:rsidRDefault="00A01E58"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Поява нових видів злочинів, таких як кіберзлочинність та злочини, пов'язані з торгівлею людьми, кидає виклик правоохоронним органам. Дослідження цих злочинів та розробка методів їх розслідування та запобігання стають пріоритетними завданнями.</w:t>
      </w:r>
    </w:p>
    <w:p w:rsidR="006247F7" w:rsidRPr="0072424D" w:rsidRDefault="006247F7"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 xml:space="preserve">Практична діяльність органів досудового розслідування пов’язана з впровадженням важливих нових заходів і прийомів, як у частині вдосконалення існуючих, так і розробки нових. Ці заходи і прийоми охоплюють кримінально-процесуальний, психологічний та організаційно-технічний аспекти. </w:t>
      </w:r>
    </w:p>
    <w:p w:rsidR="006247F7" w:rsidRPr="0072424D" w:rsidRDefault="006247F7"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Вивчення історії вітчизняного кримінального процесу свідчить про наявність невирішених питань, які продовжують викликати інтерес та дискусії серед експертів та практиків кримінального законодавства.</w:t>
      </w:r>
    </w:p>
    <w:p w:rsidR="00E06AA7" w:rsidRPr="0072424D" w:rsidRDefault="00E06AA7"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
          <w:sz w:val="28"/>
          <w:szCs w:val="28"/>
          <w:lang w:val="uk-UA"/>
        </w:rPr>
        <w:t xml:space="preserve">Об’єкт дослідження виступають </w:t>
      </w:r>
      <w:r w:rsidR="00EE7FB7" w:rsidRPr="0072424D">
        <w:rPr>
          <w:rFonts w:ascii="Times New Roman" w:hAnsi="Times New Roman" w:cs="Times New Roman"/>
          <w:bCs/>
          <w:sz w:val="28"/>
          <w:szCs w:val="28"/>
          <w:lang w:val="uk-UA"/>
        </w:rPr>
        <w:t>суб'єкти кримінально-процесуальної діяльності та суспільні відносини, які виникають між ними під час проведення слідчих (розшукових) дій.</w:t>
      </w:r>
    </w:p>
    <w:p w:rsidR="00E06AA7" w:rsidRPr="0072424D" w:rsidRDefault="00E06AA7"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
          <w:sz w:val="28"/>
          <w:szCs w:val="28"/>
          <w:lang w:val="uk-UA"/>
        </w:rPr>
        <w:t xml:space="preserve">Предмет курсової роботи: </w:t>
      </w:r>
      <w:r w:rsidR="00EE7FB7" w:rsidRPr="0072424D">
        <w:rPr>
          <w:rFonts w:ascii="Times New Roman" w:hAnsi="Times New Roman" w:cs="Times New Roman"/>
          <w:bCs/>
          <w:sz w:val="28"/>
          <w:szCs w:val="28"/>
          <w:lang w:val="uk-UA"/>
        </w:rPr>
        <w:t>є слідчі (розшукові</w:t>
      </w:r>
      <w:r w:rsidR="00A01E58" w:rsidRPr="0072424D">
        <w:rPr>
          <w:rFonts w:ascii="Times New Roman" w:hAnsi="Times New Roman" w:cs="Times New Roman"/>
          <w:bCs/>
          <w:sz w:val="28"/>
          <w:szCs w:val="28"/>
          <w:lang w:val="uk-UA"/>
        </w:rPr>
        <w:t>)</w:t>
      </w:r>
      <w:r w:rsidR="00EE7FB7" w:rsidRPr="0072424D">
        <w:rPr>
          <w:rFonts w:ascii="Times New Roman" w:hAnsi="Times New Roman" w:cs="Times New Roman"/>
          <w:bCs/>
          <w:sz w:val="28"/>
          <w:szCs w:val="28"/>
          <w:lang w:val="uk-UA"/>
        </w:rPr>
        <w:t xml:space="preserve"> дії, класифікація, види та особливості проведення.</w:t>
      </w:r>
    </w:p>
    <w:p w:rsidR="00E06AA7" w:rsidRPr="0072424D" w:rsidRDefault="00E06AA7" w:rsidP="0072424D">
      <w:pPr>
        <w:spacing w:line="360" w:lineRule="auto"/>
        <w:ind w:firstLine="709"/>
        <w:jc w:val="both"/>
        <w:rPr>
          <w:rFonts w:ascii="Times New Roman" w:hAnsi="Times New Roman" w:cs="Times New Roman"/>
          <w:bCs/>
          <w:sz w:val="28"/>
          <w:szCs w:val="28"/>
          <w:lang w:val="uk-UA"/>
        </w:rPr>
      </w:pPr>
      <w:r w:rsidRPr="0072424D">
        <w:rPr>
          <w:rFonts w:ascii="Times New Roman" w:hAnsi="Times New Roman" w:cs="Times New Roman"/>
          <w:b/>
          <w:sz w:val="28"/>
          <w:szCs w:val="28"/>
          <w:lang w:val="uk-UA"/>
        </w:rPr>
        <w:lastRenderedPageBreak/>
        <w:t xml:space="preserve">Метою дослідження є </w:t>
      </w:r>
      <w:r w:rsidRPr="0072424D">
        <w:rPr>
          <w:rFonts w:ascii="Times New Roman" w:hAnsi="Times New Roman" w:cs="Times New Roman"/>
          <w:bCs/>
          <w:sz w:val="28"/>
          <w:szCs w:val="28"/>
          <w:lang w:val="uk-UA"/>
        </w:rPr>
        <w:t>теоретичних та практичних аспектів особливостей проведення</w:t>
      </w:r>
      <w:r w:rsidR="00EE7FB7" w:rsidRPr="0072424D">
        <w:rPr>
          <w:rFonts w:ascii="Times New Roman" w:hAnsi="Times New Roman" w:cs="Times New Roman"/>
          <w:bCs/>
          <w:sz w:val="28"/>
          <w:szCs w:val="28"/>
          <w:lang w:val="uk-UA"/>
        </w:rPr>
        <w:t xml:space="preserve"> </w:t>
      </w:r>
      <w:r w:rsidRPr="0072424D">
        <w:rPr>
          <w:rFonts w:ascii="Times New Roman" w:hAnsi="Times New Roman" w:cs="Times New Roman"/>
          <w:bCs/>
          <w:sz w:val="28"/>
          <w:szCs w:val="28"/>
          <w:lang w:val="uk-UA"/>
        </w:rPr>
        <w:t>слідчих (розшукових) дій, їх класифікації та видів</w:t>
      </w:r>
      <w:r w:rsidR="00EE7FB7" w:rsidRPr="0072424D">
        <w:rPr>
          <w:rFonts w:ascii="Times New Roman" w:hAnsi="Times New Roman" w:cs="Times New Roman"/>
          <w:bCs/>
          <w:sz w:val="28"/>
          <w:szCs w:val="28"/>
          <w:lang w:val="uk-UA"/>
        </w:rPr>
        <w:t>.</w:t>
      </w:r>
    </w:p>
    <w:p w:rsidR="00E06AA7" w:rsidRPr="0072424D" w:rsidRDefault="00E06AA7" w:rsidP="0072424D">
      <w:pPr>
        <w:spacing w:line="360" w:lineRule="auto"/>
        <w:ind w:firstLine="709"/>
        <w:jc w:val="both"/>
        <w:rPr>
          <w:rFonts w:ascii="Times New Roman" w:hAnsi="Times New Roman" w:cs="Times New Roman"/>
          <w:b/>
          <w:sz w:val="28"/>
          <w:szCs w:val="28"/>
          <w:lang w:val="uk-UA"/>
        </w:rPr>
      </w:pPr>
      <w:r w:rsidRPr="0072424D">
        <w:rPr>
          <w:rFonts w:ascii="Times New Roman" w:hAnsi="Times New Roman" w:cs="Times New Roman"/>
          <w:b/>
          <w:sz w:val="28"/>
          <w:szCs w:val="28"/>
          <w:lang w:val="uk-UA"/>
        </w:rPr>
        <w:t>Завдання курсової роботи:</w:t>
      </w:r>
    </w:p>
    <w:p w:rsidR="00E06AA7" w:rsidRPr="0072424D" w:rsidRDefault="00EE7FB7" w:rsidP="008A1A26">
      <w:pPr>
        <w:pStyle w:val="a3"/>
        <w:numPr>
          <w:ilvl w:val="2"/>
          <w:numId w:val="6"/>
        </w:numPr>
        <w:spacing w:line="360" w:lineRule="auto"/>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визначити яка є сутність та значення слідчих (розшукових) дій</w:t>
      </w:r>
      <w:r w:rsidR="00E06AA7" w:rsidRPr="0072424D">
        <w:rPr>
          <w:rFonts w:ascii="Times New Roman" w:hAnsi="Times New Roman" w:cs="Times New Roman"/>
          <w:bCs/>
          <w:sz w:val="28"/>
          <w:szCs w:val="28"/>
          <w:lang w:val="uk-UA"/>
        </w:rPr>
        <w:t>;</w:t>
      </w:r>
    </w:p>
    <w:p w:rsidR="00E06AA7" w:rsidRPr="0072424D" w:rsidRDefault="00E06AA7" w:rsidP="008A1A26">
      <w:pPr>
        <w:pStyle w:val="a3"/>
        <w:numPr>
          <w:ilvl w:val="2"/>
          <w:numId w:val="6"/>
        </w:numPr>
        <w:spacing w:line="360" w:lineRule="auto"/>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 xml:space="preserve">проаналізувати </w:t>
      </w:r>
      <w:r w:rsidR="00EE7FB7" w:rsidRPr="0072424D">
        <w:rPr>
          <w:rFonts w:ascii="Times New Roman" w:hAnsi="Times New Roman" w:cs="Times New Roman"/>
          <w:bCs/>
          <w:sz w:val="28"/>
          <w:szCs w:val="28"/>
          <w:lang w:val="uk-UA"/>
        </w:rPr>
        <w:t xml:space="preserve">кваліфікацію </w:t>
      </w:r>
      <w:r w:rsidR="006247F7" w:rsidRPr="0072424D">
        <w:rPr>
          <w:rFonts w:ascii="Times New Roman" w:hAnsi="Times New Roman" w:cs="Times New Roman"/>
          <w:bCs/>
          <w:sz w:val="28"/>
          <w:szCs w:val="28"/>
          <w:lang w:val="uk-UA"/>
        </w:rPr>
        <w:t xml:space="preserve">та види </w:t>
      </w:r>
      <w:r w:rsidR="00EE7FB7" w:rsidRPr="0072424D">
        <w:rPr>
          <w:rFonts w:ascii="Times New Roman" w:hAnsi="Times New Roman" w:cs="Times New Roman"/>
          <w:bCs/>
          <w:sz w:val="28"/>
          <w:szCs w:val="28"/>
          <w:lang w:val="uk-UA"/>
        </w:rPr>
        <w:t>слідчих (розшукових) дій;</w:t>
      </w:r>
    </w:p>
    <w:p w:rsidR="00E06AA7" w:rsidRPr="0072424D" w:rsidRDefault="00E06AA7" w:rsidP="008A1A26">
      <w:pPr>
        <w:pStyle w:val="a3"/>
        <w:numPr>
          <w:ilvl w:val="2"/>
          <w:numId w:val="6"/>
        </w:numPr>
        <w:spacing w:line="360" w:lineRule="auto"/>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вивчити</w:t>
      </w:r>
      <w:r w:rsidR="00EE7FB7" w:rsidRPr="0072424D">
        <w:rPr>
          <w:rFonts w:ascii="Times New Roman" w:hAnsi="Times New Roman" w:cs="Times New Roman"/>
          <w:bCs/>
          <w:sz w:val="28"/>
          <w:szCs w:val="28"/>
          <w:lang w:val="uk-UA"/>
        </w:rPr>
        <w:t xml:space="preserve"> та зазначити особливості проведення слідчих (розшукових) дій</w:t>
      </w:r>
      <w:r w:rsidRPr="0072424D">
        <w:rPr>
          <w:rFonts w:ascii="Times New Roman" w:hAnsi="Times New Roman" w:cs="Times New Roman"/>
          <w:bCs/>
          <w:sz w:val="28"/>
          <w:szCs w:val="28"/>
          <w:lang w:val="uk-UA"/>
        </w:rPr>
        <w:t>;</w:t>
      </w:r>
    </w:p>
    <w:p w:rsidR="00EE7FB7" w:rsidRPr="0072424D" w:rsidRDefault="00EE7FB7" w:rsidP="008A1A26">
      <w:pPr>
        <w:pStyle w:val="a3"/>
        <w:numPr>
          <w:ilvl w:val="2"/>
          <w:numId w:val="6"/>
        </w:numPr>
        <w:spacing w:line="360" w:lineRule="auto"/>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визначити проблеми інституту слідчих (розшукових) дій;</w:t>
      </w:r>
    </w:p>
    <w:p w:rsidR="00E06AA7" w:rsidRPr="0072424D" w:rsidRDefault="00E06AA7" w:rsidP="008A1A26">
      <w:pPr>
        <w:pStyle w:val="a3"/>
        <w:numPr>
          <w:ilvl w:val="2"/>
          <w:numId w:val="6"/>
        </w:numPr>
        <w:spacing w:line="360" w:lineRule="auto"/>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визначити перспективи розвитку</w:t>
      </w:r>
      <w:r w:rsidR="00EE7FB7" w:rsidRPr="0072424D">
        <w:rPr>
          <w:rFonts w:ascii="Times New Roman" w:hAnsi="Times New Roman" w:cs="Times New Roman"/>
          <w:bCs/>
          <w:sz w:val="28"/>
          <w:szCs w:val="28"/>
          <w:lang w:val="uk-UA"/>
        </w:rPr>
        <w:t xml:space="preserve"> слідчих (розшукових) дій</w:t>
      </w:r>
      <w:r w:rsidR="00A01E58" w:rsidRPr="0072424D">
        <w:rPr>
          <w:rFonts w:ascii="Times New Roman" w:hAnsi="Times New Roman" w:cs="Times New Roman"/>
          <w:bCs/>
          <w:sz w:val="28"/>
          <w:szCs w:val="28"/>
          <w:lang w:val="uk-UA"/>
        </w:rPr>
        <w:t>;</w:t>
      </w:r>
    </w:p>
    <w:p w:rsidR="00A01E58" w:rsidRPr="0072424D" w:rsidRDefault="00A01E58" w:rsidP="008A1A26">
      <w:pPr>
        <w:pStyle w:val="a3"/>
        <w:numPr>
          <w:ilvl w:val="2"/>
          <w:numId w:val="6"/>
        </w:numPr>
        <w:spacing w:line="360" w:lineRule="auto"/>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запропонувати шляхи та напрямки вдосконалення законодавства та практики проведення слідчих (розшукових) дій;</w:t>
      </w:r>
    </w:p>
    <w:p w:rsidR="00A01E58" w:rsidRPr="0072424D" w:rsidRDefault="00A01E58" w:rsidP="008A1A26">
      <w:pPr>
        <w:pStyle w:val="a3"/>
        <w:numPr>
          <w:ilvl w:val="2"/>
          <w:numId w:val="6"/>
        </w:numPr>
        <w:spacing w:line="360" w:lineRule="auto"/>
        <w:jc w:val="both"/>
        <w:rPr>
          <w:rFonts w:ascii="Times New Roman" w:hAnsi="Times New Roman" w:cs="Times New Roman"/>
          <w:bCs/>
          <w:sz w:val="28"/>
          <w:szCs w:val="28"/>
          <w:lang w:val="uk-UA"/>
        </w:rPr>
      </w:pPr>
      <w:r w:rsidRPr="0072424D">
        <w:rPr>
          <w:rFonts w:ascii="Times New Roman" w:hAnsi="Times New Roman" w:cs="Times New Roman"/>
          <w:bCs/>
          <w:sz w:val="28"/>
          <w:szCs w:val="28"/>
          <w:lang w:val="uk-UA"/>
        </w:rPr>
        <w:t>зробити висновки щодо вивченої інформації.</w:t>
      </w:r>
    </w:p>
    <w:p w:rsidR="00E06AA7" w:rsidRPr="0072424D" w:rsidRDefault="00E06AA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b/>
          <w:sz w:val="28"/>
          <w:szCs w:val="28"/>
          <w:lang w:val="uk-UA"/>
        </w:rPr>
        <w:t xml:space="preserve">Методи дослідження: </w:t>
      </w:r>
      <w:r w:rsidRPr="0072424D">
        <w:rPr>
          <w:rFonts w:ascii="Times New Roman" w:hAnsi="Times New Roman" w:cs="Times New Roman"/>
          <w:sz w:val="28"/>
          <w:szCs w:val="28"/>
          <w:lang w:val="uk-UA"/>
        </w:rPr>
        <w:t xml:space="preserve">під час виконання завдань курсової роботи використовувалися такі наукові методи дослідження, як: </w:t>
      </w:r>
    </w:p>
    <w:p w:rsidR="00E06AA7" w:rsidRPr="0072424D" w:rsidRDefault="00E06AA7" w:rsidP="008A1A26">
      <w:pPr>
        <w:pStyle w:val="a3"/>
        <w:numPr>
          <w:ilvl w:val="2"/>
          <w:numId w:val="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правовий метод </w:t>
      </w:r>
      <w:r w:rsidR="007272AD" w:rsidRPr="0072424D">
        <w:rPr>
          <w:rFonts w:ascii="Times New Roman" w:hAnsi="Times New Roman" w:cs="Times New Roman"/>
          <w:sz w:val="28"/>
          <w:szCs w:val="28"/>
          <w:lang w:val="uk-UA"/>
        </w:rPr>
        <w:t>–</w:t>
      </w:r>
      <w:r w:rsidRPr="0072424D">
        <w:rPr>
          <w:rFonts w:ascii="Times New Roman" w:hAnsi="Times New Roman" w:cs="Times New Roman"/>
          <w:sz w:val="28"/>
          <w:szCs w:val="28"/>
          <w:lang w:val="uk-UA"/>
        </w:rPr>
        <w:t xml:space="preserve"> дослідження та аналіз законодавства, судової практики та міжнародних норм, що стосуються </w:t>
      </w:r>
      <w:r w:rsidR="00F16DB7" w:rsidRPr="0072424D">
        <w:rPr>
          <w:rFonts w:ascii="Times New Roman" w:hAnsi="Times New Roman" w:cs="Times New Roman"/>
          <w:bCs/>
          <w:sz w:val="28"/>
          <w:szCs w:val="28"/>
          <w:lang w:val="uk-UA"/>
        </w:rPr>
        <w:t>слідчих (розшукових) дій</w:t>
      </w:r>
      <w:r w:rsidRPr="0072424D">
        <w:rPr>
          <w:rFonts w:ascii="Times New Roman" w:hAnsi="Times New Roman" w:cs="Times New Roman"/>
          <w:sz w:val="28"/>
          <w:szCs w:val="28"/>
          <w:lang w:val="uk-UA"/>
        </w:rPr>
        <w:t>;</w:t>
      </w:r>
    </w:p>
    <w:p w:rsidR="007272AD" w:rsidRPr="0072424D" w:rsidRDefault="007272AD" w:rsidP="008A1A26">
      <w:pPr>
        <w:pStyle w:val="a3"/>
        <w:numPr>
          <w:ilvl w:val="2"/>
          <w:numId w:val="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порівняльно-правовий метод – порівняльний аналіз законодавства та практики проведення слідчих (розшукових) дій в різних країнах може допомогти виявити кращі практики та тенденції розвитку цієї сфери;</w:t>
      </w:r>
    </w:p>
    <w:p w:rsidR="00F16DB7" w:rsidRPr="0072424D" w:rsidRDefault="00E06AA7" w:rsidP="008A1A26">
      <w:pPr>
        <w:pStyle w:val="a3"/>
        <w:numPr>
          <w:ilvl w:val="2"/>
          <w:numId w:val="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документальний метод </w:t>
      </w:r>
      <w:r w:rsidR="007272AD" w:rsidRPr="0072424D">
        <w:rPr>
          <w:rFonts w:ascii="Times New Roman" w:hAnsi="Times New Roman" w:cs="Times New Roman"/>
          <w:sz w:val="28"/>
          <w:szCs w:val="28"/>
          <w:lang w:val="uk-UA"/>
        </w:rPr>
        <w:t>–</w:t>
      </w:r>
      <w:r w:rsidRPr="0072424D">
        <w:rPr>
          <w:rFonts w:ascii="Times New Roman" w:hAnsi="Times New Roman" w:cs="Times New Roman"/>
          <w:sz w:val="28"/>
          <w:szCs w:val="28"/>
          <w:lang w:val="uk-UA"/>
        </w:rPr>
        <w:t xml:space="preserve"> аналіз наукових статей, звітів, законодавчих актів, директив та інших документів, що стосуються теми дослідження;</w:t>
      </w:r>
    </w:p>
    <w:p w:rsidR="007272AD" w:rsidRPr="0072424D" w:rsidRDefault="007272AD" w:rsidP="008A1A26">
      <w:pPr>
        <w:pStyle w:val="a3"/>
        <w:numPr>
          <w:ilvl w:val="2"/>
          <w:numId w:val="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lastRenderedPageBreak/>
        <w:t>історичний метод – дослідження історії розвитку слідчих органів та методів їх роботи може допомогти зрозуміти, як вони змінювалися з часом, і які фактори вплинули на ці зміни;</w:t>
      </w:r>
    </w:p>
    <w:p w:rsidR="00F16DB7" w:rsidRPr="0072424D" w:rsidRDefault="00E06AA7" w:rsidP="008A1A26">
      <w:pPr>
        <w:pStyle w:val="a3"/>
        <w:numPr>
          <w:ilvl w:val="2"/>
          <w:numId w:val="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систематичний метод </w:t>
      </w:r>
      <w:r w:rsidR="007272AD" w:rsidRPr="0072424D">
        <w:rPr>
          <w:rFonts w:ascii="Times New Roman" w:hAnsi="Times New Roman" w:cs="Times New Roman"/>
          <w:sz w:val="28"/>
          <w:szCs w:val="28"/>
          <w:lang w:val="uk-UA"/>
        </w:rPr>
        <w:t>–</w:t>
      </w:r>
      <w:r w:rsidRPr="0072424D">
        <w:rPr>
          <w:rFonts w:ascii="Times New Roman" w:hAnsi="Times New Roman" w:cs="Times New Roman"/>
          <w:sz w:val="28"/>
          <w:szCs w:val="28"/>
          <w:lang w:val="uk-UA"/>
        </w:rPr>
        <w:t xml:space="preserve"> узагальнення та систематизація теоретичних положень щодо </w:t>
      </w:r>
      <w:r w:rsidR="00F16DB7" w:rsidRPr="0072424D">
        <w:rPr>
          <w:rFonts w:ascii="Times New Roman" w:hAnsi="Times New Roman" w:cs="Times New Roman"/>
          <w:bCs/>
          <w:sz w:val="28"/>
          <w:szCs w:val="28"/>
          <w:lang w:val="uk-UA"/>
        </w:rPr>
        <w:t>слідчих (розшукових) дій</w:t>
      </w:r>
      <w:r w:rsidR="007272AD" w:rsidRPr="0072424D">
        <w:rPr>
          <w:rFonts w:ascii="Times New Roman" w:hAnsi="Times New Roman" w:cs="Times New Roman"/>
          <w:b/>
          <w:sz w:val="28"/>
          <w:szCs w:val="28"/>
          <w:lang w:val="uk-UA"/>
        </w:rPr>
        <w:t>.</w:t>
      </w:r>
    </w:p>
    <w:p w:rsidR="00E06AA7" w:rsidRPr="0072424D" w:rsidRDefault="00E06AA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b/>
          <w:sz w:val="28"/>
          <w:szCs w:val="28"/>
          <w:lang w:val="uk-UA"/>
        </w:rPr>
        <w:t xml:space="preserve">Структура роботи: </w:t>
      </w:r>
      <w:r w:rsidRPr="0072424D">
        <w:rPr>
          <w:rFonts w:ascii="Times New Roman" w:hAnsi="Times New Roman" w:cs="Times New Roman"/>
          <w:bCs/>
          <w:sz w:val="28"/>
          <w:szCs w:val="28"/>
          <w:lang w:val="uk-UA"/>
        </w:rPr>
        <w:t xml:space="preserve">курсова робота складається зі вступу, трьох розділів і шести підрозділів, висновків і списку використаних </w:t>
      </w:r>
      <w:r w:rsidRPr="006526C6">
        <w:rPr>
          <w:rFonts w:ascii="Times New Roman" w:hAnsi="Times New Roman" w:cs="Times New Roman"/>
          <w:bCs/>
          <w:sz w:val="28"/>
          <w:szCs w:val="28"/>
          <w:lang w:val="uk-UA"/>
        </w:rPr>
        <w:t>джерел, який містить 2</w:t>
      </w:r>
      <w:r w:rsidR="0072424D" w:rsidRPr="006526C6">
        <w:rPr>
          <w:rFonts w:ascii="Times New Roman" w:hAnsi="Times New Roman" w:cs="Times New Roman"/>
          <w:bCs/>
          <w:sz w:val="28"/>
          <w:szCs w:val="28"/>
          <w:lang w:val="uk-UA"/>
        </w:rPr>
        <w:t>0</w:t>
      </w:r>
      <w:r w:rsidRPr="006526C6">
        <w:rPr>
          <w:rFonts w:ascii="Times New Roman" w:hAnsi="Times New Roman" w:cs="Times New Roman"/>
          <w:bCs/>
          <w:sz w:val="28"/>
          <w:szCs w:val="28"/>
          <w:lang w:val="uk-UA"/>
        </w:rPr>
        <w:t xml:space="preserve"> найменування. Загальний обсяг роботи складає </w:t>
      </w:r>
      <w:r w:rsidR="006526C6" w:rsidRPr="006526C6">
        <w:rPr>
          <w:rFonts w:ascii="Times New Roman" w:hAnsi="Times New Roman" w:cs="Times New Roman"/>
          <w:bCs/>
          <w:sz w:val="28"/>
          <w:szCs w:val="28"/>
          <w:lang w:val="uk-UA"/>
        </w:rPr>
        <w:t>29</w:t>
      </w:r>
      <w:r w:rsidRPr="006526C6">
        <w:rPr>
          <w:rFonts w:ascii="Times New Roman" w:hAnsi="Times New Roman" w:cs="Times New Roman"/>
          <w:bCs/>
          <w:sz w:val="28"/>
          <w:szCs w:val="28"/>
          <w:lang w:val="uk-UA"/>
        </w:rPr>
        <w:t xml:space="preserve"> сторінок.</w:t>
      </w:r>
    </w:p>
    <w:p w:rsidR="00A667D0" w:rsidRPr="0072424D" w:rsidRDefault="00A667D0"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6247F7" w:rsidRPr="0072424D" w:rsidRDefault="006247F7" w:rsidP="0072424D">
      <w:pPr>
        <w:spacing w:line="360" w:lineRule="auto"/>
        <w:rPr>
          <w:rFonts w:ascii="Times New Roman" w:hAnsi="Times New Roman" w:cs="Times New Roman"/>
          <w:sz w:val="28"/>
          <w:szCs w:val="28"/>
        </w:rPr>
      </w:pPr>
    </w:p>
    <w:p w:rsidR="00A667D0" w:rsidRPr="0072424D" w:rsidRDefault="002D031D" w:rsidP="0072424D">
      <w:pPr>
        <w:spacing w:after="0" w:line="360" w:lineRule="auto"/>
        <w:ind w:firstLine="709"/>
        <w:jc w:val="center"/>
        <w:rPr>
          <w:rFonts w:ascii="Times New Roman" w:eastAsia="Times New Roman" w:hAnsi="Times New Roman" w:cs="Times New Roman"/>
          <w:b/>
          <w:sz w:val="28"/>
          <w:szCs w:val="28"/>
          <w:lang w:val="uk-UA"/>
        </w:rPr>
      </w:pPr>
      <w:r w:rsidRPr="0072424D">
        <w:rPr>
          <w:rFonts w:ascii="Times New Roman" w:eastAsia="Times New Roman" w:hAnsi="Times New Roman" w:cs="Times New Roman"/>
          <w:b/>
          <w:sz w:val="28"/>
          <w:szCs w:val="28"/>
          <w:lang w:val="uk-UA"/>
        </w:rPr>
        <w:lastRenderedPageBreak/>
        <w:t>РОЗДІЛ 1. ТЕОРЕТИЧНІ ЗАСАДИ СЛІДЧИХ (РОЗШУКОВИХ) ДІЙ</w:t>
      </w:r>
    </w:p>
    <w:p w:rsidR="00A667D0" w:rsidRPr="0072424D" w:rsidRDefault="00A667D0" w:rsidP="008A1A26">
      <w:pPr>
        <w:pStyle w:val="a3"/>
        <w:numPr>
          <w:ilvl w:val="0"/>
          <w:numId w:val="5"/>
        </w:numPr>
        <w:spacing w:after="0" w:line="360" w:lineRule="auto"/>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t>1. Поняття та сутність слідчих (розшукових) дій</w:t>
      </w:r>
    </w:p>
    <w:p w:rsidR="00A667D0" w:rsidRPr="0072424D" w:rsidRDefault="002D031D"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Відповідно до ч. 1 ст. 223 КПК України слідчі (розшукові) дії є видом процесуальних дій, які спрямовані на отримання (збирання) доказів або ж перевірку вже одержаних доказів у конкретному кримінальному провадженні. Законодавець зазначає, що однією з підстав для проведення слідчої (розшукової) дії є наявність достатніх відомостей, що вказують на можливість досягнення її мети [</w:t>
      </w:r>
      <w:r w:rsidR="0072424D" w:rsidRPr="0072424D">
        <w:rPr>
          <w:rFonts w:ascii="Times New Roman" w:eastAsia="Times New Roman" w:hAnsi="Times New Roman" w:cs="Times New Roman"/>
          <w:sz w:val="28"/>
          <w:szCs w:val="28"/>
          <w:lang w:val="uk-UA"/>
        </w:rPr>
        <w:t>10</w:t>
      </w:r>
      <w:r w:rsidRPr="0072424D">
        <w:rPr>
          <w:rFonts w:ascii="Times New Roman" w:eastAsia="Times New Roman" w:hAnsi="Times New Roman" w:cs="Times New Roman"/>
          <w:sz w:val="28"/>
          <w:szCs w:val="28"/>
          <w:lang w:val="uk-UA"/>
        </w:rPr>
        <w:t>]</w:t>
      </w:r>
      <w:r w:rsidR="00E12065" w:rsidRPr="0072424D">
        <w:rPr>
          <w:rFonts w:ascii="Times New Roman" w:eastAsia="Times New Roman" w:hAnsi="Times New Roman" w:cs="Times New Roman"/>
          <w:sz w:val="28"/>
          <w:szCs w:val="28"/>
          <w:lang w:val="uk-UA"/>
        </w:rPr>
        <w:t>.</w:t>
      </w:r>
    </w:p>
    <w:p w:rsidR="00175E59" w:rsidRPr="0072424D" w:rsidRDefault="00175E59"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Основна суть слідчих дій полягає у встановленні обставин злочину, виявленні та зборі доказів, а також у виявленні осіб, причетних до скоєння злочину.</w:t>
      </w:r>
    </w:p>
    <w:p w:rsidR="00175E59" w:rsidRPr="0072424D" w:rsidRDefault="00175E59"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Ці дії можуть включати різноманітні заходи, такі як допити свідків, підозрюваних, потерпілих, проведення обшуків, оглядів місця події, експертиз, вивчення документів тощо. Вони проводяться відповідно до встановленої процедури та з дотриманням законодавства для забезпечення об'єктивності та законності розслідування.</w:t>
      </w:r>
    </w:p>
    <w:p w:rsidR="00E12065" w:rsidRPr="0072424D" w:rsidRDefault="00E12065"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дії проводяться слідчими органів досудового розслідування. У слідчих діях також беруть участь прокурор, слідчий суддя, підозрюваний, обвинувачений, захисник, потерпілий — у межах їх прав і повноважень, визначених КПК [</w:t>
      </w:r>
      <w:r w:rsidR="0072424D" w:rsidRPr="0072424D">
        <w:rPr>
          <w:rFonts w:ascii="Times New Roman" w:eastAsia="Times New Roman" w:hAnsi="Times New Roman" w:cs="Times New Roman"/>
          <w:sz w:val="28"/>
          <w:szCs w:val="28"/>
          <w:lang w:val="uk-UA"/>
        </w:rPr>
        <w:t>19</w:t>
      </w:r>
      <w:r w:rsidRPr="0072424D">
        <w:rPr>
          <w:rFonts w:ascii="Times New Roman" w:eastAsia="Times New Roman" w:hAnsi="Times New Roman" w:cs="Times New Roman"/>
          <w:sz w:val="28"/>
          <w:szCs w:val="28"/>
          <w:lang w:val="uk-UA"/>
        </w:rPr>
        <w:t>].</w:t>
      </w:r>
    </w:p>
    <w:p w:rsidR="00175E59" w:rsidRPr="0072424D" w:rsidRDefault="00175E59"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Головною метою слідчих дій є встановлення обставин скоєння злочину та відповідальності осіб, причетних до нього. Це допомагає забезпечити ефективність правосуддя, збільшити віру у систему правосуддя серед громадян та забезпечити захист прав індивідуальної свободи та безпеки суспільства.</w:t>
      </w:r>
    </w:p>
    <w:p w:rsidR="00175E59" w:rsidRPr="0072424D" w:rsidRDefault="00175E59"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Важливість слідчих (розшукових) дії є в тому, що вони є єдиним засобом збирання доказів, а тому досягають передбаченого законом завдання кримінального провадження, а саме, всебічного, повного та </w:t>
      </w:r>
      <w:r w:rsidRPr="0072424D">
        <w:rPr>
          <w:rFonts w:ascii="Times New Roman" w:eastAsia="Times New Roman" w:hAnsi="Times New Roman" w:cs="Times New Roman"/>
          <w:sz w:val="28"/>
          <w:szCs w:val="28"/>
          <w:lang w:val="uk-UA"/>
        </w:rPr>
        <w:lastRenderedPageBreak/>
        <w:t>неупередженого дізнання всіх обставин кримінального провадження(дипломна робота)</w:t>
      </w:r>
    </w:p>
    <w:p w:rsidR="002D031D" w:rsidRPr="0072424D" w:rsidRDefault="002D031D"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До ознак слідчих (розшукових) дій можна віднести такі: </w:t>
      </w:r>
    </w:p>
    <w:p w:rsidR="002D031D" w:rsidRPr="0072424D" w:rsidRDefault="002D031D" w:rsidP="008A1A26">
      <w:pPr>
        <w:pStyle w:val="a3"/>
        <w:numPr>
          <w:ilvl w:val="2"/>
          <w:numId w:val="8"/>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здійснює уповноважена законом особа, що несе процесуальне керівництво у кримінальному судочинстві; </w:t>
      </w:r>
    </w:p>
    <w:p w:rsidR="002D031D" w:rsidRPr="0072424D" w:rsidRDefault="002D031D" w:rsidP="008A1A26">
      <w:pPr>
        <w:pStyle w:val="a3"/>
        <w:numPr>
          <w:ilvl w:val="2"/>
          <w:numId w:val="8"/>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мають на меті одержання доказів чи перевірку все існуючих, що мають значення у кримінальному провадженні; </w:t>
      </w:r>
    </w:p>
    <w:p w:rsidR="002D031D" w:rsidRPr="0072424D" w:rsidRDefault="002D031D" w:rsidP="008A1A26">
      <w:pPr>
        <w:pStyle w:val="a3"/>
        <w:numPr>
          <w:ilvl w:val="2"/>
          <w:numId w:val="8"/>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уповноважена особа здійснює свої права і обов’язки в межах визначених кримінально – процесуальним законодавством; </w:t>
      </w:r>
    </w:p>
    <w:p w:rsidR="002D031D" w:rsidRPr="0072424D" w:rsidRDefault="002D031D" w:rsidP="008A1A26">
      <w:pPr>
        <w:pStyle w:val="a3"/>
        <w:numPr>
          <w:ilvl w:val="2"/>
          <w:numId w:val="8"/>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є один із видів процесуальних дій досудового розслідування, що здійснюються у формі досудового слідства чи дізнання</w:t>
      </w:r>
      <w:r w:rsidRPr="0072424D">
        <w:rPr>
          <w:rFonts w:ascii="Times New Roman" w:eastAsia="Times New Roman" w:hAnsi="Times New Roman" w:cs="Times New Roman"/>
          <w:sz w:val="28"/>
          <w:szCs w:val="28"/>
          <w:lang w:val="ru-UA"/>
        </w:rPr>
        <w:t xml:space="preserve"> [</w:t>
      </w:r>
      <w:r w:rsidR="0072424D" w:rsidRPr="0072424D">
        <w:rPr>
          <w:rFonts w:ascii="Times New Roman" w:eastAsia="Times New Roman" w:hAnsi="Times New Roman" w:cs="Times New Roman"/>
          <w:sz w:val="28"/>
          <w:szCs w:val="28"/>
          <w:lang w:val="uk-UA"/>
        </w:rPr>
        <w:t>15, с. 419</w:t>
      </w:r>
      <w:r w:rsidRPr="0072424D">
        <w:rPr>
          <w:rFonts w:ascii="Times New Roman" w:eastAsia="Times New Roman" w:hAnsi="Times New Roman" w:cs="Times New Roman"/>
          <w:sz w:val="28"/>
          <w:szCs w:val="28"/>
          <w:lang w:val="ru-UA"/>
        </w:rPr>
        <w:t>].</w:t>
      </w:r>
    </w:p>
    <w:p w:rsidR="002D031D" w:rsidRPr="0072424D" w:rsidRDefault="002D031D"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Згідно діючого КПК, слідчі (розшукові) дії провадяться у процесі дізнання і досудового слідства як методів досудового розслідування 17 кримінальних правопорушень і кримінальних проступків (п. 4-6 ч. 1 ст. 3 КПК) та можуть бути проведені тільки слідчим, керівником досудового слідства та прокурором, котрі проводять процесуальне керівництво у кримінальному провадженні (п. 4 ч.2 ст. 40; </w:t>
      </w:r>
      <w:proofErr w:type="spellStart"/>
      <w:r w:rsidRPr="0072424D">
        <w:rPr>
          <w:rFonts w:ascii="Times New Roman" w:eastAsia="Times New Roman" w:hAnsi="Times New Roman" w:cs="Times New Roman"/>
          <w:sz w:val="28"/>
          <w:szCs w:val="28"/>
          <w:lang w:val="uk-UA"/>
        </w:rPr>
        <w:t>п.п</w:t>
      </w:r>
      <w:proofErr w:type="spellEnd"/>
      <w:r w:rsidRPr="0072424D">
        <w:rPr>
          <w:rFonts w:ascii="Times New Roman" w:eastAsia="Times New Roman" w:hAnsi="Times New Roman" w:cs="Times New Roman"/>
          <w:sz w:val="28"/>
          <w:szCs w:val="28"/>
          <w:lang w:val="uk-UA"/>
        </w:rPr>
        <w:t>. 1-9; 36 ч. 2; п. 4,39 ч. 2 п.6 КПК України) [</w:t>
      </w:r>
      <w:r w:rsidR="0072424D" w:rsidRPr="0072424D">
        <w:rPr>
          <w:rFonts w:ascii="Times New Roman" w:eastAsia="Times New Roman" w:hAnsi="Times New Roman" w:cs="Times New Roman"/>
          <w:sz w:val="28"/>
          <w:szCs w:val="28"/>
          <w:lang w:val="uk-UA"/>
        </w:rPr>
        <w:t>10</w:t>
      </w:r>
      <w:r w:rsidRPr="0072424D">
        <w:rPr>
          <w:rFonts w:ascii="Times New Roman" w:eastAsia="Times New Roman" w:hAnsi="Times New Roman" w:cs="Times New Roman"/>
          <w:sz w:val="28"/>
          <w:szCs w:val="28"/>
          <w:lang w:val="uk-UA"/>
        </w:rPr>
        <w:t>].</w:t>
      </w:r>
    </w:p>
    <w:p w:rsidR="002D031D" w:rsidRPr="0072424D" w:rsidRDefault="002D031D"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Чинний КПК України закріпив сім головних слідчих (розшукових) дій, три слідчих дії мають розшукові ознаки, а решта націлені на розкриття фактичних даних, які мають стосунок до вивчення обставин кримінального судочинства </w:t>
      </w:r>
      <w:r w:rsidR="0072424D" w:rsidRPr="0072424D">
        <w:rPr>
          <w:rFonts w:ascii="Times New Roman" w:eastAsia="Times New Roman" w:hAnsi="Times New Roman" w:cs="Times New Roman"/>
          <w:sz w:val="28"/>
          <w:szCs w:val="28"/>
          <w:lang w:val="uk-UA"/>
        </w:rPr>
        <w:t>[10].</w:t>
      </w:r>
    </w:p>
    <w:p w:rsidR="00FE45DC" w:rsidRPr="0072424D" w:rsidRDefault="00E12065"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Об'єднуючи зусилля, всі слідчі (розшукові) дії слугують єдиній меті: знайти та зафіксувати докази у конкретній кримінальній справі. </w:t>
      </w:r>
      <w:r w:rsidR="00FE45DC" w:rsidRPr="0072424D">
        <w:rPr>
          <w:rFonts w:ascii="Times New Roman" w:eastAsia="Times New Roman" w:hAnsi="Times New Roman" w:cs="Times New Roman"/>
          <w:sz w:val="28"/>
          <w:szCs w:val="28"/>
          <w:lang w:val="uk-UA"/>
        </w:rPr>
        <w:t xml:space="preserve">Кожна слідча (розшукова) дія має свою чітко визначену мету, закріплену в законодавстві, або ж випливає з нього. Наприклад, обшук спрямований </w:t>
      </w:r>
      <w:r w:rsidR="00FE45DC" w:rsidRPr="0072424D">
        <w:rPr>
          <w:rFonts w:ascii="Times New Roman" w:eastAsia="Times New Roman" w:hAnsi="Times New Roman" w:cs="Times New Roman"/>
          <w:sz w:val="28"/>
          <w:szCs w:val="28"/>
          <w:lang w:val="uk-UA"/>
        </w:rPr>
        <w:lastRenderedPageBreak/>
        <w:t>на виявлення слідів злочину, знаряддя його скоєння, здобичі, а також розшукуваних осіб.</w:t>
      </w:r>
    </w:p>
    <w:p w:rsidR="00FE45DC" w:rsidRPr="0072424D" w:rsidRDefault="00FE45DC"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Огляд місця події, приміщень, речей та документів має на меті зафіксувати відомості про обставини злочину. Слідчий експеримент використовується для перевірки та уточнення деталей злочину. </w:t>
      </w:r>
      <w:proofErr w:type="spellStart"/>
      <w:r w:rsidRPr="0072424D">
        <w:rPr>
          <w:rFonts w:ascii="Times New Roman" w:eastAsia="Times New Roman" w:hAnsi="Times New Roman" w:cs="Times New Roman"/>
          <w:sz w:val="28"/>
          <w:szCs w:val="28"/>
          <w:lang w:val="uk-UA"/>
        </w:rPr>
        <w:t>Освідування</w:t>
      </w:r>
      <w:proofErr w:type="spellEnd"/>
      <w:r w:rsidRPr="0072424D">
        <w:rPr>
          <w:rFonts w:ascii="Times New Roman" w:eastAsia="Times New Roman" w:hAnsi="Times New Roman" w:cs="Times New Roman"/>
          <w:sz w:val="28"/>
          <w:szCs w:val="28"/>
          <w:lang w:val="uk-UA"/>
        </w:rPr>
        <w:t xml:space="preserve"> підозрюваного, свідка чи потерпілого проводиться, щоб знайти на їх тілі сліди злочину або особливі прикмети.</w:t>
      </w:r>
    </w:p>
    <w:p w:rsidR="00FE45DC" w:rsidRPr="0072424D" w:rsidRDefault="00FE45DC"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Експертиза залучається, коли необхідні спеціальні знання для з'ясування обставин злочину. Таким чином, комплекс слідчих (розшукових) дій, кожна з яких має свою мету, забезпечує всебічне та неупереджене розслідування злочину. Завдяки чітко визначеним цілям кожної дії, докази збираються законно та об'єктивно, що гарантує неупереджене розслідування.</w:t>
      </w:r>
    </w:p>
    <w:p w:rsidR="00E12065" w:rsidRPr="0072424D" w:rsidRDefault="00FE45DC"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Різноманіття слідчих (розшукових) дій дозволяє </w:t>
      </w:r>
      <w:proofErr w:type="spellStart"/>
      <w:r w:rsidRPr="0072424D">
        <w:rPr>
          <w:rFonts w:ascii="Times New Roman" w:eastAsia="Times New Roman" w:hAnsi="Times New Roman" w:cs="Times New Roman"/>
          <w:sz w:val="28"/>
          <w:szCs w:val="28"/>
          <w:lang w:val="uk-UA"/>
        </w:rPr>
        <w:t>гнучко</w:t>
      </w:r>
      <w:proofErr w:type="spellEnd"/>
      <w:r w:rsidRPr="0072424D">
        <w:rPr>
          <w:rFonts w:ascii="Times New Roman" w:eastAsia="Times New Roman" w:hAnsi="Times New Roman" w:cs="Times New Roman"/>
          <w:sz w:val="28"/>
          <w:szCs w:val="28"/>
          <w:lang w:val="uk-UA"/>
        </w:rPr>
        <w:t xml:space="preserve"> підходити до розслідування різних типів злочинів, враховуючи їх специфіку.</w:t>
      </w:r>
    </w:p>
    <w:p w:rsidR="00175E59" w:rsidRPr="0072424D" w:rsidRDefault="002D031D" w:rsidP="0072424D">
      <w:pPr>
        <w:spacing w:after="0" w:line="360" w:lineRule="auto"/>
        <w:ind w:left="709"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Отже, слідчі (розшукові) дії – це регламентовані кримінальним процесуальним законом дії, які здійснюються уповноваженою особою і являють собою сукупність пошукових, пізнавальних і </w:t>
      </w:r>
      <w:proofErr w:type="spellStart"/>
      <w:r w:rsidR="006247F7" w:rsidRPr="0072424D">
        <w:rPr>
          <w:rFonts w:ascii="Times New Roman" w:eastAsia="Times New Roman" w:hAnsi="Times New Roman" w:cs="Times New Roman"/>
          <w:sz w:val="28"/>
          <w:szCs w:val="28"/>
          <w:lang w:val="uk-UA"/>
        </w:rPr>
        <w:t>засвідчуючих</w:t>
      </w:r>
      <w:proofErr w:type="spellEnd"/>
      <w:r w:rsidRPr="0072424D">
        <w:rPr>
          <w:rFonts w:ascii="Times New Roman" w:eastAsia="Times New Roman" w:hAnsi="Times New Roman" w:cs="Times New Roman"/>
          <w:sz w:val="28"/>
          <w:szCs w:val="28"/>
          <w:lang w:val="uk-UA"/>
        </w:rPr>
        <w:t xml:space="preserve"> операцій, направлених на отримання (збирання) доказів або перевірку вже отриманих доказів у конкретному кримінальному провадженні. </w:t>
      </w:r>
    </w:p>
    <w:p w:rsidR="00A667D0" w:rsidRPr="0072424D" w:rsidRDefault="00A667D0" w:rsidP="008A1A26">
      <w:pPr>
        <w:pStyle w:val="a3"/>
        <w:numPr>
          <w:ilvl w:val="0"/>
          <w:numId w:val="25"/>
        </w:numPr>
        <w:spacing w:after="0" w:line="360" w:lineRule="auto"/>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t xml:space="preserve">2. Класифікація </w:t>
      </w:r>
      <w:r w:rsidR="00B64759" w:rsidRPr="0072424D">
        <w:rPr>
          <w:rFonts w:ascii="Times New Roman" w:eastAsia="Times New Roman" w:hAnsi="Times New Roman" w:cs="Times New Roman"/>
          <w:b/>
          <w:bCs/>
          <w:sz w:val="28"/>
          <w:szCs w:val="28"/>
          <w:lang w:val="uk-UA"/>
        </w:rPr>
        <w:t xml:space="preserve">та види </w:t>
      </w:r>
      <w:r w:rsidRPr="0072424D">
        <w:rPr>
          <w:rFonts w:ascii="Times New Roman" w:eastAsia="Times New Roman" w:hAnsi="Times New Roman" w:cs="Times New Roman"/>
          <w:b/>
          <w:bCs/>
          <w:sz w:val="28"/>
          <w:szCs w:val="28"/>
          <w:lang w:val="uk-UA"/>
        </w:rPr>
        <w:t>слідчих (розшукових) дій</w:t>
      </w:r>
    </w:p>
    <w:p w:rsidR="00FE45DC" w:rsidRPr="0072424D" w:rsidRDefault="00FE45DC"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Вичерпний перелік слідчих (розшукових) дій закріплено в </w:t>
      </w:r>
      <w:proofErr w:type="spellStart"/>
      <w:r w:rsidRPr="0072424D">
        <w:rPr>
          <w:rFonts w:ascii="Times New Roman" w:eastAsia="Times New Roman" w:hAnsi="Times New Roman" w:cs="Times New Roman"/>
          <w:sz w:val="28"/>
          <w:szCs w:val="28"/>
          <w:lang w:val="uk-UA"/>
        </w:rPr>
        <w:t>гл</w:t>
      </w:r>
      <w:proofErr w:type="spellEnd"/>
      <w:r w:rsidRPr="0072424D">
        <w:rPr>
          <w:rFonts w:ascii="Times New Roman" w:eastAsia="Times New Roman" w:hAnsi="Times New Roman" w:cs="Times New Roman"/>
          <w:sz w:val="28"/>
          <w:szCs w:val="28"/>
          <w:lang w:val="uk-UA"/>
        </w:rPr>
        <w:t>. 20 КПК, якою визначено такі види слідчих (розшукових) дій:</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допит, у тому числі: одночасний допит двох чи більше вже допитаних осіб (ст. 224 КПК), допит свідка, потерпілого під час досудового розслідування в судовому засіданні (ст. 225 КПК), допит малолітньої або неповнолітньої особи (ст. 226 КПК), допит у режимі відеоконференції під час досудового розслідування (ст. 232 КПК);</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пред’явлення для впізнання: особи (ст. 228 КПК), речей (ст. 229 КПК), трупа (ст. 230 КПК), у тому числі пред’явлення для впізнання осіб чи речей у режимі відеоконференції під час досудового розслідування (ст. 232 КПК);</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обшук (статті 233-236 КПК);</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огляд: місцевості, приміщення (в тому числі житла чи іншого володіння особи), речей та документів (ст. 237 КПК), трупа (ст. 238 КПК), огляд трупа, пов’язаний з ексгумацією (ст. 239 КПК), місця вчинення кримінального правопорушення (п. 2 ч. 2 ст. 520 КПК);</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слідчий експеримент (ст. 240 КПК);</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proofErr w:type="spellStart"/>
      <w:r w:rsidRPr="0072424D">
        <w:rPr>
          <w:rFonts w:ascii="Times New Roman" w:eastAsia="Times New Roman" w:hAnsi="Times New Roman" w:cs="Times New Roman"/>
          <w:sz w:val="28"/>
          <w:szCs w:val="28"/>
          <w:lang w:val="uk-UA"/>
        </w:rPr>
        <w:t>освідування</w:t>
      </w:r>
      <w:proofErr w:type="spellEnd"/>
      <w:r w:rsidRPr="0072424D">
        <w:rPr>
          <w:rFonts w:ascii="Times New Roman" w:eastAsia="Times New Roman" w:hAnsi="Times New Roman" w:cs="Times New Roman"/>
          <w:sz w:val="28"/>
          <w:szCs w:val="28"/>
          <w:lang w:val="uk-UA"/>
        </w:rPr>
        <w:t xml:space="preserve"> особи (ст. 241 КПК);</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залучення експерта для проведення експертизи (статті 242- 244 КПК);</w:t>
      </w:r>
    </w:p>
    <w:p w:rsidR="00FE45DC" w:rsidRPr="0072424D" w:rsidRDefault="00FE45DC" w:rsidP="008A1A26">
      <w:pPr>
        <w:pStyle w:val="a3"/>
        <w:numPr>
          <w:ilvl w:val="2"/>
          <w:numId w:val="2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отримання зразків для експертизи (ст. 245 КПК)</w:t>
      </w:r>
      <w:r w:rsidR="0072424D" w:rsidRPr="0072424D">
        <w:rPr>
          <w:rFonts w:ascii="Times New Roman" w:eastAsia="Times New Roman" w:hAnsi="Times New Roman" w:cs="Times New Roman"/>
          <w:sz w:val="28"/>
          <w:szCs w:val="28"/>
          <w:lang w:val="uk-UA"/>
        </w:rPr>
        <w:t>[</w:t>
      </w:r>
      <w:r w:rsidR="0072424D" w:rsidRPr="0072424D">
        <w:rPr>
          <w:rFonts w:ascii="Times New Roman" w:eastAsia="Times New Roman" w:hAnsi="Times New Roman" w:cs="Times New Roman"/>
          <w:sz w:val="28"/>
          <w:szCs w:val="28"/>
          <w:lang w:val="uk-UA"/>
        </w:rPr>
        <w:t>10</w:t>
      </w:r>
      <w:r w:rsidR="0072424D" w:rsidRPr="0072424D">
        <w:rPr>
          <w:rFonts w:ascii="Times New Roman" w:eastAsia="Times New Roman" w:hAnsi="Times New Roman" w:cs="Times New Roman"/>
          <w:sz w:val="28"/>
          <w:szCs w:val="28"/>
          <w:lang w:val="uk-UA"/>
        </w:rPr>
        <w:t>].</w:t>
      </w:r>
    </w:p>
    <w:p w:rsidR="00FE45DC" w:rsidRPr="0072424D" w:rsidRDefault="00FE45DC"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 ознакою гласності</w:t>
      </w:r>
      <w:r w:rsidR="00DF37B1" w:rsidRPr="0072424D">
        <w:rPr>
          <w:rFonts w:ascii="Times New Roman" w:eastAsia="Times New Roman" w:hAnsi="Times New Roman" w:cs="Times New Roman"/>
          <w:sz w:val="28"/>
          <w:szCs w:val="28"/>
          <w:lang w:val="uk-UA"/>
        </w:rPr>
        <w:t xml:space="preserve"> слідчі (розшукові) дії класифікуються</w:t>
      </w:r>
      <w:r w:rsidRPr="0072424D">
        <w:rPr>
          <w:rFonts w:ascii="Times New Roman" w:eastAsia="Times New Roman" w:hAnsi="Times New Roman" w:cs="Times New Roman"/>
          <w:sz w:val="28"/>
          <w:szCs w:val="28"/>
          <w:lang w:val="uk-UA"/>
        </w:rPr>
        <w:t>:</w:t>
      </w:r>
    </w:p>
    <w:p w:rsidR="00FE45DC" w:rsidRPr="0072424D" w:rsidRDefault="00FE45DC" w:rsidP="008A1A26">
      <w:pPr>
        <w:pStyle w:val="a3"/>
        <w:numPr>
          <w:ilvl w:val="2"/>
          <w:numId w:val="9"/>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гласні слідчі (розшукові) дії: проводяться відкрито, з повідомленням про їх проведення заінтересованим особам;</w:t>
      </w:r>
    </w:p>
    <w:p w:rsidR="00FE45DC" w:rsidRPr="0072424D" w:rsidRDefault="00FE45DC" w:rsidP="008A1A26">
      <w:pPr>
        <w:pStyle w:val="a3"/>
        <w:numPr>
          <w:ilvl w:val="2"/>
          <w:numId w:val="9"/>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негласні слідчі (розшукові) дії: проводяться таємно, без розголошення відомостей про їх проведення.</w:t>
      </w:r>
    </w:p>
    <w:p w:rsidR="00FE45DC" w:rsidRPr="0072424D" w:rsidRDefault="00FE45DC"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Залежно від порядку здійснення слідчої (розшукової) дії, вони поділяються на:</w:t>
      </w:r>
    </w:p>
    <w:p w:rsidR="00FE45DC" w:rsidRPr="0072424D" w:rsidRDefault="00FE45DC" w:rsidP="008A1A26">
      <w:pPr>
        <w:pStyle w:val="a3"/>
        <w:numPr>
          <w:ilvl w:val="2"/>
          <w:numId w:val="1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первинні;</w:t>
      </w:r>
    </w:p>
    <w:p w:rsidR="009F006E" w:rsidRPr="0072424D" w:rsidRDefault="00FE45DC" w:rsidP="008A1A26">
      <w:pPr>
        <w:pStyle w:val="a3"/>
        <w:numPr>
          <w:ilvl w:val="2"/>
          <w:numId w:val="1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подальші;</w:t>
      </w:r>
    </w:p>
    <w:p w:rsidR="009F006E" w:rsidRPr="0072424D" w:rsidRDefault="00FE45DC" w:rsidP="008A1A26">
      <w:pPr>
        <w:pStyle w:val="a3"/>
        <w:numPr>
          <w:ilvl w:val="2"/>
          <w:numId w:val="1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повторні.</w:t>
      </w:r>
    </w:p>
    <w:p w:rsidR="00FE45DC" w:rsidRPr="0072424D" w:rsidRDefault="009F006E"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Первинні слідчі (розшукові) дії – це дії, які проводяться на початковому етапі розслідування кримінального провадження з метою фіксації та збирання первинних доказів.</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Подальші слідчі (розшукові) дії – це</w:t>
      </w:r>
      <w:r w:rsidRPr="0072424D">
        <w:rPr>
          <w:rFonts w:ascii="Times New Roman" w:hAnsi="Times New Roman" w:cs="Times New Roman"/>
          <w:sz w:val="28"/>
          <w:szCs w:val="28"/>
        </w:rPr>
        <w:t xml:space="preserve"> </w:t>
      </w:r>
      <w:r w:rsidRPr="0072424D">
        <w:rPr>
          <w:rFonts w:ascii="Times New Roman" w:eastAsia="Times New Roman" w:hAnsi="Times New Roman" w:cs="Times New Roman"/>
          <w:sz w:val="28"/>
          <w:szCs w:val="28"/>
          <w:lang w:val="uk-UA"/>
        </w:rPr>
        <w:t>дії, які проводяться після проведення первинних слідчих (розшукових) дій з метою доповнення та уточнення вже отриманих доказів.</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Повторні слідчі (розшукові) дії – дії, які проводяться вдруге з метою перевірки або уточнення вже отриманих доказів.</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Залежно від об’єму проведення поділяються на: </w:t>
      </w:r>
    </w:p>
    <w:p w:rsidR="00B64759" w:rsidRPr="0072424D" w:rsidRDefault="00B64759" w:rsidP="008A1A26">
      <w:pPr>
        <w:pStyle w:val="a3"/>
        <w:numPr>
          <w:ilvl w:val="2"/>
          <w:numId w:val="1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основні; </w:t>
      </w:r>
    </w:p>
    <w:p w:rsidR="00B64759" w:rsidRPr="0072424D" w:rsidRDefault="00B64759" w:rsidP="008A1A26">
      <w:pPr>
        <w:pStyle w:val="a3"/>
        <w:numPr>
          <w:ilvl w:val="2"/>
          <w:numId w:val="1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додаткові. </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До основних слідчих (розшукових) дій відносять ті, які здійснюються в загальному об’ємі та у визначеному законодавством порядку. Додаткова слідча (розшукова) дія здійснюються після основної, коли деякі факти залишилися непоясненими чи вимагають пояснення в тій мірі в якій є потреба вияснення чи уточнення певних фактів</w:t>
      </w:r>
      <w:r w:rsidRPr="0072424D">
        <w:rPr>
          <w:rFonts w:ascii="Times New Roman" w:eastAsia="Times New Roman" w:hAnsi="Times New Roman" w:cs="Times New Roman"/>
          <w:sz w:val="28"/>
          <w:szCs w:val="28"/>
        </w:rPr>
        <w:t xml:space="preserve"> [</w:t>
      </w:r>
      <w:r w:rsidR="0072424D" w:rsidRPr="0072424D">
        <w:rPr>
          <w:rFonts w:ascii="Times New Roman" w:eastAsia="Times New Roman" w:hAnsi="Times New Roman" w:cs="Times New Roman"/>
          <w:sz w:val="28"/>
          <w:szCs w:val="28"/>
          <w:lang w:val="uk-UA"/>
        </w:rPr>
        <w:t>1, с. 150</w:t>
      </w:r>
      <w:r w:rsidRPr="0072424D">
        <w:rPr>
          <w:rFonts w:ascii="Times New Roman" w:eastAsia="Times New Roman" w:hAnsi="Times New Roman" w:cs="Times New Roman"/>
          <w:sz w:val="28"/>
          <w:szCs w:val="28"/>
        </w:rPr>
        <w:t>]</w:t>
      </w:r>
      <w:r w:rsidRPr="0072424D">
        <w:rPr>
          <w:rFonts w:ascii="Times New Roman" w:eastAsia="Times New Roman" w:hAnsi="Times New Roman" w:cs="Times New Roman"/>
          <w:sz w:val="28"/>
          <w:szCs w:val="28"/>
          <w:lang w:val="uk-UA"/>
        </w:rPr>
        <w:t>.</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В залежності від обов’язковості здійснення слідчої (розшукові) дії вони поділяються на: </w:t>
      </w:r>
    </w:p>
    <w:p w:rsidR="00B64759" w:rsidRPr="0072424D" w:rsidRDefault="00B64759" w:rsidP="008A1A26">
      <w:pPr>
        <w:pStyle w:val="a3"/>
        <w:numPr>
          <w:ilvl w:val="2"/>
          <w:numId w:val="12"/>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обов’язкові; </w:t>
      </w:r>
    </w:p>
    <w:p w:rsidR="00B64759" w:rsidRPr="0072424D" w:rsidRDefault="00B64759" w:rsidP="008A1A26">
      <w:pPr>
        <w:pStyle w:val="a3"/>
        <w:numPr>
          <w:ilvl w:val="2"/>
          <w:numId w:val="12"/>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необов’язкові. </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Обов’язковість слідчих (розшукових) дій передбачається чітким приписом в законі на обов’язковість виконання</w:t>
      </w:r>
      <w:r w:rsidR="00CC4FBE" w:rsidRPr="0072424D">
        <w:rPr>
          <w:rFonts w:ascii="Times New Roman" w:eastAsia="Times New Roman" w:hAnsi="Times New Roman" w:cs="Times New Roman"/>
          <w:sz w:val="28"/>
          <w:szCs w:val="28"/>
          <w:lang w:val="uk-UA"/>
        </w:rPr>
        <w:t>.</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Необов’язкові, вважаються ті слідчі (розшукові) дії, котрі визначає слідчий одноособово, керуючись логікою мислення, обставинами конкретного кримінального провадження та у відповідності із кримінально – процесуальних законом [</w:t>
      </w:r>
      <w:r w:rsidR="0072424D" w:rsidRPr="0072424D">
        <w:rPr>
          <w:rFonts w:ascii="Times New Roman" w:eastAsia="Times New Roman" w:hAnsi="Times New Roman" w:cs="Times New Roman"/>
          <w:sz w:val="28"/>
          <w:szCs w:val="28"/>
          <w:lang w:val="uk-UA"/>
        </w:rPr>
        <w:t>3, 162</w:t>
      </w:r>
      <w:r w:rsidRPr="0072424D">
        <w:rPr>
          <w:rFonts w:ascii="Times New Roman" w:eastAsia="Times New Roman" w:hAnsi="Times New Roman" w:cs="Times New Roman"/>
          <w:sz w:val="28"/>
          <w:szCs w:val="28"/>
          <w:lang w:val="uk-UA"/>
        </w:rPr>
        <w:t>].</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Залежно від спроможності повторного здійснення слідчі (розшукові) дій</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поділяються на:</w:t>
      </w:r>
    </w:p>
    <w:p w:rsidR="006247F7" w:rsidRPr="0072424D" w:rsidRDefault="006247F7" w:rsidP="008A1A26">
      <w:pPr>
        <w:pStyle w:val="a3"/>
        <w:numPr>
          <w:ilvl w:val="0"/>
          <w:numId w:val="12"/>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ті, що мають право бути повторно проведенні (огляд, допит);</w:t>
      </w:r>
    </w:p>
    <w:p w:rsidR="006247F7" w:rsidRPr="0072424D" w:rsidRDefault="006247F7" w:rsidP="008A1A26">
      <w:pPr>
        <w:pStyle w:val="a3"/>
        <w:numPr>
          <w:ilvl w:val="0"/>
          <w:numId w:val="12"/>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ті, що не мають право бути повторно проведенні відповідно до закону (проведення впізнання за фотокарткою, матеріалами відеозапису забороняє у майбутньому пред’явленні особі для впізнання (ч. 6 ст. 228 КПК України))</w:t>
      </w:r>
      <w:r w:rsidR="0072424D">
        <w:rPr>
          <w:rFonts w:ascii="Times New Roman" w:eastAsia="Times New Roman" w:hAnsi="Times New Roman" w:cs="Times New Roman"/>
          <w:sz w:val="28"/>
          <w:szCs w:val="28"/>
          <w:lang w:val="uk-UA"/>
        </w:rPr>
        <w:t xml:space="preserve"> </w:t>
      </w:r>
      <w:r w:rsidR="0072424D" w:rsidRPr="0072424D">
        <w:rPr>
          <w:rFonts w:ascii="Times New Roman" w:eastAsia="Times New Roman" w:hAnsi="Times New Roman" w:cs="Times New Roman"/>
          <w:sz w:val="28"/>
          <w:szCs w:val="28"/>
          <w:lang w:val="uk-UA"/>
        </w:rPr>
        <w:t>[</w:t>
      </w:r>
      <w:r w:rsidR="0072424D">
        <w:rPr>
          <w:rFonts w:ascii="Times New Roman" w:eastAsia="Times New Roman" w:hAnsi="Times New Roman" w:cs="Times New Roman"/>
          <w:sz w:val="28"/>
          <w:szCs w:val="28"/>
          <w:lang w:val="uk-UA"/>
        </w:rPr>
        <w:t>10</w:t>
      </w:r>
      <w:r w:rsidR="0072424D" w:rsidRPr="0072424D">
        <w:rPr>
          <w:rFonts w:ascii="Times New Roman" w:eastAsia="Times New Roman" w:hAnsi="Times New Roman" w:cs="Times New Roman"/>
          <w:sz w:val="28"/>
          <w:szCs w:val="28"/>
          <w:lang w:val="uk-UA"/>
        </w:rPr>
        <w:t>].</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 xml:space="preserve">Залежно від залучення понятих слідчі (розшукові) дії поділяються на: </w:t>
      </w:r>
    </w:p>
    <w:p w:rsidR="00B64759" w:rsidRPr="0072424D" w:rsidRDefault="00B64759" w:rsidP="008A1A26">
      <w:pPr>
        <w:pStyle w:val="a3"/>
        <w:numPr>
          <w:ilvl w:val="2"/>
          <w:numId w:val="1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ті, що обов’язком проводяться за участі понятих; </w:t>
      </w:r>
    </w:p>
    <w:p w:rsidR="00B64759" w:rsidRPr="0072424D" w:rsidRDefault="00B64759" w:rsidP="008A1A26">
      <w:pPr>
        <w:pStyle w:val="a3"/>
        <w:numPr>
          <w:ilvl w:val="2"/>
          <w:numId w:val="1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ті, що можуть проводяться без їх участі. </w:t>
      </w:r>
    </w:p>
    <w:p w:rsidR="00B64759" w:rsidRPr="0072424D" w:rsidRDefault="00B64759"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Залежно від способів одержання інформації слідчі (розшукові) дії поділяються на: </w:t>
      </w:r>
    </w:p>
    <w:p w:rsidR="00B64759" w:rsidRPr="0072424D" w:rsidRDefault="00B64759" w:rsidP="008A1A26">
      <w:pPr>
        <w:pStyle w:val="a3"/>
        <w:numPr>
          <w:ilvl w:val="2"/>
          <w:numId w:val="1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вербальні; </w:t>
      </w:r>
    </w:p>
    <w:p w:rsidR="00A01E58" w:rsidRPr="0072424D" w:rsidRDefault="00B64759" w:rsidP="008A1A26">
      <w:pPr>
        <w:pStyle w:val="a3"/>
        <w:numPr>
          <w:ilvl w:val="2"/>
          <w:numId w:val="1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невербальні; </w:t>
      </w:r>
    </w:p>
    <w:p w:rsidR="00B64759" w:rsidRPr="0072424D" w:rsidRDefault="00B64759" w:rsidP="008A1A26">
      <w:pPr>
        <w:pStyle w:val="a3"/>
        <w:numPr>
          <w:ilvl w:val="2"/>
          <w:numId w:val="1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змішані.</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highlight w:val="yellow"/>
          <w:lang w:val="uk-UA"/>
        </w:rPr>
      </w:pPr>
      <w:r w:rsidRPr="0072424D">
        <w:rPr>
          <w:rFonts w:ascii="Times New Roman" w:eastAsia="Times New Roman" w:hAnsi="Times New Roman" w:cs="Times New Roman"/>
          <w:sz w:val="28"/>
          <w:szCs w:val="28"/>
          <w:lang w:val="uk-UA"/>
        </w:rPr>
        <w:t>Вербальні слідчі (розшукові) дії – це комплекс заходів, спрямованих на отримання інформації від осіб шляхом використання мови.</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Невербальні слідчі (розшукові) дії – це комплекс заходів, спрямованих на отримання інформації з об'єктів матеріального світу без використання мови.</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Залежності від стриманості конституційних прав осіб поділяються на слідчі (розшукові) дії, що: </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1) пов’язані з непостійним обмеженням конкретних конституційних прав та свобод людини та громадянина; </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2) не пов’язані з непостійним обмеженням конкретних конституційних прав та свобод людини та громадянина; </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3) можуть бути пов’язані з непостійним обмеженням конкретних конституційних прав та свобод людини та громадянина</w:t>
      </w:r>
      <w:r w:rsidR="008A1A26">
        <w:rPr>
          <w:rFonts w:ascii="Times New Roman" w:eastAsia="Times New Roman" w:hAnsi="Times New Roman" w:cs="Times New Roman"/>
          <w:sz w:val="28"/>
          <w:szCs w:val="28"/>
          <w:lang w:val="uk-UA"/>
        </w:rPr>
        <w:t xml:space="preserve"> </w:t>
      </w:r>
      <w:r w:rsidR="008A1A26" w:rsidRPr="008A1A26">
        <w:rPr>
          <w:rFonts w:ascii="Times New Roman" w:eastAsia="Times New Roman" w:hAnsi="Times New Roman" w:cs="Times New Roman"/>
          <w:sz w:val="28"/>
          <w:szCs w:val="28"/>
          <w:lang w:val="uk-UA"/>
        </w:rPr>
        <w:t>[</w:t>
      </w:r>
      <w:r w:rsidR="008A1A26">
        <w:rPr>
          <w:rFonts w:ascii="Times New Roman" w:eastAsia="Times New Roman" w:hAnsi="Times New Roman" w:cs="Times New Roman"/>
          <w:sz w:val="28"/>
          <w:szCs w:val="28"/>
          <w:lang w:val="uk-UA"/>
        </w:rPr>
        <w:t>18</w:t>
      </w:r>
      <w:bookmarkStart w:id="1" w:name="_GoBack"/>
      <w:bookmarkEnd w:id="1"/>
      <w:r w:rsidR="008A1A26" w:rsidRPr="008A1A26">
        <w:rPr>
          <w:rFonts w:ascii="Times New Roman" w:eastAsia="Times New Roman" w:hAnsi="Times New Roman" w:cs="Times New Roman"/>
          <w:sz w:val="28"/>
          <w:szCs w:val="28"/>
          <w:lang w:val="uk-UA"/>
        </w:rPr>
        <w:t>].</w:t>
      </w:r>
    </w:p>
    <w:p w:rsidR="006247F7" w:rsidRPr="0072424D" w:rsidRDefault="006E1D1C" w:rsidP="0072424D">
      <w:pPr>
        <w:spacing w:after="0" w:line="360" w:lineRule="auto"/>
        <w:ind w:firstLine="709"/>
        <w:jc w:val="both"/>
        <w:rPr>
          <w:rFonts w:ascii="Times New Roman" w:hAnsi="Times New Roman" w:cs="Times New Roman"/>
          <w:sz w:val="28"/>
          <w:szCs w:val="28"/>
        </w:rPr>
      </w:pPr>
      <w:r w:rsidRPr="0072424D">
        <w:rPr>
          <w:rFonts w:ascii="Times New Roman" w:eastAsia="Times New Roman" w:hAnsi="Times New Roman" w:cs="Times New Roman"/>
          <w:sz w:val="28"/>
          <w:szCs w:val="28"/>
          <w:lang w:val="uk-UA"/>
        </w:rPr>
        <w:t>Зазначені класифікації не є вичерпними, адже слідчі (розшукові) дії можуть поділятися й за іншими підставами.</w:t>
      </w:r>
      <w:r w:rsidR="00A71190" w:rsidRPr="0072424D">
        <w:rPr>
          <w:rFonts w:ascii="Times New Roman" w:eastAsia="Times New Roman" w:hAnsi="Times New Roman" w:cs="Times New Roman"/>
          <w:sz w:val="28"/>
          <w:szCs w:val="28"/>
          <w:lang w:val="uk-UA"/>
        </w:rPr>
        <w:t xml:space="preserve"> Вибір конкретних слідчих (розшукових) дій залежить від обставин конкретної справи, а також від цілей, які ставить перед собою слідчий.</w:t>
      </w:r>
      <w:r w:rsidR="00A71190" w:rsidRPr="0072424D">
        <w:rPr>
          <w:rFonts w:ascii="Times New Roman" w:hAnsi="Times New Roman" w:cs="Times New Roman"/>
          <w:sz w:val="28"/>
          <w:szCs w:val="28"/>
        </w:rPr>
        <w:t xml:space="preserve"> </w:t>
      </w:r>
      <w:r w:rsidR="00A71190" w:rsidRPr="0072424D">
        <w:rPr>
          <w:rFonts w:ascii="Times New Roman" w:eastAsia="Times New Roman" w:hAnsi="Times New Roman" w:cs="Times New Roman"/>
          <w:sz w:val="28"/>
          <w:szCs w:val="28"/>
          <w:lang w:val="uk-UA"/>
        </w:rPr>
        <w:t>Їх можна класифікувати за різними критеріями за видом, за ознакою гласності, залежно від порядку здійснення, залежно від об’єму проведення, залежно від залучення понятих та інші.</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A667D0" w:rsidRPr="0072424D" w:rsidRDefault="00A667D0"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b/>
          <w:bCs/>
          <w:sz w:val="28"/>
          <w:szCs w:val="28"/>
          <w:lang w:val="uk-UA"/>
        </w:rPr>
        <w:lastRenderedPageBreak/>
        <w:t>Висновки до розділу 1</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(розшукові) дії є одним з ключових інструментів кримінального розслідування, спрямованих на збирання доказів та встановлення обставин злочину. Їхнє проведення регламентується Кримінально-процесуальним кодексом України (КПК) та іншими нормативно-правовими актами.</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Основні характеристики слідчих (розшукових) дій:</w:t>
      </w:r>
    </w:p>
    <w:p w:rsidR="007272AD" w:rsidRPr="0072424D" w:rsidRDefault="007272AD" w:rsidP="008A1A26">
      <w:pPr>
        <w:pStyle w:val="a3"/>
        <w:numPr>
          <w:ilvl w:val="1"/>
          <w:numId w:val="1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законодавче регулювання: здійснення слідчих (розшукових) дій можливе лише в рамках чинного законодавства;</w:t>
      </w:r>
    </w:p>
    <w:p w:rsidR="007272AD" w:rsidRPr="0072424D" w:rsidRDefault="007272AD" w:rsidP="008A1A26">
      <w:pPr>
        <w:pStyle w:val="a3"/>
        <w:numPr>
          <w:ilvl w:val="1"/>
          <w:numId w:val="1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мета: отримання (збирання) доказів або перевірка вже одержаних доказів у конкретному кримінальному провадженні.</w:t>
      </w:r>
    </w:p>
    <w:p w:rsidR="007272AD" w:rsidRPr="0072424D" w:rsidRDefault="007272AD" w:rsidP="008A1A26">
      <w:pPr>
        <w:pStyle w:val="a3"/>
        <w:numPr>
          <w:ilvl w:val="1"/>
          <w:numId w:val="1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суб'єкти: слідчі органи досудового розслідування (слідчі, прокурори), а також інші особи, уповноважені законом (поняті, фахівці);</w:t>
      </w:r>
    </w:p>
    <w:p w:rsidR="007272AD" w:rsidRPr="0072424D" w:rsidRDefault="007272AD" w:rsidP="008A1A26">
      <w:pPr>
        <w:pStyle w:val="a3"/>
        <w:numPr>
          <w:ilvl w:val="1"/>
          <w:numId w:val="1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об'єкти: особи, місця подій, предмети, речі, документи та інші джерела інформації, що мають значення для кримінального провадження;</w:t>
      </w:r>
    </w:p>
    <w:p w:rsidR="007272AD" w:rsidRPr="0072424D" w:rsidRDefault="007272AD" w:rsidP="008A1A26">
      <w:pPr>
        <w:pStyle w:val="a3"/>
        <w:numPr>
          <w:ilvl w:val="1"/>
          <w:numId w:val="1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класифікація: за різними підставами (за видом, гласністю, порядком проведення, об'ємом, залученням понятих, способами одержання інформації);</w:t>
      </w:r>
    </w:p>
    <w:p w:rsidR="007272AD" w:rsidRPr="0072424D" w:rsidRDefault="007272AD" w:rsidP="008A1A26">
      <w:pPr>
        <w:pStyle w:val="a3"/>
        <w:numPr>
          <w:ilvl w:val="1"/>
          <w:numId w:val="1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процедура: здійснення слідчих (розшукових) дій з дотриманням встановлених правил та заходів, що забезпечують законність, об'єктивність та неупередженість розслідування.</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Значення слідчих (розшукових) дій:</w:t>
      </w:r>
    </w:p>
    <w:p w:rsidR="007272AD" w:rsidRPr="0072424D" w:rsidRDefault="007272AD" w:rsidP="008A1A26">
      <w:pPr>
        <w:pStyle w:val="a3"/>
        <w:numPr>
          <w:ilvl w:val="1"/>
          <w:numId w:val="16"/>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забезпечення ефективності кримінального розслідування: дозволяють встановити обставини злочину, виявити винних осіб, знайти знаряддя злочину та інші докази;</w:t>
      </w:r>
    </w:p>
    <w:p w:rsidR="007272AD" w:rsidRPr="0072424D" w:rsidRDefault="007272AD" w:rsidP="008A1A26">
      <w:pPr>
        <w:pStyle w:val="a3"/>
        <w:numPr>
          <w:ilvl w:val="1"/>
          <w:numId w:val="16"/>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захист прав та свобод людини: забезпечують законність та неупередженість розслідування, захищають права та законні інтереси учасників кримінального провадження;</w:t>
      </w:r>
    </w:p>
    <w:p w:rsidR="007272AD" w:rsidRPr="0072424D" w:rsidRDefault="007272AD" w:rsidP="008A1A26">
      <w:pPr>
        <w:pStyle w:val="a3"/>
        <w:numPr>
          <w:ilvl w:val="1"/>
          <w:numId w:val="16"/>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сприяння справедливому вирішенню кримінальних справ: завдяки доказовій базі, отриманій в ході слідчих (розшукових) дій, суд може прийняти законне та обґрунтоване рішення по справі.</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Слідчі (розшукові) дії поділяються на декілька категорій за різними критеріями:</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 видом:</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допит</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пред'явлення для впізнання</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обшук</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огляд</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слідчий експеримент</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proofErr w:type="spellStart"/>
      <w:r w:rsidRPr="0072424D">
        <w:rPr>
          <w:rFonts w:ascii="Times New Roman" w:eastAsia="Times New Roman" w:hAnsi="Times New Roman" w:cs="Times New Roman"/>
          <w:sz w:val="28"/>
          <w:szCs w:val="28"/>
          <w:lang w:val="uk-UA"/>
        </w:rPr>
        <w:t>освідування</w:t>
      </w:r>
      <w:proofErr w:type="spellEnd"/>
      <w:r w:rsidRPr="0072424D">
        <w:rPr>
          <w:rFonts w:ascii="Times New Roman" w:eastAsia="Times New Roman" w:hAnsi="Times New Roman" w:cs="Times New Roman"/>
          <w:sz w:val="28"/>
          <w:szCs w:val="28"/>
          <w:lang w:val="uk-UA"/>
        </w:rPr>
        <w:t xml:space="preserve"> особи</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залучення експерта</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5"/>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отримання зразків для експертизи.</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 ознакою гласності:</w:t>
      </w:r>
    </w:p>
    <w:p w:rsidR="0043321F" w:rsidRPr="0072424D" w:rsidRDefault="0043321F" w:rsidP="008A1A26">
      <w:pPr>
        <w:pStyle w:val="a3"/>
        <w:numPr>
          <w:ilvl w:val="0"/>
          <w:numId w:val="3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гласні (проводяться відкрито)</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4"/>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негласні (проводяться таємно).</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Залежно від порядку здійснення:</w:t>
      </w:r>
    </w:p>
    <w:p w:rsidR="0043321F" w:rsidRPr="0072424D" w:rsidRDefault="0043321F" w:rsidP="008A1A26">
      <w:pPr>
        <w:pStyle w:val="a3"/>
        <w:numPr>
          <w:ilvl w:val="0"/>
          <w:numId w:val="3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первинні</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подальші</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повторні.</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Залежно від об'єму проведення:</w:t>
      </w:r>
    </w:p>
    <w:p w:rsidR="0043321F" w:rsidRPr="0072424D" w:rsidRDefault="0043321F" w:rsidP="008A1A26">
      <w:pPr>
        <w:pStyle w:val="a3"/>
        <w:numPr>
          <w:ilvl w:val="0"/>
          <w:numId w:val="32"/>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основні</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2"/>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додаткові.</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Залежно від обов'язковості здійснення:</w:t>
      </w:r>
    </w:p>
    <w:p w:rsidR="0043321F" w:rsidRPr="0072424D" w:rsidRDefault="0043321F" w:rsidP="008A1A26">
      <w:pPr>
        <w:pStyle w:val="a3"/>
        <w:numPr>
          <w:ilvl w:val="0"/>
          <w:numId w:val="3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обов'язкові</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необов'язкові.</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Залежно від спроможності повторного здійснення:</w:t>
      </w:r>
    </w:p>
    <w:p w:rsidR="0043321F" w:rsidRPr="0072424D" w:rsidRDefault="0043321F" w:rsidP="008A1A26">
      <w:pPr>
        <w:pStyle w:val="a3"/>
        <w:numPr>
          <w:ilvl w:val="0"/>
          <w:numId w:val="3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ті, що можуть бути повторно проведені</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3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ті, що не можуть бути повторно проведені.</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Залежно від залучення понятих:</w:t>
      </w:r>
    </w:p>
    <w:p w:rsidR="0043321F" w:rsidRPr="0072424D" w:rsidRDefault="0043321F" w:rsidP="008A1A26">
      <w:pPr>
        <w:pStyle w:val="a3"/>
        <w:numPr>
          <w:ilvl w:val="0"/>
          <w:numId w:val="29"/>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 обов'язковою участю понятих</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29"/>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без участі понятих.</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Залежно від способів одержання інформації:</w:t>
      </w:r>
    </w:p>
    <w:p w:rsidR="0043321F" w:rsidRPr="0072424D" w:rsidRDefault="0043321F" w:rsidP="008A1A26">
      <w:pPr>
        <w:pStyle w:val="a3"/>
        <w:numPr>
          <w:ilvl w:val="0"/>
          <w:numId w:val="28"/>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вербальні</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28"/>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невербальні</w:t>
      </w:r>
      <w:r w:rsidRPr="0072424D">
        <w:rPr>
          <w:rFonts w:ascii="Times New Roman" w:eastAsia="Times New Roman" w:hAnsi="Times New Roman" w:cs="Times New Roman"/>
          <w:sz w:val="28"/>
          <w:szCs w:val="28"/>
          <w:lang w:val="uk-UA"/>
        </w:rPr>
        <w:t>;</w:t>
      </w:r>
    </w:p>
    <w:p w:rsidR="0043321F" w:rsidRPr="0072424D" w:rsidRDefault="0043321F" w:rsidP="008A1A26">
      <w:pPr>
        <w:pStyle w:val="a3"/>
        <w:numPr>
          <w:ilvl w:val="0"/>
          <w:numId w:val="28"/>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змішані.</w:t>
      </w:r>
    </w:p>
    <w:p w:rsidR="0043321F" w:rsidRPr="0043321F" w:rsidRDefault="0043321F"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Залежно від стриманості конституційних прав осіб:</w:t>
      </w:r>
    </w:p>
    <w:p w:rsidR="0043321F" w:rsidRPr="0072424D" w:rsidRDefault="0043321F" w:rsidP="008A1A26">
      <w:pPr>
        <w:pStyle w:val="a3"/>
        <w:numPr>
          <w:ilvl w:val="0"/>
          <w:numId w:val="27"/>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пов'язані з обмеженням конституційних прав;</w:t>
      </w:r>
    </w:p>
    <w:p w:rsidR="0043321F" w:rsidRPr="0072424D" w:rsidRDefault="0043321F" w:rsidP="008A1A26">
      <w:pPr>
        <w:pStyle w:val="a3"/>
        <w:numPr>
          <w:ilvl w:val="0"/>
          <w:numId w:val="27"/>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 пов'язані з обмеженням конституційних прав</w:t>
      </w:r>
      <w:r w:rsidRPr="0072424D">
        <w:rPr>
          <w:rFonts w:ascii="Times New Roman" w:eastAsia="Times New Roman" w:hAnsi="Times New Roman" w:cs="Times New Roman"/>
          <w:sz w:val="28"/>
          <w:szCs w:val="28"/>
          <w:lang w:val="uk-UA"/>
        </w:rPr>
        <w:t>;</w:t>
      </w:r>
    </w:p>
    <w:p w:rsidR="0072424D" w:rsidRPr="0072424D" w:rsidRDefault="0043321F" w:rsidP="008A1A26">
      <w:pPr>
        <w:pStyle w:val="a3"/>
        <w:numPr>
          <w:ilvl w:val="0"/>
          <w:numId w:val="27"/>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можуть бути пов'язані з обмеженням конституційних прав.</w:t>
      </w:r>
    </w:p>
    <w:p w:rsidR="0072424D" w:rsidRPr="0043321F" w:rsidRDefault="0072424D" w:rsidP="0072424D">
      <w:pPr>
        <w:spacing w:after="0" w:line="360" w:lineRule="auto"/>
        <w:ind w:firstLine="709"/>
        <w:jc w:val="both"/>
        <w:rPr>
          <w:rFonts w:ascii="Times New Roman" w:eastAsia="Times New Roman" w:hAnsi="Times New Roman" w:cs="Times New Roman"/>
          <w:sz w:val="28"/>
          <w:szCs w:val="28"/>
          <w:lang w:val="uk-UA"/>
        </w:rPr>
      </w:pPr>
      <w:r w:rsidRPr="0043321F">
        <w:rPr>
          <w:rFonts w:ascii="Times New Roman" w:eastAsia="Times New Roman" w:hAnsi="Times New Roman" w:cs="Times New Roman"/>
          <w:sz w:val="28"/>
          <w:szCs w:val="28"/>
          <w:lang w:val="uk-UA"/>
        </w:rPr>
        <w:t>Слідчі дії можуть поділятися й за іншими підставами. Вибір конкретних слідчих (розшукових) дій залежить від обставин конкретної справи, а також від цілей, які ставить перед собою слідчий.</w:t>
      </w:r>
    </w:p>
    <w:p w:rsidR="0072424D" w:rsidRPr="0072424D" w:rsidRDefault="0072424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(розшукові) дії є невід'ємною частиною кримінального процесу, відіграючи важливу роль у розкритті злочинів, встановленні винуватості осіб та забезпеченні справедливості. Їхнє проведення повинне здійснюватися з дотриманням законності, об'єктивності та неупередженості, що гарантує захист прав та свобод людини та сприяє справедливому вирішенню кримінальних справ.</w:t>
      </w:r>
    </w:p>
    <w:p w:rsidR="0043321F" w:rsidRPr="0072424D" w:rsidRDefault="0043321F" w:rsidP="0072424D">
      <w:pPr>
        <w:spacing w:after="0" w:line="360" w:lineRule="auto"/>
        <w:ind w:firstLine="709"/>
        <w:jc w:val="both"/>
        <w:rPr>
          <w:rFonts w:ascii="Times New Roman" w:eastAsia="Times New Roman" w:hAnsi="Times New Roman" w:cs="Times New Roman"/>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7D0" w:rsidRPr="0072424D" w:rsidRDefault="00A667D0" w:rsidP="0072424D">
      <w:pPr>
        <w:spacing w:after="0" w:line="360" w:lineRule="auto"/>
        <w:ind w:firstLine="709"/>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lastRenderedPageBreak/>
        <w:t>РОЗДІЛ 2. ЗАГАЛЬНІ УМОВИ ПРОВАДЖЕННЯ СЛІДЧИХ (РОЗШУКОВИХ) ДІЙ</w:t>
      </w:r>
    </w:p>
    <w:p w:rsidR="00A667D0" w:rsidRPr="0072424D" w:rsidRDefault="00A71190" w:rsidP="0072424D">
      <w:pPr>
        <w:spacing w:after="0" w:line="360" w:lineRule="auto"/>
        <w:ind w:firstLine="709"/>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t xml:space="preserve">2. </w:t>
      </w:r>
      <w:r w:rsidR="00A667D0" w:rsidRPr="0072424D">
        <w:rPr>
          <w:rFonts w:ascii="Times New Roman" w:eastAsia="Times New Roman" w:hAnsi="Times New Roman" w:cs="Times New Roman"/>
          <w:b/>
          <w:bCs/>
          <w:sz w:val="28"/>
          <w:szCs w:val="28"/>
          <w:lang w:val="uk-UA"/>
        </w:rPr>
        <w:t xml:space="preserve">1. </w:t>
      </w:r>
      <w:r w:rsidR="00A66F96" w:rsidRPr="0072424D">
        <w:rPr>
          <w:rFonts w:ascii="Times New Roman" w:eastAsia="Times New Roman" w:hAnsi="Times New Roman" w:cs="Times New Roman"/>
          <w:b/>
          <w:bCs/>
          <w:sz w:val="28"/>
          <w:szCs w:val="28"/>
          <w:lang w:val="uk-UA"/>
        </w:rPr>
        <w:t>Підстави для проведення слідчих (розшукових) дій</w:t>
      </w:r>
    </w:p>
    <w:p w:rsidR="00A71190" w:rsidRPr="0072424D" w:rsidRDefault="00A71190"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Законність проведення слідчих (розшукових) дій в Україні регламентується Кримінальним процесуальним кодексом України (КПК України).</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Для проведення будь-якої слідчої (розшукової) дії необхідна фактична підстава, яка свідчить про те, що в результаті її проведення можна отримати інформацію, що допоможе розслідуванню кримінального провадження.</w:t>
      </w:r>
    </w:p>
    <w:p w:rsidR="00A71190" w:rsidRPr="0072424D" w:rsidRDefault="00A71190"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Підставами для проведення слідчої (розшукової) дії є:</w:t>
      </w:r>
    </w:p>
    <w:p w:rsidR="00A71190" w:rsidRPr="0072424D" w:rsidRDefault="00A71190" w:rsidP="008A1A26">
      <w:pPr>
        <w:pStyle w:val="a3"/>
        <w:numPr>
          <w:ilvl w:val="1"/>
          <w:numId w:val="1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наявність даних про вчинення злочину;</w:t>
      </w:r>
    </w:p>
    <w:p w:rsidR="00A71190" w:rsidRPr="0072424D" w:rsidRDefault="00A71190" w:rsidP="008A1A26">
      <w:pPr>
        <w:pStyle w:val="a3"/>
        <w:numPr>
          <w:ilvl w:val="1"/>
          <w:numId w:val="1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обставини, що дають підстави вважати, що готується злочин;</w:t>
      </w:r>
    </w:p>
    <w:p w:rsidR="00A71190" w:rsidRPr="0072424D" w:rsidRDefault="00A71190" w:rsidP="008A1A26">
      <w:pPr>
        <w:pStyle w:val="a3"/>
        <w:numPr>
          <w:ilvl w:val="1"/>
          <w:numId w:val="1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запобігти злочину;</w:t>
      </w:r>
    </w:p>
    <w:p w:rsidR="00A71190" w:rsidRPr="0072424D" w:rsidRDefault="00A71190" w:rsidP="008A1A26">
      <w:pPr>
        <w:pStyle w:val="a3"/>
        <w:numPr>
          <w:ilvl w:val="1"/>
          <w:numId w:val="1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розшуку злочинця;</w:t>
      </w:r>
    </w:p>
    <w:p w:rsidR="00A71190" w:rsidRPr="0072424D" w:rsidRDefault="00A71190" w:rsidP="008A1A26">
      <w:pPr>
        <w:pStyle w:val="a3"/>
        <w:numPr>
          <w:ilvl w:val="1"/>
          <w:numId w:val="1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встановлення обставин злочину;</w:t>
      </w:r>
    </w:p>
    <w:p w:rsidR="00A71190" w:rsidRPr="0072424D" w:rsidRDefault="00A71190" w:rsidP="008A1A26">
      <w:pPr>
        <w:pStyle w:val="a3"/>
        <w:numPr>
          <w:ilvl w:val="1"/>
          <w:numId w:val="17"/>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інші обставини, що мають значення для кримінального провадження.</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Окрім фактичних підстав, для проведення деяких слідчих (розшукових) дій необхідні також юридичні підстави.</w:t>
      </w:r>
    </w:p>
    <w:p w:rsidR="00A71190"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Юридичні підстави для проведення слідчих (розшукових) дій визначаються КПК та іншими законами України. Наприклад, для проведення обшуку житла особи необхідна постанова судді.</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Відповідно до ч. 2 ст. 223 КПК України підставами для проведення слідчої (розшукової) дії є наявність достатніх відомостей, що вказують на можливість досягнення її мети.</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Наприклад, для проведення допиту (ст. 224 КПК) необхідна наявність достатніх підстав вважати, що особа, яка допитується, може володіти інформацією, що стосується кримінального провадження.</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lastRenderedPageBreak/>
        <w:t>Для проведення обшуку (ст. 234 КПК) необхідна наявність достатніх підстав вважати, що на певному місці знаходяться речові докази, знаряддя злочину, або інші предмети, які можуть мати значення для кримінального провадження.</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Окрім загальних підстав, КПК України також передбачає спеціальні підстави для проведення слідчих (розшукових) дій у певних випадках.</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Наприклад, для проведення негласних слідчих (розшукових) дій (ст. 246 КПК) необхідна наявність достатніх підстав вважати, що проведення цих дій є єдиним можливим способом отримання інформації, що стосується кримінального провадження.</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Рішення про проведення слідчих (розшукових) дій приймається слідчим, прокурором або судом. У деяких випадках для проведення слідчих (розшукових) дій може знадобитися дозвіл суду.</w:t>
      </w:r>
    </w:p>
    <w:p w:rsidR="00A667D0" w:rsidRPr="0072424D" w:rsidRDefault="00880034" w:rsidP="0072424D">
      <w:pPr>
        <w:spacing w:after="0" w:line="360" w:lineRule="auto"/>
        <w:ind w:firstLine="709"/>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t xml:space="preserve">2. </w:t>
      </w:r>
      <w:r w:rsidR="00A667D0" w:rsidRPr="0072424D">
        <w:rPr>
          <w:rFonts w:ascii="Times New Roman" w:eastAsia="Times New Roman" w:hAnsi="Times New Roman" w:cs="Times New Roman"/>
          <w:b/>
          <w:bCs/>
          <w:sz w:val="28"/>
          <w:szCs w:val="28"/>
          <w:lang w:val="uk-UA"/>
        </w:rPr>
        <w:t xml:space="preserve">2. </w:t>
      </w:r>
      <w:r w:rsidR="00A66F96" w:rsidRPr="0072424D">
        <w:rPr>
          <w:rFonts w:ascii="Times New Roman" w:eastAsia="Times New Roman" w:hAnsi="Times New Roman" w:cs="Times New Roman"/>
          <w:b/>
          <w:bCs/>
          <w:sz w:val="28"/>
          <w:szCs w:val="28"/>
          <w:lang w:val="uk-UA"/>
        </w:rPr>
        <w:t>Загальні правила проведення слідчих (розшукових) дій</w:t>
      </w:r>
    </w:p>
    <w:p w:rsidR="007272AD" w:rsidRPr="0072424D" w:rsidRDefault="007272AD"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Слідчі (розшукові) дії лежать в основі розслідування злочинів та відіграють ключову роль у збиранні доказів, необхідних для встановлення істини по справі.</w:t>
      </w:r>
    </w:p>
    <w:p w:rsidR="00880034" w:rsidRPr="0072424D" w:rsidRDefault="00880034"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Загальні правила проведення слідчих (розшукових) дій:</w:t>
      </w:r>
    </w:p>
    <w:p w:rsidR="00880034" w:rsidRPr="0072424D" w:rsidRDefault="00880034" w:rsidP="008A1A26">
      <w:pPr>
        <w:pStyle w:val="a3"/>
        <w:numPr>
          <w:ilvl w:val="1"/>
          <w:numId w:val="18"/>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законність – дії слідчого повинні ґрунтуватися на законі та відповідати його вимогам.</w:t>
      </w:r>
      <w:r w:rsidR="007272AD" w:rsidRPr="0072424D">
        <w:rPr>
          <w:rFonts w:ascii="Times New Roman" w:eastAsiaTheme="minorHAnsi" w:hAnsi="Times New Roman" w:cs="Times New Roman"/>
          <w:sz w:val="28"/>
          <w:szCs w:val="28"/>
          <w:lang w:val="ru-UA" w:eastAsia="en-US"/>
        </w:rPr>
        <w:t xml:space="preserve"> </w:t>
      </w:r>
      <w:r w:rsidR="007272AD" w:rsidRPr="0072424D">
        <w:rPr>
          <w:rFonts w:ascii="Times New Roman" w:hAnsi="Times New Roman" w:cs="Times New Roman"/>
          <w:sz w:val="28"/>
          <w:szCs w:val="28"/>
          <w:lang w:val="uk-UA"/>
        </w:rPr>
        <w:t>Це означає, що слідчий або інша уповноважена особа має діяти в межах своїх повноважень та з дотриманням встановленої процедури.</w:t>
      </w:r>
    </w:p>
    <w:p w:rsidR="00880034" w:rsidRPr="0072424D" w:rsidRDefault="00880034" w:rsidP="008A1A26">
      <w:pPr>
        <w:pStyle w:val="a3"/>
        <w:numPr>
          <w:ilvl w:val="1"/>
          <w:numId w:val="18"/>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обґрунтованість – для проведення слідчої дії мають бути достатні підстави, які свідчать про її необхідність та можливість досягнення мети.</w:t>
      </w:r>
    </w:p>
    <w:p w:rsidR="00880034" w:rsidRPr="0072424D" w:rsidRDefault="00880034" w:rsidP="008A1A26">
      <w:pPr>
        <w:pStyle w:val="a3"/>
        <w:numPr>
          <w:ilvl w:val="1"/>
          <w:numId w:val="18"/>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недопущення шкоди – при проведенні слідчих дій не повинна завдаватися шкода правам та свободам людини і </w:t>
      </w:r>
      <w:r w:rsidRPr="0072424D">
        <w:rPr>
          <w:rFonts w:ascii="Times New Roman" w:hAnsi="Times New Roman" w:cs="Times New Roman"/>
          <w:sz w:val="28"/>
          <w:szCs w:val="28"/>
          <w:lang w:val="uk-UA"/>
        </w:rPr>
        <w:lastRenderedPageBreak/>
        <w:t>громадянина, а також іншим законним інтересам фізичних та юридичних осіб.</w:t>
      </w:r>
    </w:p>
    <w:p w:rsidR="00880034" w:rsidRPr="0072424D" w:rsidRDefault="00880034" w:rsidP="008A1A26">
      <w:pPr>
        <w:pStyle w:val="a3"/>
        <w:numPr>
          <w:ilvl w:val="1"/>
          <w:numId w:val="18"/>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забезпечення прав учасників кримінального провадження – учасники кримінального провадження мають право знати про те, які слідчі дії проводяться, та бути присутніми при їх проведенні, за винятком випадків, коли це може зашкодити інтересам розслідування.</w:t>
      </w:r>
    </w:p>
    <w:p w:rsidR="005052A5" w:rsidRPr="0072424D" w:rsidRDefault="00880034" w:rsidP="008A1A26">
      <w:pPr>
        <w:pStyle w:val="a3"/>
        <w:numPr>
          <w:ilvl w:val="1"/>
          <w:numId w:val="18"/>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фіксування ходу та результатів слідчої дії – проведення слідчої дії фіксується в протоколі, який містить опис всіх обставин її проведення, а також отримані результати</w:t>
      </w:r>
      <w:r w:rsidR="005052A5" w:rsidRPr="0072424D">
        <w:rPr>
          <w:rFonts w:ascii="Times New Roman" w:hAnsi="Times New Roman" w:cs="Times New Roman"/>
          <w:sz w:val="28"/>
          <w:szCs w:val="28"/>
          <w:lang w:val="uk-UA"/>
        </w:rPr>
        <w:t>.</w:t>
      </w:r>
    </w:p>
    <w:p w:rsidR="00880034" w:rsidRPr="0072424D" w:rsidRDefault="007272AD" w:rsidP="0072424D">
      <w:pPr>
        <w:spacing w:line="360" w:lineRule="auto"/>
        <w:ind w:firstLine="709"/>
        <w:jc w:val="both"/>
        <w:rPr>
          <w:rFonts w:ascii="Times New Roman" w:eastAsiaTheme="minorEastAsia" w:hAnsi="Times New Roman" w:cs="Times New Roman"/>
          <w:sz w:val="28"/>
          <w:szCs w:val="28"/>
          <w:lang w:val="uk-UA"/>
        </w:rPr>
      </w:pPr>
      <w:r w:rsidRPr="0072424D">
        <w:rPr>
          <w:rFonts w:ascii="Times New Roman" w:hAnsi="Times New Roman" w:cs="Times New Roman"/>
          <w:sz w:val="28"/>
          <w:szCs w:val="28"/>
          <w:lang w:val="uk-UA"/>
        </w:rPr>
        <w:t>Протокол складається за встановленою формою та підписується слідчим, а також іншими особами, які брали участь у проведенні. До протоколу можуть додаватися фотографії, відеозаписи, інші документи та матеріали, які підтверджують хід та результати слідчої дії.</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(розшукові) дії можуть проводитися лише уповноваженими на те особами. До проведення слідчої дії зазвичай залучаються поняті, крім випадків, коли це неможливо або не потрібно.</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Результати слідчої дії можуть бути використані як докази у кримінальному провадженні лише в тому випадку, якщо вони отримані законним шляхом.</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Окрему групу становлять негласні слідчі (розшукові) дії, які проводяться з метою отримання інформації про злочин, осіб, які його вчинили, та інші обставини кримінального провадження. Перелік таких дій та порядок їх проведення визначений у КПК.</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Негласні слідчі (розшукові) дії можуть проводитися лише на підставі ухвали слідчого судді. Про проведення негласних слідчих (розшукових) дій складається протокол, який містить інформацію про їх мету, спосіб проведення та отримані результати.</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p>
    <w:p w:rsidR="00A667D0" w:rsidRPr="0072424D" w:rsidRDefault="00A667D0" w:rsidP="0072424D">
      <w:pPr>
        <w:spacing w:after="0" w:line="360" w:lineRule="auto"/>
        <w:ind w:firstLine="709"/>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lastRenderedPageBreak/>
        <w:t>Висновки до розділу 2</w:t>
      </w:r>
    </w:p>
    <w:p w:rsidR="00ED6C3A" w:rsidRPr="0072424D" w:rsidRDefault="00ED6C3A"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Для проведення будь-якої слідчої (розшукової) дії необхідна фактична підстава, яка свідчить про те, що в результаті її проведення можна отримати інформацію, що допоможе розслідуванню кримінального провадження.</w:t>
      </w:r>
    </w:p>
    <w:p w:rsidR="00ED6C3A" w:rsidRPr="0072424D" w:rsidRDefault="00ED6C3A"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Підставами для проведення слідчої (розшукової) дії є:</w:t>
      </w:r>
    </w:p>
    <w:p w:rsidR="00ED6C3A" w:rsidRPr="0072424D" w:rsidRDefault="00ED6C3A" w:rsidP="008A1A26">
      <w:pPr>
        <w:pStyle w:val="a3"/>
        <w:numPr>
          <w:ilvl w:val="1"/>
          <w:numId w:val="19"/>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наявність даних про вчинення злочину;</w:t>
      </w:r>
    </w:p>
    <w:p w:rsidR="00ED6C3A" w:rsidRPr="0072424D" w:rsidRDefault="00ED6C3A" w:rsidP="008A1A26">
      <w:pPr>
        <w:pStyle w:val="a3"/>
        <w:numPr>
          <w:ilvl w:val="1"/>
          <w:numId w:val="19"/>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обставини, що дають підстави вважати, що готується злочин;</w:t>
      </w:r>
    </w:p>
    <w:p w:rsidR="00ED6C3A" w:rsidRPr="0072424D" w:rsidRDefault="00ED6C3A" w:rsidP="008A1A26">
      <w:pPr>
        <w:pStyle w:val="a3"/>
        <w:numPr>
          <w:ilvl w:val="1"/>
          <w:numId w:val="19"/>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запобігти злочину;</w:t>
      </w:r>
    </w:p>
    <w:p w:rsidR="00ED6C3A" w:rsidRPr="0072424D" w:rsidRDefault="00ED6C3A" w:rsidP="008A1A26">
      <w:pPr>
        <w:pStyle w:val="a3"/>
        <w:numPr>
          <w:ilvl w:val="1"/>
          <w:numId w:val="19"/>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розшуку злочинця;</w:t>
      </w:r>
    </w:p>
    <w:p w:rsidR="00ED6C3A" w:rsidRPr="0072424D" w:rsidRDefault="00ED6C3A" w:rsidP="008A1A26">
      <w:pPr>
        <w:pStyle w:val="a3"/>
        <w:numPr>
          <w:ilvl w:val="1"/>
          <w:numId w:val="19"/>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встановлення обставин злочину;</w:t>
      </w:r>
    </w:p>
    <w:p w:rsidR="007272AD" w:rsidRPr="0072424D" w:rsidRDefault="00ED6C3A" w:rsidP="008A1A26">
      <w:pPr>
        <w:pStyle w:val="a3"/>
        <w:numPr>
          <w:ilvl w:val="1"/>
          <w:numId w:val="19"/>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інші обставини, що мають значення для кримінального провадження.</w:t>
      </w:r>
    </w:p>
    <w:p w:rsidR="00ED6C3A" w:rsidRPr="0072424D" w:rsidRDefault="00ED6C3A"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Окрім фактичних підстав, для проведення деяких слідчих (розшукових) дій необхідні також юридичні підстави. Юридичні підстави для проведення слідчих (розшукових) дій визначаються КПК та іншими законами України. Наприклад, для проведення обшуку житла особи необхідна постанова судді.</w:t>
      </w:r>
    </w:p>
    <w:p w:rsidR="007272AD" w:rsidRPr="0072424D" w:rsidRDefault="007272AD"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Загальні правила проведення слідчих (розшукових) дій:</w:t>
      </w:r>
    </w:p>
    <w:p w:rsidR="007272AD" w:rsidRPr="0072424D" w:rsidRDefault="007272AD" w:rsidP="008A1A26">
      <w:pPr>
        <w:pStyle w:val="a3"/>
        <w:numPr>
          <w:ilvl w:val="2"/>
          <w:numId w:val="2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законність: дії ґрунтуються на законі та відповідають його вимогам</w:t>
      </w:r>
      <w:r w:rsidR="00ED6C3A" w:rsidRPr="0072424D">
        <w:rPr>
          <w:rFonts w:ascii="Times New Roman" w:eastAsia="Times New Roman" w:hAnsi="Times New Roman" w:cs="Times New Roman"/>
          <w:sz w:val="28"/>
          <w:szCs w:val="28"/>
          <w:lang w:val="uk-UA"/>
        </w:rPr>
        <w:t>;</w:t>
      </w:r>
    </w:p>
    <w:p w:rsidR="007272AD" w:rsidRPr="0072424D" w:rsidRDefault="007272AD" w:rsidP="008A1A26">
      <w:pPr>
        <w:pStyle w:val="a3"/>
        <w:numPr>
          <w:ilvl w:val="2"/>
          <w:numId w:val="2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обґрунтованість: наявність достатніх підстав для проведення дії та можливість досягнення мети</w:t>
      </w:r>
      <w:r w:rsidR="00ED6C3A" w:rsidRPr="0072424D">
        <w:rPr>
          <w:rFonts w:ascii="Times New Roman" w:eastAsia="Times New Roman" w:hAnsi="Times New Roman" w:cs="Times New Roman"/>
          <w:sz w:val="28"/>
          <w:szCs w:val="28"/>
          <w:lang w:val="uk-UA"/>
        </w:rPr>
        <w:t>;</w:t>
      </w:r>
    </w:p>
    <w:p w:rsidR="007272AD" w:rsidRPr="0072424D" w:rsidRDefault="007272AD" w:rsidP="008A1A26">
      <w:pPr>
        <w:pStyle w:val="a3"/>
        <w:numPr>
          <w:ilvl w:val="2"/>
          <w:numId w:val="2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недопущення шкоди: не завдавати шкоди правам та свободам людини і громадянина, а також іншим законним інтересам фізичних та юридичних осіб</w:t>
      </w:r>
      <w:r w:rsidR="00ED6C3A" w:rsidRPr="0072424D">
        <w:rPr>
          <w:rFonts w:ascii="Times New Roman" w:eastAsia="Times New Roman" w:hAnsi="Times New Roman" w:cs="Times New Roman"/>
          <w:sz w:val="28"/>
          <w:szCs w:val="28"/>
          <w:lang w:val="uk-UA"/>
        </w:rPr>
        <w:t>;</w:t>
      </w:r>
    </w:p>
    <w:p w:rsidR="007272AD" w:rsidRPr="0072424D" w:rsidRDefault="007272AD" w:rsidP="008A1A26">
      <w:pPr>
        <w:pStyle w:val="a3"/>
        <w:numPr>
          <w:ilvl w:val="2"/>
          <w:numId w:val="2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забезпечення прав учасників: учасники мають право знати про те, які дії проводяться, та бути присутніми при їх проведенні (за винятком випадків, коли це може зашкодити розслідуванню)</w:t>
      </w:r>
      <w:r w:rsidR="00ED6C3A" w:rsidRPr="0072424D">
        <w:rPr>
          <w:rFonts w:ascii="Times New Roman" w:eastAsia="Times New Roman" w:hAnsi="Times New Roman" w:cs="Times New Roman"/>
          <w:sz w:val="28"/>
          <w:szCs w:val="28"/>
          <w:lang w:val="uk-UA"/>
        </w:rPr>
        <w:t>;</w:t>
      </w:r>
    </w:p>
    <w:p w:rsidR="00E77BB1" w:rsidRPr="0072424D" w:rsidRDefault="007272AD" w:rsidP="008A1A26">
      <w:pPr>
        <w:pStyle w:val="a3"/>
        <w:numPr>
          <w:ilvl w:val="2"/>
          <w:numId w:val="20"/>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фіксування ходу та результатів: опис всіх обставин проведення дії та отриманих результатів у протоколі з підписами слідчого та інших осіб, які брали участь. до протоколу можуть додаватися фото, відео, інші документи.</w:t>
      </w:r>
    </w:p>
    <w:p w:rsidR="00ED6C3A" w:rsidRPr="0072424D" w:rsidRDefault="00ED6C3A"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(розшукові) дії можуть проводитися лише уповноваженими на те особами. До проведення слідчої дії зазвичай залучаються поняті, крім випадків, коли це неможливо або не потрібно.</w:t>
      </w:r>
    </w:p>
    <w:p w:rsidR="00ED6C3A" w:rsidRPr="0072424D" w:rsidRDefault="00ED6C3A"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Результати слідчої дії можуть бути використані як докази у кримінальному провадженні лише в тому випадку, якщо вони отримані законним шляхом.</w:t>
      </w:r>
    </w:p>
    <w:p w:rsidR="00ED6C3A" w:rsidRPr="0072424D" w:rsidRDefault="00ED6C3A"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Окрему групу становлять негласні слідчі (розшукові) дії, які проводяться з метою отримання інформації про злочин, осіб, які його вчинили, та інші обставини кримінального провадження. Перелік таких дій та порядок їх проведення визначений у КПК. Негласні слідчі (розшукові) дії можуть проводитися лише на підставі ухвали слідчого судді. Про проведення негласних слідчих (розшукових) дій складається протокол, який містить інформацію про їх мету, спосіб проведення та отримані результати.</w:t>
      </w:r>
    </w:p>
    <w:p w:rsidR="00E77BB1" w:rsidRPr="0072424D" w:rsidRDefault="00E77BB1"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A66F96" w:rsidRPr="0072424D" w:rsidRDefault="00A66F96" w:rsidP="0072424D">
      <w:pPr>
        <w:spacing w:after="0" w:line="360" w:lineRule="auto"/>
        <w:ind w:firstLine="709"/>
        <w:jc w:val="both"/>
        <w:rPr>
          <w:rFonts w:ascii="Times New Roman" w:eastAsia="Times New Roman" w:hAnsi="Times New Roman" w:cs="Times New Roman"/>
          <w:b/>
          <w:bCs/>
          <w:sz w:val="28"/>
          <w:szCs w:val="28"/>
          <w:lang w:val="uk-UA"/>
        </w:rPr>
      </w:pPr>
    </w:p>
    <w:p w:rsidR="00E77BB1" w:rsidRPr="0072424D" w:rsidRDefault="00E77BB1" w:rsidP="0072424D">
      <w:pPr>
        <w:spacing w:after="0" w:line="360" w:lineRule="auto"/>
        <w:ind w:firstLine="709"/>
        <w:jc w:val="both"/>
        <w:rPr>
          <w:rFonts w:ascii="Times New Roman" w:eastAsia="Times New Roman" w:hAnsi="Times New Roman" w:cs="Times New Roman"/>
          <w:b/>
          <w:bCs/>
          <w:sz w:val="28"/>
          <w:szCs w:val="28"/>
          <w:lang w:val="uk-UA"/>
        </w:rPr>
      </w:pPr>
    </w:p>
    <w:p w:rsidR="00ED6C3A" w:rsidRPr="0072424D" w:rsidRDefault="00ED6C3A" w:rsidP="0072424D">
      <w:pPr>
        <w:spacing w:after="0" w:line="360" w:lineRule="auto"/>
        <w:ind w:firstLine="709"/>
        <w:jc w:val="both"/>
        <w:rPr>
          <w:rFonts w:ascii="Times New Roman" w:eastAsia="Times New Roman" w:hAnsi="Times New Roman" w:cs="Times New Roman"/>
          <w:b/>
          <w:bCs/>
          <w:sz w:val="28"/>
          <w:szCs w:val="28"/>
          <w:lang w:val="uk-UA"/>
        </w:rPr>
      </w:pPr>
    </w:p>
    <w:p w:rsidR="00ED6C3A" w:rsidRPr="0072424D" w:rsidRDefault="00ED6C3A" w:rsidP="0072424D">
      <w:pPr>
        <w:spacing w:after="0" w:line="360" w:lineRule="auto"/>
        <w:ind w:firstLine="709"/>
        <w:jc w:val="both"/>
        <w:rPr>
          <w:rFonts w:ascii="Times New Roman" w:eastAsia="Times New Roman" w:hAnsi="Times New Roman" w:cs="Times New Roman"/>
          <w:b/>
          <w:bCs/>
          <w:sz w:val="28"/>
          <w:szCs w:val="28"/>
          <w:lang w:val="uk-UA"/>
        </w:rPr>
      </w:pPr>
    </w:p>
    <w:p w:rsidR="00ED6C3A" w:rsidRPr="0072424D" w:rsidRDefault="00ED6C3A" w:rsidP="0072424D">
      <w:pPr>
        <w:spacing w:after="0" w:line="360" w:lineRule="auto"/>
        <w:ind w:firstLine="709"/>
        <w:jc w:val="both"/>
        <w:rPr>
          <w:rFonts w:ascii="Times New Roman" w:eastAsia="Times New Roman" w:hAnsi="Times New Roman" w:cs="Times New Roman"/>
          <w:b/>
          <w:bCs/>
          <w:sz w:val="28"/>
          <w:szCs w:val="28"/>
          <w:lang w:val="uk-UA"/>
        </w:rPr>
      </w:pPr>
    </w:p>
    <w:p w:rsidR="00ED6C3A" w:rsidRPr="0072424D" w:rsidRDefault="00ED6C3A" w:rsidP="0072424D">
      <w:pPr>
        <w:spacing w:after="0" w:line="360" w:lineRule="auto"/>
        <w:jc w:val="both"/>
        <w:rPr>
          <w:rFonts w:ascii="Times New Roman" w:eastAsia="Times New Roman" w:hAnsi="Times New Roman" w:cs="Times New Roman"/>
          <w:b/>
          <w:bCs/>
          <w:sz w:val="28"/>
          <w:szCs w:val="28"/>
          <w:lang w:val="uk-UA"/>
        </w:rPr>
      </w:pPr>
    </w:p>
    <w:p w:rsidR="00A667D0" w:rsidRPr="0072424D" w:rsidRDefault="00A667D0" w:rsidP="0072424D">
      <w:pPr>
        <w:spacing w:after="0" w:line="360" w:lineRule="auto"/>
        <w:ind w:firstLine="709"/>
        <w:jc w:val="center"/>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lastRenderedPageBreak/>
        <w:t xml:space="preserve">РОЗДІЛ 3. </w:t>
      </w:r>
      <w:r w:rsidRPr="0072424D">
        <w:rPr>
          <w:rFonts w:ascii="Times New Roman" w:eastAsia="Times New Roman" w:hAnsi="Times New Roman" w:cs="Times New Roman"/>
          <w:b/>
          <w:bCs/>
          <w:sz w:val="28"/>
          <w:szCs w:val="28"/>
        </w:rPr>
        <w:t>ПРОБЛЕМНІ ПИТАННЯ ТА ШЛЯХИ УДОСКОНАЛЕННЯ ІНСТИТУТУ СЛІДЧИХ (РОЗШУКОВИХ) ДІЙ</w:t>
      </w:r>
    </w:p>
    <w:p w:rsidR="00A667D0" w:rsidRPr="0072424D" w:rsidRDefault="00A667D0" w:rsidP="008A1A26">
      <w:pPr>
        <w:pStyle w:val="a3"/>
        <w:numPr>
          <w:ilvl w:val="0"/>
          <w:numId w:val="25"/>
        </w:numPr>
        <w:spacing w:after="0" w:line="360" w:lineRule="auto"/>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t xml:space="preserve">1. </w:t>
      </w:r>
      <w:r w:rsidR="00E77BB1" w:rsidRPr="0072424D">
        <w:rPr>
          <w:rFonts w:ascii="Times New Roman" w:eastAsia="Times New Roman" w:hAnsi="Times New Roman" w:cs="Times New Roman"/>
          <w:b/>
          <w:bCs/>
          <w:sz w:val="28"/>
          <w:szCs w:val="28"/>
          <w:lang w:val="uk-UA"/>
        </w:rPr>
        <w:t>Проблеми розвитку інституту слідчих (розшукових) дій</w:t>
      </w:r>
    </w:p>
    <w:p w:rsidR="00E77BB1" w:rsidRPr="0072424D" w:rsidRDefault="00E77BB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Інститут слідчих (розшукових) дій в Україні, як і будь-який інший правовий інструмент, не позбавлений проблем у розвитку. Не зважаючи на прийняття на нового Кримінально процесуального кодексу залишається проблема в регулюванні інституту слідчих (розшукових) дій.</w:t>
      </w:r>
    </w:p>
    <w:p w:rsidR="00E77BB1" w:rsidRPr="0072424D" w:rsidRDefault="00E77BB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Загальними проблемами нашого сьогодення є:</w:t>
      </w:r>
    </w:p>
    <w:p w:rsidR="00E77BB1" w:rsidRPr="0072424D" w:rsidRDefault="00E77BB1" w:rsidP="008A1A26">
      <w:pPr>
        <w:pStyle w:val="a3"/>
        <w:numPr>
          <w:ilvl w:val="2"/>
          <w:numId w:val="2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порушення законності проведення слідчих (розшукових) дій;</w:t>
      </w:r>
    </w:p>
    <w:p w:rsidR="00E77BB1" w:rsidRPr="0072424D" w:rsidRDefault="00E77BB1" w:rsidP="008A1A26">
      <w:pPr>
        <w:pStyle w:val="a3"/>
        <w:numPr>
          <w:ilvl w:val="2"/>
          <w:numId w:val="2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недосконалість законодавчого регулювання;</w:t>
      </w:r>
    </w:p>
    <w:p w:rsidR="00E77BB1" w:rsidRPr="0072424D" w:rsidRDefault="00E77BB1" w:rsidP="008A1A26">
      <w:pPr>
        <w:pStyle w:val="a3"/>
        <w:numPr>
          <w:ilvl w:val="2"/>
          <w:numId w:val="2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недосконалість системи контролю;</w:t>
      </w:r>
    </w:p>
    <w:p w:rsidR="00E77BB1" w:rsidRPr="0072424D" w:rsidRDefault="00E77BB1" w:rsidP="008A1A26">
      <w:pPr>
        <w:pStyle w:val="a3"/>
        <w:numPr>
          <w:ilvl w:val="2"/>
          <w:numId w:val="2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недосконалість кадрового забезпечення;</w:t>
      </w:r>
    </w:p>
    <w:p w:rsidR="00E77BB1" w:rsidRPr="0072424D" w:rsidRDefault="00E77BB1" w:rsidP="008A1A26">
      <w:pPr>
        <w:pStyle w:val="a3"/>
        <w:numPr>
          <w:ilvl w:val="2"/>
          <w:numId w:val="21"/>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обмеження проведення </w:t>
      </w:r>
      <w:r w:rsidR="009D2C2F" w:rsidRPr="0072424D">
        <w:rPr>
          <w:rFonts w:ascii="Times New Roman" w:eastAsia="Times New Roman" w:hAnsi="Times New Roman" w:cs="Times New Roman"/>
          <w:sz w:val="28"/>
          <w:szCs w:val="28"/>
          <w:lang w:val="uk-UA"/>
        </w:rPr>
        <w:t>слі</w:t>
      </w:r>
      <w:r w:rsidR="005B0DAC" w:rsidRPr="0072424D">
        <w:rPr>
          <w:rFonts w:ascii="Times New Roman" w:eastAsia="Times New Roman" w:hAnsi="Times New Roman" w:cs="Times New Roman"/>
          <w:sz w:val="28"/>
          <w:szCs w:val="28"/>
          <w:lang w:val="uk-UA"/>
        </w:rPr>
        <w:t>д</w:t>
      </w:r>
      <w:r w:rsidR="009D2C2F" w:rsidRPr="0072424D">
        <w:rPr>
          <w:rFonts w:ascii="Times New Roman" w:eastAsia="Times New Roman" w:hAnsi="Times New Roman" w:cs="Times New Roman"/>
          <w:sz w:val="28"/>
          <w:szCs w:val="28"/>
          <w:lang w:val="uk-UA"/>
        </w:rPr>
        <w:t xml:space="preserve">чих(розшукових) дій </w:t>
      </w:r>
      <w:r w:rsidR="005B0DAC" w:rsidRPr="0072424D">
        <w:rPr>
          <w:rFonts w:ascii="Times New Roman" w:eastAsia="Times New Roman" w:hAnsi="Times New Roman" w:cs="Times New Roman"/>
          <w:sz w:val="28"/>
          <w:szCs w:val="28"/>
          <w:lang w:val="uk-UA"/>
        </w:rPr>
        <w:t xml:space="preserve">через </w:t>
      </w:r>
      <w:r w:rsidR="00BC0503" w:rsidRPr="0072424D">
        <w:rPr>
          <w:rFonts w:ascii="Times New Roman" w:eastAsia="Times New Roman" w:hAnsi="Times New Roman" w:cs="Times New Roman"/>
          <w:sz w:val="28"/>
          <w:szCs w:val="28"/>
          <w:lang w:val="uk-UA"/>
        </w:rPr>
        <w:t>воєнний стан.</w:t>
      </w:r>
    </w:p>
    <w:p w:rsidR="00BC0503" w:rsidRPr="0072424D" w:rsidRDefault="00431C3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Порушення законності </w:t>
      </w:r>
      <w:r w:rsidR="004B2446" w:rsidRPr="0072424D">
        <w:rPr>
          <w:rFonts w:ascii="Times New Roman" w:eastAsia="Times New Roman" w:hAnsi="Times New Roman" w:cs="Times New Roman"/>
          <w:sz w:val="28"/>
          <w:szCs w:val="28"/>
          <w:lang w:val="uk-UA"/>
        </w:rPr>
        <w:t xml:space="preserve">проведення слідчих (розшукових) дій виражається в </w:t>
      </w:r>
      <w:r w:rsidR="003265FB" w:rsidRPr="0072424D">
        <w:rPr>
          <w:rFonts w:ascii="Times New Roman" w:eastAsia="Times New Roman" w:hAnsi="Times New Roman" w:cs="Times New Roman"/>
          <w:sz w:val="28"/>
          <w:szCs w:val="28"/>
          <w:lang w:val="uk-UA"/>
        </w:rPr>
        <w:t>проведення незаконних обшуків, допитів, вилучення майна, прослуховування телефонних розмов тощо. Такі порушення не лише роблять докази, отримані внаслідок них, недопустимими, але й призводять до порушення прав і свобод людини.</w:t>
      </w:r>
    </w:p>
    <w:p w:rsidR="00E77BB1" w:rsidRPr="0072424D" w:rsidRDefault="00454F1B"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Існуючі законодавчі акти не завжди чітко регламентують порядок проведення слідчих (розшукових) дій, що створює можливості для їх зловживання. Крім того, законодавство не завжди відповідає сучасним викликам та потребам.</w:t>
      </w:r>
    </w:p>
    <w:p w:rsidR="001134B2" w:rsidRPr="0072424D" w:rsidRDefault="00454F1B"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Прикладом є </w:t>
      </w:r>
      <w:r w:rsidRPr="0072424D">
        <w:rPr>
          <w:rFonts w:ascii="Times New Roman" w:eastAsia="Times New Roman" w:hAnsi="Times New Roman" w:cs="Times New Roman"/>
          <w:sz w:val="28"/>
          <w:szCs w:val="28"/>
        </w:rPr>
        <w:t xml:space="preserve">не </w:t>
      </w:r>
      <w:r w:rsidRPr="0072424D">
        <w:rPr>
          <w:rFonts w:ascii="Times New Roman" w:eastAsia="Times New Roman" w:hAnsi="Times New Roman" w:cs="Times New Roman"/>
          <w:sz w:val="28"/>
          <w:szCs w:val="28"/>
          <w:lang w:val="uk-UA"/>
        </w:rPr>
        <w:t xml:space="preserve">зафіксований у КПК України можливість допиту свідка, потерпілого одразу після задоволення клопотання, чи слідчий суддя має призначати дату та час судового засідання на певний момент у майбутньому. Вирішення цього питання напевно має залежати від певних обставин та фактів кримінального провадження та від доказів сторін, наведених під час розгляду клопотання. </w:t>
      </w:r>
      <w:r w:rsidR="001134B2" w:rsidRPr="0072424D">
        <w:rPr>
          <w:rFonts w:ascii="Times New Roman" w:eastAsia="Times New Roman" w:hAnsi="Times New Roman" w:cs="Times New Roman"/>
          <w:sz w:val="28"/>
          <w:szCs w:val="28"/>
        </w:rPr>
        <w:t>[</w:t>
      </w:r>
      <w:r w:rsidR="0072424D" w:rsidRPr="0072424D">
        <w:rPr>
          <w:rFonts w:ascii="Times New Roman" w:eastAsia="Times New Roman" w:hAnsi="Times New Roman" w:cs="Times New Roman"/>
          <w:sz w:val="28"/>
          <w:szCs w:val="28"/>
          <w:lang w:val="uk-UA"/>
        </w:rPr>
        <w:t>2 с. 37</w:t>
      </w:r>
      <w:r w:rsidR="001134B2" w:rsidRPr="0072424D">
        <w:rPr>
          <w:rFonts w:ascii="Times New Roman" w:eastAsia="Times New Roman" w:hAnsi="Times New Roman" w:cs="Times New Roman"/>
          <w:sz w:val="28"/>
          <w:szCs w:val="28"/>
        </w:rPr>
        <w:t>].</w:t>
      </w:r>
    </w:p>
    <w:p w:rsidR="00454F1B" w:rsidRPr="0072424D" w:rsidRDefault="00454F1B" w:rsidP="0072424D">
      <w:pPr>
        <w:spacing w:after="0" w:line="360" w:lineRule="auto"/>
        <w:ind w:firstLine="709"/>
        <w:jc w:val="both"/>
        <w:rPr>
          <w:rFonts w:ascii="Times New Roman" w:eastAsia="Times New Roman" w:hAnsi="Times New Roman" w:cs="Times New Roman"/>
          <w:sz w:val="28"/>
          <w:szCs w:val="28"/>
        </w:rPr>
      </w:pPr>
      <w:r w:rsidRPr="0072424D">
        <w:rPr>
          <w:rFonts w:ascii="Times New Roman" w:eastAsia="Times New Roman" w:hAnsi="Times New Roman" w:cs="Times New Roman"/>
          <w:sz w:val="28"/>
          <w:szCs w:val="28"/>
          <w:lang w:val="uk-UA"/>
        </w:rPr>
        <w:lastRenderedPageBreak/>
        <w:t xml:space="preserve">Слідчий суддя у цьому разі наділяється повноваженнями діяти на власний розсуд. До деяких випадків можна віднести випадки проведення виїзного судового засідання для допиту тяжко хворого свідка чи потерпілого, що аргументується необхідністю організації такого допиту в іншому приміщенні, а також проведення одночасного допиту двох чи більше вже допитаних осіб, проведення допиту з використанням відеоконференції (у разі необхідності здійснення певних дій підготовчого характеру) </w:t>
      </w:r>
      <w:r w:rsidR="001134B2" w:rsidRPr="0072424D">
        <w:rPr>
          <w:rFonts w:ascii="Times New Roman" w:eastAsia="Times New Roman" w:hAnsi="Times New Roman" w:cs="Times New Roman"/>
          <w:sz w:val="28"/>
          <w:szCs w:val="28"/>
        </w:rPr>
        <w:t>[</w:t>
      </w:r>
      <w:r w:rsidR="0072424D" w:rsidRPr="0072424D">
        <w:rPr>
          <w:rFonts w:ascii="Times New Roman" w:eastAsia="Times New Roman" w:hAnsi="Times New Roman" w:cs="Times New Roman"/>
          <w:sz w:val="28"/>
          <w:szCs w:val="28"/>
          <w:lang w:val="uk-UA"/>
        </w:rPr>
        <w:t>2 с. 37</w:t>
      </w:r>
      <w:r w:rsidR="001134B2" w:rsidRPr="0072424D">
        <w:rPr>
          <w:rFonts w:ascii="Times New Roman" w:eastAsia="Times New Roman" w:hAnsi="Times New Roman" w:cs="Times New Roman"/>
          <w:sz w:val="28"/>
          <w:szCs w:val="28"/>
        </w:rPr>
        <w:t>].</w:t>
      </w:r>
    </w:p>
    <w:p w:rsidR="006247F7" w:rsidRPr="0072424D" w:rsidRDefault="00143890"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Невирішеним у судовому засіданні питанням є проведення допиту за відсутності особи, яка його ініціювала. Важливо зазначити, що допити, як визначено статтею 225 Кримінально-процесуального кодексу України, проводяться згідно з положенням про судовий допит. Це означає, що вони мають дотримуватись вимог ч. 6 ст. 352 та ч. 2 ст. 353 Кримінального процесуального кодексу України. </w:t>
      </w:r>
    </w:p>
    <w:p w:rsidR="00131390" w:rsidRPr="0072424D" w:rsidRDefault="00143890"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Ці допити безпосередньо проводяться залученими сторонами шляхом прямого та перехресного допиту. Проте за відсутності особи, яка звернулася з клопотанням про допит, ані слідчий суддя, ані інша сторона кримінального провадження (за її присутності в судовому засіданні) не можуть здійснити допит</w:t>
      </w:r>
      <w:r w:rsidR="00131390" w:rsidRPr="0072424D">
        <w:rPr>
          <w:rFonts w:ascii="Times New Roman" w:eastAsia="Times New Roman" w:hAnsi="Times New Roman" w:cs="Times New Roman"/>
          <w:sz w:val="28"/>
          <w:szCs w:val="28"/>
          <w:lang w:val="uk-UA"/>
        </w:rPr>
        <w:t>. Тобто такі прогалини існують і їх вирішення стає проблемою.</w:t>
      </w:r>
    </w:p>
    <w:p w:rsidR="00143890" w:rsidRPr="0072424D" w:rsidRDefault="00660415"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Немає ефективного механізму контролю за діяльністю органів, які проводять слідчі (розшукові) дії. Це призводить до того, що порушення законності часто залишаються безкарними</w:t>
      </w:r>
      <w:r w:rsidR="00131390" w:rsidRPr="0072424D">
        <w:rPr>
          <w:rFonts w:ascii="Times New Roman" w:eastAsia="Times New Roman" w:hAnsi="Times New Roman" w:cs="Times New Roman"/>
          <w:sz w:val="28"/>
          <w:szCs w:val="28"/>
          <w:lang w:val="uk-UA"/>
        </w:rPr>
        <w:t>, а їх випадки все більше зростають.</w:t>
      </w:r>
    </w:p>
    <w:p w:rsidR="00131390" w:rsidRPr="0072424D" w:rsidRDefault="002B4988"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та оперативні працівники не завжди мають достатню теоретичну та практичну підготовку, а також знання в галузі прав людини та свобод. Це негативно впливає на якість розслідувань та дотримання законності.</w:t>
      </w:r>
    </w:p>
    <w:p w:rsidR="00660415" w:rsidRPr="0072424D" w:rsidRDefault="00D83F8A"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Через воєнний час в Україні є певні проблеми в інституті слідчих (розшукових) дій: обмеження пересува</w:t>
      </w:r>
      <w:r w:rsidR="00882FD7" w:rsidRPr="0072424D">
        <w:rPr>
          <w:rFonts w:ascii="Times New Roman" w:eastAsia="Times New Roman" w:hAnsi="Times New Roman" w:cs="Times New Roman"/>
          <w:sz w:val="28"/>
          <w:szCs w:val="28"/>
          <w:lang w:val="uk-UA"/>
        </w:rPr>
        <w:t xml:space="preserve">ння; неможливість проведення слідчих дій на тимчасово окупованих територіях; застосування спрощених процедур проведення слідчих дій; збільшення навантаження на слідчі та оперативні органи. </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A667D0" w:rsidRPr="0072424D" w:rsidRDefault="00882FD7" w:rsidP="0072424D">
      <w:pPr>
        <w:spacing w:after="0" w:line="360" w:lineRule="auto"/>
        <w:ind w:firstLine="709"/>
        <w:jc w:val="both"/>
        <w:rPr>
          <w:rFonts w:ascii="Times New Roman" w:eastAsia="Times New Roman" w:hAnsi="Times New Roman" w:cs="Times New Roman"/>
          <w:b/>
          <w:bCs/>
          <w:sz w:val="28"/>
          <w:szCs w:val="28"/>
          <w:lang w:val="uk-UA"/>
        </w:rPr>
      </w:pPr>
      <w:r w:rsidRPr="0072424D">
        <w:rPr>
          <w:rFonts w:ascii="Times New Roman" w:eastAsia="Times New Roman" w:hAnsi="Times New Roman" w:cs="Times New Roman"/>
          <w:b/>
          <w:bCs/>
          <w:sz w:val="28"/>
          <w:szCs w:val="28"/>
          <w:lang w:val="uk-UA"/>
        </w:rPr>
        <w:lastRenderedPageBreak/>
        <w:t xml:space="preserve">3. </w:t>
      </w:r>
      <w:r w:rsidR="00A667D0" w:rsidRPr="0072424D">
        <w:rPr>
          <w:rFonts w:ascii="Times New Roman" w:eastAsia="Times New Roman" w:hAnsi="Times New Roman" w:cs="Times New Roman"/>
          <w:b/>
          <w:bCs/>
          <w:sz w:val="28"/>
          <w:szCs w:val="28"/>
          <w:lang w:val="uk-UA"/>
        </w:rPr>
        <w:t>2. Перспективи розвитку інституту слідчих (розшукових) дій</w:t>
      </w:r>
    </w:p>
    <w:p w:rsidR="00882FD7" w:rsidRPr="0072424D" w:rsidRDefault="00882FD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Інститут слідчих (розшукових) дій в Україні протягом останніх років зазнає суттєвих змін, зумовлених як об'єктивними, так і суб'єктивними факторами. До об'єктивних факторів належать, зокрема, реформування кримінального процесу, вдосконалення криміналістичних методів і засобів розслідування злочинів, а також розвиток інформаційних технологій. Суб'єктивні фактори пов'язані зі зміною політичної та соціальної ситуації в країні, а також з підвищенням вимог до ефективності розслідування злочинів.</w:t>
      </w:r>
    </w:p>
    <w:p w:rsidR="00882FD7" w:rsidRPr="0072424D" w:rsidRDefault="00882FD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Перспективи розвитку інституту слідчих (розшукових) дій в Україні:</w:t>
      </w:r>
    </w:p>
    <w:p w:rsidR="00882FD7" w:rsidRPr="0072424D" w:rsidRDefault="00A66F96" w:rsidP="008A1A26">
      <w:pPr>
        <w:pStyle w:val="a3"/>
        <w:numPr>
          <w:ilvl w:val="0"/>
          <w:numId w:val="4"/>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впровадження нових технологій;</w:t>
      </w:r>
    </w:p>
    <w:p w:rsidR="00882FD7" w:rsidRPr="0072424D" w:rsidRDefault="00A66F96" w:rsidP="008A1A26">
      <w:pPr>
        <w:pStyle w:val="a3"/>
        <w:numPr>
          <w:ilvl w:val="0"/>
          <w:numId w:val="4"/>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посилення міжнародного співробітництва;</w:t>
      </w:r>
    </w:p>
    <w:p w:rsidR="00882FD7" w:rsidRPr="0072424D" w:rsidRDefault="00A66F96" w:rsidP="008A1A26">
      <w:pPr>
        <w:pStyle w:val="a3"/>
        <w:numPr>
          <w:ilvl w:val="0"/>
          <w:numId w:val="4"/>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підвищення професійної кваліфікації слідчих;</w:t>
      </w:r>
    </w:p>
    <w:p w:rsidR="00A66F96" w:rsidRPr="0072424D" w:rsidRDefault="00A66F96" w:rsidP="008A1A26">
      <w:pPr>
        <w:pStyle w:val="a3"/>
        <w:numPr>
          <w:ilvl w:val="0"/>
          <w:numId w:val="4"/>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удосконалення законодавства</w:t>
      </w:r>
    </w:p>
    <w:p w:rsidR="00A66F96" w:rsidRPr="0072424D" w:rsidRDefault="00A66F96"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Викликами є і воєнний часів Україні, але зміни можна буде робили тільки після закінчення воєнних дій на території України.</w:t>
      </w:r>
    </w:p>
    <w:p w:rsidR="00882FD7" w:rsidRPr="0072424D" w:rsidRDefault="00A66F96"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Так в</w:t>
      </w:r>
      <w:r w:rsidR="00882FD7" w:rsidRPr="0072424D">
        <w:rPr>
          <w:rFonts w:ascii="Times New Roman" w:hAnsi="Times New Roman" w:cs="Times New Roman"/>
          <w:sz w:val="28"/>
          <w:szCs w:val="28"/>
          <w:lang w:val="uk-UA"/>
        </w:rPr>
        <w:t xml:space="preserve"> рамках реформування кримінального процесу в Україні було прийнято ряд нових законів, які суттєво вплинули на інститут слідчих (розшукових) дій. Зокрема, було розширено повноваження слідчих, введено нові слідчі дії, а також змінено порядок їх проведення. Ці зміни призвели до того, що слідчі дії стали більш ефективними та результативними.</w:t>
      </w:r>
    </w:p>
    <w:p w:rsidR="00882FD7" w:rsidRPr="0072424D" w:rsidRDefault="00882FD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Водночас, розвиток криміналістичних методів і засобів розслідування злочинів також зумовив необхідність вдосконалення інституту слідчих (розшукових) дій. Так, завдяки застосуванню нових криміналістичних методів і засобів стало можливим розкривати злочини, які раніше вважалися нерозкритими. Це, в свою чергу, потребує від слідчих більш глибоких знань в галузі криміналістики та вміння використовувати сучасні криміналістичні методи і засоби.</w:t>
      </w:r>
    </w:p>
    <w:p w:rsidR="00882FD7" w:rsidRPr="0072424D" w:rsidRDefault="00882FD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lastRenderedPageBreak/>
        <w:t>Важливу роль у розвитку інституту слідчих (розшукових) дій відіграє також розвиток інформаційних технологій. Завдяки використанню інформаційних технологій стало можливим значно скоротити час, необхідний для проведення слідчих дій, а також підвищити їх якість. Крім того, інформаційні технології дозволяють створювати нові слідчі дії, які раніше були неможливі.</w:t>
      </w:r>
    </w:p>
    <w:p w:rsidR="00882FD7" w:rsidRPr="0072424D" w:rsidRDefault="00882FD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Зміна політичної та соціальної ситуації в країні також впливає на розвиток інституту слідчих (розшукових) дій. Так, в умовах зростання злочинності та організованої злочинності слідчі органи змушені використовувати більш жорсткі методи розслідування злочинів. Це, в свою чергу, призводить до необхідності вдосконалення правового регулювання інституту слідчих (розшукових) дій з метою забезпечення дотримання прав і свобод людини.</w:t>
      </w:r>
    </w:p>
    <w:p w:rsidR="00882FD7" w:rsidRPr="0072424D" w:rsidRDefault="00882FD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Підвищення вимог до ефективності розслідування злочинів також зумовлює необхідність розвитку інституту слідчих (розшукових) дій. Так, слідчі органи повинні постійно вдосконалювати свої методи і засоби роботи, а також підвищувати свою кваліфікацію.</w:t>
      </w:r>
    </w:p>
    <w:p w:rsidR="00882FD7" w:rsidRPr="0072424D" w:rsidRDefault="00882FD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Таким чином, інститут слідчих (розшукових) дій в Україні протягом останніх років зазнає суттєвих змін, зумовлених як об'єктивними, так і суб'єктивними факторами. Ці зміни мають як позитивний, так і негативний характер. До позитивних змін можна віднести вдосконалення правового регулювання інституту слідчих (розшукових) дій, розвиток криміналістичних методів і засобів розслідування злочинів, а також використання інформаційних технологій. До негативних змін можна віднести зростання жорстокості методів розслідування злочинів.</w:t>
      </w:r>
    </w:p>
    <w:p w:rsidR="006247F7" w:rsidRPr="0072424D" w:rsidRDefault="006247F7" w:rsidP="0072424D">
      <w:pPr>
        <w:spacing w:line="360" w:lineRule="auto"/>
        <w:ind w:firstLine="709"/>
        <w:jc w:val="both"/>
        <w:rPr>
          <w:rFonts w:ascii="Times New Roman" w:hAnsi="Times New Roman" w:cs="Times New Roman"/>
          <w:sz w:val="28"/>
          <w:szCs w:val="28"/>
          <w:lang w:val="uk-UA"/>
        </w:rPr>
      </w:pPr>
    </w:p>
    <w:p w:rsidR="006247F7" w:rsidRPr="0072424D" w:rsidRDefault="006247F7" w:rsidP="0072424D">
      <w:pPr>
        <w:spacing w:line="360" w:lineRule="auto"/>
        <w:ind w:firstLine="709"/>
        <w:jc w:val="both"/>
        <w:rPr>
          <w:rFonts w:ascii="Times New Roman" w:hAnsi="Times New Roman" w:cs="Times New Roman"/>
          <w:sz w:val="28"/>
          <w:szCs w:val="28"/>
          <w:lang w:val="uk-UA"/>
        </w:rPr>
      </w:pPr>
    </w:p>
    <w:p w:rsidR="006247F7" w:rsidRPr="0072424D" w:rsidRDefault="006247F7" w:rsidP="0072424D">
      <w:pPr>
        <w:spacing w:line="360" w:lineRule="auto"/>
        <w:ind w:firstLine="709"/>
        <w:jc w:val="both"/>
        <w:rPr>
          <w:rFonts w:ascii="Times New Roman" w:hAnsi="Times New Roman" w:cs="Times New Roman"/>
          <w:sz w:val="28"/>
          <w:szCs w:val="28"/>
          <w:lang w:val="uk-UA"/>
        </w:rPr>
      </w:pPr>
    </w:p>
    <w:p w:rsidR="00A667D0" w:rsidRPr="0072424D" w:rsidRDefault="00A667D0" w:rsidP="0072424D">
      <w:pPr>
        <w:spacing w:after="0" w:line="360" w:lineRule="auto"/>
        <w:ind w:firstLine="709"/>
        <w:jc w:val="both"/>
        <w:rPr>
          <w:rFonts w:ascii="Times New Roman" w:eastAsia="Times New Roman" w:hAnsi="Times New Roman" w:cs="Times New Roman"/>
          <w:b/>
          <w:sz w:val="28"/>
          <w:szCs w:val="28"/>
          <w:lang w:val="uk-UA"/>
        </w:rPr>
      </w:pPr>
      <w:r w:rsidRPr="0072424D">
        <w:rPr>
          <w:rFonts w:ascii="Times New Roman" w:eastAsia="Times New Roman" w:hAnsi="Times New Roman" w:cs="Times New Roman"/>
          <w:b/>
          <w:sz w:val="28"/>
          <w:szCs w:val="28"/>
          <w:lang w:val="uk-UA"/>
        </w:rPr>
        <w:lastRenderedPageBreak/>
        <w:t>Висновки до розділу 3</w:t>
      </w:r>
    </w:p>
    <w:p w:rsidR="006247F7" w:rsidRPr="0072424D" w:rsidRDefault="005052A5" w:rsidP="0072424D">
      <w:pPr>
        <w:spacing w:line="360" w:lineRule="auto"/>
        <w:ind w:firstLine="709"/>
        <w:jc w:val="both"/>
        <w:rPr>
          <w:rFonts w:ascii="Times New Roman" w:hAnsi="Times New Roman" w:cs="Times New Roman"/>
          <w:sz w:val="28"/>
          <w:szCs w:val="28"/>
          <w:lang w:val="uk-UA"/>
        </w:rPr>
      </w:pPr>
      <w:r w:rsidRPr="0072424D">
        <w:rPr>
          <w:rFonts w:ascii="Times New Roman" w:eastAsia="Times New Roman" w:hAnsi="Times New Roman" w:cs="Times New Roman"/>
          <w:sz w:val="28"/>
          <w:szCs w:val="28"/>
          <w:lang w:val="uk-UA"/>
        </w:rPr>
        <w:t>І</w:t>
      </w:r>
      <w:r w:rsidRPr="0072424D">
        <w:rPr>
          <w:rFonts w:ascii="Times New Roman" w:hAnsi="Times New Roman" w:cs="Times New Roman"/>
          <w:sz w:val="28"/>
          <w:szCs w:val="28"/>
          <w:lang w:val="uk-UA"/>
        </w:rPr>
        <w:t>нститут слідчих (розшукових) дій в Україні протягом останніх років зазнає суттєвих змін, зумовлених як об'єктивними, так і суб'єктивними факторами. Ці зміни мають як позитивний, так і негативний характер.</w:t>
      </w:r>
    </w:p>
    <w:p w:rsidR="006247F7" w:rsidRPr="0072424D" w:rsidRDefault="006247F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Війна в Україні стала каталізатором для низки проблем. Багато слідчих (розшукових) дій стали неможливими через бойові дії, доступ до доказів та інформації обмежений, а значна частина кваліфікованих кадрів вимушено покинула країну або пішла на фронт.</w:t>
      </w:r>
    </w:p>
    <w:p w:rsidR="006247F7" w:rsidRPr="0072424D" w:rsidRDefault="006247F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Чинне законодавство не завжди відповідає сучасним реаліям та викликам. Це призводить до виникнення правових прогалин, неоднозначного трактування норм закону та, як наслідок, до порушення прав людини та неефективного розслідування злочинів.</w:t>
      </w:r>
    </w:p>
    <w:p w:rsidR="006247F7" w:rsidRPr="0072424D" w:rsidRDefault="006247F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Існуюча система контролю за діяльністю органів досудового розслідування не є достатньо дієвою, що створює умови для зловживань та порушень законності. Не кажучи вже про банальну корупцію, яка й досі процвітає в цій сфері.</w:t>
      </w:r>
    </w:p>
    <w:p w:rsidR="006247F7" w:rsidRPr="0072424D" w:rsidRDefault="006247F7"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Для подолання цих проблем необхідно:</w:t>
      </w:r>
    </w:p>
    <w:p w:rsidR="006247F7" w:rsidRPr="0072424D" w:rsidRDefault="006247F7" w:rsidP="008A1A26">
      <w:pPr>
        <w:pStyle w:val="a3"/>
        <w:numPr>
          <w:ilvl w:val="1"/>
          <w:numId w:val="22"/>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вдосконалювати законодавство про кримінальний процес та про діяльність органів досудового розслідування.</w:t>
      </w:r>
    </w:p>
    <w:p w:rsidR="006247F7" w:rsidRPr="0072424D" w:rsidRDefault="006247F7" w:rsidP="008A1A26">
      <w:pPr>
        <w:pStyle w:val="a3"/>
        <w:numPr>
          <w:ilvl w:val="1"/>
          <w:numId w:val="22"/>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зміцнювати систему контролю за діяльністю органів досудового розслідування.</w:t>
      </w:r>
    </w:p>
    <w:p w:rsidR="006247F7" w:rsidRPr="0072424D" w:rsidRDefault="006247F7" w:rsidP="008A1A26">
      <w:pPr>
        <w:pStyle w:val="a3"/>
        <w:numPr>
          <w:ilvl w:val="1"/>
          <w:numId w:val="22"/>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покращувати кадрове забезпечення органів досудового розслідування.</w:t>
      </w:r>
    </w:p>
    <w:p w:rsidR="006247F7" w:rsidRPr="0072424D" w:rsidRDefault="006247F7" w:rsidP="008A1A26">
      <w:pPr>
        <w:pStyle w:val="a3"/>
        <w:numPr>
          <w:ilvl w:val="1"/>
          <w:numId w:val="22"/>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підвищувати рівень підготовки фахівців у сфері криміналістики.</w:t>
      </w:r>
    </w:p>
    <w:p w:rsidR="005052A5" w:rsidRPr="0072424D" w:rsidRDefault="006247F7" w:rsidP="008A1A26">
      <w:pPr>
        <w:pStyle w:val="a3"/>
        <w:numPr>
          <w:ilvl w:val="1"/>
          <w:numId w:val="22"/>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забезпечити чітке дотримання законності при проведенні слідчих (розшукових) дій.</w:t>
      </w: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p>
    <w:p w:rsidR="00DF37B1"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Необхідно оновити законодавство про кримінальний процес та діяльність органів досудового розслідування, усунути правові прогалини та чітко окреслити повноваження та відповідальність слідчих (розшукових) органів.</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Створити жорстку та прозору систему контролю за діяльністю органів досудового розслідування, яка б унеможливила зловживання та порушення законності.</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Необхідно значно покращити умови праці, рівень зарплат та соціальні гарантії для слідчих (розшукових) працівників, а також створити чітку систему кар'єрного росту.</w:t>
      </w: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Важливо оновити програми підготовки фахівців у сфері криміналістики та слідства, щоб вони відповідали сучасним викликам та потребам правозастосовної практики.</w:t>
      </w:r>
      <w:r w:rsidRPr="0072424D">
        <w:rPr>
          <w:rFonts w:ascii="Times New Roman" w:hAnsi="Times New Roman" w:cs="Times New Roman"/>
          <w:sz w:val="28"/>
          <w:szCs w:val="28"/>
        </w:rPr>
        <w:t xml:space="preserve"> </w:t>
      </w:r>
      <w:r w:rsidRPr="0072424D">
        <w:rPr>
          <w:rFonts w:ascii="Times New Roman" w:eastAsia="Times New Roman" w:hAnsi="Times New Roman" w:cs="Times New Roman"/>
          <w:sz w:val="28"/>
          <w:szCs w:val="28"/>
          <w:lang w:val="uk-UA"/>
        </w:rPr>
        <w:t>Законність має стати основоположним принципом роботи всіх слідчих (розшукових) органів. Будь-які порушення прав людини та нехтування законними процедурами мають бути жорстко каратися.</w:t>
      </w: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6247F7" w:rsidRPr="0072424D" w:rsidRDefault="006247F7" w:rsidP="0072424D">
      <w:pPr>
        <w:spacing w:after="0" w:line="360" w:lineRule="auto"/>
        <w:ind w:firstLine="709"/>
        <w:jc w:val="both"/>
        <w:rPr>
          <w:rFonts w:ascii="Times New Roman" w:eastAsia="Times New Roman" w:hAnsi="Times New Roman" w:cs="Times New Roman"/>
          <w:sz w:val="28"/>
          <w:szCs w:val="28"/>
          <w:lang w:val="uk-UA"/>
        </w:rPr>
      </w:pP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p>
    <w:p w:rsidR="00A667D0" w:rsidRPr="0072424D" w:rsidRDefault="00A667D0" w:rsidP="0072424D">
      <w:pPr>
        <w:spacing w:after="0" w:line="360" w:lineRule="auto"/>
        <w:ind w:firstLine="709"/>
        <w:jc w:val="center"/>
        <w:rPr>
          <w:rFonts w:ascii="Times New Roman" w:eastAsia="Times New Roman" w:hAnsi="Times New Roman" w:cs="Times New Roman"/>
          <w:b/>
          <w:sz w:val="28"/>
          <w:szCs w:val="28"/>
          <w:lang w:val="uk-UA"/>
        </w:rPr>
      </w:pPr>
      <w:r w:rsidRPr="0072424D">
        <w:rPr>
          <w:rFonts w:ascii="Times New Roman" w:eastAsia="Times New Roman" w:hAnsi="Times New Roman" w:cs="Times New Roman"/>
          <w:b/>
          <w:sz w:val="28"/>
          <w:szCs w:val="28"/>
          <w:lang w:val="uk-UA"/>
        </w:rPr>
        <w:lastRenderedPageBreak/>
        <w:t>ВИСНОВКИ</w:t>
      </w: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(розшукові) дії – це врегульовані кримінальним процесуальним законодавством України дії, які здійснюються уповноваженими особами з метою отримання (збирання) доказів або перевірки вже отриманих доказів у конкретному кримінальному провадженні.</w:t>
      </w: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Їх значення полягає в тому, що вони є основним засобом збирання доказів у кримінальному провадженні, що забезпечує всебічне, повне та об'єктивне дослідження обставин справи.</w:t>
      </w: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 xml:space="preserve">Вичерпний перелік слідчих (розшукових) дій закріплено в </w:t>
      </w:r>
      <w:proofErr w:type="spellStart"/>
      <w:r w:rsidRPr="0072424D">
        <w:rPr>
          <w:rFonts w:ascii="Times New Roman" w:eastAsia="Times New Roman" w:hAnsi="Times New Roman" w:cs="Times New Roman"/>
          <w:sz w:val="28"/>
          <w:szCs w:val="28"/>
          <w:lang w:val="uk-UA"/>
        </w:rPr>
        <w:t>гл</w:t>
      </w:r>
      <w:proofErr w:type="spellEnd"/>
      <w:r w:rsidRPr="0072424D">
        <w:rPr>
          <w:rFonts w:ascii="Times New Roman" w:eastAsia="Times New Roman" w:hAnsi="Times New Roman" w:cs="Times New Roman"/>
          <w:sz w:val="28"/>
          <w:szCs w:val="28"/>
          <w:lang w:val="uk-UA"/>
        </w:rPr>
        <w:t>. 20 КПК, якою визначено такі види слідчих (розшукових) дій:</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допит, у тому числі: одночасний допит двох чи більше вже допитаних осіб (ст. 224 КПК), допит свідка, потерпілого під час досудового розслідування в судовому засіданні (ст. 225 КПК), допит малолітньої або неповнолітньої особи (ст. 226 КПК), допит у режимі відеоконференції під час досудового розслідування (ст. 232 КПК);</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пред’явлення для впізнання: особи (ст. 228 КПК), речей (ст. 229 КПК), трупа (ст. 230 КПК), у тому числі пред’явлення для впізнання осіб чи речей у режимі відеоконференції під час досудового розслідування (ст. 232 КПК);</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обшук (статті 233-236 КПК);</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огляд: місцевості, приміщення (в тому числі житла чи іншого володіння особи), речей та документів (ст. 237 КПК), трупа (ст. 238 КПК), огляд трупа, пов’язаний з ексгумацією (ст. 239 КПК), місця вчинення кримінального правопорушення (п. 2 ч. 2 ст. 520 КПК);</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слідчий експеримент (ст. 240 КПК);</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proofErr w:type="spellStart"/>
      <w:r w:rsidRPr="0072424D">
        <w:rPr>
          <w:rFonts w:ascii="Times New Roman" w:eastAsia="Times New Roman" w:hAnsi="Times New Roman" w:cs="Times New Roman"/>
          <w:sz w:val="28"/>
          <w:szCs w:val="28"/>
          <w:lang w:val="uk-UA"/>
        </w:rPr>
        <w:t>освідування</w:t>
      </w:r>
      <w:proofErr w:type="spellEnd"/>
      <w:r w:rsidRPr="0072424D">
        <w:rPr>
          <w:rFonts w:ascii="Times New Roman" w:eastAsia="Times New Roman" w:hAnsi="Times New Roman" w:cs="Times New Roman"/>
          <w:sz w:val="28"/>
          <w:szCs w:val="28"/>
          <w:lang w:val="uk-UA"/>
        </w:rPr>
        <w:t xml:space="preserve"> особи (ст. 241 КПК);</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залучення експерта для проведення експертизи (статті 242- 244 КПК);</w:t>
      </w:r>
    </w:p>
    <w:p w:rsidR="00DF37B1" w:rsidRPr="0072424D" w:rsidRDefault="00DF37B1" w:rsidP="008A1A26">
      <w:pPr>
        <w:pStyle w:val="a3"/>
        <w:numPr>
          <w:ilvl w:val="1"/>
          <w:numId w:val="23"/>
        </w:numPr>
        <w:spacing w:after="0" w:line="360" w:lineRule="auto"/>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lastRenderedPageBreak/>
        <w:t>отримання зразків для експертизи (ст. 245 КПК).</w:t>
      </w: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Класифікація слідчих (розшукових) дій відбувається за різними підставами: за видом, гласністю, порядком проведення, об'ємом, залученням понятих, способами одержання інформації та інші.</w:t>
      </w:r>
    </w:p>
    <w:p w:rsidR="00DF37B1" w:rsidRPr="0072424D" w:rsidRDefault="00DF37B1"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Для проведення будь-якої слідчої (розшукової) дії необхідна фактична підстава, яка свідчить про те, що в результаті її проведення можна отримати інформацію, що допоможе розслідуванню кримінального провадження.</w:t>
      </w:r>
    </w:p>
    <w:p w:rsidR="00DF37B1" w:rsidRPr="0072424D" w:rsidRDefault="00DF37B1" w:rsidP="0072424D">
      <w:pPr>
        <w:spacing w:line="360" w:lineRule="auto"/>
        <w:ind w:firstLine="709"/>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Підставами для проведення слідчої (розшукової) дії є:</w:t>
      </w:r>
    </w:p>
    <w:p w:rsidR="00DF37B1" w:rsidRPr="0072424D" w:rsidRDefault="00DF37B1" w:rsidP="008A1A26">
      <w:pPr>
        <w:pStyle w:val="a3"/>
        <w:numPr>
          <w:ilvl w:val="0"/>
          <w:numId w:val="3"/>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наявність даних про вчинення злочину;</w:t>
      </w:r>
    </w:p>
    <w:p w:rsidR="00DF37B1" w:rsidRPr="0072424D" w:rsidRDefault="00DF37B1" w:rsidP="008A1A26">
      <w:pPr>
        <w:pStyle w:val="a3"/>
        <w:numPr>
          <w:ilvl w:val="0"/>
          <w:numId w:val="3"/>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обставини, що дають підстави вважати, що готується злочин;</w:t>
      </w:r>
    </w:p>
    <w:p w:rsidR="00DF37B1" w:rsidRPr="0072424D" w:rsidRDefault="00DF37B1" w:rsidP="008A1A26">
      <w:pPr>
        <w:pStyle w:val="a3"/>
        <w:numPr>
          <w:ilvl w:val="0"/>
          <w:numId w:val="3"/>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запобігти злочину;</w:t>
      </w:r>
    </w:p>
    <w:p w:rsidR="00DF37B1" w:rsidRPr="0072424D" w:rsidRDefault="00DF37B1" w:rsidP="008A1A26">
      <w:pPr>
        <w:pStyle w:val="a3"/>
        <w:numPr>
          <w:ilvl w:val="0"/>
          <w:numId w:val="3"/>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розшуку злочинця;</w:t>
      </w:r>
    </w:p>
    <w:p w:rsidR="00DF37B1" w:rsidRPr="0072424D" w:rsidRDefault="00DF37B1" w:rsidP="008A1A26">
      <w:pPr>
        <w:pStyle w:val="a3"/>
        <w:numPr>
          <w:ilvl w:val="0"/>
          <w:numId w:val="3"/>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необхідність встановлення обставин злочину;</w:t>
      </w:r>
    </w:p>
    <w:p w:rsidR="00DF37B1" w:rsidRPr="0072424D" w:rsidRDefault="00DF37B1" w:rsidP="008A1A26">
      <w:pPr>
        <w:pStyle w:val="a3"/>
        <w:numPr>
          <w:ilvl w:val="0"/>
          <w:numId w:val="3"/>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інші обставини, що мають значення для кримінального провадження.</w:t>
      </w:r>
    </w:p>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Загальні правила проведення слідчих (розшукових) дій: законність, обґрунтованість, недопущення шкоди, забезпечення прав учасників, фіксування ходу та результатів.</w:t>
      </w:r>
    </w:p>
    <w:p w:rsidR="00A01E58" w:rsidRPr="0072424D" w:rsidRDefault="00A01E58"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Слідчі (розшукові) дії можуть проводитися лише уповноваженими на те особами. До проведення слідчої дії зазвичай залучаються поняті, крім випадків, коли це неможливо або не потрібно.</w:t>
      </w:r>
    </w:p>
    <w:p w:rsidR="00A01E58" w:rsidRPr="0072424D" w:rsidRDefault="00A01E58"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Існуючі проблеми в інституті слідчих (розшукових) дій, такі як порушення законності, недосконалість законодавства, недосконалість контролю, нестача кваліфікації, обмеження через воєнний стан, негативно впливають на якість розслідувань та дотримання прав людини.</w:t>
      </w:r>
    </w:p>
    <w:p w:rsidR="00A01E58" w:rsidRPr="0072424D" w:rsidRDefault="00A01E58" w:rsidP="0072424D">
      <w:pPr>
        <w:spacing w:after="0" w:line="360" w:lineRule="auto"/>
        <w:ind w:firstLine="709"/>
        <w:jc w:val="both"/>
        <w:rPr>
          <w:rFonts w:ascii="Times New Roman" w:eastAsia="Times New Roman" w:hAnsi="Times New Roman" w:cs="Times New Roman"/>
          <w:sz w:val="28"/>
          <w:szCs w:val="28"/>
          <w:lang w:val="uk-UA"/>
        </w:rPr>
      </w:pPr>
      <w:r w:rsidRPr="0072424D">
        <w:rPr>
          <w:rFonts w:ascii="Times New Roman" w:eastAsia="Times New Roman" w:hAnsi="Times New Roman" w:cs="Times New Roman"/>
          <w:sz w:val="28"/>
          <w:szCs w:val="28"/>
          <w:lang w:val="uk-UA"/>
        </w:rPr>
        <w:t>Перспективи розвитку інституту пов'язані з впровадженням нових технологій, посиленням міжнародного співробітництва, підвищенням кваліфікації слідчих та вдосконаленням законодавства.</w:t>
      </w:r>
    </w:p>
    <w:bookmarkEnd w:id="0"/>
    <w:p w:rsidR="00DF37B1" w:rsidRPr="0072424D" w:rsidRDefault="00DF37B1" w:rsidP="0072424D">
      <w:pPr>
        <w:spacing w:after="0" w:line="360" w:lineRule="auto"/>
        <w:ind w:firstLine="709"/>
        <w:jc w:val="both"/>
        <w:rPr>
          <w:rFonts w:ascii="Times New Roman" w:eastAsia="Times New Roman" w:hAnsi="Times New Roman" w:cs="Times New Roman"/>
          <w:sz w:val="28"/>
          <w:szCs w:val="28"/>
          <w:lang w:val="uk-UA"/>
        </w:rPr>
      </w:pPr>
    </w:p>
    <w:p w:rsidR="0072424D" w:rsidRPr="0072424D" w:rsidRDefault="0072424D" w:rsidP="0072424D">
      <w:pPr>
        <w:spacing w:after="0" w:line="360" w:lineRule="auto"/>
        <w:ind w:firstLine="709"/>
        <w:jc w:val="center"/>
        <w:rPr>
          <w:rFonts w:ascii="Times New Roman" w:eastAsia="Times New Roman" w:hAnsi="Times New Roman" w:cs="Times New Roman"/>
          <w:sz w:val="28"/>
          <w:szCs w:val="28"/>
          <w:lang w:val="uk-UA"/>
        </w:rPr>
      </w:pPr>
      <w:r w:rsidRPr="0072424D">
        <w:rPr>
          <w:rFonts w:ascii="Times New Roman" w:eastAsia="Times New Roman" w:hAnsi="Times New Roman" w:cs="Times New Roman"/>
          <w:b/>
          <w:sz w:val="28"/>
          <w:szCs w:val="28"/>
          <w:lang w:val="uk-UA"/>
        </w:rPr>
        <w:lastRenderedPageBreak/>
        <w:t>СПИСОК ВИКОРИСТАНИХ ДЖЕРЕЛ</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 </w:t>
      </w:r>
      <w:proofErr w:type="spellStart"/>
      <w:r w:rsidRPr="0072424D">
        <w:rPr>
          <w:rFonts w:ascii="Times New Roman" w:hAnsi="Times New Roman" w:cs="Times New Roman"/>
          <w:sz w:val="28"/>
          <w:szCs w:val="28"/>
          <w:lang w:val="uk-UA"/>
        </w:rPr>
        <w:t>Албул</w:t>
      </w:r>
      <w:proofErr w:type="spellEnd"/>
      <w:r w:rsidRPr="0072424D">
        <w:rPr>
          <w:rFonts w:ascii="Times New Roman" w:hAnsi="Times New Roman" w:cs="Times New Roman"/>
          <w:sz w:val="28"/>
          <w:szCs w:val="28"/>
          <w:lang w:val="uk-UA"/>
        </w:rPr>
        <w:t xml:space="preserve"> С. В. Кримінальний процес: </w:t>
      </w:r>
      <w:proofErr w:type="spellStart"/>
      <w:r w:rsidRPr="0072424D">
        <w:rPr>
          <w:rFonts w:ascii="Times New Roman" w:hAnsi="Times New Roman" w:cs="Times New Roman"/>
          <w:sz w:val="28"/>
          <w:szCs w:val="28"/>
          <w:lang w:val="uk-UA"/>
        </w:rPr>
        <w:t>навч</w:t>
      </w:r>
      <w:proofErr w:type="spellEnd"/>
      <w:r w:rsidRPr="0072424D">
        <w:rPr>
          <w:rFonts w:ascii="Times New Roman" w:hAnsi="Times New Roman" w:cs="Times New Roman"/>
          <w:sz w:val="28"/>
          <w:szCs w:val="28"/>
          <w:lang w:val="uk-UA"/>
        </w:rPr>
        <w:t xml:space="preserve">. метод. </w:t>
      </w:r>
      <w:proofErr w:type="spellStart"/>
      <w:r w:rsidRPr="0072424D">
        <w:rPr>
          <w:rFonts w:ascii="Times New Roman" w:hAnsi="Times New Roman" w:cs="Times New Roman"/>
          <w:sz w:val="28"/>
          <w:szCs w:val="28"/>
          <w:lang w:val="uk-UA"/>
        </w:rPr>
        <w:t>посіб</w:t>
      </w:r>
      <w:proofErr w:type="spellEnd"/>
      <w:r w:rsidRPr="0072424D">
        <w:rPr>
          <w:rFonts w:ascii="Times New Roman" w:hAnsi="Times New Roman" w:cs="Times New Roman"/>
          <w:sz w:val="28"/>
          <w:szCs w:val="28"/>
          <w:lang w:val="uk-UA"/>
        </w:rPr>
        <w:t>. Одеса: ОДУВС, 2014. 266 с.</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proofErr w:type="spellStart"/>
      <w:r w:rsidRPr="0072424D">
        <w:rPr>
          <w:rFonts w:ascii="Times New Roman" w:hAnsi="Times New Roman" w:cs="Times New Roman"/>
          <w:sz w:val="28"/>
          <w:szCs w:val="28"/>
          <w:lang w:val="uk-UA"/>
        </w:rPr>
        <w:t>Гловюк</w:t>
      </w:r>
      <w:proofErr w:type="spellEnd"/>
      <w:r w:rsidRPr="0072424D">
        <w:rPr>
          <w:rFonts w:ascii="Times New Roman" w:hAnsi="Times New Roman" w:cs="Times New Roman"/>
          <w:sz w:val="28"/>
          <w:szCs w:val="28"/>
          <w:lang w:val="uk-UA"/>
        </w:rPr>
        <w:t xml:space="preserve"> І. Депонування показань свідка, потерпілого за кримінальним процесуальним кодексом України 2012 р. Юридичний вісник Національної академії внутрішніх справ. 2014. № 6. С. 274-280.</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proofErr w:type="spellStart"/>
      <w:r w:rsidRPr="0072424D">
        <w:rPr>
          <w:rFonts w:ascii="Times New Roman" w:hAnsi="Times New Roman" w:cs="Times New Roman"/>
          <w:sz w:val="28"/>
          <w:szCs w:val="28"/>
          <w:lang w:val="uk-UA"/>
        </w:rPr>
        <w:t>Карпіка</w:t>
      </w:r>
      <w:proofErr w:type="spellEnd"/>
      <w:r w:rsidRPr="0072424D">
        <w:rPr>
          <w:rFonts w:ascii="Times New Roman" w:hAnsi="Times New Roman" w:cs="Times New Roman"/>
          <w:sz w:val="28"/>
          <w:szCs w:val="28"/>
          <w:lang w:val="uk-UA"/>
        </w:rPr>
        <w:t xml:space="preserve"> С. М. Види слідчих (розшукових) дій у кримінальному процесі. Науковий вісник Міжнародного гуманітарного університету. Сер.: Юриспруденція. 2014. №12. С.161-163.</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 </w:t>
      </w:r>
      <w:proofErr w:type="spellStart"/>
      <w:r w:rsidRPr="0072424D">
        <w:rPr>
          <w:rFonts w:ascii="Times New Roman" w:hAnsi="Times New Roman" w:cs="Times New Roman"/>
          <w:sz w:val="28"/>
          <w:szCs w:val="28"/>
          <w:lang w:val="uk-UA"/>
        </w:rPr>
        <w:t>Кіпрач</w:t>
      </w:r>
      <w:proofErr w:type="spellEnd"/>
      <w:r w:rsidRPr="0072424D">
        <w:rPr>
          <w:rFonts w:ascii="Times New Roman" w:hAnsi="Times New Roman" w:cs="Times New Roman"/>
          <w:sz w:val="28"/>
          <w:szCs w:val="28"/>
          <w:lang w:val="uk-UA"/>
        </w:rPr>
        <w:t xml:space="preserve"> І. С. Визначення поняття слідчих (розшукових) дій. Науковий вісник Національної академії внутрішніх справ. 2013. №2. С. 275-283.</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proofErr w:type="spellStart"/>
      <w:r w:rsidRPr="0072424D">
        <w:rPr>
          <w:rFonts w:ascii="Times New Roman" w:hAnsi="Times New Roman" w:cs="Times New Roman"/>
          <w:sz w:val="28"/>
          <w:szCs w:val="28"/>
          <w:lang w:val="uk-UA"/>
        </w:rPr>
        <w:t>Коміссарчук</w:t>
      </w:r>
      <w:proofErr w:type="spellEnd"/>
      <w:r w:rsidRPr="0072424D">
        <w:rPr>
          <w:rFonts w:ascii="Times New Roman" w:hAnsi="Times New Roman" w:cs="Times New Roman"/>
          <w:sz w:val="28"/>
          <w:szCs w:val="28"/>
          <w:lang w:val="uk-UA"/>
        </w:rPr>
        <w:t xml:space="preserve"> Ю. А., Ряшко О. В. Підстави та процесуальний порядок проведення слідчого експерименту. Науковий вісник Львівського державного університету внутрішніх справ. 2014. №3. С. 248-260.</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 </w:t>
      </w:r>
      <w:proofErr w:type="spellStart"/>
      <w:r w:rsidRPr="0072424D">
        <w:rPr>
          <w:rFonts w:ascii="Times New Roman" w:hAnsi="Times New Roman" w:cs="Times New Roman"/>
          <w:sz w:val="28"/>
          <w:szCs w:val="28"/>
          <w:lang w:val="uk-UA"/>
        </w:rPr>
        <w:t>Коміссарчук</w:t>
      </w:r>
      <w:proofErr w:type="spellEnd"/>
      <w:r w:rsidRPr="0072424D">
        <w:rPr>
          <w:rFonts w:ascii="Times New Roman" w:hAnsi="Times New Roman" w:cs="Times New Roman"/>
          <w:sz w:val="28"/>
          <w:szCs w:val="28"/>
          <w:lang w:val="uk-UA"/>
        </w:rPr>
        <w:t xml:space="preserve"> Ю. А., Ряшко О. В. Підстави та процесуальний порядок проведення слідчого експерименту. Науковий вісник Львівського державного університету внутрішніх справ. 2014. №3. С. 248-260.</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proofErr w:type="spellStart"/>
      <w:r w:rsidRPr="0072424D">
        <w:rPr>
          <w:rFonts w:ascii="Times New Roman" w:hAnsi="Times New Roman" w:cs="Times New Roman"/>
          <w:sz w:val="28"/>
          <w:szCs w:val="28"/>
          <w:lang w:val="ru-UA"/>
        </w:rPr>
        <w:t>Конституція</w:t>
      </w:r>
      <w:proofErr w:type="spellEnd"/>
      <w:r w:rsidRPr="0072424D">
        <w:rPr>
          <w:rFonts w:ascii="Times New Roman" w:hAnsi="Times New Roman" w:cs="Times New Roman"/>
          <w:sz w:val="28"/>
          <w:szCs w:val="28"/>
          <w:lang w:val="ru-UA"/>
        </w:rPr>
        <w:t xml:space="preserve"> </w:t>
      </w:r>
      <w:proofErr w:type="spellStart"/>
      <w:r w:rsidRPr="0072424D">
        <w:rPr>
          <w:rFonts w:ascii="Times New Roman" w:hAnsi="Times New Roman" w:cs="Times New Roman"/>
          <w:sz w:val="28"/>
          <w:szCs w:val="28"/>
          <w:lang w:val="ru-UA"/>
        </w:rPr>
        <w:t>України</w:t>
      </w:r>
      <w:proofErr w:type="spellEnd"/>
      <w:r w:rsidRPr="0072424D">
        <w:rPr>
          <w:rFonts w:ascii="Times New Roman" w:hAnsi="Times New Roman" w:cs="Times New Roman"/>
          <w:sz w:val="28"/>
          <w:szCs w:val="28"/>
          <w:lang w:val="ru-UA"/>
        </w:rPr>
        <w:t xml:space="preserve">: </w:t>
      </w:r>
      <w:proofErr w:type="spellStart"/>
      <w:r w:rsidRPr="0072424D">
        <w:rPr>
          <w:rFonts w:ascii="Times New Roman" w:hAnsi="Times New Roman" w:cs="Times New Roman"/>
          <w:sz w:val="28"/>
          <w:szCs w:val="28"/>
          <w:lang w:val="ru-UA"/>
        </w:rPr>
        <w:t>Відомості</w:t>
      </w:r>
      <w:proofErr w:type="spellEnd"/>
      <w:r w:rsidRPr="0072424D">
        <w:rPr>
          <w:rFonts w:ascii="Times New Roman" w:hAnsi="Times New Roman" w:cs="Times New Roman"/>
          <w:sz w:val="28"/>
          <w:szCs w:val="28"/>
          <w:lang w:val="ru-UA"/>
        </w:rPr>
        <w:t xml:space="preserve"> </w:t>
      </w:r>
      <w:proofErr w:type="spellStart"/>
      <w:r w:rsidRPr="0072424D">
        <w:rPr>
          <w:rFonts w:ascii="Times New Roman" w:hAnsi="Times New Roman" w:cs="Times New Roman"/>
          <w:sz w:val="28"/>
          <w:szCs w:val="28"/>
          <w:lang w:val="ru-UA"/>
        </w:rPr>
        <w:t>Верховної</w:t>
      </w:r>
      <w:proofErr w:type="spellEnd"/>
      <w:r w:rsidRPr="0072424D">
        <w:rPr>
          <w:rFonts w:ascii="Times New Roman" w:hAnsi="Times New Roman" w:cs="Times New Roman"/>
          <w:sz w:val="28"/>
          <w:szCs w:val="28"/>
          <w:lang w:val="ru-UA"/>
        </w:rPr>
        <w:t xml:space="preserve"> Ради </w:t>
      </w:r>
      <w:proofErr w:type="spellStart"/>
      <w:r w:rsidRPr="0072424D">
        <w:rPr>
          <w:rFonts w:ascii="Times New Roman" w:hAnsi="Times New Roman" w:cs="Times New Roman"/>
          <w:sz w:val="28"/>
          <w:szCs w:val="28"/>
          <w:lang w:val="ru-UA"/>
        </w:rPr>
        <w:t>України</w:t>
      </w:r>
      <w:proofErr w:type="spellEnd"/>
      <w:r w:rsidRPr="0072424D">
        <w:rPr>
          <w:rFonts w:ascii="Times New Roman" w:hAnsi="Times New Roman" w:cs="Times New Roman"/>
          <w:sz w:val="28"/>
          <w:szCs w:val="28"/>
          <w:lang w:val="ru-UA"/>
        </w:rPr>
        <w:t xml:space="preserve"> </w:t>
      </w:r>
      <w:proofErr w:type="spellStart"/>
      <w:r w:rsidRPr="0072424D">
        <w:rPr>
          <w:rFonts w:ascii="Times New Roman" w:hAnsi="Times New Roman" w:cs="Times New Roman"/>
          <w:sz w:val="28"/>
          <w:szCs w:val="28"/>
          <w:lang w:val="ru-UA"/>
        </w:rPr>
        <w:t>від</w:t>
      </w:r>
      <w:proofErr w:type="spellEnd"/>
      <w:r w:rsidRPr="0072424D">
        <w:rPr>
          <w:rFonts w:ascii="Times New Roman" w:hAnsi="Times New Roman" w:cs="Times New Roman"/>
          <w:sz w:val="28"/>
          <w:szCs w:val="28"/>
          <w:lang w:val="ru-UA"/>
        </w:rPr>
        <w:t xml:space="preserve"> 28 червня 1996 року № 254к/96-ВР. URL: </w:t>
      </w:r>
      <w:hyperlink r:id="rId5" w:history="1">
        <w:r w:rsidRPr="00E70B3B">
          <w:rPr>
            <w:rStyle w:val="a4"/>
            <w:rFonts w:ascii="Times New Roman" w:hAnsi="Times New Roman" w:cs="Times New Roman"/>
            <w:sz w:val="28"/>
            <w:szCs w:val="28"/>
            <w:lang w:val="ru-UA"/>
          </w:rPr>
          <w:t>http://zakon2.rada.gov.ua/rada/show/254к/96-вр</w:t>
        </w:r>
      </w:hyperlink>
      <w:r>
        <w:rPr>
          <w:rFonts w:ascii="Times New Roman" w:hAnsi="Times New Roman" w:cs="Times New Roman"/>
          <w:sz w:val="28"/>
          <w:szCs w:val="28"/>
          <w:lang w:val="uk-UA"/>
        </w:rPr>
        <w:t xml:space="preserve"> </w:t>
      </w:r>
      <w:r w:rsidRPr="0072424D">
        <w:rPr>
          <w:rFonts w:ascii="Times New Roman" w:hAnsi="Times New Roman" w:cs="Times New Roman"/>
          <w:sz w:val="28"/>
          <w:szCs w:val="28"/>
          <w:lang w:val="ru-UA"/>
        </w:rPr>
        <w:t xml:space="preserve"> </w:t>
      </w:r>
      <w:r w:rsidRPr="0072424D">
        <w:rPr>
          <w:rFonts w:ascii="Times New Roman" w:hAnsi="Times New Roman" w:cs="Times New Roman"/>
          <w:sz w:val="28"/>
          <w:szCs w:val="28"/>
          <w:lang w:val="uk-UA"/>
        </w:rPr>
        <w:t>(дата звернення: 08.05.2024).</w:t>
      </w:r>
      <w:r w:rsidRPr="0072424D">
        <w:rPr>
          <w:rFonts w:ascii="Times New Roman" w:hAnsi="Times New Roman" w:cs="Times New Roman"/>
          <w:sz w:val="28"/>
          <w:szCs w:val="28"/>
          <w:lang w:val="ru-UA"/>
        </w:rPr>
        <w:t xml:space="preserve"> </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 Криміналістика : підручник : у 2 т. Т. 1, за ред. В. Ю. </w:t>
      </w:r>
      <w:proofErr w:type="spellStart"/>
      <w:r w:rsidRPr="0072424D">
        <w:rPr>
          <w:rFonts w:ascii="Times New Roman" w:hAnsi="Times New Roman" w:cs="Times New Roman"/>
          <w:sz w:val="28"/>
          <w:szCs w:val="28"/>
          <w:lang w:val="uk-UA"/>
        </w:rPr>
        <w:t>Шепітька</w:t>
      </w:r>
      <w:proofErr w:type="spellEnd"/>
      <w:r w:rsidRPr="0072424D">
        <w:rPr>
          <w:rFonts w:ascii="Times New Roman" w:hAnsi="Times New Roman" w:cs="Times New Roman"/>
          <w:sz w:val="28"/>
          <w:szCs w:val="28"/>
          <w:lang w:val="uk-UA"/>
        </w:rPr>
        <w:t>.-Харків: Право, 2019. С. 273-286.</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Кримінальний кодекс України: Закон України від 05.04.2001 р. № 2341-III. Дата оновлення: 14.11.2020. URL: </w:t>
      </w:r>
      <w:hyperlink r:id="rId6" w:history="1">
        <w:r w:rsidRPr="0072424D">
          <w:rPr>
            <w:rStyle w:val="a4"/>
            <w:rFonts w:ascii="Times New Roman" w:hAnsi="Times New Roman" w:cs="Times New Roman"/>
            <w:sz w:val="28"/>
            <w:szCs w:val="28"/>
            <w:lang w:val="uk-UA"/>
          </w:rPr>
          <w:t>https://zakon.rada.gov.ua/laws/show/2341-14#Text</w:t>
        </w:r>
      </w:hyperlink>
      <w:r w:rsidRPr="0072424D">
        <w:rPr>
          <w:rFonts w:ascii="Times New Roman" w:hAnsi="Times New Roman" w:cs="Times New Roman"/>
          <w:sz w:val="28"/>
          <w:szCs w:val="28"/>
          <w:lang w:val="uk-UA"/>
        </w:rPr>
        <w:t xml:space="preserve"> (дата звернення: 08.05.2024).</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 xml:space="preserve">URL: </w:t>
      </w:r>
      <w:hyperlink r:id="rId7" w:history="1">
        <w:r w:rsidRPr="0072424D">
          <w:rPr>
            <w:rStyle w:val="a4"/>
            <w:rFonts w:ascii="Times New Roman" w:hAnsi="Times New Roman" w:cs="Times New Roman"/>
            <w:sz w:val="28"/>
            <w:szCs w:val="28"/>
            <w:lang w:val="uk-UA"/>
          </w:rPr>
          <w:t>https://zakon.rada.gov.ua/laws/show/4651-17/conv#n3257</w:t>
        </w:r>
      </w:hyperlink>
      <w:r w:rsidRPr="0072424D">
        <w:rPr>
          <w:rFonts w:ascii="Times New Roman" w:hAnsi="Times New Roman" w:cs="Times New Roman"/>
          <w:sz w:val="28"/>
          <w:szCs w:val="28"/>
          <w:lang w:val="uk-UA"/>
        </w:rPr>
        <w:t xml:space="preserve">  (дата звернення: 08.05.2024).</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Pr="0072424D">
        <w:rPr>
          <w:rFonts w:ascii="Times New Roman" w:hAnsi="Times New Roman" w:cs="Times New Roman"/>
          <w:sz w:val="28"/>
          <w:szCs w:val="28"/>
          <w:lang w:val="uk-UA"/>
        </w:rPr>
        <w:t>Лобойко</w:t>
      </w:r>
      <w:proofErr w:type="spellEnd"/>
      <w:r w:rsidRPr="0072424D">
        <w:rPr>
          <w:rFonts w:ascii="Times New Roman" w:hAnsi="Times New Roman" w:cs="Times New Roman"/>
          <w:sz w:val="28"/>
          <w:szCs w:val="28"/>
          <w:lang w:val="uk-UA"/>
        </w:rPr>
        <w:t xml:space="preserve"> Л. М. Кримінальний процес: підручник. К: Істина, 2014. 432 с.</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72424D">
        <w:rPr>
          <w:rFonts w:ascii="Times New Roman" w:hAnsi="Times New Roman" w:cs="Times New Roman"/>
          <w:sz w:val="28"/>
          <w:szCs w:val="28"/>
          <w:lang w:val="uk-UA"/>
        </w:rPr>
        <w:t>Лук’янчиков</w:t>
      </w:r>
      <w:proofErr w:type="spellEnd"/>
      <w:r w:rsidRPr="0072424D">
        <w:rPr>
          <w:rFonts w:ascii="Times New Roman" w:hAnsi="Times New Roman" w:cs="Times New Roman"/>
          <w:sz w:val="28"/>
          <w:szCs w:val="28"/>
          <w:lang w:val="uk-UA"/>
        </w:rPr>
        <w:t xml:space="preserve"> Є. Д., </w:t>
      </w:r>
      <w:proofErr w:type="spellStart"/>
      <w:r w:rsidRPr="0072424D">
        <w:rPr>
          <w:rFonts w:ascii="Times New Roman" w:hAnsi="Times New Roman" w:cs="Times New Roman"/>
          <w:sz w:val="28"/>
          <w:szCs w:val="28"/>
          <w:lang w:val="uk-UA"/>
        </w:rPr>
        <w:t>Лук’янчиков</w:t>
      </w:r>
      <w:proofErr w:type="spellEnd"/>
      <w:r w:rsidRPr="0072424D">
        <w:rPr>
          <w:rFonts w:ascii="Times New Roman" w:hAnsi="Times New Roman" w:cs="Times New Roman"/>
          <w:sz w:val="28"/>
          <w:szCs w:val="28"/>
          <w:lang w:val="uk-UA"/>
        </w:rPr>
        <w:t xml:space="preserve"> Б. Є. Розвиток інституту слідчих дій у КПК України. Вісник кримінального судочинства. 2017. №2. С. 56-63.</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72424D">
        <w:rPr>
          <w:rFonts w:ascii="Times New Roman" w:hAnsi="Times New Roman" w:cs="Times New Roman"/>
          <w:sz w:val="28"/>
          <w:szCs w:val="28"/>
          <w:lang w:val="uk-UA"/>
        </w:rPr>
        <w:t>Мєлєшев</w:t>
      </w:r>
      <w:proofErr w:type="spellEnd"/>
      <w:r w:rsidRPr="0072424D">
        <w:rPr>
          <w:rFonts w:ascii="Times New Roman" w:hAnsi="Times New Roman" w:cs="Times New Roman"/>
          <w:sz w:val="28"/>
          <w:szCs w:val="28"/>
          <w:lang w:val="uk-UA"/>
        </w:rPr>
        <w:t xml:space="preserve"> С. Б. Щодо визначення поняття слідчих (розшукових) дій як засобів доказування в кримінальному провадженні. Науковий вісник публічного та приватного права. 2017. №6. С. 163-167.</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 xml:space="preserve">Підстави проведення слідчих (розшукових) дій та їх доказування у процесуальній діяльності прокурора. </w:t>
      </w:r>
      <w:r w:rsidRPr="0072424D">
        <w:rPr>
          <w:rFonts w:ascii="Times New Roman" w:hAnsi="Times New Roman" w:cs="Times New Roman"/>
          <w:sz w:val="28"/>
          <w:szCs w:val="28"/>
          <w:lang w:val="ru-UA"/>
        </w:rPr>
        <w:t>URL:</w:t>
      </w:r>
      <w:r w:rsidRPr="0072424D">
        <w:rPr>
          <w:rFonts w:ascii="Times New Roman" w:hAnsi="Times New Roman" w:cs="Times New Roman"/>
          <w:sz w:val="28"/>
          <w:szCs w:val="28"/>
          <w:lang w:val="uk-UA"/>
        </w:rPr>
        <w:t xml:space="preserve"> </w:t>
      </w:r>
      <w:hyperlink r:id="rId8" w:history="1">
        <w:r w:rsidRPr="0072424D">
          <w:rPr>
            <w:rStyle w:val="a4"/>
            <w:rFonts w:ascii="Times New Roman" w:hAnsi="Times New Roman" w:cs="Times New Roman"/>
            <w:sz w:val="28"/>
            <w:szCs w:val="28"/>
            <w:lang w:val="uk-UA"/>
          </w:rPr>
          <w:t>https://goal-int.org/pidstavi-provedennya-slidchih-rozshukovih-dij-ta-yih-dokazuvannya-u-protsesualnij-diyalnosti-prokurora/</w:t>
        </w:r>
      </w:hyperlink>
      <w:r w:rsidRPr="0072424D">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(дата звернення: 08.05.2024).</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 </w:t>
      </w:r>
      <w:proofErr w:type="spellStart"/>
      <w:r w:rsidRPr="0072424D">
        <w:rPr>
          <w:rFonts w:ascii="Times New Roman" w:hAnsi="Times New Roman" w:cs="Times New Roman"/>
          <w:sz w:val="28"/>
          <w:szCs w:val="28"/>
          <w:lang w:val="uk-UA"/>
        </w:rPr>
        <w:t>Пришляк</w:t>
      </w:r>
      <w:proofErr w:type="spellEnd"/>
      <w:r w:rsidRPr="0072424D">
        <w:rPr>
          <w:rFonts w:ascii="Times New Roman" w:hAnsi="Times New Roman" w:cs="Times New Roman"/>
          <w:sz w:val="28"/>
          <w:szCs w:val="28"/>
          <w:lang w:val="uk-UA"/>
        </w:rPr>
        <w:t xml:space="preserve"> С. О. Слідчі (розшукові) дії як засоби збирання доказів під час розслідування окремих кримінальних правопорушень. Науковий вісник. 2013. №4. С. 417-427.</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 Процесуальні підстави проведення слідчих (розшукових) дій. </w:t>
      </w:r>
      <w:r w:rsidRPr="0072424D">
        <w:rPr>
          <w:rFonts w:ascii="Times New Roman" w:hAnsi="Times New Roman" w:cs="Times New Roman"/>
          <w:sz w:val="28"/>
          <w:szCs w:val="28"/>
          <w:lang w:val="ru-UA"/>
        </w:rPr>
        <w:t>URL:</w:t>
      </w:r>
      <w:r w:rsidRPr="0072424D">
        <w:rPr>
          <w:rFonts w:ascii="Times New Roman" w:hAnsi="Times New Roman" w:cs="Times New Roman"/>
          <w:sz w:val="28"/>
          <w:szCs w:val="28"/>
          <w:lang w:val="uk-UA"/>
        </w:rPr>
        <w:t xml:space="preserve"> </w:t>
      </w:r>
      <w:hyperlink r:id="rId9" w:history="1">
        <w:r w:rsidRPr="0072424D">
          <w:rPr>
            <w:rStyle w:val="a4"/>
            <w:rFonts w:ascii="Times New Roman" w:hAnsi="Times New Roman" w:cs="Times New Roman"/>
            <w:sz w:val="28"/>
            <w:szCs w:val="28"/>
            <w:lang w:val="uk-UA"/>
          </w:rPr>
          <w:t>http://journal-app.uzhnu.edu.ua/article/view/282263/276448</w:t>
        </w:r>
      </w:hyperlink>
      <w:r w:rsidRPr="0072424D">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(дата звернення: 08.05.2024).</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sidRPr="0072424D">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Сергєєва Д. Б. Щодо визначення поняття слідчих (розшукових) дій за новим Кримінальним процесуальним кодексом України. Юридичний часопис Національної Академії внутрішніх справ. 2013. №2. С. 52-56.</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Сердюк В. П. Слідчі (розшукові) дії у кримінальному провадженні України: процесуальні проблеми. Право і суспільство. 2017. №1. С. 255-259.</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 xml:space="preserve">Слідчі дії. Вільна енциклопедія Вікіпедія URL: </w:t>
      </w:r>
      <w:hyperlink r:id="rId10" w:history="1">
        <w:r w:rsidRPr="0072424D">
          <w:rPr>
            <w:rStyle w:val="a4"/>
            <w:rFonts w:ascii="Times New Roman" w:hAnsi="Times New Roman" w:cs="Times New Roman"/>
            <w:sz w:val="28"/>
            <w:szCs w:val="28"/>
            <w:lang w:val="uk-UA"/>
          </w:rPr>
          <w:t>https://uk.wikipedia.org/wiki/%D0%A1%D0%BB%D1%96%D0%B4%D1%87%D1%96_%D0%B4%D1%96%D1%97</w:t>
        </w:r>
      </w:hyperlink>
      <w:r w:rsidRPr="0072424D">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(дата звернення: 08.05.2024).</w:t>
      </w:r>
    </w:p>
    <w:p w:rsidR="0072424D" w:rsidRPr="0072424D" w:rsidRDefault="0072424D" w:rsidP="008A1A26">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72424D">
        <w:rPr>
          <w:rFonts w:ascii="Times New Roman" w:hAnsi="Times New Roman" w:cs="Times New Roman"/>
          <w:sz w:val="28"/>
          <w:szCs w:val="28"/>
          <w:lang w:val="ru-UA"/>
        </w:rPr>
        <w:t>Український</w:t>
      </w:r>
      <w:proofErr w:type="spellEnd"/>
      <w:r w:rsidRPr="0072424D">
        <w:rPr>
          <w:rFonts w:ascii="Times New Roman" w:hAnsi="Times New Roman" w:cs="Times New Roman"/>
          <w:sz w:val="28"/>
          <w:szCs w:val="28"/>
          <w:lang w:val="ru-UA"/>
        </w:rPr>
        <w:t xml:space="preserve"> </w:t>
      </w:r>
      <w:proofErr w:type="spellStart"/>
      <w:r w:rsidRPr="0072424D">
        <w:rPr>
          <w:rFonts w:ascii="Times New Roman" w:hAnsi="Times New Roman" w:cs="Times New Roman"/>
          <w:sz w:val="28"/>
          <w:szCs w:val="28"/>
          <w:lang w:val="ru-UA"/>
        </w:rPr>
        <w:t>юридичний</w:t>
      </w:r>
      <w:proofErr w:type="spellEnd"/>
      <w:r w:rsidRPr="0072424D">
        <w:rPr>
          <w:rFonts w:ascii="Times New Roman" w:hAnsi="Times New Roman" w:cs="Times New Roman"/>
          <w:sz w:val="28"/>
          <w:szCs w:val="28"/>
          <w:lang w:val="ru-UA"/>
        </w:rPr>
        <w:t xml:space="preserve"> </w:t>
      </w:r>
      <w:proofErr w:type="spellStart"/>
      <w:r w:rsidRPr="0072424D">
        <w:rPr>
          <w:rFonts w:ascii="Times New Roman" w:hAnsi="Times New Roman" w:cs="Times New Roman"/>
          <w:sz w:val="28"/>
          <w:szCs w:val="28"/>
          <w:lang w:val="ru-UA"/>
        </w:rPr>
        <w:t>термінологічний</w:t>
      </w:r>
      <w:proofErr w:type="spellEnd"/>
      <w:r w:rsidRPr="0072424D">
        <w:rPr>
          <w:rFonts w:ascii="Times New Roman" w:hAnsi="Times New Roman" w:cs="Times New Roman"/>
          <w:sz w:val="28"/>
          <w:szCs w:val="28"/>
          <w:lang w:val="ru-UA"/>
        </w:rPr>
        <w:t xml:space="preserve"> словник URL: </w:t>
      </w:r>
      <w:hyperlink r:id="rId11" w:history="1">
        <w:r w:rsidRPr="0072424D">
          <w:rPr>
            <w:rStyle w:val="a4"/>
            <w:rFonts w:ascii="Times New Roman" w:hAnsi="Times New Roman" w:cs="Times New Roman"/>
            <w:sz w:val="28"/>
            <w:szCs w:val="28"/>
            <w:lang w:val="ru-UA"/>
          </w:rPr>
          <w:t>https://kodeksy.com.ua/dictionary.htm</w:t>
        </w:r>
      </w:hyperlink>
      <w:r w:rsidRPr="0072424D">
        <w:rPr>
          <w:rFonts w:ascii="Times New Roman" w:hAnsi="Times New Roman" w:cs="Times New Roman"/>
          <w:sz w:val="28"/>
          <w:szCs w:val="28"/>
          <w:lang w:val="uk-UA"/>
        </w:rPr>
        <w:t xml:space="preserve">  </w:t>
      </w:r>
      <w:r w:rsidRPr="0072424D">
        <w:rPr>
          <w:rFonts w:ascii="Times New Roman" w:hAnsi="Times New Roman" w:cs="Times New Roman"/>
          <w:sz w:val="28"/>
          <w:szCs w:val="28"/>
          <w:lang w:val="uk-UA"/>
        </w:rPr>
        <w:t>(дата звернення: 08.05.2024).</w:t>
      </w:r>
    </w:p>
    <w:sectPr w:rsidR="0072424D" w:rsidRPr="00724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7F0A"/>
    <w:multiLevelType w:val="hybridMultilevel"/>
    <w:tmpl w:val="EAD6B6D6"/>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DE53EDB"/>
    <w:multiLevelType w:val="hybridMultilevel"/>
    <w:tmpl w:val="81507DD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0933B9"/>
    <w:multiLevelType w:val="hybridMultilevel"/>
    <w:tmpl w:val="01487B54"/>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5B86651"/>
    <w:multiLevelType w:val="hybridMultilevel"/>
    <w:tmpl w:val="FD52FB92"/>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637CECB4">
      <w:start w:val="1"/>
      <w:numFmt w:val="bullet"/>
      <w:lvlText w:val="-"/>
      <w:lvlJc w:val="left"/>
      <w:pPr>
        <w:ind w:left="2160" w:hanging="360"/>
      </w:pPr>
      <w:rPr>
        <w:rFonts w:ascii="Times New Roman" w:eastAsiaTheme="minorEastAsia"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CD6C20"/>
    <w:multiLevelType w:val="multilevel"/>
    <w:tmpl w:val="7578E902"/>
    <w:lvl w:ilvl="0">
      <w:start w:val="1"/>
      <w:numFmt w:val="decimal"/>
      <w:lvlText w:val="%1."/>
      <w:lvlJc w:val="left"/>
      <w:pPr>
        <w:ind w:left="1069" w:hanging="360"/>
      </w:pPr>
      <w:rPr>
        <w:rFonts w:hint="default"/>
      </w:rPr>
    </w:lvl>
    <w:lvl w:ilvl="1">
      <w:start w:val="1"/>
      <w:numFmt w:val="decimal"/>
      <w:isLgl/>
      <w:lvlText w:val="%1.%2."/>
      <w:lvlJc w:val="left"/>
      <w:pPr>
        <w:ind w:left="1441" w:hanging="732"/>
      </w:pPr>
      <w:rPr>
        <w:rFonts w:hint="default"/>
      </w:rPr>
    </w:lvl>
    <w:lvl w:ilvl="2">
      <w:start w:val="1"/>
      <w:numFmt w:val="decimal"/>
      <w:isLgl/>
      <w:lvlText w:val="%1.%2.%3."/>
      <w:lvlJc w:val="left"/>
      <w:pPr>
        <w:ind w:left="1441" w:hanging="732"/>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C510F7C"/>
    <w:multiLevelType w:val="hybridMultilevel"/>
    <w:tmpl w:val="641E4FDA"/>
    <w:lvl w:ilvl="0" w:tplc="083069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8A0C48"/>
    <w:multiLevelType w:val="hybridMultilevel"/>
    <w:tmpl w:val="C64272FE"/>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0E11A42"/>
    <w:multiLevelType w:val="hybridMultilevel"/>
    <w:tmpl w:val="FF0E48C8"/>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637CECB4">
      <w:start w:val="1"/>
      <w:numFmt w:val="bullet"/>
      <w:lvlText w:val="-"/>
      <w:lvlJc w:val="left"/>
      <w:pPr>
        <w:ind w:left="2160" w:hanging="360"/>
      </w:pPr>
      <w:rPr>
        <w:rFonts w:ascii="Times New Roman" w:eastAsiaTheme="minorEastAsia"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470281"/>
    <w:multiLevelType w:val="hybridMultilevel"/>
    <w:tmpl w:val="793A47C6"/>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637CECB4">
      <w:start w:val="1"/>
      <w:numFmt w:val="bullet"/>
      <w:lvlText w:val="-"/>
      <w:lvlJc w:val="left"/>
      <w:pPr>
        <w:ind w:left="2509" w:hanging="360"/>
      </w:pPr>
      <w:rPr>
        <w:rFonts w:ascii="Times New Roman" w:eastAsiaTheme="minorEastAsia" w:hAnsi="Times New Roman" w:cs="Times New Roman"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9" w15:restartNumberingAfterBreak="0">
    <w:nsid w:val="2C0C16A1"/>
    <w:multiLevelType w:val="hybridMultilevel"/>
    <w:tmpl w:val="CD361056"/>
    <w:lvl w:ilvl="0" w:tplc="637CECB4">
      <w:start w:val="1"/>
      <w:numFmt w:val="bullet"/>
      <w:lvlText w:val="-"/>
      <w:lvlJc w:val="left"/>
      <w:pPr>
        <w:ind w:left="1429" w:hanging="360"/>
      </w:pPr>
      <w:rPr>
        <w:rFonts w:ascii="Times New Roman" w:eastAsiaTheme="minorEastAsia" w:hAnsi="Times New Roman" w:cs="Times New Roman" w:hint="default"/>
      </w:rPr>
    </w:lvl>
    <w:lvl w:ilvl="1" w:tplc="637CECB4">
      <w:start w:val="1"/>
      <w:numFmt w:val="bullet"/>
      <w:lvlText w:val="-"/>
      <w:lvlJc w:val="left"/>
      <w:pPr>
        <w:ind w:left="1800" w:hanging="360"/>
      </w:pPr>
      <w:rPr>
        <w:rFonts w:ascii="Times New Roman" w:eastAsiaTheme="minorEastAsia" w:hAnsi="Times New Roman" w:cs="Times New Roman"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2FC84F61"/>
    <w:multiLevelType w:val="hybridMultilevel"/>
    <w:tmpl w:val="1CBE1A24"/>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34D6083"/>
    <w:multiLevelType w:val="hybridMultilevel"/>
    <w:tmpl w:val="A8D69536"/>
    <w:lvl w:ilvl="0" w:tplc="637CECB4">
      <w:start w:val="1"/>
      <w:numFmt w:val="bullet"/>
      <w:lvlText w:val="-"/>
      <w:lvlJc w:val="left"/>
      <w:pPr>
        <w:ind w:left="1778" w:hanging="360"/>
      </w:pPr>
      <w:rPr>
        <w:rFonts w:ascii="Times New Roman" w:eastAsiaTheme="minorEastAsia" w:hAnsi="Times New Roman" w:cs="Times New Roman" w:hint="default"/>
      </w:rPr>
    </w:lvl>
    <w:lvl w:ilvl="1" w:tplc="637CECB4">
      <w:start w:val="1"/>
      <w:numFmt w:val="bullet"/>
      <w:lvlText w:val="-"/>
      <w:lvlJc w:val="left"/>
      <w:pPr>
        <w:ind w:left="2149" w:hanging="360"/>
      </w:pPr>
      <w:rPr>
        <w:rFonts w:ascii="Times New Roman" w:eastAsiaTheme="minorEastAsia" w:hAnsi="Times New Roman" w:cs="Times New Roman" w:hint="default"/>
      </w:rPr>
    </w:lvl>
    <w:lvl w:ilvl="2" w:tplc="20000005">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36157FF7"/>
    <w:multiLevelType w:val="hybridMultilevel"/>
    <w:tmpl w:val="1EB686B2"/>
    <w:lvl w:ilvl="0" w:tplc="71568E4E">
      <w:start w:val="1"/>
      <w:numFmt w:val="decimal"/>
      <w:lvlText w:val="%1."/>
      <w:lvlJc w:val="left"/>
      <w:pPr>
        <w:ind w:left="1069" w:hanging="360"/>
      </w:pPr>
      <w:rPr>
        <w:rFonts w:hint="default"/>
      </w:rPr>
    </w:lvl>
    <w:lvl w:ilvl="1" w:tplc="EB7EFF04">
      <w:start w:val="1"/>
      <w:numFmt w:val="decimal"/>
      <w:lvlText w:val="%2)"/>
      <w:lvlJc w:val="left"/>
      <w:pPr>
        <w:ind w:left="1873" w:hanging="444"/>
      </w:pPr>
      <w:rPr>
        <w:rFonts w:hint="default"/>
      </w:r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3F363537"/>
    <w:multiLevelType w:val="hybridMultilevel"/>
    <w:tmpl w:val="8AFEACF6"/>
    <w:lvl w:ilvl="0" w:tplc="637CECB4">
      <w:start w:val="1"/>
      <w:numFmt w:val="bullet"/>
      <w:lvlText w:val="-"/>
      <w:lvlJc w:val="left"/>
      <w:pPr>
        <w:ind w:left="1429" w:hanging="360"/>
      </w:pPr>
      <w:rPr>
        <w:rFonts w:ascii="Times New Roman" w:eastAsiaTheme="minorEastAsia" w:hAnsi="Times New Roman" w:cs="Times New Roman" w:hint="default"/>
      </w:rPr>
    </w:lvl>
    <w:lvl w:ilvl="1" w:tplc="637CECB4">
      <w:start w:val="1"/>
      <w:numFmt w:val="bullet"/>
      <w:lvlText w:val="-"/>
      <w:lvlJc w:val="left"/>
      <w:pPr>
        <w:ind w:left="1800" w:hanging="360"/>
      </w:pPr>
      <w:rPr>
        <w:rFonts w:ascii="Times New Roman" w:eastAsiaTheme="minorEastAsia" w:hAnsi="Times New Roman" w:cs="Times New Roman"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2881892"/>
    <w:multiLevelType w:val="hybridMultilevel"/>
    <w:tmpl w:val="81921E4C"/>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637CECB4">
      <w:start w:val="1"/>
      <w:numFmt w:val="bullet"/>
      <w:lvlText w:val="-"/>
      <w:lvlJc w:val="left"/>
      <w:pPr>
        <w:ind w:left="2520" w:hanging="360"/>
      </w:pPr>
      <w:rPr>
        <w:rFonts w:ascii="Times New Roman" w:eastAsiaTheme="minorEastAsia" w:hAnsi="Times New Roman" w:cs="Times New Roman"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459D6403"/>
    <w:multiLevelType w:val="hybridMultilevel"/>
    <w:tmpl w:val="2FDA2C0A"/>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49BB4238"/>
    <w:multiLevelType w:val="hybridMultilevel"/>
    <w:tmpl w:val="2D3A6116"/>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4D9D34A1"/>
    <w:multiLevelType w:val="hybridMultilevel"/>
    <w:tmpl w:val="80DE58B0"/>
    <w:lvl w:ilvl="0" w:tplc="637CECB4">
      <w:start w:val="1"/>
      <w:numFmt w:val="bullet"/>
      <w:lvlText w:val="-"/>
      <w:lvlJc w:val="left"/>
      <w:pPr>
        <w:ind w:left="1429" w:hanging="360"/>
      </w:pPr>
      <w:rPr>
        <w:rFonts w:ascii="Times New Roman" w:eastAsiaTheme="minorEastAsia" w:hAnsi="Times New Roman" w:cs="Times New Roman" w:hint="default"/>
      </w:rPr>
    </w:lvl>
    <w:lvl w:ilvl="1" w:tplc="637CECB4">
      <w:start w:val="1"/>
      <w:numFmt w:val="bullet"/>
      <w:lvlText w:val="-"/>
      <w:lvlJc w:val="left"/>
      <w:pPr>
        <w:ind w:left="2149" w:hanging="360"/>
      </w:pPr>
      <w:rPr>
        <w:rFonts w:ascii="Times New Roman" w:eastAsiaTheme="minorEastAsia" w:hAnsi="Times New Roman" w:cs="Times New Roman" w:hint="default"/>
      </w:rPr>
    </w:lvl>
    <w:lvl w:ilvl="2" w:tplc="637CECB4">
      <w:start w:val="1"/>
      <w:numFmt w:val="bullet"/>
      <w:lvlText w:val="-"/>
      <w:lvlJc w:val="left"/>
      <w:pPr>
        <w:ind w:left="2869" w:hanging="360"/>
      </w:pPr>
      <w:rPr>
        <w:rFonts w:ascii="Times New Roman" w:eastAsiaTheme="minorEastAsia" w:hAnsi="Times New Roman" w:cs="Times New Roman"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5144534E"/>
    <w:multiLevelType w:val="hybridMultilevel"/>
    <w:tmpl w:val="1FBE278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637CECB4">
      <w:start w:val="1"/>
      <w:numFmt w:val="bullet"/>
      <w:lvlText w:val="-"/>
      <w:lvlJc w:val="left"/>
      <w:pPr>
        <w:ind w:left="2869" w:hanging="360"/>
      </w:pPr>
      <w:rPr>
        <w:rFonts w:ascii="Times New Roman" w:eastAsiaTheme="minorEastAsia" w:hAnsi="Times New Roman" w:cs="Times New Roman"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52A2481B"/>
    <w:multiLevelType w:val="hybridMultilevel"/>
    <w:tmpl w:val="F5903AB0"/>
    <w:lvl w:ilvl="0" w:tplc="637CECB4">
      <w:start w:val="1"/>
      <w:numFmt w:val="bullet"/>
      <w:lvlText w:val="-"/>
      <w:lvlJc w:val="left"/>
      <w:pPr>
        <w:ind w:left="1778" w:hanging="360"/>
      </w:pPr>
      <w:rPr>
        <w:rFonts w:ascii="Times New Roman" w:eastAsiaTheme="minorEastAsia" w:hAnsi="Times New Roman" w:cs="Times New Roman" w:hint="default"/>
      </w:rPr>
    </w:lvl>
    <w:lvl w:ilvl="1" w:tplc="637CECB4">
      <w:start w:val="1"/>
      <w:numFmt w:val="bullet"/>
      <w:lvlText w:val="-"/>
      <w:lvlJc w:val="left"/>
      <w:pPr>
        <w:ind w:left="2149" w:hanging="360"/>
      </w:pPr>
      <w:rPr>
        <w:rFonts w:ascii="Times New Roman" w:eastAsiaTheme="minorEastAsia" w:hAnsi="Times New Roman" w:cs="Times New Roman"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555E3220"/>
    <w:multiLevelType w:val="hybridMultilevel"/>
    <w:tmpl w:val="7026CA30"/>
    <w:lvl w:ilvl="0" w:tplc="637CECB4">
      <w:start w:val="1"/>
      <w:numFmt w:val="bullet"/>
      <w:lvlText w:val="-"/>
      <w:lvlJc w:val="left"/>
      <w:pPr>
        <w:ind w:left="1778" w:hanging="360"/>
      </w:pPr>
      <w:rPr>
        <w:rFonts w:ascii="Times New Roman" w:eastAsiaTheme="minorEastAsia" w:hAnsi="Times New Roman" w:cs="Times New Roman" w:hint="default"/>
      </w:rPr>
    </w:lvl>
    <w:lvl w:ilvl="1" w:tplc="637CECB4">
      <w:start w:val="1"/>
      <w:numFmt w:val="bullet"/>
      <w:lvlText w:val="-"/>
      <w:lvlJc w:val="left"/>
      <w:pPr>
        <w:ind w:left="2149" w:hanging="360"/>
      </w:pPr>
      <w:rPr>
        <w:rFonts w:ascii="Times New Roman" w:eastAsiaTheme="minorEastAsia" w:hAnsi="Times New Roman" w:cs="Times New Roman"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59956927"/>
    <w:multiLevelType w:val="hybridMultilevel"/>
    <w:tmpl w:val="A01E1C56"/>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637CECB4">
      <w:start w:val="1"/>
      <w:numFmt w:val="bullet"/>
      <w:lvlText w:val="-"/>
      <w:lvlJc w:val="left"/>
      <w:pPr>
        <w:ind w:left="2160" w:hanging="360"/>
      </w:pPr>
      <w:rPr>
        <w:rFonts w:ascii="Times New Roman" w:eastAsiaTheme="minorEastAsia"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9A5590A"/>
    <w:multiLevelType w:val="hybridMultilevel"/>
    <w:tmpl w:val="5462C722"/>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637CECB4">
      <w:start w:val="1"/>
      <w:numFmt w:val="bullet"/>
      <w:lvlText w:val="-"/>
      <w:lvlJc w:val="left"/>
      <w:pPr>
        <w:ind w:left="2520" w:hanging="360"/>
      </w:pPr>
      <w:rPr>
        <w:rFonts w:ascii="Times New Roman" w:eastAsiaTheme="minorEastAsia" w:hAnsi="Times New Roman" w:cs="Times New Roman"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5B687A7C"/>
    <w:multiLevelType w:val="hybridMultilevel"/>
    <w:tmpl w:val="8496E06C"/>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5E7D1A03"/>
    <w:multiLevelType w:val="hybridMultilevel"/>
    <w:tmpl w:val="37F89AE8"/>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5FA04D86"/>
    <w:multiLevelType w:val="hybridMultilevel"/>
    <w:tmpl w:val="ACB07348"/>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63213CBE"/>
    <w:multiLevelType w:val="hybridMultilevel"/>
    <w:tmpl w:val="1E146DF8"/>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637CECB4">
      <w:start w:val="1"/>
      <w:numFmt w:val="bullet"/>
      <w:lvlText w:val="-"/>
      <w:lvlJc w:val="left"/>
      <w:pPr>
        <w:ind w:left="2509" w:hanging="360"/>
      </w:pPr>
      <w:rPr>
        <w:rFonts w:ascii="Times New Roman" w:eastAsiaTheme="minorEastAsia" w:hAnsi="Times New Roman" w:cs="Times New Roman"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7" w15:restartNumberingAfterBreak="0">
    <w:nsid w:val="66397606"/>
    <w:multiLevelType w:val="hybridMultilevel"/>
    <w:tmpl w:val="7EEEE0BC"/>
    <w:lvl w:ilvl="0" w:tplc="29F86D9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8" w15:restartNumberingAfterBreak="0">
    <w:nsid w:val="695F2DCF"/>
    <w:multiLevelType w:val="hybridMultilevel"/>
    <w:tmpl w:val="5582D66A"/>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637CECB4">
      <w:start w:val="1"/>
      <w:numFmt w:val="bullet"/>
      <w:lvlText w:val="-"/>
      <w:lvlJc w:val="left"/>
      <w:pPr>
        <w:ind w:left="2509" w:hanging="360"/>
      </w:pPr>
      <w:rPr>
        <w:rFonts w:ascii="Times New Roman" w:eastAsiaTheme="minorEastAsia" w:hAnsi="Times New Roman" w:cs="Times New Roman"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9" w15:restartNumberingAfterBreak="0">
    <w:nsid w:val="6C2E01A1"/>
    <w:multiLevelType w:val="hybridMultilevel"/>
    <w:tmpl w:val="74DED35E"/>
    <w:lvl w:ilvl="0" w:tplc="637CECB4">
      <w:start w:val="1"/>
      <w:numFmt w:val="bullet"/>
      <w:lvlText w:val="-"/>
      <w:lvlJc w:val="left"/>
      <w:pPr>
        <w:ind w:left="1429" w:hanging="360"/>
      </w:pPr>
      <w:rPr>
        <w:rFonts w:ascii="Times New Roman" w:eastAsiaTheme="minorEastAsia" w:hAnsi="Times New Roman" w:cs="Times New Roman" w:hint="default"/>
      </w:rPr>
    </w:lvl>
    <w:lvl w:ilvl="1" w:tplc="637CECB4">
      <w:start w:val="1"/>
      <w:numFmt w:val="bullet"/>
      <w:lvlText w:val="-"/>
      <w:lvlJc w:val="left"/>
      <w:pPr>
        <w:ind w:left="1800" w:hanging="360"/>
      </w:pPr>
      <w:rPr>
        <w:rFonts w:ascii="Times New Roman" w:eastAsiaTheme="minorEastAsia" w:hAnsi="Times New Roman" w:cs="Times New Roman"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6D040DD0"/>
    <w:multiLevelType w:val="hybridMultilevel"/>
    <w:tmpl w:val="523ADC1C"/>
    <w:lvl w:ilvl="0" w:tplc="637CECB4">
      <w:start w:val="1"/>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731113AB"/>
    <w:multiLevelType w:val="hybridMultilevel"/>
    <w:tmpl w:val="68B431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098238FA">
      <w:start w:val="1"/>
      <w:numFmt w:val="decimal"/>
      <w:lvlText w:val="%3)"/>
      <w:lvlJc w:val="left"/>
      <w:pPr>
        <w:ind w:left="2160" w:hanging="18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A001993"/>
    <w:multiLevelType w:val="hybridMultilevel"/>
    <w:tmpl w:val="9EACADC6"/>
    <w:lvl w:ilvl="0" w:tplc="20000011">
      <w:start w:val="1"/>
      <w:numFmt w:val="decimal"/>
      <w:lvlText w:val="%1)"/>
      <w:lvlJc w:val="left"/>
      <w:pPr>
        <w:ind w:left="1069" w:hanging="360"/>
      </w:pPr>
      <w:rPr>
        <w:rFonts w:hint="default"/>
      </w:rPr>
    </w:lvl>
    <w:lvl w:ilvl="1" w:tplc="28023F2E">
      <w:start w:val="1"/>
      <w:numFmt w:val="decimal"/>
      <w:lvlText w:val="%2."/>
      <w:lvlJc w:val="left"/>
      <w:pPr>
        <w:ind w:left="1440" w:hanging="360"/>
      </w:pPr>
      <w:rPr>
        <w:rFonts w:hint="default"/>
      </w:rPr>
    </w:lvl>
    <w:lvl w:ilvl="2" w:tplc="637CECB4">
      <w:start w:val="1"/>
      <w:numFmt w:val="bullet"/>
      <w:lvlText w:val="-"/>
      <w:lvlJc w:val="left"/>
      <w:pPr>
        <w:ind w:left="2160" w:hanging="360"/>
      </w:pPr>
      <w:rPr>
        <w:rFonts w:ascii="Times New Roman" w:eastAsiaTheme="minorEastAsia"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C12004E"/>
    <w:multiLevelType w:val="hybridMultilevel"/>
    <w:tmpl w:val="470E3EE0"/>
    <w:lvl w:ilvl="0" w:tplc="82A22A4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7E5B36D6"/>
    <w:multiLevelType w:val="hybridMultilevel"/>
    <w:tmpl w:val="CB9E1EF8"/>
    <w:lvl w:ilvl="0" w:tplc="20000011">
      <w:start w:val="1"/>
      <w:numFmt w:val="decimal"/>
      <w:lvlText w:val="%1)"/>
      <w:lvlJc w:val="left"/>
      <w:pPr>
        <w:ind w:left="720" w:hanging="360"/>
      </w:pPr>
      <w:rPr>
        <w:rFonts w:hint="default"/>
      </w:rPr>
    </w:lvl>
    <w:lvl w:ilvl="1" w:tplc="083069BC">
      <w:start w:val="1"/>
      <w:numFmt w:val="decimal"/>
      <w:lvlText w:val="%2."/>
      <w:lvlJc w:val="left"/>
      <w:pPr>
        <w:ind w:left="1440" w:hanging="360"/>
      </w:pPr>
      <w:rPr>
        <w:rFonts w:hint="default"/>
      </w:rPr>
    </w:lvl>
    <w:lvl w:ilvl="2" w:tplc="098238FA">
      <w:start w:val="1"/>
      <w:numFmt w:val="decimal"/>
      <w:lvlText w:val="%3)"/>
      <w:lvlJc w:val="left"/>
      <w:pPr>
        <w:ind w:left="2160" w:hanging="18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27"/>
  </w:num>
  <w:num w:numId="5">
    <w:abstractNumId w:val="1"/>
  </w:num>
  <w:num w:numId="6">
    <w:abstractNumId w:val="8"/>
  </w:num>
  <w:num w:numId="7">
    <w:abstractNumId w:val="28"/>
  </w:num>
  <w:num w:numId="8">
    <w:abstractNumId w:val="26"/>
  </w:num>
  <w:num w:numId="9">
    <w:abstractNumId w:val="32"/>
  </w:num>
  <w:num w:numId="10">
    <w:abstractNumId w:val="3"/>
  </w:num>
  <w:num w:numId="11">
    <w:abstractNumId w:val="21"/>
  </w:num>
  <w:num w:numId="12">
    <w:abstractNumId w:val="7"/>
  </w:num>
  <w:num w:numId="13">
    <w:abstractNumId w:val="34"/>
  </w:num>
  <w:num w:numId="14">
    <w:abstractNumId w:val="31"/>
  </w:num>
  <w:num w:numId="15">
    <w:abstractNumId w:val="11"/>
  </w:num>
  <w:num w:numId="16">
    <w:abstractNumId w:val="19"/>
  </w:num>
  <w:num w:numId="17">
    <w:abstractNumId w:val="9"/>
  </w:num>
  <w:num w:numId="18">
    <w:abstractNumId w:val="20"/>
  </w:num>
  <w:num w:numId="19">
    <w:abstractNumId w:val="13"/>
  </w:num>
  <w:num w:numId="20">
    <w:abstractNumId w:val="18"/>
  </w:num>
  <w:num w:numId="21">
    <w:abstractNumId w:val="14"/>
  </w:num>
  <w:num w:numId="22">
    <w:abstractNumId w:val="17"/>
  </w:num>
  <w:num w:numId="23">
    <w:abstractNumId w:val="29"/>
  </w:num>
  <w:num w:numId="24">
    <w:abstractNumId w:val="22"/>
  </w:num>
  <w:num w:numId="25">
    <w:abstractNumId w:val="33"/>
  </w:num>
  <w:num w:numId="26">
    <w:abstractNumId w:val="5"/>
  </w:num>
  <w:num w:numId="27">
    <w:abstractNumId w:val="0"/>
  </w:num>
  <w:num w:numId="28">
    <w:abstractNumId w:val="15"/>
  </w:num>
  <w:num w:numId="29">
    <w:abstractNumId w:val="30"/>
  </w:num>
  <w:num w:numId="30">
    <w:abstractNumId w:val="10"/>
  </w:num>
  <w:num w:numId="31">
    <w:abstractNumId w:val="6"/>
  </w:num>
  <w:num w:numId="32">
    <w:abstractNumId w:val="2"/>
  </w:num>
  <w:num w:numId="33">
    <w:abstractNumId w:val="25"/>
  </w:num>
  <w:num w:numId="34">
    <w:abstractNumId w:val="24"/>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44"/>
    <w:rsid w:val="00037413"/>
    <w:rsid w:val="000B4688"/>
    <w:rsid w:val="001134B2"/>
    <w:rsid w:val="00131390"/>
    <w:rsid w:val="00143890"/>
    <w:rsid w:val="00172E1D"/>
    <w:rsid w:val="00175E59"/>
    <w:rsid w:val="002B4988"/>
    <w:rsid w:val="002D031D"/>
    <w:rsid w:val="00303208"/>
    <w:rsid w:val="003265FB"/>
    <w:rsid w:val="00431C31"/>
    <w:rsid w:val="0043321F"/>
    <w:rsid w:val="00454F1B"/>
    <w:rsid w:val="004A405E"/>
    <w:rsid w:val="004B2446"/>
    <w:rsid w:val="004D4939"/>
    <w:rsid w:val="005052A5"/>
    <w:rsid w:val="00520FED"/>
    <w:rsid w:val="005B0DAC"/>
    <w:rsid w:val="005E6812"/>
    <w:rsid w:val="005F6978"/>
    <w:rsid w:val="006247F7"/>
    <w:rsid w:val="006526C6"/>
    <w:rsid w:val="00660415"/>
    <w:rsid w:val="006E1D1C"/>
    <w:rsid w:val="0072424D"/>
    <w:rsid w:val="007272AD"/>
    <w:rsid w:val="00880034"/>
    <w:rsid w:val="00882FD7"/>
    <w:rsid w:val="008A1A26"/>
    <w:rsid w:val="009D2C2F"/>
    <w:rsid w:val="009F006E"/>
    <w:rsid w:val="00A01E58"/>
    <w:rsid w:val="00A667D0"/>
    <w:rsid w:val="00A66F96"/>
    <w:rsid w:val="00A71190"/>
    <w:rsid w:val="00B64759"/>
    <w:rsid w:val="00B82B21"/>
    <w:rsid w:val="00BC0503"/>
    <w:rsid w:val="00C51DF4"/>
    <w:rsid w:val="00CC4FBE"/>
    <w:rsid w:val="00D83F8A"/>
    <w:rsid w:val="00DF37B1"/>
    <w:rsid w:val="00E06AA7"/>
    <w:rsid w:val="00E12065"/>
    <w:rsid w:val="00E77BB1"/>
    <w:rsid w:val="00EB7444"/>
    <w:rsid w:val="00ED6C3A"/>
    <w:rsid w:val="00EE7FB7"/>
    <w:rsid w:val="00F04909"/>
    <w:rsid w:val="00F16DB7"/>
    <w:rsid w:val="00F5601E"/>
    <w:rsid w:val="00FE45D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9D78"/>
  <w15:chartTrackingRefBased/>
  <w15:docId w15:val="{C19B3AEF-84FA-47CB-9722-A9AEECB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2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444"/>
    <w:pPr>
      <w:spacing w:after="200" w:line="276" w:lineRule="auto"/>
      <w:ind w:left="720"/>
      <w:contextualSpacing/>
    </w:pPr>
    <w:rPr>
      <w:rFonts w:eastAsiaTheme="minorEastAsia"/>
      <w:lang w:val="ru-RU" w:eastAsia="ru-RU"/>
    </w:rPr>
  </w:style>
  <w:style w:type="character" w:styleId="a4">
    <w:name w:val="Hyperlink"/>
    <w:basedOn w:val="a0"/>
    <w:uiPriority w:val="99"/>
    <w:unhideWhenUsed/>
    <w:rsid w:val="00520FED"/>
    <w:rPr>
      <w:color w:val="0563C1" w:themeColor="hyperlink"/>
      <w:u w:val="single"/>
    </w:rPr>
  </w:style>
  <w:style w:type="character" w:styleId="a5">
    <w:name w:val="Unresolved Mention"/>
    <w:basedOn w:val="a0"/>
    <w:uiPriority w:val="99"/>
    <w:semiHidden/>
    <w:unhideWhenUsed/>
    <w:rsid w:val="0052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5462">
      <w:bodyDiv w:val="1"/>
      <w:marLeft w:val="0"/>
      <w:marRight w:val="0"/>
      <w:marTop w:val="0"/>
      <w:marBottom w:val="0"/>
      <w:divBdr>
        <w:top w:val="none" w:sz="0" w:space="0" w:color="auto"/>
        <w:left w:val="none" w:sz="0" w:space="0" w:color="auto"/>
        <w:bottom w:val="none" w:sz="0" w:space="0" w:color="auto"/>
        <w:right w:val="none" w:sz="0" w:space="0" w:color="auto"/>
      </w:divBdr>
    </w:div>
    <w:div w:id="53818986">
      <w:bodyDiv w:val="1"/>
      <w:marLeft w:val="0"/>
      <w:marRight w:val="0"/>
      <w:marTop w:val="0"/>
      <w:marBottom w:val="0"/>
      <w:divBdr>
        <w:top w:val="none" w:sz="0" w:space="0" w:color="auto"/>
        <w:left w:val="none" w:sz="0" w:space="0" w:color="auto"/>
        <w:bottom w:val="none" w:sz="0" w:space="0" w:color="auto"/>
        <w:right w:val="none" w:sz="0" w:space="0" w:color="auto"/>
      </w:divBdr>
    </w:div>
    <w:div w:id="150487235">
      <w:bodyDiv w:val="1"/>
      <w:marLeft w:val="0"/>
      <w:marRight w:val="0"/>
      <w:marTop w:val="0"/>
      <w:marBottom w:val="0"/>
      <w:divBdr>
        <w:top w:val="none" w:sz="0" w:space="0" w:color="auto"/>
        <w:left w:val="none" w:sz="0" w:space="0" w:color="auto"/>
        <w:bottom w:val="none" w:sz="0" w:space="0" w:color="auto"/>
        <w:right w:val="none" w:sz="0" w:space="0" w:color="auto"/>
      </w:divBdr>
    </w:div>
    <w:div w:id="543446177">
      <w:bodyDiv w:val="1"/>
      <w:marLeft w:val="0"/>
      <w:marRight w:val="0"/>
      <w:marTop w:val="0"/>
      <w:marBottom w:val="0"/>
      <w:divBdr>
        <w:top w:val="none" w:sz="0" w:space="0" w:color="auto"/>
        <w:left w:val="none" w:sz="0" w:space="0" w:color="auto"/>
        <w:bottom w:val="none" w:sz="0" w:space="0" w:color="auto"/>
        <w:right w:val="none" w:sz="0" w:space="0" w:color="auto"/>
      </w:divBdr>
    </w:div>
    <w:div w:id="631642686">
      <w:bodyDiv w:val="1"/>
      <w:marLeft w:val="0"/>
      <w:marRight w:val="0"/>
      <w:marTop w:val="0"/>
      <w:marBottom w:val="0"/>
      <w:divBdr>
        <w:top w:val="none" w:sz="0" w:space="0" w:color="auto"/>
        <w:left w:val="none" w:sz="0" w:space="0" w:color="auto"/>
        <w:bottom w:val="none" w:sz="0" w:space="0" w:color="auto"/>
        <w:right w:val="none" w:sz="0" w:space="0" w:color="auto"/>
      </w:divBdr>
    </w:div>
    <w:div w:id="635716447">
      <w:bodyDiv w:val="1"/>
      <w:marLeft w:val="0"/>
      <w:marRight w:val="0"/>
      <w:marTop w:val="0"/>
      <w:marBottom w:val="0"/>
      <w:divBdr>
        <w:top w:val="none" w:sz="0" w:space="0" w:color="auto"/>
        <w:left w:val="none" w:sz="0" w:space="0" w:color="auto"/>
        <w:bottom w:val="none" w:sz="0" w:space="0" w:color="auto"/>
        <w:right w:val="none" w:sz="0" w:space="0" w:color="auto"/>
      </w:divBdr>
    </w:div>
    <w:div w:id="757866088">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28460926">
      <w:bodyDiv w:val="1"/>
      <w:marLeft w:val="0"/>
      <w:marRight w:val="0"/>
      <w:marTop w:val="0"/>
      <w:marBottom w:val="0"/>
      <w:divBdr>
        <w:top w:val="none" w:sz="0" w:space="0" w:color="auto"/>
        <w:left w:val="none" w:sz="0" w:space="0" w:color="auto"/>
        <w:bottom w:val="none" w:sz="0" w:space="0" w:color="auto"/>
        <w:right w:val="none" w:sz="0" w:space="0" w:color="auto"/>
      </w:divBdr>
    </w:div>
    <w:div w:id="945114614">
      <w:bodyDiv w:val="1"/>
      <w:marLeft w:val="0"/>
      <w:marRight w:val="0"/>
      <w:marTop w:val="0"/>
      <w:marBottom w:val="0"/>
      <w:divBdr>
        <w:top w:val="none" w:sz="0" w:space="0" w:color="auto"/>
        <w:left w:val="none" w:sz="0" w:space="0" w:color="auto"/>
        <w:bottom w:val="none" w:sz="0" w:space="0" w:color="auto"/>
        <w:right w:val="none" w:sz="0" w:space="0" w:color="auto"/>
      </w:divBdr>
    </w:div>
    <w:div w:id="948196605">
      <w:bodyDiv w:val="1"/>
      <w:marLeft w:val="0"/>
      <w:marRight w:val="0"/>
      <w:marTop w:val="0"/>
      <w:marBottom w:val="0"/>
      <w:divBdr>
        <w:top w:val="none" w:sz="0" w:space="0" w:color="auto"/>
        <w:left w:val="none" w:sz="0" w:space="0" w:color="auto"/>
        <w:bottom w:val="none" w:sz="0" w:space="0" w:color="auto"/>
        <w:right w:val="none" w:sz="0" w:space="0" w:color="auto"/>
      </w:divBdr>
    </w:div>
    <w:div w:id="1065109913">
      <w:bodyDiv w:val="1"/>
      <w:marLeft w:val="0"/>
      <w:marRight w:val="0"/>
      <w:marTop w:val="0"/>
      <w:marBottom w:val="0"/>
      <w:divBdr>
        <w:top w:val="none" w:sz="0" w:space="0" w:color="auto"/>
        <w:left w:val="none" w:sz="0" w:space="0" w:color="auto"/>
        <w:bottom w:val="none" w:sz="0" w:space="0" w:color="auto"/>
        <w:right w:val="none" w:sz="0" w:space="0" w:color="auto"/>
      </w:divBdr>
    </w:div>
    <w:div w:id="1242718795">
      <w:bodyDiv w:val="1"/>
      <w:marLeft w:val="0"/>
      <w:marRight w:val="0"/>
      <w:marTop w:val="0"/>
      <w:marBottom w:val="0"/>
      <w:divBdr>
        <w:top w:val="none" w:sz="0" w:space="0" w:color="auto"/>
        <w:left w:val="none" w:sz="0" w:space="0" w:color="auto"/>
        <w:bottom w:val="none" w:sz="0" w:space="0" w:color="auto"/>
        <w:right w:val="none" w:sz="0" w:space="0" w:color="auto"/>
      </w:divBdr>
    </w:div>
    <w:div w:id="1255551378">
      <w:bodyDiv w:val="1"/>
      <w:marLeft w:val="0"/>
      <w:marRight w:val="0"/>
      <w:marTop w:val="0"/>
      <w:marBottom w:val="0"/>
      <w:divBdr>
        <w:top w:val="none" w:sz="0" w:space="0" w:color="auto"/>
        <w:left w:val="none" w:sz="0" w:space="0" w:color="auto"/>
        <w:bottom w:val="none" w:sz="0" w:space="0" w:color="auto"/>
        <w:right w:val="none" w:sz="0" w:space="0" w:color="auto"/>
      </w:divBdr>
    </w:div>
    <w:div w:id="1271936290">
      <w:bodyDiv w:val="1"/>
      <w:marLeft w:val="0"/>
      <w:marRight w:val="0"/>
      <w:marTop w:val="0"/>
      <w:marBottom w:val="0"/>
      <w:divBdr>
        <w:top w:val="none" w:sz="0" w:space="0" w:color="auto"/>
        <w:left w:val="none" w:sz="0" w:space="0" w:color="auto"/>
        <w:bottom w:val="none" w:sz="0" w:space="0" w:color="auto"/>
        <w:right w:val="none" w:sz="0" w:space="0" w:color="auto"/>
      </w:divBdr>
    </w:div>
    <w:div w:id="1324699772">
      <w:bodyDiv w:val="1"/>
      <w:marLeft w:val="0"/>
      <w:marRight w:val="0"/>
      <w:marTop w:val="0"/>
      <w:marBottom w:val="0"/>
      <w:divBdr>
        <w:top w:val="none" w:sz="0" w:space="0" w:color="auto"/>
        <w:left w:val="none" w:sz="0" w:space="0" w:color="auto"/>
        <w:bottom w:val="none" w:sz="0" w:space="0" w:color="auto"/>
        <w:right w:val="none" w:sz="0" w:space="0" w:color="auto"/>
      </w:divBdr>
    </w:div>
    <w:div w:id="1333680053">
      <w:bodyDiv w:val="1"/>
      <w:marLeft w:val="0"/>
      <w:marRight w:val="0"/>
      <w:marTop w:val="0"/>
      <w:marBottom w:val="0"/>
      <w:divBdr>
        <w:top w:val="none" w:sz="0" w:space="0" w:color="auto"/>
        <w:left w:val="none" w:sz="0" w:space="0" w:color="auto"/>
        <w:bottom w:val="none" w:sz="0" w:space="0" w:color="auto"/>
        <w:right w:val="none" w:sz="0" w:space="0" w:color="auto"/>
      </w:divBdr>
    </w:div>
    <w:div w:id="1530145105">
      <w:bodyDiv w:val="1"/>
      <w:marLeft w:val="0"/>
      <w:marRight w:val="0"/>
      <w:marTop w:val="0"/>
      <w:marBottom w:val="0"/>
      <w:divBdr>
        <w:top w:val="none" w:sz="0" w:space="0" w:color="auto"/>
        <w:left w:val="none" w:sz="0" w:space="0" w:color="auto"/>
        <w:bottom w:val="none" w:sz="0" w:space="0" w:color="auto"/>
        <w:right w:val="none" w:sz="0" w:space="0" w:color="auto"/>
      </w:divBdr>
    </w:div>
    <w:div w:id="1783039749">
      <w:bodyDiv w:val="1"/>
      <w:marLeft w:val="0"/>
      <w:marRight w:val="0"/>
      <w:marTop w:val="0"/>
      <w:marBottom w:val="0"/>
      <w:divBdr>
        <w:top w:val="none" w:sz="0" w:space="0" w:color="auto"/>
        <w:left w:val="none" w:sz="0" w:space="0" w:color="auto"/>
        <w:bottom w:val="none" w:sz="0" w:space="0" w:color="auto"/>
        <w:right w:val="none" w:sz="0" w:space="0" w:color="auto"/>
      </w:divBdr>
    </w:div>
    <w:div w:id="1943563535">
      <w:bodyDiv w:val="1"/>
      <w:marLeft w:val="0"/>
      <w:marRight w:val="0"/>
      <w:marTop w:val="0"/>
      <w:marBottom w:val="0"/>
      <w:divBdr>
        <w:top w:val="none" w:sz="0" w:space="0" w:color="auto"/>
        <w:left w:val="none" w:sz="0" w:space="0" w:color="auto"/>
        <w:bottom w:val="none" w:sz="0" w:space="0" w:color="auto"/>
        <w:right w:val="none" w:sz="0" w:space="0" w:color="auto"/>
      </w:divBdr>
    </w:div>
    <w:div w:id="2063820147">
      <w:bodyDiv w:val="1"/>
      <w:marLeft w:val="0"/>
      <w:marRight w:val="0"/>
      <w:marTop w:val="0"/>
      <w:marBottom w:val="0"/>
      <w:divBdr>
        <w:top w:val="none" w:sz="0" w:space="0" w:color="auto"/>
        <w:left w:val="none" w:sz="0" w:space="0" w:color="auto"/>
        <w:bottom w:val="none" w:sz="0" w:space="0" w:color="auto"/>
        <w:right w:val="none" w:sz="0" w:space="0" w:color="auto"/>
      </w:divBdr>
    </w:div>
    <w:div w:id="21381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al-int.org/pidstavi-provedennya-slidchih-rozshukovih-dij-ta-yih-dokazuvannya-u-protsesualnij-diyalnosti-prokuro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651-17/conv#n32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341-14#Text" TargetMode="External"/><Relationship Id="rId11" Type="http://schemas.openxmlformats.org/officeDocument/2006/relationships/hyperlink" Target="https://kodeksy.com.ua/dictionary.htm" TargetMode="External"/><Relationship Id="rId5" Type="http://schemas.openxmlformats.org/officeDocument/2006/relationships/hyperlink" Target="http://zakon2.rada.gov.ua/rada/show/254&#1082;/96-&#1074;&#1088;" TargetMode="External"/><Relationship Id="rId10" Type="http://schemas.openxmlformats.org/officeDocument/2006/relationships/hyperlink" Target="https://uk.wikipedia.org/wiki/%D0%A1%D0%BB%D1%96%D0%B4%D1%87%D1%96_%D0%B4%D1%96%D1%97" TargetMode="External"/><Relationship Id="rId4" Type="http://schemas.openxmlformats.org/officeDocument/2006/relationships/webSettings" Target="webSettings.xml"/><Relationship Id="rId9" Type="http://schemas.openxmlformats.org/officeDocument/2006/relationships/hyperlink" Target="http://journal-app.uzhnu.edu.ua/article/view/282263/27644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5465</TotalTime>
  <Pages>29</Pages>
  <Words>6070</Words>
  <Characters>34601</Characters>
  <Application>Microsoft Office Word</Application>
  <DocSecurity>0</DocSecurity>
  <Lines>288</Lines>
  <Paragraphs>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Василина</dc:creator>
  <cp:keywords/>
  <dc:description/>
  <cp:lastModifiedBy>Василина</cp:lastModifiedBy>
  <cp:revision>5</cp:revision>
  <dcterms:created xsi:type="dcterms:W3CDTF">2024-05-08T09:07:00Z</dcterms:created>
  <dcterms:modified xsi:type="dcterms:W3CDTF">2024-05-14T10:11:00Z</dcterms:modified>
</cp:coreProperties>
</file>