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F7" w:rsidRPr="008B79F7" w:rsidRDefault="00084A95" w:rsidP="008B79F7">
      <w:pPr>
        <w:autoSpaceDE w:val="0"/>
        <w:autoSpaceDN w:val="0"/>
        <w:adjustRightInd w:val="0"/>
        <w:spacing w:line="360" w:lineRule="auto"/>
        <w:ind w:firstLine="708"/>
        <w:jc w:val="center"/>
        <w:rPr>
          <w:rFonts w:eastAsiaTheme="minorHAnsi"/>
          <w:i/>
          <w:sz w:val="28"/>
          <w:szCs w:val="28"/>
          <w:lang w:eastAsia="en-US"/>
        </w:rPr>
      </w:pPr>
      <w:r>
        <w:rPr>
          <w:rFonts w:eastAsiaTheme="minorHAnsi"/>
          <w:i/>
          <w:sz w:val="28"/>
          <w:szCs w:val="28"/>
          <w:lang w:val="en-US" w:eastAsia="en-US"/>
        </w:rPr>
        <w:fldChar w:fldCharType="begin"/>
      </w:r>
      <w:r w:rsidR="008B79F7" w:rsidRPr="008B79F7">
        <w:rPr>
          <w:rFonts w:eastAsiaTheme="minorHAnsi"/>
          <w:i/>
          <w:sz w:val="28"/>
          <w:szCs w:val="28"/>
          <w:lang w:eastAsia="en-US"/>
        </w:rPr>
        <w:instrText xml:space="preserve"> </w:instrText>
      </w:r>
      <w:r w:rsidR="008B79F7">
        <w:rPr>
          <w:rFonts w:eastAsiaTheme="minorHAnsi"/>
          <w:i/>
          <w:sz w:val="28"/>
          <w:szCs w:val="28"/>
          <w:lang w:val="en-US" w:eastAsia="en-US"/>
        </w:rPr>
        <w:instrText>HYPERLINK</w:instrText>
      </w:r>
      <w:r w:rsidR="008B79F7" w:rsidRPr="008B79F7">
        <w:rPr>
          <w:rFonts w:eastAsiaTheme="minorHAnsi"/>
          <w:i/>
          <w:sz w:val="28"/>
          <w:szCs w:val="28"/>
          <w:lang w:eastAsia="en-US"/>
        </w:rPr>
        <w:instrText xml:space="preserve"> "</w:instrText>
      </w:r>
      <w:r w:rsidR="008B79F7">
        <w:rPr>
          <w:rFonts w:eastAsiaTheme="minorHAnsi"/>
          <w:i/>
          <w:sz w:val="28"/>
          <w:szCs w:val="28"/>
          <w:lang w:val="en-US" w:eastAsia="en-US"/>
        </w:rPr>
        <w:instrText>mailto</w:instrText>
      </w:r>
      <w:r w:rsidR="008B79F7" w:rsidRPr="008B79F7">
        <w:rPr>
          <w:rFonts w:eastAsiaTheme="minorHAnsi"/>
          <w:i/>
          <w:sz w:val="28"/>
          <w:szCs w:val="28"/>
          <w:lang w:eastAsia="en-US"/>
        </w:rPr>
        <w:instrText>:</w:instrText>
      </w:r>
      <w:r w:rsidR="008B79F7" w:rsidRPr="008B79F7">
        <w:rPr>
          <w:rFonts w:eastAsiaTheme="minorHAnsi"/>
          <w:i/>
          <w:sz w:val="28"/>
          <w:szCs w:val="28"/>
          <w:lang w:val="en-US" w:eastAsia="en-US"/>
        </w:rPr>
        <w:instrText>irunasudor</w:instrText>
      </w:r>
      <w:r w:rsidR="008B79F7" w:rsidRPr="008B79F7">
        <w:rPr>
          <w:rFonts w:eastAsiaTheme="minorHAnsi"/>
          <w:i/>
          <w:sz w:val="28"/>
          <w:szCs w:val="28"/>
          <w:lang w:eastAsia="en-US"/>
        </w:rPr>
        <w:instrText>@</w:instrText>
      </w:r>
      <w:r w:rsidR="008B79F7" w:rsidRPr="008B79F7">
        <w:rPr>
          <w:rFonts w:eastAsiaTheme="minorHAnsi"/>
          <w:i/>
          <w:sz w:val="28"/>
          <w:szCs w:val="28"/>
          <w:lang w:val="en-US" w:eastAsia="en-US"/>
        </w:rPr>
        <w:instrText>gmail</w:instrText>
      </w:r>
      <w:r w:rsidR="008B79F7" w:rsidRPr="008B79F7">
        <w:rPr>
          <w:rFonts w:eastAsiaTheme="minorHAnsi"/>
          <w:i/>
          <w:sz w:val="28"/>
          <w:szCs w:val="28"/>
          <w:lang w:eastAsia="en-US"/>
        </w:rPr>
        <w:instrText>.</w:instrText>
      </w:r>
      <w:r w:rsidR="008B79F7" w:rsidRPr="008B79F7">
        <w:rPr>
          <w:rFonts w:eastAsiaTheme="minorHAnsi"/>
          <w:i/>
          <w:sz w:val="28"/>
          <w:szCs w:val="28"/>
          <w:lang w:val="en-US" w:eastAsia="en-US"/>
        </w:rPr>
        <w:instrText>com</w:instrText>
      </w:r>
      <w:r w:rsidR="008B79F7" w:rsidRPr="008B79F7">
        <w:rPr>
          <w:rFonts w:eastAsiaTheme="minorHAnsi"/>
          <w:i/>
          <w:sz w:val="28"/>
          <w:szCs w:val="28"/>
          <w:lang w:eastAsia="en-US"/>
        </w:rPr>
        <w:instrText xml:space="preserve">" </w:instrText>
      </w:r>
      <w:r>
        <w:rPr>
          <w:rFonts w:eastAsiaTheme="minorHAnsi"/>
          <w:i/>
          <w:sz w:val="28"/>
          <w:szCs w:val="28"/>
          <w:lang w:val="en-US" w:eastAsia="en-US"/>
        </w:rPr>
        <w:fldChar w:fldCharType="separate"/>
      </w:r>
      <w:r w:rsidR="008B79F7" w:rsidRPr="007C4420">
        <w:rPr>
          <w:rStyle w:val="a5"/>
          <w:rFonts w:eastAsiaTheme="minorHAnsi"/>
          <w:i/>
          <w:sz w:val="28"/>
          <w:szCs w:val="28"/>
          <w:lang w:val="en-US" w:eastAsia="en-US"/>
        </w:rPr>
        <w:t>irunasudor</w:t>
      </w:r>
      <w:r w:rsidR="008B79F7" w:rsidRPr="008B79F7">
        <w:rPr>
          <w:rStyle w:val="a5"/>
          <w:rFonts w:eastAsiaTheme="minorHAnsi"/>
          <w:i/>
          <w:sz w:val="28"/>
          <w:szCs w:val="28"/>
          <w:lang w:eastAsia="en-US"/>
        </w:rPr>
        <w:t>@</w:t>
      </w:r>
      <w:r w:rsidR="008B79F7" w:rsidRPr="007C4420">
        <w:rPr>
          <w:rStyle w:val="a5"/>
          <w:rFonts w:eastAsiaTheme="minorHAnsi"/>
          <w:i/>
          <w:sz w:val="28"/>
          <w:szCs w:val="28"/>
          <w:lang w:val="en-US" w:eastAsia="en-US"/>
        </w:rPr>
        <w:t>gmail</w:t>
      </w:r>
      <w:r w:rsidR="008B79F7" w:rsidRPr="008B79F7">
        <w:rPr>
          <w:rStyle w:val="a5"/>
          <w:rFonts w:eastAsiaTheme="minorHAnsi"/>
          <w:i/>
          <w:sz w:val="28"/>
          <w:szCs w:val="28"/>
          <w:lang w:eastAsia="en-US"/>
        </w:rPr>
        <w:t>.</w:t>
      </w:r>
      <w:r w:rsidR="008B79F7" w:rsidRPr="007C4420">
        <w:rPr>
          <w:rStyle w:val="a5"/>
          <w:rFonts w:eastAsiaTheme="minorHAnsi"/>
          <w:i/>
          <w:sz w:val="28"/>
          <w:szCs w:val="28"/>
          <w:lang w:val="en-US" w:eastAsia="en-US"/>
        </w:rPr>
        <w:t>com</w:t>
      </w:r>
      <w:r>
        <w:rPr>
          <w:rFonts w:eastAsiaTheme="minorHAnsi"/>
          <w:i/>
          <w:sz w:val="28"/>
          <w:szCs w:val="28"/>
          <w:lang w:val="en-US" w:eastAsia="en-US"/>
        </w:rPr>
        <w:fldChar w:fldCharType="end"/>
      </w:r>
    </w:p>
    <w:p w:rsidR="008B79F7" w:rsidRPr="008B79F7" w:rsidRDefault="008B79F7" w:rsidP="008B79F7">
      <w:pPr>
        <w:autoSpaceDE w:val="0"/>
        <w:autoSpaceDN w:val="0"/>
        <w:adjustRightInd w:val="0"/>
        <w:spacing w:line="360" w:lineRule="auto"/>
        <w:ind w:firstLine="708"/>
        <w:jc w:val="center"/>
        <w:rPr>
          <w:rFonts w:eastAsiaTheme="minorHAnsi"/>
          <w:b/>
          <w:sz w:val="28"/>
          <w:szCs w:val="28"/>
          <w:lang w:val="uk-UA" w:eastAsia="en-US"/>
        </w:rPr>
      </w:pPr>
      <w:proofErr w:type="spellStart"/>
      <w:r>
        <w:rPr>
          <w:rFonts w:eastAsiaTheme="minorHAnsi"/>
          <w:b/>
          <w:sz w:val="28"/>
          <w:szCs w:val="28"/>
          <w:lang w:val="uk-UA" w:eastAsia="en-US"/>
        </w:rPr>
        <w:t>Сидор</w:t>
      </w:r>
      <w:proofErr w:type="spellEnd"/>
      <w:r>
        <w:rPr>
          <w:rFonts w:eastAsiaTheme="minorHAnsi"/>
          <w:b/>
          <w:sz w:val="28"/>
          <w:szCs w:val="28"/>
          <w:lang w:val="uk-UA" w:eastAsia="en-US"/>
        </w:rPr>
        <w:t xml:space="preserve"> І.П., </w:t>
      </w:r>
      <w:proofErr w:type="spellStart"/>
      <w:r>
        <w:rPr>
          <w:rFonts w:eastAsiaTheme="minorHAnsi"/>
          <w:b/>
          <w:sz w:val="28"/>
          <w:szCs w:val="28"/>
          <w:lang w:val="uk-UA" w:eastAsia="en-US"/>
        </w:rPr>
        <w:t>к.е.н</w:t>
      </w:r>
      <w:proofErr w:type="spellEnd"/>
      <w:r>
        <w:rPr>
          <w:rFonts w:eastAsiaTheme="minorHAnsi"/>
          <w:b/>
          <w:sz w:val="28"/>
          <w:szCs w:val="28"/>
          <w:lang w:val="uk-UA" w:eastAsia="en-US"/>
        </w:rPr>
        <w:t>., доцент</w:t>
      </w:r>
    </w:p>
    <w:p w:rsidR="003016A5" w:rsidRDefault="008A5FB0" w:rsidP="008B79F7">
      <w:pPr>
        <w:autoSpaceDE w:val="0"/>
        <w:autoSpaceDN w:val="0"/>
        <w:adjustRightInd w:val="0"/>
        <w:spacing w:line="360" w:lineRule="auto"/>
        <w:ind w:firstLine="708"/>
        <w:jc w:val="center"/>
        <w:rPr>
          <w:rFonts w:eastAsiaTheme="minorHAnsi"/>
          <w:b/>
          <w:sz w:val="28"/>
          <w:szCs w:val="28"/>
          <w:lang w:val="uk-UA" w:eastAsia="en-US"/>
        </w:rPr>
      </w:pPr>
      <w:r>
        <w:rPr>
          <w:rFonts w:eastAsiaTheme="minorHAnsi"/>
          <w:b/>
          <w:sz w:val="28"/>
          <w:szCs w:val="28"/>
          <w:lang w:val="uk-UA" w:eastAsia="en-US"/>
        </w:rPr>
        <w:t>ДЕРЖАВНІ</w:t>
      </w:r>
      <w:r w:rsidR="003016A5">
        <w:rPr>
          <w:rFonts w:eastAsiaTheme="minorHAnsi"/>
          <w:b/>
          <w:sz w:val="28"/>
          <w:szCs w:val="28"/>
          <w:lang w:val="uk-UA" w:eastAsia="en-US"/>
        </w:rPr>
        <w:t xml:space="preserve"> ЗАПОЗИЧЕННЯ ЯК ДЖЕРЕЛО ФІНАНСОВИХ РЕСУРСІВ </w:t>
      </w:r>
      <w:r>
        <w:rPr>
          <w:rFonts w:eastAsiaTheme="minorHAnsi"/>
          <w:b/>
          <w:sz w:val="28"/>
          <w:szCs w:val="28"/>
          <w:lang w:val="uk-UA" w:eastAsia="en-US"/>
        </w:rPr>
        <w:t>В УКРАЇНІ</w:t>
      </w:r>
    </w:p>
    <w:p w:rsidR="008B79F7" w:rsidRDefault="008B79F7" w:rsidP="008B79F7">
      <w:pPr>
        <w:autoSpaceDE w:val="0"/>
        <w:autoSpaceDN w:val="0"/>
        <w:adjustRightInd w:val="0"/>
        <w:spacing w:line="360" w:lineRule="auto"/>
        <w:ind w:firstLine="708"/>
        <w:jc w:val="center"/>
        <w:rPr>
          <w:rFonts w:eastAsiaTheme="minorHAnsi"/>
          <w:b/>
          <w:sz w:val="28"/>
          <w:szCs w:val="28"/>
          <w:lang w:val="uk-UA" w:eastAsia="en-US"/>
        </w:rPr>
      </w:pPr>
      <w:proofErr w:type="spellStart"/>
      <w:r w:rsidRPr="008B79F7">
        <w:rPr>
          <w:rFonts w:eastAsiaTheme="minorHAnsi"/>
          <w:b/>
          <w:sz w:val="28"/>
          <w:szCs w:val="28"/>
          <w:lang w:val="uk-UA" w:eastAsia="en-US"/>
        </w:rPr>
        <w:t>Сыдор</w:t>
      </w:r>
      <w:proofErr w:type="spellEnd"/>
      <w:r w:rsidRPr="008B79F7">
        <w:rPr>
          <w:rFonts w:eastAsiaTheme="minorHAnsi"/>
          <w:b/>
          <w:sz w:val="28"/>
          <w:szCs w:val="28"/>
          <w:lang w:val="uk-UA" w:eastAsia="en-US"/>
        </w:rPr>
        <w:t xml:space="preserve"> И.П., </w:t>
      </w:r>
      <w:proofErr w:type="spellStart"/>
      <w:r w:rsidRPr="008B79F7">
        <w:rPr>
          <w:rFonts w:eastAsiaTheme="minorHAnsi"/>
          <w:b/>
          <w:sz w:val="28"/>
          <w:szCs w:val="28"/>
          <w:lang w:val="uk-UA" w:eastAsia="en-US"/>
        </w:rPr>
        <w:t>к.э.н</w:t>
      </w:r>
      <w:proofErr w:type="spellEnd"/>
      <w:r w:rsidRPr="008B79F7">
        <w:rPr>
          <w:rFonts w:eastAsiaTheme="minorHAnsi"/>
          <w:b/>
          <w:sz w:val="28"/>
          <w:szCs w:val="28"/>
          <w:lang w:val="uk-UA" w:eastAsia="en-US"/>
        </w:rPr>
        <w:t>.,</w:t>
      </w:r>
      <w:r>
        <w:rPr>
          <w:rFonts w:eastAsiaTheme="minorHAnsi"/>
          <w:b/>
          <w:sz w:val="28"/>
          <w:szCs w:val="28"/>
          <w:lang w:val="uk-UA" w:eastAsia="en-US"/>
        </w:rPr>
        <w:t xml:space="preserve"> доцент</w:t>
      </w:r>
    </w:p>
    <w:p w:rsidR="008B79F7" w:rsidRDefault="008B79F7" w:rsidP="008B79F7">
      <w:pPr>
        <w:autoSpaceDE w:val="0"/>
        <w:autoSpaceDN w:val="0"/>
        <w:adjustRightInd w:val="0"/>
        <w:spacing w:line="360" w:lineRule="auto"/>
        <w:ind w:firstLine="708"/>
        <w:jc w:val="center"/>
        <w:rPr>
          <w:rFonts w:eastAsiaTheme="minorHAnsi"/>
          <w:b/>
          <w:sz w:val="28"/>
          <w:szCs w:val="28"/>
          <w:lang w:val="uk-UA" w:eastAsia="en-US"/>
        </w:rPr>
      </w:pPr>
      <w:r>
        <w:rPr>
          <w:rFonts w:eastAsiaTheme="minorHAnsi"/>
          <w:b/>
          <w:sz w:val="28"/>
          <w:szCs w:val="28"/>
          <w:lang w:val="uk-UA" w:eastAsia="en-US"/>
        </w:rPr>
        <w:t>ГОСУДАРСТВЕННЫЕ ЗАИМСТВОВАНИЯ КАК ИСТОЧНИК ФИНАНСОВЫХ РЕСУРСОВ В УКРАИНЕ</w:t>
      </w:r>
    </w:p>
    <w:p w:rsidR="008B79F7" w:rsidRDefault="008B79F7" w:rsidP="008B79F7">
      <w:pPr>
        <w:autoSpaceDE w:val="0"/>
        <w:autoSpaceDN w:val="0"/>
        <w:adjustRightInd w:val="0"/>
        <w:spacing w:line="360" w:lineRule="auto"/>
        <w:ind w:firstLine="708"/>
        <w:jc w:val="center"/>
        <w:rPr>
          <w:rFonts w:eastAsiaTheme="minorHAnsi"/>
          <w:b/>
          <w:sz w:val="28"/>
          <w:szCs w:val="28"/>
          <w:lang w:val="en-US" w:eastAsia="en-US"/>
        </w:rPr>
      </w:pPr>
      <w:proofErr w:type="spellStart"/>
      <w:r>
        <w:rPr>
          <w:rFonts w:eastAsiaTheme="minorHAnsi"/>
          <w:b/>
          <w:sz w:val="28"/>
          <w:szCs w:val="28"/>
          <w:lang w:val="en-US" w:eastAsia="en-US"/>
        </w:rPr>
        <w:t>Sydor</w:t>
      </w:r>
      <w:proofErr w:type="spellEnd"/>
      <w:r>
        <w:rPr>
          <w:rFonts w:eastAsiaTheme="minorHAnsi"/>
          <w:b/>
          <w:sz w:val="28"/>
          <w:szCs w:val="28"/>
          <w:lang w:val="en-US" w:eastAsia="en-US"/>
        </w:rPr>
        <w:t xml:space="preserve"> I.P. </w:t>
      </w:r>
      <w:r w:rsidRPr="008B79F7">
        <w:rPr>
          <w:rFonts w:eastAsiaTheme="minorHAnsi"/>
          <w:b/>
          <w:sz w:val="28"/>
          <w:szCs w:val="28"/>
          <w:lang w:val="en-US" w:eastAsia="en-US"/>
        </w:rPr>
        <w:t>Ph.D., Associate Professor</w:t>
      </w:r>
    </w:p>
    <w:p w:rsidR="008B79F7" w:rsidRPr="00C851CA" w:rsidRDefault="00C851CA" w:rsidP="008B79F7">
      <w:pPr>
        <w:autoSpaceDE w:val="0"/>
        <w:autoSpaceDN w:val="0"/>
        <w:adjustRightInd w:val="0"/>
        <w:spacing w:line="360" w:lineRule="auto"/>
        <w:ind w:firstLine="708"/>
        <w:jc w:val="center"/>
        <w:rPr>
          <w:rFonts w:eastAsiaTheme="minorHAnsi"/>
          <w:b/>
          <w:sz w:val="28"/>
          <w:szCs w:val="28"/>
          <w:lang w:val="en-US" w:eastAsia="en-US"/>
        </w:rPr>
      </w:pPr>
      <w:r w:rsidRPr="002241B6">
        <w:rPr>
          <w:b/>
          <w:sz w:val="28"/>
          <w:szCs w:val="28"/>
          <w:lang w:val="en-US"/>
        </w:rPr>
        <w:t>GOVERNMENT BORROWING</w:t>
      </w:r>
      <w:r w:rsidR="008B79F7" w:rsidRPr="002241B6">
        <w:rPr>
          <w:b/>
          <w:sz w:val="28"/>
          <w:szCs w:val="28"/>
          <w:lang w:val="en-US"/>
        </w:rPr>
        <w:t xml:space="preserve"> AS SOURCE OF FINANCIAL RESOURCES IN UKRAINE</w:t>
      </w:r>
    </w:p>
    <w:p w:rsidR="003016A5" w:rsidRPr="003016A5" w:rsidRDefault="003016A5" w:rsidP="003016A5">
      <w:pPr>
        <w:autoSpaceDE w:val="0"/>
        <w:autoSpaceDN w:val="0"/>
        <w:adjustRightInd w:val="0"/>
        <w:spacing w:line="360" w:lineRule="auto"/>
        <w:ind w:firstLine="708"/>
        <w:jc w:val="center"/>
        <w:rPr>
          <w:rFonts w:eastAsiaTheme="minorHAnsi"/>
          <w:b/>
          <w:sz w:val="28"/>
          <w:szCs w:val="28"/>
          <w:lang w:val="uk-UA" w:eastAsia="en-US"/>
        </w:rPr>
      </w:pPr>
    </w:p>
    <w:p w:rsidR="003016A5" w:rsidRDefault="003016A5" w:rsidP="003016A5">
      <w:pPr>
        <w:autoSpaceDE w:val="0"/>
        <w:autoSpaceDN w:val="0"/>
        <w:adjustRightInd w:val="0"/>
        <w:spacing w:line="360" w:lineRule="auto"/>
        <w:ind w:firstLine="708"/>
        <w:jc w:val="both"/>
        <w:rPr>
          <w:rFonts w:eastAsiaTheme="minorHAnsi"/>
          <w:sz w:val="28"/>
          <w:szCs w:val="28"/>
          <w:lang w:val="uk-UA" w:eastAsia="en-US"/>
        </w:rPr>
      </w:pPr>
      <w:r>
        <w:rPr>
          <w:rFonts w:eastAsiaTheme="minorHAnsi"/>
          <w:sz w:val="28"/>
          <w:szCs w:val="28"/>
          <w:lang w:val="uk-UA" w:eastAsia="en-US"/>
        </w:rPr>
        <w:t xml:space="preserve">Останніми роками все більше, як в Україні, так і в інших країнах світу, відмічено тенденцію до зростання навантаження на державні фінанси, що обумовлено зниженням ділової активності та дієвості валютно-кредитного регулювання, нагромадженням ризиків у фінансовій сфері, </w:t>
      </w:r>
      <w:r w:rsidR="00A41A88">
        <w:rPr>
          <w:rFonts w:eastAsiaTheme="minorHAnsi"/>
          <w:sz w:val="28"/>
          <w:szCs w:val="28"/>
          <w:lang w:val="uk-UA" w:eastAsia="en-US"/>
        </w:rPr>
        <w:t>зростанням обсягу</w:t>
      </w:r>
      <w:r>
        <w:rPr>
          <w:rFonts w:eastAsiaTheme="minorHAnsi"/>
          <w:sz w:val="28"/>
          <w:szCs w:val="28"/>
          <w:lang w:val="uk-UA" w:eastAsia="en-US"/>
        </w:rPr>
        <w:t xml:space="preserve"> соціальних зобов’язань</w:t>
      </w:r>
      <w:r w:rsidR="00A41A88">
        <w:rPr>
          <w:rFonts w:eastAsiaTheme="minorHAnsi"/>
          <w:sz w:val="28"/>
          <w:szCs w:val="28"/>
          <w:lang w:val="uk-UA" w:eastAsia="en-US"/>
        </w:rPr>
        <w:t xml:space="preserve"> держави</w:t>
      </w:r>
      <w:r>
        <w:rPr>
          <w:rFonts w:eastAsiaTheme="minorHAnsi"/>
          <w:sz w:val="28"/>
          <w:szCs w:val="28"/>
          <w:lang w:val="uk-UA" w:eastAsia="en-US"/>
        </w:rPr>
        <w:t xml:space="preserve">. Збільшення навантаження на державні фінанси </w:t>
      </w:r>
      <w:r w:rsidR="00E67D5E">
        <w:rPr>
          <w:rFonts w:eastAsiaTheme="minorHAnsi"/>
          <w:sz w:val="28"/>
          <w:szCs w:val="28"/>
          <w:lang w:val="uk-UA" w:eastAsia="en-US"/>
        </w:rPr>
        <w:t>обумовило</w:t>
      </w:r>
      <w:r>
        <w:rPr>
          <w:rFonts w:eastAsiaTheme="minorHAnsi"/>
          <w:sz w:val="28"/>
          <w:szCs w:val="28"/>
          <w:lang w:val="uk-UA" w:eastAsia="en-US"/>
        </w:rPr>
        <w:t xml:space="preserve"> загострення проблем із залученням доходів на світових і вітчизняних ринках</w:t>
      </w:r>
      <w:r w:rsidR="00C851CA">
        <w:rPr>
          <w:rFonts w:eastAsiaTheme="minorHAnsi"/>
          <w:sz w:val="28"/>
          <w:szCs w:val="28"/>
          <w:lang w:val="uk-UA" w:eastAsia="en-US"/>
        </w:rPr>
        <w:t>. Водночас зростає</w:t>
      </w:r>
      <w:r w:rsidR="00E67D5E">
        <w:rPr>
          <w:rFonts w:eastAsiaTheme="minorHAnsi"/>
          <w:sz w:val="28"/>
          <w:szCs w:val="28"/>
          <w:lang w:val="uk-UA" w:eastAsia="en-US"/>
        </w:rPr>
        <w:t xml:space="preserve"> необхідність забезпечення фінансування функціональних зобов’язань держави</w:t>
      </w:r>
      <w:r>
        <w:rPr>
          <w:rFonts w:eastAsiaTheme="minorHAnsi"/>
          <w:sz w:val="28"/>
          <w:szCs w:val="28"/>
          <w:lang w:val="uk-UA" w:eastAsia="en-US"/>
        </w:rPr>
        <w:t xml:space="preserve">. Наслідком </w:t>
      </w:r>
      <w:r w:rsidR="00E67D5E">
        <w:rPr>
          <w:rFonts w:eastAsiaTheme="minorHAnsi"/>
          <w:sz w:val="28"/>
          <w:szCs w:val="28"/>
          <w:lang w:val="uk-UA" w:eastAsia="en-US"/>
        </w:rPr>
        <w:t xml:space="preserve">такої ситуації </w:t>
      </w:r>
      <w:r>
        <w:rPr>
          <w:rFonts w:eastAsiaTheme="minorHAnsi"/>
          <w:sz w:val="28"/>
          <w:szCs w:val="28"/>
          <w:lang w:val="uk-UA" w:eastAsia="en-US"/>
        </w:rPr>
        <w:t xml:space="preserve">стало зростання обсягів фінансування бюджету шляхом залучення позикових ресурсів та швидке нагромадження державного боргу. </w:t>
      </w:r>
      <w:r w:rsidR="00E92CF7">
        <w:rPr>
          <w:rFonts w:eastAsiaTheme="minorHAnsi"/>
          <w:sz w:val="28"/>
          <w:szCs w:val="28"/>
          <w:lang w:val="uk-UA" w:eastAsia="en-US"/>
        </w:rPr>
        <w:t xml:space="preserve">За таких умов, як правило, </w:t>
      </w:r>
      <w:r>
        <w:rPr>
          <w:rFonts w:eastAsiaTheme="minorHAnsi"/>
          <w:sz w:val="28"/>
          <w:szCs w:val="28"/>
          <w:lang w:val="uk-UA" w:eastAsia="en-US"/>
        </w:rPr>
        <w:t>знижується ліквідність державних фінансів, поглиблюється залежність країни від світових ринків, а також обмежуються можливості органів державного управління у виборі заходів реагування на нові зовнішні та внутрішні виклики</w:t>
      </w:r>
      <w:r w:rsidR="00E67D5E">
        <w:rPr>
          <w:rFonts w:eastAsiaTheme="minorHAnsi"/>
          <w:sz w:val="28"/>
          <w:szCs w:val="28"/>
          <w:lang w:val="uk-UA" w:eastAsia="en-US"/>
        </w:rPr>
        <w:t xml:space="preserve"> </w:t>
      </w:r>
      <w:r w:rsidR="00E92CF7">
        <w:rPr>
          <w:rFonts w:eastAsiaTheme="minorHAnsi"/>
          <w:sz w:val="28"/>
          <w:szCs w:val="28"/>
          <w:lang w:val="uk-UA" w:eastAsia="en-US"/>
        </w:rPr>
        <w:t>і</w:t>
      </w:r>
      <w:r w:rsidR="00E67D5E">
        <w:rPr>
          <w:rFonts w:eastAsiaTheme="minorHAnsi"/>
          <w:sz w:val="28"/>
          <w:szCs w:val="28"/>
          <w:lang w:val="uk-UA" w:eastAsia="en-US"/>
        </w:rPr>
        <w:t xml:space="preserve"> загрози</w:t>
      </w:r>
      <w:r>
        <w:rPr>
          <w:rFonts w:eastAsiaTheme="minorHAnsi"/>
          <w:sz w:val="28"/>
          <w:szCs w:val="28"/>
          <w:lang w:val="uk-UA" w:eastAsia="en-US"/>
        </w:rPr>
        <w:t>.</w:t>
      </w:r>
    </w:p>
    <w:p w:rsidR="00135128" w:rsidRPr="00C851CA" w:rsidRDefault="00135128" w:rsidP="00C851CA">
      <w:pPr>
        <w:autoSpaceDE w:val="0"/>
        <w:autoSpaceDN w:val="0"/>
        <w:adjustRightInd w:val="0"/>
        <w:spacing w:line="360" w:lineRule="auto"/>
        <w:ind w:firstLine="708"/>
        <w:jc w:val="both"/>
        <w:rPr>
          <w:rFonts w:eastAsiaTheme="minorHAnsi"/>
          <w:sz w:val="28"/>
          <w:szCs w:val="28"/>
          <w:lang w:val="uk-UA" w:eastAsia="en-US"/>
        </w:rPr>
      </w:pPr>
      <w:r>
        <w:rPr>
          <w:rFonts w:eastAsiaTheme="minorHAnsi"/>
          <w:sz w:val="28"/>
          <w:szCs w:val="28"/>
          <w:lang w:val="uk-UA" w:eastAsia="en-US"/>
        </w:rPr>
        <w:t>Державні запозичення поряд із податковими і неподатковими надходженнями виступають джерелами наповнення дохідної частини державного бюджету. Проте, податкові і неподаткові надходження – це</w:t>
      </w:r>
      <w:r w:rsidR="00C851CA">
        <w:rPr>
          <w:rFonts w:eastAsiaTheme="minorHAnsi"/>
          <w:sz w:val="28"/>
          <w:szCs w:val="28"/>
          <w:lang w:val="uk-UA" w:eastAsia="en-US"/>
        </w:rPr>
        <w:t xml:space="preserve"> </w:t>
      </w:r>
      <w:r>
        <w:rPr>
          <w:sz w:val="28"/>
          <w:szCs w:val="28"/>
          <w:lang w:val="uk-UA"/>
        </w:rPr>
        <w:t>к</w:t>
      </w:r>
      <w:r w:rsidRPr="00C851CA">
        <w:rPr>
          <w:sz w:val="28"/>
          <w:szCs w:val="28"/>
          <w:lang w:val="uk-UA"/>
        </w:rPr>
        <w:t xml:space="preserve">ошти, </w:t>
      </w:r>
      <w:r>
        <w:rPr>
          <w:sz w:val="28"/>
          <w:szCs w:val="28"/>
          <w:lang w:val="uk-UA"/>
        </w:rPr>
        <w:t>які</w:t>
      </w:r>
      <w:r w:rsidRPr="00C851CA">
        <w:rPr>
          <w:sz w:val="28"/>
          <w:szCs w:val="28"/>
          <w:lang w:val="uk-UA"/>
        </w:rPr>
        <w:t xml:space="preserve"> надходять </w:t>
      </w:r>
      <w:r>
        <w:rPr>
          <w:sz w:val="28"/>
          <w:szCs w:val="28"/>
          <w:lang w:val="uk-UA"/>
        </w:rPr>
        <w:t>до бюджету на умовах</w:t>
      </w:r>
      <w:r w:rsidRPr="00C851CA">
        <w:rPr>
          <w:sz w:val="28"/>
          <w:szCs w:val="28"/>
          <w:lang w:val="uk-UA"/>
        </w:rPr>
        <w:t xml:space="preserve"> </w:t>
      </w:r>
      <w:r>
        <w:rPr>
          <w:sz w:val="28"/>
          <w:szCs w:val="28"/>
          <w:lang w:val="uk-UA"/>
        </w:rPr>
        <w:t xml:space="preserve">їх використання </w:t>
      </w:r>
      <w:r w:rsidRPr="00C851CA">
        <w:rPr>
          <w:sz w:val="28"/>
          <w:szCs w:val="28"/>
          <w:lang w:val="uk-UA"/>
        </w:rPr>
        <w:t xml:space="preserve">на безповоротній основі та забезпечують стабільність формування бюджету і забезпечення </w:t>
      </w:r>
      <w:r>
        <w:rPr>
          <w:sz w:val="28"/>
          <w:szCs w:val="28"/>
          <w:lang w:val="uk-UA"/>
        </w:rPr>
        <w:lastRenderedPageBreak/>
        <w:t xml:space="preserve">фінансування </w:t>
      </w:r>
      <w:r w:rsidRPr="00C851CA">
        <w:rPr>
          <w:sz w:val="28"/>
          <w:szCs w:val="28"/>
          <w:lang w:val="uk-UA"/>
        </w:rPr>
        <w:t xml:space="preserve">його видатків. </w:t>
      </w:r>
      <w:proofErr w:type="spellStart"/>
      <w:r w:rsidRPr="00135128">
        <w:rPr>
          <w:sz w:val="28"/>
          <w:szCs w:val="28"/>
        </w:rPr>
        <w:t>Натомість</w:t>
      </w:r>
      <w:proofErr w:type="spellEnd"/>
      <w:r w:rsidRPr="00135128">
        <w:rPr>
          <w:sz w:val="28"/>
          <w:szCs w:val="28"/>
        </w:rPr>
        <w:t xml:space="preserve"> </w:t>
      </w:r>
      <w:r>
        <w:rPr>
          <w:sz w:val="28"/>
          <w:szCs w:val="28"/>
          <w:lang w:val="uk-UA"/>
        </w:rPr>
        <w:t xml:space="preserve">державні запозичення виступають </w:t>
      </w:r>
      <w:proofErr w:type="spellStart"/>
      <w:r w:rsidRPr="00135128">
        <w:rPr>
          <w:sz w:val="28"/>
          <w:szCs w:val="28"/>
        </w:rPr>
        <w:t>джерелами</w:t>
      </w:r>
      <w:proofErr w:type="spellEnd"/>
      <w:r w:rsidRPr="00135128">
        <w:rPr>
          <w:sz w:val="28"/>
          <w:szCs w:val="28"/>
        </w:rPr>
        <w:t xml:space="preserve"> </w:t>
      </w:r>
      <w:proofErr w:type="spellStart"/>
      <w:r w:rsidRPr="00135128">
        <w:rPr>
          <w:sz w:val="28"/>
          <w:szCs w:val="28"/>
        </w:rPr>
        <w:t>фінансування</w:t>
      </w:r>
      <w:proofErr w:type="spellEnd"/>
      <w:r w:rsidRPr="00135128">
        <w:rPr>
          <w:sz w:val="28"/>
          <w:szCs w:val="28"/>
        </w:rPr>
        <w:t xml:space="preserve"> бюджету, а </w:t>
      </w:r>
      <w:proofErr w:type="spellStart"/>
      <w:r w:rsidRPr="00135128">
        <w:rPr>
          <w:sz w:val="28"/>
          <w:szCs w:val="28"/>
        </w:rPr>
        <w:t>точніше</w:t>
      </w:r>
      <w:proofErr w:type="spellEnd"/>
      <w:r w:rsidRPr="00135128">
        <w:rPr>
          <w:sz w:val="28"/>
          <w:szCs w:val="28"/>
        </w:rPr>
        <w:t xml:space="preserve"> –</w:t>
      </w:r>
      <w:r>
        <w:rPr>
          <w:sz w:val="28"/>
          <w:szCs w:val="28"/>
          <w:lang w:val="uk-UA"/>
        </w:rPr>
        <w:t xml:space="preserve"> </w:t>
      </w:r>
      <w:proofErr w:type="gramStart"/>
      <w:r w:rsidRPr="00135128">
        <w:rPr>
          <w:sz w:val="28"/>
          <w:szCs w:val="28"/>
        </w:rPr>
        <w:t>бюджетного</w:t>
      </w:r>
      <w:proofErr w:type="gramEnd"/>
      <w:r w:rsidRPr="00135128">
        <w:rPr>
          <w:sz w:val="28"/>
          <w:szCs w:val="28"/>
        </w:rPr>
        <w:t xml:space="preserve"> </w:t>
      </w:r>
      <w:proofErr w:type="spellStart"/>
      <w:r w:rsidRPr="00135128">
        <w:rPr>
          <w:sz w:val="28"/>
          <w:szCs w:val="28"/>
        </w:rPr>
        <w:t>дефіциту</w:t>
      </w:r>
      <w:proofErr w:type="spellEnd"/>
      <w:r w:rsidRPr="00135128">
        <w:rPr>
          <w:sz w:val="28"/>
          <w:szCs w:val="28"/>
        </w:rPr>
        <w:t xml:space="preserve">, </w:t>
      </w:r>
      <w:r>
        <w:rPr>
          <w:sz w:val="28"/>
          <w:szCs w:val="28"/>
          <w:lang w:val="uk-UA"/>
        </w:rPr>
        <w:t>це</w:t>
      </w:r>
      <w:r w:rsidRPr="00135128">
        <w:rPr>
          <w:sz w:val="28"/>
          <w:szCs w:val="28"/>
        </w:rPr>
        <w:t xml:space="preserve"> </w:t>
      </w:r>
      <w:proofErr w:type="spellStart"/>
      <w:r w:rsidRPr="00135128">
        <w:rPr>
          <w:sz w:val="28"/>
          <w:szCs w:val="28"/>
        </w:rPr>
        <w:t>кошти</w:t>
      </w:r>
      <w:proofErr w:type="spellEnd"/>
      <w:r w:rsidRPr="00135128">
        <w:rPr>
          <w:sz w:val="28"/>
          <w:szCs w:val="28"/>
        </w:rPr>
        <w:t xml:space="preserve">, </w:t>
      </w:r>
      <w:proofErr w:type="spellStart"/>
      <w:r w:rsidRPr="00135128">
        <w:rPr>
          <w:sz w:val="28"/>
          <w:szCs w:val="28"/>
        </w:rPr>
        <w:t>які</w:t>
      </w:r>
      <w:proofErr w:type="spellEnd"/>
      <w:r w:rsidRPr="00135128">
        <w:rPr>
          <w:sz w:val="28"/>
          <w:szCs w:val="28"/>
        </w:rPr>
        <w:t xml:space="preserve"> </w:t>
      </w:r>
      <w:proofErr w:type="spellStart"/>
      <w:r w:rsidRPr="00135128">
        <w:rPr>
          <w:sz w:val="28"/>
          <w:szCs w:val="28"/>
        </w:rPr>
        <w:t>надходять</w:t>
      </w:r>
      <w:proofErr w:type="spellEnd"/>
      <w:r w:rsidRPr="00135128">
        <w:rPr>
          <w:sz w:val="28"/>
          <w:szCs w:val="28"/>
        </w:rPr>
        <w:t xml:space="preserve"> </w:t>
      </w:r>
      <w:proofErr w:type="spellStart"/>
      <w:r w:rsidRPr="00135128">
        <w:rPr>
          <w:sz w:val="28"/>
          <w:szCs w:val="28"/>
        </w:rPr>
        <w:t>лише</w:t>
      </w:r>
      <w:proofErr w:type="spellEnd"/>
      <w:r w:rsidRPr="00135128">
        <w:rPr>
          <w:sz w:val="28"/>
          <w:szCs w:val="28"/>
        </w:rPr>
        <w:t xml:space="preserve"> у </w:t>
      </w:r>
      <w:proofErr w:type="spellStart"/>
      <w:r w:rsidRPr="00135128">
        <w:rPr>
          <w:sz w:val="28"/>
          <w:szCs w:val="28"/>
        </w:rPr>
        <w:t>тимчасове</w:t>
      </w:r>
      <w:proofErr w:type="spellEnd"/>
      <w:r w:rsidRPr="00135128">
        <w:rPr>
          <w:sz w:val="28"/>
          <w:szCs w:val="28"/>
        </w:rPr>
        <w:t xml:space="preserve"> </w:t>
      </w:r>
      <w:proofErr w:type="spellStart"/>
      <w:r w:rsidRPr="00135128">
        <w:rPr>
          <w:sz w:val="28"/>
          <w:szCs w:val="28"/>
        </w:rPr>
        <w:t>використання</w:t>
      </w:r>
      <w:proofErr w:type="spellEnd"/>
      <w:r w:rsidRPr="00135128">
        <w:rPr>
          <w:sz w:val="28"/>
          <w:szCs w:val="28"/>
        </w:rPr>
        <w:t xml:space="preserve"> на </w:t>
      </w:r>
      <w:proofErr w:type="spellStart"/>
      <w:r w:rsidRPr="00135128">
        <w:rPr>
          <w:sz w:val="28"/>
          <w:szCs w:val="28"/>
        </w:rPr>
        <w:t>поворотній</w:t>
      </w:r>
      <w:proofErr w:type="spellEnd"/>
      <w:r w:rsidRPr="00135128">
        <w:rPr>
          <w:sz w:val="28"/>
          <w:szCs w:val="28"/>
        </w:rPr>
        <w:t xml:space="preserve"> </w:t>
      </w:r>
      <w:proofErr w:type="spellStart"/>
      <w:r w:rsidRPr="00135128">
        <w:rPr>
          <w:sz w:val="28"/>
          <w:szCs w:val="28"/>
        </w:rPr>
        <w:t>основі</w:t>
      </w:r>
      <w:proofErr w:type="spellEnd"/>
      <w:r>
        <w:rPr>
          <w:sz w:val="28"/>
          <w:szCs w:val="28"/>
          <w:lang w:val="uk-UA"/>
        </w:rPr>
        <w:t xml:space="preserve"> </w:t>
      </w:r>
      <w:r w:rsidRPr="00135128">
        <w:rPr>
          <w:sz w:val="28"/>
          <w:szCs w:val="28"/>
        </w:rPr>
        <w:t>[</w:t>
      </w:r>
      <w:r w:rsidR="00C24554">
        <w:rPr>
          <w:sz w:val="28"/>
          <w:szCs w:val="28"/>
          <w:lang w:val="uk-UA"/>
        </w:rPr>
        <w:t>5</w:t>
      </w:r>
      <w:r>
        <w:rPr>
          <w:sz w:val="28"/>
          <w:szCs w:val="28"/>
          <w:lang w:val="uk-UA"/>
        </w:rPr>
        <w:t>, с. 119</w:t>
      </w:r>
      <w:r w:rsidRPr="00135128">
        <w:rPr>
          <w:sz w:val="28"/>
          <w:szCs w:val="28"/>
        </w:rPr>
        <w:t>]</w:t>
      </w:r>
      <w:r>
        <w:rPr>
          <w:sz w:val="28"/>
          <w:szCs w:val="28"/>
          <w:lang w:val="uk-UA"/>
        </w:rPr>
        <w:t>.</w:t>
      </w:r>
      <w:r w:rsidRPr="00135128">
        <w:rPr>
          <w:sz w:val="28"/>
          <w:szCs w:val="28"/>
        </w:rPr>
        <w:t xml:space="preserve"> </w:t>
      </w:r>
    </w:p>
    <w:p w:rsidR="00B67136" w:rsidRPr="00B67136" w:rsidRDefault="00B67136" w:rsidP="00B67136">
      <w:pPr>
        <w:spacing w:line="360" w:lineRule="auto"/>
        <w:ind w:firstLine="708"/>
        <w:jc w:val="both"/>
        <w:rPr>
          <w:sz w:val="28"/>
          <w:szCs w:val="28"/>
          <w:lang w:val="uk-UA"/>
        </w:rPr>
      </w:pPr>
      <w:r>
        <w:rPr>
          <w:sz w:val="28"/>
          <w:szCs w:val="28"/>
          <w:lang w:val="uk-UA"/>
        </w:rPr>
        <w:t xml:space="preserve">Такої ж думки дотримуються </w:t>
      </w:r>
      <w:r w:rsidRPr="00B67136">
        <w:rPr>
          <w:sz w:val="28"/>
          <w:szCs w:val="28"/>
        </w:rPr>
        <w:t xml:space="preserve">В. </w:t>
      </w:r>
      <w:proofErr w:type="spellStart"/>
      <w:r w:rsidRPr="00B67136">
        <w:rPr>
          <w:sz w:val="28"/>
          <w:szCs w:val="28"/>
        </w:rPr>
        <w:t>Венгер</w:t>
      </w:r>
      <w:proofErr w:type="spellEnd"/>
      <w:r w:rsidRPr="00B67136">
        <w:rPr>
          <w:sz w:val="28"/>
          <w:szCs w:val="28"/>
        </w:rPr>
        <w:t xml:space="preserve"> та О. Романенко </w:t>
      </w:r>
      <w:r>
        <w:rPr>
          <w:sz w:val="28"/>
          <w:szCs w:val="28"/>
          <w:lang w:val="uk-UA"/>
        </w:rPr>
        <w:t xml:space="preserve">і </w:t>
      </w:r>
      <w:proofErr w:type="spellStart"/>
      <w:r w:rsidRPr="00B67136">
        <w:rPr>
          <w:sz w:val="28"/>
          <w:szCs w:val="28"/>
        </w:rPr>
        <w:t>наголошують</w:t>
      </w:r>
      <w:proofErr w:type="spellEnd"/>
      <w:r w:rsidRPr="00B67136">
        <w:rPr>
          <w:sz w:val="28"/>
          <w:szCs w:val="28"/>
        </w:rPr>
        <w:t xml:space="preserve"> </w:t>
      </w:r>
    </w:p>
    <w:p w:rsidR="00B67136" w:rsidRDefault="00B67136" w:rsidP="00B67136">
      <w:pPr>
        <w:spacing w:line="360" w:lineRule="auto"/>
        <w:jc w:val="both"/>
        <w:rPr>
          <w:sz w:val="28"/>
          <w:szCs w:val="28"/>
          <w:lang w:val="uk-UA"/>
        </w:rPr>
      </w:pPr>
      <w:r w:rsidRPr="00B67136">
        <w:rPr>
          <w:sz w:val="28"/>
          <w:szCs w:val="28"/>
        </w:rPr>
        <w:t xml:space="preserve">на тому, </w:t>
      </w:r>
      <w:proofErr w:type="spellStart"/>
      <w:r w:rsidRPr="00B67136">
        <w:rPr>
          <w:sz w:val="28"/>
          <w:szCs w:val="28"/>
        </w:rPr>
        <w:t>що</w:t>
      </w:r>
      <w:proofErr w:type="spellEnd"/>
      <w:r w:rsidRPr="00B67136">
        <w:rPr>
          <w:sz w:val="28"/>
          <w:szCs w:val="28"/>
        </w:rPr>
        <w:t xml:space="preserve"> </w:t>
      </w:r>
      <w:proofErr w:type="spellStart"/>
      <w:r w:rsidRPr="00B67136">
        <w:rPr>
          <w:sz w:val="28"/>
          <w:szCs w:val="28"/>
        </w:rPr>
        <w:t>кошти</w:t>
      </w:r>
      <w:proofErr w:type="spellEnd"/>
      <w:r w:rsidRPr="00B67136">
        <w:rPr>
          <w:sz w:val="28"/>
          <w:szCs w:val="28"/>
        </w:rPr>
        <w:t xml:space="preserve">, </w:t>
      </w:r>
      <w:proofErr w:type="spellStart"/>
      <w:r w:rsidRPr="00B67136">
        <w:rPr>
          <w:sz w:val="28"/>
          <w:szCs w:val="28"/>
        </w:rPr>
        <w:t>мобілізовані</w:t>
      </w:r>
      <w:proofErr w:type="spellEnd"/>
      <w:r w:rsidRPr="00B67136">
        <w:rPr>
          <w:sz w:val="28"/>
          <w:szCs w:val="28"/>
        </w:rPr>
        <w:t xml:space="preserve"> на </w:t>
      </w:r>
      <w:proofErr w:type="spellStart"/>
      <w:r w:rsidRPr="00B67136">
        <w:rPr>
          <w:sz w:val="28"/>
          <w:szCs w:val="28"/>
        </w:rPr>
        <w:t>основі</w:t>
      </w:r>
      <w:proofErr w:type="spellEnd"/>
      <w:r w:rsidRPr="00B67136">
        <w:rPr>
          <w:sz w:val="28"/>
          <w:szCs w:val="28"/>
        </w:rPr>
        <w:t xml:space="preserve"> </w:t>
      </w:r>
      <w:proofErr w:type="spellStart"/>
      <w:r w:rsidRPr="00B67136">
        <w:rPr>
          <w:sz w:val="28"/>
          <w:szCs w:val="28"/>
        </w:rPr>
        <w:t>державних</w:t>
      </w:r>
      <w:proofErr w:type="spellEnd"/>
      <w:r w:rsidRPr="00B67136">
        <w:rPr>
          <w:sz w:val="28"/>
          <w:szCs w:val="28"/>
        </w:rPr>
        <w:t xml:space="preserve"> </w:t>
      </w:r>
      <w:proofErr w:type="spellStart"/>
      <w:r w:rsidRPr="00B67136">
        <w:rPr>
          <w:sz w:val="28"/>
          <w:szCs w:val="28"/>
        </w:rPr>
        <w:t>позик</w:t>
      </w:r>
      <w:proofErr w:type="spellEnd"/>
      <w:r w:rsidRPr="00B67136">
        <w:rPr>
          <w:sz w:val="28"/>
          <w:szCs w:val="28"/>
        </w:rPr>
        <w:t xml:space="preserve">, </w:t>
      </w:r>
      <w:proofErr w:type="spellStart"/>
      <w:r w:rsidRPr="00B67136">
        <w:rPr>
          <w:sz w:val="28"/>
          <w:szCs w:val="28"/>
        </w:rPr>
        <w:t>необхідно</w:t>
      </w:r>
      <w:proofErr w:type="spellEnd"/>
      <w:r w:rsidRPr="00B67136">
        <w:rPr>
          <w:sz w:val="28"/>
          <w:szCs w:val="28"/>
        </w:rPr>
        <w:t xml:space="preserve"> </w:t>
      </w:r>
      <w:proofErr w:type="spellStart"/>
      <w:r w:rsidRPr="00B67136">
        <w:rPr>
          <w:sz w:val="28"/>
          <w:szCs w:val="28"/>
        </w:rPr>
        <w:t>розглядати</w:t>
      </w:r>
      <w:proofErr w:type="spellEnd"/>
      <w:r w:rsidRPr="00B67136">
        <w:rPr>
          <w:sz w:val="28"/>
          <w:szCs w:val="28"/>
        </w:rPr>
        <w:t xml:space="preserve"> не як </w:t>
      </w:r>
      <w:proofErr w:type="spellStart"/>
      <w:r w:rsidRPr="00B67136">
        <w:rPr>
          <w:sz w:val="28"/>
          <w:szCs w:val="28"/>
        </w:rPr>
        <w:t>джерело</w:t>
      </w:r>
      <w:proofErr w:type="spellEnd"/>
      <w:r w:rsidRPr="00B67136">
        <w:rPr>
          <w:sz w:val="28"/>
          <w:szCs w:val="28"/>
        </w:rPr>
        <w:t xml:space="preserve"> </w:t>
      </w:r>
      <w:proofErr w:type="spellStart"/>
      <w:r w:rsidRPr="00B67136">
        <w:rPr>
          <w:sz w:val="28"/>
          <w:szCs w:val="28"/>
        </w:rPr>
        <w:t>формування</w:t>
      </w:r>
      <w:proofErr w:type="spellEnd"/>
      <w:r w:rsidRPr="00B67136">
        <w:rPr>
          <w:sz w:val="28"/>
          <w:szCs w:val="28"/>
        </w:rPr>
        <w:t xml:space="preserve"> </w:t>
      </w:r>
      <w:proofErr w:type="spellStart"/>
      <w:r w:rsidRPr="00B67136">
        <w:rPr>
          <w:sz w:val="28"/>
          <w:szCs w:val="28"/>
        </w:rPr>
        <w:t>доходів</w:t>
      </w:r>
      <w:proofErr w:type="spellEnd"/>
      <w:r w:rsidRPr="00B67136">
        <w:rPr>
          <w:sz w:val="28"/>
          <w:szCs w:val="28"/>
        </w:rPr>
        <w:t xml:space="preserve"> бюджету, а як </w:t>
      </w:r>
      <w:proofErr w:type="spellStart"/>
      <w:r w:rsidRPr="00B67136">
        <w:rPr>
          <w:sz w:val="28"/>
          <w:szCs w:val="28"/>
        </w:rPr>
        <w:t>спосіб</w:t>
      </w:r>
      <w:proofErr w:type="spellEnd"/>
      <w:r w:rsidRPr="00B67136">
        <w:rPr>
          <w:sz w:val="28"/>
          <w:szCs w:val="28"/>
        </w:rPr>
        <w:t xml:space="preserve"> </w:t>
      </w:r>
      <w:proofErr w:type="spellStart"/>
      <w:r w:rsidRPr="00B67136">
        <w:rPr>
          <w:sz w:val="28"/>
          <w:szCs w:val="28"/>
        </w:rPr>
        <w:t>тимчасового</w:t>
      </w:r>
      <w:proofErr w:type="spellEnd"/>
      <w:r w:rsidRPr="00B67136">
        <w:rPr>
          <w:sz w:val="28"/>
          <w:szCs w:val="28"/>
        </w:rPr>
        <w:t xml:space="preserve"> </w:t>
      </w:r>
      <w:proofErr w:type="spellStart"/>
      <w:r w:rsidRPr="00B67136">
        <w:rPr>
          <w:sz w:val="28"/>
          <w:szCs w:val="28"/>
        </w:rPr>
        <w:t>поповнення</w:t>
      </w:r>
      <w:proofErr w:type="spellEnd"/>
      <w:r w:rsidRPr="00B67136">
        <w:rPr>
          <w:sz w:val="28"/>
          <w:szCs w:val="28"/>
        </w:rPr>
        <w:t xml:space="preserve"> </w:t>
      </w:r>
      <w:proofErr w:type="gramStart"/>
      <w:r w:rsidRPr="00B67136">
        <w:rPr>
          <w:sz w:val="28"/>
          <w:szCs w:val="28"/>
        </w:rPr>
        <w:t>бюджетного</w:t>
      </w:r>
      <w:proofErr w:type="gramEnd"/>
      <w:r w:rsidRPr="00B67136">
        <w:rPr>
          <w:sz w:val="28"/>
          <w:szCs w:val="28"/>
        </w:rPr>
        <w:t xml:space="preserve"> фонду [</w:t>
      </w:r>
      <w:r w:rsidR="008A5FB0">
        <w:rPr>
          <w:sz w:val="28"/>
          <w:szCs w:val="28"/>
          <w:lang w:val="uk-UA"/>
        </w:rPr>
        <w:t>3</w:t>
      </w:r>
      <w:r w:rsidRPr="00B67136">
        <w:rPr>
          <w:sz w:val="28"/>
          <w:szCs w:val="28"/>
        </w:rPr>
        <w:t xml:space="preserve">, с. 141; </w:t>
      </w:r>
      <w:r w:rsidR="00C24554">
        <w:rPr>
          <w:sz w:val="28"/>
          <w:szCs w:val="28"/>
          <w:lang w:val="uk-UA"/>
        </w:rPr>
        <w:t>6</w:t>
      </w:r>
      <w:r w:rsidRPr="00B67136">
        <w:rPr>
          <w:sz w:val="28"/>
          <w:szCs w:val="28"/>
        </w:rPr>
        <w:t xml:space="preserve">, с. 165]. </w:t>
      </w:r>
    </w:p>
    <w:p w:rsidR="00B67136" w:rsidRPr="00312D47" w:rsidRDefault="00B67136" w:rsidP="00C851CA">
      <w:pPr>
        <w:spacing w:line="360" w:lineRule="auto"/>
        <w:ind w:firstLine="709"/>
        <w:jc w:val="both"/>
        <w:rPr>
          <w:sz w:val="28"/>
          <w:szCs w:val="28"/>
          <w:lang w:val="uk-UA"/>
        </w:rPr>
      </w:pPr>
      <w:r w:rsidRPr="00B67136">
        <w:rPr>
          <w:sz w:val="28"/>
          <w:szCs w:val="28"/>
          <w:lang w:val="uk-UA"/>
        </w:rPr>
        <w:t xml:space="preserve">Ресурси, що залучаються державою на платній основі, </w:t>
      </w:r>
      <w:r>
        <w:rPr>
          <w:sz w:val="28"/>
          <w:szCs w:val="28"/>
          <w:lang w:val="uk-UA"/>
        </w:rPr>
        <w:t xml:space="preserve">а саме: </w:t>
      </w:r>
      <w:r w:rsidRPr="00B67136">
        <w:rPr>
          <w:sz w:val="28"/>
          <w:szCs w:val="28"/>
          <w:lang w:val="uk-UA"/>
        </w:rPr>
        <w:t>тимчасово вільні грошові кошти юридичних осіб, заощадження населення, іноземний капітал (як результат продажу на фінансовому ринку облігацій зовнішньої державної позики, здійснення державних запозичень шляхом залучення позик від окремих держав або від міжнародних фінансових організацій, отримання кредитів під надання державних гарантій)</w:t>
      </w:r>
      <w:r>
        <w:rPr>
          <w:sz w:val="28"/>
          <w:szCs w:val="28"/>
          <w:lang w:val="uk-UA"/>
        </w:rPr>
        <w:t>,</w:t>
      </w:r>
      <w:r w:rsidRPr="00B67136">
        <w:rPr>
          <w:sz w:val="28"/>
          <w:szCs w:val="28"/>
          <w:lang w:val="uk-UA"/>
        </w:rPr>
        <w:t xml:space="preserve"> відображають кредитний метод формування бюджетних ресурсів, що передбачає поворотність позик і платність за їх використання. </w:t>
      </w:r>
      <w:r>
        <w:rPr>
          <w:sz w:val="28"/>
          <w:szCs w:val="28"/>
          <w:lang w:val="uk-UA"/>
        </w:rPr>
        <w:t xml:space="preserve">У таблиці 1 представлено динаміку державних запозичень в розрізі внутрішніх та зовнішніх у період 2010-2016 рр. </w:t>
      </w:r>
    </w:p>
    <w:p w:rsidR="00B67136" w:rsidRPr="00406519" w:rsidRDefault="00B67136" w:rsidP="00B67136">
      <w:pPr>
        <w:spacing w:line="360" w:lineRule="auto"/>
        <w:jc w:val="right"/>
        <w:rPr>
          <w:i/>
          <w:sz w:val="28"/>
          <w:szCs w:val="28"/>
          <w:lang w:val="uk-UA"/>
        </w:rPr>
      </w:pPr>
      <w:r w:rsidRPr="00406519">
        <w:rPr>
          <w:i/>
          <w:sz w:val="28"/>
          <w:szCs w:val="28"/>
          <w:lang w:val="uk-UA"/>
        </w:rPr>
        <w:t xml:space="preserve">Таблиця </w:t>
      </w:r>
      <w:r w:rsidR="00C851CA">
        <w:rPr>
          <w:i/>
          <w:sz w:val="28"/>
          <w:szCs w:val="28"/>
          <w:lang w:val="uk-UA"/>
        </w:rPr>
        <w:t>1</w:t>
      </w:r>
    </w:p>
    <w:p w:rsidR="00B67136" w:rsidRPr="00312D47" w:rsidRDefault="00B67136" w:rsidP="00B67136">
      <w:pPr>
        <w:spacing w:line="360" w:lineRule="auto"/>
        <w:jc w:val="center"/>
        <w:rPr>
          <w:sz w:val="28"/>
          <w:szCs w:val="28"/>
          <w:lang w:val="uk-UA"/>
        </w:rPr>
      </w:pPr>
      <w:r w:rsidRPr="00406519">
        <w:rPr>
          <w:b/>
          <w:sz w:val="28"/>
          <w:szCs w:val="28"/>
          <w:lang w:val="uk-UA"/>
        </w:rPr>
        <w:t>Динаміка державних запозичень у період 2010-201</w:t>
      </w:r>
      <w:r>
        <w:rPr>
          <w:b/>
          <w:sz w:val="28"/>
          <w:szCs w:val="28"/>
          <w:lang w:val="uk-UA"/>
        </w:rPr>
        <w:t>6</w:t>
      </w:r>
      <w:r w:rsidRPr="00406519">
        <w:rPr>
          <w:b/>
          <w:sz w:val="28"/>
          <w:szCs w:val="28"/>
          <w:lang w:val="uk-UA"/>
        </w:rPr>
        <w:t xml:space="preserve"> рр.</w:t>
      </w:r>
      <w:r w:rsidRPr="00312D47">
        <w:rPr>
          <w:sz w:val="28"/>
          <w:szCs w:val="28"/>
          <w:lang w:val="uk-UA"/>
        </w:rPr>
        <w:t xml:space="preserve">, </w:t>
      </w:r>
      <w:r>
        <w:rPr>
          <w:sz w:val="28"/>
          <w:szCs w:val="28"/>
          <w:lang w:val="uk-UA"/>
        </w:rPr>
        <w:t>млрд.</w:t>
      </w:r>
      <w:r w:rsidRPr="00312D47">
        <w:rPr>
          <w:sz w:val="28"/>
          <w:szCs w:val="28"/>
          <w:lang w:val="uk-UA"/>
        </w:rPr>
        <w:t xml:space="preserve"> грн</w:t>
      </w:r>
      <w:r>
        <w:rPr>
          <w:sz w:val="28"/>
          <w:szCs w:val="28"/>
          <w:lang w:val="uk-UA"/>
        </w:rPr>
        <w:t>.</w:t>
      </w:r>
      <w:r w:rsidRPr="00312D47">
        <w:rPr>
          <w:sz w:val="28"/>
          <w:szCs w:val="28"/>
          <w:lang w:val="uk-UA"/>
        </w:rPr>
        <w:t>*</w:t>
      </w:r>
    </w:p>
    <w:tbl>
      <w:tblPr>
        <w:tblStyle w:val="a4"/>
        <w:tblW w:w="0" w:type="auto"/>
        <w:tblLayout w:type="fixed"/>
        <w:tblLook w:val="04A0"/>
      </w:tblPr>
      <w:tblGrid>
        <w:gridCol w:w="1544"/>
        <w:gridCol w:w="1000"/>
        <w:gridCol w:w="1000"/>
        <w:gridCol w:w="1000"/>
        <w:gridCol w:w="1000"/>
        <w:gridCol w:w="1001"/>
        <w:gridCol w:w="1001"/>
        <w:gridCol w:w="1067"/>
        <w:gridCol w:w="958"/>
      </w:tblGrid>
      <w:tr w:rsidR="003928BC" w:rsidTr="003928BC">
        <w:tc>
          <w:tcPr>
            <w:tcW w:w="1544" w:type="dxa"/>
          </w:tcPr>
          <w:p w:rsidR="003928BC" w:rsidRDefault="003928BC" w:rsidP="00E52502">
            <w:pPr>
              <w:jc w:val="center"/>
              <w:rPr>
                <w:lang w:val="uk-UA"/>
              </w:rPr>
            </w:pPr>
            <w:r>
              <w:rPr>
                <w:lang w:val="uk-UA"/>
              </w:rPr>
              <w:t>показники</w:t>
            </w:r>
          </w:p>
        </w:tc>
        <w:tc>
          <w:tcPr>
            <w:tcW w:w="1000" w:type="dxa"/>
          </w:tcPr>
          <w:p w:rsidR="003928BC" w:rsidRDefault="003928BC" w:rsidP="00E52502">
            <w:pPr>
              <w:jc w:val="center"/>
              <w:rPr>
                <w:lang w:val="uk-UA"/>
              </w:rPr>
            </w:pPr>
            <w:r>
              <w:rPr>
                <w:lang w:val="uk-UA"/>
              </w:rPr>
              <w:t>2010 р.</w:t>
            </w:r>
          </w:p>
        </w:tc>
        <w:tc>
          <w:tcPr>
            <w:tcW w:w="1000" w:type="dxa"/>
          </w:tcPr>
          <w:p w:rsidR="003928BC" w:rsidRDefault="003928BC" w:rsidP="00E52502">
            <w:pPr>
              <w:jc w:val="center"/>
              <w:rPr>
                <w:lang w:val="uk-UA"/>
              </w:rPr>
            </w:pPr>
            <w:r>
              <w:rPr>
                <w:lang w:val="uk-UA"/>
              </w:rPr>
              <w:t>2011 р.</w:t>
            </w:r>
          </w:p>
        </w:tc>
        <w:tc>
          <w:tcPr>
            <w:tcW w:w="1000" w:type="dxa"/>
          </w:tcPr>
          <w:p w:rsidR="003928BC" w:rsidRDefault="003928BC" w:rsidP="00E52502">
            <w:pPr>
              <w:jc w:val="center"/>
              <w:rPr>
                <w:lang w:val="uk-UA"/>
              </w:rPr>
            </w:pPr>
            <w:r>
              <w:rPr>
                <w:lang w:val="uk-UA"/>
              </w:rPr>
              <w:t>2012 р.</w:t>
            </w:r>
          </w:p>
        </w:tc>
        <w:tc>
          <w:tcPr>
            <w:tcW w:w="1000" w:type="dxa"/>
          </w:tcPr>
          <w:p w:rsidR="003928BC" w:rsidRDefault="003928BC" w:rsidP="00E52502">
            <w:pPr>
              <w:jc w:val="center"/>
              <w:rPr>
                <w:lang w:val="uk-UA"/>
              </w:rPr>
            </w:pPr>
            <w:r>
              <w:rPr>
                <w:lang w:val="uk-UA"/>
              </w:rPr>
              <w:t>2013 р.</w:t>
            </w:r>
          </w:p>
        </w:tc>
        <w:tc>
          <w:tcPr>
            <w:tcW w:w="1001" w:type="dxa"/>
          </w:tcPr>
          <w:p w:rsidR="003928BC" w:rsidRDefault="003928BC" w:rsidP="00E52502">
            <w:pPr>
              <w:jc w:val="center"/>
              <w:rPr>
                <w:lang w:val="uk-UA"/>
              </w:rPr>
            </w:pPr>
            <w:r>
              <w:rPr>
                <w:lang w:val="uk-UA"/>
              </w:rPr>
              <w:t>2014 р.</w:t>
            </w:r>
          </w:p>
        </w:tc>
        <w:tc>
          <w:tcPr>
            <w:tcW w:w="1001" w:type="dxa"/>
          </w:tcPr>
          <w:p w:rsidR="003928BC" w:rsidRDefault="003928BC" w:rsidP="00E52502">
            <w:pPr>
              <w:jc w:val="center"/>
              <w:rPr>
                <w:lang w:val="uk-UA"/>
              </w:rPr>
            </w:pPr>
            <w:r>
              <w:rPr>
                <w:lang w:val="uk-UA"/>
              </w:rPr>
              <w:t>2015 р.</w:t>
            </w:r>
          </w:p>
        </w:tc>
        <w:tc>
          <w:tcPr>
            <w:tcW w:w="1067" w:type="dxa"/>
          </w:tcPr>
          <w:p w:rsidR="003928BC" w:rsidRDefault="003928BC" w:rsidP="00E52502">
            <w:pPr>
              <w:jc w:val="center"/>
              <w:rPr>
                <w:lang w:val="uk-UA"/>
              </w:rPr>
            </w:pPr>
            <w:r>
              <w:rPr>
                <w:lang w:val="uk-UA"/>
              </w:rPr>
              <w:t>2016 р.</w:t>
            </w:r>
          </w:p>
        </w:tc>
        <w:tc>
          <w:tcPr>
            <w:tcW w:w="958" w:type="dxa"/>
          </w:tcPr>
          <w:p w:rsidR="003928BC" w:rsidRDefault="003928BC" w:rsidP="00E52502">
            <w:pPr>
              <w:jc w:val="center"/>
              <w:rPr>
                <w:lang w:val="uk-UA"/>
              </w:rPr>
            </w:pPr>
            <w:r>
              <w:rPr>
                <w:lang w:val="uk-UA"/>
              </w:rPr>
              <w:t xml:space="preserve">Темп </w:t>
            </w:r>
            <w:proofErr w:type="spellStart"/>
            <w:r>
              <w:rPr>
                <w:lang w:val="uk-UA"/>
              </w:rPr>
              <w:t>приро-сту</w:t>
            </w:r>
            <w:proofErr w:type="spellEnd"/>
          </w:p>
        </w:tc>
      </w:tr>
      <w:tr w:rsidR="003928BC" w:rsidTr="003928BC">
        <w:tc>
          <w:tcPr>
            <w:tcW w:w="1544" w:type="dxa"/>
          </w:tcPr>
          <w:p w:rsidR="003928BC" w:rsidRDefault="003928BC" w:rsidP="00E52502">
            <w:pPr>
              <w:jc w:val="both"/>
              <w:rPr>
                <w:lang w:val="uk-UA"/>
              </w:rPr>
            </w:pPr>
            <w:r>
              <w:rPr>
                <w:lang w:val="uk-UA"/>
              </w:rPr>
              <w:t xml:space="preserve">Державні запозичення, всього, </w:t>
            </w:r>
            <w:r w:rsidRPr="00406519">
              <w:rPr>
                <w:i/>
                <w:lang w:val="uk-UA"/>
              </w:rPr>
              <w:t>в тому числі:</w:t>
            </w:r>
          </w:p>
        </w:tc>
        <w:tc>
          <w:tcPr>
            <w:tcW w:w="1000" w:type="dxa"/>
          </w:tcPr>
          <w:p w:rsidR="003928BC" w:rsidRDefault="003928BC" w:rsidP="00E52502">
            <w:pPr>
              <w:jc w:val="center"/>
              <w:rPr>
                <w:lang w:val="uk-UA"/>
              </w:rPr>
            </w:pPr>
            <w:r>
              <w:rPr>
                <w:lang w:val="uk-UA"/>
              </w:rPr>
              <w:t>124,3</w:t>
            </w:r>
          </w:p>
        </w:tc>
        <w:tc>
          <w:tcPr>
            <w:tcW w:w="1000" w:type="dxa"/>
          </w:tcPr>
          <w:p w:rsidR="003928BC" w:rsidRDefault="003928BC" w:rsidP="00E52502">
            <w:pPr>
              <w:jc w:val="center"/>
              <w:rPr>
                <w:lang w:val="uk-UA"/>
              </w:rPr>
            </w:pPr>
            <w:r>
              <w:rPr>
                <w:lang w:val="uk-UA"/>
              </w:rPr>
              <w:t>80,7</w:t>
            </w:r>
          </w:p>
        </w:tc>
        <w:tc>
          <w:tcPr>
            <w:tcW w:w="1000" w:type="dxa"/>
          </w:tcPr>
          <w:p w:rsidR="003928BC" w:rsidRDefault="003928BC" w:rsidP="00E52502">
            <w:pPr>
              <w:jc w:val="center"/>
              <w:rPr>
                <w:lang w:val="uk-UA"/>
              </w:rPr>
            </w:pPr>
            <w:r>
              <w:rPr>
                <w:lang w:val="uk-UA"/>
              </w:rPr>
              <w:t>109,8</w:t>
            </w:r>
          </w:p>
        </w:tc>
        <w:tc>
          <w:tcPr>
            <w:tcW w:w="1000" w:type="dxa"/>
          </w:tcPr>
          <w:p w:rsidR="003928BC" w:rsidRDefault="003928BC" w:rsidP="00E52502">
            <w:pPr>
              <w:jc w:val="center"/>
              <w:rPr>
                <w:lang w:val="uk-UA"/>
              </w:rPr>
            </w:pPr>
            <w:r>
              <w:rPr>
                <w:lang w:val="uk-UA"/>
              </w:rPr>
              <w:t>160,9</w:t>
            </w:r>
          </w:p>
        </w:tc>
        <w:tc>
          <w:tcPr>
            <w:tcW w:w="1001" w:type="dxa"/>
          </w:tcPr>
          <w:p w:rsidR="003928BC" w:rsidRDefault="003928BC" w:rsidP="00E52502">
            <w:pPr>
              <w:jc w:val="center"/>
              <w:rPr>
                <w:lang w:val="uk-UA"/>
              </w:rPr>
            </w:pPr>
            <w:r>
              <w:rPr>
                <w:lang w:val="uk-UA"/>
              </w:rPr>
              <w:t>322,6</w:t>
            </w:r>
          </w:p>
        </w:tc>
        <w:tc>
          <w:tcPr>
            <w:tcW w:w="1001" w:type="dxa"/>
          </w:tcPr>
          <w:p w:rsidR="003928BC" w:rsidRDefault="003928BC" w:rsidP="00E52502">
            <w:pPr>
              <w:jc w:val="center"/>
              <w:rPr>
                <w:lang w:val="uk-UA"/>
              </w:rPr>
            </w:pPr>
            <w:r>
              <w:rPr>
                <w:lang w:val="uk-UA"/>
              </w:rPr>
              <w:t>233,9</w:t>
            </w:r>
          </w:p>
        </w:tc>
        <w:tc>
          <w:tcPr>
            <w:tcW w:w="1067" w:type="dxa"/>
          </w:tcPr>
          <w:p w:rsidR="003928BC" w:rsidRDefault="000646C0" w:rsidP="00E52502">
            <w:pPr>
              <w:jc w:val="center"/>
              <w:rPr>
                <w:lang w:val="uk-UA"/>
              </w:rPr>
            </w:pPr>
            <w:r>
              <w:rPr>
                <w:lang w:val="uk-UA"/>
              </w:rPr>
              <w:t>307,7</w:t>
            </w:r>
          </w:p>
        </w:tc>
        <w:tc>
          <w:tcPr>
            <w:tcW w:w="958" w:type="dxa"/>
          </w:tcPr>
          <w:p w:rsidR="003928BC" w:rsidRDefault="000646C0" w:rsidP="00E52502">
            <w:pPr>
              <w:jc w:val="center"/>
              <w:rPr>
                <w:lang w:val="uk-UA"/>
              </w:rPr>
            </w:pPr>
            <w:r>
              <w:rPr>
                <w:lang w:val="uk-UA"/>
              </w:rPr>
              <w:t>183,4</w:t>
            </w:r>
          </w:p>
        </w:tc>
      </w:tr>
      <w:tr w:rsidR="003928BC" w:rsidTr="003928BC">
        <w:tc>
          <w:tcPr>
            <w:tcW w:w="1544" w:type="dxa"/>
          </w:tcPr>
          <w:p w:rsidR="003928BC" w:rsidRDefault="003928BC" w:rsidP="00E52502">
            <w:pPr>
              <w:jc w:val="both"/>
              <w:rPr>
                <w:lang w:val="uk-UA"/>
              </w:rPr>
            </w:pPr>
            <w:r>
              <w:rPr>
                <w:lang w:val="uk-UA"/>
              </w:rPr>
              <w:t>внутрішні запозичення</w:t>
            </w:r>
          </w:p>
        </w:tc>
        <w:tc>
          <w:tcPr>
            <w:tcW w:w="1000" w:type="dxa"/>
          </w:tcPr>
          <w:p w:rsidR="003928BC" w:rsidRDefault="003928BC" w:rsidP="00E52502">
            <w:pPr>
              <w:jc w:val="center"/>
              <w:rPr>
                <w:lang w:val="uk-UA"/>
              </w:rPr>
            </w:pPr>
            <w:r>
              <w:rPr>
                <w:lang w:val="uk-UA"/>
              </w:rPr>
              <w:t>70,0</w:t>
            </w:r>
          </w:p>
        </w:tc>
        <w:tc>
          <w:tcPr>
            <w:tcW w:w="1000" w:type="dxa"/>
          </w:tcPr>
          <w:p w:rsidR="003928BC" w:rsidRDefault="003928BC" w:rsidP="00E52502">
            <w:pPr>
              <w:jc w:val="center"/>
              <w:rPr>
                <w:lang w:val="uk-UA"/>
              </w:rPr>
            </w:pPr>
            <w:r>
              <w:rPr>
                <w:lang w:val="uk-UA"/>
              </w:rPr>
              <w:t>53,4</w:t>
            </w:r>
          </w:p>
        </w:tc>
        <w:tc>
          <w:tcPr>
            <w:tcW w:w="1000" w:type="dxa"/>
          </w:tcPr>
          <w:p w:rsidR="003928BC" w:rsidRDefault="003928BC" w:rsidP="00E52502">
            <w:pPr>
              <w:jc w:val="center"/>
              <w:rPr>
                <w:lang w:val="uk-UA"/>
              </w:rPr>
            </w:pPr>
            <w:r>
              <w:rPr>
                <w:lang w:val="uk-UA"/>
              </w:rPr>
              <w:t>66,8</w:t>
            </w:r>
          </w:p>
        </w:tc>
        <w:tc>
          <w:tcPr>
            <w:tcW w:w="1000" w:type="dxa"/>
          </w:tcPr>
          <w:p w:rsidR="003928BC" w:rsidRDefault="003928BC" w:rsidP="00E52502">
            <w:pPr>
              <w:jc w:val="center"/>
              <w:rPr>
                <w:lang w:val="uk-UA"/>
              </w:rPr>
            </w:pPr>
            <w:r>
              <w:rPr>
                <w:lang w:val="uk-UA"/>
              </w:rPr>
              <w:t>109,0</w:t>
            </w:r>
          </w:p>
        </w:tc>
        <w:tc>
          <w:tcPr>
            <w:tcW w:w="1001" w:type="dxa"/>
          </w:tcPr>
          <w:p w:rsidR="003928BC" w:rsidRDefault="003928BC" w:rsidP="00E52502">
            <w:pPr>
              <w:jc w:val="center"/>
              <w:rPr>
                <w:lang w:val="uk-UA"/>
              </w:rPr>
            </w:pPr>
            <w:r>
              <w:rPr>
                <w:lang w:val="uk-UA"/>
              </w:rPr>
              <w:t>227,6</w:t>
            </w:r>
          </w:p>
        </w:tc>
        <w:tc>
          <w:tcPr>
            <w:tcW w:w="1001" w:type="dxa"/>
          </w:tcPr>
          <w:p w:rsidR="003928BC" w:rsidRDefault="003928BC" w:rsidP="00E52502">
            <w:pPr>
              <w:jc w:val="center"/>
              <w:rPr>
                <w:lang w:val="uk-UA"/>
              </w:rPr>
            </w:pPr>
            <w:r>
              <w:rPr>
                <w:lang w:val="uk-UA"/>
              </w:rPr>
              <w:t>99,0</w:t>
            </w:r>
          </w:p>
        </w:tc>
        <w:tc>
          <w:tcPr>
            <w:tcW w:w="1067" w:type="dxa"/>
          </w:tcPr>
          <w:p w:rsidR="003928BC" w:rsidRDefault="000646C0" w:rsidP="00E52502">
            <w:pPr>
              <w:jc w:val="center"/>
              <w:rPr>
                <w:lang w:val="uk-UA"/>
              </w:rPr>
            </w:pPr>
            <w:r>
              <w:rPr>
                <w:lang w:val="uk-UA"/>
              </w:rPr>
              <w:t>246,41</w:t>
            </w:r>
          </w:p>
        </w:tc>
        <w:tc>
          <w:tcPr>
            <w:tcW w:w="958" w:type="dxa"/>
          </w:tcPr>
          <w:p w:rsidR="003928BC" w:rsidRDefault="000646C0" w:rsidP="00E52502">
            <w:pPr>
              <w:jc w:val="center"/>
              <w:rPr>
                <w:lang w:val="uk-UA"/>
              </w:rPr>
            </w:pPr>
            <w:r>
              <w:rPr>
                <w:lang w:val="uk-UA"/>
              </w:rPr>
              <w:t>176,41</w:t>
            </w:r>
          </w:p>
        </w:tc>
      </w:tr>
      <w:tr w:rsidR="003928BC" w:rsidTr="003928BC">
        <w:tc>
          <w:tcPr>
            <w:tcW w:w="1544" w:type="dxa"/>
          </w:tcPr>
          <w:p w:rsidR="003928BC" w:rsidRPr="00406519" w:rsidRDefault="003928BC" w:rsidP="00E52502">
            <w:pPr>
              <w:jc w:val="both"/>
              <w:rPr>
                <w:i/>
                <w:lang w:val="uk-UA"/>
              </w:rPr>
            </w:pPr>
            <w:r w:rsidRPr="00406519">
              <w:rPr>
                <w:i/>
                <w:lang w:val="uk-UA"/>
              </w:rPr>
              <w:t>у % до загального обсягу</w:t>
            </w:r>
          </w:p>
        </w:tc>
        <w:tc>
          <w:tcPr>
            <w:tcW w:w="1000" w:type="dxa"/>
          </w:tcPr>
          <w:p w:rsidR="003928BC" w:rsidRDefault="003928BC" w:rsidP="00E52502">
            <w:pPr>
              <w:jc w:val="center"/>
              <w:rPr>
                <w:lang w:val="uk-UA"/>
              </w:rPr>
            </w:pPr>
            <w:r>
              <w:rPr>
                <w:lang w:val="uk-UA"/>
              </w:rPr>
              <w:t>56,31</w:t>
            </w:r>
          </w:p>
        </w:tc>
        <w:tc>
          <w:tcPr>
            <w:tcW w:w="1000" w:type="dxa"/>
          </w:tcPr>
          <w:p w:rsidR="003928BC" w:rsidRDefault="003928BC" w:rsidP="00E52502">
            <w:pPr>
              <w:jc w:val="center"/>
              <w:rPr>
                <w:lang w:val="uk-UA"/>
              </w:rPr>
            </w:pPr>
            <w:r>
              <w:rPr>
                <w:lang w:val="uk-UA"/>
              </w:rPr>
              <w:t>66,17</w:t>
            </w:r>
          </w:p>
        </w:tc>
        <w:tc>
          <w:tcPr>
            <w:tcW w:w="1000" w:type="dxa"/>
          </w:tcPr>
          <w:p w:rsidR="003928BC" w:rsidRDefault="003928BC" w:rsidP="00E52502">
            <w:pPr>
              <w:jc w:val="center"/>
              <w:rPr>
                <w:lang w:val="uk-UA"/>
              </w:rPr>
            </w:pPr>
            <w:r>
              <w:rPr>
                <w:lang w:val="uk-UA"/>
              </w:rPr>
              <w:t>60,84</w:t>
            </w:r>
          </w:p>
        </w:tc>
        <w:tc>
          <w:tcPr>
            <w:tcW w:w="1000" w:type="dxa"/>
          </w:tcPr>
          <w:p w:rsidR="003928BC" w:rsidRDefault="003928BC" w:rsidP="00E52502">
            <w:pPr>
              <w:jc w:val="center"/>
              <w:rPr>
                <w:lang w:val="uk-UA"/>
              </w:rPr>
            </w:pPr>
            <w:r>
              <w:rPr>
                <w:lang w:val="uk-UA"/>
              </w:rPr>
              <w:t>67,74</w:t>
            </w:r>
          </w:p>
        </w:tc>
        <w:tc>
          <w:tcPr>
            <w:tcW w:w="1001" w:type="dxa"/>
          </w:tcPr>
          <w:p w:rsidR="003928BC" w:rsidRDefault="003928BC" w:rsidP="00E52502">
            <w:pPr>
              <w:jc w:val="center"/>
              <w:rPr>
                <w:lang w:val="uk-UA"/>
              </w:rPr>
            </w:pPr>
            <w:r>
              <w:rPr>
                <w:lang w:val="uk-UA"/>
              </w:rPr>
              <w:t>70,55</w:t>
            </w:r>
          </w:p>
        </w:tc>
        <w:tc>
          <w:tcPr>
            <w:tcW w:w="1001" w:type="dxa"/>
          </w:tcPr>
          <w:p w:rsidR="003928BC" w:rsidRDefault="003928BC" w:rsidP="00E52502">
            <w:pPr>
              <w:jc w:val="center"/>
              <w:rPr>
                <w:lang w:val="uk-UA"/>
              </w:rPr>
            </w:pPr>
            <w:r>
              <w:rPr>
                <w:lang w:val="uk-UA"/>
              </w:rPr>
              <w:t>42,32</w:t>
            </w:r>
          </w:p>
        </w:tc>
        <w:tc>
          <w:tcPr>
            <w:tcW w:w="1067" w:type="dxa"/>
          </w:tcPr>
          <w:p w:rsidR="003928BC" w:rsidRDefault="000646C0" w:rsidP="00E52502">
            <w:pPr>
              <w:jc w:val="center"/>
              <w:rPr>
                <w:lang w:val="uk-UA"/>
              </w:rPr>
            </w:pPr>
            <w:r>
              <w:rPr>
                <w:lang w:val="uk-UA"/>
              </w:rPr>
              <w:t>80,08</w:t>
            </w:r>
          </w:p>
        </w:tc>
        <w:tc>
          <w:tcPr>
            <w:tcW w:w="958" w:type="dxa"/>
          </w:tcPr>
          <w:p w:rsidR="003928BC" w:rsidRDefault="000646C0" w:rsidP="00E52502">
            <w:pPr>
              <w:jc w:val="center"/>
              <w:rPr>
                <w:lang w:val="uk-UA"/>
              </w:rPr>
            </w:pPr>
            <w:r>
              <w:rPr>
                <w:lang w:val="uk-UA"/>
              </w:rPr>
              <w:t>23,69</w:t>
            </w:r>
          </w:p>
        </w:tc>
      </w:tr>
      <w:tr w:rsidR="003928BC" w:rsidTr="003928BC">
        <w:tc>
          <w:tcPr>
            <w:tcW w:w="1544" w:type="dxa"/>
          </w:tcPr>
          <w:p w:rsidR="003928BC" w:rsidRDefault="003928BC" w:rsidP="00E52502">
            <w:pPr>
              <w:jc w:val="both"/>
              <w:rPr>
                <w:lang w:val="uk-UA"/>
              </w:rPr>
            </w:pPr>
            <w:r>
              <w:rPr>
                <w:lang w:val="uk-UA"/>
              </w:rPr>
              <w:t>зовнішні запозичення</w:t>
            </w:r>
          </w:p>
        </w:tc>
        <w:tc>
          <w:tcPr>
            <w:tcW w:w="1000" w:type="dxa"/>
          </w:tcPr>
          <w:p w:rsidR="003928BC" w:rsidRDefault="003928BC" w:rsidP="00E52502">
            <w:pPr>
              <w:jc w:val="center"/>
              <w:rPr>
                <w:lang w:val="uk-UA"/>
              </w:rPr>
            </w:pPr>
            <w:r>
              <w:rPr>
                <w:lang w:val="uk-UA"/>
              </w:rPr>
              <w:t>54,3</w:t>
            </w:r>
          </w:p>
        </w:tc>
        <w:tc>
          <w:tcPr>
            <w:tcW w:w="1000" w:type="dxa"/>
          </w:tcPr>
          <w:p w:rsidR="003928BC" w:rsidRDefault="003928BC" w:rsidP="00E52502">
            <w:pPr>
              <w:jc w:val="center"/>
              <w:rPr>
                <w:lang w:val="uk-UA"/>
              </w:rPr>
            </w:pPr>
            <w:r>
              <w:rPr>
                <w:lang w:val="uk-UA"/>
              </w:rPr>
              <w:t>27,3</w:t>
            </w:r>
          </w:p>
        </w:tc>
        <w:tc>
          <w:tcPr>
            <w:tcW w:w="1000" w:type="dxa"/>
          </w:tcPr>
          <w:p w:rsidR="003928BC" w:rsidRDefault="003928BC" w:rsidP="00E52502">
            <w:pPr>
              <w:jc w:val="center"/>
              <w:rPr>
                <w:lang w:val="uk-UA"/>
              </w:rPr>
            </w:pPr>
            <w:r>
              <w:rPr>
                <w:lang w:val="uk-UA"/>
              </w:rPr>
              <w:t>43,0</w:t>
            </w:r>
          </w:p>
        </w:tc>
        <w:tc>
          <w:tcPr>
            <w:tcW w:w="1000" w:type="dxa"/>
          </w:tcPr>
          <w:p w:rsidR="003928BC" w:rsidRDefault="003928BC" w:rsidP="00E52502">
            <w:pPr>
              <w:jc w:val="center"/>
              <w:rPr>
                <w:lang w:val="uk-UA"/>
              </w:rPr>
            </w:pPr>
            <w:r>
              <w:rPr>
                <w:lang w:val="uk-UA"/>
              </w:rPr>
              <w:t>51,9</w:t>
            </w:r>
          </w:p>
        </w:tc>
        <w:tc>
          <w:tcPr>
            <w:tcW w:w="1001" w:type="dxa"/>
          </w:tcPr>
          <w:p w:rsidR="003928BC" w:rsidRDefault="003928BC" w:rsidP="00E52502">
            <w:pPr>
              <w:jc w:val="center"/>
              <w:rPr>
                <w:lang w:val="uk-UA"/>
              </w:rPr>
            </w:pPr>
            <w:r>
              <w:rPr>
                <w:lang w:val="uk-UA"/>
              </w:rPr>
              <w:t>95,0</w:t>
            </w:r>
          </w:p>
        </w:tc>
        <w:tc>
          <w:tcPr>
            <w:tcW w:w="1001" w:type="dxa"/>
          </w:tcPr>
          <w:p w:rsidR="003928BC" w:rsidRDefault="003928BC" w:rsidP="00E52502">
            <w:pPr>
              <w:jc w:val="center"/>
              <w:rPr>
                <w:lang w:val="uk-UA"/>
              </w:rPr>
            </w:pPr>
            <w:r>
              <w:rPr>
                <w:lang w:val="uk-UA"/>
              </w:rPr>
              <w:t>134,9</w:t>
            </w:r>
          </w:p>
        </w:tc>
        <w:tc>
          <w:tcPr>
            <w:tcW w:w="1067" w:type="dxa"/>
          </w:tcPr>
          <w:p w:rsidR="003928BC" w:rsidRDefault="000646C0" w:rsidP="00E52502">
            <w:pPr>
              <w:jc w:val="center"/>
              <w:rPr>
                <w:lang w:val="uk-UA"/>
              </w:rPr>
            </w:pPr>
            <w:r>
              <w:rPr>
                <w:lang w:val="uk-UA"/>
              </w:rPr>
              <w:t>61,29</w:t>
            </w:r>
          </w:p>
        </w:tc>
        <w:tc>
          <w:tcPr>
            <w:tcW w:w="958" w:type="dxa"/>
          </w:tcPr>
          <w:p w:rsidR="003928BC" w:rsidRDefault="000646C0" w:rsidP="00E52502">
            <w:pPr>
              <w:jc w:val="center"/>
              <w:rPr>
                <w:lang w:val="uk-UA"/>
              </w:rPr>
            </w:pPr>
            <w:r>
              <w:rPr>
                <w:lang w:val="uk-UA"/>
              </w:rPr>
              <w:t>6,99</w:t>
            </w:r>
          </w:p>
        </w:tc>
      </w:tr>
      <w:tr w:rsidR="003928BC" w:rsidTr="003928BC">
        <w:tc>
          <w:tcPr>
            <w:tcW w:w="1544" w:type="dxa"/>
          </w:tcPr>
          <w:p w:rsidR="003928BC" w:rsidRDefault="003928BC" w:rsidP="00E52502">
            <w:pPr>
              <w:jc w:val="both"/>
              <w:rPr>
                <w:lang w:val="uk-UA"/>
              </w:rPr>
            </w:pPr>
            <w:r w:rsidRPr="00406519">
              <w:rPr>
                <w:i/>
                <w:lang w:val="uk-UA"/>
              </w:rPr>
              <w:t>у % до загального обсягу</w:t>
            </w:r>
          </w:p>
        </w:tc>
        <w:tc>
          <w:tcPr>
            <w:tcW w:w="1000" w:type="dxa"/>
          </w:tcPr>
          <w:p w:rsidR="003928BC" w:rsidRDefault="003928BC" w:rsidP="00E52502">
            <w:pPr>
              <w:jc w:val="center"/>
              <w:rPr>
                <w:lang w:val="uk-UA"/>
              </w:rPr>
            </w:pPr>
            <w:r>
              <w:rPr>
                <w:lang w:val="uk-UA"/>
              </w:rPr>
              <w:t>43,69</w:t>
            </w:r>
          </w:p>
        </w:tc>
        <w:tc>
          <w:tcPr>
            <w:tcW w:w="1000" w:type="dxa"/>
          </w:tcPr>
          <w:p w:rsidR="003928BC" w:rsidRDefault="003928BC" w:rsidP="00E52502">
            <w:pPr>
              <w:jc w:val="center"/>
              <w:rPr>
                <w:lang w:val="uk-UA"/>
              </w:rPr>
            </w:pPr>
            <w:r>
              <w:rPr>
                <w:lang w:val="uk-UA"/>
              </w:rPr>
              <w:t>35,83</w:t>
            </w:r>
          </w:p>
        </w:tc>
        <w:tc>
          <w:tcPr>
            <w:tcW w:w="1000" w:type="dxa"/>
          </w:tcPr>
          <w:p w:rsidR="003928BC" w:rsidRDefault="003928BC" w:rsidP="00E52502">
            <w:pPr>
              <w:jc w:val="center"/>
              <w:rPr>
                <w:lang w:val="uk-UA"/>
              </w:rPr>
            </w:pPr>
            <w:r>
              <w:rPr>
                <w:lang w:val="uk-UA"/>
              </w:rPr>
              <w:t>39,16</w:t>
            </w:r>
          </w:p>
        </w:tc>
        <w:tc>
          <w:tcPr>
            <w:tcW w:w="1000" w:type="dxa"/>
          </w:tcPr>
          <w:p w:rsidR="003928BC" w:rsidRDefault="003928BC" w:rsidP="00E52502">
            <w:pPr>
              <w:jc w:val="center"/>
              <w:rPr>
                <w:lang w:val="uk-UA"/>
              </w:rPr>
            </w:pPr>
            <w:r>
              <w:rPr>
                <w:lang w:val="uk-UA"/>
              </w:rPr>
              <w:t>32,26</w:t>
            </w:r>
          </w:p>
        </w:tc>
        <w:tc>
          <w:tcPr>
            <w:tcW w:w="1001" w:type="dxa"/>
          </w:tcPr>
          <w:p w:rsidR="003928BC" w:rsidRDefault="003928BC" w:rsidP="00E52502">
            <w:pPr>
              <w:jc w:val="center"/>
              <w:rPr>
                <w:lang w:val="uk-UA"/>
              </w:rPr>
            </w:pPr>
            <w:r>
              <w:rPr>
                <w:lang w:val="uk-UA"/>
              </w:rPr>
              <w:t>29,45</w:t>
            </w:r>
          </w:p>
        </w:tc>
        <w:tc>
          <w:tcPr>
            <w:tcW w:w="1001" w:type="dxa"/>
          </w:tcPr>
          <w:p w:rsidR="003928BC" w:rsidRDefault="003928BC" w:rsidP="00E52502">
            <w:pPr>
              <w:jc w:val="center"/>
              <w:rPr>
                <w:lang w:val="uk-UA"/>
              </w:rPr>
            </w:pPr>
            <w:r>
              <w:rPr>
                <w:lang w:val="uk-UA"/>
              </w:rPr>
              <w:t>57,68</w:t>
            </w:r>
          </w:p>
        </w:tc>
        <w:tc>
          <w:tcPr>
            <w:tcW w:w="1067" w:type="dxa"/>
          </w:tcPr>
          <w:p w:rsidR="003928BC" w:rsidRDefault="000646C0" w:rsidP="00E52502">
            <w:pPr>
              <w:jc w:val="center"/>
              <w:rPr>
                <w:lang w:val="uk-UA"/>
              </w:rPr>
            </w:pPr>
            <w:r>
              <w:rPr>
                <w:lang w:val="uk-UA"/>
              </w:rPr>
              <w:t>19,92</w:t>
            </w:r>
          </w:p>
        </w:tc>
        <w:tc>
          <w:tcPr>
            <w:tcW w:w="958" w:type="dxa"/>
          </w:tcPr>
          <w:p w:rsidR="003928BC" w:rsidRDefault="003928BC" w:rsidP="00E52502">
            <w:pPr>
              <w:jc w:val="center"/>
              <w:rPr>
                <w:lang w:val="uk-UA"/>
              </w:rPr>
            </w:pPr>
            <w:r>
              <w:rPr>
                <w:lang w:val="uk-UA"/>
              </w:rPr>
              <w:t>–</w:t>
            </w:r>
            <w:r w:rsidR="000646C0">
              <w:rPr>
                <w:lang w:val="uk-UA"/>
              </w:rPr>
              <w:t xml:space="preserve"> 23,77</w:t>
            </w:r>
          </w:p>
        </w:tc>
      </w:tr>
    </w:tbl>
    <w:p w:rsidR="00B67136" w:rsidRPr="00C851CA" w:rsidRDefault="00B67136" w:rsidP="00C851CA">
      <w:pPr>
        <w:spacing w:line="360" w:lineRule="auto"/>
        <w:ind w:firstLine="708"/>
        <w:jc w:val="both"/>
        <w:rPr>
          <w:lang w:val="uk-UA"/>
        </w:rPr>
      </w:pPr>
      <w:r w:rsidRPr="00406519">
        <w:rPr>
          <w:lang w:val="uk-UA"/>
        </w:rPr>
        <w:t>*складено автором на основі даних [</w:t>
      </w:r>
      <w:r w:rsidR="00C24554">
        <w:rPr>
          <w:lang w:val="uk-UA"/>
        </w:rPr>
        <w:t>1;</w:t>
      </w:r>
      <w:r w:rsidR="008A5FB0">
        <w:rPr>
          <w:lang w:val="uk-UA"/>
        </w:rPr>
        <w:t xml:space="preserve"> </w:t>
      </w:r>
      <w:r w:rsidR="00C24554">
        <w:rPr>
          <w:lang w:val="uk-UA"/>
        </w:rPr>
        <w:t>2</w:t>
      </w:r>
      <w:r w:rsidRPr="00406519">
        <w:rPr>
          <w:lang w:val="uk-UA"/>
        </w:rPr>
        <w:t xml:space="preserve">] </w:t>
      </w:r>
      <w:r w:rsidRPr="00312D47">
        <w:rPr>
          <w:sz w:val="28"/>
          <w:szCs w:val="28"/>
          <w:lang w:val="uk-UA"/>
        </w:rPr>
        <w:t xml:space="preserve"> </w:t>
      </w:r>
    </w:p>
    <w:p w:rsidR="00B67136" w:rsidRPr="00103198" w:rsidRDefault="002521C9" w:rsidP="00B67136">
      <w:pPr>
        <w:spacing w:line="360" w:lineRule="auto"/>
        <w:ind w:firstLine="709"/>
        <w:jc w:val="both"/>
        <w:rPr>
          <w:sz w:val="28"/>
          <w:szCs w:val="28"/>
        </w:rPr>
      </w:pPr>
      <w:r>
        <w:rPr>
          <w:sz w:val="28"/>
          <w:szCs w:val="28"/>
          <w:lang w:val="uk-UA"/>
        </w:rPr>
        <w:lastRenderedPageBreak/>
        <w:t xml:space="preserve">Дані, представлені у таблиці </w:t>
      </w:r>
      <w:r w:rsidR="00B67136">
        <w:rPr>
          <w:sz w:val="28"/>
          <w:szCs w:val="28"/>
          <w:lang w:val="uk-UA"/>
        </w:rPr>
        <w:t>1</w:t>
      </w:r>
      <w:r w:rsidR="00C851CA">
        <w:rPr>
          <w:sz w:val="28"/>
          <w:szCs w:val="28"/>
          <w:lang w:val="uk-UA"/>
        </w:rPr>
        <w:t>,</w:t>
      </w:r>
      <w:r w:rsidR="00B67136">
        <w:rPr>
          <w:sz w:val="28"/>
          <w:szCs w:val="28"/>
          <w:lang w:val="uk-UA"/>
        </w:rPr>
        <w:t xml:space="preserve"> демонструють зростання державних запозичень у період 2010-201</w:t>
      </w:r>
      <w:r>
        <w:rPr>
          <w:sz w:val="28"/>
          <w:szCs w:val="28"/>
          <w:lang w:val="uk-UA"/>
        </w:rPr>
        <w:t>6</w:t>
      </w:r>
      <w:r w:rsidR="00B67136">
        <w:rPr>
          <w:sz w:val="28"/>
          <w:szCs w:val="28"/>
          <w:lang w:val="uk-UA"/>
        </w:rPr>
        <w:t xml:space="preserve"> рр. на </w:t>
      </w:r>
      <w:r>
        <w:rPr>
          <w:sz w:val="28"/>
          <w:szCs w:val="28"/>
          <w:lang w:val="uk-UA"/>
        </w:rPr>
        <w:t>183,4</w:t>
      </w:r>
      <w:r w:rsidR="00B67136">
        <w:rPr>
          <w:sz w:val="28"/>
          <w:szCs w:val="28"/>
          <w:lang w:val="uk-UA"/>
        </w:rPr>
        <w:t xml:space="preserve"> млрд. грн. (з 124,3 млрд. грн. до </w:t>
      </w:r>
      <w:r>
        <w:rPr>
          <w:sz w:val="28"/>
          <w:szCs w:val="28"/>
          <w:lang w:val="uk-UA"/>
        </w:rPr>
        <w:t>307,7</w:t>
      </w:r>
      <w:r w:rsidR="00B67136">
        <w:rPr>
          <w:sz w:val="28"/>
          <w:szCs w:val="28"/>
          <w:lang w:val="uk-UA"/>
        </w:rPr>
        <w:t xml:space="preserve"> млрд. грн.). Хоча за окремими роками відмічено їх зменшення. Так у 2011 р. проти 2010 р. обсяг державних запозичень скоротився на 43,6 млрд. грн. і склав 80,7 млрд. грн. Зменшення обсягу державних запозичень також відбулося у 2015 р. у порівнянні з 2014 р. на 88,7 млрд. грн. Причиною такої ситуації, за звітними даними Рахункової палати України, слугувало н</w:t>
      </w:r>
      <w:r w:rsidR="00B67136" w:rsidRPr="00FD7901">
        <w:rPr>
          <w:sz w:val="28"/>
          <w:szCs w:val="28"/>
          <w:lang w:val="uk-UA"/>
        </w:rPr>
        <w:t>еповне здійснення запланованих видатків і надання кредитів при перевиконанні доходів</w:t>
      </w:r>
      <w:r w:rsidR="00B67136">
        <w:rPr>
          <w:sz w:val="28"/>
          <w:szCs w:val="28"/>
          <w:lang w:val="uk-UA"/>
        </w:rPr>
        <w:t>, що</w:t>
      </w:r>
      <w:r w:rsidR="00B67136" w:rsidRPr="00FD7901">
        <w:rPr>
          <w:sz w:val="28"/>
          <w:szCs w:val="28"/>
          <w:lang w:val="uk-UA"/>
        </w:rPr>
        <w:t xml:space="preserve"> спричинило виконання державного бюджету за 2015 р</w:t>
      </w:r>
      <w:r w:rsidR="00B67136">
        <w:rPr>
          <w:sz w:val="28"/>
          <w:szCs w:val="28"/>
          <w:lang w:val="uk-UA"/>
        </w:rPr>
        <w:t>.</w:t>
      </w:r>
      <w:r w:rsidR="00B67136" w:rsidRPr="00FD7901">
        <w:rPr>
          <w:sz w:val="28"/>
          <w:szCs w:val="28"/>
          <w:lang w:val="uk-UA"/>
        </w:rPr>
        <w:t xml:space="preserve"> з дефіцитом, менши</w:t>
      </w:r>
      <w:r w:rsidR="00B67136">
        <w:rPr>
          <w:sz w:val="28"/>
          <w:szCs w:val="28"/>
          <w:lang w:val="uk-UA"/>
        </w:rPr>
        <w:t>м</w:t>
      </w:r>
      <w:r w:rsidR="00B67136" w:rsidRPr="00FD7901">
        <w:rPr>
          <w:sz w:val="28"/>
          <w:szCs w:val="28"/>
          <w:lang w:val="uk-UA"/>
        </w:rPr>
        <w:t xml:space="preserve"> від затвердженого його граничного </w:t>
      </w:r>
      <w:r w:rsidR="00B67136">
        <w:rPr>
          <w:sz w:val="28"/>
          <w:szCs w:val="28"/>
          <w:lang w:val="uk-UA"/>
        </w:rPr>
        <w:t xml:space="preserve">розміру </w:t>
      </w:r>
      <w:r w:rsidR="00B67136" w:rsidRPr="00103198">
        <w:rPr>
          <w:sz w:val="28"/>
          <w:szCs w:val="28"/>
        </w:rPr>
        <w:t xml:space="preserve">на 40,5 </w:t>
      </w:r>
      <w:r w:rsidR="00B67136">
        <w:rPr>
          <w:sz w:val="28"/>
          <w:szCs w:val="28"/>
          <w:lang w:val="uk-UA"/>
        </w:rPr>
        <w:t>%</w:t>
      </w:r>
      <w:r w:rsidR="00B67136" w:rsidRPr="00103198">
        <w:rPr>
          <w:sz w:val="28"/>
          <w:szCs w:val="28"/>
        </w:rPr>
        <w:t xml:space="preserve"> </w:t>
      </w:r>
      <w:proofErr w:type="spellStart"/>
      <w:r w:rsidR="00B67136" w:rsidRPr="00103198">
        <w:rPr>
          <w:sz w:val="28"/>
          <w:szCs w:val="28"/>
        </w:rPr>
        <w:t>і</w:t>
      </w:r>
      <w:proofErr w:type="spellEnd"/>
      <w:r w:rsidR="00B67136" w:rsidRPr="00103198">
        <w:rPr>
          <w:sz w:val="28"/>
          <w:szCs w:val="28"/>
        </w:rPr>
        <w:t xml:space="preserve"> </w:t>
      </w:r>
      <w:proofErr w:type="spellStart"/>
      <w:r w:rsidR="00B67136" w:rsidRPr="00103198">
        <w:rPr>
          <w:sz w:val="28"/>
          <w:szCs w:val="28"/>
        </w:rPr>
        <w:t>передбаченого</w:t>
      </w:r>
      <w:proofErr w:type="spellEnd"/>
      <w:r w:rsidR="00B67136" w:rsidRPr="00103198">
        <w:rPr>
          <w:sz w:val="28"/>
          <w:szCs w:val="28"/>
        </w:rPr>
        <w:t xml:space="preserve"> планового </w:t>
      </w:r>
      <w:proofErr w:type="spellStart"/>
      <w:r w:rsidR="00B67136" w:rsidRPr="00103198">
        <w:rPr>
          <w:sz w:val="28"/>
          <w:szCs w:val="28"/>
        </w:rPr>
        <w:t>обсяг</w:t>
      </w:r>
      <w:proofErr w:type="spellEnd"/>
      <w:r w:rsidR="00B67136">
        <w:rPr>
          <w:sz w:val="28"/>
          <w:szCs w:val="28"/>
          <w:lang w:val="uk-UA"/>
        </w:rPr>
        <w:t>у</w:t>
      </w:r>
      <w:r w:rsidR="00B67136" w:rsidRPr="00103198">
        <w:rPr>
          <w:sz w:val="28"/>
          <w:szCs w:val="28"/>
        </w:rPr>
        <w:t xml:space="preserve"> на 42,6 </w:t>
      </w:r>
      <w:r w:rsidR="00B67136">
        <w:rPr>
          <w:sz w:val="28"/>
          <w:szCs w:val="28"/>
          <w:lang w:val="uk-UA"/>
        </w:rPr>
        <w:t>%</w:t>
      </w:r>
      <w:r w:rsidR="00B67136" w:rsidRPr="00103198">
        <w:rPr>
          <w:sz w:val="28"/>
          <w:szCs w:val="28"/>
        </w:rPr>
        <w:t xml:space="preserve">. </w:t>
      </w:r>
    </w:p>
    <w:p w:rsidR="00B67136" w:rsidRPr="00B67136" w:rsidRDefault="00B67136" w:rsidP="002521C9">
      <w:pPr>
        <w:spacing w:line="360" w:lineRule="auto"/>
        <w:ind w:firstLine="709"/>
        <w:jc w:val="both"/>
        <w:rPr>
          <w:sz w:val="28"/>
          <w:szCs w:val="28"/>
          <w:lang w:val="uk-UA"/>
        </w:rPr>
      </w:pPr>
      <w:r>
        <w:rPr>
          <w:sz w:val="28"/>
          <w:szCs w:val="28"/>
          <w:lang w:val="uk-UA"/>
        </w:rPr>
        <w:t>У структурі внутрішніх та зовнішніх запозичень за аналізований період перевага нада</w:t>
      </w:r>
      <w:r w:rsidR="00C851CA">
        <w:rPr>
          <w:sz w:val="28"/>
          <w:szCs w:val="28"/>
          <w:lang w:val="uk-UA"/>
        </w:rPr>
        <w:t>ва</w:t>
      </w:r>
      <w:r>
        <w:rPr>
          <w:sz w:val="28"/>
          <w:szCs w:val="28"/>
          <w:lang w:val="uk-UA"/>
        </w:rPr>
        <w:t>лася внутрішнім запозиченням, які перевищували 50-60 % усіх державних запозичень, лише у 2015 р. ця частка скоротилася до 42 %. Динаміка абсолютних показників внутрішніх запозичень вказує на їх зменшення у період 2011 р. проти 2010 р. на 16,6 млрд. грн. з наступним зростанням у 2012-2014 рр. на 174,2 млрд. грн. (з 53,4 млрд. грн. до 227,6 млрд. грн.). У 2015 р. відбулося чергове скорочення обсягів залучення внутрішніх запозичень на 128,6 млрд. грн. (більше як у два рази)</w:t>
      </w:r>
      <w:r w:rsidR="002521C9">
        <w:rPr>
          <w:sz w:val="28"/>
          <w:szCs w:val="28"/>
          <w:lang w:val="uk-UA"/>
        </w:rPr>
        <w:t>, а у 2016 р. обсяг внутрішніх запозичень зріс до 246,1 млрд. грн.</w:t>
      </w:r>
    </w:p>
    <w:p w:rsidR="000646C0" w:rsidRPr="000646C0" w:rsidRDefault="000646C0" w:rsidP="002521C9">
      <w:pPr>
        <w:spacing w:line="360" w:lineRule="auto"/>
        <w:ind w:firstLine="708"/>
        <w:jc w:val="both"/>
        <w:rPr>
          <w:sz w:val="28"/>
          <w:szCs w:val="28"/>
          <w:lang w:val="uk-UA"/>
        </w:rPr>
      </w:pPr>
      <w:r w:rsidRPr="000646C0">
        <w:rPr>
          <w:sz w:val="28"/>
          <w:szCs w:val="28"/>
          <w:lang w:val="uk-UA"/>
        </w:rPr>
        <w:t xml:space="preserve">Ключовим завданням політики </w:t>
      </w:r>
      <w:r>
        <w:rPr>
          <w:sz w:val="28"/>
          <w:szCs w:val="28"/>
          <w:lang w:val="uk-UA"/>
        </w:rPr>
        <w:t xml:space="preserve">державних запозичень </w:t>
      </w:r>
      <w:r w:rsidRPr="000646C0">
        <w:rPr>
          <w:sz w:val="28"/>
          <w:szCs w:val="28"/>
          <w:lang w:val="uk-UA"/>
        </w:rPr>
        <w:t>країни</w:t>
      </w:r>
      <w:r>
        <w:rPr>
          <w:sz w:val="28"/>
          <w:szCs w:val="28"/>
          <w:lang w:val="uk-UA"/>
        </w:rPr>
        <w:t xml:space="preserve"> </w:t>
      </w:r>
      <w:r w:rsidRPr="000646C0">
        <w:rPr>
          <w:sz w:val="28"/>
          <w:szCs w:val="28"/>
          <w:lang w:val="uk-UA"/>
        </w:rPr>
        <w:t xml:space="preserve">є забезпечення </w:t>
      </w:r>
      <w:r>
        <w:rPr>
          <w:sz w:val="28"/>
          <w:szCs w:val="28"/>
          <w:lang w:val="uk-UA"/>
        </w:rPr>
        <w:t xml:space="preserve">стійкості </w:t>
      </w:r>
      <w:r w:rsidRPr="000646C0">
        <w:rPr>
          <w:sz w:val="28"/>
          <w:szCs w:val="28"/>
          <w:lang w:val="uk-UA"/>
        </w:rPr>
        <w:t>фінансової системи до негативних впливів різно</w:t>
      </w:r>
      <w:r>
        <w:rPr>
          <w:sz w:val="28"/>
          <w:szCs w:val="28"/>
          <w:lang w:val="uk-UA"/>
        </w:rPr>
        <w:t>манітних зовнішніх і внутрішніх</w:t>
      </w:r>
      <w:r w:rsidRPr="000646C0">
        <w:rPr>
          <w:sz w:val="28"/>
          <w:szCs w:val="28"/>
          <w:lang w:val="uk-UA"/>
        </w:rPr>
        <w:t xml:space="preserve"> чинників та утримання боргового навантаження в безпечних межах, або</w:t>
      </w:r>
      <w:r w:rsidR="00C851CA">
        <w:rPr>
          <w:sz w:val="28"/>
          <w:szCs w:val="28"/>
          <w:lang w:val="uk-UA"/>
        </w:rPr>
        <w:t xml:space="preserve"> ж</w:t>
      </w:r>
      <w:r>
        <w:rPr>
          <w:sz w:val="28"/>
          <w:szCs w:val="28"/>
          <w:lang w:val="uk-UA"/>
        </w:rPr>
        <w:t xml:space="preserve"> забезпечення </w:t>
      </w:r>
      <w:r w:rsidRPr="000646C0">
        <w:rPr>
          <w:sz w:val="28"/>
          <w:szCs w:val="28"/>
          <w:lang w:val="uk-UA"/>
        </w:rPr>
        <w:t>його незмінності.</w:t>
      </w:r>
      <w:r>
        <w:rPr>
          <w:sz w:val="28"/>
          <w:szCs w:val="28"/>
          <w:lang w:val="uk-UA"/>
        </w:rPr>
        <w:t xml:space="preserve"> </w:t>
      </w:r>
    </w:p>
    <w:p w:rsidR="009F3025" w:rsidRDefault="000646C0" w:rsidP="00C851CA">
      <w:pPr>
        <w:spacing w:line="360" w:lineRule="auto"/>
        <w:ind w:firstLine="708"/>
        <w:jc w:val="both"/>
        <w:rPr>
          <w:sz w:val="28"/>
          <w:szCs w:val="28"/>
          <w:lang w:val="uk-UA"/>
        </w:rPr>
      </w:pPr>
      <w:r w:rsidRPr="000646C0">
        <w:rPr>
          <w:sz w:val="28"/>
          <w:szCs w:val="28"/>
          <w:lang w:val="uk-UA"/>
        </w:rPr>
        <w:t xml:space="preserve">Одним із базових показників боргової стійкості країни, що характеризує рівень боргового навантаження на економіку держави та її платоспроможність є </w:t>
      </w:r>
      <w:proofErr w:type="spellStart"/>
      <w:r w:rsidRPr="000646C0">
        <w:rPr>
          <w:sz w:val="28"/>
          <w:szCs w:val="28"/>
        </w:rPr>
        <w:t>відношення</w:t>
      </w:r>
      <w:proofErr w:type="spellEnd"/>
      <w:r w:rsidRPr="000646C0">
        <w:rPr>
          <w:sz w:val="28"/>
          <w:szCs w:val="28"/>
        </w:rPr>
        <w:t xml:space="preserve"> </w:t>
      </w:r>
      <w:proofErr w:type="spellStart"/>
      <w:r w:rsidRPr="000646C0">
        <w:rPr>
          <w:sz w:val="28"/>
          <w:szCs w:val="28"/>
        </w:rPr>
        <w:t>загального</w:t>
      </w:r>
      <w:proofErr w:type="spellEnd"/>
      <w:r w:rsidRPr="000646C0">
        <w:rPr>
          <w:sz w:val="28"/>
          <w:szCs w:val="28"/>
        </w:rPr>
        <w:t xml:space="preserve"> </w:t>
      </w:r>
      <w:proofErr w:type="spellStart"/>
      <w:r w:rsidRPr="000646C0">
        <w:rPr>
          <w:sz w:val="28"/>
          <w:szCs w:val="28"/>
        </w:rPr>
        <w:t>обсягу</w:t>
      </w:r>
      <w:proofErr w:type="spellEnd"/>
      <w:r w:rsidRPr="000646C0">
        <w:rPr>
          <w:sz w:val="28"/>
          <w:szCs w:val="28"/>
        </w:rPr>
        <w:t xml:space="preserve"> державного боргу до ВВП,</w:t>
      </w:r>
      <w:r w:rsidRPr="000646C0">
        <w:rPr>
          <w:sz w:val="28"/>
          <w:szCs w:val="28"/>
          <w:lang w:val="uk-UA"/>
        </w:rPr>
        <w:t xml:space="preserve"> </w:t>
      </w:r>
      <w:proofErr w:type="spellStart"/>
      <w:r w:rsidRPr="000646C0">
        <w:rPr>
          <w:sz w:val="28"/>
          <w:szCs w:val="28"/>
        </w:rPr>
        <w:t>граничне</w:t>
      </w:r>
      <w:proofErr w:type="spellEnd"/>
      <w:r w:rsidRPr="000646C0">
        <w:rPr>
          <w:sz w:val="28"/>
          <w:szCs w:val="28"/>
        </w:rPr>
        <w:t xml:space="preserve"> </w:t>
      </w:r>
      <w:proofErr w:type="spellStart"/>
      <w:r w:rsidRPr="000646C0">
        <w:rPr>
          <w:sz w:val="28"/>
          <w:szCs w:val="28"/>
        </w:rPr>
        <w:t>значення</w:t>
      </w:r>
      <w:proofErr w:type="spellEnd"/>
      <w:r w:rsidRPr="000646C0">
        <w:rPr>
          <w:sz w:val="28"/>
          <w:szCs w:val="28"/>
        </w:rPr>
        <w:t xml:space="preserve"> </w:t>
      </w:r>
      <w:proofErr w:type="spellStart"/>
      <w:r w:rsidRPr="000646C0">
        <w:rPr>
          <w:sz w:val="28"/>
          <w:szCs w:val="28"/>
        </w:rPr>
        <w:t>якого</w:t>
      </w:r>
      <w:proofErr w:type="spellEnd"/>
      <w:r w:rsidRPr="000646C0">
        <w:rPr>
          <w:sz w:val="28"/>
          <w:szCs w:val="28"/>
        </w:rPr>
        <w:t xml:space="preserve"> </w:t>
      </w:r>
      <w:proofErr w:type="spellStart"/>
      <w:r w:rsidRPr="000646C0">
        <w:rPr>
          <w:sz w:val="28"/>
          <w:szCs w:val="28"/>
        </w:rPr>
        <w:t>встановлено</w:t>
      </w:r>
      <w:proofErr w:type="spellEnd"/>
      <w:r w:rsidRPr="000646C0">
        <w:rPr>
          <w:sz w:val="28"/>
          <w:szCs w:val="28"/>
        </w:rPr>
        <w:t xml:space="preserve"> в Бюджетному </w:t>
      </w:r>
      <w:proofErr w:type="spellStart"/>
      <w:r w:rsidRPr="000646C0">
        <w:rPr>
          <w:sz w:val="28"/>
          <w:szCs w:val="28"/>
        </w:rPr>
        <w:t>кодексі</w:t>
      </w:r>
      <w:proofErr w:type="spellEnd"/>
      <w:r w:rsidRPr="000646C0">
        <w:rPr>
          <w:sz w:val="28"/>
          <w:szCs w:val="28"/>
        </w:rPr>
        <w:t xml:space="preserve"> </w:t>
      </w:r>
      <w:proofErr w:type="spellStart"/>
      <w:r w:rsidRPr="000646C0">
        <w:rPr>
          <w:sz w:val="28"/>
          <w:szCs w:val="28"/>
        </w:rPr>
        <w:t>України</w:t>
      </w:r>
      <w:proofErr w:type="spellEnd"/>
      <w:r w:rsidRPr="000646C0">
        <w:rPr>
          <w:sz w:val="28"/>
          <w:szCs w:val="28"/>
        </w:rPr>
        <w:t xml:space="preserve"> на </w:t>
      </w:r>
      <w:proofErr w:type="spellStart"/>
      <w:r w:rsidRPr="000646C0">
        <w:rPr>
          <w:sz w:val="28"/>
          <w:szCs w:val="28"/>
        </w:rPr>
        <w:t>рівні</w:t>
      </w:r>
      <w:proofErr w:type="spellEnd"/>
      <w:r w:rsidRPr="000646C0">
        <w:rPr>
          <w:sz w:val="28"/>
          <w:szCs w:val="28"/>
        </w:rPr>
        <w:t xml:space="preserve"> 60 %. </w:t>
      </w:r>
      <w:proofErr w:type="spellStart"/>
      <w:r w:rsidRPr="000646C0">
        <w:rPr>
          <w:sz w:val="28"/>
          <w:szCs w:val="28"/>
        </w:rPr>
        <w:t>Аналіз</w:t>
      </w:r>
      <w:proofErr w:type="spellEnd"/>
      <w:r w:rsidRPr="000646C0">
        <w:rPr>
          <w:sz w:val="28"/>
          <w:szCs w:val="28"/>
        </w:rPr>
        <w:t xml:space="preserve"> стану </w:t>
      </w:r>
      <w:proofErr w:type="spellStart"/>
      <w:r w:rsidRPr="000646C0">
        <w:rPr>
          <w:sz w:val="28"/>
          <w:szCs w:val="28"/>
        </w:rPr>
        <w:t>боргової</w:t>
      </w:r>
      <w:proofErr w:type="spellEnd"/>
      <w:r w:rsidRPr="000646C0">
        <w:rPr>
          <w:sz w:val="28"/>
          <w:szCs w:val="28"/>
        </w:rPr>
        <w:t xml:space="preserve"> </w:t>
      </w:r>
      <w:proofErr w:type="spellStart"/>
      <w:r w:rsidRPr="000646C0">
        <w:rPr>
          <w:sz w:val="28"/>
          <w:szCs w:val="28"/>
        </w:rPr>
        <w:t>сфери</w:t>
      </w:r>
      <w:proofErr w:type="spellEnd"/>
      <w:r w:rsidRPr="000646C0">
        <w:rPr>
          <w:sz w:val="28"/>
          <w:szCs w:val="28"/>
        </w:rPr>
        <w:t xml:space="preserve"> </w:t>
      </w:r>
      <w:proofErr w:type="spellStart"/>
      <w:r w:rsidRPr="000646C0">
        <w:rPr>
          <w:sz w:val="28"/>
          <w:szCs w:val="28"/>
        </w:rPr>
        <w:t>дає</w:t>
      </w:r>
      <w:proofErr w:type="spellEnd"/>
      <w:r w:rsidRPr="000646C0">
        <w:rPr>
          <w:sz w:val="28"/>
          <w:szCs w:val="28"/>
        </w:rPr>
        <w:t xml:space="preserve"> </w:t>
      </w:r>
      <w:proofErr w:type="spellStart"/>
      <w:proofErr w:type="gramStart"/>
      <w:r w:rsidRPr="000646C0">
        <w:rPr>
          <w:sz w:val="28"/>
          <w:szCs w:val="28"/>
        </w:rPr>
        <w:t>п</w:t>
      </w:r>
      <w:proofErr w:type="gramEnd"/>
      <w:r w:rsidRPr="000646C0">
        <w:rPr>
          <w:sz w:val="28"/>
          <w:szCs w:val="28"/>
        </w:rPr>
        <w:t>ідстави</w:t>
      </w:r>
      <w:proofErr w:type="spellEnd"/>
      <w:r w:rsidRPr="000646C0">
        <w:rPr>
          <w:sz w:val="28"/>
          <w:szCs w:val="28"/>
        </w:rPr>
        <w:t xml:space="preserve"> </w:t>
      </w:r>
      <w:proofErr w:type="spellStart"/>
      <w:r w:rsidRPr="000646C0">
        <w:rPr>
          <w:sz w:val="28"/>
          <w:szCs w:val="28"/>
        </w:rPr>
        <w:t>стверджувати</w:t>
      </w:r>
      <w:proofErr w:type="spellEnd"/>
      <w:r w:rsidRPr="000646C0">
        <w:rPr>
          <w:sz w:val="28"/>
          <w:szCs w:val="28"/>
        </w:rPr>
        <w:t xml:space="preserve">, </w:t>
      </w:r>
      <w:proofErr w:type="spellStart"/>
      <w:r w:rsidRPr="000646C0">
        <w:rPr>
          <w:sz w:val="28"/>
          <w:szCs w:val="28"/>
        </w:rPr>
        <w:t>що</w:t>
      </w:r>
      <w:proofErr w:type="spellEnd"/>
      <w:r w:rsidRPr="000646C0">
        <w:rPr>
          <w:sz w:val="28"/>
          <w:szCs w:val="28"/>
        </w:rPr>
        <w:t xml:space="preserve"> </w:t>
      </w:r>
      <w:proofErr w:type="spellStart"/>
      <w:r w:rsidRPr="000646C0">
        <w:rPr>
          <w:sz w:val="28"/>
          <w:szCs w:val="28"/>
        </w:rPr>
        <w:t>характерним</w:t>
      </w:r>
      <w:proofErr w:type="spellEnd"/>
      <w:r w:rsidRPr="000646C0">
        <w:rPr>
          <w:sz w:val="28"/>
          <w:szCs w:val="28"/>
        </w:rPr>
        <w:t xml:space="preserve"> </w:t>
      </w:r>
      <w:proofErr w:type="spellStart"/>
      <w:r w:rsidRPr="000646C0">
        <w:rPr>
          <w:sz w:val="28"/>
          <w:szCs w:val="28"/>
        </w:rPr>
        <w:t>викликом</w:t>
      </w:r>
      <w:proofErr w:type="spellEnd"/>
      <w:r w:rsidRPr="000646C0">
        <w:rPr>
          <w:sz w:val="28"/>
          <w:szCs w:val="28"/>
        </w:rPr>
        <w:t xml:space="preserve"> </w:t>
      </w:r>
      <w:proofErr w:type="spellStart"/>
      <w:r w:rsidRPr="000646C0">
        <w:rPr>
          <w:sz w:val="28"/>
          <w:szCs w:val="28"/>
        </w:rPr>
        <w:t>останніх</w:t>
      </w:r>
      <w:proofErr w:type="spellEnd"/>
      <w:r w:rsidRPr="000646C0">
        <w:rPr>
          <w:sz w:val="28"/>
          <w:szCs w:val="28"/>
        </w:rPr>
        <w:t xml:space="preserve"> </w:t>
      </w:r>
      <w:proofErr w:type="spellStart"/>
      <w:r w:rsidRPr="000646C0">
        <w:rPr>
          <w:sz w:val="28"/>
          <w:szCs w:val="28"/>
        </w:rPr>
        <w:t>років</w:t>
      </w:r>
      <w:proofErr w:type="spellEnd"/>
      <w:r w:rsidRPr="000646C0">
        <w:rPr>
          <w:sz w:val="28"/>
          <w:szCs w:val="28"/>
        </w:rPr>
        <w:t xml:space="preserve"> стала </w:t>
      </w:r>
      <w:proofErr w:type="spellStart"/>
      <w:r w:rsidRPr="000646C0">
        <w:rPr>
          <w:sz w:val="28"/>
          <w:szCs w:val="28"/>
        </w:rPr>
        <w:t>тенденція</w:t>
      </w:r>
      <w:proofErr w:type="spellEnd"/>
      <w:r w:rsidRPr="000646C0">
        <w:rPr>
          <w:sz w:val="28"/>
          <w:szCs w:val="28"/>
        </w:rPr>
        <w:t xml:space="preserve"> до </w:t>
      </w:r>
      <w:proofErr w:type="spellStart"/>
      <w:r w:rsidRPr="000646C0">
        <w:rPr>
          <w:sz w:val="28"/>
          <w:szCs w:val="28"/>
        </w:rPr>
        <w:t>надмірного</w:t>
      </w:r>
      <w:proofErr w:type="spellEnd"/>
      <w:r w:rsidRPr="000646C0">
        <w:rPr>
          <w:sz w:val="28"/>
          <w:szCs w:val="28"/>
        </w:rPr>
        <w:t xml:space="preserve"> </w:t>
      </w:r>
      <w:proofErr w:type="spellStart"/>
      <w:r w:rsidRPr="000646C0">
        <w:rPr>
          <w:sz w:val="28"/>
          <w:szCs w:val="28"/>
        </w:rPr>
        <w:t>зростання</w:t>
      </w:r>
      <w:proofErr w:type="spellEnd"/>
      <w:r w:rsidRPr="000646C0">
        <w:rPr>
          <w:sz w:val="28"/>
          <w:szCs w:val="28"/>
        </w:rPr>
        <w:t xml:space="preserve"> </w:t>
      </w:r>
      <w:proofErr w:type="spellStart"/>
      <w:r w:rsidRPr="000646C0">
        <w:rPr>
          <w:sz w:val="28"/>
          <w:szCs w:val="28"/>
        </w:rPr>
        <w:t>рівня</w:t>
      </w:r>
      <w:proofErr w:type="spellEnd"/>
      <w:r w:rsidRPr="000646C0">
        <w:rPr>
          <w:sz w:val="28"/>
          <w:szCs w:val="28"/>
        </w:rPr>
        <w:t xml:space="preserve"> </w:t>
      </w:r>
      <w:proofErr w:type="spellStart"/>
      <w:r w:rsidR="009F3025">
        <w:rPr>
          <w:sz w:val="28"/>
          <w:szCs w:val="28"/>
        </w:rPr>
        <w:t>боргового</w:t>
      </w:r>
      <w:proofErr w:type="spellEnd"/>
      <w:r w:rsidR="009F3025">
        <w:rPr>
          <w:sz w:val="28"/>
          <w:szCs w:val="28"/>
        </w:rPr>
        <w:t xml:space="preserve"> </w:t>
      </w:r>
      <w:proofErr w:type="spellStart"/>
      <w:r w:rsidR="009F3025">
        <w:rPr>
          <w:sz w:val="28"/>
          <w:szCs w:val="28"/>
        </w:rPr>
        <w:t>навантаження</w:t>
      </w:r>
      <w:proofErr w:type="spellEnd"/>
      <w:r w:rsidR="009F3025">
        <w:rPr>
          <w:sz w:val="28"/>
          <w:szCs w:val="28"/>
          <w:lang w:val="uk-UA"/>
        </w:rPr>
        <w:t xml:space="preserve">. </w:t>
      </w:r>
      <w:r w:rsidR="009F3025">
        <w:rPr>
          <w:sz w:val="28"/>
          <w:szCs w:val="28"/>
          <w:lang w:val="uk-UA"/>
        </w:rPr>
        <w:lastRenderedPageBreak/>
        <w:t xml:space="preserve">Так, </w:t>
      </w:r>
      <w:proofErr w:type="spellStart"/>
      <w:r w:rsidRPr="000646C0">
        <w:rPr>
          <w:sz w:val="28"/>
          <w:szCs w:val="28"/>
        </w:rPr>
        <w:t>якщо</w:t>
      </w:r>
      <w:proofErr w:type="spellEnd"/>
      <w:r w:rsidRPr="000646C0">
        <w:rPr>
          <w:sz w:val="28"/>
          <w:szCs w:val="28"/>
        </w:rPr>
        <w:t xml:space="preserve"> у 2013 </w:t>
      </w:r>
      <w:proofErr w:type="spellStart"/>
      <w:r w:rsidRPr="000646C0">
        <w:rPr>
          <w:sz w:val="28"/>
          <w:szCs w:val="28"/>
        </w:rPr>
        <w:t>р</w:t>
      </w:r>
      <w:proofErr w:type="spellEnd"/>
      <w:r w:rsidR="009F3025">
        <w:rPr>
          <w:sz w:val="28"/>
          <w:szCs w:val="28"/>
          <w:lang w:val="uk-UA"/>
        </w:rPr>
        <w:t>.</w:t>
      </w:r>
      <w:r w:rsidRPr="000646C0">
        <w:rPr>
          <w:sz w:val="28"/>
          <w:szCs w:val="28"/>
        </w:rPr>
        <w:t xml:space="preserve"> </w:t>
      </w:r>
      <w:proofErr w:type="spellStart"/>
      <w:proofErr w:type="gramStart"/>
      <w:r w:rsidRPr="000646C0">
        <w:rPr>
          <w:sz w:val="28"/>
          <w:szCs w:val="28"/>
        </w:rPr>
        <w:t>р</w:t>
      </w:r>
      <w:proofErr w:type="gramEnd"/>
      <w:r w:rsidRPr="000646C0">
        <w:rPr>
          <w:sz w:val="28"/>
          <w:szCs w:val="28"/>
        </w:rPr>
        <w:t>івень</w:t>
      </w:r>
      <w:proofErr w:type="spellEnd"/>
      <w:r w:rsidRPr="000646C0">
        <w:rPr>
          <w:sz w:val="28"/>
          <w:szCs w:val="28"/>
        </w:rPr>
        <w:t xml:space="preserve"> боргу </w:t>
      </w:r>
      <w:proofErr w:type="spellStart"/>
      <w:r w:rsidRPr="000646C0">
        <w:rPr>
          <w:sz w:val="28"/>
          <w:szCs w:val="28"/>
        </w:rPr>
        <w:t>складав</w:t>
      </w:r>
      <w:proofErr w:type="spellEnd"/>
      <w:r w:rsidRPr="000646C0">
        <w:rPr>
          <w:sz w:val="28"/>
          <w:szCs w:val="28"/>
        </w:rPr>
        <w:t xml:space="preserve"> 40,2 % ВВП, то в 2014 </w:t>
      </w:r>
      <w:proofErr w:type="spellStart"/>
      <w:r w:rsidRPr="000646C0">
        <w:rPr>
          <w:sz w:val="28"/>
          <w:szCs w:val="28"/>
        </w:rPr>
        <w:t>р</w:t>
      </w:r>
      <w:proofErr w:type="spellEnd"/>
      <w:r w:rsidR="009F3025">
        <w:rPr>
          <w:sz w:val="28"/>
          <w:szCs w:val="28"/>
          <w:lang w:val="uk-UA"/>
        </w:rPr>
        <w:t>.</w:t>
      </w:r>
      <w:r w:rsidRPr="000646C0">
        <w:rPr>
          <w:sz w:val="28"/>
          <w:szCs w:val="28"/>
        </w:rPr>
        <w:t xml:space="preserve"> </w:t>
      </w:r>
      <w:r w:rsidR="009F3025">
        <w:rPr>
          <w:sz w:val="28"/>
          <w:szCs w:val="28"/>
          <w:lang w:val="uk-UA"/>
        </w:rPr>
        <w:t xml:space="preserve">цей </w:t>
      </w:r>
      <w:proofErr w:type="spellStart"/>
      <w:r w:rsidRPr="000646C0">
        <w:rPr>
          <w:sz w:val="28"/>
          <w:szCs w:val="28"/>
        </w:rPr>
        <w:t>показник</w:t>
      </w:r>
      <w:proofErr w:type="spellEnd"/>
      <w:r w:rsidRPr="000646C0">
        <w:rPr>
          <w:sz w:val="28"/>
          <w:szCs w:val="28"/>
        </w:rPr>
        <w:t xml:space="preserve"> </w:t>
      </w:r>
      <w:proofErr w:type="spellStart"/>
      <w:r w:rsidRPr="000646C0">
        <w:rPr>
          <w:sz w:val="28"/>
          <w:szCs w:val="28"/>
        </w:rPr>
        <w:t>перевищив</w:t>
      </w:r>
      <w:proofErr w:type="spellEnd"/>
      <w:r w:rsidRPr="000646C0">
        <w:rPr>
          <w:sz w:val="28"/>
          <w:szCs w:val="28"/>
        </w:rPr>
        <w:t xml:space="preserve"> </w:t>
      </w:r>
      <w:proofErr w:type="spellStart"/>
      <w:r w:rsidRPr="000646C0">
        <w:rPr>
          <w:sz w:val="28"/>
          <w:szCs w:val="28"/>
        </w:rPr>
        <w:t>порогові</w:t>
      </w:r>
      <w:proofErr w:type="spellEnd"/>
      <w:r w:rsidRPr="000646C0">
        <w:rPr>
          <w:sz w:val="28"/>
          <w:szCs w:val="28"/>
        </w:rPr>
        <w:t xml:space="preserve"> </w:t>
      </w:r>
      <w:proofErr w:type="spellStart"/>
      <w:r w:rsidRPr="000646C0">
        <w:rPr>
          <w:sz w:val="28"/>
          <w:szCs w:val="28"/>
        </w:rPr>
        <w:t>значення</w:t>
      </w:r>
      <w:proofErr w:type="spellEnd"/>
      <w:r w:rsidRPr="000646C0">
        <w:rPr>
          <w:sz w:val="28"/>
          <w:szCs w:val="28"/>
        </w:rPr>
        <w:t xml:space="preserve"> </w:t>
      </w:r>
      <w:proofErr w:type="spellStart"/>
      <w:r w:rsidRPr="000646C0">
        <w:rPr>
          <w:sz w:val="28"/>
          <w:szCs w:val="28"/>
        </w:rPr>
        <w:t>й</w:t>
      </w:r>
      <w:proofErr w:type="spellEnd"/>
      <w:r w:rsidRPr="000646C0">
        <w:rPr>
          <w:sz w:val="28"/>
          <w:szCs w:val="28"/>
        </w:rPr>
        <w:t xml:space="preserve"> </w:t>
      </w:r>
      <w:proofErr w:type="spellStart"/>
      <w:r w:rsidRPr="000646C0">
        <w:rPr>
          <w:sz w:val="28"/>
          <w:szCs w:val="28"/>
        </w:rPr>
        <w:t>сягнув</w:t>
      </w:r>
      <w:proofErr w:type="spellEnd"/>
      <w:r w:rsidRPr="000646C0">
        <w:rPr>
          <w:sz w:val="28"/>
          <w:szCs w:val="28"/>
        </w:rPr>
        <w:t xml:space="preserve"> 69,3</w:t>
      </w:r>
      <w:r w:rsidR="009F3025">
        <w:rPr>
          <w:sz w:val="28"/>
          <w:szCs w:val="28"/>
          <w:lang w:val="uk-UA"/>
        </w:rPr>
        <w:t xml:space="preserve"> </w:t>
      </w:r>
      <w:r w:rsidRPr="000646C0">
        <w:rPr>
          <w:sz w:val="28"/>
          <w:szCs w:val="28"/>
        </w:rPr>
        <w:t xml:space="preserve">%, а за </w:t>
      </w:r>
      <w:proofErr w:type="spellStart"/>
      <w:r w:rsidRPr="000646C0">
        <w:rPr>
          <w:sz w:val="28"/>
          <w:szCs w:val="28"/>
        </w:rPr>
        <w:t>підсумками</w:t>
      </w:r>
      <w:proofErr w:type="spellEnd"/>
      <w:r w:rsidRPr="000646C0">
        <w:rPr>
          <w:sz w:val="28"/>
          <w:szCs w:val="28"/>
        </w:rPr>
        <w:t xml:space="preserve"> 2015 </w:t>
      </w:r>
      <w:proofErr w:type="spellStart"/>
      <w:r w:rsidRPr="000646C0">
        <w:rPr>
          <w:sz w:val="28"/>
          <w:szCs w:val="28"/>
        </w:rPr>
        <w:t>р</w:t>
      </w:r>
      <w:proofErr w:type="spellEnd"/>
      <w:r w:rsidRPr="000646C0">
        <w:rPr>
          <w:sz w:val="28"/>
          <w:szCs w:val="28"/>
        </w:rPr>
        <w:t xml:space="preserve"> по </w:t>
      </w:r>
      <w:proofErr w:type="spellStart"/>
      <w:r w:rsidRPr="000646C0">
        <w:rPr>
          <w:sz w:val="28"/>
          <w:szCs w:val="28"/>
        </w:rPr>
        <w:t>відношенню</w:t>
      </w:r>
      <w:proofErr w:type="spellEnd"/>
      <w:r w:rsidRPr="000646C0">
        <w:rPr>
          <w:sz w:val="28"/>
          <w:szCs w:val="28"/>
        </w:rPr>
        <w:t xml:space="preserve"> до ВВП </w:t>
      </w:r>
      <w:proofErr w:type="spellStart"/>
      <w:r w:rsidRPr="000646C0">
        <w:rPr>
          <w:sz w:val="28"/>
          <w:szCs w:val="28"/>
        </w:rPr>
        <w:t>державний</w:t>
      </w:r>
      <w:proofErr w:type="spellEnd"/>
      <w:r w:rsidRPr="000646C0">
        <w:rPr>
          <w:sz w:val="28"/>
          <w:szCs w:val="28"/>
        </w:rPr>
        <w:t xml:space="preserve"> та </w:t>
      </w:r>
      <w:proofErr w:type="spellStart"/>
      <w:r w:rsidRPr="000646C0">
        <w:rPr>
          <w:sz w:val="28"/>
          <w:szCs w:val="28"/>
        </w:rPr>
        <w:t>гарантований</w:t>
      </w:r>
      <w:proofErr w:type="spellEnd"/>
      <w:r w:rsidRPr="000646C0">
        <w:rPr>
          <w:sz w:val="28"/>
          <w:szCs w:val="28"/>
        </w:rPr>
        <w:t xml:space="preserve"> державою борг становив 79,3</w:t>
      </w:r>
      <w:r w:rsidR="009F3025">
        <w:rPr>
          <w:sz w:val="28"/>
          <w:szCs w:val="28"/>
          <w:lang w:val="uk-UA"/>
        </w:rPr>
        <w:t xml:space="preserve"> </w:t>
      </w:r>
      <w:r w:rsidR="009F3025">
        <w:rPr>
          <w:sz w:val="28"/>
          <w:szCs w:val="28"/>
        </w:rPr>
        <w:t>%</w:t>
      </w:r>
      <w:r w:rsidR="00C851CA">
        <w:rPr>
          <w:sz w:val="28"/>
          <w:szCs w:val="28"/>
          <w:lang w:val="uk-UA"/>
        </w:rPr>
        <w:t xml:space="preserve">; </w:t>
      </w:r>
      <w:r w:rsidR="009F3025">
        <w:rPr>
          <w:sz w:val="28"/>
          <w:szCs w:val="28"/>
          <w:lang w:val="uk-UA"/>
        </w:rPr>
        <w:t xml:space="preserve">на кінець </w:t>
      </w:r>
      <w:r w:rsidRPr="000646C0">
        <w:rPr>
          <w:sz w:val="28"/>
          <w:szCs w:val="28"/>
        </w:rPr>
        <w:t xml:space="preserve">2016 </w:t>
      </w:r>
      <w:proofErr w:type="spellStart"/>
      <w:r w:rsidRPr="000646C0">
        <w:rPr>
          <w:sz w:val="28"/>
          <w:szCs w:val="28"/>
        </w:rPr>
        <w:t>р</w:t>
      </w:r>
      <w:proofErr w:type="spellEnd"/>
      <w:r w:rsidR="009F3025">
        <w:rPr>
          <w:sz w:val="28"/>
          <w:szCs w:val="28"/>
          <w:lang w:val="uk-UA"/>
        </w:rPr>
        <w:t>.</w:t>
      </w:r>
      <w:r w:rsidRPr="000646C0">
        <w:rPr>
          <w:sz w:val="28"/>
          <w:szCs w:val="28"/>
        </w:rPr>
        <w:t xml:space="preserve"> </w:t>
      </w:r>
      <w:r w:rsidR="009F3025">
        <w:rPr>
          <w:sz w:val="28"/>
          <w:szCs w:val="28"/>
          <w:lang w:val="uk-UA"/>
        </w:rPr>
        <w:t xml:space="preserve">– </w:t>
      </w:r>
      <w:r w:rsidRPr="000646C0">
        <w:rPr>
          <w:sz w:val="28"/>
          <w:szCs w:val="28"/>
        </w:rPr>
        <w:t>86</w:t>
      </w:r>
      <w:r w:rsidR="009F3025">
        <w:rPr>
          <w:sz w:val="28"/>
          <w:szCs w:val="28"/>
          <w:lang w:val="uk-UA"/>
        </w:rPr>
        <w:t xml:space="preserve"> </w:t>
      </w:r>
      <w:r w:rsidRPr="000646C0">
        <w:rPr>
          <w:sz w:val="28"/>
          <w:szCs w:val="28"/>
        </w:rPr>
        <w:t xml:space="preserve">% </w:t>
      </w:r>
      <w:r w:rsidR="009F3025">
        <w:rPr>
          <w:sz w:val="28"/>
          <w:szCs w:val="28"/>
        </w:rPr>
        <w:t>ВВП</w:t>
      </w:r>
      <w:r w:rsidR="009F3025">
        <w:rPr>
          <w:sz w:val="28"/>
          <w:szCs w:val="28"/>
          <w:lang w:val="uk-UA"/>
        </w:rPr>
        <w:t>.</w:t>
      </w:r>
      <w:r w:rsidRPr="000646C0">
        <w:rPr>
          <w:sz w:val="28"/>
          <w:szCs w:val="28"/>
        </w:rPr>
        <w:t xml:space="preserve"> </w:t>
      </w:r>
      <w:r w:rsidR="009F3025">
        <w:rPr>
          <w:sz w:val="28"/>
          <w:szCs w:val="28"/>
          <w:lang w:val="uk-UA"/>
        </w:rPr>
        <w:t xml:space="preserve">У </w:t>
      </w:r>
      <w:r w:rsidRPr="000646C0">
        <w:rPr>
          <w:sz w:val="28"/>
          <w:szCs w:val="28"/>
        </w:rPr>
        <w:t>Закон</w:t>
      </w:r>
      <w:r w:rsidR="009F3025">
        <w:rPr>
          <w:sz w:val="28"/>
          <w:szCs w:val="28"/>
          <w:lang w:val="uk-UA"/>
        </w:rPr>
        <w:t>і</w:t>
      </w:r>
      <w:r w:rsidRPr="000646C0">
        <w:rPr>
          <w:sz w:val="28"/>
          <w:szCs w:val="28"/>
        </w:rPr>
        <w:t xml:space="preserve"> про </w:t>
      </w:r>
      <w:proofErr w:type="spellStart"/>
      <w:r w:rsidRPr="000646C0">
        <w:rPr>
          <w:sz w:val="28"/>
          <w:szCs w:val="28"/>
        </w:rPr>
        <w:t>Державний</w:t>
      </w:r>
      <w:proofErr w:type="spellEnd"/>
      <w:r w:rsidRPr="000646C0">
        <w:rPr>
          <w:sz w:val="28"/>
          <w:szCs w:val="28"/>
        </w:rPr>
        <w:t xml:space="preserve"> бюджет</w:t>
      </w:r>
      <w:r w:rsidR="009F3025">
        <w:rPr>
          <w:sz w:val="28"/>
          <w:szCs w:val="28"/>
          <w:lang w:val="uk-UA"/>
        </w:rPr>
        <w:t xml:space="preserve"> </w:t>
      </w:r>
      <w:proofErr w:type="spellStart"/>
      <w:r w:rsidRPr="000646C0">
        <w:rPr>
          <w:sz w:val="28"/>
          <w:szCs w:val="28"/>
        </w:rPr>
        <w:t>України</w:t>
      </w:r>
      <w:proofErr w:type="spellEnd"/>
      <w:r w:rsidRPr="000646C0">
        <w:rPr>
          <w:sz w:val="28"/>
          <w:szCs w:val="28"/>
        </w:rPr>
        <w:t xml:space="preserve"> на 2017 </w:t>
      </w:r>
      <w:proofErr w:type="spellStart"/>
      <w:r w:rsidRPr="000646C0">
        <w:rPr>
          <w:sz w:val="28"/>
          <w:szCs w:val="28"/>
        </w:rPr>
        <w:t>р</w:t>
      </w:r>
      <w:proofErr w:type="spellEnd"/>
      <w:r w:rsidR="009F3025">
        <w:rPr>
          <w:sz w:val="28"/>
          <w:szCs w:val="28"/>
          <w:lang w:val="uk-UA"/>
        </w:rPr>
        <w:t>.</w:t>
      </w:r>
      <w:r w:rsidRPr="000646C0">
        <w:rPr>
          <w:sz w:val="28"/>
          <w:szCs w:val="28"/>
        </w:rPr>
        <w:t xml:space="preserve"> </w:t>
      </w:r>
      <w:proofErr w:type="spellStart"/>
      <w:r w:rsidRPr="000646C0">
        <w:rPr>
          <w:sz w:val="28"/>
          <w:szCs w:val="28"/>
        </w:rPr>
        <w:t>передбачено</w:t>
      </w:r>
      <w:proofErr w:type="spellEnd"/>
      <w:r w:rsidRPr="000646C0">
        <w:rPr>
          <w:sz w:val="28"/>
          <w:szCs w:val="28"/>
        </w:rPr>
        <w:t xml:space="preserve">, </w:t>
      </w:r>
      <w:proofErr w:type="spellStart"/>
      <w:r w:rsidRPr="000646C0">
        <w:rPr>
          <w:sz w:val="28"/>
          <w:szCs w:val="28"/>
        </w:rPr>
        <w:t>що</w:t>
      </w:r>
      <w:proofErr w:type="spellEnd"/>
      <w:r w:rsidRPr="000646C0">
        <w:rPr>
          <w:sz w:val="28"/>
          <w:szCs w:val="28"/>
        </w:rPr>
        <w:t xml:space="preserve"> </w:t>
      </w:r>
      <w:proofErr w:type="spellStart"/>
      <w:r w:rsidRPr="000646C0">
        <w:rPr>
          <w:sz w:val="28"/>
          <w:szCs w:val="28"/>
        </w:rPr>
        <w:t>державний</w:t>
      </w:r>
      <w:proofErr w:type="spellEnd"/>
      <w:r w:rsidRPr="000646C0">
        <w:rPr>
          <w:sz w:val="28"/>
          <w:szCs w:val="28"/>
        </w:rPr>
        <w:t xml:space="preserve"> </w:t>
      </w:r>
      <w:proofErr w:type="spellStart"/>
      <w:r w:rsidRPr="000646C0">
        <w:rPr>
          <w:sz w:val="28"/>
          <w:szCs w:val="28"/>
        </w:rPr>
        <w:t>і</w:t>
      </w:r>
      <w:proofErr w:type="spellEnd"/>
      <w:r w:rsidRPr="000646C0">
        <w:rPr>
          <w:sz w:val="28"/>
          <w:szCs w:val="28"/>
        </w:rPr>
        <w:t xml:space="preserve"> </w:t>
      </w:r>
      <w:proofErr w:type="spellStart"/>
      <w:r w:rsidRPr="000646C0">
        <w:rPr>
          <w:sz w:val="28"/>
          <w:szCs w:val="28"/>
        </w:rPr>
        <w:t>гарантований</w:t>
      </w:r>
      <w:proofErr w:type="spellEnd"/>
      <w:r w:rsidRPr="000646C0">
        <w:rPr>
          <w:sz w:val="28"/>
          <w:szCs w:val="28"/>
        </w:rPr>
        <w:t xml:space="preserve"> державою борг </w:t>
      </w:r>
      <w:proofErr w:type="spellStart"/>
      <w:r w:rsidRPr="000646C0">
        <w:rPr>
          <w:sz w:val="28"/>
          <w:szCs w:val="28"/>
        </w:rPr>
        <w:t>становитиме</w:t>
      </w:r>
      <w:proofErr w:type="spellEnd"/>
      <w:r w:rsidRPr="000646C0">
        <w:rPr>
          <w:sz w:val="28"/>
          <w:szCs w:val="28"/>
        </w:rPr>
        <w:t xml:space="preserve"> 88,8</w:t>
      </w:r>
      <w:r w:rsidR="009F3025">
        <w:rPr>
          <w:sz w:val="28"/>
          <w:szCs w:val="28"/>
          <w:lang w:val="uk-UA"/>
        </w:rPr>
        <w:t xml:space="preserve"> </w:t>
      </w:r>
      <w:r w:rsidRPr="000646C0">
        <w:rPr>
          <w:sz w:val="28"/>
          <w:szCs w:val="28"/>
        </w:rPr>
        <w:t>% ВВП</w:t>
      </w:r>
      <w:r w:rsidR="009F3025">
        <w:rPr>
          <w:sz w:val="28"/>
          <w:szCs w:val="28"/>
          <w:lang w:val="uk-UA"/>
        </w:rPr>
        <w:t>.</w:t>
      </w:r>
    </w:p>
    <w:p w:rsidR="009F3025" w:rsidRPr="009F3025" w:rsidRDefault="009F3025" w:rsidP="009F3025">
      <w:pPr>
        <w:spacing w:line="360" w:lineRule="auto"/>
        <w:ind w:firstLine="708"/>
        <w:jc w:val="both"/>
        <w:rPr>
          <w:sz w:val="28"/>
          <w:szCs w:val="28"/>
          <w:lang w:val="uk-UA"/>
        </w:rPr>
      </w:pPr>
      <w:r w:rsidRPr="009F3025">
        <w:rPr>
          <w:sz w:val="28"/>
          <w:szCs w:val="28"/>
          <w:lang w:val="uk-UA"/>
        </w:rPr>
        <w:t xml:space="preserve">Провідні економісти </w:t>
      </w:r>
      <w:r w:rsidR="00C851CA">
        <w:rPr>
          <w:sz w:val="28"/>
          <w:szCs w:val="28"/>
          <w:lang w:val="uk-UA"/>
        </w:rPr>
        <w:t>та фахівці з оцінювання боргової безпеки</w:t>
      </w:r>
      <w:r w:rsidRPr="009F3025">
        <w:rPr>
          <w:sz w:val="28"/>
          <w:szCs w:val="28"/>
          <w:lang w:val="uk-UA"/>
        </w:rPr>
        <w:t xml:space="preserve"> характеризують нинішню фінансову кризу, перед</w:t>
      </w:r>
      <w:r w:rsidRPr="009F3025">
        <w:rPr>
          <w:sz w:val="28"/>
          <w:szCs w:val="28"/>
          <w:lang w:val="uk-UA"/>
        </w:rPr>
        <w:softHyphen/>
        <w:t>усім, як боргову, або кризу надмірної заборгованості. Оскільки, через фінансову нестабільність, зростаючу інфляцію зростають обсяги запозичень для покриття суспільних витрат, а не на розвиток виробництва</w:t>
      </w:r>
      <w:r>
        <w:rPr>
          <w:sz w:val="28"/>
          <w:szCs w:val="28"/>
          <w:lang w:val="uk-UA"/>
        </w:rPr>
        <w:t xml:space="preserve"> </w:t>
      </w:r>
      <w:r w:rsidRPr="009F3025">
        <w:rPr>
          <w:sz w:val="28"/>
          <w:szCs w:val="28"/>
        </w:rPr>
        <w:t>[</w:t>
      </w:r>
      <w:r w:rsidR="001315CC">
        <w:rPr>
          <w:sz w:val="28"/>
          <w:szCs w:val="28"/>
          <w:lang w:val="uk-UA"/>
        </w:rPr>
        <w:t xml:space="preserve">1; 2; </w:t>
      </w:r>
      <w:r w:rsidR="00C24554">
        <w:rPr>
          <w:sz w:val="28"/>
          <w:szCs w:val="28"/>
          <w:lang w:val="uk-UA"/>
        </w:rPr>
        <w:t>4</w:t>
      </w:r>
      <w:r w:rsidRPr="009F3025">
        <w:rPr>
          <w:sz w:val="28"/>
          <w:szCs w:val="28"/>
        </w:rPr>
        <w:t>]</w:t>
      </w:r>
      <w:r w:rsidRPr="009F3025">
        <w:rPr>
          <w:sz w:val="28"/>
          <w:szCs w:val="28"/>
          <w:lang w:val="uk-UA"/>
        </w:rPr>
        <w:t>.</w:t>
      </w:r>
    </w:p>
    <w:p w:rsidR="00406F62" w:rsidRPr="009F3025" w:rsidRDefault="00135128" w:rsidP="009F3025">
      <w:pPr>
        <w:spacing w:line="360" w:lineRule="auto"/>
        <w:ind w:firstLine="708"/>
        <w:jc w:val="both"/>
        <w:rPr>
          <w:sz w:val="28"/>
          <w:szCs w:val="28"/>
          <w:lang w:val="uk-UA"/>
        </w:rPr>
      </w:pPr>
      <w:r w:rsidRPr="00135128">
        <w:rPr>
          <w:sz w:val="28"/>
          <w:szCs w:val="28"/>
          <w:lang w:val="uk-UA"/>
        </w:rPr>
        <w:t xml:space="preserve">Для фінансової діяльності держави, вважає В. Опарін, запозичення доцільні у тому разі, коли вони забезпечуються належною фінансовою результативністю, передусім </w:t>
      </w:r>
      <w:r w:rsidR="00C851CA">
        <w:rPr>
          <w:sz w:val="28"/>
          <w:szCs w:val="28"/>
          <w:lang w:val="uk-UA"/>
        </w:rPr>
        <w:t>–</w:t>
      </w:r>
      <w:r>
        <w:rPr>
          <w:sz w:val="28"/>
          <w:szCs w:val="28"/>
          <w:lang w:val="uk-UA"/>
        </w:rPr>
        <w:t xml:space="preserve"> </w:t>
      </w:r>
      <w:r w:rsidRPr="00135128">
        <w:rPr>
          <w:sz w:val="28"/>
          <w:szCs w:val="28"/>
          <w:lang w:val="uk-UA"/>
        </w:rPr>
        <w:t xml:space="preserve">зростанням ВВП. </w:t>
      </w:r>
      <w:r w:rsidRPr="00135128">
        <w:rPr>
          <w:sz w:val="28"/>
          <w:szCs w:val="28"/>
        </w:rPr>
        <w:t xml:space="preserve">В </w:t>
      </w:r>
      <w:proofErr w:type="spellStart"/>
      <w:r w:rsidRPr="00135128">
        <w:rPr>
          <w:sz w:val="28"/>
          <w:szCs w:val="28"/>
        </w:rPr>
        <w:t>іншому</w:t>
      </w:r>
      <w:proofErr w:type="spellEnd"/>
      <w:r w:rsidRPr="00135128">
        <w:rPr>
          <w:sz w:val="28"/>
          <w:szCs w:val="28"/>
        </w:rPr>
        <w:t xml:space="preserve"> </w:t>
      </w:r>
      <w:proofErr w:type="spellStart"/>
      <w:r w:rsidRPr="00135128">
        <w:rPr>
          <w:sz w:val="28"/>
          <w:szCs w:val="28"/>
        </w:rPr>
        <w:t>разі</w:t>
      </w:r>
      <w:proofErr w:type="spellEnd"/>
      <w:r w:rsidRPr="00135128">
        <w:rPr>
          <w:sz w:val="28"/>
          <w:szCs w:val="28"/>
        </w:rPr>
        <w:t xml:space="preserve"> </w:t>
      </w:r>
      <w:proofErr w:type="spellStart"/>
      <w:r w:rsidRPr="00135128">
        <w:rPr>
          <w:sz w:val="28"/>
          <w:szCs w:val="28"/>
        </w:rPr>
        <w:t>внутрішні</w:t>
      </w:r>
      <w:proofErr w:type="spellEnd"/>
      <w:r w:rsidRPr="00135128">
        <w:rPr>
          <w:sz w:val="28"/>
          <w:szCs w:val="28"/>
        </w:rPr>
        <w:t xml:space="preserve"> </w:t>
      </w:r>
      <w:proofErr w:type="spellStart"/>
      <w:r w:rsidRPr="00135128">
        <w:rPr>
          <w:sz w:val="28"/>
          <w:szCs w:val="28"/>
        </w:rPr>
        <w:t>і</w:t>
      </w:r>
      <w:proofErr w:type="spellEnd"/>
      <w:r w:rsidRPr="00135128">
        <w:rPr>
          <w:sz w:val="28"/>
          <w:szCs w:val="28"/>
        </w:rPr>
        <w:t xml:space="preserve"> </w:t>
      </w:r>
      <w:proofErr w:type="spellStart"/>
      <w:r w:rsidRPr="00135128">
        <w:rPr>
          <w:sz w:val="28"/>
          <w:szCs w:val="28"/>
        </w:rPr>
        <w:t>зовнішні</w:t>
      </w:r>
      <w:proofErr w:type="spellEnd"/>
      <w:r w:rsidRPr="00135128">
        <w:rPr>
          <w:sz w:val="28"/>
          <w:szCs w:val="28"/>
        </w:rPr>
        <w:t xml:space="preserve"> </w:t>
      </w:r>
      <w:proofErr w:type="spellStart"/>
      <w:r w:rsidRPr="00135128">
        <w:rPr>
          <w:sz w:val="28"/>
          <w:szCs w:val="28"/>
        </w:rPr>
        <w:t>позики</w:t>
      </w:r>
      <w:proofErr w:type="spellEnd"/>
      <w:r w:rsidRPr="00135128">
        <w:rPr>
          <w:sz w:val="28"/>
          <w:szCs w:val="28"/>
        </w:rPr>
        <w:t xml:space="preserve"> </w:t>
      </w:r>
      <w:r w:rsidR="00C851CA">
        <w:rPr>
          <w:sz w:val="28"/>
          <w:szCs w:val="28"/>
          <w:lang w:val="uk-UA"/>
        </w:rPr>
        <w:t>–</w:t>
      </w:r>
      <w:r>
        <w:rPr>
          <w:sz w:val="28"/>
          <w:szCs w:val="28"/>
          <w:lang w:val="uk-UA"/>
        </w:rPr>
        <w:t xml:space="preserve"> </w:t>
      </w:r>
      <w:proofErr w:type="spellStart"/>
      <w:r w:rsidRPr="00135128">
        <w:rPr>
          <w:sz w:val="28"/>
          <w:szCs w:val="28"/>
        </w:rPr>
        <w:t>це</w:t>
      </w:r>
      <w:proofErr w:type="spellEnd"/>
      <w:r w:rsidRPr="00135128">
        <w:rPr>
          <w:sz w:val="28"/>
          <w:szCs w:val="28"/>
        </w:rPr>
        <w:t xml:space="preserve"> </w:t>
      </w:r>
      <w:proofErr w:type="spellStart"/>
      <w:r w:rsidRPr="00135128">
        <w:rPr>
          <w:sz w:val="28"/>
          <w:szCs w:val="28"/>
        </w:rPr>
        <w:t>лише</w:t>
      </w:r>
      <w:proofErr w:type="spellEnd"/>
      <w:r w:rsidRPr="00135128">
        <w:rPr>
          <w:sz w:val="28"/>
          <w:szCs w:val="28"/>
        </w:rPr>
        <w:t xml:space="preserve"> </w:t>
      </w:r>
      <w:proofErr w:type="spellStart"/>
      <w:r w:rsidRPr="00135128">
        <w:rPr>
          <w:sz w:val="28"/>
          <w:szCs w:val="28"/>
        </w:rPr>
        <w:t>тимчасові</w:t>
      </w:r>
      <w:proofErr w:type="spellEnd"/>
      <w:r w:rsidRPr="00135128">
        <w:rPr>
          <w:sz w:val="28"/>
          <w:szCs w:val="28"/>
        </w:rPr>
        <w:t xml:space="preserve"> доходи</w:t>
      </w:r>
      <w:r w:rsidR="00C851CA">
        <w:rPr>
          <w:sz w:val="28"/>
          <w:szCs w:val="28"/>
          <w:lang w:val="uk-UA"/>
        </w:rPr>
        <w:t xml:space="preserve"> </w:t>
      </w:r>
      <w:r w:rsidR="00C851CA" w:rsidRPr="00C851CA">
        <w:rPr>
          <w:sz w:val="28"/>
          <w:szCs w:val="28"/>
        </w:rPr>
        <w:t>[</w:t>
      </w:r>
      <w:r w:rsidR="00C851CA">
        <w:rPr>
          <w:sz w:val="28"/>
          <w:szCs w:val="28"/>
          <w:lang w:val="uk-UA"/>
        </w:rPr>
        <w:t>5</w:t>
      </w:r>
      <w:r w:rsidR="00C851CA" w:rsidRPr="00C851CA">
        <w:rPr>
          <w:sz w:val="28"/>
          <w:szCs w:val="28"/>
        </w:rPr>
        <w:t>]</w:t>
      </w:r>
      <w:r w:rsidRPr="00135128">
        <w:rPr>
          <w:sz w:val="28"/>
          <w:szCs w:val="28"/>
        </w:rPr>
        <w:t xml:space="preserve">. </w:t>
      </w:r>
      <w:r>
        <w:rPr>
          <w:sz w:val="28"/>
          <w:szCs w:val="28"/>
          <w:lang w:val="uk-UA"/>
        </w:rPr>
        <w:t>Однак, за умови ефективного використання таких тимчасових доходів держави, використовуючи кошти у напрямку інвестиційно-інноваційного розвитку країни</w:t>
      </w:r>
      <w:r w:rsidR="00B67136">
        <w:rPr>
          <w:sz w:val="28"/>
          <w:szCs w:val="28"/>
          <w:lang w:val="uk-UA"/>
        </w:rPr>
        <w:t xml:space="preserve"> можна досягти неабиякого економічного зростання.</w:t>
      </w:r>
    </w:p>
    <w:p w:rsidR="00406F62" w:rsidRPr="009F3025" w:rsidRDefault="000F288F" w:rsidP="00C851CA">
      <w:pPr>
        <w:spacing w:line="360" w:lineRule="auto"/>
        <w:ind w:firstLine="708"/>
        <w:jc w:val="both"/>
        <w:rPr>
          <w:sz w:val="28"/>
          <w:szCs w:val="28"/>
          <w:lang w:val="uk-UA"/>
        </w:rPr>
      </w:pPr>
      <w:r w:rsidRPr="000F288F">
        <w:rPr>
          <w:sz w:val="28"/>
          <w:szCs w:val="28"/>
          <w:lang w:val="uk-UA"/>
        </w:rPr>
        <w:t>Тенденція до зростання державного боргу України</w:t>
      </w:r>
      <w:r>
        <w:rPr>
          <w:sz w:val="28"/>
          <w:szCs w:val="28"/>
          <w:lang w:val="uk-UA"/>
        </w:rPr>
        <w:t xml:space="preserve"> </w:t>
      </w:r>
      <w:r w:rsidRPr="000F288F">
        <w:rPr>
          <w:sz w:val="28"/>
          <w:szCs w:val="28"/>
          <w:lang w:val="uk-UA"/>
        </w:rPr>
        <w:t>простежується упродовж вже декількох останніх років, її визначають високі валютні ризики зовнішньої заборгованості, нестабільна ситуація з рефінансуванням боргів попередніх років, а також тиск боргових виплат на державні фінанси.</w:t>
      </w:r>
      <w:r>
        <w:rPr>
          <w:sz w:val="28"/>
          <w:szCs w:val="28"/>
          <w:lang w:val="uk-UA"/>
        </w:rPr>
        <w:t xml:space="preserve"> </w:t>
      </w:r>
      <w:r w:rsidRPr="000F288F">
        <w:rPr>
          <w:sz w:val="28"/>
          <w:szCs w:val="28"/>
          <w:lang w:val="uk-UA"/>
        </w:rPr>
        <w:t>Оскільки державне запозичення розглядається як важливий засіб розв’язання бюджетних проблем та стимулювання темпів соціально-економічного розвитку країни, то лише трансформація</w:t>
      </w:r>
      <w:r>
        <w:rPr>
          <w:sz w:val="28"/>
          <w:szCs w:val="28"/>
          <w:lang w:val="uk-UA"/>
        </w:rPr>
        <w:t xml:space="preserve"> </w:t>
      </w:r>
      <w:r w:rsidRPr="000F288F">
        <w:rPr>
          <w:sz w:val="28"/>
          <w:szCs w:val="28"/>
          <w:lang w:val="uk-UA"/>
        </w:rPr>
        <w:t xml:space="preserve">боргової політики може </w:t>
      </w:r>
      <w:r>
        <w:rPr>
          <w:sz w:val="28"/>
          <w:szCs w:val="28"/>
          <w:lang w:val="uk-UA"/>
        </w:rPr>
        <w:t xml:space="preserve"> </w:t>
      </w:r>
      <w:r w:rsidRPr="000F288F">
        <w:rPr>
          <w:sz w:val="28"/>
          <w:szCs w:val="28"/>
          <w:lang w:val="uk-UA"/>
        </w:rPr>
        <w:t>підвищити фінансову стійкість й рівень боргової</w:t>
      </w:r>
      <w:r>
        <w:rPr>
          <w:sz w:val="28"/>
          <w:szCs w:val="28"/>
          <w:lang w:val="uk-UA"/>
        </w:rPr>
        <w:t xml:space="preserve"> </w:t>
      </w:r>
      <w:r w:rsidRPr="000F288F">
        <w:rPr>
          <w:sz w:val="28"/>
          <w:szCs w:val="28"/>
          <w:lang w:val="uk-UA"/>
        </w:rPr>
        <w:t>безпеки, що сприятиме</w:t>
      </w:r>
      <w:r>
        <w:rPr>
          <w:sz w:val="28"/>
          <w:szCs w:val="28"/>
          <w:lang w:val="uk-UA"/>
        </w:rPr>
        <w:t xml:space="preserve"> екон</w:t>
      </w:r>
      <w:r w:rsidRPr="000F288F">
        <w:rPr>
          <w:sz w:val="28"/>
          <w:szCs w:val="28"/>
          <w:lang w:val="uk-UA"/>
        </w:rPr>
        <w:t>омічній міцності країни. Мінімізація критичного впливу у фінансовій сфері на соціально-економічний розвиток країни великою мірою досягається виваженістю бюджетно-податкової, грошово-кредитної, валютно-курсової</w:t>
      </w:r>
      <w:r w:rsidR="00C851CA" w:rsidRPr="00C851CA">
        <w:rPr>
          <w:sz w:val="28"/>
          <w:szCs w:val="28"/>
          <w:lang w:val="uk-UA"/>
        </w:rPr>
        <w:t xml:space="preserve"> </w:t>
      </w:r>
      <w:r w:rsidRPr="00C851CA">
        <w:rPr>
          <w:sz w:val="28"/>
          <w:szCs w:val="28"/>
          <w:lang w:val="uk-UA"/>
        </w:rPr>
        <w:t xml:space="preserve">та боргової політики, </w:t>
      </w:r>
      <w:r w:rsidRPr="00C851CA">
        <w:rPr>
          <w:sz w:val="28"/>
          <w:szCs w:val="28"/>
          <w:lang w:val="uk-UA"/>
        </w:rPr>
        <w:lastRenderedPageBreak/>
        <w:t>важливими складниками якого є, зокрема, ефективне прогнозування, аналіз та оцінка боргових ризиків та ефективне управління ними.</w:t>
      </w:r>
    </w:p>
    <w:p w:rsidR="003F52BF" w:rsidRDefault="008A5FB0" w:rsidP="003928BC">
      <w:pPr>
        <w:spacing w:line="360" w:lineRule="auto"/>
        <w:ind w:firstLine="708"/>
        <w:jc w:val="both"/>
        <w:rPr>
          <w:sz w:val="28"/>
          <w:szCs w:val="28"/>
          <w:lang w:val="uk-UA"/>
        </w:rPr>
      </w:pPr>
      <w:r>
        <w:rPr>
          <w:sz w:val="28"/>
          <w:szCs w:val="28"/>
          <w:lang w:val="uk-UA"/>
        </w:rPr>
        <w:t>Таким чином</w:t>
      </w:r>
      <w:r w:rsidR="00406F62" w:rsidRPr="003928BC">
        <w:rPr>
          <w:sz w:val="28"/>
          <w:szCs w:val="28"/>
          <w:lang w:val="uk-UA"/>
        </w:rPr>
        <w:t xml:space="preserve">, зменшити негативний вплив державних запозичень необхідно шляхом підвищення ефективності їх використання у процесах розвитку національної економіки. Так результативність державних запозичень підвищиться в реальному секторі економіки, оскільки залучення фінансових ресурсів у формі цільового кредитування або інвестування в процесах реалізації інвестиційного потенціалу в галузях матеріального виробництва та транспорту, інформаційних технологій дозволить наростити надходження до бюджету, підвищити інвестиційну привабливість підприємств, знизити фінансові загрози. Також необхідно удосконалювати систему державного планування розвитку фінансової сфери. </w:t>
      </w:r>
      <w:r w:rsidR="007A57F5">
        <w:rPr>
          <w:sz w:val="28"/>
          <w:szCs w:val="28"/>
          <w:lang w:val="uk-UA"/>
        </w:rPr>
        <w:t>Доцільно</w:t>
      </w:r>
      <w:r w:rsidR="00406F62" w:rsidRPr="003928BC">
        <w:rPr>
          <w:sz w:val="28"/>
          <w:szCs w:val="28"/>
          <w:lang w:val="uk-UA"/>
        </w:rPr>
        <w:t xml:space="preserve"> здійснювати середньострокове планування державних запозичень з урахуванням тенденцій розвитку національної та світової економіки, оскільки показник відношення державного боргу до ВВП у 201</w:t>
      </w:r>
      <w:r w:rsidR="009F3025">
        <w:rPr>
          <w:sz w:val="28"/>
          <w:szCs w:val="28"/>
          <w:lang w:val="uk-UA"/>
        </w:rPr>
        <w:t>6</w:t>
      </w:r>
      <w:r w:rsidR="00406F62" w:rsidRPr="003928BC">
        <w:rPr>
          <w:sz w:val="28"/>
          <w:szCs w:val="28"/>
          <w:lang w:val="uk-UA"/>
        </w:rPr>
        <w:t xml:space="preserve"> році становить </w:t>
      </w:r>
      <w:r w:rsidR="009F3025">
        <w:rPr>
          <w:sz w:val="28"/>
          <w:szCs w:val="28"/>
          <w:lang w:val="uk-UA"/>
        </w:rPr>
        <w:t>86</w:t>
      </w:r>
      <w:r w:rsidR="00406F62" w:rsidRPr="003928BC">
        <w:rPr>
          <w:sz w:val="28"/>
          <w:szCs w:val="28"/>
          <w:lang w:val="uk-UA"/>
        </w:rPr>
        <w:t xml:space="preserve"> %, для України це досить високий рівень, що </w:t>
      </w:r>
      <w:r w:rsidR="007A57F5">
        <w:rPr>
          <w:sz w:val="28"/>
          <w:szCs w:val="28"/>
          <w:lang w:val="uk-UA"/>
        </w:rPr>
        <w:t>обумовлює</w:t>
      </w:r>
      <w:r w:rsidR="00406F62" w:rsidRPr="003928BC">
        <w:rPr>
          <w:sz w:val="28"/>
          <w:szCs w:val="28"/>
          <w:lang w:val="uk-UA"/>
        </w:rPr>
        <w:t xml:space="preserve">  фінансов</w:t>
      </w:r>
      <w:r w:rsidR="007A57F5">
        <w:rPr>
          <w:sz w:val="28"/>
          <w:szCs w:val="28"/>
          <w:lang w:val="uk-UA"/>
        </w:rPr>
        <w:t>у</w:t>
      </w:r>
      <w:r w:rsidR="00406F62" w:rsidRPr="003928BC">
        <w:rPr>
          <w:sz w:val="28"/>
          <w:szCs w:val="28"/>
          <w:lang w:val="uk-UA"/>
        </w:rPr>
        <w:t xml:space="preserve"> залежн</w:t>
      </w:r>
      <w:r w:rsidR="007A57F5">
        <w:rPr>
          <w:sz w:val="28"/>
          <w:szCs w:val="28"/>
          <w:lang w:val="uk-UA"/>
        </w:rPr>
        <w:t>ість</w:t>
      </w:r>
      <w:r w:rsidR="00406F62" w:rsidRPr="003928BC">
        <w:rPr>
          <w:sz w:val="28"/>
          <w:szCs w:val="28"/>
          <w:lang w:val="uk-UA"/>
        </w:rPr>
        <w:t xml:space="preserve"> країни. </w:t>
      </w:r>
    </w:p>
    <w:p w:rsidR="009F3025" w:rsidRDefault="009F3025" w:rsidP="009F3025">
      <w:pPr>
        <w:spacing w:line="360" w:lineRule="auto"/>
        <w:ind w:firstLine="708"/>
        <w:jc w:val="center"/>
        <w:rPr>
          <w:sz w:val="28"/>
          <w:szCs w:val="28"/>
          <w:lang w:val="uk-UA"/>
        </w:rPr>
      </w:pPr>
    </w:p>
    <w:p w:rsidR="009F3025" w:rsidRPr="003928BC" w:rsidRDefault="009F3025" w:rsidP="009F3025">
      <w:pPr>
        <w:spacing w:line="360" w:lineRule="auto"/>
        <w:ind w:firstLine="708"/>
        <w:jc w:val="center"/>
        <w:rPr>
          <w:sz w:val="28"/>
          <w:szCs w:val="28"/>
          <w:lang w:val="uk-UA"/>
        </w:rPr>
      </w:pPr>
      <w:r>
        <w:rPr>
          <w:sz w:val="28"/>
          <w:szCs w:val="28"/>
          <w:lang w:val="uk-UA"/>
        </w:rPr>
        <w:t xml:space="preserve">Список </w:t>
      </w:r>
      <w:r w:rsidR="008B79F7">
        <w:rPr>
          <w:sz w:val="28"/>
          <w:szCs w:val="28"/>
          <w:lang w:val="uk-UA"/>
        </w:rPr>
        <w:t>використаних джерел</w:t>
      </w:r>
    </w:p>
    <w:p w:rsidR="00406F62" w:rsidRDefault="00406F62" w:rsidP="00406F62">
      <w:pPr>
        <w:rPr>
          <w:lang w:val="uk-UA"/>
        </w:rPr>
      </w:pPr>
    </w:p>
    <w:p w:rsidR="00C24554" w:rsidRPr="0061553F" w:rsidRDefault="00C24554" w:rsidP="00C24554">
      <w:pPr>
        <w:pStyle w:val="a3"/>
        <w:numPr>
          <w:ilvl w:val="0"/>
          <w:numId w:val="1"/>
        </w:numPr>
        <w:spacing w:after="0" w:line="360" w:lineRule="auto"/>
        <w:jc w:val="both"/>
        <w:rPr>
          <w:sz w:val="28"/>
          <w:szCs w:val="28"/>
          <w:lang w:val="uk-UA"/>
        </w:rPr>
      </w:pPr>
      <w:r w:rsidRPr="0061553F">
        <w:rPr>
          <w:color w:val="000000"/>
          <w:sz w:val="28"/>
          <w:szCs w:val="28"/>
          <w:lang w:val="uk-UA"/>
        </w:rPr>
        <w:t xml:space="preserve">Аналітична записка «Аналіз сучасного стану державного боргу та ключові напрями забезпечення боргової безпеки України» [Електронний ресурс]. – </w:t>
      </w:r>
      <w:r w:rsidRPr="0061553F">
        <w:rPr>
          <w:color w:val="000000"/>
          <w:sz w:val="28"/>
          <w:szCs w:val="28"/>
        </w:rPr>
        <w:t xml:space="preserve">Режим доступу: </w:t>
      </w:r>
      <w:hyperlink r:id="rId5" w:history="1">
        <w:r w:rsidRPr="00347108">
          <w:rPr>
            <w:rStyle w:val="a5"/>
            <w:sz w:val="28"/>
            <w:szCs w:val="28"/>
            <w:lang w:val="uk-UA"/>
          </w:rPr>
          <w:t>http://www.niss.gov.ua/public/File/2015_analit/derzh</w:t>
        </w:r>
      </w:hyperlink>
    </w:p>
    <w:p w:rsidR="00C24554" w:rsidRPr="00C24554" w:rsidRDefault="00C24554" w:rsidP="00C24554">
      <w:pPr>
        <w:pStyle w:val="a3"/>
        <w:numPr>
          <w:ilvl w:val="0"/>
          <w:numId w:val="1"/>
        </w:numPr>
        <w:spacing w:after="0" w:line="360" w:lineRule="auto"/>
        <w:jc w:val="both"/>
        <w:rPr>
          <w:sz w:val="28"/>
          <w:szCs w:val="28"/>
          <w:lang w:val="uk-UA"/>
        </w:rPr>
      </w:pPr>
      <w:r>
        <w:rPr>
          <w:sz w:val="28"/>
          <w:szCs w:val="28"/>
          <w:lang w:val="uk-UA"/>
        </w:rPr>
        <w:t>Боргова стійкість як стратегічний напрям підвищення рівня фінансової безпеки. Аналітична доповідь. – К.: НІСД, 2016. – 90 с.</w:t>
      </w:r>
    </w:p>
    <w:p w:rsidR="00C24554" w:rsidRPr="003928BC" w:rsidRDefault="00C24554" w:rsidP="00C24554">
      <w:pPr>
        <w:pStyle w:val="a3"/>
        <w:numPr>
          <w:ilvl w:val="0"/>
          <w:numId w:val="1"/>
        </w:numPr>
        <w:spacing w:after="0" w:line="360" w:lineRule="auto"/>
        <w:jc w:val="both"/>
        <w:rPr>
          <w:sz w:val="28"/>
          <w:szCs w:val="28"/>
          <w:lang w:val="uk-UA"/>
        </w:rPr>
      </w:pPr>
      <w:proofErr w:type="spellStart"/>
      <w:r w:rsidRPr="003928BC">
        <w:rPr>
          <w:sz w:val="28"/>
          <w:szCs w:val="28"/>
          <w:lang w:val="uk-UA"/>
        </w:rPr>
        <w:t>Венгер</w:t>
      </w:r>
      <w:proofErr w:type="spellEnd"/>
      <w:r w:rsidRPr="003928BC">
        <w:rPr>
          <w:sz w:val="28"/>
          <w:szCs w:val="28"/>
          <w:lang w:val="uk-UA"/>
        </w:rPr>
        <w:t xml:space="preserve"> В.В. Фінанси: навчальний посібник / В.В.</w:t>
      </w:r>
      <w:r>
        <w:rPr>
          <w:sz w:val="28"/>
          <w:szCs w:val="28"/>
          <w:lang w:val="uk-UA"/>
        </w:rPr>
        <w:t xml:space="preserve"> </w:t>
      </w:r>
      <w:proofErr w:type="spellStart"/>
      <w:r w:rsidRPr="003928BC">
        <w:rPr>
          <w:sz w:val="28"/>
          <w:szCs w:val="28"/>
          <w:lang w:val="uk-UA"/>
        </w:rPr>
        <w:t>Венгер</w:t>
      </w:r>
      <w:proofErr w:type="spellEnd"/>
      <w:r w:rsidRPr="003928BC">
        <w:rPr>
          <w:sz w:val="28"/>
          <w:szCs w:val="28"/>
          <w:lang w:val="uk-UA"/>
        </w:rPr>
        <w:t xml:space="preserve">. </w:t>
      </w:r>
      <w:r>
        <w:rPr>
          <w:sz w:val="28"/>
          <w:szCs w:val="28"/>
          <w:lang w:val="uk-UA"/>
        </w:rPr>
        <w:t xml:space="preserve">– </w:t>
      </w:r>
      <w:r w:rsidRPr="003928BC">
        <w:rPr>
          <w:sz w:val="28"/>
          <w:szCs w:val="28"/>
          <w:lang w:val="uk-UA"/>
        </w:rPr>
        <w:t xml:space="preserve">К.: Центр учбової літератури, 2009. </w:t>
      </w:r>
      <w:r>
        <w:rPr>
          <w:sz w:val="28"/>
          <w:szCs w:val="28"/>
          <w:lang w:val="uk-UA"/>
        </w:rPr>
        <w:t xml:space="preserve">– </w:t>
      </w:r>
      <w:r w:rsidRPr="003928BC">
        <w:rPr>
          <w:sz w:val="28"/>
          <w:szCs w:val="28"/>
          <w:lang w:val="uk-UA"/>
        </w:rPr>
        <w:t xml:space="preserve">432 с. </w:t>
      </w:r>
    </w:p>
    <w:p w:rsidR="00406F62" w:rsidRDefault="00406F62" w:rsidP="00406F62">
      <w:pPr>
        <w:pStyle w:val="a3"/>
        <w:numPr>
          <w:ilvl w:val="0"/>
          <w:numId w:val="1"/>
        </w:numPr>
        <w:spacing w:after="0" w:line="360" w:lineRule="auto"/>
        <w:jc w:val="both"/>
        <w:rPr>
          <w:sz w:val="28"/>
          <w:szCs w:val="28"/>
          <w:lang w:val="uk-UA"/>
        </w:rPr>
      </w:pPr>
      <w:r w:rsidRPr="00406F62">
        <w:rPr>
          <w:sz w:val="28"/>
          <w:szCs w:val="28"/>
          <w:lang w:val="uk-UA"/>
        </w:rPr>
        <w:t>Макар О.П. Політика державних запозичень</w:t>
      </w:r>
      <w:r>
        <w:rPr>
          <w:sz w:val="28"/>
          <w:szCs w:val="28"/>
          <w:lang w:val="uk-UA"/>
        </w:rPr>
        <w:t xml:space="preserve"> в умовах фінансової кризи / О.П. Макар // Ефективна економіка. – 2012. – № 10.</w:t>
      </w:r>
    </w:p>
    <w:p w:rsidR="003928BC" w:rsidRPr="003928BC" w:rsidRDefault="003928BC" w:rsidP="003928BC">
      <w:pPr>
        <w:pStyle w:val="a3"/>
        <w:numPr>
          <w:ilvl w:val="0"/>
          <w:numId w:val="1"/>
        </w:numPr>
        <w:spacing w:after="0" w:line="360" w:lineRule="auto"/>
        <w:jc w:val="both"/>
        <w:rPr>
          <w:sz w:val="28"/>
          <w:szCs w:val="28"/>
          <w:lang w:val="uk-UA"/>
        </w:rPr>
      </w:pPr>
      <w:r w:rsidRPr="003928BC">
        <w:rPr>
          <w:sz w:val="28"/>
          <w:szCs w:val="28"/>
          <w:lang w:val="uk-UA"/>
        </w:rPr>
        <w:lastRenderedPageBreak/>
        <w:t>Опарін В.М. Фінанси (загальна теорія): навчальний посібник / В.М.</w:t>
      </w:r>
      <w:r>
        <w:rPr>
          <w:sz w:val="28"/>
          <w:szCs w:val="28"/>
          <w:lang w:val="uk-UA"/>
        </w:rPr>
        <w:t xml:space="preserve"> </w:t>
      </w:r>
      <w:r w:rsidRPr="003928BC">
        <w:rPr>
          <w:sz w:val="28"/>
          <w:szCs w:val="28"/>
          <w:lang w:val="uk-UA"/>
        </w:rPr>
        <w:t xml:space="preserve">Опарін. </w:t>
      </w:r>
      <w:r>
        <w:rPr>
          <w:sz w:val="28"/>
          <w:szCs w:val="28"/>
          <w:lang w:val="uk-UA"/>
        </w:rPr>
        <w:t xml:space="preserve">– </w:t>
      </w:r>
      <w:r w:rsidRPr="003928BC">
        <w:rPr>
          <w:sz w:val="28"/>
          <w:szCs w:val="28"/>
          <w:lang w:val="uk-UA"/>
        </w:rPr>
        <w:t xml:space="preserve">К.: КНЕУ, 2002. </w:t>
      </w:r>
      <w:r>
        <w:rPr>
          <w:sz w:val="28"/>
          <w:szCs w:val="28"/>
          <w:lang w:val="uk-UA"/>
        </w:rPr>
        <w:t xml:space="preserve">– </w:t>
      </w:r>
      <w:r w:rsidRPr="003928BC">
        <w:rPr>
          <w:sz w:val="28"/>
          <w:szCs w:val="28"/>
          <w:lang w:val="uk-UA"/>
        </w:rPr>
        <w:t>240 с.</w:t>
      </w:r>
    </w:p>
    <w:p w:rsidR="003928BC" w:rsidRPr="003928BC" w:rsidRDefault="003928BC" w:rsidP="003928BC">
      <w:pPr>
        <w:pStyle w:val="a3"/>
        <w:numPr>
          <w:ilvl w:val="0"/>
          <w:numId w:val="1"/>
        </w:numPr>
        <w:spacing w:after="0" w:line="360" w:lineRule="auto"/>
        <w:jc w:val="both"/>
        <w:rPr>
          <w:sz w:val="28"/>
          <w:szCs w:val="28"/>
          <w:lang w:val="uk-UA"/>
        </w:rPr>
      </w:pPr>
      <w:r w:rsidRPr="003928BC">
        <w:rPr>
          <w:sz w:val="28"/>
          <w:szCs w:val="28"/>
          <w:lang w:val="uk-UA"/>
        </w:rPr>
        <w:t xml:space="preserve">Романенко О.Р. Фінанси: підручник / О.Р. Романенко. </w:t>
      </w:r>
      <w:r>
        <w:rPr>
          <w:sz w:val="28"/>
          <w:szCs w:val="28"/>
          <w:lang w:val="uk-UA"/>
        </w:rPr>
        <w:t xml:space="preserve">– </w:t>
      </w:r>
      <w:r w:rsidRPr="003928BC">
        <w:rPr>
          <w:sz w:val="28"/>
          <w:szCs w:val="28"/>
          <w:lang w:val="uk-UA"/>
        </w:rPr>
        <w:t xml:space="preserve">К.: Центр </w:t>
      </w:r>
      <w:proofErr w:type="spellStart"/>
      <w:r w:rsidRPr="003928BC">
        <w:rPr>
          <w:sz w:val="28"/>
          <w:szCs w:val="28"/>
          <w:lang w:val="uk-UA"/>
        </w:rPr>
        <w:t>навч</w:t>
      </w:r>
      <w:proofErr w:type="spellEnd"/>
      <w:r w:rsidRPr="003928BC">
        <w:rPr>
          <w:sz w:val="28"/>
          <w:szCs w:val="28"/>
          <w:lang w:val="uk-UA"/>
        </w:rPr>
        <w:t xml:space="preserve">. л-ри, 2009. </w:t>
      </w:r>
      <w:r>
        <w:rPr>
          <w:sz w:val="28"/>
          <w:szCs w:val="28"/>
          <w:lang w:val="uk-UA"/>
        </w:rPr>
        <w:t xml:space="preserve">– </w:t>
      </w:r>
      <w:r w:rsidRPr="003928BC">
        <w:rPr>
          <w:sz w:val="28"/>
          <w:szCs w:val="28"/>
          <w:lang w:val="uk-UA"/>
        </w:rPr>
        <w:t>312 с.</w:t>
      </w:r>
    </w:p>
    <w:sectPr w:rsidR="003928BC" w:rsidRPr="003928BC" w:rsidSect="008B79F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76855"/>
    <w:multiLevelType w:val="hybridMultilevel"/>
    <w:tmpl w:val="BEEAC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834B46"/>
    <w:multiLevelType w:val="hybridMultilevel"/>
    <w:tmpl w:val="2640B9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16A5"/>
    <w:rsid w:val="000646C0"/>
    <w:rsid w:val="00084A95"/>
    <w:rsid w:val="000A0512"/>
    <w:rsid w:val="000F288F"/>
    <w:rsid w:val="001315CC"/>
    <w:rsid w:val="00135128"/>
    <w:rsid w:val="001D4CF9"/>
    <w:rsid w:val="002241B6"/>
    <w:rsid w:val="00231545"/>
    <w:rsid w:val="002521C9"/>
    <w:rsid w:val="00292538"/>
    <w:rsid w:val="003016A5"/>
    <w:rsid w:val="003928BC"/>
    <w:rsid w:val="003F52BF"/>
    <w:rsid w:val="00406F62"/>
    <w:rsid w:val="005D72B6"/>
    <w:rsid w:val="00751278"/>
    <w:rsid w:val="007A57F5"/>
    <w:rsid w:val="008A5FB0"/>
    <w:rsid w:val="008B79F7"/>
    <w:rsid w:val="009F3025"/>
    <w:rsid w:val="00A41A88"/>
    <w:rsid w:val="00B67136"/>
    <w:rsid w:val="00BC1E9E"/>
    <w:rsid w:val="00BF1425"/>
    <w:rsid w:val="00C24554"/>
    <w:rsid w:val="00C851CA"/>
    <w:rsid w:val="00E67D5E"/>
    <w:rsid w:val="00E92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A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545"/>
    <w:pPr>
      <w:spacing w:after="200" w:line="276" w:lineRule="auto"/>
      <w:ind w:left="720"/>
      <w:contextualSpacing/>
    </w:pPr>
  </w:style>
  <w:style w:type="table" w:styleId="a4">
    <w:name w:val="Table Grid"/>
    <w:basedOn w:val="a1"/>
    <w:uiPriority w:val="59"/>
    <w:rsid w:val="00B671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A5F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019558">
      <w:bodyDiv w:val="1"/>
      <w:marLeft w:val="0"/>
      <w:marRight w:val="0"/>
      <w:marTop w:val="0"/>
      <w:marBottom w:val="0"/>
      <w:divBdr>
        <w:top w:val="none" w:sz="0" w:space="0" w:color="auto"/>
        <w:left w:val="none" w:sz="0" w:space="0" w:color="auto"/>
        <w:bottom w:val="none" w:sz="0" w:space="0" w:color="auto"/>
        <w:right w:val="none" w:sz="0" w:space="0" w:color="auto"/>
      </w:divBdr>
      <w:divsChild>
        <w:div w:id="1731886140">
          <w:marLeft w:val="0"/>
          <w:marRight w:val="0"/>
          <w:marTop w:val="0"/>
          <w:marBottom w:val="0"/>
          <w:divBdr>
            <w:top w:val="none" w:sz="0" w:space="0" w:color="auto"/>
            <w:left w:val="none" w:sz="0" w:space="0" w:color="auto"/>
            <w:bottom w:val="none" w:sz="0" w:space="0" w:color="auto"/>
            <w:right w:val="none" w:sz="0" w:space="0" w:color="auto"/>
          </w:divBdr>
        </w:div>
        <w:div w:id="1179660093">
          <w:marLeft w:val="0"/>
          <w:marRight w:val="0"/>
          <w:marTop w:val="0"/>
          <w:marBottom w:val="0"/>
          <w:divBdr>
            <w:top w:val="none" w:sz="0" w:space="0" w:color="auto"/>
            <w:left w:val="none" w:sz="0" w:space="0" w:color="auto"/>
            <w:bottom w:val="none" w:sz="0" w:space="0" w:color="auto"/>
            <w:right w:val="none" w:sz="0" w:space="0" w:color="auto"/>
          </w:divBdr>
        </w:div>
        <w:div w:id="1241718346">
          <w:marLeft w:val="0"/>
          <w:marRight w:val="0"/>
          <w:marTop w:val="0"/>
          <w:marBottom w:val="0"/>
          <w:divBdr>
            <w:top w:val="none" w:sz="0" w:space="0" w:color="auto"/>
            <w:left w:val="none" w:sz="0" w:space="0" w:color="auto"/>
            <w:bottom w:val="none" w:sz="0" w:space="0" w:color="auto"/>
            <w:right w:val="none" w:sz="0" w:space="0" w:color="auto"/>
          </w:divBdr>
        </w:div>
        <w:div w:id="96338615">
          <w:marLeft w:val="0"/>
          <w:marRight w:val="0"/>
          <w:marTop w:val="0"/>
          <w:marBottom w:val="0"/>
          <w:divBdr>
            <w:top w:val="none" w:sz="0" w:space="0" w:color="auto"/>
            <w:left w:val="none" w:sz="0" w:space="0" w:color="auto"/>
            <w:bottom w:val="none" w:sz="0" w:space="0" w:color="auto"/>
            <w:right w:val="none" w:sz="0" w:space="0" w:color="auto"/>
          </w:divBdr>
        </w:div>
        <w:div w:id="529605579">
          <w:marLeft w:val="0"/>
          <w:marRight w:val="0"/>
          <w:marTop w:val="0"/>
          <w:marBottom w:val="0"/>
          <w:divBdr>
            <w:top w:val="none" w:sz="0" w:space="0" w:color="auto"/>
            <w:left w:val="none" w:sz="0" w:space="0" w:color="auto"/>
            <w:bottom w:val="none" w:sz="0" w:space="0" w:color="auto"/>
            <w:right w:val="none" w:sz="0" w:space="0" w:color="auto"/>
          </w:divBdr>
        </w:div>
        <w:div w:id="1209997315">
          <w:marLeft w:val="0"/>
          <w:marRight w:val="0"/>
          <w:marTop w:val="0"/>
          <w:marBottom w:val="0"/>
          <w:divBdr>
            <w:top w:val="none" w:sz="0" w:space="0" w:color="auto"/>
            <w:left w:val="none" w:sz="0" w:space="0" w:color="auto"/>
            <w:bottom w:val="none" w:sz="0" w:space="0" w:color="auto"/>
            <w:right w:val="none" w:sz="0" w:space="0" w:color="auto"/>
          </w:divBdr>
        </w:div>
        <w:div w:id="958756378">
          <w:marLeft w:val="0"/>
          <w:marRight w:val="0"/>
          <w:marTop w:val="0"/>
          <w:marBottom w:val="0"/>
          <w:divBdr>
            <w:top w:val="none" w:sz="0" w:space="0" w:color="auto"/>
            <w:left w:val="none" w:sz="0" w:space="0" w:color="auto"/>
            <w:bottom w:val="none" w:sz="0" w:space="0" w:color="auto"/>
            <w:right w:val="none" w:sz="0" w:space="0" w:color="auto"/>
          </w:divBdr>
        </w:div>
        <w:div w:id="1940602324">
          <w:marLeft w:val="0"/>
          <w:marRight w:val="0"/>
          <w:marTop w:val="0"/>
          <w:marBottom w:val="0"/>
          <w:divBdr>
            <w:top w:val="none" w:sz="0" w:space="0" w:color="auto"/>
            <w:left w:val="none" w:sz="0" w:space="0" w:color="auto"/>
            <w:bottom w:val="none" w:sz="0" w:space="0" w:color="auto"/>
            <w:right w:val="none" w:sz="0" w:space="0" w:color="auto"/>
          </w:divBdr>
        </w:div>
        <w:div w:id="2000032932">
          <w:marLeft w:val="0"/>
          <w:marRight w:val="0"/>
          <w:marTop w:val="0"/>
          <w:marBottom w:val="0"/>
          <w:divBdr>
            <w:top w:val="none" w:sz="0" w:space="0" w:color="auto"/>
            <w:left w:val="none" w:sz="0" w:space="0" w:color="auto"/>
            <w:bottom w:val="none" w:sz="0" w:space="0" w:color="auto"/>
            <w:right w:val="none" w:sz="0" w:space="0" w:color="auto"/>
          </w:divBdr>
        </w:div>
        <w:div w:id="1848446970">
          <w:marLeft w:val="0"/>
          <w:marRight w:val="0"/>
          <w:marTop w:val="0"/>
          <w:marBottom w:val="0"/>
          <w:divBdr>
            <w:top w:val="none" w:sz="0" w:space="0" w:color="auto"/>
            <w:left w:val="none" w:sz="0" w:space="0" w:color="auto"/>
            <w:bottom w:val="none" w:sz="0" w:space="0" w:color="auto"/>
            <w:right w:val="none" w:sz="0" w:space="0" w:color="auto"/>
          </w:divBdr>
        </w:div>
        <w:div w:id="1805807532">
          <w:marLeft w:val="0"/>
          <w:marRight w:val="0"/>
          <w:marTop w:val="0"/>
          <w:marBottom w:val="0"/>
          <w:divBdr>
            <w:top w:val="none" w:sz="0" w:space="0" w:color="auto"/>
            <w:left w:val="none" w:sz="0" w:space="0" w:color="auto"/>
            <w:bottom w:val="none" w:sz="0" w:space="0" w:color="auto"/>
            <w:right w:val="none" w:sz="0" w:space="0" w:color="auto"/>
          </w:divBdr>
        </w:div>
        <w:div w:id="1308899957">
          <w:marLeft w:val="0"/>
          <w:marRight w:val="0"/>
          <w:marTop w:val="0"/>
          <w:marBottom w:val="0"/>
          <w:divBdr>
            <w:top w:val="none" w:sz="0" w:space="0" w:color="auto"/>
            <w:left w:val="none" w:sz="0" w:space="0" w:color="auto"/>
            <w:bottom w:val="none" w:sz="0" w:space="0" w:color="auto"/>
            <w:right w:val="none" w:sz="0" w:space="0" w:color="auto"/>
          </w:divBdr>
        </w:div>
        <w:div w:id="762190977">
          <w:marLeft w:val="0"/>
          <w:marRight w:val="0"/>
          <w:marTop w:val="0"/>
          <w:marBottom w:val="0"/>
          <w:divBdr>
            <w:top w:val="none" w:sz="0" w:space="0" w:color="auto"/>
            <w:left w:val="none" w:sz="0" w:space="0" w:color="auto"/>
            <w:bottom w:val="none" w:sz="0" w:space="0" w:color="auto"/>
            <w:right w:val="none" w:sz="0" w:space="0" w:color="auto"/>
          </w:divBdr>
        </w:div>
        <w:div w:id="343678642">
          <w:marLeft w:val="0"/>
          <w:marRight w:val="0"/>
          <w:marTop w:val="0"/>
          <w:marBottom w:val="0"/>
          <w:divBdr>
            <w:top w:val="none" w:sz="0" w:space="0" w:color="auto"/>
            <w:left w:val="none" w:sz="0" w:space="0" w:color="auto"/>
            <w:bottom w:val="none" w:sz="0" w:space="0" w:color="auto"/>
            <w:right w:val="none" w:sz="0" w:space="0" w:color="auto"/>
          </w:divBdr>
        </w:div>
        <w:div w:id="390155363">
          <w:marLeft w:val="0"/>
          <w:marRight w:val="0"/>
          <w:marTop w:val="0"/>
          <w:marBottom w:val="0"/>
          <w:divBdr>
            <w:top w:val="none" w:sz="0" w:space="0" w:color="auto"/>
            <w:left w:val="none" w:sz="0" w:space="0" w:color="auto"/>
            <w:bottom w:val="none" w:sz="0" w:space="0" w:color="auto"/>
            <w:right w:val="none" w:sz="0" w:space="0" w:color="auto"/>
          </w:divBdr>
        </w:div>
        <w:div w:id="2107531437">
          <w:marLeft w:val="0"/>
          <w:marRight w:val="0"/>
          <w:marTop w:val="0"/>
          <w:marBottom w:val="0"/>
          <w:divBdr>
            <w:top w:val="none" w:sz="0" w:space="0" w:color="auto"/>
            <w:left w:val="none" w:sz="0" w:space="0" w:color="auto"/>
            <w:bottom w:val="none" w:sz="0" w:space="0" w:color="auto"/>
            <w:right w:val="none" w:sz="0" w:space="0" w:color="auto"/>
          </w:divBdr>
        </w:div>
        <w:div w:id="69696677">
          <w:marLeft w:val="0"/>
          <w:marRight w:val="0"/>
          <w:marTop w:val="0"/>
          <w:marBottom w:val="0"/>
          <w:divBdr>
            <w:top w:val="none" w:sz="0" w:space="0" w:color="auto"/>
            <w:left w:val="none" w:sz="0" w:space="0" w:color="auto"/>
            <w:bottom w:val="none" w:sz="0" w:space="0" w:color="auto"/>
            <w:right w:val="none" w:sz="0" w:space="0" w:color="auto"/>
          </w:divBdr>
        </w:div>
        <w:div w:id="1964919507">
          <w:marLeft w:val="0"/>
          <w:marRight w:val="0"/>
          <w:marTop w:val="0"/>
          <w:marBottom w:val="0"/>
          <w:divBdr>
            <w:top w:val="none" w:sz="0" w:space="0" w:color="auto"/>
            <w:left w:val="none" w:sz="0" w:space="0" w:color="auto"/>
            <w:bottom w:val="none" w:sz="0" w:space="0" w:color="auto"/>
            <w:right w:val="none" w:sz="0" w:space="0" w:color="auto"/>
          </w:divBdr>
        </w:div>
        <w:div w:id="388454540">
          <w:marLeft w:val="0"/>
          <w:marRight w:val="0"/>
          <w:marTop w:val="0"/>
          <w:marBottom w:val="0"/>
          <w:divBdr>
            <w:top w:val="none" w:sz="0" w:space="0" w:color="auto"/>
            <w:left w:val="none" w:sz="0" w:space="0" w:color="auto"/>
            <w:bottom w:val="none" w:sz="0" w:space="0" w:color="auto"/>
            <w:right w:val="none" w:sz="0" w:space="0" w:color="auto"/>
          </w:divBdr>
        </w:div>
        <w:div w:id="672689356">
          <w:marLeft w:val="0"/>
          <w:marRight w:val="0"/>
          <w:marTop w:val="0"/>
          <w:marBottom w:val="0"/>
          <w:divBdr>
            <w:top w:val="none" w:sz="0" w:space="0" w:color="auto"/>
            <w:left w:val="none" w:sz="0" w:space="0" w:color="auto"/>
            <w:bottom w:val="none" w:sz="0" w:space="0" w:color="auto"/>
            <w:right w:val="none" w:sz="0" w:space="0" w:color="auto"/>
          </w:divBdr>
        </w:div>
        <w:div w:id="2124885223">
          <w:marLeft w:val="0"/>
          <w:marRight w:val="0"/>
          <w:marTop w:val="0"/>
          <w:marBottom w:val="0"/>
          <w:divBdr>
            <w:top w:val="none" w:sz="0" w:space="0" w:color="auto"/>
            <w:left w:val="none" w:sz="0" w:space="0" w:color="auto"/>
            <w:bottom w:val="none" w:sz="0" w:space="0" w:color="auto"/>
            <w:right w:val="none" w:sz="0" w:space="0" w:color="auto"/>
          </w:divBdr>
        </w:div>
        <w:div w:id="1097361588">
          <w:marLeft w:val="0"/>
          <w:marRight w:val="0"/>
          <w:marTop w:val="0"/>
          <w:marBottom w:val="0"/>
          <w:divBdr>
            <w:top w:val="none" w:sz="0" w:space="0" w:color="auto"/>
            <w:left w:val="none" w:sz="0" w:space="0" w:color="auto"/>
            <w:bottom w:val="none" w:sz="0" w:space="0" w:color="auto"/>
            <w:right w:val="none" w:sz="0" w:space="0" w:color="auto"/>
          </w:divBdr>
        </w:div>
        <w:div w:id="1605456676">
          <w:marLeft w:val="0"/>
          <w:marRight w:val="0"/>
          <w:marTop w:val="0"/>
          <w:marBottom w:val="0"/>
          <w:divBdr>
            <w:top w:val="none" w:sz="0" w:space="0" w:color="auto"/>
            <w:left w:val="none" w:sz="0" w:space="0" w:color="auto"/>
            <w:bottom w:val="none" w:sz="0" w:space="0" w:color="auto"/>
            <w:right w:val="none" w:sz="0" w:space="0" w:color="auto"/>
          </w:divBdr>
        </w:div>
        <w:div w:id="965090279">
          <w:marLeft w:val="0"/>
          <w:marRight w:val="0"/>
          <w:marTop w:val="0"/>
          <w:marBottom w:val="0"/>
          <w:divBdr>
            <w:top w:val="none" w:sz="0" w:space="0" w:color="auto"/>
            <w:left w:val="none" w:sz="0" w:space="0" w:color="auto"/>
            <w:bottom w:val="none" w:sz="0" w:space="0" w:color="auto"/>
            <w:right w:val="none" w:sz="0" w:space="0" w:color="auto"/>
          </w:divBdr>
        </w:div>
        <w:div w:id="242226710">
          <w:marLeft w:val="0"/>
          <w:marRight w:val="0"/>
          <w:marTop w:val="0"/>
          <w:marBottom w:val="0"/>
          <w:divBdr>
            <w:top w:val="none" w:sz="0" w:space="0" w:color="auto"/>
            <w:left w:val="none" w:sz="0" w:space="0" w:color="auto"/>
            <w:bottom w:val="none" w:sz="0" w:space="0" w:color="auto"/>
            <w:right w:val="none" w:sz="0" w:space="0" w:color="auto"/>
          </w:divBdr>
        </w:div>
        <w:div w:id="1430851340">
          <w:marLeft w:val="0"/>
          <w:marRight w:val="0"/>
          <w:marTop w:val="0"/>
          <w:marBottom w:val="0"/>
          <w:divBdr>
            <w:top w:val="none" w:sz="0" w:space="0" w:color="auto"/>
            <w:left w:val="none" w:sz="0" w:space="0" w:color="auto"/>
            <w:bottom w:val="none" w:sz="0" w:space="0" w:color="auto"/>
            <w:right w:val="none" w:sz="0" w:space="0" w:color="auto"/>
          </w:divBdr>
        </w:div>
        <w:div w:id="1501888674">
          <w:marLeft w:val="0"/>
          <w:marRight w:val="0"/>
          <w:marTop w:val="0"/>
          <w:marBottom w:val="0"/>
          <w:divBdr>
            <w:top w:val="none" w:sz="0" w:space="0" w:color="auto"/>
            <w:left w:val="none" w:sz="0" w:space="0" w:color="auto"/>
            <w:bottom w:val="none" w:sz="0" w:space="0" w:color="auto"/>
            <w:right w:val="none" w:sz="0" w:space="0" w:color="auto"/>
          </w:divBdr>
        </w:div>
        <w:div w:id="1383871400">
          <w:marLeft w:val="0"/>
          <w:marRight w:val="0"/>
          <w:marTop w:val="0"/>
          <w:marBottom w:val="0"/>
          <w:divBdr>
            <w:top w:val="none" w:sz="0" w:space="0" w:color="auto"/>
            <w:left w:val="none" w:sz="0" w:space="0" w:color="auto"/>
            <w:bottom w:val="none" w:sz="0" w:space="0" w:color="auto"/>
            <w:right w:val="none" w:sz="0" w:space="0" w:color="auto"/>
          </w:divBdr>
        </w:div>
        <w:div w:id="1504854942">
          <w:marLeft w:val="0"/>
          <w:marRight w:val="0"/>
          <w:marTop w:val="0"/>
          <w:marBottom w:val="0"/>
          <w:divBdr>
            <w:top w:val="none" w:sz="0" w:space="0" w:color="auto"/>
            <w:left w:val="none" w:sz="0" w:space="0" w:color="auto"/>
            <w:bottom w:val="none" w:sz="0" w:space="0" w:color="auto"/>
            <w:right w:val="none" w:sz="0" w:space="0" w:color="auto"/>
          </w:divBdr>
        </w:div>
        <w:div w:id="339966423">
          <w:marLeft w:val="0"/>
          <w:marRight w:val="0"/>
          <w:marTop w:val="0"/>
          <w:marBottom w:val="0"/>
          <w:divBdr>
            <w:top w:val="none" w:sz="0" w:space="0" w:color="auto"/>
            <w:left w:val="none" w:sz="0" w:space="0" w:color="auto"/>
            <w:bottom w:val="none" w:sz="0" w:space="0" w:color="auto"/>
            <w:right w:val="none" w:sz="0" w:space="0" w:color="auto"/>
          </w:divBdr>
        </w:div>
        <w:div w:id="1370377191">
          <w:marLeft w:val="0"/>
          <w:marRight w:val="0"/>
          <w:marTop w:val="0"/>
          <w:marBottom w:val="0"/>
          <w:divBdr>
            <w:top w:val="none" w:sz="0" w:space="0" w:color="auto"/>
            <w:left w:val="none" w:sz="0" w:space="0" w:color="auto"/>
            <w:bottom w:val="none" w:sz="0" w:space="0" w:color="auto"/>
            <w:right w:val="none" w:sz="0" w:space="0" w:color="auto"/>
          </w:divBdr>
        </w:div>
      </w:divsChild>
    </w:div>
    <w:div w:id="179393866">
      <w:bodyDiv w:val="1"/>
      <w:marLeft w:val="0"/>
      <w:marRight w:val="0"/>
      <w:marTop w:val="0"/>
      <w:marBottom w:val="0"/>
      <w:divBdr>
        <w:top w:val="none" w:sz="0" w:space="0" w:color="auto"/>
        <w:left w:val="none" w:sz="0" w:space="0" w:color="auto"/>
        <w:bottom w:val="none" w:sz="0" w:space="0" w:color="auto"/>
        <w:right w:val="none" w:sz="0" w:space="0" w:color="auto"/>
      </w:divBdr>
      <w:divsChild>
        <w:div w:id="1975015766">
          <w:marLeft w:val="0"/>
          <w:marRight w:val="0"/>
          <w:marTop w:val="0"/>
          <w:marBottom w:val="0"/>
          <w:divBdr>
            <w:top w:val="none" w:sz="0" w:space="0" w:color="auto"/>
            <w:left w:val="none" w:sz="0" w:space="0" w:color="auto"/>
            <w:bottom w:val="none" w:sz="0" w:space="0" w:color="auto"/>
            <w:right w:val="none" w:sz="0" w:space="0" w:color="auto"/>
          </w:divBdr>
        </w:div>
        <w:div w:id="1297491205">
          <w:marLeft w:val="0"/>
          <w:marRight w:val="0"/>
          <w:marTop w:val="0"/>
          <w:marBottom w:val="0"/>
          <w:divBdr>
            <w:top w:val="none" w:sz="0" w:space="0" w:color="auto"/>
            <w:left w:val="none" w:sz="0" w:space="0" w:color="auto"/>
            <w:bottom w:val="none" w:sz="0" w:space="0" w:color="auto"/>
            <w:right w:val="none" w:sz="0" w:space="0" w:color="auto"/>
          </w:divBdr>
        </w:div>
        <w:div w:id="917901310">
          <w:marLeft w:val="0"/>
          <w:marRight w:val="0"/>
          <w:marTop w:val="0"/>
          <w:marBottom w:val="0"/>
          <w:divBdr>
            <w:top w:val="none" w:sz="0" w:space="0" w:color="auto"/>
            <w:left w:val="none" w:sz="0" w:space="0" w:color="auto"/>
            <w:bottom w:val="none" w:sz="0" w:space="0" w:color="auto"/>
            <w:right w:val="none" w:sz="0" w:space="0" w:color="auto"/>
          </w:divBdr>
        </w:div>
        <w:div w:id="88241799">
          <w:marLeft w:val="0"/>
          <w:marRight w:val="0"/>
          <w:marTop w:val="0"/>
          <w:marBottom w:val="0"/>
          <w:divBdr>
            <w:top w:val="none" w:sz="0" w:space="0" w:color="auto"/>
            <w:left w:val="none" w:sz="0" w:space="0" w:color="auto"/>
            <w:bottom w:val="none" w:sz="0" w:space="0" w:color="auto"/>
            <w:right w:val="none" w:sz="0" w:space="0" w:color="auto"/>
          </w:divBdr>
        </w:div>
        <w:div w:id="1416173950">
          <w:marLeft w:val="0"/>
          <w:marRight w:val="0"/>
          <w:marTop w:val="0"/>
          <w:marBottom w:val="0"/>
          <w:divBdr>
            <w:top w:val="none" w:sz="0" w:space="0" w:color="auto"/>
            <w:left w:val="none" w:sz="0" w:space="0" w:color="auto"/>
            <w:bottom w:val="none" w:sz="0" w:space="0" w:color="auto"/>
            <w:right w:val="none" w:sz="0" w:space="0" w:color="auto"/>
          </w:divBdr>
        </w:div>
        <w:div w:id="74519265">
          <w:marLeft w:val="0"/>
          <w:marRight w:val="0"/>
          <w:marTop w:val="0"/>
          <w:marBottom w:val="0"/>
          <w:divBdr>
            <w:top w:val="none" w:sz="0" w:space="0" w:color="auto"/>
            <w:left w:val="none" w:sz="0" w:space="0" w:color="auto"/>
            <w:bottom w:val="none" w:sz="0" w:space="0" w:color="auto"/>
            <w:right w:val="none" w:sz="0" w:space="0" w:color="auto"/>
          </w:divBdr>
        </w:div>
        <w:div w:id="1597249127">
          <w:marLeft w:val="0"/>
          <w:marRight w:val="0"/>
          <w:marTop w:val="0"/>
          <w:marBottom w:val="0"/>
          <w:divBdr>
            <w:top w:val="none" w:sz="0" w:space="0" w:color="auto"/>
            <w:left w:val="none" w:sz="0" w:space="0" w:color="auto"/>
            <w:bottom w:val="none" w:sz="0" w:space="0" w:color="auto"/>
            <w:right w:val="none" w:sz="0" w:space="0" w:color="auto"/>
          </w:divBdr>
        </w:div>
        <w:div w:id="2146240931">
          <w:marLeft w:val="0"/>
          <w:marRight w:val="0"/>
          <w:marTop w:val="0"/>
          <w:marBottom w:val="0"/>
          <w:divBdr>
            <w:top w:val="none" w:sz="0" w:space="0" w:color="auto"/>
            <w:left w:val="none" w:sz="0" w:space="0" w:color="auto"/>
            <w:bottom w:val="none" w:sz="0" w:space="0" w:color="auto"/>
            <w:right w:val="none" w:sz="0" w:space="0" w:color="auto"/>
          </w:divBdr>
        </w:div>
        <w:div w:id="1150368803">
          <w:marLeft w:val="0"/>
          <w:marRight w:val="0"/>
          <w:marTop w:val="0"/>
          <w:marBottom w:val="0"/>
          <w:divBdr>
            <w:top w:val="none" w:sz="0" w:space="0" w:color="auto"/>
            <w:left w:val="none" w:sz="0" w:space="0" w:color="auto"/>
            <w:bottom w:val="none" w:sz="0" w:space="0" w:color="auto"/>
            <w:right w:val="none" w:sz="0" w:space="0" w:color="auto"/>
          </w:divBdr>
        </w:div>
        <w:div w:id="882252341">
          <w:marLeft w:val="0"/>
          <w:marRight w:val="0"/>
          <w:marTop w:val="0"/>
          <w:marBottom w:val="0"/>
          <w:divBdr>
            <w:top w:val="none" w:sz="0" w:space="0" w:color="auto"/>
            <w:left w:val="none" w:sz="0" w:space="0" w:color="auto"/>
            <w:bottom w:val="none" w:sz="0" w:space="0" w:color="auto"/>
            <w:right w:val="none" w:sz="0" w:space="0" w:color="auto"/>
          </w:divBdr>
        </w:div>
        <w:div w:id="1936933478">
          <w:marLeft w:val="0"/>
          <w:marRight w:val="0"/>
          <w:marTop w:val="0"/>
          <w:marBottom w:val="0"/>
          <w:divBdr>
            <w:top w:val="none" w:sz="0" w:space="0" w:color="auto"/>
            <w:left w:val="none" w:sz="0" w:space="0" w:color="auto"/>
            <w:bottom w:val="none" w:sz="0" w:space="0" w:color="auto"/>
            <w:right w:val="none" w:sz="0" w:space="0" w:color="auto"/>
          </w:divBdr>
        </w:div>
        <w:div w:id="1745109131">
          <w:marLeft w:val="0"/>
          <w:marRight w:val="0"/>
          <w:marTop w:val="0"/>
          <w:marBottom w:val="0"/>
          <w:divBdr>
            <w:top w:val="none" w:sz="0" w:space="0" w:color="auto"/>
            <w:left w:val="none" w:sz="0" w:space="0" w:color="auto"/>
            <w:bottom w:val="none" w:sz="0" w:space="0" w:color="auto"/>
            <w:right w:val="none" w:sz="0" w:space="0" w:color="auto"/>
          </w:divBdr>
        </w:div>
        <w:div w:id="927424599">
          <w:marLeft w:val="0"/>
          <w:marRight w:val="0"/>
          <w:marTop w:val="0"/>
          <w:marBottom w:val="0"/>
          <w:divBdr>
            <w:top w:val="none" w:sz="0" w:space="0" w:color="auto"/>
            <w:left w:val="none" w:sz="0" w:space="0" w:color="auto"/>
            <w:bottom w:val="none" w:sz="0" w:space="0" w:color="auto"/>
            <w:right w:val="none" w:sz="0" w:space="0" w:color="auto"/>
          </w:divBdr>
        </w:div>
        <w:div w:id="326566637">
          <w:marLeft w:val="0"/>
          <w:marRight w:val="0"/>
          <w:marTop w:val="0"/>
          <w:marBottom w:val="0"/>
          <w:divBdr>
            <w:top w:val="none" w:sz="0" w:space="0" w:color="auto"/>
            <w:left w:val="none" w:sz="0" w:space="0" w:color="auto"/>
            <w:bottom w:val="none" w:sz="0" w:space="0" w:color="auto"/>
            <w:right w:val="none" w:sz="0" w:space="0" w:color="auto"/>
          </w:divBdr>
        </w:div>
        <w:div w:id="1110198497">
          <w:marLeft w:val="0"/>
          <w:marRight w:val="0"/>
          <w:marTop w:val="0"/>
          <w:marBottom w:val="0"/>
          <w:divBdr>
            <w:top w:val="none" w:sz="0" w:space="0" w:color="auto"/>
            <w:left w:val="none" w:sz="0" w:space="0" w:color="auto"/>
            <w:bottom w:val="none" w:sz="0" w:space="0" w:color="auto"/>
            <w:right w:val="none" w:sz="0" w:space="0" w:color="auto"/>
          </w:divBdr>
        </w:div>
      </w:divsChild>
    </w:div>
    <w:div w:id="311519516">
      <w:bodyDiv w:val="1"/>
      <w:marLeft w:val="0"/>
      <w:marRight w:val="0"/>
      <w:marTop w:val="0"/>
      <w:marBottom w:val="0"/>
      <w:divBdr>
        <w:top w:val="none" w:sz="0" w:space="0" w:color="auto"/>
        <w:left w:val="none" w:sz="0" w:space="0" w:color="auto"/>
        <w:bottom w:val="none" w:sz="0" w:space="0" w:color="auto"/>
        <w:right w:val="none" w:sz="0" w:space="0" w:color="auto"/>
      </w:divBdr>
      <w:divsChild>
        <w:div w:id="1821996848">
          <w:marLeft w:val="0"/>
          <w:marRight w:val="0"/>
          <w:marTop w:val="0"/>
          <w:marBottom w:val="0"/>
          <w:divBdr>
            <w:top w:val="none" w:sz="0" w:space="0" w:color="auto"/>
            <w:left w:val="none" w:sz="0" w:space="0" w:color="auto"/>
            <w:bottom w:val="none" w:sz="0" w:space="0" w:color="auto"/>
            <w:right w:val="none" w:sz="0" w:space="0" w:color="auto"/>
          </w:divBdr>
        </w:div>
        <w:div w:id="376897740">
          <w:marLeft w:val="0"/>
          <w:marRight w:val="0"/>
          <w:marTop w:val="0"/>
          <w:marBottom w:val="0"/>
          <w:divBdr>
            <w:top w:val="none" w:sz="0" w:space="0" w:color="auto"/>
            <w:left w:val="none" w:sz="0" w:space="0" w:color="auto"/>
            <w:bottom w:val="none" w:sz="0" w:space="0" w:color="auto"/>
            <w:right w:val="none" w:sz="0" w:space="0" w:color="auto"/>
          </w:divBdr>
        </w:div>
        <w:div w:id="637997327">
          <w:marLeft w:val="0"/>
          <w:marRight w:val="0"/>
          <w:marTop w:val="0"/>
          <w:marBottom w:val="0"/>
          <w:divBdr>
            <w:top w:val="none" w:sz="0" w:space="0" w:color="auto"/>
            <w:left w:val="none" w:sz="0" w:space="0" w:color="auto"/>
            <w:bottom w:val="none" w:sz="0" w:space="0" w:color="auto"/>
            <w:right w:val="none" w:sz="0" w:space="0" w:color="auto"/>
          </w:divBdr>
        </w:div>
        <w:div w:id="2060666223">
          <w:marLeft w:val="0"/>
          <w:marRight w:val="0"/>
          <w:marTop w:val="0"/>
          <w:marBottom w:val="0"/>
          <w:divBdr>
            <w:top w:val="none" w:sz="0" w:space="0" w:color="auto"/>
            <w:left w:val="none" w:sz="0" w:space="0" w:color="auto"/>
            <w:bottom w:val="none" w:sz="0" w:space="0" w:color="auto"/>
            <w:right w:val="none" w:sz="0" w:space="0" w:color="auto"/>
          </w:divBdr>
        </w:div>
        <w:div w:id="1030305786">
          <w:marLeft w:val="0"/>
          <w:marRight w:val="0"/>
          <w:marTop w:val="0"/>
          <w:marBottom w:val="0"/>
          <w:divBdr>
            <w:top w:val="none" w:sz="0" w:space="0" w:color="auto"/>
            <w:left w:val="none" w:sz="0" w:space="0" w:color="auto"/>
            <w:bottom w:val="none" w:sz="0" w:space="0" w:color="auto"/>
            <w:right w:val="none" w:sz="0" w:space="0" w:color="auto"/>
          </w:divBdr>
        </w:div>
        <w:div w:id="441728317">
          <w:marLeft w:val="0"/>
          <w:marRight w:val="0"/>
          <w:marTop w:val="0"/>
          <w:marBottom w:val="0"/>
          <w:divBdr>
            <w:top w:val="none" w:sz="0" w:space="0" w:color="auto"/>
            <w:left w:val="none" w:sz="0" w:space="0" w:color="auto"/>
            <w:bottom w:val="none" w:sz="0" w:space="0" w:color="auto"/>
            <w:right w:val="none" w:sz="0" w:space="0" w:color="auto"/>
          </w:divBdr>
        </w:div>
        <w:div w:id="2008285515">
          <w:marLeft w:val="0"/>
          <w:marRight w:val="0"/>
          <w:marTop w:val="0"/>
          <w:marBottom w:val="0"/>
          <w:divBdr>
            <w:top w:val="none" w:sz="0" w:space="0" w:color="auto"/>
            <w:left w:val="none" w:sz="0" w:space="0" w:color="auto"/>
            <w:bottom w:val="none" w:sz="0" w:space="0" w:color="auto"/>
            <w:right w:val="none" w:sz="0" w:space="0" w:color="auto"/>
          </w:divBdr>
        </w:div>
        <w:div w:id="779958340">
          <w:marLeft w:val="0"/>
          <w:marRight w:val="0"/>
          <w:marTop w:val="0"/>
          <w:marBottom w:val="0"/>
          <w:divBdr>
            <w:top w:val="none" w:sz="0" w:space="0" w:color="auto"/>
            <w:left w:val="none" w:sz="0" w:space="0" w:color="auto"/>
            <w:bottom w:val="none" w:sz="0" w:space="0" w:color="auto"/>
            <w:right w:val="none" w:sz="0" w:space="0" w:color="auto"/>
          </w:divBdr>
        </w:div>
      </w:divsChild>
    </w:div>
    <w:div w:id="313991782">
      <w:bodyDiv w:val="1"/>
      <w:marLeft w:val="0"/>
      <w:marRight w:val="0"/>
      <w:marTop w:val="0"/>
      <w:marBottom w:val="0"/>
      <w:divBdr>
        <w:top w:val="none" w:sz="0" w:space="0" w:color="auto"/>
        <w:left w:val="none" w:sz="0" w:space="0" w:color="auto"/>
        <w:bottom w:val="none" w:sz="0" w:space="0" w:color="auto"/>
        <w:right w:val="none" w:sz="0" w:space="0" w:color="auto"/>
      </w:divBdr>
    </w:div>
    <w:div w:id="352652323">
      <w:bodyDiv w:val="1"/>
      <w:marLeft w:val="0"/>
      <w:marRight w:val="0"/>
      <w:marTop w:val="0"/>
      <w:marBottom w:val="0"/>
      <w:divBdr>
        <w:top w:val="none" w:sz="0" w:space="0" w:color="auto"/>
        <w:left w:val="none" w:sz="0" w:space="0" w:color="auto"/>
        <w:bottom w:val="none" w:sz="0" w:space="0" w:color="auto"/>
        <w:right w:val="none" w:sz="0" w:space="0" w:color="auto"/>
      </w:divBdr>
      <w:divsChild>
        <w:div w:id="796070520">
          <w:marLeft w:val="0"/>
          <w:marRight w:val="0"/>
          <w:marTop w:val="0"/>
          <w:marBottom w:val="0"/>
          <w:divBdr>
            <w:top w:val="none" w:sz="0" w:space="0" w:color="auto"/>
            <w:left w:val="none" w:sz="0" w:space="0" w:color="auto"/>
            <w:bottom w:val="none" w:sz="0" w:space="0" w:color="auto"/>
            <w:right w:val="none" w:sz="0" w:space="0" w:color="auto"/>
          </w:divBdr>
        </w:div>
        <w:div w:id="47648763">
          <w:marLeft w:val="0"/>
          <w:marRight w:val="0"/>
          <w:marTop w:val="0"/>
          <w:marBottom w:val="0"/>
          <w:divBdr>
            <w:top w:val="none" w:sz="0" w:space="0" w:color="auto"/>
            <w:left w:val="none" w:sz="0" w:space="0" w:color="auto"/>
            <w:bottom w:val="none" w:sz="0" w:space="0" w:color="auto"/>
            <w:right w:val="none" w:sz="0" w:space="0" w:color="auto"/>
          </w:divBdr>
        </w:div>
        <w:div w:id="294221352">
          <w:marLeft w:val="0"/>
          <w:marRight w:val="0"/>
          <w:marTop w:val="0"/>
          <w:marBottom w:val="0"/>
          <w:divBdr>
            <w:top w:val="none" w:sz="0" w:space="0" w:color="auto"/>
            <w:left w:val="none" w:sz="0" w:space="0" w:color="auto"/>
            <w:bottom w:val="none" w:sz="0" w:space="0" w:color="auto"/>
            <w:right w:val="none" w:sz="0" w:space="0" w:color="auto"/>
          </w:divBdr>
        </w:div>
        <w:div w:id="213465499">
          <w:marLeft w:val="0"/>
          <w:marRight w:val="0"/>
          <w:marTop w:val="0"/>
          <w:marBottom w:val="0"/>
          <w:divBdr>
            <w:top w:val="none" w:sz="0" w:space="0" w:color="auto"/>
            <w:left w:val="none" w:sz="0" w:space="0" w:color="auto"/>
            <w:bottom w:val="none" w:sz="0" w:space="0" w:color="auto"/>
            <w:right w:val="none" w:sz="0" w:space="0" w:color="auto"/>
          </w:divBdr>
        </w:div>
        <w:div w:id="322590186">
          <w:marLeft w:val="0"/>
          <w:marRight w:val="0"/>
          <w:marTop w:val="0"/>
          <w:marBottom w:val="0"/>
          <w:divBdr>
            <w:top w:val="none" w:sz="0" w:space="0" w:color="auto"/>
            <w:left w:val="none" w:sz="0" w:space="0" w:color="auto"/>
            <w:bottom w:val="none" w:sz="0" w:space="0" w:color="auto"/>
            <w:right w:val="none" w:sz="0" w:space="0" w:color="auto"/>
          </w:divBdr>
        </w:div>
        <w:div w:id="645818541">
          <w:marLeft w:val="0"/>
          <w:marRight w:val="0"/>
          <w:marTop w:val="0"/>
          <w:marBottom w:val="0"/>
          <w:divBdr>
            <w:top w:val="none" w:sz="0" w:space="0" w:color="auto"/>
            <w:left w:val="none" w:sz="0" w:space="0" w:color="auto"/>
            <w:bottom w:val="none" w:sz="0" w:space="0" w:color="auto"/>
            <w:right w:val="none" w:sz="0" w:space="0" w:color="auto"/>
          </w:divBdr>
        </w:div>
        <w:div w:id="1784029583">
          <w:marLeft w:val="0"/>
          <w:marRight w:val="0"/>
          <w:marTop w:val="0"/>
          <w:marBottom w:val="0"/>
          <w:divBdr>
            <w:top w:val="none" w:sz="0" w:space="0" w:color="auto"/>
            <w:left w:val="none" w:sz="0" w:space="0" w:color="auto"/>
            <w:bottom w:val="none" w:sz="0" w:space="0" w:color="auto"/>
            <w:right w:val="none" w:sz="0" w:space="0" w:color="auto"/>
          </w:divBdr>
        </w:div>
        <w:div w:id="2058165964">
          <w:marLeft w:val="0"/>
          <w:marRight w:val="0"/>
          <w:marTop w:val="0"/>
          <w:marBottom w:val="0"/>
          <w:divBdr>
            <w:top w:val="none" w:sz="0" w:space="0" w:color="auto"/>
            <w:left w:val="none" w:sz="0" w:space="0" w:color="auto"/>
            <w:bottom w:val="none" w:sz="0" w:space="0" w:color="auto"/>
            <w:right w:val="none" w:sz="0" w:space="0" w:color="auto"/>
          </w:divBdr>
        </w:div>
      </w:divsChild>
    </w:div>
    <w:div w:id="368915171">
      <w:bodyDiv w:val="1"/>
      <w:marLeft w:val="0"/>
      <w:marRight w:val="0"/>
      <w:marTop w:val="0"/>
      <w:marBottom w:val="0"/>
      <w:divBdr>
        <w:top w:val="none" w:sz="0" w:space="0" w:color="auto"/>
        <w:left w:val="none" w:sz="0" w:space="0" w:color="auto"/>
        <w:bottom w:val="none" w:sz="0" w:space="0" w:color="auto"/>
        <w:right w:val="none" w:sz="0" w:space="0" w:color="auto"/>
      </w:divBdr>
      <w:divsChild>
        <w:div w:id="845750426">
          <w:marLeft w:val="0"/>
          <w:marRight w:val="0"/>
          <w:marTop w:val="0"/>
          <w:marBottom w:val="0"/>
          <w:divBdr>
            <w:top w:val="none" w:sz="0" w:space="0" w:color="auto"/>
            <w:left w:val="none" w:sz="0" w:space="0" w:color="auto"/>
            <w:bottom w:val="none" w:sz="0" w:space="0" w:color="auto"/>
            <w:right w:val="none" w:sz="0" w:space="0" w:color="auto"/>
          </w:divBdr>
        </w:div>
        <w:div w:id="1156649108">
          <w:marLeft w:val="0"/>
          <w:marRight w:val="0"/>
          <w:marTop w:val="0"/>
          <w:marBottom w:val="0"/>
          <w:divBdr>
            <w:top w:val="none" w:sz="0" w:space="0" w:color="auto"/>
            <w:left w:val="none" w:sz="0" w:space="0" w:color="auto"/>
            <w:bottom w:val="none" w:sz="0" w:space="0" w:color="auto"/>
            <w:right w:val="none" w:sz="0" w:space="0" w:color="auto"/>
          </w:divBdr>
        </w:div>
        <w:div w:id="227302270">
          <w:marLeft w:val="0"/>
          <w:marRight w:val="0"/>
          <w:marTop w:val="0"/>
          <w:marBottom w:val="0"/>
          <w:divBdr>
            <w:top w:val="none" w:sz="0" w:space="0" w:color="auto"/>
            <w:left w:val="none" w:sz="0" w:space="0" w:color="auto"/>
            <w:bottom w:val="none" w:sz="0" w:space="0" w:color="auto"/>
            <w:right w:val="none" w:sz="0" w:space="0" w:color="auto"/>
          </w:divBdr>
        </w:div>
        <w:div w:id="387076327">
          <w:marLeft w:val="0"/>
          <w:marRight w:val="0"/>
          <w:marTop w:val="0"/>
          <w:marBottom w:val="0"/>
          <w:divBdr>
            <w:top w:val="none" w:sz="0" w:space="0" w:color="auto"/>
            <w:left w:val="none" w:sz="0" w:space="0" w:color="auto"/>
            <w:bottom w:val="none" w:sz="0" w:space="0" w:color="auto"/>
            <w:right w:val="none" w:sz="0" w:space="0" w:color="auto"/>
          </w:divBdr>
        </w:div>
        <w:div w:id="1326280324">
          <w:marLeft w:val="0"/>
          <w:marRight w:val="0"/>
          <w:marTop w:val="0"/>
          <w:marBottom w:val="0"/>
          <w:divBdr>
            <w:top w:val="none" w:sz="0" w:space="0" w:color="auto"/>
            <w:left w:val="none" w:sz="0" w:space="0" w:color="auto"/>
            <w:bottom w:val="none" w:sz="0" w:space="0" w:color="auto"/>
            <w:right w:val="none" w:sz="0" w:space="0" w:color="auto"/>
          </w:divBdr>
        </w:div>
        <w:div w:id="1770004985">
          <w:marLeft w:val="0"/>
          <w:marRight w:val="0"/>
          <w:marTop w:val="0"/>
          <w:marBottom w:val="0"/>
          <w:divBdr>
            <w:top w:val="none" w:sz="0" w:space="0" w:color="auto"/>
            <w:left w:val="none" w:sz="0" w:space="0" w:color="auto"/>
            <w:bottom w:val="none" w:sz="0" w:space="0" w:color="auto"/>
            <w:right w:val="none" w:sz="0" w:space="0" w:color="auto"/>
          </w:divBdr>
        </w:div>
        <w:div w:id="1380977832">
          <w:marLeft w:val="0"/>
          <w:marRight w:val="0"/>
          <w:marTop w:val="0"/>
          <w:marBottom w:val="0"/>
          <w:divBdr>
            <w:top w:val="none" w:sz="0" w:space="0" w:color="auto"/>
            <w:left w:val="none" w:sz="0" w:space="0" w:color="auto"/>
            <w:bottom w:val="none" w:sz="0" w:space="0" w:color="auto"/>
            <w:right w:val="none" w:sz="0" w:space="0" w:color="auto"/>
          </w:divBdr>
        </w:div>
        <w:div w:id="559756473">
          <w:marLeft w:val="0"/>
          <w:marRight w:val="0"/>
          <w:marTop w:val="0"/>
          <w:marBottom w:val="0"/>
          <w:divBdr>
            <w:top w:val="none" w:sz="0" w:space="0" w:color="auto"/>
            <w:left w:val="none" w:sz="0" w:space="0" w:color="auto"/>
            <w:bottom w:val="none" w:sz="0" w:space="0" w:color="auto"/>
            <w:right w:val="none" w:sz="0" w:space="0" w:color="auto"/>
          </w:divBdr>
        </w:div>
        <w:div w:id="790126152">
          <w:marLeft w:val="0"/>
          <w:marRight w:val="0"/>
          <w:marTop w:val="0"/>
          <w:marBottom w:val="0"/>
          <w:divBdr>
            <w:top w:val="none" w:sz="0" w:space="0" w:color="auto"/>
            <w:left w:val="none" w:sz="0" w:space="0" w:color="auto"/>
            <w:bottom w:val="none" w:sz="0" w:space="0" w:color="auto"/>
            <w:right w:val="none" w:sz="0" w:space="0" w:color="auto"/>
          </w:divBdr>
        </w:div>
        <w:div w:id="422921831">
          <w:marLeft w:val="0"/>
          <w:marRight w:val="0"/>
          <w:marTop w:val="0"/>
          <w:marBottom w:val="0"/>
          <w:divBdr>
            <w:top w:val="none" w:sz="0" w:space="0" w:color="auto"/>
            <w:left w:val="none" w:sz="0" w:space="0" w:color="auto"/>
            <w:bottom w:val="none" w:sz="0" w:space="0" w:color="auto"/>
            <w:right w:val="none" w:sz="0" w:space="0" w:color="auto"/>
          </w:divBdr>
        </w:div>
        <w:div w:id="99883173">
          <w:marLeft w:val="0"/>
          <w:marRight w:val="0"/>
          <w:marTop w:val="0"/>
          <w:marBottom w:val="0"/>
          <w:divBdr>
            <w:top w:val="none" w:sz="0" w:space="0" w:color="auto"/>
            <w:left w:val="none" w:sz="0" w:space="0" w:color="auto"/>
            <w:bottom w:val="none" w:sz="0" w:space="0" w:color="auto"/>
            <w:right w:val="none" w:sz="0" w:space="0" w:color="auto"/>
          </w:divBdr>
        </w:div>
        <w:div w:id="1943494176">
          <w:marLeft w:val="0"/>
          <w:marRight w:val="0"/>
          <w:marTop w:val="0"/>
          <w:marBottom w:val="0"/>
          <w:divBdr>
            <w:top w:val="none" w:sz="0" w:space="0" w:color="auto"/>
            <w:left w:val="none" w:sz="0" w:space="0" w:color="auto"/>
            <w:bottom w:val="none" w:sz="0" w:space="0" w:color="auto"/>
            <w:right w:val="none" w:sz="0" w:space="0" w:color="auto"/>
          </w:divBdr>
        </w:div>
        <w:div w:id="285821813">
          <w:marLeft w:val="0"/>
          <w:marRight w:val="0"/>
          <w:marTop w:val="0"/>
          <w:marBottom w:val="0"/>
          <w:divBdr>
            <w:top w:val="none" w:sz="0" w:space="0" w:color="auto"/>
            <w:left w:val="none" w:sz="0" w:space="0" w:color="auto"/>
            <w:bottom w:val="none" w:sz="0" w:space="0" w:color="auto"/>
            <w:right w:val="none" w:sz="0" w:space="0" w:color="auto"/>
          </w:divBdr>
        </w:div>
        <w:div w:id="1657493273">
          <w:marLeft w:val="0"/>
          <w:marRight w:val="0"/>
          <w:marTop w:val="0"/>
          <w:marBottom w:val="0"/>
          <w:divBdr>
            <w:top w:val="none" w:sz="0" w:space="0" w:color="auto"/>
            <w:left w:val="none" w:sz="0" w:space="0" w:color="auto"/>
            <w:bottom w:val="none" w:sz="0" w:space="0" w:color="auto"/>
            <w:right w:val="none" w:sz="0" w:space="0" w:color="auto"/>
          </w:divBdr>
        </w:div>
        <w:div w:id="2051414104">
          <w:marLeft w:val="0"/>
          <w:marRight w:val="0"/>
          <w:marTop w:val="0"/>
          <w:marBottom w:val="0"/>
          <w:divBdr>
            <w:top w:val="none" w:sz="0" w:space="0" w:color="auto"/>
            <w:left w:val="none" w:sz="0" w:space="0" w:color="auto"/>
            <w:bottom w:val="none" w:sz="0" w:space="0" w:color="auto"/>
            <w:right w:val="none" w:sz="0" w:space="0" w:color="auto"/>
          </w:divBdr>
        </w:div>
        <w:div w:id="140536126">
          <w:marLeft w:val="0"/>
          <w:marRight w:val="0"/>
          <w:marTop w:val="0"/>
          <w:marBottom w:val="0"/>
          <w:divBdr>
            <w:top w:val="none" w:sz="0" w:space="0" w:color="auto"/>
            <w:left w:val="none" w:sz="0" w:space="0" w:color="auto"/>
            <w:bottom w:val="none" w:sz="0" w:space="0" w:color="auto"/>
            <w:right w:val="none" w:sz="0" w:space="0" w:color="auto"/>
          </w:divBdr>
        </w:div>
        <w:div w:id="579019213">
          <w:marLeft w:val="0"/>
          <w:marRight w:val="0"/>
          <w:marTop w:val="0"/>
          <w:marBottom w:val="0"/>
          <w:divBdr>
            <w:top w:val="none" w:sz="0" w:space="0" w:color="auto"/>
            <w:left w:val="none" w:sz="0" w:space="0" w:color="auto"/>
            <w:bottom w:val="none" w:sz="0" w:space="0" w:color="auto"/>
            <w:right w:val="none" w:sz="0" w:space="0" w:color="auto"/>
          </w:divBdr>
        </w:div>
        <w:div w:id="1004361788">
          <w:marLeft w:val="0"/>
          <w:marRight w:val="0"/>
          <w:marTop w:val="0"/>
          <w:marBottom w:val="0"/>
          <w:divBdr>
            <w:top w:val="none" w:sz="0" w:space="0" w:color="auto"/>
            <w:left w:val="none" w:sz="0" w:space="0" w:color="auto"/>
            <w:bottom w:val="none" w:sz="0" w:space="0" w:color="auto"/>
            <w:right w:val="none" w:sz="0" w:space="0" w:color="auto"/>
          </w:divBdr>
        </w:div>
        <w:div w:id="441652839">
          <w:marLeft w:val="0"/>
          <w:marRight w:val="0"/>
          <w:marTop w:val="0"/>
          <w:marBottom w:val="0"/>
          <w:divBdr>
            <w:top w:val="none" w:sz="0" w:space="0" w:color="auto"/>
            <w:left w:val="none" w:sz="0" w:space="0" w:color="auto"/>
            <w:bottom w:val="none" w:sz="0" w:space="0" w:color="auto"/>
            <w:right w:val="none" w:sz="0" w:space="0" w:color="auto"/>
          </w:divBdr>
        </w:div>
        <w:div w:id="119229164">
          <w:marLeft w:val="0"/>
          <w:marRight w:val="0"/>
          <w:marTop w:val="0"/>
          <w:marBottom w:val="0"/>
          <w:divBdr>
            <w:top w:val="none" w:sz="0" w:space="0" w:color="auto"/>
            <w:left w:val="none" w:sz="0" w:space="0" w:color="auto"/>
            <w:bottom w:val="none" w:sz="0" w:space="0" w:color="auto"/>
            <w:right w:val="none" w:sz="0" w:space="0" w:color="auto"/>
          </w:divBdr>
        </w:div>
        <w:div w:id="1753234709">
          <w:marLeft w:val="0"/>
          <w:marRight w:val="0"/>
          <w:marTop w:val="0"/>
          <w:marBottom w:val="0"/>
          <w:divBdr>
            <w:top w:val="none" w:sz="0" w:space="0" w:color="auto"/>
            <w:left w:val="none" w:sz="0" w:space="0" w:color="auto"/>
            <w:bottom w:val="none" w:sz="0" w:space="0" w:color="auto"/>
            <w:right w:val="none" w:sz="0" w:space="0" w:color="auto"/>
          </w:divBdr>
        </w:div>
        <w:div w:id="1731030765">
          <w:marLeft w:val="0"/>
          <w:marRight w:val="0"/>
          <w:marTop w:val="0"/>
          <w:marBottom w:val="0"/>
          <w:divBdr>
            <w:top w:val="none" w:sz="0" w:space="0" w:color="auto"/>
            <w:left w:val="none" w:sz="0" w:space="0" w:color="auto"/>
            <w:bottom w:val="none" w:sz="0" w:space="0" w:color="auto"/>
            <w:right w:val="none" w:sz="0" w:space="0" w:color="auto"/>
          </w:divBdr>
        </w:div>
        <w:div w:id="395082063">
          <w:marLeft w:val="0"/>
          <w:marRight w:val="0"/>
          <w:marTop w:val="0"/>
          <w:marBottom w:val="0"/>
          <w:divBdr>
            <w:top w:val="none" w:sz="0" w:space="0" w:color="auto"/>
            <w:left w:val="none" w:sz="0" w:space="0" w:color="auto"/>
            <w:bottom w:val="none" w:sz="0" w:space="0" w:color="auto"/>
            <w:right w:val="none" w:sz="0" w:space="0" w:color="auto"/>
          </w:divBdr>
        </w:div>
        <w:div w:id="1868061405">
          <w:marLeft w:val="0"/>
          <w:marRight w:val="0"/>
          <w:marTop w:val="0"/>
          <w:marBottom w:val="0"/>
          <w:divBdr>
            <w:top w:val="none" w:sz="0" w:space="0" w:color="auto"/>
            <w:left w:val="none" w:sz="0" w:space="0" w:color="auto"/>
            <w:bottom w:val="none" w:sz="0" w:space="0" w:color="auto"/>
            <w:right w:val="none" w:sz="0" w:space="0" w:color="auto"/>
          </w:divBdr>
        </w:div>
        <w:div w:id="14159444">
          <w:marLeft w:val="0"/>
          <w:marRight w:val="0"/>
          <w:marTop w:val="0"/>
          <w:marBottom w:val="0"/>
          <w:divBdr>
            <w:top w:val="none" w:sz="0" w:space="0" w:color="auto"/>
            <w:left w:val="none" w:sz="0" w:space="0" w:color="auto"/>
            <w:bottom w:val="none" w:sz="0" w:space="0" w:color="auto"/>
            <w:right w:val="none" w:sz="0" w:space="0" w:color="auto"/>
          </w:divBdr>
        </w:div>
        <w:div w:id="1101872360">
          <w:marLeft w:val="0"/>
          <w:marRight w:val="0"/>
          <w:marTop w:val="0"/>
          <w:marBottom w:val="0"/>
          <w:divBdr>
            <w:top w:val="none" w:sz="0" w:space="0" w:color="auto"/>
            <w:left w:val="none" w:sz="0" w:space="0" w:color="auto"/>
            <w:bottom w:val="none" w:sz="0" w:space="0" w:color="auto"/>
            <w:right w:val="none" w:sz="0" w:space="0" w:color="auto"/>
          </w:divBdr>
        </w:div>
        <w:div w:id="487981626">
          <w:marLeft w:val="0"/>
          <w:marRight w:val="0"/>
          <w:marTop w:val="0"/>
          <w:marBottom w:val="0"/>
          <w:divBdr>
            <w:top w:val="none" w:sz="0" w:space="0" w:color="auto"/>
            <w:left w:val="none" w:sz="0" w:space="0" w:color="auto"/>
            <w:bottom w:val="none" w:sz="0" w:space="0" w:color="auto"/>
            <w:right w:val="none" w:sz="0" w:space="0" w:color="auto"/>
          </w:divBdr>
        </w:div>
        <w:div w:id="1686861803">
          <w:marLeft w:val="0"/>
          <w:marRight w:val="0"/>
          <w:marTop w:val="0"/>
          <w:marBottom w:val="0"/>
          <w:divBdr>
            <w:top w:val="none" w:sz="0" w:space="0" w:color="auto"/>
            <w:left w:val="none" w:sz="0" w:space="0" w:color="auto"/>
            <w:bottom w:val="none" w:sz="0" w:space="0" w:color="auto"/>
            <w:right w:val="none" w:sz="0" w:space="0" w:color="auto"/>
          </w:divBdr>
        </w:div>
        <w:div w:id="410153855">
          <w:marLeft w:val="0"/>
          <w:marRight w:val="0"/>
          <w:marTop w:val="0"/>
          <w:marBottom w:val="0"/>
          <w:divBdr>
            <w:top w:val="none" w:sz="0" w:space="0" w:color="auto"/>
            <w:left w:val="none" w:sz="0" w:space="0" w:color="auto"/>
            <w:bottom w:val="none" w:sz="0" w:space="0" w:color="auto"/>
            <w:right w:val="none" w:sz="0" w:space="0" w:color="auto"/>
          </w:divBdr>
        </w:div>
        <w:div w:id="1851023306">
          <w:marLeft w:val="0"/>
          <w:marRight w:val="0"/>
          <w:marTop w:val="0"/>
          <w:marBottom w:val="0"/>
          <w:divBdr>
            <w:top w:val="none" w:sz="0" w:space="0" w:color="auto"/>
            <w:left w:val="none" w:sz="0" w:space="0" w:color="auto"/>
            <w:bottom w:val="none" w:sz="0" w:space="0" w:color="auto"/>
            <w:right w:val="none" w:sz="0" w:space="0" w:color="auto"/>
          </w:divBdr>
        </w:div>
        <w:div w:id="1927691402">
          <w:marLeft w:val="0"/>
          <w:marRight w:val="0"/>
          <w:marTop w:val="0"/>
          <w:marBottom w:val="0"/>
          <w:divBdr>
            <w:top w:val="none" w:sz="0" w:space="0" w:color="auto"/>
            <w:left w:val="none" w:sz="0" w:space="0" w:color="auto"/>
            <w:bottom w:val="none" w:sz="0" w:space="0" w:color="auto"/>
            <w:right w:val="none" w:sz="0" w:space="0" w:color="auto"/>
          </w:divBdr>
        </w:div>
      </w:divsChild>
    </w:div>
    <w:div w:id="564879365">
      <w:bodyDiv w:val="1"/>
      <w:marLeft w:val="0"/>
      <w:marRight w:val="0"/>
      <w:marTop w:val="0"/>
      <w:marBottom w:val="0"/>
      <w:divBdr>
        <w:top w:val="none" w:sz="0" w:space="0" w:color="auto"/>
        <w:left w:val="none" w:sz="0" w:space="0" w:color="auto"/>
        <w:bottom w:val="none" w:sz="0" w:space="0" w:color="auto"/>
        <w:right w:val="none" w:sz="0" w:space="0" w:color="auto"/>
      </w:divBdr>
      <w:divsChild>
        <w:div w:id="521280259">
          <w:marLeft w:val="0"/>
          <w:marRight w:val="0"/>
          <w:marTop w:val="0"/>
          <w:marBottom w:val="0"/>
          <w:divBdr>
            <w:top w:val="none" w:sz="0" w:space="0" w:color="auto"/>
            <w:left w:val="none" w:sz="0" w:space="0" w:color="auto"/>
            <w:bottom w:val="none" w:sz="0" w:space="0" w:color="auto"/>
            <w:right w:val="none" w:sz="0" w:space="0" w:color="auto"/>
          </w:divBdr>
        </w:div>
        <w:div w:id="1101414260">
          <w:marLeft w:val="0"/>
          <w:marRight w:val="0"/>
          <w:marTop w:val="0"/>
          <w:marBottom w:val="0"/>
          <w:divBdr>
            <w:top w:val="none" w:sz="0" w:space="0" w:color="auto"/>
            <w:left w:val="none" w:sz="0" w:space="0" w:color="auto"/>
            <w:bottom w:val="none" w:sz="0" w:space="0" w:color="auto"/>
            <w:right w:val="none" w:sz="0" w:space="0" w:color="auto"/>
          </w:divBdr>
        </w:div>
        <w:div w:id="1394238584">
          <w:marLeft w:val="0"/>
          <w:marRight w:val="0"/>
          <w:marTop w:val="0"/>
          <w:marBottom w:val="0"/>
          <w:divBdr>
            <w:top w:val="none" w:sz="0" w:space="0" w:color="auto"/>
            <w:left w:val="none" w:sz="0" w:space="0" w:color="auto"/>
            <w:bottom w:val="none" w:sz="0" w:space="0" w:color="auto"/>
            <w:right w:val="none" w:sz="0" w:space="0" w:color="auto"/>
          </w:divBdr>
        </w:div>
        <w:div w:id="79261378">
          <w:marLeft w:val="0"/>
          <w:marRight w:val="0"/>
          <w:marTop w:val="0"/>
          <w:marBottom w:val="0"/>
          <w:divBdr>
            <w:top w:val="none" w:sz="0" w:space="0" w:color="auto"/>
            <w:left w:val="none" w:sz="0" w:space="0" w:color="auto"/>
            <w:bottom w:val="none" w:sz="0" w:space="0" w:color="auto"/>
            <w:right w:val="none" w:sz="0" w:space="0" w:color="auto"/>
          </w:divBdr>
        </w:div>
        <w:div w:id="522671089">
          <w:marLeft w:val="0"/>
          <w:marRight w:val="0"/>
          <w:marTop w:val="0"/>
          <w:marBottom w:val="0"/>
          <w:divBdr>
            <w:top w:val="none" w:sz="0" w:space="0" w:color="auto"/>
            <w:left w:val="none" w:sz="0" w:space="0" w:color="auto"/>
            <w:bottom w:val="none" w:sz="0" w:space="0" w:color="auto"/>
            <w:right w:val="none" w:sz="0" w:space="0" w:color="auto"/>
          </w:divBdr>
        </w:div>
        <w:div w:id="1533500111">
          <w:marLeft w:val="0"/>
          <w:marRight w:val="0"/>
          <w:marTop w:val="0"/>
          <w:marBottom w:val="0"/>
          <w:divBdr>
            <w:top w:val="none" w:sz="0" w:space="0" w:color="auto"/>
            <w:left w:val="none" w:sz="0" w:space="0" w:color="auto"/>
            <w:bottom w:val="none" w:sz="0" w:space="0" w:color="auto"/>
            <w:right w:val="none" w:sz="0" w:space="0" w:color="auto"/>
          </w:divBdr>
        </w:div>
        <w:div w:id="1214582597">
          <w:marLeft w:val="0"/>
          <w:marRight w:val="0"/>
          <w:marTop w:val="0"/>
          <w:marBottom w:val="0"/>
          <w:divBdr>
            <w:top w:val="none" w:sz="0" w:space="0" w:color="auto"/>
            <w:left w:val="none" w:sz="0" w:space="0" w:color="auto"/>
            <w:bottom w:val="none" w:sz="0" w:space="0" w:color="auto"/>
            <w:right w:val="none" w:sz="0" w:space="0" w:color="auto"/>
          </w:divBdr>
        </w:div>
        <w:div w:id="1571384536">
          <w:marLeft w:val="0"/>
          <w:marRight w:val="0"/>
          <w:marTop w:val="0"/>
          <w:marBottom w:val="0"/>
          <w:divBdr>
            <w:top w:val="none" w:sz="0" w:space="0" w:color="auto"/>
            <w:left w:val="none" w:sz="0" w:space="0" w:color="auto"/>
            <w:bottom w:val="none" w:sz="0" w:space="0" w:color="auto"/>
            <w:right w:val="none" w:sz="0" w:space="0" w:color="auto"/>
          </w:divBdr>
        </w:div>
        <w:div w:id="1065492952">
          <w:marLeft w:val="0"/>
          <w:marRight w:val="0"/>
          <w:marTop w:val="0"/>
          <w:marBottom w:val="0"/>
          <w:divBdr>
            <w:top w:val="none" w:sz="0" w:space="0" w:color="auto"/>
            <w:left w:val="none" w:sz="0" w:space="0" w:color="auto"/>
            <w:bottom w:val="none" w:sz="0" w:space="0" w:color="auto"/>
            <w:right w:val="none" w:sz="0" w:space="0" w:color="auto"/>
          </w:divBdr>
        </w:div>
        <w:div w:id="1533228199">
          <w:marLeft w:val="0"/>
          <w:marRight w:val="0"/>
          <w:marTop w:val="0"/>
          <w:marBottom w:val="0"/>
          <w:divBdr>
            <w:top w:val="none" w:sz="0" w:space="0" w:color="auto"/>
            <w:left w:val="none" w:sz="0" w:space="0" w:color="auto"/>
            <w:bottom w:val="none" w:sz="0" w:space="0" w:color="auto"/>
            <w:right w:val="none" w:sz="0" w:space="0" w:color="auto"/>
          </w:divBdr>
        </w:div>
        <w:div w:id="2007318112">
          <w:marLeft w:val="0"/>
          <w:marRight w:val="0"/>
          <w:marTop w:val="0"/>
          <w:marBottom w:val="0"/>
          <w:divBdr>
            <w:top w:val="none" w:sz="0" w:space="0" w:color="auto"/>
            <w:left w:val="none" w:sz="0" w:space="0" w:color="auto"/>
            <w:bottom w:val="none" w:sz="0" w:space="0" w:color="auto"/>
            <w:right w:val="none" w:sz="0" w:space="0" w:color="auto"/>
          </w:divBdr>
        </w:div>
        <w:div w:id="1995910114">
          <w:marLeft w:val="0"/>
          <w:marRight w:val="0"/>
          <w:marTop w:val="0"/>
          <w:marBottom w:val="0"/>
          <w:divBdr>
            <w:top w:val="none" w:sz="0" w:space="0" w:color="auto"/>
            <w:left w:val="none" w:sz="0" w:space="0" w:color="auto"/>
            <w:bottom w:val="none" w:sz="0" w:space="0" w:color="auto"/>
            <w:right w:val="none" w:sz="0" w:space="0" w:color="auto"/>
          </w:divBdr>
        </w:div>
        <w:div w:id="2131895052">
          <w:marLeft w:val="0"/>
          <w:marRight w:val="0"/>
          <w:marTop w:val="0"/>
          <w:marBottom w:val="0"/>
          <w:divBdr>
            <w:top w:val="none" w:sz="0" w:space="0" w:color="auto"/>
            <w:left w:val="none" w:sz="0" w:space="0" w:color="auto"/>
            <w:bottom w:val="none" w:sz="0" w:space="0" w:color="auto"/>
            <w:right w:val="none" w:sz="0" w:space="0" w:color="auto"/>
          </w:divBdr>
        </w:div>
        <w:div w:id="161824771">
          <w:marLeft w:val="0"/>
          <w:marRight w:val="0"/>
          <w:marTop w:val="0"/>
          <w:marBottom w:val="0"/>
          <w:divBdr>
            <w:top w:val="none" w:sz="0" w:space="0" w:color="auto"/>
            <w:left w:val="none" w:sz="0" w:space="0" w:color="auto"/>
            <w:bottom w:val="none" w:sz="0" w:space="0" w:color="auto"/>
            <w:right w:val="none" w:sz="0" w:space="0" w:color="auto"/>
          </w:divBdr>
        </w:div>
        <w:div w:id="1499736702">
          <w:marLeft w:val="0"/>
          <w:marRight w:val="0"/>
          <w:marTop w:val="0"/>
          <w:marBottom w:val="0"/>
          <w:divBdr>
            <w:top w:val="none" w:sz="0" w:space="0" w:color="auto"/>
            <w:left w:val="none" w:sz="0" w:space="0" w:color="auto"/>
            <w:bottom w:val="none" w:sz="0" w:space="0" w:color="auto"/>
            <w:right w:val="none" w:sz="0" w:space="0" w:color="auto"/>
          </w:divBdr>
        </w:div>
        <w:div w:id="862128464">
          <w:marLeft w:val="0"/>
          <w:marRight w:val="0"/>
          <w:marTop w:val="0"/>
          <w:marBottom w:val="0"/>
          <w:divBdr>
            <w:top w:val="none" w:sz="0" w:space="0" w:color="auto"/>
            <w:left w:val="none" w:sz="0" w:space="0" w:color="auto"/>
            <w:bottom w:val="none" w:sz="0" w:space="0" w:color="auto"/>
            <w:right w:val="none" w:sz="0" w:space="0" w:color="auto"/>
          </w:divBdr>
        </w:div>
        <w:div w:id="1593659202">
          <w:marLeft w:val="0"/>
          <w:marRight w:val="0"/>
          <w:marTop w:val="0"/>
          <w:marBottom w:val="0"/>
          <w:divBdr>
            <w:top w:val="none" w:sz="0" w:space="0" w:color="auto"/>
            <w:left w:val="none" w:sz="0" w:space="0" w:color="auto"/>
            <w:bottom w:val="none" w:sz="0" w:space="0" w:color="auto"/>
            <w:right w:val="none" w:sz="0" w:space="0" w:color="auto"/>
          </w:divBdr>
        </w:div>
        <w:div w:id="679743516">
          <w:marLeft w:val="0"/>
          <w:marRight w:val="0"/>
          <w:marTop w:val="0"/>
          <w:marBottom w:val="0"/>
          <w:divBdr>
            <w:top w:val="none" w:sz="0" w:space="0" w:color="auto"/>
            <w:left w:val="none" w:sz="0" w:space="0" w:color="auto"/>
            <w:bottom w:val="none" w:sz="0" w:space="0" w:color="auto"/>
            <w:right w:val="none" w:sz="0" w:space="0" w:color="auto"/>
          </w:divBdr>
        </w:div>
        <w:div w:id="324282871">
          <w:marLeft w:val="0"/>
          <w:marRight w:val="0"/>
          <w:marTop w:val="0"/>
          <w:marBottom w:val="0"/>
          <w:divBdr>
            <w:top w:val="none" w:sz="0" w:space="0" w:color="auto"/>
            <w:left w:val="none" w:sz="0" w:space="0" w:color="auto"/>
            <w:bottom w:val="none" w:sz="0" w:space="0" w:color="auto"/>
            <w:right w:val="none" w:sz="0" w:space="0" w:color="auto"/>
          </w:divBdr>
        </w:div>
        <w:div w:id="1905987904">
          <w:marLeft w:val="0"/>
          <w:marRight w:val="0"/>
          <w:marTop w:val="0"/>
          <w:marBottom w:val="0"/>
          <w:divBdr>
            <w:top w:val="none" w:sz="0" w:space="0" w:color="auto"/>
            <w:left w:val="none" w:sz="0" w:space="0" w:color="auto"/>
            <w:bottom w:val="none" w:sz="0" w:space="0" w:color="auto"/>
            <w:right w:val="none" w:sz="0" w:space="0" w:color="auto"/>
          </w:divBdr>
        </w:div>
        <w:div w:id="1637098509">
          <w:marLeft w:val="0"/>
          <w:marRight w:val="0"/>
          <w:marTop w:val="0"/>
          <w:marBottom w:val="0"/>
          <w:divBdr>
            <w:top w:val="none" w:sz="0" w:space="0" w:color="auto"/>
            <w:left w:val="none" w:sz="0" w:space="0" w:color="auto"/>
            <w:bottom w:val="none" w:sz="0" w:space="0" w:color="auto"/>
            <w:right w:val="none" w:sz="0" w:space="0" w:color="auto"/>
          </w:divBdr>
        </w:div>
      </w:divsChild>
    </w:div>
    <w:div w:id="567688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0348">
          <w:marLeft w:val="0"/>
          <w:marRight w:val="0"/>
          <w:marTop w:val="0"/>
          <w:marBottom w:val="0"/>
          <w:divBdr>
            <w:top w:val="none" w:sz="0" w:space="0" w:color="auto"/>
            <w:left w:val="none" w:sz="0" w:space="0" w:color="auto"/>
            <w:bottom w:val="none" w:sz="0" w:space="0" w:color="auto"/>
            <w:right w:val="none" w:sz="0" w:space="0" w:color="auto"/>
          </w:divBdr>
        </w:div>
        <w:div w:id="540165618">
          <w:marLeft w:val="0"/>
          <w:marRight w:val="0"/>
          <w:marTop w:val="0"/>
          <w:marBottom w:val="0"/>
          <w:divBdr>
            <w:top w:val="none" w:sz="0" w:space="0" w:color="auto"/>
            <w:left w:val="none" w:sz="0" w:space="0" w:color="auto"/>
            <w:bottom w:val="none" w:sz="0" w:space="0" w:color="auto"/>
            <w:right w:val="none" w:sz="0" w:space="0" w:color="auto"/>
          </w:divBdr>
        </w:div>
        <w:div w:id="2106533395">
          <w:marLeft w:val="0"/>
          <w:marRight w:val="0"/>
          <w:marTop w:val="0"/>
          <w:marBottom w:val="0"/>
          <w:divBdr>
            <w:top w:val="none" w:sz="0" w:space="0" w:color="auto"/>
            <w:left w:val="none" w:sz="0" w:space="0" w:color="auto"/>
            <w:bottom w:val="none" w:sz="0" w:space="0" w:color="auto"/>
            <w:right w:val="none" w:sz="0" w:space="0" w:color="auto"/>
          </w:divBdr>
        </w:div>
        <w:div w:id="660082833">
          <w:marLeft w:val="0"/>
          <w:marRight w:val="0"/>
          <w:marTop w:val="0"/>
          <w:marBottom w:val="0"/>
          <w:divBdr>
            <w:top w:val="none" w:sz="0" w:space="0" w:color="auto"/>
            <w:left w:val="none" w:sz="0" w:space="0" w:color="auto"/>
            <w:bottom w:val="none" w:sz="0" w:space="0" w:color="auto"/>
            <w:right w:val="none" w:sz="0" w:space="0" w:color="auto"/>
          </w:divBdr>
        </w:div>
      </w:divsChild>
    </w:div>
    <w:div w:id="1337415213">
      <w:bodyDiv w:val="1"/>
      <w:marLeft w:val="0"/>
      <w:marRight w:val="0"/>
      <w:marTop w:val="0"/>
      <w:marBottom w:val="0"/>
      <w:divBdr>
        <w:top w:val="none" w:sz="0" w:space="0" w:color="auto"/>
        <w:left w:val="none" w:sz="0" w:space="0" w:color="auto"/>
        <w:bottom w:val="none" w:sz="0" w:space="0" w:color="auto"/>
        <w:right w:val="none" w:sz="0" w:space="0" w:color="auto"/>
      </w:divBdr>
      <w:divsChild>
        <w:div w:id="1462965056">
          <w:marLeft w:val="0"/>
          <w:marRight w:val="0"/>
          <w:marTop w:val="0"/>
          <w:marBottom w:val="0"/>
          <w:divBdr>
            <w:top w:val="none" w:sz="0" w:space="0" w:color="auto"/>
            <w:left w:val="none" w:sz="0" w:space="0" w:color="auto"/>
            <w:bottom w:val="none" w:sz="0" w:space="0" w:color="auto"/>
            <w:right w:val="none" w:sz="0" w:space="0" w:color="auto"/>
          </w:divBdr>
        </w:div>
        <w:div w:id="11688479">
          <w:marLeft w:val="0"/>
          <w:marRight w:val="0"/>
          <w:marTop w:val="0"/>
          <w:marBottom w:val="0"/>
          <w:divBdr>
            <w:top w:val="none" w:sz="0" w:space="0" w:color="auto"/>
            <w:left w:val="none" w:sz="0" w:space="0" w:color="auto"/>
            <w:bottom w:val="none" w:sz="0" w:space="0" w:color="auto"/>
            <w:right w:val="none" w:sz="0" w:space="0" w:color="auto"/>
          </w:divBdr>
        </w:div>
        <w:div w:id="1888369405">
          <w:marLeft w:val="0"/>
          <w:marRight w:val="0"/>
          <w:marTop w:val="0"/>
          <w:marBottom w:val="0"/>
          <w:divBdr>
            <w:top w:val="none" w:sz="0" w:space="0" w:color="auto"/>
            <w:left w:val="none" w:sz="0" w:space="0" w:color="auto"/>
            <w:bottom w:val="none" w:sz="0" w:space="0" w:color="auto"/>
            <w:right w:val="none" w:sz="0" w:space="0" w:color="auto"/>
          </w:divBdr>
        </w:div>
        <w:div w:id="652300379">
          <w:marLeft w:val="0"/>
          <w:marRight w:val="0"/>
          <w:marTop w:val="0"/>
          <w:marBottom w:val="0"/>
          <w:divBdr>
            <w:top w:val="none" w:sz="0" w:space="0" w:color="auto"/>
            <w:left w:val="none" w:sz="0" w:space="0" w:color="auto"/>
            <w:bottom w:val="none" w:sz="0" w:space="0" w:color="auto"/>
            <w:right w:val="none" w:sz="0" w:space="0" w:color="auto"/>
          </w:divBdr>
        </w:div>
      </w:divsChild>
    </w:div>
    <w:div w:id="1610039309">
      <w:bodyDiv w:val="1"/>
      <w:marLeft w:val="0"/>
      <w:marRight w:val="0"/>
      <w:marTop w:val="0"/>
      <w:marBottom w:val="0"/>
      <w:divBdr>
        <w:top w:val="none" w:sz="0" w:space="0" w:color="auto"/>
        <w:left w:val="none" w:sz="0" w:space="0" w:color="auto"/>
        <w:bottom w:val="none" w:sz="0" w:space="0" w:color="auto"/>
        <w:right w:val="none" w:sz="0" w:space="0" w:color="auto"/>
      </w:divBdr>
      <w:divsChild>
        <w:div w:id="754787197">
          <w:marLeft w:val="0"/>
          <w:marRight w:val="0"/>
          <w:marTop w:val="0"/>
          <w:marBottom w:val="0"/>
          <w:divBdr>
            <w:top w:val="none" w:sz="0" w:space="0" w:color="auto"/>
            <w:left w:val="none" w:sz="0" w:space="0" w:color="auto"/>
            <w:bottom w:val="none" w:sz="0" w:space="0" w:color="auto"/>
            <w:right w:val="none" w:sz="0" w:space="0" w:color="auto"/>
          </w:divBdr>
        </w:div>
        <w:div w:id="41443421">
          <w:marLeft w:val="0"/>
          <w:marRight w:val="0"/>
          <w:marTop w:val="0"/>
          <w:marBottom w:val="0"/>
          <w:divBdr>
            <w:top w:val="none" w:sz="0" w:space="0" w:color="auto"/>
            <w:left w:val="none" w:sz="0" w:space="0" w:color="auto"/>
            <w:bottom w:val="none" w:sz="0" w:space="0" w:color="auto"/>
            <w:right w:val="none" w:sz="0" w:space="0" w:color="auto"/>
          </w:divBdr>
        </w:div>
        <w:div w:id="2021738958">
          <w:marLeft w:val="0"/>
          <w:marRight w:val="0"/>
          <w:marTop w:val="0"/>
          <w:marBottom w:val="0"/>
          <w:divBdr>
            <w:top w:val="none" w:sz="0" w:space="0" w:color="auto"/>
            <w:left w:val="none" w:sz="0" w:space="0" w:color="auto"/>
            <w:bottom w:val="none" w:sz="0" w:space="0" w:color="auto"/>
            <w:right w:val="none" w:sz="0" w:space="0" w:color="auto"/>
          </w:divBdr>
        </w:div>
        <w:div w:id="1955404133">
          <w:marLeft w:val="0"/>
          <w:marRight w:val="0"/>
          <w:marTop w:val="0"/>
          <w:marBottom w:val="0"/>
          <w:divBdr>
            <w:top w:val="none" w:sz="0" w:space="0" w:color="auto"/>
            <w:left w:val="none" w:sz="0" w:space="0" w:color="auto"/>
            <w:bottom w:val="none" w:sz="0" w:space="0" w:color="auto"/>
            <w:right w:val="none" w:sz="0" w:space="0" w:color="auto"/>
          </w:divBdr>
        </w:div>
        <w:div w:id="1405254009">
          <w:marLeft w:val="0"/>
          <w:marRight w:val="0"/>
          <w:marTop w:val="0"/>
          <w:marBottom w:val="0"/>
          <w:divBdr>
            <w:top w:val="none" w:sz="0" w:space="0" w:color="auto"/>
            <w:left w:val="none" w:sz="0" w:space="0" w:color="auto"/>
            <w:bottom w:val="none" w:sz="0" w:space="0" w:color="auto"/>
            <w:right w:val="none" w:sz="0" w:space="0" w:color="auto"/>
          </w:divBdr>
        </w:div>
        <w:div w:id="1284191484">
          <w:marLeft w:val="0"/>
          <w:marRight w:val="0"/>
          <w:marTop w:val="0"/>
          <w:marBottom w:val="0"/>
          <w:divBdr>
            <w:top w:val="none" w:sz="0" w:space="0" w:color="auto"/>
            <w:left w:val="none" w:sz="0" w:space="0" w:color="auto"/>
            <w:bottom w:val="none" w:sz="0" w:space="0" w:color="auto"/>
            <w:right w:val="none" w:sz="0" w:space="0" w:color="auto"/>
          </w:divBdr>
        </w:div>
        <w:div w:id="1318462399">
          <w:marLeft w:val="0"/>
          <w:marRight w:val="0"/>
          <w:marTop w:val="0"/>
          <w:marBottom w:val="0"/>
          <w:divBdr>
            <w:top w:val="none" w:sz="0" w:space="0" w:color="auto"/>
            <w:left w:val="none" w:sz="0" w:space="0" w:color="auto"/>
            <w:bottom w:val="none" w:sz="0" w:space="0" w:color="auto"/>
            <w:right w:val="none" w:sz="0" w:space="0" w:color="auto"/>
          </w:divBdr>
        </w:div>
        <w:div w:id="1503861049">
          <w:marLeft w:val="0"/>
          <w:marRight w:val="0"/>
          <w:marTop w:val="0"/>
          <w:marBottom w:val="0"/>
          <w:divBdr>
            <w:top w:val="none" w:sz="0" w:space="0" w:color="auto"/>
            <w:left w:val="none" w:sz="0" w:space="0" w:color="auto"/>
            <w:bottom w:val="none" w:sz="0" w:space="0" w:color="auto"/>
            <w:right w:val="none" w:sz="0" w:space="0" w:color="auto"/>
          </w:divBdr>
        </w:div>
        <w:div w:id="683240072">
          <w:marLeft w:val="0"/>
          <w:marRight w:val="0"/>
          <w:marTop w:val="0"/>
          <w:marBottom w:val="0"/>
          <w:divBdr>
            <w:top w:val="none" w:sz="0" w:space="0" w:color="auto"/>
            <w:left w:val="none" w:sz="0" w:space="0" w:color="auto"/>
            <w:bottom w:val="none" w:sz="0" w:space="0" w:color="auto"/>
            <w:right w:val="none" w:sz="0" w:space="0" w:color="auto"/>
          </w:divBdr>
        </w:div>
        <w:div w:id="467088766">
          <w:marLeft w:val="0"/>
          <w:marRight w:val="0"/>
          <w:marTop w:val="0"/>
          <w:marBottom w:val="0"/>
          <w:divBdr>
            <w:top w:val="none" w:sz="0" w:space="0" w:color="auto"/>
            <w:left w:val="none" w:sz="0" w:space="0" w:color="auto"/>
            <w:bottom w:val="none" w:sz="0" w:space="0" w:color="auto"/>
            <w:right w:val="none" w:sz="0" w:space="0" w:color="auto"/>
          </w:divBdr>
        </w:div>
        <w:div w:id="671179527">
          <w:marLeft w:val="0"/>
          <w:marRight w:val="0"/>
          <w:marTop w:val="0"/>
          <w:marBottom w:val="0"/>
          <w:divBdr>
            <w:top w:val="none" w:sz="0" w:space="0" w:color="auto"/>
            <w:left w:val="none" w:sz="0" w:space="0" w:color="auto"/>
            <w:bottom w:val="none" w:sz="0" w:space="0" w:color="auto"/>
            <w:right w:val="none" w:sz="0" w:space="0" w:color="auto"/>
          </w:divBdr>
        </w:div>
        <w:div w:id="671176291">
          <w:marLeft w:val="0"/>
          <w:marRight w:val="0"/>
          <w:marTop w:val="0"/>
          <w:marBottom w:val="0"/>
          <w:divBdr>
            <w:top w:val="none" w:sz="0" w:space="0" w:color="auto"/>
            <w:left w:val="none" w:sz="0" w:space="0" w:color="auto"/>
            <w:bottom w:val="none" w:sz="0" w:space="0" w:color="auto"/>
            <w:right w:val="none" w:sz="0" w:space="0" w:color="auto"/>
          </w:divBdr>
        </w:div>
        <w:div w:id="937719769">
          <w:marLeft w:val="0"/>
          <w:marRight w:val="0"/>
          <w:marTop w:val="0"/>
          <w:marBottom w:val="0"/>
          <w:divBdr>
            <w:top w:val="none" w:sz="0" w:space="0" w:color="auto"/>
            <w:left w:val="none" w:sz="0" w:space="0" w:color="auto"/>
            <w:bottom w:val="none" w:sz="0" w:space="0" w:color="auto"/>
            <w:right w:val="none" w:sz="0" w:space="0" w:color="auto"/>
          </w:divBdr>
        </w:div>
        <w:div w:id="1880821390">
          <w:marLeft w:val="0"/>
          <w:marRight w:val="0"/>
          <w:marTop w:val="0"/>
          <w:marBottom w:val="0"/>
          <w:divBdr>
            <w:top w:val="none" w:sz="0" w:space="0" w:color="auto"/>
            <w:left w:val="none" w:sz="0" w:space="0" w:color="auto"/>
            <w:bottom w:val="none" w:sz="0" w:space="0" w:color="auto"/>
            <w:right w:val="none" w:sz="0" w:space="0" w:color="auto"/>
          </w:divBdr>
        </w:div>
        <w:div w:id="1637905657">
          <w:marLeft w:val="0"/>
          <w:marRight w:val="0"/>
          <w:marTop w:val="0"/>
          <w:marBottom w:val="0"/>
          <w:divBdr>
            <w:top w:val="none" w:sz="0" w:space="0" w:color="auto"/>
            <w:left w:val="none" w:sz="0" w:space="0" w:color="auto"/>
            <w:bottom w:val="none" w:sz="0" w:space="0" w:color="auto"/>
            <w:right w:val="none" w:sz="0" w:space="0" w:color="auto"/>
          </w:divBdr>
        </w:div>
        <w:div w:id="830172049">
          <w:marLeft w:val="0"/>
          <w:marRight w:val="0"/>
          <w:marTop w:val="0"/>
          <w:marBottom w:val="0"/>
          <w:divBdr>
            <w:top w:val="none" w:sz="0" w:space="0" w:color="auto"/>
            <w:left w:val="none" w:sz="0" w:space="0" w:color="auto"/>
            <w:bottom w:val="none" w:sz="0" w:space="0" w:color="auto"/>
            <w:right w:val="none" w:sz="0" w:space="0" w:color="auto"/>
          </w:divBdr>
        </w:div>
        <w:div w:id="1170682525">
          <w:marLeft w:val="0"/>
          <w:marRight w:val="0"/>
          <w:marTop w:val="0"/>
          <w:marBottom w:val="0"/>
          <w:divBdr>
            <w:top w:val="none" w:sz="0" w:space="0" w:color="auto"/>
            <w:left w:val="none" w:sz="0" w:space="0" w:color="auto"/>
            <w:bottom w:val="none" w:sz="0" w:space="0" w:color="auto"/>
            <w:right w:val="none" w:sz="0" w:space="0" w:color="auto"/>
          </w:divBdr>
        </w:div>
        <w:div w:id="1383746398">
          <w:marLeft w:val="0"/>
          <w:marRight w:val="0"/>
          <w:marTop w:val="0"/>
          <w:marBottom w:val="0"/>
          <w:divBdr>
            <w:top w:val="none" w:sz="0" w:space="0" w:color="auto"/>
            <w:left w:val="none" w:sz="0" w:space="0" w:color="auto"/>
            <w:bottom w:val="none" w:sz="0" w:space="0" w:color="auto"/>
            <w:right w:val="none" w:sz="0" w:space="0" w:color="auto"/>
          </w:divBdr>
        </w:div>
        <w:div w:id="1985307332">
          <w:marLeft w:val="0"/>
          <w:marRight w:val="0"/>
          <w:marTop w:val="0"/>
          <w:marBottom w:val="0"/>
          <w:divBdr>
            <w:top w:val="none" w:sz="0" w:space="0" w:color="auto"/>
            <w:left w:val="none" w:sz="0" w:space="0" w:color="auto"/>
            <w:bottom w:val="none" w:sz="0" w:space="0" w:color="auto"/>
            <w:right w:val="none" w:sz="0" w:space="0" w:color="auto"/>
          </w:divBdr>
        </w:div>
        <w:div w:id="441461592">
          <w:marLeft w:val="0"/>
          <w:marRight w:val="0"/>
          <w:marTop w:val="0"/>
          <w:marBottom w:val="0"/>
          <w:divBdr>
            <w:top w:val="none" w:sz="0" w:space="0" w:color="auto"/>
            <w:left w:val="none" w:sz="0" w:space="0" w:color="auto"/>
            <w:bottom w:val="none" w:sz="0" w:space="0" w:color="auto"/>
            <w:right w:val="none" w:sz="0" w:space="0" w:color="auto"/>
          </w:divBdr>
        </w:div>
        <w:div w:id="1842425162">
          <w:marLeft w:val="0"/>
          <w:marRight w:val="0"/>
          <w:marTop w:val="0"/>
          <w:marBottom w:val="0"/>
          <w:divBdr>
            <w:top w:val="none" w:sz="0" w:space="0" w:color="auto"/>
            <w:left w:val="none" w:sz="0" w:space="0" w:color="auto"/>
            <w:bottom w:val="none" w:sz="0" w:space="0" w:color="auto"/>
            <w:right w:val="none" w:sz="0" w:space="0" w:color="auto"/>
          </w:divBdr>
        </w:div>
        <w:div w:id="136266514">
          <w:marLeft w:val="0"/>
          <w:marRight w:val="0"/>
          <w:marTop w:val="0"/>
          <w:marBottom w:val="0"/>
          <w:divBdr>
            <w:top w:val="none" w:sz="0" w:space="0" w:color="auto"/>
            <w:left w:val="none" w:sz="0" w:space="0" w:color="auto"/>
            <w:bottom w:val="none" w:sz="0" w:space="0" w:color="auto"/>
            <w:right w:val="none" w:sz="0" w:space="0" w:color="auto"/>
          </w:divBdr>
        </w:div>
        <w:div w:id="372997275">
          <w:marLeft w:val="0"/>
          <w:marRight w:val="0"/>
          <w:marTop w:val="0"/>
          <w:marBottom w:val="0"/>
          <w:divBdr>
            <w:top w:val="none" w:sz="0" w:space="0" w:color="auto"/>
            <w:left w:val="none" w:sz="0" w:space="0" w:color="auto"/>
            <w:bottom w:val="none" w:sz="0" w:space="0" w:color="auto"/>
            <w:right w:val="none" w:sz="0" w:space="0" w:color="auto"/>
          </w:divBdr>
        </w:div>
        <w:div w:id="1682470478">
          <w:marLeft w:val="0"/>
          <w:marRight w:val="0"/>
          <w:marTop w:val="0"/>
          <w:marBottom w:val="0"/>
          <w:divBdr>
            <w:top w:val="none" w:sz="0" w:space="0" w:color="auto"/>
            <w:left w:val="none" w:sz="0" w:space="0" w:color="auto"/>
            <w:bottom w:val="none" w:sz="0" w:space="0" w:color="auto"/>
            <w:right w:val="none" w:sz="0" w:space="0" w:color="auto"/>
          </w:divBdr>
        </w:div>
        <w:div w:id="1221869051">
          <w:marLeft w:val="0"/>
          <w:marRight w:val="0"/>
          <w:marTop w:val="0"/>
          <w:marBottom w:val="0"/>
          <w:divBdr>
            <w:top w:val="none" w:sz="0" w:space="0" w:color="auto"/>
            <w:left w:val="none" w:sz="0" w:space="0" w:color="auto"/>
            <w:bottom w:val="none" w:sz="0" w:space="0" w:color="auto"/>
            <w:right w:val="none" w:sz="0" w:space="0" w:color="auto"/>
          </w:divBdr>
        </w:div>
        <w:div w:id="1487472017">
          <w:marLeft w:val="0"/>
          <w:marRight w:val="0"/>
          <w:marTop w:val="0"/>
          <w:marBottom w:val="0"/>
          <w:divBdr>
            <w:top w:val="none" w:sz="0" w:space="0" w:color="auto"/>
            <w:left w:val="none" w:sz="0" w:space="0" w:color="auto"/>
            <w:bottom w:val="none" w:sz="0" w:space="0" w:color="auto"/>
            <w:right w:val="none" w:sz="0" w:space="0" w:color="auto"/>
          </w:divBdr>
        </w:div>
        <w:div w:id="261956699">
          <w:marLeft w:val="0"/>
          <w:marRight w:val="0"/>
          <w:marTop w:val="0"/>
          <w:marBottom w:val="0"/>
          <w:divBdr>
            <w:top w:val="none" w:sz="0" w:space="0" w:color="auto"/>
            <w:left w:val="none" w:sz="0" w:space="0" w:color="auto"/>
            <w:bottom w:val="none" w:sz="0" w:space="0" w:color="auto"/>
            <w:right w:val="none" w:sz="0" w:space="0" w:color="auto"/>
          </w:divBdr>
        </w:div>
        <w:div w:id="1387295209">
          <w:marLeft w:val="0"/>
          <w:marRight w:val="0"/>
          <w:marTop w:val="0"/>
          <w:marBottom w:val="0"/>
          <w:divBdr>
            <w:top w:val="none" w:sz="0" w:space="0" w:color="auto"/>
            <w:left w:val="none" w:sz="0" w:space="0" w:color="auto"/>
            <w:bottom w:val="none" w:sz="0" w:space="0" w:color="auto"/>
            <w:right w:val="none" w:sz="0" w:space="0" w:color="auto"/>
          </w:divBdr>
        </w:div>
        <w:div w:id="487090248">
          <w:marLeft w:val="0"/>
          <w:marRight w:val="0"/>
          <w:marTop w:val="0"/>
          <w:marBottom w:val="0"/>
          <w:divBdr>
            <w:top w:val="none" w:sz="0" w:space="0" w:color="auto"/>
            <w:left w:val="none" w:sz="0" w:space="0" w:color="auto"/>
            <w:bottom w:val="none" w:sz="0" w:space="0" w:color="auto"/>
            <w:right w:val="none" w:sz="0" w:space="0" w:color="auto"/>
          </w:divBdr>
        </w:div>
        <w:div w:id="1224868545">
          <w:marLeft w:val="0"/>
          <w:marRight w:val="0"/>
          <w:marTop w:val="0"/>
          <w:marBottom w:val="0"/>
          <w:divBdr>
            <w:top w:val="none" w:sz="0" w:space="0" w:color="auto"/>
            <w:left w:val="none" w:sz="0" w:space="0" w:color="auto"/>
            <w:bottom w:val="none" w:sz="0" w:space="0" w:color="auto"/>
            <w:right w:val="none" w:sz="0" w:space="0" w:color="auto"/>
          </w:divBdr>
        </w:div>
        <w:div w:id="668798124">
          <w:marLeft w:val="0"/>
          <w:marRight w:val="0"/>
          <w:marTop w:val="0"/>
          <w:marBottom w:val="0"/>
          <w:divBdr>
            <w:top w:val="none" w:sz="0" w:space="0" w:color="auto"/>
            <w:left w:val="none" w:sz="0" w:space="0" w:color="auto"/>
            <w:bottom w:val="none" w:sz="0" w:space="0" w:color="auto"/>
            <w:right w:val="none" w:sz="0" w:space="0" w:color="auto"/>
          </w:divBdr>
        </w:div>
        <w:div w:id="675109802">
          <w:marLeft w:val="0"/>
          <w:marRight w:val="0"/>
          <w:marTop w:val="0"/>
          <w:marBottom w:val="0"/>
          <w:divBdr>
            <w:top w:val="none" w:sz="0" w:space="0" w:color="auto"/>
            <w:left w:val="none" w:sz="0" w:space="0" w:color="auto"/>
            <w:bottom w:val="none" w:sz="0" w:space="0" w:color="auto"/>
            <w:right w:val="none" w:sz="0" w:space="0" w:color="auto"/>
          </w:divBdr>
        </w:div>
        <w:div w:id="967006182">
          <w:marLeft w:val="0"/>
          <w:marRight w:val="0"/>
          <w:marTop w:val="0"/>
          <w:marBottom w:val="0"/>
          <w:divBdr>
            <w:top w:val="none" w:sz="0" w:space="0" w:color="auto"/>
            <w:left w:val="none" w:sz="0" w:space="0" w:color="auto"/>
            <w:bottom w:val="none" w:sz="0" w:space="0" w:color="auto"/>
            <w:right w:val="none" w:sz="0" w:space="0" w:color="auto"/>
          </w:divBdr>
        </w:div>
        <w:div w:id="799108515">
          <w:marLeft w:val="0"/>
          <w:marRight w:val="0"/>
          <w:marTop w:val="0"/>
          <w:marBottom w:val="0"/>
          <w:divBdr>
            <w:top w:val="none" w:sz="0" w:space="0" w:color="auto"/>
            <w:left w:val="none" w:sz="0" w:space="0" w:color="auto"/>
            <w:bottom w:val="none" w:sz="0" w:space="0" w:color="auto"/>
            <w:right w:val="none" w:sz="0" w:space="0" w:color="auto"/>
          </w:divBdr>
        </w:div>
        <w:div w:id="814300932">
          <w:marLeft w:val="0"/>
          <w:marRight w:val="0"/>
          <w:marTop w:val="0"/>
          <w:marBottom w:val="0"/>
          <w:divBdr>
            <w:top w:val="none" w:sz="0" w:space="0" w:color="auto"/>
            <w:left w:val="none" w:sz="0" w:space="0" w:color="auto"/>
            <w:bottom w:val="none" w:sz="0" w:space="0" w:color="auto"/>
            <w:right w:val="none" w:sz="0" w:space="0" w:color="auto"/>
          </w:divBdr>
        </w:div>
        <w:div w:id="207110662">
          <w:marLeft w:val="0"/>
          <w:marRight w:val="0"/>
          <w:marTop w:val="0"/>
          <w:marBottom w:val="0"/>
          <w:divBdr>
            <w:top w:val="none" w:sz="0" w:space="0" w:color="auto"/>
            <w:left w:val="none" w:sz="0" w:space="0" w:color="auto"/>
            <w:bottom w:val="none" w:sz="0" w:space="0" w:color="auto"/>
            <w:right w:val="none" w:sz="0" w:space="0" w:color="auto"/>
          </w:divBdr>
        </w:div>
        <w:div w:id="1868910008">
          <w:marLeft w:val="0"/>
          <w:marRight w:val="0"/>
          <w:marTop w:val="0"/>
          <w:marBottom w:val="0"/>
          <w:divBdr>
            <w:top w:val="none" w:sz="0" w:space="0" w:color="auto"/>
            <w:left w:val="none" w:sz="0" w:space="0" w:color="auto"/>
            <w:bottom w:val="none" w:sz="0" w:space="0" w:color="auto"/>
            <w:right w:val="none" w:sz="0" w:space="0" w:color="auto"/>
          </w:divBdr>
        </w:div>
        <w:div w:id="980887183">
          <w:marLeft w:val="0"/>
          <w:marRight w:val="0"/>
          <w:marTop w:val="0"/>
          <w:marBottom w:val="0"/>
          <w:divBdr>
            <w:top w:val="none" w:sz="0" w:space="0" w:color="auto"/>
            <w:left w:val="none" w:sz="0" w:space="0" w:color="auto"/>
            <w:bottom w:val="none" w:sz="0" w:space="0" w:color="auto"/>
            <w:right w:val="none" w:sz="0" w:space="0" w:color="auto"/>
          </w:divBdr>
        </w:div>
        <w:div w:id="1616711967">
          <w:marLeft w:val="0"/>
          <w:marRight w:val="0"/>
          <w:marTop w:val="0"/>
          <w:marBottom w:val="0"/>
          <w:divBdr>
            <w:top w:val="none" w:sz="0" w:space="0" w:color="auto"/>
            <w:left w:val="none" w:sz="0" w:space="0" w:color="auto"/>
            <w:bottom w:val="none" w:sz="0" w:space="0" w:color="auto"/>
            <w:right w:val="none" w:sz="0" w:space="0" w:color="auto"/>
          </w:divBdr>
        </w:div>
        <w:div w:id="1788619019">
          <w:marLeft w:val="0"/>
          <w:marRight w:val="0"/>
          <w:marTop w:val="0"/>
          <w:marBottom w:val="0"/>
          <w:divBdr>
            <w:top w:val="none" w:sz="0" w:space="0" w:color="auto"/>
            <w:left w:val="none" w:sz="0" w:space="0" w:color="auto"/>
            <w:bottom w:val="none" w:sz="0" w:space="0" w:color="auto"/>
            <w:right w:val="none" w:sz="0" w:space="0" w:color="auto"/>
          </w:divBdr>
        </w:div>
        <w:div w:id="672147921">
          <w:marLeft w:val="0"/>
          <w:marRight w:val="0"/>
          <w:marTop w:val="0"/>
          <w:marBottom w:val="0"/>
          <w:divBdr>
            <w:top w:val="none" w:sz="0" w:space="0" w:color="auto"/>
            <w:left w:val="none" w:sz="0" w:space="0" w:color="auto"/>
            <w:bottom w:val="none" w:sz="0" w:space="0" w:color="auto"/>
            <w:right w:val="none" w:sz="0" w:space="0" w:color="auto"/>
          </w:divBdr>
        </w:div>
        <w:div w:id="1546942847">
          <w:marLeft w:val="0"/>
          <w:marRight w:val="0"/>
          <w:marTop w:val="0"/>
          <w:marBottom w:val="0"/>
          <w:divBdr>
            <w:top w:val="none" w:sz="0" w:space="0" w:color="auto"/>
            <w:left w:val="none" w:sz="0" w:space="0" w:color="auto"/>
            <w:bottom w:val="none" w:sz="0" w:space="0" w:color="auto"/>
            <w:right w:val="none" w:sz="0" w:space="0" w:color="auto"/>
          </w:divBdr>
        </w:div>
        <w:div w:id="841746630">
          <w:marLeft w:val="0"/>
          <w:marRight w:val="0"/>
          <w:marTop w:val="0"/>
          <w:marBottom w:val="0"/>
          <w:divBdr>
            <w:top w:val="none" w:sz="0" w:space="0" w:color="auto"/>
            <w:left w:val="none" w:sz="0" w:space="0" w:color="auto"/>
            <w:bottom w:val="none" w:sz="0" w:space="0" w:color="auto"/>
            <w:right w:val="none" w:sz="0" w:space="0" w:color="auto"/>
          </w:divBdr>
        </w:div>
        <w:div w:id="514349399">
          <w:marLeft w:val="0"/>
          <w:marRight w:val="0"/>
          <w:marTop w:val="0"/>
          <w:marBottom w:val="0"/>
          <w:divBdr>
            <w:top w:val="none" w:sz="0" w:space="0" w:color="auto"/>
            <w:left w:val="none" w:sz="0" w:space="0" w:color="auto"/>
            <w:bottom w:val="none" w:sz="0" w:space="0" w:color="auto"/>
            <w:right w:val="none" w:sz="0" w:space="0" w:color="auto"/>
          </w:divBdr>
        </w:div>
        <w:div w:id="2025592884">
          <w:marLeft w:val="0"/>
          <w:marRight w:val="0"/>
          <w:marTop w:val="0"/>
          <w:marBottom w:val="0"/>
          <w:divBdr>
            <w:top w:val="none" w:sz="0" w:space="0" w:color="auto"/>
            <w:left w:val="none" w:sz="0" w:space="0" w:color="auto"/>
            <w:bottom w:val="none" w:sz="0" w:space="0" w:color="auto"/>
            <w:right w:val="none" w:sz="0" w:space="0" w:color="auto"/>
          </w:divBdr>
        </w:div>
        <w:div w:id="190075069">
          <w:marLeft w:val="0"/>
          <w:marRight w:val="0"/>
          <w:marTop w:val="0"/>
          <w:marBottom w:val="0"/>
          <w:divBdr>
            <w:top w:val="none" w:sz="0" w:space="0" w:color="auto"/>
            <w:left w:val="none" w:sz="0" w:space="0" w:color="auto"/>
            <w:bottom w:val="none" w:sz="0" w:space="0" w:color="auto"/>
            <w:right w:val="none" w:sz="0" w:space="0" w:color="auto"/>
          </w:divBdr>
        </w:div>
        <w:div w:id="143813589">
          <w:marLeft w:val="0"/>
          <w:marRight w:val="0"/>
          <w:marTop w:val="0"/>
          <w:marBottom w:val="0"/>
          <w:divBdr>
            <w:top w:val="none" w:sz="0" w:space="0" w:color="auto"/>
            <w:left w:val="none" w:sz="0" w:space="0" w:color="auto"/>
            <w:bottom w:val="none" w:sz="0" w:space="0" w:color="auto"/>
            <w:right w:val="none" w:sz="0" w:space="0" w:color="auto"/>
          </w:divBdr>
        </w:div>
        <w:div w:id="2021882197">
          <w:marLeft w:val="0"/>
          <w:marRight w:val="0"/>
          <w:marTop w:val="0"/>
          <w:marBottom w:val="0"/>
          <w:divBdr>
            <w:top w:val="none" w:sz="0" w:space="0" w:color="auto"/>
            <w:left w:val="none" w:sz="0" w:space="0" w:color="auto"/>
            <w:bottom w:val="none" w:sz="0" w:space="0" w:color="auto"/>
            <w:right w:val="none" w:sz="0" w:space="0" w:color="auto"/>
          </w:divBdr>
        </w:div>
        <w:div w:id="1757356690">
          <w:marLeft w:val="0"/>
          <w:marRight w:val="0"/>
          <w:marTop w:val="0"/>
          <w:marBottom w:val="0"/>
          <w:divBdr>
            <w:top w:val="none" w:sz="0" w:space="0" w:color="auto"/>
            <w:left w:val="none" w:sz="0" w:space="0" w:color="auto"/>
            <w:bottom w:val="none" w:sz="0" w:space="0" w:color="auto"/>
            <w:right w:val="none" w:sz="0" w:space="0" w:color="auto"/>
          </w:divBdr>
        </w:div>
        <w:div w:id="1190025768">
          <w:marLeft w:val="0"/>
          <w:marRight w:val="0"/>
          <w:marTop w:val="0"/>
          <w:marBottom w:val="0"/>
          <w:divBdr>
            <w:top w:val="none" w:sz="0" w:space="0" w:color="auto"/>
            <w:left w:val="none" w:sz="0" w:space="0" w:color="auto"/>
            <w:bottom w:val="none" w:sz="0" w:space="0" w:color="auto"/>
            <w:right w:val="none" w:sz="0" w:space="0" w:color="auto"/>
          </w:divBdr>
        </w:div>
        <w:div w:id="1163160992">
          <w:marLeft w:val="0"/>
          <w:marRight w:val="0"/>
          <w:marTop w:val="0"/>
          <w:marBottom w:val="0"/>
          <w:divBdr>
            <w:top w:val="none" w:sz="0" w:space="0" w:color="auto"/>
            <w:left w:val="none" w:sz="0" w:space="0" w:color="auto"/>
            <w:bottom w:val="none" w:sz="0" w:space="0" w:color="auto"/>
            <w:right w:val="none" w:sz="0" w:space="0" w:color="auto"/>
          </w:divBdr>
        </w:div>
        <w:div w:id="851338459">
          <w:marLeft w:val="0"/>
          <w:marRight w:val="0"/>
          <w:marTop w:val="0"/>
          <w:marBottom w:val="0"/>
          <w:divBdr>
            <w:top w:val="none" w:sz="0" w:space="0" w:color="auto"/>
            <w:left w:val="none" w:sz="0" w:space="0" w:color="auto"/>
            <w:bottom w:val="none" w:sz="0" w:space="0" w:color="auto"/>
            <w:right w:val="none" w:sz="0" w:space="0" w:color="auto"/>
          </w:divBdr>
        </w:div>
        <w:div w:id="1119029299">
          <w:marLeft w:val="0"/>
          <w:marRight w:val="0"/>
          <w:marTop w:val="0"/>
          <w:marBottom w:val="0"/>
          <w:divBdr>
            <w:top w:val="none" w:sz="0" w:space="0" w:color="auto"/>
            <w:left w:val="none" w:sz="0" w:space="0" w:color="auto"/>
            <w:bottom w:val="none" w:sz="0" w:space="0" w:color="auto"/>
            <w:right w:val="none" w:sz="0" w:space="0" w:color="auto"/>
          </w:divBdr>
        </w:div>
        <w:div w:id="268393046">
          <w:marLeft w:val="0"/>
          <w:marRight w:val="0"/>
          <w:marTop w:val="0"/>
          <w:marBottom w:val="0"/>
          <w:divBdr>
            <w:top w:val="none" w:sz="0" w:space="0" w:color="auto"/>
            <w:left w:val="none" w:sz="0" w:space="0" w:color="auto"/>
            <w:bottom w:val="none" w:sz="0" w:space="0" w:color="auto"/>
            <w:right w:val="none" w:sz="0" w:space="0" w:color="auto"/>
          </w:divBdr>
        </w:div>
        <w:div w:id="712119646">
          <w:marLeft w:val="0"/>
          <w:marRight w:val="0"/>
          <w:marTop w:val="0"/>
          <w:marBottom w:val="0"/>
          <w:divBdr>
            <w:top w:val="none" w:sz="0" w:space="0" w:color="auto"/>
            <w:left w:val="none" w:sz="0" w:space="0" w:color="auto"/>
            <w:bottom w:val="none" w:sz="0" w:space="0" w:color="auto"/>
            <w:right w:val="none" w:sz="0" w:space="0" w:color="auto"/>
          </w:divBdr>
        </w:div>
        <w:div w:id="1367830078">
          <w:marLeft w:val="0"/>
          <w:marRight w:val="0"/>
          <w:marTop w:val="0"/>
          <w:marBottom w:val="0"/>
          <w:divBdr>
            <w:top w:val="none" w:sz="0" w:space="0" w:color="auto"/>
            <w:left w:val="none" w:sz="0" w:space="0" w:color="auto"/>
            <w:bottom w:val="none" w:sz="0" w:space="0" w:color="auto"/>
            <w:right w:val="none" w:sz="0" w:space="0" w:color="auto"/>
          </w:divBdr>
        </w:div>
        <w:div w:id="1805155492">
          <w:marLeft w:val="0"/>
          <w:marRight w:val="0"/>
          <w:marTop w:val="0"/>
          <w:marBottom w:val="0"/>
          <w:divBdr>
            <w:top w:val="none" w:sz="0" w:space="0" w:color="auto"/>
            <w:left w:val="none" w:sz="0" w:space="0" w:color="auto"/>
            <w:bottom w:val="none" w:sz="0" w:space="0" w:color="auto"/>
            <w:right w:val="none" w:sz="0" w:space="0" w:color="auto"/>
          </w:divBdr>
        </w:div>
        <w:div w:id="1151216849">
          <w:marLeft w:val="0"/>
          <w:marRight w:val="0"/>
          <w:marTop w:val="0"/>
          <w:marBottom w:val="0"/>
          <w:divBdr>
            <w:top w:val="none" w:sz="0" w:space="0" w:color="auto"/>
            <w:left w:val="none" w:sz="0" w:space="0" w:color="auto"/>
            <w:bottom w:val="none" w:sz="0" w:space="0" w:color="auto"/>
            <w:right w:val="none" w:sz="0" w:space="0" w:color="auto"/>
          </w:divBdr>
        </w:div>
        <w:div w:id="1804275879">
          <w:marLeft w:val="0"/>
          <w:marRight w:val="0"/>
          <w:marTop w:val="0"/>
          <w:marBottom w:val="0"/>
          <w:divBdr>
            <w:top w:val="none" w:sz="0" w:space="0" w:color="auto"/>
            <w:left w:val="none" w:sz="0" w:space="0" w:color="auto"/>
            <w:bottom w:val="none" w:sz="0" w:space="0" w:color="auto"/>
            <w:right w:val="none" w:sz="0" w:space="0" w:color="auto"/>
          </w:divBdr>
        </w:div>
        <w:div w:id="1769348495">
          <w:marLeft w:val="0"/>
          <w:marRight w:val="0"/>
          <w:marTop w:val="0"/>
          <w:marBottom w:val="0"/>
          <w:divBdr>
            <w:top w:val="none" w:sz="0" w:space="0" w:color="auto"/>
            <w:left w:val="none" w:sz="0" w:space="0" w:color="auto"/>
            <w:bottom w:val="none" w:sz="0" w:space="0" w:color="auto"/>
            <w:right w:val="none" w:sz="0" w:space="0" w:color="auto"/>
          </w:divBdr>
        </w:div>
        <w:div w:id="313917722">
          <w:marLeft w:val="0"/>
          <w:marRight w:val="0"/>
          <w:marTop w:val="0"/>
          <w:marBottom w:val="0"/>
          <w:divBdr>
            <w:top w:val="none" w:sz="0" w:space="0" w:color="auto"/>
            <w:left w:val="none" w:sz="0" w:space="0" w:color="auto"/>
            <w:bottom w:val="none" w:sz="0" w:space="0" w:color="auto"/>
            <w:right w:val="none" w:sz="0" w:space="0" w:color="auto"/>
          </w:divBdr>
        </w:div>
        <w:div w:id="1565292768">
          <w:marLeft w:val="0"/>
          <w:marRight w:val="0"/>
          <w:marTop w:val="0"/>
          <w:marBottom w:val="0"/>
          <w:divBdr>
            <w:top w:val="none" w:sz="0" w:space="0" w:color="auto"/>
            <w:left w:val="none" w:sz="0" w:space="0" w:color="auto"/>
            <w:bottom w:val="none" w:sz="0" w:space="0" w:color="auto"/>
            <w:right w:val="none" w:sz="0" w:space="0" w:color="auto"/>
          </w:divBdr>
        </w:div>
        <w:div w:id="1581912971">
          <w:marLeft w:val="0"/>
          <w:marRight w:val="0"/>
          <w:marTop w:val="0"/>
          <w:marBottom w:val="0"/>
          <w:divBdr>
            <w:top w:val="none" w:sz="0" w:space="0" w:color="auto"/>
            <w:left w:val="none" w:sz="0" w:space="0" w:color="auto"/>
            <w:bottom w:val="none" w:sz="0" w:space="0" w:color="auto"/>
            <w:right w:val="none" w:sz="0" w:space="0" w:color="auto"/>
          </w:divBdr>
        </w:div>
        <w:div w:id="1446191522">
          <w:marLeft w:val="0"/>
          <w:marRight w:val="0"/>
          <w:marTop w:val="0"/>
          <w:marBottom w:val="0"/>
          <w:divBdr>
            <w:top w:val="none" w:sz="0" w:space="0" w:color="auto"/>
            <w:left w:val="none" w:sz="0" w:space="0" w:color="auto"/>
            <w:bottom w:val="none" w:sz="0" w:space="0" w:color="auto"/>
            <w:right w:val="none" w:sz="0" w:space="0" w:color="auto"/>
          </w:divBdr>
        </w:div>
        <w:div w:id="1739741758">
          <w:marLeft w:val="0"/>
          <w:marRight w:val="0"/>
          <w:marTop w:val="0"/>
          <w:marBottom w:val="0"/>
          <w:divBdr>
            <w:top w:val="none" w:sz="0" w:space="0" w:color="auto"/>
            <w:left w:val="none" w:sz="0" w:space="0" w:color="auto"/>
            <w:bottom w:val="none" w:sz="0" w:space="0" w:color="auto"/>
            <w:right w:val="none" w:sz="0" w:space="0" w:color="auto"/>
          </w:divBdr>
        </w:div>
        <w:div w:id="391660495">
          <w:marLeft w:val="0"/>
          <w:marRight w:val="0"/>
          <w:marTop w:val="0"/>
          <w:marBottom w:val="0"/>
          <w:divBdr>
            <w:top w:val="none" w:sz="0" w:space="0" w:color="auto"/>
            <w:left w:val="none" w:sz="0" w:space="0" w:color="auto"/>
            <w:bottom w:val="none" w:sz="0" w:space="0" w:color="auto"/>
            <w:right w:val="none" w:sz="0" w:space="0" w:color="auto"/>
          </w:divBdr>
        </w:div>
        <w:div w:id="2123666">
          <w:marLeft w:val="0"/>
          <w:marRight w:val="0"/>
          <w:marTop w:val="0"/>
          <w:marBottom w:val="0"/>
          <w:divBdr>
            <w:top w:val="none" w:sz="0" w:space="0" w:color="auto"/>
            <w:left w:val="none" w:sz="0" w:space="0" w:color="auto"/>
            <w:bottom w:val="none" w:sz="0" w:space="0" w:color="auto"/>
            <w:right w:val="none" w:sz="0" w:space="0" w:color="auto"/>
          </w:divBdr>
        </w:div>
        <w:div w:id="1720667157">
          <w:marLeft w:val="0"/>
          <w:marRight w:val="0"/>
          <w:marTop w:val="0"/>
          <w:marBottom w:val="0"/>
          <w:divBdr>
            <w:top w:val="none" w:sz="0" w:space="0" w:color="auto"/>
            <w:left w:val="none" w:sz="0" w:space="0" w:color="auto"/>
            <w:bottom w:val="none" w:sz="0" w:space="0" w:color="auto"/>
            <w:right w:val="none" w:sz="0" w:space="0" w:color="auto"/>
          </w:divBdr>
        </w:div>
        <w:div w:id="1323972859">
          <w:marLeft w:val="0"/>
          <w:marRight w:val="0"/>
          <w:marTop w:val="0"/>
          <w:marBottom w:val="0"/>
          <w:divBdr>
            <w:top w:val="none" w:sz="0" w:space="0" w:color="auto"/>
            <w:left w:val="none" w:sz="0" w:space="0" w:color="auto"/>
            <w:bottom w:val="none" w:sz="0" w:space="0" w:color="auto"/>
            <w:right w:val="none" w:sz="0" w:space="0" w:color="auto"/>
          </w:divBdr>
        </w:div>
        <w:div w:id="223686060">
          <w:marLeft w:val="0"/>
          <w:marRight w:val="0"/>
          <w:marTop w:val="0"/>
          <w:marBottom w:val="0"/>
          <w:divBdr>
            <w:top w:val="none" w:sz="0" w:space="0" w:color="auto"/>
            <w:left w:val="none" w:sz="0" w:space="0" w:color="auto"/>
            <w:bottom w:val="none" w:sz="0" w:space="0" w:color="auto"/>
            <w:right w:val="none" w:sz="0" w:space="0" w:color="auto"/>
          </w:divBdr>
        </w:div>
        <w:div w:id="891429805">
          <w:marLeft w:val="0"/>
          <w:marRight w:val="0"/>
          <w:marTop w:val="0"/>
          <w:marBottom w:val="0"/>
          <w:divBdr>
            <w:top w:val="none" w:sz="0" w:space="0" w:color="auto"/>
            <w:left w:val="none" w:sz="0" w:space="0" w:color="auto"/>
            <w:bottom w:val="none" w:sz="0" w:space="0" w:color="auto"/>
            <w:right w:val="none" w:sz="0" w:space="0" w:color="auto"/>
          </w:divBdr>
        </w:div>
        <w:div w:id="677194511">
          <w:marLeft w:val="0"/>
          <w:marRight w:val="0"/>
          <w:marTop w:val="0"/>
          <w:marBottom w:val="0"/>
          <w:divBdr>
            <w:top w:val="none" w:sz="0" w:space="0" w:color="auto"/>
            <w:left w:val="none" w:sz="0" w:space="0" w:color="auto"/>
            <w:bottom w:val="none" w:sz="0" w:space="0" w:color="auto"/>
            <w:right w:val="none" w:sz="0" w:space="0" w:color="auto"/>
          </w:divBdr>
        </w:div>
        <w:div w:id="1661930010">
          <w:marLeft w:val="0"/>
          <w:marRight w:val="0"/>
          <w:marTop w:val="0"/>
          <w:marBottom w:val="0"/>
          <w:divBdr>
            <w:top w:val="none" w:sz="0" w:space="0" w:color="auto"/>
            <w:left w:val="none" w:sz="0" w:space="0" w:color="auto"/>
            <w:bottom w:val="none" w:sz="0" w:space="0" w:color="auto"/>
            <w:right w:val="none" w:sz="0" w:space="0" w:color="auto"/>
          </w:divBdr>
        </w:div>
        <w:div w:id="118230101">
          <w:marLeft w:val="0"/>
          <w:marRight w:val="0"/>
          <w:marTop w:val="0"/>
          <w:marBottom w:val="0"/>
          <w:divBdr>
            <w:top w:val="none" w:sz="0" w:space="0" w:color="auto"/>
            <w:left w:val="none" w:sz="0" w:space="0" w:color="auto"/>
            <w:bottom w:val="none" w:sz="0" w:space="0" w:color="auto"/>
            <w:right w:val="none" w:sz="0" w:space="0" w:color="auto"/>
          </w:divBdr>
        </w:div>
        <w:div w:id="318269370">
          <w:marLeft w:val="0"/>
          <w:marRight w:val="0"/>
          <w:marTop w:val="0"/>
          <w:marBottom w:val="0"/>
          <w:divBdr>
            <w:top w:val="none" w:sz="0" w:space="0" w:color="auto"/>
            <w:left w:val="none" w:sz="0" w:space="0" w:color="auto"/>
            <w:bottom w:val="none" w:sz="0" w:space="0" w:color="auto"/>
            <w:right w:val="none" w:sz="0" w:space="0" w:color="auto"/>
          </w:divBdr>
        </w:div>
        <w:div w:id="1917472738">
          <w:marLeft w:val="0"/>
          <w:marRight w:val="0"/>
          <w:marTop w:val="0"/>
          <w:marBottom w:val="0"/>
          <w:divBdr>
            <w:top w:val="none" w:sz="0" w:space="0" w:color="auto"/>
            <w:left w:val="none" w:sz="0" w:space="0" w:color="auto"/>
            <w:bottom w:val="none" w:sz="0" w:space="0" w:color="auto"/>
            <w:right w:val="none" w:sz="0" w:space="0" w:color="auto"/>
          </w:divBdr>
        </w:div>
        <w:div w:id="1061028308">
          <w:marLeft w:val="0"/>
          <w:marRight w:val="0"/>
          <w:marTop w:val="0"/>
          <w:marBottom w:val="0"/>
          <w:divBdr>
            <w:top w:val="none" w:sz="0" w:space="0" w:color="auto"/>
            <w:left w:val="none" w:sz="0" w:space="0" w:color="auto"/>
            <w:bottom w:val="none" w:sz="0" w:space="0" w:color="auto"/>
            <w:right w:val="none" w:sz="0" w:space="0" w:color="auto"/>
          </w:divBdr>
        </w:div>
        <w:div w:id="604847264">
          <w:marLeft w:val="0"/>
          <w:marRight w:val="0"/>
          <w:marTop w:val="0"/>
          <w:marBottom w:val="0"/>
          <w:divBdr>
            <w:top w:val="none" w:sz="0" w:space="0" w:color="auto"/>
            <w:left w:val="none" w:sz="0" w:space="0" w:color="auto"/>
            <w:bottom w:val="none" w:sz="0" w:space="0" w:color="auto"/>
            <w:right w:val="none" w:sz="0" w:space="0" w:color="auto"/>
          </w:divBdr>
        </w:div>
        <w:div w:id="1423605652">
          <w:marLeft w:val="0"/>
          <w:marRight w:val="0"/>
          <w:marTop w:val="0"/>
          <w:marBottom w:val="0"/>
          <w:divBdr>
            <w:top w:val="none" w:sz="0" w:space="0" w:color="auto"/>
            <w:left w:val="none" w:sz="0" w:space="0" w:color="auto"/>
            <w:bottom w:val="none" w:sz="0" w:space="0" w:color="auto"/>
            <w:right w:val="none" w:sz="0" w:space="0" w:color="auto"/>
          </w:divBdr>
        </w:div>
        <w:div w:id="1875531450">
          <w:marLeft w:val="0"/>
          <w:marRight w:val="0"/>
          <w:marTop w:val="0"/>
          <w:marBottom w:val="0"/>
          <w:divBdr>
            <w:top w:val="none" w:sz="0" w:space="0" w:color="auto"/>
            <w:left w:val="none" w:sz="0" w:space="0" w:color="auto"/>
            <w:bottom w:val="none" w:sz="0" w:space="0" w:color="auto"/>
            <w:right w:val="none" w:sz="0" w:space="0" w:color="auto"/>
          </w:divBdr>
        </w:div>
        <w:div w:id="829828273">
          <w:marLeft w:val="0"/>
          <w:marRight w:val="0"/>
          <w:marTop w:val="0"/>
          <w:marBottom w:val="0"/>
          <w:divBdr>
            <w:top w:val="none" w:sz="0" w:space="0" w:color="auto"/>
            <w:left w:val="none" w:sz="0" w:space="0" w:color="auto"/>
            <w:bottom w:val="none" w:sz="0" w:space="0" w:color="auto"/>
            <w:right w:val="none" w:sz="0" w:space="0" w:color="auto"/>
          </w:divBdr>
        </w:div>
        <w:div w:id="416941964">
          <w:marLeft w:val="0"/>
          <w:marRight w:val="0"/>
          <w:marTop w:val="0"/>
          <w:marBottom w:val="0"/>
          <w:divBdr>
            <w:top w:val="none" w:sz="0" w:space="0" w:color="auto"/>
            <w:left w:val="none" w:sz="0" w:space="0" w:color="auto"/>
            <w:bottom w:val="none" w:sz="0" w:space="0" w:color="auto"/>
            <w:right w:val="none" w:sz="0" w:space="0" w:color="auto"/>
          </w:divBdr>
        </w:div>
        <w:div w:id="417672697">
          <w:marLeft w:val="0"/>
          <w:marRight w:val="0"/>
          <w:marTop w:val="0"/>
          <w:marBottom w:val="0"/>
          <w:divBdr>
            <w:top w:val="none" w:sz="0" w:space="0" w:color="auto"/>
            <w:left w:val="none" w:sz="0" w:space="0" w:color="auto"/>
            <w:bottom w:val="none" w:sz="0" w:space="0" w:color="auto"/>
            <w:right w:val="none" w:sz="0" w:space="0" w:color="auto"/>
          </w:divBdr>
        </w:div>
        <w:div w:id="1096246573">
          <w:marLeft w:val="0"/>
          <w:marRight w:val="0"/>
          <w:marTop w:val="0"/>
          <w:marBottom w:val="0"/>
          <w:divBdr>
            <w:top w:val="none" w:sz="0" w:space="0" w:color="auto"/>
            <w:left w:val="none" w:sz="0" w:space="0" w:color="auto"/>
            <w:bottom w:val="none" w:sz="0" w:space="0" w:color="auto"/>
            <w:right w:val="none" w:sz="0" w:space="0" w:color="auto"/>
          </w:divBdr>
        </w:div>
        <w:div w:id="526482712">
          <w:marLeft w:val="0"/>
          <w:marRight w:val="0"/>
          <w:marTop w:val="0"/>
          <w:marBottom w:val="0"/>
          <w:divBdr>
            <w:top w:val="none" w:sz="0" w:space="0" w:color="auto"/>
            <w:left w:val="none" w:sz="0" w:space="0" w:color="auto"/>
            <w:bottom w:val="none" w:sz="0" w:space="0" w:color="auto"/>
            <w:right w:val="none" w:sz="0" w:space="0" w:color="auto"/>
          </w:divBdr>
        </w:div>
        <w:div w:id="100455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ss.gov.ua/public/File/2015_analit/derz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cp:lastPrinted>2017-03-16T15:07:00Z</cp:lastPrinted>
  <dcterms:created xsi:type="dcterms:W3CDTF">2017-03-16T09:49:00Z</dcterms:created>
  <dcterms:modified xsi:type="dcterms:W3CDTF">2017-03-18T10:40:00Z</dcterms:modified>
</cp:coreProperties>
</file>